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CD2B96" w:rsidRPr="00034CD2" w:rsidTr="00B77D7C">
        <w:trPr>
          <w:cantSplit/>
          <w:trHeight w:val="1276"/>
          <w:jc w:val="center"/>
        </w:trPr>
        <w:tc>
          <w:tcPr>
            <w:tcW w:w="3382" w:type="pct"/>
            <w:vAlign w:val="center"/>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2019</w:t>
            </w:r>
          </w:p>
        </w:tc>
        <w:tc>
          <w:tcPr>
            <w:tcW w:w="1618" w:type="pct"/>
            <w:vAlign w:val="center"/>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77583030" wp14:editId="0D3D962E">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CD2B96" w:rsidRPr="00034CD2" w:rsidTr="00B77D7C">
        <w:trPr>
          <w:cantSplit/>
          <w:trHeight w:val="20"/>
          <w:jc w:val="center"/>
        </w:trPr>
        <w:tc>
          <w:tcPr>
            <w:tcW w:w="3382" w:type="pct"/>
            <w:tcBorders>
              <w:bottom w:val="single" w:sz="12" w:space="0" w:color="auto"/>
            </w:tcBorders>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CD2B96" w:rsidRPr="00034CD2" w:rsidTr="00B77D7C">
        <w:trPr>
          <w:cantSplit/>
          <w:trHeight w:val="20"/>
          <w:jc w:val="center"/>
        </w:trPr>
        <w:tc>
          <w:tcPr>
            <w:tcW w:w="3382" w:type="pct"/>
            <w:tcBorders>
              <w:top w:val="single" w:sz="12" w:space="0" w:color="auto"/>
            </w:tcBorders>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CD2B96" w:rsidRPr="00034CD2" w:rsidTr="00B77D7C">
        <w:trPr>
          <w:cantSplit/>
          <w:jc w:val="center"/>
        </w:trPr>
        <w:tc>
          <w:tcPr>
            <w:tcW w:w="3382" w:type="pct"/>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RAG19-1</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w:t>
            </w:r>
            <w:r w:rsidRPr="00034CD2">
              <w:rPr>
                <w:rFonts w:ascii="Verdana Bold" w:eastAsiaTheme="minorEastAsia" w:hAnsi="Verdana Bold"/>
                <w:b/>
                <w:bCs/>
                <w:sz w:val="19"/>
                <w:lang w:eastAsia="zh-CN" w:bidi="ar-SY"/>
              </w:rPr>
              <w:t>-A</w:t>
            </w:r>
          </w:p>
        </w:tc>
      </w:tr>
      <w:tr w:rsidR="00CD2B96" w:rsidRPr="00034CD2" w:rsidTr="00B77D7C">
        <w:trPr>
          <w:cantSplit/>
          <w:jc w:val="center"/>
        </w:trPr>
        <w:tc>
          <w:tcPr>
            <w:tcW w:w="3382" w:type="pct"/>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11</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 xml:space="preserve">مارس </w:t>
            </w:r>
            <w:r>
              <w:rPr>
                <w:rFonts w:ascii="Verdana Bold" w:eastAsiaTheme="minorEastAsia" w:hAnsi="Verdana Bold"/>
                <w:b/>
                <w:bCs/>
                <w:sz w:val="19"/>
                <w:lang w:eastAsia="zh-CN" w:bidi="ar-SY"/>
              </w:rPr>
              <w:t>2019</w:t>
            </w:r>
          </w:p>
        </w:tc>
      </w:tr>
      <w:tr w:rsidR="00CD2B96" w:rsidRPr="00034CD2" w:rsidTr="00B77D7C">
        <w:trPr>
          <w:cantSplit/>
          <w:jc w:val="center"/>
        </w:trPr>
        <w:tc>
          <w:tcPr>
            <w:tcW w:w="3382" w:type="pct"/>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CD2B96" w:rsidRPr="00034CD2" w:rsidRDefault="00CD2B96" w:rsidP="00CD2B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CD2B96" w:rsidRPr="00034CD2" w:rsidTr="00B77D7C">
        <w:trPr>
          <w:cantSplit/>
          <w:trHeight w:val="1159"/>
          <w:jc w:val="center"/>
        </w:trPr>
        <w:tc>
          <w:tcPr>
            <w:tcW w:w="5000" w:type="pct"/>
            <w:gridSpan w:val="2"/>
          </w:tcPr>
          <w:p w:rsidR="00CD2B96" w:rsidRPr="00250B60" w:rsidRDefault="00CD2B96" w:rsidP="00CD2B9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250B60">
              <w:rPr>
                <w:rFonts w:eastAsiaTheme="minorEastAsia" w:hint="cs"/>
                <w:b/>
                <w:bCs/>
                <w:sz w:val="32"/>
                <w:szCs w:val="44"/>
                <w:rtl/>
                <w:lang w:eastAsia="zh-CN"/>
              </w:rPr>
              <w:t>مدير مكتب الاتصالات الراديوية</w:t>
            </w:r>
          </w:p>
        </w:tc>
      </w:tr>
      <w:tr w:rsidR="00CD2B96" w:rsidRPr="00034CD2" w:rsidTr="00B77D7C">
        <w:trPr>
          <w:cantSplit/>
          <w:jc w:val="center"/>
        </w:trPr>
        <w:tc>
          <w:tcPr>
            <w:tcW w:w="5000" w:type="pct"/>
            <w:gridSpan w:val="2"/>
          </w:tcPr>
          <w:p w:rsidR="00CD2B96" w:rsidRPr="00250B60" w:rsidRDefault="00CD2B96" w:rsidP="00CD2B9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250B60">
              <w:rPr>
                <w:rFonts w:eastAsiaTheme="minorEastAsia"/>
                <w:w w:val="120"/>
                <w:sz w:val="28"/>
                <w:szCs w:val="40"/>
                <w:rtl/>
                <w:lang w:eastAsia="zh-CN"/>
              </w:rPr>
              <w:t xml:space="preserve">تقرير إلى الاجتماع </w:t>
            </w:r>
            <w:r>
              <w:rPr>
                <w:rFonts w:eastAsiaTheme="minorEastAsia" w:hint="cs"/>
                <w:w w:val="120"/>
                <w:sz w:val="28"/>
                <w:szCs w:val="40"/>
                <w:rtl/>
                <w:lang w:eastAsia="zh-CN"/>
              </w:rPr>
              <w:t>السادس</w:t>
            </w:r>
            <w:r w:rsidRPr="00250B60">
              <w:rPr>
                <w:rFonts w:eastAsiaTheme="minorEastAsia" w:hint="cs"/>
                <w:w w:val="120"/>
                <w:sz w:val="28"/>
                <w:szCs w:val="40"/>
                <w:rtl/>
                <w:lang w:eastAsia="zh-CN"/>
              </w:rPr>
              <w:t xml:space="preserve"> والعشرين</w:t>
            </w:r>
            <w:r w:rsidRPr="00250B60">
              <w:rPr>
                <w:rFonts w:eastAsiaTheme="minorEastAsia"/>
                <w:w w:val="120"/>
                <w:sz w:val="28"/>
                <w:szCs w:val="40"/>
                <w:rtl/>
                <w:lang w:eastAsia="zh-CN"/>
              </w:rPr>
              <w:br/>
              <w:t>للفريق</w:t>
            </w:r>
            <w:r w:rsidRPr="00250B60">
              <w:rPr>
                <w:rFonts w:eastAsiaTheme="minorEastAsia" w:hint="cs"/>
                <w:w w:val="120"/>
                <w:sz w:val="28"/>
                <w:szCs w:val="40"/>
                <w:rtl/>
                <w:lang w:eastAsia="zh-CN"/>
              </w:rPr>
              <w:t xml:space="preserve"> </w:t>
            </w:r>
            <w:r w:rsidRPr="00250B60">
              <w:rPr>
                <w:rFonts w:eastAsiaTheme="minorEastAsia"/>
                <w:w w:val="120"/>
                <w:sz w:val="28"/>
                <w:szCs w:val="40"/>
                <w:rtl/>
                <w:lang w:eastAsia="zh-CN"/>
              </w:rPr>
              <w:t>الاستشاري للاتصالات الراديوية</w:t>
            </w:r>
          </w:p>
        </w:tc>
      </w:tr>
      <w:tr w:rsidR="00CD2B96" w:rsidRPr="00034CD2" w:rsidTr="00B77D7C">
        <w:trPr>
          <w:cantSplit/>
          <w:jc w:val="center"/>
        </w:trPr>
        <w:tc>
          <w:tcPr>
            <w:tcW w:w="5000" w:type="pct"/>
            <w:gridSpan w:val="2"/>
          </w:tcPr>
          <w:p w:rsidR="00CD2B96" w:rsidRPr="00034CD2" w:rsidRDefault="00CD2B96" w:rsidP="00CD2B96">
            <w:pPr>
              <w:pStyle w:val="Title2"/>
              <w:rPr>
                <w:rFonts w:eastAsiaTheme="minorEastAsia"/>
                <w:rtl/>
                <w:lang w:eastAsia="zh-CN"/>
              </w:rPr>
            </w:pPr>
          </w:p>
        </w:tc>
      </w:tr>
    </w:tbl>
    <w:p w:rsidR="00300233" w:rsidRPr="00250B60" w:rsidRDefault="00300233" w:rsidP="00300233">
      <w:pPr>
        <w:pStyle w:val="Heading1"/>
        <w:rPr>
          <w:rtl/>
          <w:lang w:bidi="ar-SA"/>
        </w:rPr>
      </w:pPr>
      <w:r w:rsidRPr="00250B60">
        <w:t>1</w:t>
      </w:r>
      <w:r w:rsidRPr="00250B60">
        <w:rPr>
          <w:rtl/>
        </w:rPr>
        <w:tab/>
        <w:t>مقدمة</w:t>
      </w:r>
    </w:p>
    <w:p w:rsidR="00300233" w:rsidRPr="00250B60" w:rsidRDefault="00300233" w:rsidP="00300233">
      <w:pPr>
        <w:rPr>
          <w:rtl/>
        </w:rPr>
      </w:pPr>
      <w:r w:rsidRPr="00250B60">
        <w:rPr>
          <w:rFonts w:hint="cs"/>
          <w:rtl/>
        </w:rPr>
        <w:t>توفر هذه الوثيقة</w:t>
      </w:r>
      <w:r w:rsidRPr="00250B60">
        <w:rPr>
          <w:rtl/>
        </w:rPr>
        <w:t xml:space="preserve"> تقارير حالة ومعلومات أساسية بشأن بعض المسائل </w:t>
      </w:r>
      <w:r w:rsidRPr="00250B60">
        <w:rPr>
          <w:rFonts w:hint="cs"/>
          <w:rtl/>
        </w:rPr>
        <w:t xml:space="preserve">الواردة </w:t>
      </w:r>
      <w:r w:rsidRPr="00250B60">
        <w:rPr>
          <w:rtl/>
        </w:rPr>
        <w:t xml:space="preserve">في </w:t>
      </w:r>
      <w:r w:rsidRPr="00250B60">
        <w:rPr>
          <w:rFonts w:hint="cs"/>
          <w:rtl/>
        </w:rPr>
        <w:t xml:space="preserve">مشروع </w:t>
      </w:r>
      <w:r w:rsidRPr="00250B60">
        <w:rPr>
          <w:rtl/>
        </w:rPr>
        <w:t xml:space="preserve">جدول </w:t>
      </w:r>
      <w:r w:rsidRPr="00250B60">
        <w:rPr>
          <w:rFonts w:hint="cs"/>
          <w:rtl/>
        </w:rPr>
        <w:t xml:space="preserve">أعمال الاجتماع </w:t>
      </w:r>
      <w:r>
        <w:rPr>
          <w:rFonts w:hint="cs"/>
          <w:rtl/>
        </w:rPr>
        <w:t>السادس</w:t>
      </w:r>
      <w:r w:rsidRPr="00250B60">
        <w:rPr>
          <w:rFonts w:hint="cs"/>
          <w:rtl/>
        </w:rPr>
        <w:t xml:space="preserve"> والعشرين للفريق</w:t>
      </w:r>
      <w:r w:rsidRPr="00250B60">
        <w:rPr>
          <w:rtl/>
        </w:rPr>
        <w:t xml:space="preserve"> الاستشاري للاتصالات الراديوية </w:t>
      </w:r>
      <w:r w:rsidRPr="00250B60">
        <w:rPr>
          <w:rFonts w:hint="cs"/>
          <w:rtl/>
        </w:rPr>
        <w:t xml:space="preserve">(انظر الرسالة الإدارية المعممة </w:t>
      </w:r>
      <w:r w:rsidRPr="00250B60">
        <w:rPr>
          <w:rFonts w:asciiTheme="majorBidi" w:hAnsiTheme="majorBidi" w:cstheme="majorBidi"/>
          <w:szCs w:val="24"/>
        </w:rPr>
        <w:t>CA/236</w:t>
      </w:r>
      <w:r w:rsidRPr="00250B60">
        <w:rPr>
          <w:rFonts w:hint="cs"/>
          <w:rtl/>
        </w:rPr>
        <w:t xml:space="preserve"> المؤرخة</w:t>
      </w:r>
      <w:r w:rsidRPr="00250B60">
        <w:rPr>
          <w:rFonts w:hint="eastAsia"/>
          <w:rtl/>
        </w:rPr>
        <w:t> </w:t>
      </w:r>
      <w:r w:rsidRPr="00250B60">
        <w:t>30</w:t>
      </w:r>
      <w:r w:rsidRPr="00250B60">
        <w:rPr>
          <w:rFonts w:hint="cs"/>
          <w:rtl/>
        </w:rPr>
        <w:t xml:space="preserve"> أكتوبر </w:t>
      </w:r>
      <w:r w:rsidRPr="00250B60">
        <w:t>2017</w:t>
      </w:r>
      <w:r w:rsidRPr="00250B60">
        <w:rPr>
          <w:rFonts w:hint="cs"/>
          <w:rtl/>
        </w:rPr>
        <w:t xml:space="preserve">). والغرض من هذه الوثيقة </w:t>
      </w:r>
      <w:r w:rsidRPr="00250B60">
        <w:rPr>
          <w:rFonts w:hint="cs"/>
          <w:rtl/>
          <w:lang w:bidi="ar-EG"/>
        </w:rPr>
        <w:t xml:space="preserve">هو </w:t>
      </w:r>
      <w:r w:rsidRPr="00250B60">
        <w:rPr>
          <w:rFonts w:hint="cs"/>
          <w:rtl/>
        </w:rPr>
        <w:t>مساعدة الاجتماع لدى </w:t>
      </w:r>
      <w:r w:rsidRPr="00250B60">
        <w:rPr>
          <w:rtl/>
        </w:rPr>
        <w:t>النظر في</w:t>
      </w:r>
      <w:r w:rsidRPr="00250B60">
        <w:rPr>
          <w:rFonts w:hint="cs"/>
          <w:rtl/>
        </w:rPr>
        <w:t> </w:t>
      </w:r>
      <w:r w:rsidRPr="00250B60">
        <w:rPr>
          <w:rtl/>
        </w:rPr>
        <w:t>البنود ذات الصلة من جدول</w:t>
      </w:r>
      <w:r w:rsidRPr="00250B60">
        <w:rPr>
          <w:rFonts w:hint="cs"/>
          <w:rtl/>
        </w:rPr>
        <w:t> </w:t>
      </w:r>
      <w:r w:rsidRPr="00250B60">
        <w:rPr>
          <w:rtl/>
        </w:rPr>
        <w:t>الأعمال.</w:t>
      </w:r>
    </w:p>
    <w:p w:rsidR="00300233" w:rsidRPr="00250B60" w:rsidRDefault="00300233" w:rsidP="00300233">
      <w:pPr>
        <w:rPr>
          <w:rtl/>
        </w:rPr>
      </w:pPr>
      <w:r w:rsidRPr="00250B60">
        <w:rPr>
          <w:rFonts w:hint="cs"/>
          <w:rtl/>
        </w:rPr>
        <w:t>وسوف تقدم</w:t>
      </w:r>
      <w:r w:rsidRPr="00250B60">
        <w:rPr>
          <w:rtl/>
        </w:rPr>
        <w:t xml:space="preserve"> تقارير منفصلة </w:t>
      </w:r>
      <w:r w:rsidRPr="00250B60">
        <w:rPr>
          <w:rFonts w:hint="cs"/>
          <w:rtl/>
        </w:rPr>
        <w:t>بشأن بعض</w:t>
      </w:r>
      <w:r w:rsidRPr="00250B60">
        <w:rPr>
          <w:rtl/>
        </w:rPr>
        <w:t xml:space="preserve"> بنود جدول الأعمال.</w:t>
      </w:r>
    </w:p>
    <w:p w:rsidR="00300233" w:rsidRPr="00421D20" w:rsidRDefault="00300233" w:rsidP="00300233">
      <w:pPr>
        <w:pStyle w:val="Heading1"/>
        <w:rPr>
          <w:rtl/>
        </w:rPr>
      </w:pPr>
      <w:r w:rsidRPr="00250B60">
        <w:t>2</w:t>
      </w:r>
      <w:r w:rsidRPr="00250B60">
        <w:tab/>
      </w:r>
      <w:r>
        <w:rPr>
          <w:rFonts w:hint="cs"/>
          <w:rtl/>
        </w:rPr>
        <w:t xml:space="preserve">نتائج مؤتمر المندوبين المفوضين لعام </w:t>
      </w:r>
      <w:r>
        <w:t>2018</w:t>
      </w:r>
    </w:p>
    <w:p w:rsidR="00300233" w:rsidRPr="00421D20" w:rsidRDefault="00300233" w:rsidP="00C632A5">
      <w:pPr>
        <w:rPr>
          <w:rtl/>
          <w:lang w:bidi="ar-EG"/>
        </w:rPr>
      </w:pPr>
      <w:r>
        <w:rPr>
          <w:rFonts w:hint="cs"/>
          <w:rtl/>
          <w:lang w:bidi="ar-EG"/>
        </w:rPr>
        <w:t xml:space="preserve">انتخب مؤتمر المندوبين المفوضين لعام </w:t>
      </w:r>
      <w:r>
        <w:rPr>
          <w:lang w:bidi="ar-EG"/>
        </w:rPr>
        <w:t>2018</w:t>
      </w:r>
      <w:r>
        <w:rPr>
          <w:rFonts w:hint="cs"/>
          <w:rtl/>
          <w:lang w:bidi="ar-EG"/>
        </w:rPr>
        <w:t xml:space="preserve"> فريق الإدارة العليا للمنظمة والدول الأعضاء في </w:t>
      </w:r>
      <w:hyperlink r:id="rId11" w:history="1">
        <w:r w:rsidRPr="007C03BB">
          <w:rPr>
            <w:rStyle w:val="Hyperlink"/>
            <w:rFonts w:hint="cs"/>
            <w:rtl/>
          </w:rPr>
          <w:t>المجلس</w:t>
        </w:r>
      </w:hyperlink>
      <w:r>
        <w:rPr>
          <w:rFonts w:hint="cs"/>
          <w:rtl/>
          <w:lang w:bidi="ar-EG"/>
        </w:rPr>
        <w:t xml:space="preserve"> والأعضاء الاثني عشر في</w:t>
      </w:r>
      <w:r w:rsidR="00C632A5">
        <w:rPr>
          <w:rFonts w:hint="eastAsia"/>
          <w:rtl/>
          <w:lang w:bidi="ar-EG"/>
        </w:rPr>
        <w:t> </w:t>
      </w:r>
      <w:hyperlink r:id="rId12" w:history="1">
        <w:r w:rsidRPr="007C03BB">
          <w:rPr>
            <w:rStyle w:val="Hyperlink"/>
            <w:rFonts w:hint="cs"/>
            <w:rtl/>
            <w:lang w:bidi="ar-EG"/>
          </w:rPr>
          <w:t>لجنة</w:t>
        </w:r>
        <w:r w:rsidR="00C632A5">
          <w:rPr>
            <w:rStyle w:val="Hyperlink"/>
            <w:rFonts w:hint="eastAsia"/>
            <w:rtl/>
            <w:lang w:bidi="ar-EG"/>
          </w:rPr>
          <w:t> </w:t>
        </w:r>
        <w:r w:rsidRPr="007C03BB">
          <w:rPr>
            <w:rStyle w:val="Hyperlink"/>
            <w:rFonts w:hint="cs"/>
            <w:rtl/>
            <w:lang w:bidi="ar-EG"/>
          </w:rPr>
          <w:t>لوائح الراديو</w:t>
        </w:r>
      </w:hyperlink>
      <w:r>
        <w:rPr>
          <w:rFonts w:hint="cs"/>
          <w:rtl/>
          <w:lang w:bidi="ar-EG"/>
        </w:rPr>
        <w:t>.</w:t>
      </w:r>
    </w:p>
    <w:p w:rsidR="00300233" w:rsidRDefault="00300233" w:rsidP="007C03BB">
      <w:pPr>
        <w:rPr>
          <w:rtl/>
          <w:lang w:bidi="ar-EG"/>
        </w:rPr>
      </w:pPr>
      <w:r>
        <w:rPr>
          <w:rFonts w:hint="cs"/>
          <w:rtl/>
          <w:lang w:bidi="ar-EG"/>
        </w:rPr>
        <w:t>وحدد المؤتمر أيضاً سياسات الاتحاد في مختلف المجالات، بما في ذلك الخطتان الاستراتيجية والمالية للاتحاد، من خلال اعتماد قرارات ومقررات جديدة ومراجعة القرارات والمقررات القائمة.</w:t>
      </w:r>
    </w:p>
    <w:p w:rsidR="00300233" w:rsidRDefault="00300233" w:rsidP="00300233">
      <w:pPr>
        <w:rPr>
          <w:rtl/>
          <w:lang w:bidi="ar-EG"/>
        </w:rPr>
      </w:pPr>
      <w:r>
        <w:rPr>
          <w:rFonts w:hint="cs"/>
          <w:rtl/>
          <w:lang w:bidi="ar-EG"/>
        </w:rPr>
        <w:t>ووافق المؤتمر على مجموعة من القرارات الجديدة وراجع بعض القرارات المت</w:t>
      </w:r>
      <w:r w:rsidR="007C03BB">
        <w:rPr>
          <w:rFonts w:hint="cs"/>
          <w:rtl/>
          <w:lang w:bidi="ar-EG"/>
        </w:rPr>
        <w:t>علقة بقطاع الاتصالات الراديوية:</w:t>
      </w:r>
    </w:p>
    <w:p w:rsidR="00300233" w:rsidRDefault="00300233" w:rsidP="007C03BB">
      <w:pPr>
        <w:pStyle w:val="enumlev1"/>
        <w:rPr>
          <w:rtl/>
        </w:rPr>
      </w:pPr>
      <w:r>
        <w:rPr>
          <w:rFonts w:hint="cs"/>
          <w:rtl/>
        </w:rPr>
        <w:t>-</w:t>
      </w:r>
      <w:r>
        <w:rPr>
          <w:rFonts w:hint="cs"/>
          <w:rtl/>
        </w:rPr>
        <w:tab/>
        <w:t xml:space="preserve">القرار </w:t>
      </w:r>
      <w:r w:rsidRPr="007C03BB">
        <w:t>136</w:t>
      </w:r>
      <w:r>
        <w:rPr>
          <w:rFonts w:hint="cs"/>
          <w:rtl/>
        </w:rPr>
        <w:t xml:space="preserve"> بشأن </w:t>
      </w:r>
      <w:r w:rsidRPr="00796163">
        <w:rPr>
          <w:rtl/>
        </w:rPr>
        <w:t>استخدام تكنولوجيا المعلومات والاتصالات</w:t>
      </w:r>
      <w:r w:rsidRPr="00796163">
        <w:rPr>
          <w:rFonts w:hint="cs"/>
          <w:rtl/>
        </w:rPr>
        <w:t xml:space="preserve"> في </w:t>
      </w:r>
      <w:r w:rsidRPr="00796163">
        <w:rPr>
          <w:rtl/>
        </w:rPr>
        <w:t>حالات الطوارئ والكوارث</w:t>
      </w:r>
      <w:r>
        <w:rPr>
          <w:rFonts w:hint="cs"/>
          <w:rtl/>
        </w:rPr>
        <w:t>؛</w:t>
      </w:r>
    </w:p>
    <w:p w:rsidR="00300233" w:rsidRPr="00796163" w:rsidRDefault="00300233" w:rsidP="00C632A5">
      <w:pPr>
        <w:pStyle w:val="enumlev1"/>
        <w:rPr>
          <w:rtl/>
        </w:rPr>
      </w:pPr>
      <w:r>
        <w:rPr>
          <w:rFonts w:hint="cs"/>
          <w:rtl/>
        </w:rPr>
        <w:t>-</w:t>
      </w:r>
      <w:r>
        <w:rPr>
          <w:rFonts w:hint="cs"/>
          <w:rtl/>
        </w:rPr>
        <w:tab/>
        <w:t xml:space="preserve">القرار </w:t>
      </w:r>
      <w:r>
        <w:t>137</w:t>
      </w:r>
      <w:r>
        <w:rPr>
          <w:rFonts w:hint="cs"/>
          <w:rtl/>
        </w:rPr>
        <w:t xml:space="preserve"> بشأن </w:t>
      </w:r>
      <w:r w:rsidRPr="00556A79">
        <w:rPr>
          <w:rtl/>
        </w:rPr>
        <w:t>نشر شبكات المستقبل</w:t>
      </w:r>
      <w:r w:rsidRPr="00556A79">
        <w:rPr>
          <w:rFonts w:hint="cs"/>
          <w:rtl/>
        </w:rPr>
        <w:t xml:space="preserve"> </w:t>
      </w:r>
      <w:r w:rsidRPr="00556A79">
        <w:rPr>
          <w:rtl/>
        </w:rPr>
        <w:t>في البلدان النامية</w:t>
      </w:r>
      <w:r>
        <w:rPr>
          <w:rFonts w:hint="cs"/>
          <w:rtl/>
        </w:rPr>
        <w:t>، بما في ذلك شبكات الاتصالات المتنقلة الدولية</w:t>
      </w:r>
      <w:r w:rsidR="00C632A5">
        <w:rPr>
          <w:rtl/>
        </w:rPr>
        <w:noBreakHyphen/>
      </w:r>
      <w:r>
        <w:t>2020</w:t>
      </w:r>
      <w:r>
        <w:rPr>
          <w:rFonts w:hint="cs"/>
          <w:rtl/>
        </w:rPr>
        <w:t xml:space="preserve"> (الجيل الخامس)؛</w:t>
      </w:r>
    </w:p>
    <w:p w:rsidR="00300233" w:rsidRDefault="00300233" w:rsidP="007C03BB">
      <w:pPr>
        <w:pStyle w:val="enumlev1"/>
        <w:rPr>
          <w:rtl/>
        </w:rPr>
      </w:pPr>
      <w:r>
        <w:rPr>
          <w:rFonts w:hint="cs"/>
          <w:rtl/>
        </w:rPr>
        <w:t>-</w:t>
      </w:r>
      <w:r>
        <w:rPr>
          <w:rFonts w:hint="cs"/>
          <w:rtl/>
        </w:rPr>
        <w:tab/>
        <w:t xml:space="preserve">القرار </w:t>
      </w:r>
      <w:r>
        <w:t>139</w:t>
      </w:r>
      <w:r>
        <w:rPr>
          <w:rFonts w:hint="cs"/>
          <w:rtl/>
        </w:rPr>
        <w:t xml:space="preserve"> بشأن </w:t>
      </w:r>
      <w:r w:rsidRPr="00796163">
        <w:rPr>
          <w:rtl/>
        </w:rPr>
        <w:t>الفجوة الرقمية</w:t>
      </w:r>
      <w:r>
        <w:rPr>
          <w:rFonts w:hint="cs"/>
          <w:rtl/>
        </w:rPr>
        <w:t>؛</w:t>
      </w:r>
    </w:p>
    <w:p w:rsidR="00300233" w:rsidRDefault="00300233" w:rsidP="007C03BB">
      <w:pPr>
        <w:pStyle w:val="enumlev1"/>
        <w:rPr>
          <w:rtl/>
          <w:lang w:bidi="ar-EG"/>
        </w:rPr>
      </w:pPr>
      <w:r>
        <w:rPr>
          <w:rFonts w:hint="cs"/>
          <w:rtl/>
        </w:rPr>
        <w:lastRenderedPageBreak/>
        <w:t>-</w:t>
      </w:r>
      <w:r>
        <w:rPr>
          <w:rFonts w:hint="cs"/>
          <w:rtl/>
        </w:rPr>
        <w:tab/>
        <w:t xml:space="preserve">القرار </w:t>
      </w:r>
      <w:r>
        <w:t>176</w:t>
      </w:r>
      <w:r>
        <w:rPr>
          <w:rFonts w:hint="cs"/>
          <w:rtl/>
        </w:rPr>
        <w:t xml:space="preserve"> بشأن </w:t>
      </w:r>
      <w:r w:rsidRPr="00556A79">
        <w:rPr>
          <w:rFonts w:hint="cs"/>
          <w:rtl/>
        </w:rPr>
        <w:t>التعرض</w:t>
      </w:r>
      <w:r w:rsidRPr="00556A79">
        <w:rPr>
          <w:rtl/>
        </w:rPr>
        <w:t xml:space="preserve"> البشري للمجالات الكهرمغنطيسية</w:t>
      </w:r>
      <w:r>
        <w:rPr>
          <w:rFonts w:hint="cs"/>
          <w:rtl/>
        </w:rPr>
        <w:t xml:space="preserve">، الذي ينص على تكليف مديري المكاتب الثلاثة </w:t>
      </w:r>
      <w:r w:rsidRPr="00556A79">
        <w:rPr>
          <w:rFonts w:hint="cs"/>
          <w:rtl/>
        </w:rPr>
        <w:t>بجمع</w:t>
      </w:r>
      <w:r w:rsidRPr="00556A79">
        <w:rPr>
          <w:rtl/>
        </w:rPr>
        <w:t xml:space="preserve"> </w:t>
      </w:r>
      <w:r w:rsidRPr="00556A79">
        <w:rPr>
          <w:rFonts w:hint="cs"/>
          <w:rtl/>
        </w:rPr>
        <w:t>ونشر</w:t>
      </w:r>
      <w:r w:rsidRPr="00556A79">
        <w:rPr>
          <w:rtl/>
        </w:rPr>
        <w:t xml:space="preserve"> </w:t>
      </w:r>
      <w:r w:rsidRPr="00556A79">
        <w:rPr>
          <w:rFonts w:hint="cs"/>
          <w:rtl/>
        </w:rPr>
        <w:t>معلومات</w:t>
      </w:r>
      <w:r w:rsidRPr="00556A79">
        <w:rPr>
          <w:rtl/>
        </w:rPr>
        <w:t xml:space="preserve"> </w:t>
      </w:r>
      <w:r w:rsidRPr="00556A79">
        <w:rPr>
          <w:rFonts w:hint="cs"/>
          <w:rtl/>
        </w:rPr>
        <w:t>تتعلق</w:t>
      </w:r>
      <w:r w:rsidRPr="00556A79">
        <w:rPr>
          <w:rtl/>
        </w:rPr>
        <w:t xml:space="preserve"> </w:t>
      </w:r>
      <w:r w:rsidRPr="00556A79">
        <w:rPr>
          <w:rFonts w:hint="cs"/>
          <w:rtl/>
        </w:rPr>
        <w:t>بالتعرض</w:t>
      </w:r>
      <w:r w:rsidRPr="00556A79">
        <w:rPr>
          <w:rtl/>
        </w:rPr>
        <w:t xml:space="preserve"> </w:t>
      </w:r>
      <w:r w:rsidRPr="00556A79">
        <w:rPr>
          <w:rFonts w:hint="cs"/>
          <w:rtl/>
        </w:rPr>
        <w:t>للمجالات</w:t>
      </w:r>
      <w:r w:rsidRPr="00556A79">
        <w:rPr>
          <w:rtl/>
        </w:rPr>
        <w:t xml:space="preserve"> </w:t>
      </w:r>
      <w:r w:rsidRPr="00556A79">
        <w:rPr>
          <w:rFonts w:hint="cs"/>
          <w:rtl/>
        </w:rPr>
        <w:t>الكهرمغنطيسية</w:t>
      </w:r>
      <w:r>
        <w:rPr>
          <w:rFonts w:hint="cs"/>
          <w:rtl/>
        </w:rPr>
        <w:t>؛</w:t>
      </w:r>
    </w:p>
    <w:p w:rsidR="00300233" w:rsidRDefault="00300233" w:rsidP="007C03BB">
      <w:pPr>
        <w:pStyle w:val="enumlev1"/>
        <w:rPr>
          <w:rtl/>
          <w:lang w:bidi="ar-EG"/>
        </w:rPr>
      </w:pPr>
      <w:r>
        <w:rPr>
          <w:rFonts w:hint="cs"/>
          <w:rtl/>
        </w:rPr>
        <w:t>-</w:t>
      </w:r>
      <w:r>
        <w:rPr>
          <w:rFonts w:hint="cs"/>
          <w:rtl/>
        </w:rPr>
        <w:tab/>
        <w:t xml:space="preserve">القرار </w:t>
      </w:r>
      <w:r>
        <w:t>186</w:t>
      </w:r>
      <w:r>
        <w:rPr>
          <w:rFonts w:hint="cs"/>
          <w:rtl/>
        </w:rPr>
        <w:t xml:space="preserve"> بشأن </w:t>
      </w:r>
      <w:r w:rsidRPr="00AA14E8">
        <w:rPr>
          <w:rtl/>
        </w:rPr>
        <w:t>أنشطة الفضاء الخارجي</w:t>
      </w:r>
      <w:r w:rsidRPr="00AA14E8">
        <w:rPr>
          <w:rFonts w:hint="cs"/>
          <w:rtl/>
        </w:rPr>
        <w:t xml:space="preserve">، </w:t>
      </w:r>
      <w:r>
        <w:rPr>
          <w:rFonts w:hint="cs"/>
          <w:rtl/>
        </w:rPr>
        <w:t xml:space="preserve">الذي </w:t>
      </w:r>
      <w:r w:rsidRPr="00AA14E8">
        <w:rPr>
          <w:rFonts w:hint="cs"/>
          <w:rtl/>
        </w:rPr>
        <w:t>ي</w:t>
      </w:r>
      <w:r>
        <w:rPr>
          <w:rFonts w:hint="cs"/>
          <w:rtl/>
        </w:rPr>
        <w:t>نص على ت</w:t>
      </w:r>
      <w:r w:rsidRPr="00AA14E8">
        <w:rPr>
          <w:rFonts w:hint="cs"/>
          <w:rtl/>
        </w:rPr>
        <w:t>شج</w:t>
      </w:r>
      <w:r>
        <w:rPr>
          <w:rFonts w:hint="cs"/>
          <w:rtl/>
        </w:rPr>
        <w:t>ي</w:t>
      </w:r>
      <w:r w:rsidRPr="00AA14E8">
        <w:rPr>
          <w:rFonts w:hint="cs"/>
          <w:rtl/>
        </w:rPr>
        <w:t>ع</w:t>
      </w:r>
      <w:r w:rsidRPr="00AA14E8">
        <w:rPr>
          <w:rFonts w:hint="cs"/>
          <w:rtl/>
          <w:lang w:bidi="ar"/>
        </w:rPr>
        <w:t xml:space="preserve"> نشر المعلومات وبناء القدرات وتبادل أفضل الممارسات في مجال استخدام وتطوير </w:t>
      </w:r>
      <w:r>
        <w:rPr>
          <w:rFonts w:hint="cs"/>
          <w:rtl/>
          <w:lang w:bidi="ar"/>
        </w:rPr>
        <w:t>ال</w:t>
      </w:r>
      <w:r w:rsidRPr="00AA14E8">
        <w:rPr>
          <w:rFonts w:hint="cs"/>
          <w:rtl/>
          <w:lang w:bidi="ar"/>
        </w:rPr>
        <w:t>أنظمة الساتلية</w:t>
      </w:r>
      <w:r>
        <w:rPr>
          <w:rFonts w:hint="cs"/>
          <w:rtl/>
          <w:lang w:bidi="ar"/>
        </w:rPr>
        <w:t>؛</w:t>
      </w:r>
    </w:p>
    <w:p w:rsidR="00300233" w:rsidRDefault="00300233" w:rsidP="007C03BB">
      <w:pPr>
        <w:pStyle w:val="enumlev1"/>
        <w:rPr>
          <w:rtl/>
        </w:rPr>
      </w:pPr>
      <w:r>
        <w:rPr>
          <w:rFonts w:hint="cs"/>
          <w:rtl/>
          <w:lang w:bidi="ar"/>
        </w:rPr>
        <w:t>-</w:t>
      </w:r>
      <w:r>
        <w:rPr>
          <w:rFonts w:hint="cs"/>
          <w:rtl/>
          <w:lang w:bidi="ar"/>
        </w:rPr>
        <w:tab/>
        <w:t xml:space="preserve">القرار </w:t>
      </w:r>
      <w:r>
        <w:rPr>
          <w:lang w:bidi="ar"/>
        </w:rPr>
        <w:t>197</w:t>
      </w:r>
      <w:r>
        <w:rPr>
          <w:rFonts w:hint="cs"/>
          <w:rtl/>
        </w:rPr>
        <w:t xml:space="preserve"> بشأن </w:t>
      </w:r>
      <w:r w:rsidRPr="00230B23">
        <w:rPr>
          <w:rFonts w:hint="cs"/>
          <w:rtl/>
        </w:rPr>
        <w:t>إنترنت الأشياء</w:t>
      </w:r>
      <w:r>
        <w:rPr>
          <w:rFonts w:hint="cs"/>
          <w:rtl/>
        </w:rPr>
        <w:t xml:space="preserve">، الذي ينص على </w:t>
      </w:r>
      <w:r w:rsidRPr="0038764F">
        <w:rPr>
          <w:rtl/>
        </w:rPr>
        <w:t>النهوض بالاستثمار في</w:t>
      </w:r>
      <w:r w:rsidRPr="0038764F">
        <w:rPr>
          <w:rFonts w:hint="eastAsia"/>
          <w:rtl/>
        </w:rPr>
        <w:t> </w:t>
      </w:r>
      <w:r>
        <w:rPr>
          <w:rFonts w:hint="cs"/>
          <w:rtl/>
        </w:rPr>
        <w:t xml:space="preserve">تطوير </w:t>
      </w:r>
      <w:r w:rsidRPr="0038764F">
        <w:rPr>
          <w:rtl/>
        </w:rPr>
        <w:t>إنترنت الأشياء</w:t>
      </w:r>
      <w:r>
        <w:rPr>
          <w:rFonts w:hint="cs"/>
          <w:rtl/>
        </w:rPr>
        <w:t xml:space="preserve"> </w:t>
      </w:r>
      <w:r>
        <w:t>(</w:t>
      </w:r>
      <w:proofErr w:type="spellStart"/>
      <w:r w:rsidRPr="00B261C5">
        <w:t>IoT</w:t>
      </w:r>
      <w:proofErr w:type="spellEnd"/>
      <w:r>
        <w:t>)</w:t>
      </w:r>
      <w:r w:rsidRPr="0038764F">
        <w:rPr>
          <w:rtl/>
        </w:rPr>
        <w:t xml:space="preserve"> </w:t>
      </w:r>
      <w:r w:rsidRPr="00230B23">
        <w:rPr>
          <w:rtl/>
        </w:rPr>
        <w:t>والمدن والمجتمعات الذكية المستدامة</w:t>
      </w:r>
      <w:r>
        <w:rPr>
          <w:rFonts w:hint="cs"/>
          <w:rtl/>
        </w:rPr>
        <w:t xml:space="preserve"> </w:t>
      </w:r>
      <w:r>
        <w:t>(SSCC)</w:t>
      </w:r>
      <w:r>
        <w:rPr>
          <w:rFonts w:hint="cs"/>
          <w:rtl/>
        </w:rPr>
        <w:t>؛</w:t>
      </w:r>
    </w:p>
    <w:p w:rsidR="00300233" w:rsidRDefault="00300233" w:rsidP="007C03BB">
      <w:pPr>
        <w:pStyle w:val="enumlev1"/>
        <w:rPr>
          <w:rtl/>
        </w:rPr>
      </w:pPr>
      <w:r>
        <w:rPr>
          <w:rFonts w:hint="cs"/>
          <w:rtl/>
        </w:rPr>
        <w:t>-</w:t>
      </w:r>
      <w:r>
        <w:rPr>
          <w:rFonts w:hint="cs"/>
          <w:rtl/>
        </w:rPr>
        <w:tab/>
        <w:t xml:space="preserve">القرار </w:t>
      </w:r>
      <w:r>
        <w:t>203</w:t>
      </w:r>
      <w:r>
        <w:rPr>
          <w:rFonts w:hint="cs"/>
          <w:rtl/>
        </w:rPr>
        <w:t xml:space="preserve"> بشأن </w:t>
      </w:r>
      <w:bookmarkStart w:id="0" w:name="_Toc408328155"/>
      <w:bookmarkStart w:id="1" w:name="_Toc414526875"/>
      <w:bookmarkStart w:id="2" w:name="_Toc415560295"/>
      <w:bookmarkStart w:id="3" w:name="_Toc536090553"/>
      <w:r w:rsidRPr="00230B23">
        <w:rPr>
          <w:rFonts w:hint="cs"/>
          <w:rtl/>
        </w:rPr>
        <w:t>التوصيلية بشبكات النطاق العريض</w:t>
      </w:r>
      <w:bookmarkEnd w:id="0"/>
      <w:bookmarkEnd w:id="1"/>
      <w:bookmarkEnd w:id="2"/>
      <w:bookmarkEnd w:id="3"/>
      <w:r>
        <w:rPr>
          <w:rFonts w:hint="cs"/>
          <w:rtl/>
        </w:rPr>
        <w:t xml:space="preserve">، الذي ينص على </w:t>
      </w:r>
      <w:r w:rsidRPr="00230B23">
        <w:rPr>
          <w:rFonts w:hint="cs"/>
          <w:rtl/>
        </w:rPr>
        <w:t>تلبية</w:t>
      </w:r>
      <w:r w:rsidRPr="00230B23">
        <w:rPr>
          <w:rtl/>
        </w:rPr>
        <w:t xml:space="preserve"> </w:t>
      </w:r>
      <w:r w:rsidRPr="00230B23">
        <w:rPr>
          <w:rFonts w:hint="cs"/>
          <w:rtl/>
        </w:rPr>
        <w:t>الحاجة</w:t>
      </w:r>
      <w:r w:rsidRPr="00230B23">
        <w:rPr>
          <w:rtl/>
        </w:rPr>
        <w:t xml:space="preserve"> </w:t>
      </w:r>
      <w:r w:rsidRPr="00230B23">
        <w:rPr>
          <w:rFonts w:hint="cs"/>
          <w:rtl/>
        </w:rPr>
        <w:t>إلى مواصلة تحسين شبكات النطاق العريض، بما في ذلك شبكات النطاق العريض اللاسلكية</w:t>
      </w:r>
      <w:r>
        <w:rPr>
          <w:rFonts w:hint="cs"/>
          <w:rtl/>
        </w:rPr>
        <w:t>؛</w:t>
      </w:r>
    </w:p>
    <w:p w:rsidR="00300233" w:rsidRDefault="00300233" w:rsidP="007C03BB">
      <w:pPr>
        <w:pStyle w:val="enumlev1"/>
        <w:rPr>
          <w:rtl/>
          <w:lang w:bidi="ar"/>
        </w:rPr>
      </w:pPr>
      <w:r>
        <w:rPr>
          <w:rFonts w:hint="cs"/>
          <w:rtl/>
        </w:rPr>
        <w:t>-</w:t>
      </w:r>
      <w:r>
        <w:rPr>
          <w:rFonts w:hint="cs"/>
          <w:rtl/>
        </w:rPr>
        <w:tab/>
        <w:t xml:space="preserve">القرار بشأن </w:t>
      </w:r>
      <w:r w:rsidRPr="00690CCB">
        <w:rPr>
          <w:rFonts w:hint="cs"/>
          <w:rtl/>
        </w:rPr>
        <w:t>الابتكار</w:t>
      </w:r>
      <w:r>
        <w:rPr>
          <w:rFonts w:hint="cs"/>
          <w:rtl/>
          <w:lang w:bidi="ar"/>
        </w:rPr>
        <w:t xml:space="preserve">، الذي ينص على دعم </w:t>
      </w:r>
      <w:r w:rsidRPr="00690CCB">
        <w:rPr>
          <w:rFonts w:hint="cs"/>
          <w:rtl/>
          <w:lang w:bidi="ar"/>
        </w:rPr>
        <w:t>تهيئة بيئة مؤاتية</w:t>
      </w:r>
      <w:r w:rsidRPr="00483CB2">
        <w:rPr>
          <w:rFonts w:hint="cs"/>
          <w:rtl/>
          <w:lang w:bidi="ar"/>
        </w:rPr>
        <w:t xml:space="preserve"> للابتكارات القائمة على الاتصالات/تكنولوجيا المعلومات والاتصالات من جانب </w:t>
      </w:r>
      <w:r>
        <w:rPr>
          <w:rFonts w:hint="cs"/>
          <w:rtl/>
          <w:lang w:bidi="ar"/>
        </w:rPr>
        <w:t>الشركات</w:t>
      </w:r>
      <w:r w:rsidRPr="00483CB2">
        <w:rPr>
          <w:rFonts w:hint="cs"/>
          <w:rtl/>
          <w:lang w:bidi="ar"/>
        </w:rPr>
        <w:t xml:space="preserve"> الصغيرة والمتوسطة</w:t>
      </w:r>
      <w:r>
        <w:rPr>
          <w:rFonts w:hint="cs"/>
          <w:rtl/>
          <w:lang w:bidi="ar"/>
        </w:rPr>
        <w:t xml:space="preserve"> </w:t>
      </w:r>
      <w:r>
        <w:rPr>
          <w:lang w:bidi="ar"/>
        </w:rPr>
        <w:t>(SME)</w:t>
      </w:r>
      <w:r w:rsidRPr="00483CB2">
        <w:rPr>
          <w:rFonts w:hint="cs"/>
          <w:rtl/>
          <w:lang w:bidi="ar"/>
        </w:rPr>
        <w:t>، و</w:t>
      </w:r>
      <w:r>
        <w:rPr>
          <w:rFonts w:hint="cs"/>
          <w:rtl/>
          <w:lang w:bidi="ar"/>
        </w:rPr>
        <w:t>المشاريع المبتدئة</w:t>
      </w:r>
      <w:r w:rsidRPr="00483CB2">
        <w:rPr>
          <w:rFonts w:hint="cs"/>
          <w:rtl/>
          <w:lang w:bidi="ar"/>
        </w:rPr>
        <w:t>، و</w:t>
      </w:r>
      <w:r>
        <w:rPr>
          <w:rFonts w:hint="cs"/>
          <w:rtl/>
          <w:lang w:bidi="ar"/>
        </w:rPr>
        <w:t>ال</w:t>
      </w:r>
      <w:r w:rsidRPr="00483CB2">
        <w:rPr>
          <w:rFonts w:hint="cs"/>
          <w:rtl/>
          <w:lang w:bidi="ar"/>
        </w:rPr>
        <w:t>مراكز</w:t>
      </w:r>
      <w:r w:rsidRPr="00483CB2">
        <w:rPr>
          <w:rFonts w:hint="eastAsia"/>
          <w:rtl/>
          <w:lang w:bidi="ar"/>
        </w:rPr>
        <w:t> </w:t>
      </w:r>
      <w:r w:rsidRPr="00483CB2">
        <w:rPr>
          <w:rFonts w:hint="cs"/>
          <w:rtl/>
          <w:lang w:bidi="ar"/>
        </w:rPr>
        <w:t>الح</w:t>
      </w:r>
      <w:r>
        <w:rPr>
          <w:rFonts w:hint="cs"/>
          <w:rtl/>
          <w:lang w:bidi="ar"/>
        </w:rPr>
        <w:t>اض</w:t>
      </w:r>
      <w:r w:rsidRPr="00483CB2">
        <w:rPr>
          <w:rFonts w:hint="cs"/>
          <w:rtl/>
          <w:lang w:bidi="ar"/>
        </w:rPr>
        <w:t>نة، و</w:t>
      </w:r>
      <w:r>
        <w:rPr>
          <w:rFonts w:hint="cs"/>
          <w:rtl/>
          <w:lang w:bidi="ar"/>
        </w:rPr>
        <w:t xml:space="preserve">رواد الأعمال </w:t>
      </w:r>
      <w:r w:rsidRPr="00483CB2">
        <w:rPr>
          <w:rFonts w:hint="cs"/>
          <w:rtl/>
          <w:lang w:bidi="ar"/>
        </w:rPr>
        <w:t>الشباب</w:t>
      </w:r>
      <w:r>
        <w:rPr>
          <w:rFonts w:hint="cs"/>
          <w:rtl/>
          <w:lang w:bidi="ar"/>
        </w:rPr>
        <w:t xml:space="preserve"> و</w:t>
      </w:r>
      <w:r w:rsidRPr="00483CB2">
        <w:rPr>
          <w:rFonts w:hint="cs"/>
          <w:rtl/>
          <w:lang w:bidi="ar"/>
        </w:rPr>
        <w:t>تشجيع مشاركة الشركات الصغيرة والمتوسطة في</w:t>
      </w:r>
      <w:r w:rsidRPr="00483CB2">
        <w:rPr>
          <w:rFonts w:hint="eastAsia"/>
          <w:rtl/>
          <w:lang w:bidi="ar"/>
        </w:rPr>
        <w:t> </w:t>
      </w:r>
      <w:r w:rsidRPr="00483CB2">
        <w:rPr>
          <w:rFonts w:hint="cs"/>
          <w:rtl/>
          <w:lang w:bidi="ar"/>
        </w:rPr>
        <w:t>لجان الدراسات وأنشطة الاتحاد ذات</w:t>
      </w:r>
      <w:r w:rsidRPr="00483CB2">
        <w:rPr>
          <w:rFonts w:hint="eastAsia"/>
          <w:rtl/>
          <w:lang w:bidi="ar"/>
        </w:rPr>
        <w:t> </w:t>
      </w:r>
      <w:r w:rsidRPr="00483CB2">
        <w:rPr>
          <w:rFonts w:hint="cs"/>
          <w:rtl/>
          <w:lang w:bidi="ar"/>
        </w:rPr>
        <w:t>الصلة</w:t>
      </w:r>
      <w:r w:rsidR="00423DF1">
        <w:rPr>
          <w:rFonts w:hint="cs"/>
          <w:rtl/>
          <w:lang w:bidi="ar"/>
        </w:rPr>
        <w:t>.</w:t>
      </w:r>
    </w:p>
    <w:p w:rsidR="00300233" w:rsidRPr="00250B60" w:rsidRDefault="00300233" w:rsidP="00300233">
      <w:pPr>
        <w:pStyle w:val="Heading1"/>
        <w:rPr>
          <w:rtl/>
        </w:rPr>
      </w:pPr>
      <w:r>
        <w:t>3</w:t>
      </w:r>
      <w:r>
        <w:tab/>
      </w:r>
      <w:r w:rsidRPr="00250B60">
        <w:rPr>
          <w:rFonts w:hint="cs"/>
          <w:rtl/>
        </w:rPr>
        <w:t>مسائل</w:t>
      </w:r>
      <w:r w:rsidRPr="00250B60">
        <w:rPr>
          <w:rtl/>
        </w:rPr>
        <w:t xml:space="preserve"> المجلس</w:t>
      </w:r>
    </w:p>
    <w:p w:rsidR="00300233" w:rsidRPr="002C1CE3" w:rsidRDefault="00300233" w:rsidP="00300233">
      <w:pPr>
        <w:jc w:val="left"/>
        <w:rPr>
          <w:rtl/>
        </w:rPr>
      </w:pPr>
      <w:r w:rsidRPr="002C1CE3">
        <w:rPr>
          <w:rFonts w:hint="cs"/>
          <w:rtl/>
        </w:rPr>
        <w:t xml:space="preserve">يشمل هذا القسم المسائل التي تناولتها دورة المجلس لعام </w:t>
      </w:r>
      <w:r w:rsidRPr="002C1CE3">
        <w:t>2018</w:t>
      </w:r>
      <w:r w:rsidRPr="002C1CE3">
        <w:rPr>
          <w:rFonts w:hint="cs"/>
          <w:rtl/>
        </w:rPr>
        <w:t xml:space="preserve"> ويقدم معلومات محد</w:t>
      </w:r>
      <w:r w:rsidR="002C1CE3" w:rsidRPr="002C1CE3">
        <w:rPr>
          <w:rFonts w:hint="cs"/>
          <w:rtl/>
          <w:lang w:bidi="ar-EG"/>
        </w:rPr>
        <w:t>ّ</w:t>
      </w:r>
      <w:proofErr w:type="spellStart"/>
      <w:r w:rsidRPr="002C1CE3">
        <w:rPr>
          <w:rFonts w:hint="cs"/>
          <w:rtl/>
        </w:rPr>
        <w:t>ثة</w:t>
      </w:r>
      <w:proofErr w:type="spellEnd"/>
      <w:r w:rsidRPr="002C1CE3">
        <w:rPr>
          <w:rFonts w:hint="cs"/>
          <w:rtl/>
        </w:rPr>
        <w:t xml:space="preserve"> بشأنها </w:t>
      </w:r>
      <w:r w:rsidRPr="002C1CE3">
        <w:rPr>
          <w:rtl/>
        </w:rPr>
        <w:br/>
      </w:r>
      <w:r w:rsidRPr="002C1CE3">
        <w:rPr>
          <w:rFonts w:hint="cs"/>
          <w:rtl/>
        </w:rPr>
        <w:t xml:space="preserve">(انظر: </w:t>
      </w:r>
      <w:r w:rsidRPr="002C1CE3">
        <w:t>(</w:t>
      </w:r>
      <w:hyperlink r:id="rId13" w:history="1">
        <w:r w:rsidRPr="002C1CE3">
          <w:rPr>
            <w:rStyle w:val="Hyperlink"/>
            <w:rFonts w:asciiTheme="majorBidi" w:hAnsiTheme="majorBidi" w:cstheme="majorBidi"/>
            <w:szCs w:val="24"/>
          </w:rPr>
          <w:t>https://www.itu.int/en/council/2018/Pages/default.aspx</w:t>
        </w:r>
      </w:hyperlink>
      <w:r w:rsidRPr="002C1CE3">
        <w:rPr>
          <w:rFonts w:hint="cs"/>
          <w:rtl/>
        </w:rPr>
        <w:t>.</w:t>
      </w:r>
    </w:p>
    <w:p w:rsidR="00300233" w:rsidRPr="00250B60" w:rsidRDefault="00300233" w:rsidP="00300233">
      <w:pPr>
        <w:pStyle w:val="Heading2"/>
        <w:rPr>
          <w:rtl/>
        </w:rPr>
      </w:pPr>
      <w:r w:rsidRPr="00250B60">
        <w:t>1.</w:t>
      </w:r>
      <w:r>
        <w:t>3</w:t>
      </w:r>
      <w:r w:rsidRPr="00250B60">
        <w:tab/>
      </w:r>
      <w:r w:rsidRPr="00250B60">
        <w:rPr>
          <w:rFonts w:hint="cs"/>
          <w:rtl/>
        </w:rPr>
        <w:t>النفاذ الإلكتروني المجاني إلى منشورات قطاع الاتصالات الراديوية</w:t>
      </w:r>
    </w:p>
    <w:p w:rsidR="00300233" w:rsidRPr="00250B60" w:rsidRDefault="00300233" w:rsidP="00300233">
      <w:pPr>
        <w:rPr>
          <w:rtl/>
          <w:lang w:bidi="ar-EG"/>
        </w:rPr>
      </w:pPr>
      <w:r w:rsidRPr="00250B60">
        <w:rPr>
          <w:rFonts w:hint="cs"/>
          <w:rtl/>
          <w:lang w:bidi="ar-EG"/>
        </w:rPr>
        <w:t>تستمر سياسة النفاذ الإلكتروني المجاني في توسيع انتشار معايير الاتحاد بين قطاعات أوسع من الجمهور، خاصةً في البلدان النامية التي تعاني من قيود مالية وتقنية. ويساعد هذا الانتشار الواسع من خلال النفاذ الإلكتروني المجاني في تسليط الضوء على رسالة الاتحاد وولايته ويعزز مكانة الاتحاد كمرجعية عالمية في مجال</w:t>
      </w:r>
      <w:r w:rsidRPr="00250B60">
        <w:rPr>
          <w:rFonts w:hint="eastAsia"/>
          <w:rtl/>
          <w:lang w:bidi="ar-EG"/>
        </w:rPr>
        <w:t> </w:t>
      </w:r>
      <w:r w:rsidRPr="00250B60">
        <w:rPr>
          <w:rFonts w:hint="cs"/>
          <w:rtl/>
          <w:lang w:bidi="ar-EG"/>
        </w:rPr>
        <w:t>الاتصالات.</w:t>
      </w:r>
    </w:p>
    <w:p w:rsidR="00300233" w:rsidRPr="00250B60" w:rsidRDefault="00300233" w:rsidP="00300233">
      <w:pPr>
        <w:rPr>
          <w:rtl/>
          <w:lang w:bidi="ar-EG"/>
        </w:rPr>
      </w:pPr>
      <w:r w:rsidRPr="00250B60">
        <w:rPr>
          <w:rFonts w:hint="cs"/>
          <w:rtl/>
        </w:rPr>
        <w:t>و</w:t>
      </w:r>
      <w:r w:rsidRPr="00250B60">
        <w:rPr>
          <w:rtl/>
        </w:rPr>
        <w:t xml:space="preserve">بموجب المقرر </w:t>
      </w:r>
      <w:r w:rsidRPr="00250B60">
        <w:t>12</w:t>
      </w:r>
      <w:r w:rsidRPr="00250B60">
        <w:rPr>
          <w:rtl/>
        </w:rPr>
        <w:t xml:space="preserve"> (غوادالاخارا، </w:t>
      </w:r>
      <w:r w:rsidRPr="00250B60">
        <w:t>2010</w:t>
      </w:r>
      <w:r w:rsidRPr="00250B60">
        <w:rPr>
          <w:rtl/>
        </w:rPr>
        <w:t xml:space="preserve">)، اعتمد مؤتمر المندوبين المفوضين </w:t>
      </w:r>
      <w:r w:rsidRPr="00250B60">
        <w:rPr>
          <w:rFonts w:hint="cs"/>
          <w:rtl/>
        </w:rPr>
        <w:t>ل</w:t>
      </w:r>
      <w:r w:rsidRPr="00250B60">
        <w:rPr>
          <w:rtl/>
        </w:rPr>
        <w:t>عام</w:t>
      </w:r>
      <w:r w:rsidRPr="00250B60">
        <w:rPr>
          <w:rFonts w:hint="cs"/>
          <w:rtl/>
        </w:rPr>
        <w:t xml:space="preserve"> </w:t>
      </w:r>
      <w:r w:rsidRPr="00250B60">
        <w:t>2010</w:t>
      </w:r>
      <w:r w:rsidRPr="00250B60">
        <w:rPr>
          <w:rtl/>
        </w:rPr>
        <w:t xml:space="preserve"> </w:t>
      </w:r>
      <w:r w:rsidRPr="00250B60">
        <w:rPr>
          <w:rFonts w:hint="cs"/>
          <w:rtl/>
          <w:lang w:bidi="ar-EG"/>
        </w:rPr>
        <w:t xml:space="preserve">سياسة النفاذ الإلكتروني المجاني </w:t>
      </w:r>
      <w:r w:rsidRPr="00250B60">
        <w:rPr>
          <w:rtl/>
        </w:rPr>
        <w:t>لتشمل، في</w:t>
      </w:r>
      <w:r w:rsidRPr="00250B60">
        <w:rPr>
          <w:rFonts w:hint="cs"/>
          <w:rtl/>
        </w:rPr>
        <w:t> </w:t>
      </w:r>
      <w:r w:rsidRPr="00250B60">
        <w:rPr>
          <w:rtl/>
        </w:rPr>
        <w:t xml:space="preserve">جملة أمور، توصيات وتقارير قطاع الاتصالات الراديوية. </w:t>
      </w:r>
      <w:r w:rsidRPr="00250B60">
        <w:rPr>
          <w:rFonts w:hint="cs"/>
          <w:rtl/>
        </w:rPr>
        <w:t>وت</w:t>
      </w:r>
      <w:r w:rsidRPr="00250B60">
        <w:rPr>
          <w:rtl/>
        </w:rPr>
        <w:t>وسعت</w:t>
      </w:r>
      <w:r w:rsidRPr="00250B60">
        <w:rPr>
          <w:rFonts w:hint="cs"/>
          <w:rtl/>
        </w:rPr>
        <w:t xml:space="preserve"> </w:t>
      </w:r>
      <w:r w:rsidRPr="00250B60">
        <w:rPr>
          <w:rtl/>
        </w:rPr>
        <w:t xml:space="preserve">هذه السياسة </w:t>
      </w:r>
      <w:r w:rsidRPr="00250B60">
        <w:rPr>
          <w:rFonts w:hint="cs"/>
          <w:rtl/>
        </w:rPr>
        <w:t>بموجب المقرر</w:t>
      </w:r>
      <w:r w:rsidRPr="00250B60">
        <w:rPr>
          <w:rtl/>
        </w:rPr>
        <w:t xml:space="preserve"> </w:t>
      </w:r>
      <w:r w:rsidRPr="00250B60">
        <w:t>571</w:t>
      </w:r>
      <w:r w:rsidRPr="00250B60">
        <w:rPr>
          <w:rFonts w:hint="cs"/>
          <w:rtl/>
        </w:rPr>
        <w:t xml:space="preserve"> الصادر عن المجلس في</w:t>
      </w:r>
      <w:r w:rsidRPr="00250B60">
        <w:rPr>
          <w:rFonts w:hint="eastAsia"/>
          <w:rtl/>
          <w:lang w:bidi="ar-EG"/>
        </w:rPr>
        <w:t> </w:t>
      </w:r>
      <w:r w:rsidRPr="00250B60">
        <w:rPr>
          <w:rFonts w:hint="cs"/>
          <w:rtl/>
        </w:rPr>
        <w:t>دورته لعام</w:t>
      </w:r>
      <w:r w:rsidRPr="00250B60">
        <w:rPr>
          <w:rFonts w:hint="eastAsia"/>
          <w:rtl/>
        </w:rPr>
        <w:t> </w:t>
      </w:r>
      <w:r w:rsidRPr="00250B60">
        <w:t>2012</w:t>
      </w:r>
      <w:r w:rsidRPr="00250B60">
        <w:rPr>
          <w:rtl/>
        </w:rPr>
        <w:t xml:space="preserve"> </w:t>
      </w:r>
      <w:r w:rsidRPr="00250B60">
        <w:rPr>
          <w:rFonts w:hint="cs"/>
          <w:rtl/>
        </w:rPr>
        <w:t>والذي راجعه المجلس في دورتيه</w:t>
      </w:r>
      <w:r w:rsidRPr="00250B60">
        <w:rPr>
          <w:rtl/>
        </w:rPr>
        <w:t xml:space="preserve"> </w:t>
      </w:r>
      <w:r w:rsidRPr="00250B60">
        <w:rPr>
          <w:rFonts w:hint="cs"/>
          <w:rtl/>
        </w:rPr>
        <w:t>لعام</w:t>
      </w:r>
      <w:r w:rsidRPr="00250B60">
        <w:rPr>
          <w:rtl/>
        </w:rPr>
        <w:t xml:space="preserve"> </w:t>
      </w:r>
      <w:r w:rsidRPr="00250B60">
        <w:t>2013</w:t>
      </w:r>
      <w:r w:rsidRPr="00250B60">
        <w:rPr>
          <w:rtl/>
        </w:rPr>
        <w:t xml:space="preserve"> و</w:t>
      </w:r>
      <w:r w:rsidRPr="00250B60">
        <w:t>2014</w:t>
      </w:r>
      <w:r w:rsidRPr="00250B60">
        <w:rPr>
          <w:rtl/>
        </w:rPr>
        <w:t>، وأكده</w:t>
      </w:r>
      <w:r w:rsidRPr="00250B60">
        <w:rPr>
          <w:rFonts w:hint="cs"/>
          <w:rtl/>
        </w:rPr>
        <w:t xml:space="preserve"> المقرر </w:t>
      </w:r>
      <w:r w:rsidRPr="00250B60">
        <w:t>12</w:t>
      </w:r>
      <w:r w:rsidRPr="00250B60">
        <w:rPr>
          <w:rtl/>
        </w:rPr>
        <w:t xml:space="preserve"> </w:t>
      </w:r>
      <w:r w:rsidRPr="00250B60">
        <w:rPr>
          <w:rFonts w:hint="cs"/>
          <w:rtl/>
        </w:rPr>
        <w:t>المراج</w:t>
      </w:r>
      <w:r w:rsidR="00261A6A">
        <w:rPr>
          <w:rFonts w:hint="cs"/>
          <w:rtl/>
        </w:rPr>
        <w:t>َ</w:t>
      </w:r>
      <w:r w:rsidRPr="00250B60">
        <w:rPr>
          <w:rFonts w:hint="cs"/>
          <w:rtl/>
        </w:rPr>
        <w:t>ع ل</w:t>
      </w:r>
      <w:r w:rsidRPr="00250B60">
        <w:rPr>
          <w:rtl/>
        </w:rPr>
        <w:t xml:space="preserve">مؤتمر المندوبين المفوضين </w:t>
      </w:r>
      <w:r w:rsidRPr="00250B60">
        <w:rPr>
          <w:rFonts w:hint="cs"/>
          <w:rtl/>
        </w:rPr>
        <w:t>ل</w:t>
      </w:r>
      <w:r w:rsidRPr="00250B60">
        <w:rPr>
          <w:rtl/>
        </w:rPr>
        <w:t>عام</w:t>
      </w:r>
      <w:r w:rsidRPr="00250B60">
        <w:rPr>
          <w:rFonts w:hint="eastAsia"/>
          <w:rtl/>
        </w:rPr>
        <w:t> </w:t>
      </w:r>
      <w:r w:rsidRPr="00250B60">
        <w:t>2014</w:t>
      </w:r>
      <w:r w:rsidRPr="00250B60">
        <w:rPr>
          <w:rFonts w:hint="cs"/>
          <w:rtl/>
        </w:rPr>
        <w:t xml:space="preserve"> الذي</w:t>
      </w:r>
      <w:r w:rsidRPr="00250B60">
        <w:rPr>
          <w:rtl/>
        </w:rPr>
        <w:t xml:space="preserve"> </w:t>
      </w:r>
      <w:r w:rsidRPr="00250B60">
        <w:rPr>
          <w:rFonts w:hint="cs"/>
          <w:rtl/>
        </w:rPr>
        <w:t>يوفر</w:t>
      </w:r>
      <w:r w:rsidRPr="00250B60">
        <w:rPr>
          <w:rFonts w:hint="cs"/>
          <w:rtl/>
          <w:lang w:bidi="ar-EG"/>
        </w:rPr>
        <w:t xml:space="preserve"> لعامة الجمهور النفاذ</w:t>
      </w:r>
      <w:r w:rsidRPr="00250B60">
        <w:rPr>
          <w:rtl/>
          <w:lang w:bidi="ar-EG"/>
        </w:rPr>
        <w:t xml:space="preserve"> الإلكتروني المجاني</w:t>
      </w:r>
      <w:r w:rsidRPr="00250B60">
        <w:rPr>
          <w:rFonts w:hint="cs"/>
          <w:rtl/>
          <w:lang w:bidi="ar-EG"/>
        </w:rPr>
        <w:t xml:space="preserve"> على أساس دائم</w:t>
      </w:r>
      <w:r w:rsidRPr="00250B60">
        <w:rPr>
          <w:rtl/>
          <w:lang w:bidi="ar-EG"/>
        </w:rPr>
        <w:t xml:space="preserve"> إلى توصيات </w:t>
      </w:r>
      <w:r w:rsidRPr="00250B60">
        <w:rPr>
          <w:rFonts w:hint="cs"/>
          <w:rtl/>
          <w:lang w:bidi="ar-EG"/>
        </w:rPr>
        <w:t xml:space="preserve">وتقارير </w:t>
      </w:r>
      <w:r w:rsidRPr="00250B60">
        <w:rPr>
          <w:rtl/>
          <w:lang w:bidi="ar-EG"/>
        </w:rPr>
        <w:t>قطاع</w:t>
      </w:r>
      <w:r w:rsidRPr="00250B60">
        <w:rPr>
          <w:rFonts w:hint="cs"/>
          <w:rtl/>
          <w:lang w:bidi="ar-EG"/>
        </w:rPr>
        <w:t>ات</w:t>
      </w:r>
      <w:r w:rsidRPr="00250B60">
        <w:rPr>
          <w:rtl/>
          <w:lang w:bidi="ar-EG"/>
        </w:rPr>
        <w:t xml:space="preserve"> الاتصالات الراديوية</w:t>
      </w:r>
      <w:r w:rsidRPr="00250B60">
        <w:rPr>
          <w:rFonts w:hint="cs"/>
          <w:rtl/>
          <w:lang w:bidi="ar-EG"/>
        </w:rPr>
        <w:t xml:space="preserve"> وتقييس الاتصالات وتنمية الاتصالات، و</w:t>
      </w:r>
      <w:r w:rsidRPr="00250B60">
        <w:rPr>
          <w:rFonts w:hint="cs"/>
          <w:rtl/>
          <w:lang w:bidi="ar-LB"/>
        </w:rPr>
        <w:t xml:space="preserve">كتيبات قطاع الاتصالات الراديوية بشأن </w:t>
      </w:r>
      <w:r w:rsidRPr="00250B60">
        <w:rPr>
          <w:rFonts w:hint="cs"/>
          <w:rtl/>
        </w:rPr>
        <w:t xml:space="preserve">إدارة طيف التردد الراديوي؛ ومنشورات </w:t>
      </w:r>
      <w:r w:rsidRPr="00250B60">
        <w:rPr>
          <w:rFonts w:hint="cs"/>
          <w:rtl/>
          <w:lang w:bidi="ar-EG"/>
        </w:rPr>
        <w:t>الاتحاد</w:t>
      </w:r>
      <w:r w:rsidRPr="00250B60">
        <w:rPr>
          <w:rtl/>
          <w:lang w:bidi="ar-EG"/>
        </w:rPr>
        <w:t xml:space="preserve"> </w:t>
      </w:r>
      <w:r w:rsidRPr="00250B60">
        <w:rPr>
          <w:rFonts w:hint="eastAsia"/>
          <w:rtl/>
          <w:lang w:bidi="ar-EG"/>
        </w:rPr>
        <w:t>المتصلة</w:t>
      </w:r>
      <w:r w:rsidRPr="00250B60">
        <w:rPr>
          <w:rtl/>
          <w:lang w:bidi="ar-EG"/>
        </w:rPr>
        <w:t xml:space="preserve"> </w:t>
      </w:r>
      <w:r w:rsidRPr="00250B60">
        <w:rPr>
          <w:rFonts w:hint="cs"/>
          <w:rtl/>
          <w:lang w:bidi="ar-EG"/>
        </w:rPr>
        <w:t>ب</w:t>
      </w:r>
      <w:r w:rsidRPr="00250B60">
        <w:rPr>
          <w:rFonts w:hint="eastAsia"/>
          <w:rtl/>
          <w:lang w:bidi="ar-EG"/>
        </w:rPr>
        <w:t>است</w:t>
      </w:r>
      <w:r w:rsidRPr="00250B60">
        <w:rPr>
          <w:rFonts w:hint="cs"/>
          <w:rtl/>
          <w:lang w:bidi="ar-EG"/>
        </w:rPr>
        <w:t>عمال</w:t>
      </w:r>
      <w:r w:rsidRPr="00250B60">
        <w:rPr>
          <w:rtl/>
          <w:lang w:bidi="ar-EG"/>
        </w:rPr>
        <w:t xml:space="preserve"> </w:t>
      </w:r>
      <w:r w:rsidRPr="00250B60">
        <w:rPr>
          <w:rFonts w:hint="cs"/>
          <w:rtl/>
          <w:lang w:bidi="ar-EG"/>
        </w:rPr>
        <w:t>ا</w:t>
      </w:r>
      <w:r w:rsidRPr="00250B60">
        <w:rPr>
          <w:rFonts w:hint="eastAsia"/>
          <w:rtl/>
          <w:lang w:bidi="ar-EG"/>
        </w:rPr>
        <w:t>لاتصالات</w:t>
      </w:r>
      <w:r w:rsidRPr="00250B60">
        <w:rPr>
          <w:rFonts w:hint="cs"/>
          <w:rtl/>
          <w:lang w:bidi="ar-EG"/>
        </w:rPr>
        <w:t>/</w:t>
      </w:r>
      <w:r w:rsidRPr="00250B60">
        <w:rPr>
          <w:rFonts w:hint="eastAsia"/>
          <w:rtl/>
          <w:lang w:bidi="ar-EG"/>
        </w:rPr>
        <w:t>تكنولوجيا</w:t>
      </w:r>
      <w:r w:rsidRPr="00250B60">
        <w:rPr>
          <w:rtl/>
          <w:lang w:bidi="ar-EG"/>
        </w:rPr>
        <w:t xml:space="preserve"> </w:t>
      </w:r>
      <w:r w:rsidRPr="00250B60">
        <w:rPr>
          <w:rFonts w:hint="eastAsia"/>
          <w:rtl/>
          <w:lang w:bidi="ar-EG"/>
        </w:rPr>
        <w:t>المعلومات</w:t>
      </w:r>
      <w:r w:rsidRPr="00250B60">
        <w:rPr>
          <w:rtl/>
          <w:lang w:bidi="ar-EG"/>
        </w:rPr>
        <w:t xml:space="preserve"> </w:t>
      </w:r>
      <w:r w:rsidRPr="00250B60">
        <w:rPr>
          <w:rFonts w:hint="eastAsia"/>
          <w:rtl/>
          <w:lang w:bidi="ar-EG"/>
        </w:rPr>
        <w:t>والاتصالات</w:t>
      </w:r>
      <w:r w:rsidRPr="00250B60">
        <w:rPr>
          <w:rtl/>
          <w:lang w:bidi="ar-EG"/>
        </w:rPr>
        <w:t xml:space="preserve"> </w:t>
      </w:r>
      <w:r w:rsidRPr="00250B60">
        <w:rPr>
          <w:rFonts w:hint="cs"/>
          <w:rtl/>
          <w:lang w:bidi="ar-EG"/>
        </w:rPr>
        <w:t>للتأهب للكوارث والإنذار المبكر بحدوثها والإنقاذ والإغاثة عند وقوعها و</w:t>
      </w:r>
      <w:r w:rsidRPr="00250B60">
        <w:rPr>
          <w:rFonts w:hint="eastAsia"/>
          <w:rtl/>
          <w:lang w:bidi="ar-EG"/>
        </w:rPr>
        <w:t>تخفيف</w:t>
      </w:r>
      <w:r w:rsidRPr="00250B60">
        <w:rPr>
          <w:rFonts w:hint="cs"/>
          <w:rtl/>
          <w:lang w:bidi="ar-EG"/>
        </w:rPr>
        <w:t xml:space="preserve"> </w:t>
      </w:r>
      <w:r w:rsidRPr="00250B60">
        <w:rPr>
          <w:rFonts w:hint="eastAsia"/>
          <w:rtl/>
          <w:lang w:bidi="ar-EG"/>
        </w:rPr>
        <w:t>آثار</w:t>
      </w:r>
      <w:r w:rsidRPr="00250B60">
        <w:rPr>
          <w:rFonts w:hint="cs"/>
          <w:rtl/>
          <w:lang w:bidi="ar-EG"/>
        </w:rPr>
        <w:t>ها</w:t>
      </w:r>
      <w:r w:rsidRPr="00250B60">
        <w:rPr>
          <w:rtl/>
          <w:lang w:bidi="ar-EG"/>
        </w:rPr>
        <w:t xml:space="preserve"> </w:t>
      </w:r>
      <w:r w:rsidRPr="00250B60">
        <w:rPr>
          <w:rFonts w:hint="eastAsia"/>
          <w:rtl/>
          <w:lang w:bidi="ar-EG"/>
        </w:rPr>
        <w:t>والتصدي</w:t>
      </w:r>
      <w:r w:rsidRPr="00250B60">
        <w:rPr>
          <w:rtl/>
          <w:lang w:bidi="ar-EG"/>
        </w:rPr>
        <w:t xml:space="preserve"> </w:t>
      </w:r>
      <w:r w:rsidRPr="00250B60">
        <w:rPr>
          <w:rFonts w:hint="eastAsia"/>
          <w:rtl/>
          <w:lang w:bidi="ar-EG"/>
        </w:rPr>
        <w:t>لها</w:t>
      </w:r>
      <w:r w:rsidRPr="00250B60">
        <w:rPr>
          <w:rFonts w:hint="cs"/>
          <w:rtl/>
          <w:lang w:bidi="ar-EG"/>
        </w:rPr>
        <w:t>؛</w:t>
      </w:r>
      <w:r w:rsidRPr="00250B60">
        <w:rPr>
          <w:rFonts w:hint="cs"/>
          <w:rtl/>
        </w:rPr>
        <w:t xml:space="preserve"> ولوائح الاتصالات الدولية</w:t>
      </w:r>
      <w:r>
        <w:rPr>
          <w:rFonts w:hint="cs"/>
          <w:rtl/>
        </w:rPr>
        <w:t xml:space="preserve"> </w:t>
      </w:r>
      <w:r>
        <w:t>(ITR)</w:t>
      </w:r>
      <w:r w:rsidRPr="00250B60">
        <w:rPr>
          <w:rFonts w:hint="cs"/>
          <w:rtl/>
        </w:rPr>
        <w:t xml:space="preserve">؛ ولوائح الراديو؛ والقواعد الإجرائية؛ </w:t>
      </w:r>
      <w:r w:rsidRPr="00250B60">
        <w:rPr>
          <w:rtl/>
          <w:lang w:bidi="ar-EG"/>
        </w:rPr>
        <w:t xml:space="preserve">والنصوص الأساسية </w:t>
      </w:r>
      <w:r w:rsidRPr="00250B60">
        <w:rPr>
          <w:rFonts w:hint="cs"/>
          <w:rtl/>
          <w:lang w:bidi="ar-EG"/>
        </w:rPr>
        <w:t>للاتحاد</w:t>
      </w:r>
      <w:r w:rsidRPr="00250B60">
        <w:rPr>
          <w:rtl/>
          <w:lang w:bidi="ar-EG"/>
        </w:rPr>
        <w:t xml:space="preserve"> </w:t>
      </w:r>
      <w:r w:rsidRPr="00250B60">
        <w:rPr>
          <w:rFonts w:hint="cs"/>
          <w:rtl/>
          <w:lang w:bidi="ar-EG"/>
        </w:rPr>
        <w:t>(الدستور والاتفاقية والقواعد العامة لمؤتمرات الاتحاد</w:t>
      </w:r>
      <w:r w:rsidRPr="00250B60">
        <w:rPr>
          <w:rtl/>
          <w:lang w:bidi="ar-EG"/>
        </w:rPr>
        <w:t xml:space="preserve"> </w:t>
      </w:r>
      <w:r w:rsidRPr="00250B60">
        <w:rPr>
          <w:rFonts w:hint="cs"/>
          <w:rtl/>
          <w:lang w:bidi="ar-EG"/>
        </w:rPr>
        <w:t>وجمعياته واجتماعاته</w:t>
      </w:r>
      <w:r w:rsidRPr="00250B60">
        <w:rPr>
          <w:rFonts w:hint="cs"/>
          <w:rtl/>
        </w:rPr>
        <w:t xml:space="preserve"> </w:t>
      </w:r>
      <w:r w:rsidRPr="008958E6">
        <w:rPr>
          <w:rFonts w:hint="cs"/>
          <w:rtl/>
        </w:rPr>
        <w:t>وقراراته ومقرراته</w:t>
      </w:r>
      <w:r w:rsidRPr="00250B60">
        <w:rPr>
          <w:rFonts w:hint="cs"/>
          <w:rtl/>
        </w:rPr>
        <w:t xml:space="preserve"> وتوصياته)؛ </w:t>
      </w:r>
      <w:r w:rsidRPr="00250B60">
        <w:rPr>
          <w:rtl/>
          <w:lang w:bidi="ar-EG"/>
        </w:rPr>
        <w:t>والوثائق الختامية لمؤتمرات المندوبين المفوّضين</w:t>
      </w:r>
      <w:r w:rsidRPr="00250B60">
        <w:rPr>
          <w:rFonts w:hint="cs"/>
          <w:rtl/>
          <w:lang w:bidi="ar-EG"/>
        </w:rPr>
        <w:t>؛</w:t>
      </w:r>
      <w:r w:rsidRPr="00250B60">
        <w:rPr>
          <w:rFonts w:hint="cs"/>
          <w:rtl/>
        </w:rPr>
        <w:t xml:space="preserve"> والتقارير الختامية للمؤتمرات العالمية لتنمية الاتصالات؛ وقرارات مجلس </w:t>
      </w:r>
      <w:r w:rsidRPr="00250B60">
        <w:rPr>
          <w:rFonts w:hint="cs"/>
          <w:rtl/>
          <w:lang w:bidi="ar-EG"/>
        </w:rPr>
        <w:t>الاتحاد</w:t>
      </w:r>
      <w:r w:rsidRPr="00250B60">
        <w:rPr>
          <w:rtl/>
          <w:lang w:bidi="ar-EG"/>
        </w:rPr>
        <w:t xml:space="preserve"> </w:t>
      </w:r>
      <w:r w:rsidRPr="00250B60">
        <w:rPr>
          <w:rFonts w:hint="cs"/>
          <w:rtl/>
        </w:rPr>
        <w:t>ومقرراته؛ والوثائق الختامية للمؤتمرات العالمية والإقليمية للاتصالات الراديوية وللمؤتمرات العالمية للاتصالات الدولية</w:t>
      </w:r>
      <w:r w:rsidRPr="00250B60">
        <w:rPr>
          <w:rFonts w:hint="cs"/>
          <w:rtl/>
          <w:lang w:bidi="ar-SY"/>
        </w:rPr>
        <w:t>.</w:t>
      </w:r>
    </w:p>
    <w:p w:rsidR="00300233" w:rsidRPr="00250B60" w:rsidRDefault="00300233" w:rsidP="007F7802">
      <w:pPr>
        <w:rPr>
          <w:rtl/>
        </w:rPr>
      </w:pPr>
      <w:r w:rsidRPr="00250B60">
        <w:rPr>
          <w:rFonts w:hint="cs"/>
          <w:rtl/>
          <w:lang w:bidi="ar-EG"/>
        </w:rPr>
        <w:t>و</w:t>
      </w:r>
      <w:r w:rsidRPr="00250B60">
        <w:rPr>
          <w:rtl/>
          <w:lang w:bidi="ar-EG"/>
        </w:rPr>
        <w:t>بالإضافة إلى ذلك، واستجابة</w:t>
      </w:r>
      <w:r w:rsidR="000F53E0">
        <w:rPr>
          <w:rFonts w:hint="cs"/>
          <w:rtl/>
          <w:lang w:bidi="ar-EG"/>
        </w:rPr>
        <w:t>ً</w:t>
      </w:r>
      <w:r w:rsidRPr="00250B60">
        <w:rPr>
          <w:rtl/>
          <w:lang w:bidi="ar-EG"/>
        </w:rPr>
        <w:t xml:space="preserve"> لطلبات </w:t>
      </w:r>
      <w:r w:rsidRPr="00397946">
        <w:rPr>
          <w:rFonts w:hint="cs"/>
          <w:rtl/>
          <w:lang w:bidi="ar-EG"/>
        </w:rPr>
        <w:t>الدول ال</w:t>
      </w:r>
      <w:r w:rsidRPr="00397946">
        <w:rPr>
          <w:rtl/>
          <w:lang w:bidi="ar-EG"/>
        </w:rPr>
        <w:t>أعضاء</w:t>
      </w:r>
      <w:r w:rsidRPr="00250B60">
        <w:rPr>
          <w:rtl/>
          <w:lang w:bidi="ar-EG"/>
        </w:rPr>
        <w:t>، ولا</w:t>
      </w:r>
      <w:r w:rsidR="000F53E0">
        <w:rPr>
          <w:rFonts w:hint="cs"/>
          <w:rtl/>
          <w:lang w:bidi="ar-EG"/>
        </w:rPr>
        <w:t> </w:t>
      </w:r>
      <w:r w:rsidRPr="00250B60">
        <w:rPr>
          <w:rtl/>
          <w:lang w:bidi="ar-EG"/>
        </w:rPr>
        <w:t xml:space="preserve">سيما البلدان النامية، </w:t>
      </w:r>
      <w:r w:rsidRPr="00250B60">
        <w:rPr>
          <w:rFonts w:hint="cs"/>
          <w:rtl/>
          <w:lang w:bidi="ar-EG"/>
        </w:rPr>
        <w:t xml:space="preserve">عمد </w:t>
      </w:r>
      <w:r w:rsidRPr="00250B60">
        <w:rPr>
          <w:rtl/>
          <w:lang w:bidi="ar-EG"/>
        </w:rPr>
        <w:t>مدير مكتب الاتصالات الراديوية</w:t>
      </w:r>
      <w:r w:rsidRPr="00250B60">
        <w:rPr>
          <w:rFonts w:hint="cs"/>
          <w:rtl/>
          <w:lang w:bidi="ar-EG"/>
        </w:rPr>
        <w:t xml:space="preserve"> في</w:t>
      </w:r>
      <w:r>
        <w:rPr>
          <w:rFonts w:hint="eastAsia"/>
          <w:rtl/>
          <w:lang w:bidi="ar-EG"/>
        </w:rPr>
        <w:t> </w:t>
      </w:r>
      <w:r>
        <w:rPr>
          <w:rFonts w:hint="cs"/>
          <w:rtl/>
          <w:lang w:bidi="ar-EG"/>
        </w:rPr>
        <w:t>يناير</w:t>
      </w:r>
      <w:r>
        <w:rPr>
          <w:rFonts w:hint="eastAsia"/>
          <w:rtl/>
          <w:lang w:bidi="ar-EG"/>
        </w:rPr>
        <w:t> </w:t>
      </w:r>
      <w:r w:rsidRPr="00250B60">
        <w:rPr>
          <w:lang w:val="en-CA" w:bidi="ar-EG"/>
        </w:rPr>
        <w:t>2017</w:t>
      </w:r>
      <w:r w:rsidRPr="00250B60">
        <w:rPr>
          <w:rFonts w:hint="cs"/>
          <w:rtl/>
          <w:lang w:val="en-CA" w:bidi="ar-EG"/>
        </w:rPr>
        <w:t xml:space="preserve"> </w:t>
      </w:r>
      <w:r w:rsidRPr="00250B60">
        <w:rPr>
          <w:rFonts w:hint="cs"/>
          <w:rtl/>
          <w:lang w:bidi="ar-EG"/>
        </w:rPr>
        <w:t>إلى توسيع نطاق</w:t>
      </w:r>
      <w:r w:rsidRPr="00250B60">
        <w:rPr>
          <w:rtl/>
          <w:lang w:bidi="ar-EG"/>
        </w:rPr>
        <w:t xml:space="preserve"> سياسة </w:t>
      </w:r>
      <w:r w:rsidRPr="00250B60">
        <w:rPr>
          <w:rFonts w:hint="cs"/>
          <w:rtl/>
          <w:lang w:bidi="ar-EG"/>
        </w:rPr>
        <w:t>النفاذ المجاني</w:t>
      </w:r>
      <w:r w:rsidRPr="00250B60">
        <w:rPr>
          <w:rtl/>
          <w:lang w:bidi="ar-EG"/>
        </w:rPr>
        <w:t xml:space="preserve"> لتشمل جميع الكتيبات</w:t>
      </w:r>
      <w:r w:rsidRPr="00250B60">
        <w:rPr>
          <w:rFonts w:hint="cs"/>
          <w:rtl/>
          <w:lang w:bidi="ar-EG"/>
        </w:rPr>
        <w:t xml:space="preserve"> التي يصدرها القطاع</w:t>
      </w:r>
      <w:r w:rsidRPr="00250B60">
        <w:rPr>
          <w:rtl/>
          <w:lang w:bidi="ar-EG"/>
        </w:rPr>
        <w:t>.</w:t>
      </w:r>
      <w:r w:rsidRPr="00250B60">
        <w:rPr>
          <w:rFonts w:hint="cs"/>
          <w:rtl/>
          <w:lang w:bidi="ar-EG"/>
        </w:rPr>
        <w:t xml:space="preserve"> </w:t>
      </w:r>
      <w:r w:rsidRPr="00250B60">
        <w:rPr>
          <w:rFonts w:hint="cs"/>
          <w:rtl/>
        </w:rPr>
        <w:t>ويتضح</w:t>
      </w:r>
      <w:r w:rsidRPr="00250B60">
        <w:rPr>
          <w:rtl/>
        </w:rPr>
        <w:t xml:space="preserve"> أثر هذه </w:t>
      </w:r>
      <w:r w:rsidR="007F7802">
        <w:rPr>
          <w:rFonts w:hint="cs"/>
          <w:rtl/>
        </w:rPr>
        <w:t>القرارات</w:t>
      </w:r>
      <w:r w:rsidRPr="00250B60">
        <w:rPr>
          <w:rtl/>
        </w:rPr>
        <w:t xml:space="preserve"> بشكل جيد في </w:t>
      </w:r>
      <w:r w:rsidRPr="00250B60">
        <w:rPr>
          <w:rFonts w:hint="cs"/>
          <w:rtl/>
        </w:rPr>
        <w:t>ال</w:t>
      </w:r>
      <w:r w:rsidRPr="00250B60">
        <w:rPr>
          <w:rtl/>
        </w:rPr>
        <w:t xml:space="preserve">عدد </w:t>
      </w:r>
      <w:r w:rsidRPr="00250B60">
        <w:rPr>
          <w:rFonts w:hint="cs"/>
          <w:rtl/>
        </w:rPr>
        <w:t>الكبير من عمليات تنزيل</w:t>
      </w:r>
      <w:r w:rsidRPr="00250B60">
        <w:rPr>
          <w:rtl/>
        </w:rPr>
        <w:t xml:space="preserve"> هذه المنشورات، </w:t>
      </w:r>
      <w:r w:rsidRPr="00250B60">
        <w:rPr>
          <w:rFonts w:hint="cs"/>
          <w:rtl/>
        </w:rPr>
        <w:t>على النحو</w:t>
      </w:r>
      <w:r w:rsidRPr="00250B60">
        <w:rPr>
          <w:rtl/>
        </w:rPr>
        <w:t xml:space="preserve"> </w:t>
      </w:r>
      <w:r w:rsidRPr="00250B60">
        <w:rPr>
          <w:rFonts w:hint="cs"/>
          <w:rtl/>
        </w:rPr>
        <w:t>ال</w:t>
      </w:r>
      <w:r w:rsidRPr="00250B60">
        <w:rPr>
          <w:rtl/>
        </w:rPr>
        <w:t xml:space="preserve">مبين </w:t>
      </w:r>
      <w:r w:rsidRPr="00250B60">
        <w:rPr>
          <w:rFonts w:hint="cs"/>
          <w:rtl/>
        </w:rPr>
        <w:t>في الفقرة</w:t>
      </w:r>
      <w:r w:rsidRPr="00250B60">
        <w:rPr>
          <w:rFonts w:hint="eastAsia"/>
          <w:rtl/>
        </w:rPr>
        <w:t> </w:t>
      </w:r>
      <w:r w:rsidRPr="00250B60">
        <w:t>4.1.</w:t>
      </w:r>
      <w:r>
        <w:t>9</w:t>
      </w:r>
      <w:r w:rsidRPr="00250B60">
        <w:rPr>
          <w:rFonts w:hint="cs"/>
          <w:rtl/>
          <w:lang w:bidi="ar-EG"/>
        </w:rPr>
        <w:t>.</w:t>
      </w:r>
    </w:p>
    <w:p w:rsidR="00300233" w:rsidRPr="00250B60" w:rsidRDefault="00300233" w:rsidP="00300233">
      <w:pPr>
        <w:pStyle w:val="Heading2"/>
        <w:rPr>
          <w:rtl/>
        </w:rPr>
      </w:pPr>
      <w:r w:rsidRPr="00250B60">
        <w:t>2.</w:t>
      </w:r>
      <w:r>
        <w:t>3</w:t>
      </w:r>
      <w:r w:rsidRPr="00250B60">
        <w:rPr>
          <w:rtl/>
        </w:rPr>
        <w:tab/>
      </w:r>
      <w:r w:rsidRPr="00250B60">
        <w:rPr>
          <w:rFonts w:hint="cs"/>
          <w:rtl/>
        </w:rPr>
        <w:t>استرداد تكاليف معالجة بطاقات التبليغ عن الشبكات الساتلية</w:t>
      </w:r>
    </w:p>
    <w:p w:rsidR="00300233" w:rsidRPr="0005009B" w:rsidRDefault="00300233" w:rsidP="00300233">
      <w:pPr>
        <w:rPr>
          <w:rFonts w:eastAsiaTheme="minorEastAsia"/>
          <w:lang w:eastAsia="zh-CN"/>
        </w:rPr>
      </w:pPr>
      <w:r>
        <w:rPr>
          <w:rFonts w:eastAsiaTheme="minorEastAsia" w:hint="cs"/>
          <w:rtl/>
          <w:lang w:eastAsia="zh-CN"/>
        </w:rPr>
        <w:t xml:space="preserve">أُبلغ المجلس في دورته لعام </w:t>
      </w:r>
      <w:r w:rsidRPr="00891010">
        <w:rPr>
          <w:spacing w:val="-2"/>
          <w:lang w:bidi="ar-EG"/>
        </w:rPr>
        <w:t>2018</w:t>
      </w:r>
      <w:r>
        <w:rPr>
          <w:rFonts w:hint="cs"/>
          <w:spacing w:val="-2"/>
          <w:rtl/>
          <w:lang w:bidi="ar-EG"/>
        </w:rPr>
        <w:t xml:space="preserve"> بأن </w:t>
      </w:r>
      <w:r w:rsidRPr="0005009B">
        <w:rPr>
          <w:rFonts w:eastAsiaTheme="minorEastAsia"/>
          <w:rtl/>
          <w:lang w:eastAsia="zh-CN"/>
        </w:rPr>
        <w:t xml:space="preserve">تنفيذ مكتب الاتصالات الراديوية للمقرر </w:t>
      </w:r>
      <w:r w:rsidRPr="0005009B">
        <w:rPr>
          <w:rFonts w:eastAsiaTheme="minorEastAsia"/>
          <w:lang w:eastAsia="zh-CN" w:bidi="ar-SY"/>
        </w:rPr>
        <w:t>482</w:t>
      </w:r>
      <w:r w:rsidRPr="0005009B">
        <w:rPr>
          <w:rFonts w:eastAsiaTheme="minorEastAsia"/>
          <w:rtl/>
          <w:lang w:eastAsia="zh-CN"/>
        </w:rPr>
        <w:t xml:space="preserve"> </w:t>
      </w:r>
      <w:r>
        <w:rPr>
          <w:rFonts w:eastAsiaTheme="minorEastAsia" w:hint="cs"/>
          <w:rtl/>
          <w:lang w:eastAsia="zh-CN"/>
        </w:rPr>
        <w:t xml:space="preserve">لم يُثر </w:t>
      </w:r>
      <w:r w:rsidRPr="0005009B">
        <w:rPr>
          <w:rFonts w:eastAsiaTheme="minorEastAsia"/>
          <w:rtl/>
          <w:lang w:eastAsia="zh-CN"/>
        </w:rPr>
        <w:t>أي</w:t>
      </w:r>
      <w:r w:rsidRPr="0005009B">
        <w:rPr>
          <w:rFonts w:eastAsiaTheme="minorEastAsia" w:hint="cs"/>
          <w:rtl/>
          <w:lang w:eastAsia="zh-CN" w:bidi="ar-EG"/>
        </w:rPr>
        <w:t>ّ</w:t>
      </w:r>
      <w:r w:rsidRPr="0005009B">
        <w:rPr>
          <w:rFonts w:eastAsiaTheme="minorEastAsia"/>
          <w:rtl/>
          <w:lang w:eastAsia="zh-CN"/>
        </w:rPr>
        <w:t xml:space="preserve"> صعوبة </w:t>
      </w:r>
      <w:r w:rsidRPr="0005009B">
        <w:rPr>
          <w:rFonts w:eastAsiaTheme="minorEastAsia" w:hint="cs"/>
          <w:rtl/>
          <w:lang w:eastAsia="zh-CN"/>
        </w:rPr>
        <w:t xml:space="preserve">إدارية أو تشغيلية </w:t>
      </w:r>
      <w:r w:rsidRPr="0005009B">
        <w:rPr>
          <w:rFonts w:eastAsiaTheme="minorEastAsia"/>
          <w:rtl/>
          <w:lang w:eastAsia="zh-CN"/>
        </w:rPr>
        <w:t>سواء داخلياً أو مع الإدارات المبل</w:t>
      </w:r>
      <w:r w:rsidRPr="0005009B">
        <w:rPr>
          <w:rFonts w:eastAsiaTheme="minorEastAsia" w:hint="cs"/>
          <w:rtl/>
          <w:lang w:eastAsia="zh-CN"/>
        </w:rPr>
        <w:t>ِّ</w:t>
      </w:r>
      <w:r w:rsidRPr="0005009B">
        <w:rPr>
          <w:rFonts w:eastAsiaTheme="minorEastAsia"/>
          <w:rtl/>
          <w:lang w:eastAsia="zh-CN"/>
        </w:rPr>
        <w:t>غة عن الشبكات الساتلية.</w:t>
      </w:r>
    </w:p>
    <w:p w:rsidR="00300233" w:rsidRPr="00763E90" w:rsidRDefault="00300233" w:rsidP="00763E90">
      <w:pPr>
        <w:rPr>
          <w:rtl/>
          <w:lang w:bidi="ar-EG"/>
        </w:rPr>
      </w:pPr>
      <w:r w:rsidRPr="00763E90">
        <w:rPr>
          <w:rFonts w:hint="cs"/>
          <w:rtl/>
          <w:lang w:bidi="ar-EG"/>
        </w:rPr>
        <w:lastRenderedPageBreak/>
        <w:t xml:space="preserve">ونظر المجلس أيضاً في دورته لعام </w:t>
      </w:r>
      <w:r w:rsidRPr="00763E90">
        <w:rPr>
          <w:lang w:bidi="ar-EG"/>
        </w:rPr>
        <w:t>2018</w:t>
      </w:r>
      <w:r w:rsidRPr="00763E90">
        <w:rPr>
          <w:rFonts w:hint="cs"/>
          <w:rtl/>
          <w:lang w:bidi="ar-EG"/>
        </w:rPr>
        <w:t xml:space="preserve"> في الاستنتاجات الرئيسية للدراسة التي أجراها مكتب الاتصالات الراديوية بشأن القضايا التقنية الناشئة عن معالجة الأنظمة الساتلية المعقدة غير</w:t>
      </w:r>
      <w:r w:rsidRPr="00763E90">
        <w:rPr>
          <w:rFonts w:hint="eastAsia"/>
          <w:rtl/>
          <w:lang w:bidi="ar-EG"/>
        </w:rPr>
        <w:t> </w:t>
      </w:r>
      <w:r w:rsidRPr="00763E90">
        <w:rPr>
          <w:rFonts w:hint="cs"/>
          <w:rtl/>
          <w:lang w:bidi="ar-EG"/>
        </w:rPr>
        <w:t>المستقرة بالنسبة إلى الأرض</w:t>
      </w:r>
      <w:r w:rsidRPr="00763E90">
        <w:rPr>
          <w:rFonts w:hint="eastAsia"/>
          <w:rtl/>
          <w:lang w:bidi="ar-EG"/>
        </w:rPr>
        <w:t> </w:t>
      </w:r>
      <w:r w:rsidRPr="00763E90">
        <w:rPr>
          <w:lang w:bidi="ar-EG"/>
        </w:rPr>
        <w:t>(non-GSO)</w:t>
      </w:r>
      <w:r w:rsidRPr="00763E90">
        <w:rPr>
          <w:rFonts w:hint="cs"/>
          <w:rtl/>
          <w:lang w:bidi="ar-EG"/>
        </w:rPr>
        <w:t xml:space="preserve"> إضافةً إلى تحليل القضايا التقنية والتنظيمية الرئيسية المرتبطة بالمقترح الخاص بتقسيم بطاقات التبليغ عن الأنظمة غير</w:t>
      </w:r>
      <w:r w:rsidRPr="00763E90">
        <w:rPr>
          <w:rFonts w:hint="eastAsia"/>
          <w:rtl/>
          <w:lang w:bidi="ar-EG"/>
        </w:rPr>
        <w:t> </w:t>
      </w:r>
      <w:r w:rsidRPr="00763E90">
        <w:rPr>
          <w:rFonts w:hint="cs"/>
          <w:rtl/>
          <w:lang w:bidi="ar-EG"/>
        </w:rPr>
        <w:t>المستقرة بالنسبة إلى الأرض المحتوية على مدارات ساتلية غير</w:t>
      </w:r>
      <w:r w:rsidR="00763E90" w:rsidRPr="00763E90">
        <w:rPr>
          <w:rFonts w:hint="eastAsia"/>
          <w:rtl/>
          <w:lang w:bidi="ar-EG"/>
        </w:rPr>
        <w:t> </w:t>
      </w:r>
      <w:r w:rsidRPr="00763E90">
        <w:rPr>
          <w:rFonts w:hint="cs"/>
          <w:rtl/>
          <w:lang w:bidi="ar-EG"/>
        </w:rPr>
        <w:t>متجانسة. وت</w:t>
      </w:r>
      <w:r w:rsidRPr="00763E90">
        <w:rPr>
          <w:rtl/>
          <w:lang w:bidi="ar-EG"/>
        </w:rPr>
        <w:t>قترح ثلاثة إجراءات ممكنة</w:t>
      </w:r>
      <w:r w:rsidRPr="00763E90">
        <w:rPr>
          <w:rFonts w:hint="cs"/>
          <w:rtl/>
          <w:lang w:bidi="ar-EG"/>
        </w:rPr>
        <w:t>، لا</w:t>
      </w:r>
      <w:r w:rsidRPr="00763E90">
        <w:rPr>
          <w:rFonts w:hint="eastAsia"/>
          <w:rtl/>
          <w:lang w:bidi="ar-EG"/>
        </w:rPr>
        <w:t> </w:t>
      </w:r>
      <w:r w:rsidRPr="00763E90">
        <w:rPr>
          <w:rFonts w:hint="cs"/>
          <w:rtl/>
          <w:lang w:bidi="ar-EG"/>
        </w:rPr>
        <w:t>يستبعد أي منها الآخريْن،</w:t>
      </w:r>
      <w:r w:rsidRPr="00763E90">
        <w:rPr>
          <w:rtl/>
          <w:lang w:bidi="ar-EG"/>
        </w:rPr>
        <w:t xml:space="preserve"> </w:t>
      </w:r>
      <w:r w:rsidRPr="00763E90">
        <w:rPr>
          <w:rFonts w:hint="cs"/>
          <w:rtl/>
          <w:lang w:bidi="ar-EG"/>
        </w:rPr>
        <w:t>من أجل</w:t>
      </w:r>
      <w:r w:rsidRPr="00763E90">
        <w:rPr>
          <w:rtl/>
          <w:lang w:bidi="ar-EG"/>
        </w:rPr>
        <w:t xml:space="preserve"> تحسين </w:t>
      </w:r>
      <w:r w:rsidRPr="00763E90">
        <w:rPr>
          <w:rFonts w:hint="cs"/>
          <w:rtl/>
          <w:lang w:bidi="ar-EG"/>
        </w:rPr>
        <w:t>خطة</w:t>
      </w:r>
      <w:r w:rsidRPr="00763E90">
        <w:rPr>
          <w:rtl/>
          <w:lang w:bidi="ar-EG"/>
        </w:rPr>
        <w:t xml:space="preserve"> استرداد التكاليف</w:t>
      </w:r>
      <w:r w:rsidRPr="00763E90">
        <w:rPr>
          <w:rFonts w:hint="cs"/>
          <w:rtl/>
          <w:lang w:bidi="ar-EG"/>
        </w:rPr>
        <w:t xml:space="preserve"> بشأن</w:t>
      </w:r>
      <w:r w:rsidRPr="00763E90">
        <w:rPr>
          <w:rtl/>
          <w:lang w:bidi="ar-EG"/>
        </w:rPr>
        <w:t xml:space="preserve"> </w:t>
      </w:r>
      <w:r w:rsidRPr="00763E90">
        <w:rPr>
          <w:rFonts w:hint="cs"/>
          <w:rtl/>
          <w:lang w:bidi="ar-EG"/>
        </w:rPr>
        <w:t>ا</w:t>
      </w:r>
      <w:r w:rsidRPr="00763E90">
        <w:rPr>
          <w:rtl/>
          <w:lang w:bidi="ar-EG"/>
        </w:rPr>
        <w:t>لأنظمة الساتلية غير المستقرة بالنسبة إلى</w:t>
      </w:r>
      <w:r w:rsidRPr="00763E90">
        <w:rPr>
          <w:rFonts w:hint="cs"/>
          <w:rtl/>
          <w:lang w:bidi="ar-EG"/>
        </w:rPr>
        <w:t> </w:t>
      </w:r>
      <w:r w:rsidR="00690B51">
        <w:rPr>
          <w:rtl/>
          <w:lang w:bidi="ar-EG"/>
        </w:rPr>
        <w:t>الأرض</w:t>
      </w:r>
      <w:r w:rsidR="00690B51">
        <w:rPr>
          <w:rFonts w:hint="cs"/>
          <w:rtl/>
          <w:lang w:bidi="ar-EG"/>
        </w:rPr>
        <w:t>:</w:t>
      </w:r>
    </w:p>
    <w:p w:rsidR="00300233" w:rsidRPr="00891010" w:rsidRDefault="00300233" w:rsidP="00300233">
      <w:pPr>
        <w:pStyle w:val="enumlev1"/>
        <w:rPr>
          <w:rtl/>
        </w:rPr>
      </w:pPr>
      <w:r w:rsidRPr="00891010">
        <w:rPr>
          <w:rFonts w:hint="eastAsia"/>
          <w:rtl/>
        </w:rPr>
        <w:t>•</w:t>
      </w:r>
      <w:r w:rsidRPr="00891010">
        <w:rPr>
          <w:rtl/>
        </w:rPr>
        <w:tab/>
        <w:t xml:space="preserve">الإجراء </w:t>
      </w:r>
      <w:r w:rsidRPr="00891010">
        <w:t>A</w:t>
      </w:r>
      <w:r w:rsidRPr="00891010">
        <w:rPr>
          <w:rtl/>
        </w:rPr>
        <w:t xml:space="preserve"> </w:t>
      </w:r>
      <w:proofErr w:type="gramStart"/>
      <w:r w:rsidRPr="00891010">
        <w:rPr>
          <w:rtl/>
        </w:rPr>
        <w:t>- حساب</w:t>
      </w:r>
      <w:proofErr w:type="gramEnd"/>
      <w:r w:rsidRPr="00891010">
        <w:rPr>
          <w:rtl/>
        </w:rPr>
        <w:t xml:space="preserve"> رسوم </w:t>
      </w:r>
      <w:r w:rsidRPr="00891010">
        <w:rPr>
          <w:rFonts w:hint="cs"/>
          <w:rtl/>
        </w:rPr>
        <w:t>ا</w:t>
      </w:r>
      <w:r w:rsidRPr="00891010">
        <w:rPr>
          <w:rtl/>
        </w:rPr>
        <w:t xml:space="preserve">لتشكيلات التي يستبعد بعضها بعضاً </w:t>
      </w:r>
      <w:r w:rsidRPr="00891010">
        <w:rPr>
          <w:rFonts w:hint="cs"/>
          <w:rtl/>
        </w:rPr>
        <w:t xml:space="preserve">بصورة منفصلة، </w:t>
      </w:r>
      <w:bookmarkStart w:id="4" w:name="_Hlk508586588"/>
      <w:r w:rsidRPr="00891010">
        <w:rPr>
          <w:rFonts w:hint="cs"/>
          <w:rtl/>
        </w:rPr>
        <w:t>وجمعها</w:t>
      </w:r>
      <w:bookmarkEnd w:id="4"/>
      <w:r w:rsidRPr="00891010">
        <w:rPr>
          <w:rFonts w:hint="cs"/>
          <w:rtl/>
        </w:rPr>
        <w:t>.</w:t>
      </w:r>
    </w:p>
    <w:p w:rsidR="00300233" w:rsidRPr="00891010" w:rsidRDefault="00300233" w:rsidP="00300233">
      <w:pPr>
        <w:pStyle w:val="enumlev1"/>
        <w:rPr>
          <w:rtl/>
        </w:rPr>
      </w:pPr>
      <w:r w:rsidRPr="00891010">
        <w:rPr>
          <w:rFonts w:hint="eastAsia"/>
          <w:rtl/>
        </w:rPr>
        <w:t>•</w:t>
      </w:r>
      <w:r w:rsidRPr="00891010">
        <w:rPr>
          <w:rtl/>
        </w:rPr>
        <w:tab/>
        <w:t xml:space="preserve">الإجراء </w:t>
      </w:r>
      <w:r w:rsidRPr="00891010">
        <w:t>B</w:t>
      </w:r>
      <w:r w:rsidRPr="00891010">
        <w:rPr>
          <w:rtl/>
        </w:rPr>
        <w:t xml:space="preserve"> </w:t>
      </w:r>
      <w:proofErr w:type="gramStart"/>
      <w:r w:rsidRPr="00891010">
        <w:rPr>
          <w:rtl/>
        </w:rPr>
        <w:t>- تقييد</w:t>
      </w:r>
      <w:proofErr w:type="gramEnd"/>
      <w:r w:rsidRPr="00891010">
        <w:rPr>
          <w:rtl/>
        </w:rPr>
        <w:t xml:space="preserve"> الرسم الموحد بعدد أقصى من الوحدات</w:t>
      </w:r>
      <w:r w:rsidRPr="00891010">
        <w:rPr>
          <w:rFonts w:hint="cs"/>
          <w:rtl/>
        </w:rPr>
        <w:t>.</w:t>
      </w:r>
    </w:p>
    <w:p w:rsidR="00300233" w:rsidRPr="00891010" w:rsidRDefault="00300233" w:rsidP="00300233">
      <w:pPr>
        <w:pStyle w:val="enumlev1"/>
        <w:rPr>
          <w:rtl/>
        </w:rPr>
      </w:pPr>
      <w:r w:rsidRPr="00891010">
        <w:rPr>
          <w:rFonts w:hint="eastAsia"/>
          <w:rtl/>
        </w:rPr>
        <w:t>•</w:t>
      </w:r>
      <w:r w:rsidRPr="00891010">
        <w:rPr>
          <w:rtl/>
        </w:rPr>
        <w:tab/>
        <w:t xml:space="preserve">الإجراء </w:t>
      </w:r>
      <w:r w:rsidRPr="00891010">
        <w:t>C</w:t>
      </w:r>
      <w:r w:rsidRPr="00891010">
        <w:rPr>
          <w:rtl/>
        </w:rPr>
        <w:t xml:space="preserve"> </w:t>
      </w:r>
      <w:proofErr w:type="gramStart"/>
      <w:r w:rsidRPr="00891010">
        <w:rPr>
          <w:rtl/>
        </w:rPr>
        <w:t>- فرض</w:t>
      </w:r>
      <w:proofErr w:type="gramEnd"/>
      <w:r w:rsidRPr="00891010">
        <w:rPr>
          <w:rtl/>
        </w:rPr>
        <w:t xml:space="preserve"> رسم إضافي للحالات الخاضعة لحدود كثافة</w:t>
      </w:r>
      <w:r w:rsidRPr="00891010">
        <w:rPr>
          <w:rFonts w:hint="cs"/>
          <w:rtl/>
        </w:rPr>
        <w:t xml:space="preserve"> تدفق القدرة المكافئة</w:t>
      </w:r>
      <w:r w:rsidRPr="00891010">
        <w:rPr>
          <w:rtl/>
        </w:rPr>
        <w:t xml:space="preserve"> </w:t>
      </w:r>
      <w:r w:rsidRPr="00891010">
        <w:t>(</w:t>
      </w:r>
      <w:proofErr w:type="spellStart"/>
      <w:r w:rsidRPr="00891010">
        <w:t>epfd</w:t>
      </w:r>
      <w:proofErr w:type="spellEnd"/>
      <w:r w:rsidRPr="00891010">
        <w:t>)</w:t>
      </w:r>
      <w:r w:rsidRPr="00891010">
        <w:rPr>
          <w:rtl/>
        </w:rPr>
        <w:t xml:space="preserve"> </w:t>
      </w:r>
      <w:r w:rsidRPr="00891010">
        <w:rPr>
          <w:rFonts w:hint="cs"/>
          <w:rtl/>
        </w:rPr>
        <w:t>الواردة في ا</w:t>
      </w:r>
      <w:r w:rsidRPr="00891010">
        <w:rPr>
          <w:rtl/>
        </w:rPr>
        <w:t>لمادة</w:t>
      </w:r>
      <w:r w:rsidRPr="00891010">
        <w:rPr>
          <w:rFonts w:hint="cs"/>
          <w:rtl/>
        </w:rPr>
        <w:t> </w:t>
      </w:r>
      <w:r w:rsidRPr="00891010">
        <w:t>22</w:t>
      </w:r>
      <w:r w:rsidRPr="00891010">
        <w:rPr>
          <w:rFonts w:hint="cs"/>
          <w:rtl/>
        </w:rPr>
        <w:t>.</w:t>
      </w:r>
    </w:p>
    <w:p w:rsidR="00300233" w:rsidRPr="00EC0DD6" w:rsidRDefault="00002305" w:rsidP="00300233">
      <w:pPr>
        <w:rPr>
          <w:spacing w:val="-4"/>
          <w:lang w:bidi="ar-SY"/>
        </w:rPr>
      </w:pPr>
      <w:r w:rsidRPr="00EC0DD6">
        <w:rPr>
          <w:rFonts w:hint="cs"/>
          <w:spacing w:val="-4"/>
          <w:rtl/>
          <w:lang w:bidi="ar-SY"/>
        </w:rPr>
        <w:t>وأُحيلت</w:t>
      </w:r>
      <w:r w:rsidR="00300233" w:rsidRPr="00EC0DD6">
        <w:rPr>
          <w:rFonts w:hint="cs"/>
          <w:spacing w:val="-4"/>
          <w:rtl/>
          <w:lang w:bidi="ar-SY"/>
        </w:rPr>
        <w:t xml:space="preserve"> إلى المجلس آراء لجنة لوائح الراديو وفرق عمل قطاع الاتصالات الراديوية حول هذه الإجراءات الثلاثة في إضافة إلى وثيقة</w:t>
      </w:r>
      <w:r w:rsidR="00300233" w:rsidRPr="00EC0DD6">
        <w:rPr>
          <w:rFonts w:hint="eastAsia"/>
          <w:spacing w:val="-4"/>
          <w:rtl/>
          <w:lang w:bidi="ar-SY"/>
        </w:rPr>
        <w:t> </w:t>
      </w:r>
      <w:r w:rsidR="00300233" w:rsidRPr="00EC0DD6">
        <w:rPr>
          <w:rFonts w:hint="cs"/>
          <w:spacing w:val="-4"/>
          <w:rtl/>
          <w:lang w:bidi="ar-SY"/>
        </w:rPr>
        <w:t>المكتب.</w:t>
      </w:r>
    </w:p>
    <w:p w:rsidR="00300233" w:rsidRPr="00891010" w:rsidRDefault="00300233" w:rsidP="00642901">
      <w:pPr>
        <w:rPr>
          <w:rtl/>
          <w:lang w:bidi="ar-EG"/>
        </w:rPr>
      </w:pPr>
      <w:r w:rsidRPr="00891010">
        <w:rPr>
          <w:rFonts w:hint="cs"/>
          <w:rtl/>
          <w:lang w:bidi="ar-SY"/>
        </w:rPr>
        <w:t xml:space="preserve">وبعد مناقشة هذه الوثيقة ووثائق مقدمة أخرى، اعتمد المجلس مراجعة للمقرر </w:t>
      </w:r>
      <w:r w:rsidRPr="00891010">
        <w:rPr>
          <w:lang w:bidi="ar-SY"/>
        </w:rPr>
        <w:t>482</w:t>
      </w:r>
      <w:r w:rsidRPr="00891010">
        <w:rPr>
          <w:rFonts w:hint="cs"/>
          <w:rtl/>
          <w:lang w:bidi="ar-EG"/>
        </w:rPr>
        <w:t xml:space="preserve"> لتطبيق الإجراء </w:t>
      </w:r>
      <w:r w:rsidRPr="00891010">
        <w:rPr>
          <w:lang w:bidi="ar-EG"/>
        </w:rPr>
        <w:t>A</w:t>
      </w:r>
      <w:r>
        <w:rPr>
          <w:rFonts w:hint="cs"/>
          <w:rtl/>
          <w:lang w:bidi="ar-EG"/>
        </w:rPr>
        <w:t xml:space="preserve"> (</w:t>
      </w:r>
      <w:r w:rsidRPr="00891010">
        <w:rPr>
          <w:rFonts w:hint="cs"/>
          <w:rtl/>
          <w:lang w:bidi="ar-EG"/>
        </w:rPr>
        <w:t>دخل</w:t>
      </w:r>
      <w:r>
        <w:rPr>
          <w:rFonts w:hint="cs"/>
          <w:rtl/>
          <w:lang w:bidi="ar-EG"/>
        </w:rPr>
        <w:t>ت</w:t>
      </w:r>
      <w:r w:rsidRPr="00891010">
        <w:rPr>
          <w:rFonts w:hint="cs"/>
          <w:rtl/>
          <w:lang w:bidi="ar-EG"/>
        </w:rPr>
        <w:t xml:space="preserve"> هذه الصيغة المعد</w:t>
      </w:r>
      <w:r w:rsidR="00642901">
        <w:rPr>
          <w:rFonts w:hint="cs"/>
          <w:rtl/>
          <w:lang w:bidi="ar-EG"/>
        </w:rPr>
        <w:t>ّ</w:t>
      </w:r>
      <w:r w:rsidRPr="00891010">
        <w:rPr>
          <w:rFonts w:hint="cs"/>
          <w:rtl/>
          <w:lang w:bidi="ar-EG"/>
        </w:rPr>
        <w:t xml:space="preserve">لة للقرار حيز النفاذ في الأول من يوليو </w:t>
      </w:r>
      <w:r w:rsidRPr="00891010">
        <w:rPr>
          <w:lang w:bidi="ar-EG"/>
        </w:rPr>
        <w:t>2018</w:t>
      </w:r>
      <w:r w:rsidRPr="00891010">
        <w:rPr>
          <w:rFonts w:hint="cs"/>
          <w:rtl/>
          <w:lang w:bidi="ar-EG"/>
        </w:rPr>
        <w:t xml:space="preserve">، انظر </w:t>
      </w:r>
      <w:hyperlink r:id="rId14" w:history="1">
        <w:r w:rsidRPr="00891010">
          <w:rPr>
            <w:rStyle w:val="Hyperlink"/>
            <w:rFonts w:hint="cs"/>
            <w:rtl/>
            <w:lang w:bidi="ar-EG"/>
          </w:rPr>
          <w:t xml:space="preserve">الوثيقة </w:t>
        </w:r>
        <w:r w:rsidRPr="00891010">
          <w:rPr>
            <w:rStyle w:val="Hyperlink"/>
            <w:lang w:bidi="ar-EG"/>
          </w:rPr>
          <w:t>C18/114</w:t>
        </w:r>
      </w:hyperlink>
      <w:r w:rsidRPr="00891010">
        <w:rPr>
          <w:rFonts w:hint="cs"/>
          <w:rtl/>
          <w:lang w:bidi="ar-EG"/>
        </w:rPr>
        <w:t xml:space="preserve">) ووافق المجلس على </w:t>
      </w:r>
      <w:r>
        <w:rPr>
          <w:rFonts w:hint="cs"/>
          <w:rtl/>
          <w:lang w:bidi="ar-EG"/>
        </w:rPr>
        <w:t>تشكيل فريق خبراء تابع للمجلس بشأ</w:t>
      </w:r>
      <w:r w:rsidRPr="00891010">
        <w:rPr>
          <w:rFonts w:hint="cs"/>
          <w:rtl/>
          <w:lang w:bidi="ar-EG"/>
        </w:rPr>
        <w:t>ن المقرر</w:t>
      </w:r>
      <w:r w:rsidR="00642901">
        <w:rPr>
          <w:rFonts w:hint="eastAsia"/>
          <w:rtl/>
          <w:lang w:bidi="ar-EG"/>
        </w:rPr>
        <w:t> </w:t>
      </w:r>
      <w:r w:rsidRPr="00891010">
        <w:rPr>
          <w:lang w:bidi="ar-EG"/>
        </w:rPr>
        <w:t>482</w:t>
      </w:r>
      <w:r w:rsidRPr="00891010">
        <w:rPr>
          <w:rFonts w:hint="cs"/>
          <w:rtl/>
          <w:lang w:bidi="ar-EG"/>
        </w:rPr>
        <w:t>. وتشمل</w:t>
      </w:r>
      <w:r w:rsidR="00642901">
        <w:rPr>
          <w:rFonts w:hint="cs"/>
          <w:rtl/>
          <w:lang w:bidi="ar-EG"/>
        </w:rPr>
        <w:t xml:space="preserve"> اختصاصات هذا الفريق ثلاث مهام:</w:t>
      </w:r>
    </w:p>
    <w:p w:rsidR="00300233" w:rsidRPr="00891010" w:rsidRDefault="00300233" w:rsidP="00300233">
      <w:pPr>
        <w:pStyle w:val="enumlev1"/>
        <w:rPr>
          <w:rtl/>
        </w:rPr>
      </w:pPr>
      <w:r>
        <w:t>(</w:t>
      </w:r>
      <w:proofErr w:type="gramStart"/>
      <w:r>
        <w:t>1</w:t>
      </w:r>
      <w:proofErr w:type="gramEnd"/>
      <w:r w:rsidRPr="00891010">
        <w:rPr>
          <w:rtl/>
        </w:rPr>
        <w:tab/>
      </w:r>
      <w:r w:rsidRPr="00891010">
        <w:rPr>
          <w:rFonts w:hint="cs"/>
          <w:rtl/>
        </w:rPr>
        <w:t xml:space="preserve">مواصلة فحص الإجراءين </w:t>
      </w:r>
      <w:r w:rsidRPr="00891010">
        <w:t>B</w:t>
      </w:r>
      <w:r w:rsidRPr="00891010">
        <w:rPr>
          <w:rFonts w:hint="cs"/>
          <w:rtl/>
        </w:rPr>
        <w:t xml:space="preserve"> و</w:t>
      </w:r>
      <w:r w:rsidRPr="00891010">
        <w:t>C</w:t>
      </w:r>
      <w:r w:rsidRPr="00891010">
        <w:rPr>
          <w:rFonts w:hint="cs"/>
          <w:rtl/>
        </w:rPr>
        <w:t xml:space="preserve"> الموصوفين في الوثيقة </w:t>
      </w:r>
      <w:r w:rsidRPr="00891010">
        <w:t>C18/36</w:t>
      </w:r>
      <w:r w:rsidRPr="00891010">
        <w:rPr>
          <w:rFonts w:hint="cs"/>
          <w:rtl/>
        </w:rPr>
        <w:t xml:space="preserve"> مع مراعاة الاعتبارات الواردة في الوثائق</w:t>
      </w:r>
      <w:r w:rsidRPr="00891010">
        <w:rPr>
          <w:rFonts w:hint="eastAsia"/>
          <w:rtl/>
        </w:rPr>
        <w:t> </w:t>
      </w:r>
      <w:r w:rsidRPr="00891010">
        <w:t>C18/36</w:t>
      </w:r>
      <w:r w:rsidRPr="00891010">
        <w:rPr>
          <w:rFonts w:hint="cs"/>
          <w:rtl/>
        </w:rPr>
        <w:t xml:space="preserve"> (الإضافة</w:t>
      </w:r>
      <w:r w:rsidRPr="00891010">
        <w:rPr>
          <w:rFonts w:hint="eastAsia"/>
          <w:rtl/>
        </w:rPr>
        <w:t> </w:t>
      </w:r>
      <w:r w:rsidRPr="00891010">
        <w:t>1</w:t>
      </w:r>
      <w:r w:rsidRPr="00891010">
        <w:rPr>
          <w:rFonts w:hint="cs"/>
          <w:rtl/>
        </w:rPr>
        <w:t>) و</w:t>
      </w:r>
      <w:r w:rsidRPr="00891010">
        <w:t>C18/75</w:t>
      </w:r>
      <w:r w:rsidRPr="00891010">
        <w:rPr>
          <w:rFonts w:hint="cs"/>
          <w:rtl/>
        </w:rPr>
        <w:t xml:space="preserve"> و</w:t>
      </w:r>
      <w:r w:rsidRPr="00891010">
        <w:t>C18/83</w:t>
      </w:r>
      <w:r w:rsidRPr="00891010">
        <w:rPr>
          <w:rFonts w:hint="cs"/>
          <w:rtl/>
        </w:rPr>
        <w:t xml:space="preserve"> و</w:t>
      </w:r>
      <w:r w:rsidRPr="00891010">
        <w:t>C18/90</w:t>
      </w:r>
      <w:r w:rsidRPr="00891010">
        <w:rPr>
          <w:rFonts w:hint="cs"/>
          <w:rtl/>
        </w:rPr>
        <w:t xml:space="preserve"> فضلاً عن المساهمات المقدمة إلى اجتماعات هذا الفريق؛</w:t>
      </w:r>
    </w:p>
    <w:p w:rsidR="00300233" w:rsidRPr="00891010" w:rsidRDefault="00300233" w:rsidP="007C03BB">
      <w:pPr>
        <w:pStyle w:val="enumlev1"/>
        <w:rPr>
          <w:rtl/>
        </w:rPr>
      </w:pPr>
      <w:r>
        <w:t>(</w:t>
      </w:r>
      <w:proofErr w:type="gramStart"/>
      <w:r>
        <w:t>2</w:t>
      </w:r>
      <w:r w:rsidRPr="00891010">
        <w:rPr>
          <w:rtl/>
        </w:rPr>
        <w:tab/>
      </w:r>
      <w:r w:rsidRPr="00891010">
        <w:rPr>
          <w:rFonts w:hint="cs"/>
          <w:rtl/>
        </w:rPr>
        <w:t>تركيز</w:t>
      </w:r>
      <w:proofErr w:type="gramEnd"/>
      <w:r w:rsidRPr="00891010">
        <w:rPr>
          <w:rFonts w:hint="cs"/>
          <w:rtl/>
        </w:rPr>
        <w:t xml:space="preserve"> فحصه للإجراء </w:t>
      </w:r>
      <w:r w:rsidRPr="00891010">
        <w:t>B</w:t>
      </w:r>
      <w:r w:rsidRPr="00891010">
        <w:rPr>
          <w:rFonts w:hint="cs"/>
          <w:rtl/>
        </w:rPr>
        <w:t xml:space="preserve"> على الحالات المتعلقة ببطاقات التبليغ عن الشبكات الساتلية المعقدة غير المستقرة بالنسبة إلى</w:t>
      </w:r>
      <w:r w:rsidRPr="00891010">
        <w:rPr>
          <w:rFonts w:hint="eastAsia"/>
          <w:rtl/>
        </w:rPr>
        <w:t> </w:t>
      </w:r>
      <w:r w:rsidRPr="00891010">
        <w:rPr>
          <w:rFonts w:hint="cs"/>
          <w:rtl/>
        </w:rPr>
        <w:t xml:space="preserve">الأرض وإعداد تقرير يتضمن توصيات بشأن المراجَعة المحتملة للمقرر </w:t>
      </w:r>
      <w:r w:rsidRPr="00891010">
        <w:t>482</w:t>
      </w:r>
      <w:r w:rsidRPr="00891010">
        <w:rPr>
          <w:rFonts w:hint="cs"/>
          <w:rtl/>
        </w:rPr>
        <w:t xml:space="preserve"> بخصوص بطاقات التبليغ عن الشبكات الساتلية المعقدة غير المستقرة بالنسبة إلى</w:t>
      </w:r>
      <w:r w:rsidRPr="00891010">
        <w:rPr>
          <w:rFonts w:hint="eastAsia"/>
          <w:rtl/>
        </w:rPr>
        <w:t> </w:t>
      </w:r>
      <w:r w:rsidRPr="00891010">
        <w:rPr>
          <w:rFonts w:hint="cs"/>
          <w:rtl/>
        </w:rPr>
        <w:t xml:space="preserve">الأرض لتقديمه إلى مجلس الاتحاد لعام </w:t>
      </w:r>
      <w:r w:rsidRPr="00891010">
        <w:t>2019</w:t>
      </w:r>
      <w:r w:rsidRPr="00891010">
        <w:rPr>
          <w:rFonts w:hint="cs"/>
          <w:rtl/>
        </w:rPr>
        <w:t xml:space="preserve"> لاتخاذ إجراء بشأنه</w:t>
      </w:r>
      <w:r w:rsidR="007C03BB">
        <w:rPr>
          <w:rFonts w:hint="cs"/>
          <w:rtl/>
        </w:rPr>
        <w:t>؛</w:t>
      </w:r>
    </w:p>
    <w:p w:rsidR="00300233" w:rsidRPr="00891010" w:rsidRDefault="00300233" w:rsidP="00FD22B3">
      <w:pPr>
        <w:pStyle w:val="enumlev1"/>
        <w:rPr>
          <w:rtl/>
        </w:rPr>
      </w:pPr>
      <w:proofErr w:type="gramStart"/>
      <w:r>
        <w:t>(3</w:t>
      </w:r>
      <w:r w:rsidRPr="00891010">
        <w:rPr>
          <w:rtl/>
        </w:rPr>
        <w:tab/>
      </w:r>
      <w:r w:rsidRPr="00891010">
        <w:rPr>
          <w:rFonts w:hint="cs"/>
          <w:rtl/>
        </w:rPr>
        <w:t xml:space="preserve">النظر فيما إذا كان ينبغي أن يُطبق نهج الإجراء </w:t>
      </w:r>
      <w:r w:rsidRPr="00891010">
        <w:t>B</w:t>
      </w:r>
      <w:r w:rsidRPr="00891010">
        <w:rPr>
          <w:rFonts w:hint="cs"/>
          <w:rtl/>
        </w:rPr>
        <w:t xml:space="preserve"> أيضاً على الحالات المتعلقة ببطاقات التبليغ عن الشبكات الساتلية المستقرة بالنسبة إلى الأرض المعقدة بشكل استثنائي (أي بطاقات التبليغ التي تتطلب قدراً كبيراً جداً من الوقت</w:t>
      </w:r>
      <w:r w:rsidRPr="00891010">
        <w:rPr>
          <w:rFonts w:hint="eastAsia"/>
          <w:rtl/>
        </w:rPr>
        <w:t> </w:t>
      </w:r>
      <w:r w:rsidRPr="00891010">
        <w:rPr>
          <w:rFonts w:hint="cs"/>
          <w:rtl/>
        </w:rPr>
        <w:t xml:space="preserve">والموارد الإضافية لمعالجتها)، وذلك بعد استكمال الدراسات المتعلقة ببطاقات التبليغ عن الشبكات الساتلية المعقدة غير المستقرة بالنسبة إلى الأرض، وشريطة أن يزود مكتب الاتصالات الراديوية فريق الخبراء هذا التابع للمجلس بمعلومات تؤيد الحاجة إلى اتخاذ إجراء بهذا الشأن. وينبغي تقديم نتائج الدراسات المتعلقة ببطاقات التبليغ هذه عن الشبكات الساتلية المستقرة بالنسبة إلى الأرض إلى دورة مجلس الاتحاد لعام </w:t>
      </w:r>
      <w:r w:rsidRPr="00891010">
        <w:t>2019</w:t>
      </w:r>
      <w:r w:rsidRPr="00891010">
        <w:rPr>
          <w:rFonts w:hint="cs"/>
          <w:rtl/>
        </w:rPr>
        <w:t xml:space="preserve"> في تقرير منفصل لكي يتخذ الإجراء المناسب.</w:t>
      </w:r>
      <w:proofErr w:type="gramEnd"/>
    </w:p>
    <w:p w:rsidR="00300233" w:rsidRPr="00037B68" w:rsidRDefault="00300233" w:rsidP="00D66C5D">
      <w:r>
        <w:rPr>
          <w:rFonts w:hint="cs"/>
          <w:rtl/>
          <w:lang w:bidi="ar-EG"/>
        </w:rPr>
        <w:t xml:space="preserve">وعقد هذا الفريق، برئاسة السيد نيكولاي </w:t>
      </w:r>
      <w:proofErr w:type="spellStart"/>
      <w:r>
        <w:rPr>
          <w:rFonts w:hint="cs"/>
          <w:rtl/>
          <w:lang w:bidi="ar-EG"/>
        </w:rPr>
        <w:t>فارلاموف</w:t>
      </w:r>
      <w:proofErr w:type="spellEnd"/>
      <w:r>
        <w:rPr>
          <w:rFonts w:hint="cs"/>
          <w:rtl/>
          <w:lang w:bidi="ar-EG"/>
        </w:rPr>
        <w:t xml:space="preserve"> (الاتحاد الروسي)، اجتماعين في الفترتين </w:t>
      </w:r>
      <w:r w:rsidR="00D66C5D">
        <w:t>28</w:t>
      </w:r>
      <w:r w:rsidR="00D66C5D">
        <w:noBreakHyphen/>
        <w:t>27</w:t>
      </w:r>
      <w:r w:rsidR="00D66C5D">
        <w:rPr>
          <w:rFonts w:hint="eastAsia"/>
          <w:rtl/>
        </w:rPr>
        <w:t> </w:t>
      </w:r>
      <w:r>
        <w:rPr>
          <w:rFonts w:hint="cs"/>
          <w:rtl/>
        </w:rPr>
        <w:t>سبتمبر</w:t>
      </w:r>
      <w:r w:rsidR="00D66C5D">
        <w:rPr>
          <w:rFonts w:hint="eastAsia"/>
          <w:rtl/>
        </w:rPr>
        <w:t> </w:t>
      </w:r>
      <w:r w:rsidRPr="00A33F4A">
        <w:t>2018</w:t>
      </w:r>
      <w:r w:rsidR="00D66C5D">
        <w:rPr>
          <w:rtl/>
        </w:rPr>
        <w:br/>
      </w:r>
      <w:r>
        <w:rPr>
          <w:rFonts w:hint="cs"/>
          <w:rtl/>
        </w:rPr>
        <w:t>و</w:t>
      </w:r>
      <w:r>
        <w:t>28</w:t>
      </w:r>
      <w:r>
        <w:rPr>
          <w:rFonts w:hint="cs"/>
          <w:rtl/>
          <w:lang w:bidi="ar-EG"/>
        </w:rPr>
        <w:t xml:space="preserve"> </w:t>
      </w:r>
      <w:r w:rsidR="007C03BB">
        <w:rPr>
          <w:rFonts w:hint="cs"/>
          <w:rtl/>
          <w:lang w:bidi="ar-EG"/>
        </w:rPr>
        <w:t>فبراير</w:t>
      </w:r>
      <w:r>
        <w:rPr>
          <w:rFonts w:hint="cs"/>
          <w:rtl/>
          <w:lang w:bidi="ar-EG"/>
        </w:rPr>
        <w:t>-</w:t>
      </w:r>
      <w:r>
        <w:rPr>
          <w:lang w:bidi="ar-EG"/>
        </w:rPr>
        <w:t>1</w:t>
      </w:r>
      <w:r>
        <w:rPr>
          <w:rFonts w:hint="cs"/>
          <w:rtl/>
          <w:lang w:bidi="ar-EG"/>
        </w:rPr>
        <w:t xml:space="preserve"> مارس </w:t>
      </w:r>
      <w:r>
        <w:rPr>
          <w:lang w:bidi="ar-EG"/>
        </w:rPr>
        <w:t>2019</w:t>
      </w:r>
      <w:r>
        <w:rPr>
          <w:rFonts w:hint="cs"/>
          <w:rtl/>
          <w:lang w:bidi="ar-EG"/>
        </w:rPr>
        <w:t>، في مقر الاتحاد بجنيف. وركز هذان الاجتماعان على إجراء فحص أكثر تفصيلاً للإجراءين</w:t>
      </w:r>
      <w:r w:rsidR="00D66C5D">
        <w:rPr>
          <w:rFonts w:hint="eastAsia"/>
          <w:rtl/>
          <w:lang w:bidi="ar-EG"/>
        </w:rPr>
        <w:t> </w:t>
      </w:r>
      <w:r w:rsidRPr="00891010">
        <w:t>B</w:t>
      </w:r>
      <w:r w:rsidRPr="00891010">
        <w:rPr>
          <w:rFonts w:hint="cs"/>
          <w:rtl/>
        </w:rPr>
        <w:t xml:space="preserve"> و</w:t>
      </w:r>
      <w:r w:rsidRPr="00891010">
        <w:t>C</w:t>
      </w:r>
      <w:r>
        <w:rPr>
          <w:rFonts w:hint="cs"/>
          <w:rtl/>
        </w:rPr>
        <w:t xml:space="preserve">. ويعمل فريق الخبراء حالياً على إعداد مشروع تقرير للمجلس لتزويده بتوصيات بشأن هذين الإجراءين. وتم النظر أيضاً في المعلومات المتعلقة ببطاقات التبليغ </w:t>
      </w:r>
      <w:r w:rsidRPr="00891010">
        <w:rPr>
          <w:rFonts w:hint="cs"/>
          <w:rtl/>
        </w:rPr>
        <w:t>عن الشبكات الساتلية المستقرة بالنسبة إلى الأرض المعقدة بشكل استثنائي</w:t>
      </w:r>
      <w:r w:rsidR="00EC0DD6">
        <w:rPr>
          <w:rFonts w:hint="cs"/>
          <w:rtl/>
        </w:rPr>
        <w:t>.</w:t>
      </w:r>
    </w:p>
    <w:p w:rsidR="00300233" w:rsidRPr="007C03BB" w:rsidRDefault="00300233" w:rsidP="007C03BB">
      <w:pPr>
        <w:rPr>
          <w:spacing w:val="2"/>
          <w:rtl/>
          <w:lang w:bidi="ar-EG"/>
        </w:rPr>
      </w:pPr>
      <w:r w:rsidRPr="007C03BB">
        <w:rPr>
          <w:rFonts w:hint="cs"/>
          <w:spacing w:val="2"/>
          <w:rtl/>
        </w:rPr>
        <w:t xml:space="preserve">وجميع الوثائق المتعلقة بفريق الخبراء هذا التابع للمجلس متاحة في الصفحة الإلكترونية التالية: </w:t>
      </w:r>
      <w:hyperlink r:id="rId15" w:history="1">
        <w:r w:rsidRPr="007C03BB">
          <w:rPr>
            <w:rStyle w:val="Hyperlink"/>
            <w:rFonts w:cstheme="majorBidi"/>
            <w:bCs/>
            <w:spacing w:val="2"/>
          </w:rPr>
          <w:t>https://www.itu.int/en/council/Pages/eg-d482.aspx</w:t>
        </w:r>
      </w:hyperlink>
      <w:r w:rsidRPr="007C03BB">
        <w:rPr>
          <w:rFonts w:hint="cs"/>
          <w:spacing w:val="2"/>
          <w:rtl/>
        </w:rPr>
        <w:t>. وسيُعقد الاجتماع المقبل لفريق الخبراء التابع للمجلس والمعني بالمقرر</w:t>
      </w:r>
      <w:r w:rsidR="007C03BB" w:rsidRPr="007C03BB">
        <w:rPr>
          <w:rFonts w:hint="eastAsia"/>
          <w:spacing w:val="2"/>
          <w:rtl/>
        </w:rPr>
        <w:t> </w:t>
      </w:r>
      <w:r w:rsidRPr="007C03BB">
        <w:rPr>
          <w:spacing w:val="2"/>
        </w:rPr>
        <w:t>482</w:t>
      </w:r>
      <w:r w:rsidRPr="007C03BB">
        <w:rPr>
          <w:rFonts w:hint="cs"/>
          <w:spacing w:val="2"/>
          <w:rtl/>
          <w:lang w:bidi="ar-EG"/>
        </w:rPr>
        <w:t xml:space="preserve"> للمجلس يوميْ </w:t>
      </w:r>
      <w:r w:rsidRPr="007C03BB">
        <w:rPr>
          <w:spacing w:val="2"/>
          <w:lang w:bidi="ar-EG"/>
        </w:rPr>
        <w:t>6</w:t>
      </w:r>
      <w:r w:rsidRPr="007C03BB">
        <w:rPr>
          <w:rFonts w:hint="cs"/>
          <w:spacing w:val="2"/>
          <w:rtl/>
          <w:lang w:bidi="ar-EG"/>
        </w:rPr>
        <w:t xml:space="preserve"> و</w:t>
      </w:r>
      <w:r w:rsidRPr="007C03BB">
        <w:rPr>
          <w:spacing w:val="2"/>
          <w:lang w:bidi="ar-EG"/>
        </w:rPr>
        <w:t>7</w:t>
      </w:r>
      <w:r w:rsidRPr="007C03BB">
        <w:rPr>
          <w:rFonts w:hint="cs"/>
          <w:spacing w:val="2"/>
          <w:rtl/>
          <w:lang w:bidi="ar-EG"/>
        </w:rPr>
        <w:t xml:space="preserve"> يونيو </w:t>
      </w:r>
      <w:r w:rsidRPr="007C03BB">
        <w:rPr>
          <w:spacing w:val="2"/>
          <w:lang w:bidi="ar-EG"/>
        </w:rPr>
        <w:t>2019</w:t>
      </w:r>
      <w:r w:rsidR="00EC0DD6">
        <w:rPr>
          <w:rFonts w:hint="cs"/>
          <w:spacing w:val="2"/>
          <w:rtl/>
          <w:lang w:bidi="ar-EG"/>
        </w:rPr>
        <w:t>.</w:t>
      </w:r>
    </w:p>
    <w:p w:rsidR="00300233" w:rsidRDefault="00300233" w:rsidP="00300233">
      <w:pPr>
        <w:pStyle w:val="Heading2"/>
      </w:pPr>
      <w:r>
        <w:t>3.3</w:t>
      </w:r>
      <w:r>
        <w:tab/>
      </w:r>
      <w:r w:rsidRPr="00250B60">
        <w:rPr>
          <w:rtl/>
        </w:rPr>
        <w:t>معالجة بطاقات التبليغ عن الشبكات الساتلية</w:t>
      </w:r>
    </w:p>
    <w:p w:rsidR="00300233" w:rsidRPr="001A57FE" w:rsidRDefault="00300233" w:rsidP="001A57FE">
      <w:pPr>
        <w:rPr>
          <w:spacing w:val="-2"/>
          <w:rtl/>
          <w:lang w:bidi="ar-EG"/>
        </w:rPr>
      </w:pPr>
      <w:r w:rsidRPr="001A57FE">
        <w:rPr>
          <w:rFonts w:hint="cs"/>
          <w:spacing w:val="-2"/>
          <w:rtl/>
          <w:lang w:bidi="ar-EG"/>
        </w:rPr>
        <w:t>منذ الاجتماع الأخير للفريق الاستشاري للاتصالات الراديوية، خُفض الوقت اللازم لمعالجة بطاقات التبليغ عن الشبكات الساتلية للوفاء بالمهل التنظيمية المحددة في لوائح الراديو ومؤشرات الأداء الرئيسية للخطة التشغيلية. ولا</w:t>
      </w:r>
      <w:r w:rsidR="001A57FE" w:rsidRPr="001A57FE">
        <w:rPr>
          <w:rFonts w:hint="eastAsia"/>
          <w:spacing w:val="-2"/>
          <w:rtl/>
          <w:lang w:bidi="ar-EG"/>
        </w:rPr>
        <w:t> </w:t>
      </w:r>
      <w:r w:rsidRPr="001A57FE">
        <w:rPr>
          <w:rFonts w:hint="cs"/>
          <w:spacing w:val="-2"/>
          <w:rtl/>
          <w:lang w:bidi="ar-EG"/>
        </w:rPr>
        <w:t xml:space="preserve">تزال معالجة بطاقات التبليغ عن الشبكات الساتلية بموجب المادتين </w:t>
      </w:r>
      <w:r w:rsidRPr="001A57FE">
        <w:rPr>
          <w:spacing w:val="-2"/>
          <w:lang w:bidi="ar-EG"/>
        </w:rPr>
        <w:t>6</w:t>
      </w:r>
      <w:r w:rsidRPr="001A57FE">
        <w:rPr>
          <w:rFonts w:hint="cs"/>
          <w:spacing w:val="-2"/>
          <w:rtl/>
          <w:lang w:bidi="ar-EG"/>
        </w:rPr>
        <w:t xml:space="preserve"> و</w:t>
      </w:r>
      <w:r w:rsidRPr="001A57FE">
        <w:rPr>
          <w:spacing w:val="-2"/>
          <w:lang w:bidi="ar-EG"/>
        </w:rPr>
        <w:t>7</w:t>
      </w:r>
      <w:r w:rsidRPr="001A57FE">
        <w:rPr>
          <w:rFonts w:hint="cs"/>
          <w:spacing w:val="-2"/>
          <w:rtl/>
          <w:lang w:bidi="ar-EG"/>
        </w:rPr>
        <w:t xml:space="preserve"> من التذييل </w:t>
      </w:r>
      <w:r w:rsidRPr="001A57FE">
        <w:rPr>
          <w:spacing w:val="-2"/>
          <w:lang w:bidi="ar-EG"/>
        </w:rPr>
        <w:t>30B</w:t>
      </w:r>
      <w:r w:rsidRPr="001A57FE">
        <w:rPr>
          <w:rFonts w:hint="cs"/>
          <w:spacing w:val="-2"/>
          <w:rtl/>
          <w:lang w:bidi="ar-EG"/>
        </w:rPr>
        <w:t xml:space="preserve"> للوائح الراديو تستغرق وقتاً أكثر بقليل من </w:t>
      </w:r>
      <w:r w:rsidRPr="001A57FE">
        <w:rPr>
          <w:spacing w:val="-2"/>
          <w:lang w:bidi="ar-EG"/>
        </w:rPr>
        <w:t>6</w:t>
      </w:r>
      <w:r w:rsidRPr="001A57FE">
        <w:rPr>
          <w:rFonts w:hint="cs"/>
          <w:spacing w:val="-2"/>
          <w:rtl/>
          <w:lang w:bidi="ar-EG"/>
        </w:rPr>
        <w:t xml:space="preserve"> أشهر المحددة كهدف؛ بيد أن هذه المهلة </w:t>
      </w:r>
      <w:r w:rsidRPr="001A57FE">
        <w:rPr>
          <w:rFonts w:hint="cs"/>
          <w:spacing w:val="-2"/>
          <w:rtl/>
          <w:lang w:bidi="ar-EG"/>
        </w:rPr>
        <w:lastRenderedPageBreak/>
        <w:t>في</w:t>
      </w:r>
      <w:r w:rsidR="005B7138" w:rsidRPr="001A57FE">
        <w:rPr>
          <w:rFonts w:hint="eastAsia"/>
          <w:spacing w:val="-2"/>
          <w:rtl/>
          <w:lang w:bidi="ar-EG"/>
        </w:rPr>
        <w:t> </w:t>
      </w:r>
      <w:r w:rsidRPr="001A57FE">
        <w:rPr>
          <w:rFonts w:hint="cs"/>
          <w:spacing w:val="-2"/>
          <w:rtl/>
          <w:lang w:bidi="ar-EG"/>
        </w:rPr>
        <w:t>انخفاض أيضاً. ويقدَّم إلى كل اجتماع للجنة لوائح الراديو تقرير عن تطور وقت معالجة بطاقات التبليغ عن الشبكات الساتلية يتم</w:t>
      </w:r>
      <w:r w:rsidR="001A57FE">
        <w:rPr>
          <w:rFonts w:hint="eastAsia"/>
          <w:spacing w:val="-2"/>
          <w:rtl/>
          <w:lang w:bidi="ar-EG"/>
        </w:rPr>
        <w:t> </w:t>
      </w:r>
      <w:r w:rsidRPr="001A57FE">
        <w:rPr>
          <w:rFonts w:hint="cs"/>
          <w:spacing w:val="-2"/>
          <w:rtl/>
          <w:lang w:bidi="ar-EG"/>
        </w:rPr>
        <w:t xml:space="preserve">تحديثه شهرياً في الصفحة الإلكترونية التالية: </w:t>
      </w:r>
      <w:hyperlink r:id="rId16" w:history="1">
        <w:r w:rsidRPr="001A57FE">
          <w:rPr>
            <w:rStyle w:val="Hyperlink"/>
            <w:spacing w:val="-2"/>
          </w:rPr>
          <w:t>https://www.itu.int/en/ITU-R/space/Pages/Statistics.aspx</w:t>
        </w:r>
      </w:hyperlink>
      <w:r w:rsidR="001A57FE" w:rsidRPr="001A57FE">
        <w:rPr>
          <w:rFonts w:hint="cs"/>
          <w:spacing w:val="-2"/>
          <w:rtl/>
          <w:lang w:bidi="ar-EG"/>
        </w:rPr>
        <w:t>.</w:t>
      </w:r>
    </w:p>
    <w:p w:rsidR="00300233" w:rsidRPr="00250B60" w:rsidRDefault="00300233" w:rsidP="00300233">
      <w:pPr>
        <w:pStyle w:val="Heading2"/>
        <w:rPr>
          <w:rtl/>
        </w:rPr>
      </w:pPr>
      <w:r>
        <w:t>4.3</w:t>
      </w:r>
      <w:r w:rsidRPr="00250B60">
        <w:rPr>
          <w:rtl/>
        </w:rPr>
        <w:tab/>
      </w:r>
      <w:r w:rsidRPr="00250B60">
        <w:rPr>
          <w:rFonts w:hint="cs"/>
          <w:rtl/>
        </w:rPr>
        <w:t xml:space="preserve">المطابقة وقابلية التشغيل البيني </w:t>
      </w:r>
      <w:r w:rsidRPr="00250B60">
        <w:t>(C&amp;I)</w:t>
      </w:r>
    </w:p>
    <w:p w:rsidR="00300233" w:rsidRDefault="00300233" w:rsidP="00300233">
      <w:pPr>
        <w:rPr>
          <w:rtl/>
          <w:lang w:bidi="ar-EG"/>
        </w:rPr>
      </w:pPr>
      <w:r w:rsidRPr="007E441E">
        <w:rPr>
          <w:rFonts w:hint="cs"/>
          <w:rtl/>
        </w:rPr>
        <w:t>أقرّ القرار</w:t>
      </w:r>
      <w:r w:rsidRPr="00250B60">
        <w:rPr>
          <w:rFonts w:hint="cs"/>
          <w:rtl/>
        </w:rPr>
        <w:t xml:space="preserve"> </w:t>
      </w:r>
      <w:r w:rsidRPr="00250B60">
        <w:t>177</w:t>
      </w:r>
      <w:r w:rsidRPr="00250B60">
        <w:rPr>
          <w:rFonts w:hint="cs"/>
          <w:rtl/>
        </w:rPr>
        <w:t xml:space="preserve"> (المراجَع في </w:t>
      </w:r>
      <w:r>
        <w:rPr>
          <w:rFonts w:hint="cs"/>
          <w:rtl/>
        </w:rPr>
        <w:t>دبي</w:t>
      </w:r>
      <w:r w:rsidRPr="00250B60">
        <w:rPr>
          <w:rFonts w:hint="cs"/>
          <w:rtl/>
        </w:rPr>
        <w:t xml:space="preserve">، </w:t>
      </w:r>
      <w:r w:rsidRPr="00250B60">
        <w:t>201</w:t>
      </w:r>
      <w:r>
        <w:t>8</w:t>
      </w:r>
      <w:r w:rsidRPr="00250B60">
        <w:rPr>
          <w:rFonts w:hint="cs"/>
          <w:rtl/>
        </w:rPr>
        <w:t xml:space="preserve">) </w:t>
      </w:r>
      <w:r>
        <w:rPr>
          <w:rFonts w:hint="cs"/>
          <w:rtl/>
        </w:rPr>
        <w:t xml:space="preserve">لمؤتمر المندوبين المفوضين </w:t>
      </w:r>
      <w:r w:rsidRPr="00250B60">
        <w:rPr>
          <w:rFonts w:hint="cs"/>
          <w:rtl/>
        </w:rPr>
        <w:t xml:space="preserve">أهداف القرار </w:t>
      </w:r>
      <w:r w:rsidRPr="00250B60">
        <w:t>76</w:t>
      </w:r>
      <w:r w:rsidRPr="00250B60">
        <w:rPr>
          <w:rFonts w:hint="cs"/>
          <w:rtl/>
        </w:rPr>
        <w:t xml:space="preserve"> </w:t>
      </w:r>
      <w:r>
        <w:rPr>
          <w:rFonts w:hint="cs"/>
          <w:rtl/>
          <w:lang w:bidi="ar-EG"/>
        </w:rPr>
        <w:t xml:space="preserve">(المراجَع في الحمامات، </w:t>
      </w:r>
      <w:r>
        <w:rPr>
          <w:lang w:bidi="ar-EG"/>
        </w:rPr>
        <w:t>2016</w:t>
      </w:r>
      <w:r>
        <w:rPr>
          <w:rFonts w:hint="cs"/>
          <w:rtl/>
          <w:lang w:bidi="ar-EG"/>
        </w:rPr>
        <w:t xml:space="preserve">) </w:t>
      </w:r>
      <w:r w:rsidRPr="00250B60">
        <w:rPr>
          <w:rFonts w:hint="cs"/>
          <w:rtl/>
        </w:rPr>
        <w:t>ل</w:t>
      </w:r>
      <w:r w:rsidRPr="00250B60">
        <w:rPr>
          <w:rFonts w:hint="eastAsia"/>
          <w:rtl/>
        </w:rPr>
        <w:t>لجمعية</w:t>
      </w:r>
      <w:r w:rsidRPr="00250B60">
        <w:rPr>
          <w:rtl/>
        </w:rPr>
        <w:t xml:space="preserve"> </w:t>
      </w:r>
      <w:r w:rsidRPr="00250B60">
        <w:rPr>
          <w:rFonts w:hint="eastAsia"/>
          <w:rtl/>
        </w:rPr>
        <w:t>العالمية</w:t>
      </w:r>
      <w:r w:rsidRPr="00250B60">
        <w:rPr>
          <w:rtl/>
        </w:rPr>
        <w:t xml:space="preserve"> </w:t>
      </w:r>
      <w:r w:rsidRPr="00250B60">
        <w:rPr>
          <w:rFonts w:hint="eastAsia"/>
          <w:rtl/>
        </w:rPr>
        <w:t>لتقييس</w:t>
      </w:r>
      <w:r w:rsidRPr="00250B60">
        <w:rPr>
          <w:rtl/>
        </w:rPr>
        <w:t xml:space="preserve"> </w:t>
      </w:r>
      <w:r w:rsidRPr="00250B60">
        <w:rPr>
          <w:rFonts w:hint="eastAsia"/>
          <w:rtl/>
        </w:rPr>
        <w:t>الاتصالات</w:t>
      </w:r>
      <w:r w:rsidRPr="00250B60">
        <w:rPr>
          <w:rFonts w:hint="cs"/>
          <w:rtl/>
        </w:rPr>
        <w:t>، والقرار</w:t>
      </w:r>
      <w:r w:rsidRPr="00250B60">
        <w:rPr>
          <w:rFonts w:hint="eastAsia"/>
          <w:rtl/>
        </w:rPr>
        <w:t> </w:t>
      </w:r>
      <w:r w:rsidRPr="00250B60">
        <w:t>62</w:t>
      </w:r>
      <w:r w:rsidRPr="00250B60">
        <w:rPr>
          <w:rFonts w:hint="cs"/>
          <w:rtl/>
        </w:rPr>
        <w:t xml:space="preserve"> </w:t>
      </w:r>
      <w:r>
        <w:rPr>
          <w:rFonts w:hint="cs"/>
          <w:rtl/>
        </w:rPr>
        <w:t xml:space="preserve">(المراجَع في جنيف، </w:t>
      </w:r>
      <w:r>
        <w:t>2015</w:t>
      </w:r>
      <w:r>
        <w:rPr>
          <w:rFonts w:hint="cs"/>
          <w:rtl/>
          <w:lang w:bidi="ar-EG"/>
        </w:rPr>
        <w:t xml:space="preserve">) </w:t>
      </w:r>
      <w:r w:rsidRPr="00250B60">
        <w:rPr>
          <w:rFonts w:hint="cs"/>
          <w:rtl/>
        </w:rPr>
        <w:t>ل</w:t>
      </w:r>
      <w:r w:rsidRPr="00250B60">
        <w:rPr>
          <w:rFonts w:hint="eastAsia"/>
          <w:rtl/>
        </w:rPr>
        <w:t>جمعية</w:t>
      </w:r>
      <w:r w:rsidRPr="00250B60">
        <w:rPr>
          <w:rtl/>
        </w:rPr>
        <w:t xml:space="preserve"> </w:t>
      </w:r>
      <w:r w:rsidRPr="00250B60">
        <w:rPr>
          <w:rFonts w:hint="eastAsia"/>
          <w:rtl/>
        </w:rPr>
        <w:t>الاتصالات</w:t>
      </w:r>
      <w:r w:rsidRPr="00250B60">
        <w:rPr>
          <w:rtl/>
        </w:rPr>
        <w:t xml:space="preserve"> </w:t>
      </w:r>
      <w:r w:rsidRPr="00250B60">
        <w:rPr>
          <w:rFonts w:hint="eastAsia"/>
          <w:rtl/>
        </w:rPr>
        <w:t>الراديوية</w:t>
      </w:r>
      <w:r w:rsidRPr="00250B60">
        <w:rPr>
          <w:rFonts w:hint="cs"/>
          <w:rtl/>
        </w:rPr>
        <w:t xml:space="preserve">، والقرار </w:t>
      </w:r>
      <w:r w:rsidRPr="00250B60">
        <w:t>47</w:t>
      </w:r>
      <w:r w:rsidRPr="00250B60">
        <w:rPr>
          <w:rFonts w:hint="cs"/>
          <w:rtl/>
        </w:rPr>
        <w:t xml:space="preserve"> </w:t>
      </w:r>
      <w:r>
        <w:rPr>
          <w:rFonts w:hint="cs"/>
          <w:rtl/>
        </w:rPr>
        <w:t xml:space="preserve">(المراجَع في بوينس آيرس، </w:t>
      </w:r>
      <w:r>
        <w:t>2017</w:t>
      </w:r>
      <w:r>
        <w:rPr>
          <w:rFonts w:hint="cs"/>
          <w:rtl/>
          <w:lang w:bidi="ar-EG"/>
        </w:rPr>
        <w:t xml:space="preserve">) </w:t>
      </w:r>
      <w:r w:rsidRPr="00250B60">
        <w:rPr>
          <w:rFonts w:hint="cs"/>
          <w:rtl/>
        </w:rPr>
        <w:t>ل</w:t>
      </w:r>
      <w:r w:rsidRPr="00250B60">
        <w:rPr>
          <w:rFonts w:hint="eastAsia"/>
          <w:rtl/>
        </w:rPr>
        <w:t>لمؤتمر</w:t>
      </w:r>
      <w:r w:rsidRPr="00250B60">
        <w:rPr>
          <w:rtl/>
        </w:rPr>
        <w:t xml:space="preserve"> </w:t>
      </w:r>
      <w:r w:rsidRPr="00250B60">
        <w:rPr>
          <w:rFonts w:hint="eastAsia"/>
          <w:rtl/>
        </w:rPr>
        <w:t>العالمي</w:t>
      </w:r>
      <w:r w:rsidRPr="00250B60">
        <w:rPr>
          <w:rtl/>
        </w:rPr>
        <w:t xml:space="preserve"> </w:t>
      </w:r>
      <w:r w:rsidRPr="00250B60">
        <w:rPr>
          <w:rFonts w:hint="eastAsia"/>
          <w:rtl/>
        </w:rPr>
        <w:t>لتنمية</w:t>
      </w:r>
      <w:r w:rsidRPr="00250B60">
        <w:rPr>
          <w:rtl/>
        </w:rPr>
        <w:t xml:space="preserve"> </w:t>
      </w:r>
      <w:r w:rsidRPr="00250B60">
        <w:rPr>
          <w:rFonts w:hint="eastAsia"/>
          <w:rtl/>
        </w:rPr>
        <w:t>الاتصالات</w:t>
      </w:r>
      <w:r w:rsidRPr="00250B60">
        <w:rPr>
          <w:rFonts w:hint="cs"/>
          <w:rtl/>
        </w:rPr>
        <w:t>؛ واعترف بأن "</w:t>
      </w:r>
      <w:r w:rsidRPr="00894CFF">
        <w:rPr>
          <w:rFonts w:hint="cs"/>
          <w:rtl/>
        </w:rPr>
        <w:t>تنفيذ</w:t>
      </w:r>
      <w:r>
        <w:rPr>
          <w:rFonts w:hint="cs"/>
          <w:rtl/>
        </w:rPr>
        <w:t xml:space="preserve"> </w:t>
      </w:r>
      <w:r w:rsidRPr="007E441E">
        <w:rPr>
          <w:rFonts w:hint="cs"/>
          <w:rtl/>
        </w:rPr>
        <w:t>المطابقة</w:t>
      </w:r>
      <w:r w:rsidRPr="007E441E">
        <w:rPr>
          <w:rtl/>
        </w:rPr>
        <w:t xml:space="preserve"> </w:t>
      </w:r>
      <w:r w:rsidRPr="007E441E">
        <w:rPr>
          <w:rFonts w:hint="eastAsia"/>
          <w:rtl/>
        </w:rPr>
        <w:t>وقابلية</w:t>
      </w:r>
      <w:r w:rsidRPr="007E441E">
        <w:rPr>
          <w:rtl/>
        </w:rPr>
        <w:t xml:space="preserve"> </w:t>
      </w:r>
      <w:r w:rsidRPr="007E441E">
        <w:rPr>
          <w:rFonts w:hint="eastAsia"/>
          <w:rtl/>
        </w:rPr>
        <w:t>التشغيل</w:t>
      </w:r>
      <w:r w:rsidRPr="007E441E">
        <w:rPr>
          <w:rtl/>
        </w:rPr>
        <w:t xml:space="preserve"> </w:t>
      </w:r>
      <w:r w:rsidRPr="007E441E">
        <w:rPr>
          <w:rFonts w:hint="eastAsia"/>
          <w:rtl/>
        </w:rPr>
        <w:t>البيني</w:t>
      </w:r>
      <w:r w:rsidRPr="007E441E">
        <w:rPr>
          <w:rtl/>
        </w:rPr>
        <w:t xml:space="preserve"> </w:t>
      </w:r>
      <w:r w:rsidRPr="007E441E">
        <w:rPr>
          <w:rFonts w:hint="eastAsia"/>
          <w:rtl/>
        </w:rPr>
        <w:t>على</w:t>
      </w:r>
      <w:r w:rsidRPr="007E441E">
        <w:rPr>
          <w:rtl/>
        </w:rPr>
        <w:t xml:space="preserve"> </w:t>
      </w:r>
      <w:r w:rsidRPr="007E441E">
        <w:rPr>
          <w:rFonts w:hint="eastAsia"/>
          <w:rtl/>
        </w:rPr>
        <w:t>نطاق</w:t>
      </w:r>
      <w:r w:rsidRPr="007E441E">
        <w:rPr>
          <w:rtl/>
        </w:rPr>
        <w:t xml:space="preserve"> </w:t>
      </w:r>
      <w:r w:rsidRPr="007E441E">
        <w:rPr>
          <w:rFonts w:hint="eastAsia"/>
          <w:rtl/>
        </w:rPr>
        <w:t>واسع</w:t>
      </w:r>
      <w:r w:rsidRPr="007E441E">
        <w:rPr>
          <w:rtl/>
        </w:rPr>
        <w:t xml:space="preserve"> </w:t>
      </w:r>
      <w:r w:rsidRPr="007E441E">
        <w:rPr>
          <w:rFonts w:hint="eastAsia"/>
          <w:rtl/>
        </w:rPr>
        <w:t>لتجهيزات</w:t>
      </w:r>
      <w:r w:rsidRPr="007E441E">
        <w:rPr>
          <w:rtl/>
        </w:rPr>
        <w:t xml:space="preserve"> </w:t>
      </w:r>
      <w:r w:rsidRPr="007E441E">
        <w:rPr>
          <w:rFonts w:hint="eastAsia"/>
          <w:rtl/>
        </w:rPr>
        <w:t>وأنظمة</w:t>
      </w:r>
      <w:r w:rsidRPr="007E441E">
        <w:rPr>
          <w:rtl/>
        </w:rPr>
        <w:t xml:space="preserve"> </w:t>
      </w:r>
      <w:r w:rsidRPr="007E441E">
        <w:rPr>
          <w:rFonts w:hint="eastAsia"/>
          <w:rtl/>
        </w:rPr>
        <w:t>الاتصالات</w:t>
      </w:r>
      <w:r w:rsidRPr="007E441E">
        <w:rPr>
          <w:rtl/>
        </w:rPr>
        <w:t>/</w:t>
      </w:r>
      <w:r w:rsidRPr="007E441E">
        <w:rPr>
          <w:rFonts w:hint="eastAsia"/>
          <w:rtl/>
        </w:rPr>
        <w:t>تكنولوجيا</w:t>
      </w:r>
      <w:r w:rsidRPr="007E441E">
        <w:rPr>
          <w:rtl/>
        </w:rPr>
        <w:t xml:space="preserve"> </w:t>
      </w:r>
      <w:r w:rsidRPr="007E441E">
        <w:rPr>
          <w:rFonts w:hint="eastAsia"/>
          <w:rtl/>
        </w:rPr>
        <w:t>المعلومات</w:t>
      </w:r>
      <w:r w:rsidRPr="007E441E">
        <w:rPr>
          <w:rtl/>
        </w:rPr>
        <w:t xml:space="preserve"> </w:t>
      </w:r>
      <w:r w:rsidRPr="007E441E">
        <w:rPr>
          <w:rFonts w:hint="eastAsia"/>
          <w:rtl/>
        </w:rPr>
        <w:t>والاتصالات</w:t>
      </w:r>
      <w:r w:rsidRPr="007E441E">
        <w:rPr>
          <w:rtl/>
        </w:rPr>
        <w:t xml:space="preserve"> </w:t>
      </w:r>
      <w:r w:rsidRPr="007E441E">
        <w:rPr>
          <w:rFonts w:hint="eastAsia"/>
          <w:rtl/>
        </w:rPr>
        <w:t>من</w:t>
      </w:r>
      <w:r w:rsidRPr="007E441E">
        <w:rPr>
          <w:rtl/>
        </w:rPr>
        <w:t xml:space="preserve"> </w:t>
      </w:r>
      <w:r w:rsidRPr="007E441E">
        <w:rPr>
          <w:rFonts w:hint="eastAsia"/>
          <w:rtl/>
        </w:rPr>
        <w:t>خلال</w:t>
      </w:r>
      <w:r w:rsidRPr="007E441E">
        <w:rPr>
          <w:rtl/>
        </w:rPr>
        <w:t xml:space="preserve"> </w:t>
      </w:r>
      <w:r>
        <w:rPr>
          <w:rFonts w:hint="cs"/>
          <w:rtl/>
        </w:rPr>
        <w:t>نقل البيانات بسلاسة و</w:t>
      </w:r>
      <w:r w:rsidRPr="007E441E">
        <w:rPr>
          <w:rFonts w:hint="eastAsia"/>
          <w:rtl/>
        </w:rPr>
        <w:t>تنفيذ</w:t>
      </w:r>
      <w:r w:rsidRPr="007E441E">
        <w:rPr>
          <w:rtl/>
        </w:rPr>
        <w:t xml:space="preserve"> </w:t>
      </w:r>
      <w:r w:rsidRPr="007E441E">
        <w:rPr>
          <w:rFonts w:hint="eastAsia"/>
          <w:rtl/>
        </w:rPr>
        <w:t>البرامج</w:t>
      </w:r>
      <w:r w:rsidRPr="007E441E">
        <w:rPr>
          <w:rtl/>
        </w:rPr>
        <w:t xml:space="preserve"> </w:t>
      </w:r>
      <w:r w:rsidRPr="007E441E">
        <w:rPr>
          <w:rFonts w:hint="eastAsia"/>
          <w:rtl/>
        </w:rPr>
        <w:t>والسياسات</w:t>
      </w:r>
      <w:r w:rsidRPr="007E441E">
        <w:rPr>
          <w:rtl/>
        </w:rPr>
        <w:t xml:space="preserve"> </w:t>
      </w:r>
      <w:r w:rsidRPr="007E441E">
        <w:rPr>
          <w:rFonts w:hint="eastAsia"/>
          <w:rtl/>
        </w:rPr>
        <w:t>والقرارات</w:t>
      </w:r>
      <w:r w:rsidRPr="007E441E">
        <w:rPr>
          <w:rtl/>
        </w:rPr>
        <w:t xml:space="preserve"> </w:t>
      </w:r>
      <w:r w:rsidRPr="007E441E">
        <w:rPr>
          <w:rFonts w:hint="eastAsia"/>
          <w:rtl/>
        </w:rPr>
        <w:t>ذات</w:t>
      </w:r>
      <w:r w:rsidRPr="007E441E">
        <w:rPr>
          <w:rtl/>
        </w:rPr>
        <w:t xml:space="preserve"> </w:t>
      </w:r>
      <w:r w:rsidRPr="007E441E">
        <w:rPr>
          <w:rFonts w:hint="eastAsia"/>
          <w:rtl/>
        </w:rPr>
        <w:t>الصلة،</w:t>
      </w:r>
      <w:r w:rsidRPr="007E441E">
        <w:rPr>
          <w:rtl/>
        </w:rPr>
        <w:t xml:space="preserve"> </w:t>
      </w:r>
      <w:r w:rsidRPr="007E441E">
        <w:rPr>
          <w:rFonts w:hint="cs"/>
          <w:rtl/>
        </w:rPr>
        <w:t>يمكن</w:t>
      </w:r>
      <w:r w:rsidRPr="007E441E">
        <w:rPr>
          <w:rtl/>
        </w:rPr>
        <w:t xml:space="preserve"> </w:t>
      </w:r>
      <w:r w:rsidRPr="007E441E">
        <w:rPr>
          <w:rFonts w:hint="eastAsia"/>
          <w:rtl/>
        </w:rPr>
        <w:t>أن</w:t>
      </w:r>
      <w:r w:rsidRPr="007E441E">
        <w:rPr>
          <w:rtl/>
        </w:rPr>
        <w:t xml:space="preserve"> </w:t>
      </w:r>
      <w:r w:rsidRPr="00894CFF">
        <w:rPr>
          <w:rFonts w:hint="cs"/>
          <w:rtl/>
        </w:rPr>
        <w:t>يؤدي</w:t>
      </w:r>
      <w:r w:rsidRPr="007E441E">
        <w:rPr>
          <w:rtl/>
        </w:rPr>
        <w:t xml:space="preserve"> </w:t>
      </w:r>
      <w:r w:rsidRPr="007E441E">
        <w:rPr>
          <w:rFonts w:hint="eastAsia"/>
          <w:rtl/>
        </w:rPr>
        <w:t>إلى</w:t>
      </w:r>
      <w:r w:rsidRPr="007E441E">
        <w:rPr>
          <w:rtl/>
        </w:rPr>
        <w:t xml:space="preserve"> </w:t>
      </w:r>
      <w:r w:rsidRPr="007E441E">
        <w:rPr>
          <w:rFonts w:hint="eastAsia"/>
          <w:rtl/>
        </w:rPr>
        <w:t>زيادة</w:t>
      </w:r>
      <w:r w:rsidRPr="007E441E">
        <w:rPr>
          <w:rtl/>
        </w:rPr>
        <w:t xml:space="preserve"> </w:t>
      </w:r>
      <w:r w:rsidRPr="007E441E">
        <w:rPr>
          <w:rFonts w:hint="eastAsia"/>
          <w:rtl/>
        </w:rPr>
        <w:t>الفرص</w:t>
      </w:r>
      <w:r w:rsidRPr="007E441E">
        <w:rPr>
          <w:rtl/>
        </w:rPr>
        <w:t xml:space="preserve"> </w:t>
      </w:r>
      <w:r w:rsidRPr="007E441E">
        <w:rPr>
          <w:rFonts w:hint="cs"/>
          <w:rtl/>
        </w:rPr>
        <w:t>المتاحة</w:t>
      </w:r>
      <w:r w:rsidRPr="007E441E">
        <w:rPr>
          <w:rtl/>
        </w:rPr>
        <w:t xml:space="preserve"> </w:t>
      </w:r>
      <w:r w:rsidRPr="007E441E">
        <w:rPr>
          <w:rFonts w:hint="eastAsia"/>
          <w:rtl/>
        </w:rPr>
        <w:t>في</w:t>
      </w:r>
      <w:r w:rsidRPr="007E441E">
        <w:rPr>
          <w:rFonts w:hint="cs"/>
          <w:rtl/>
        </w:rPr>
        <w:t> </w:t>
      </w:r>
      <w:r w:rsidRPr="007E441E">
        <w:rPr>
          <w:rFonts w:hint="eastAsia"/>
          <w:rtl/>
        </w:rPr>
        <w:t>السوق</w:t>
      </w:r>
      <w:r w:rsidRPr="007E441E">
        <w:rPr>
          <w:rtl/>
        </w:rPr>
        <w:t xml:space="preserve"> </w:t>
      </w:r>
      <w:r w:rsidRPr="007E441E">
        <w:rPr>
          <w:rFonts w:hint="cs"/>
          <w:rtl/>
        </w:rPr>
        <w:t>والموثوقية</w:t>
      </w:r>
      <w:r w:rsidRPr="007E441E">
        <w:rPr>
          <w:rtl/>
        </w:rPr>
        <w:t xml:space="preserve"> </w:t>
      </w:r>
      <w:r w:rsidRPr="007E441E">
        <w:rPr>
          <w:rFonts w:hint="eastAsia"/>
          <w:rtl/>
        </w:rPr>
        <w:t>وتشجيع</w:t>
      </w:r>
      <w:r w:rsidRPr="007E441E">
        <w:rPr>
          <w:rtl/>
        </w:rPr>
        <w:t xml:space="preserve"> </w:t>
      </w:r>
      <w:r w:rsidRPr="007E441E">
        <w:rPr>
          <w:rFonts w:hint="eastAsia"/>
          <w:rtl/>
        </w:rPr>
        <w:t>التكامل</w:t>
      </w:r>
      <w:r w:rsidRPr="007E441E">
        <w:rPr>
          <w:rtl/>
        </w:rPr>
        <w:t xml:space="preserve"> </w:t>
      </w:r>
      <w:r w:rsidRPr="007E441E">
        <w:rPr>
          <w:rFonts w:hint="cs"/>
          <w:rtl/>
        </w:rPr>
        <w:t xml:space="preserve">العالمي </w:t>
      </w:r>
      <w:r w:rsidRPr="007E441E">
        <w:rPr>
          <w:rFonts w:hint="eastAsia"/>
          <w:rtl/>
        </w:rPr>
        <w:t>والتجارة</w:t>
      </w:r>
      <w:r w:rsidRPr="007E441E">
        <w:rPr>
          <w:rtl/>
        </w:rPr>
        <w:t xml:space="preserve"> </w:t>
      </w:r>
      <w:r w:rsidRPr="007E441E">
        <w:rPr>
          <w:rFonts w:hint="cs"/>
          <w:rtl/>
        </w:rPr>
        <w:t>العالمية"</w:t>
      </w:r>
      <w:r w:rsidRPr="007E441E">
        <w:rPr>
          <w:rFonts w:hint="eastAsia"/>
          <w:rtl/>
        </w:rPr>
        <w:t>؛</w:t>
      </w:r>
      <w:r w:rsidRPr="007E441E">
        <w:rPr>
          <w:rFonts w:hint="cs"/>
          <w:rtl/>
        </w:rPr>
        <w:t xml:space="preserve"> وقرر مواصلة تنفيذ خطة عمل الاتحاد </w:t>
      </w:r>
      <w:r>
        <w:rPr>
          <w:rFonts w:hint="cs"/>
          <w:rtl/>
        </w:rPr>
        <w:t>ذات الصلة ببرنامج ا</w:t>
      </w:r>
      <w:r w:rsidRPr="007E441E">
        <w:rPr>
          <w:rFonts w:hint="eastAsia"/>
          <w:rtl/>
        </w:rPr>
        <w:t>لمطابقة</w:t>
      </w:r>
      <w:r w:rsidRPr="007E441E">
        <w:rPr>
          <w:rtl/>
        </w:rPr>
        <w:t xml:space="preserve"> </w:t>
      </w:r>
      <w:r w:rsidRPr="007E441E">
        <w:rPr>
          <w:rFonts w:hint="eastAsia"/>
          <w:rtl/>
        </w:rPr>
        <w:t>وقابلية</w:t>
      </w:r>
      <w:r w:rsidRPr="007E441E">
        <w:rPr>
          <w:rtl/>
        </w:rPr>
        <w:t xml:space="preserve"> </w:t>
      </w:r>
      <w:r w:rsidRPr="007E441E">
        <w:rPr>
          <w:rFonts w:hint="eastAsia"/>
          <w:rtl/>
        </w:rPr>
        <w:t>التشغيل</w:t>
      </w:r>
      <w:r w:rsidRPr="007E441E">
        <w:rPr>
          <w:rtl/>
        </w:rPr>
        <w:t xml:space="preserve"> </w:t>
      </w:r>
      <w:r w:rsidRPr="007E441E">
        <w:rPr>
          <w:rFonts w:hint="eastAsia"/>
          <w:rtl/>
        </w:rPr>
        <w:t>البيني</w:t>
      </w:r>
      <w:r w:rsidRPr="007E441E">
        <w:rPr>
          <w:rFonts w:hint="cs"/>
          <w:rtl/>
        </w:rPr>
        <w:t>، التي استعرضها مجلس</w:t>
      </w:r>
      <w:r w:rsidRPr="007E441E">
        <w:rPr>
          <w:rFonts w:hint="eastAsia"/>
          <w:rtl/>
        </w:rPr>
        <w:t> </w:t>
      </w:r>
      <w:r w:rsidRPr="007E441E">
        <w:rPr>
          <w:rFonts w:hint="cs"/>
          <w:rtl/>
        </w:rPr>
        <w:t>الاتحاد.</w:t>
      </w:r>
    </w:p>
    <w:p w:rsidR="00300233" w:rsidRPr="00250B60" w:rsidRDefault="00300233" w:rsidP="00300233">
      <w:pPr>
        <w:rPr>
          <w:rtl/>
        </w:rPr>
      </w:pPr>
      <w:r w:rsidRPr="00250B60">
        <w:rPr>
          <w:rFonts w:hint="cs"/>
          <w:rtl/>
        </w:rPr>
        <w:t>وما زال</w:t>
      </w:r>
      <w:r>
        <w:rPr>
          <w:rFonts w:hint="cs"/>
          <w:rtl/>
        </w:rPr>
        <w:t>ت</w:t>
      </w:r>
      <w:r w:rsidRPr="00250B60">
        <w:rPr>
          <w:rFonts w:hint="cs"/>
          <w:rtl/>
        </w:rPr>
        <w:t xml:space="preserve"> </w:t>
      </w:r>
      <w:r w:rsidRPr="007E441E">
        <w:rPr>
          <w:rFonts w:hint="cs"/>
          <w:rtl/>
        </w:rPr>
        <w:t xml:space="preserve">خطة عمل الاتحاد </w:t>
      </w:r>
      <w:r>
        <w:rPr>
          <w:rFonts w:hint="cs"/>
          <w:rtl/>
        </w:rPr>
        <w:t xml:space="preserve">ذات الصلة </w:t>
      </w:r>
      <w:r w:rsidRPr="00F140F7">
        <w:rPr>
          <w:rFonts w:hint="cs"/>
          <w:rtl/>
        </w:rPr>
        <w:t>ببرنامج المطابقة وقابلية التشغيل البيني للاتحاد</w:t>
      </w:r>
      <w:r w:rsidRPr="00250B60">
        <w:rPr>
          <w:rFonts w:hint="cs"/>
          <w:rtl/>
        </w:rPr>
        <w:t xml:space="preserve">، بتكليف من القرار </w:t>
      </w:r>
      <w:r w:rsidRPr="00250B60">
        <w:t>177</w:t>
      </w:r>
      <w:r w:rsidRPr="00250B60">
        <w:rPr>
          <w:rFonts w:hint="cs"/>
          <w:rtl/>
        </w:rPr>
        <w:t xml:space="preserve"> (المراجَع في </w:t>
      </w:r>
      <w:r>
        <w:rPr>
          <w:rFonts w:hint="cs"/>
          <w:rtl/>
        </w:rPr>
        <w:t>دبي</w:t>
      </w:r>
      <w:r w:rsidRPr="00250B60">
        <w:rPr>
          <w:rFonts w:hint="cs"/>
          <w:rtl/>
        </w:rPr>
        <w:t xml:space="preserve">، </w:t>
      </w:r>
      <w:r w:rsidRPr="00250B60">
        <w:t>201</w:t>
      </w:r>
      <w:r>
        <w:t>8</w:t>
      </w:r>
      <w:r>
        <w:rPr>
          <w:rFonts w:hint="cs"/>
          <w:rtl/>
        </w:rPr>
        <w:t>)، ت</w:t>
      </w:r>
      <w:r w:rsidRPr="00250B60">
        <w:rPr>
          <w:rFonts w:hint="cs"/>
          <w:rtl/>
        </w:rPr>
        <w:t>قوم على أربع</w:t>
      </w:r>
      <w:r w:rsidRPr="00250B60">
        <w:rPr>
          <w:rFonts w:hint="eastAsia"/>
          <w:rtl/>
        </w:rPr>
        <w:t> </w:t>
      </w:r>
      <w:r w:rsidRPr="00250B60">
        <w:rPr>
          <w:rFonts w:hint="cs"/>
          <w:rtl/>
        </w:rPr>
        <w:t>دعامات: الدعامة</w:t>
      </w:r>
      <w:r w:rsidRPr="00250B60">
        <w:rPr>
          <w:rFonts w:hint="eastAsia"/>
          <w:rtl/>
        </w:rPr>
        <w:t> </w:t>
      </w:r>
      <w:r w:rsidRPr="00250B60">
        <w:t>1</w:t>
      </w:r>
      <w:r>
        <w:rPr>
          <w:rFonts w:hint="cs"/>
          <w:rtl/>
        </w:rPr>
        <w:t xml:space="preserve">: تقييم المطابقة؛ </w:t>
      </w:r>
      <w:r w:rsidRPr="00250B60">
        <w:rPr>
          <w:rFonts w:hint="cs"/>
          <w:rtl/>
        </w:rPr>
        <w:t>الدعامة</w:t>
      </w:r>
      <w:r w:rsidRPr="00250B60">
        <w:rPr>
          <w:rFonts w:hint="eastAsia"/>
          <w:rtl/>
        </w:rPr>
        <w:t> </w:t>
      </w:r>
      <w:r w:rsidRPr="00250B60">
        <w:t>2</w:t>
      </w:r>
      <w:r>
        <w:rPr>
          <w:rFonts w:hint="cs"/>
          <w:rtl/>
        </w:rPr>
        <w:t xml:space="preserve">: أحداث قابلية التشغيل البيني؛ </w:t>
      </w:r>
      <w:r w:rsidRPr="00250B60">
        <w:rPr>
          <w:rFonts w:hint="cs"/>
          <w:rtl/>
        </w:rPr>
        <w:t>الدعامة</w:t>
      </w:r>
      <w:r w:rsidRPr="00250B60">
        <w:rPr>
          <w:rFonts w:hint="eastAsia"/>
          <w:rtl/>
        </w:rPr>
        <w:t> </w:t>
      </w:r>
      <w:r w:rsidRPr="00250B60">
        <w:t>3</w:t>
      </w:r>
      <w:r w:rsidRPr="00250B60">
        <w:rPr>
          <w:rFonts w:hint="cs"/>
          <w:rtl/>
        </w:rPr>
        <w:t xml:space="preserve">: </w:t>
      </w:r>
      <w:r w:rsidRPr="00F140F7">
        <w:rPr>
          <w:rFonts w:hint="cs"/>
          <w:rtl/>
        </w:rPr>
        <w:t xml:space="preserve">بناء </w:t>
      </w:r>
      <w:r>
        <w:rPr>
          <w:rFonts w:hint="cs"/>
          <w:rtl/>
        </w:rPr>
        <w:t xml:space="preserve">القدرات؛ </w:t>
      </w:r>
      <w:r w:rsidRPr="00250B60">
        <w:rPr>
          <w:rFonts w:hint="cs"/>
          <w:rtl/>
        </w:rPr>
        <w:t>الدعامة</w:t>
      </w:r>
      <w:r w:rsidRPr="00250B60">
        <w:rPr>
          <w:rFonts w:hint="eastAsia"/>
          <w:rtl/>
        </w:rPr>
        <w:t> </w:t>
      </w:r>
      <w:r w:rsidRPr="00250B60">
        <w:t>4</w:t>
      </w:r>
      <w:r w:rsidRPr="00F140F7">
        <w:rPr>
          <w:rFonts w:hint="cs"/>
          <w:rtl/>
        </w:rPr>
        <w:t>:</w:t>
      </w:r>
      <w:r w:rsidRPr="00F140F7">
        <w:rPr>
          <w:rFonts w:hint="eastAsia"/>
          <w:rtl/>
        </w:rPr>
        <w:t> </w:t>
      </w:r>
      <w:r w:rsidRPr="00F140F7">
        <w:rPr>
          <w:rFonts w:hint="cs"/>
          <w:rtl/>
        </w:rPr>
        <w:t xml:space="preserve">إقامة </w:t>
      </w:r>
      <w:r w:rsidRPr="00F140F7">
        <w:rPr>
          <w:rtl/>
        </w:rPr>
        <w:t>مراكز اختبار و</w:t>
      </w:r>
      <w:r w:rsidRPr="00F140F7">
        <w:rPr>
          <w:rFonts w:hint="cs"/>
          <w:rtl/>
        </w:rPr>
        <w:t xml:space="preserve">وضع </w:t>
      </w:r>
      <w:r w:rsidRPr="00F140F7">
        <w:rPr>
          <w:rtl/>
        </w:rPr>
        <w:t>بر</w:t>
      </w:r>
      <w:r>
        <w:rPr>
          <w:rFonts w:hint="cs"/>
          <w:rtl/>
        </w:rPr>
        <w:t>ن</w:t>
      </w:r>
      <w:r w:rsidRPr="00F140F7">
        <w:rPr>
          <w:rtl/>
        </w:rPr>
        <w:t xml:space="preserve">امج </w:t>
      </w:r>
      <w:r w:rsidRPr="00F140F7">
        <w:rPr>
          <w:rFonts w:hint="cs"/>
          <w:rtl/>
        </w:rPr>
        <w:t>ل</w:t>
      </w:r>
      <w:r w:rsidRPr="00F140F7">
        <w:rPr>
          <w:rtl/>
        </w:rPr>
        <w:t>لمطابقة وقابلية التشغيل البيني</w:t>
      </w:r>
      <w:r w:rsidRPr="00250B60">
        <w:rPr>
          <w:rtl/>
        </w:rPr>
        <w:t xml:space="preserve"> في البلدان</w:t>
      </w:r>
      <w:r w:rsidRPr="00250B60">
        <w:rPr>
          <w:rFonts w:hint="cs"/>
          <w:rtl/>
        </w:rPr>
        <w:t> </w:t>
      </w:r>
      <w:r w:rsidRPr="00250B60">
        <w:rPr>
          <w:rtl/>
        </w:rPr>
        <w:t>النامية.</w:t>
      </w:r>
    </w:p>
    <w:p w:rsidR="00300233" w:rsidRPr="00250B60" w:rsidRDefault="00300233" w:rsidP="00033060">
      <w:pPr>
        <w:rPr>
          <w:spacing w:val="-2"/>
          <w:rtl/>
        </w:rPr>
      </w:pPr>
      <w:r w:rsidRPr="00250B60">
        <w:rPr>
          <w:rFonts w:hint="cs"/>
          <w:spacing w:val="-2"/>
          <w:rtl/>
        </w:rPr>
        <w:t>و</w:t>
      </w:r>
      <w:r w:rsidRPr="00250B60">
        <w:rPr>
          <w:spacing w:val="-2"/>
          <w:rtl/>
        </w:rPr>
        <w:t>يقود مكتب تقييس الاتصالات</w:t>
      </w:r>
      <w:r>
        <w:rPr>
          <w:rFonts w:hint="cs"/>
          <w:spacing w:val="-2"/>
          <w:rtl/>
        </w:rPr>
        <w:t xml:space="preserve"> </w:t>
      </w:r>
      <w:r>
        <w:rPr>
          <w:spacing w:val="-2"/>
        </w:rPr>
        <w:t>(TSB)</w:t>
      </w:r>
      <w:r w:rsidRPr="00250B60">
        <w:rPr>
          <w:spacing w:val="-2"/>
          <w:rtl/>
        </w:rPr>
        <w:t xml:space="preserve"> </w:t>
      </w:r>
      <w:r w:rsidRPr="00250B60">
        <w:rPr>
          <w:rFonts w:hint="cs"/>
          <w:spacing w:val="-2"/>
          <w:rtl/>
        </w:rPr>
        <w:t>الأعمال المتعلقة ب</w:t>
      </w:r>
      <w:r w:rsidRPr="00250B60">
        <w:rPr>
          <w:spacing w:val="-2"/>
          <w:rtl/>
        </w:rPr>
        <w:t xml:space="preserve">الدعامتين </w:t>
      </w:r>
      <w:r w:rsidRPr="00250B60">
        <w:rPr>
          <w:spacing w:val="-2"/>
        </w:rPr>
        <w:t>1</w:t>
      </w:r>
      <w:r w:rsidRPr="00250B60">
        <w:rPr>
          <w:spacing w:val="-2"/>
          <w:rtl/>
        </w:rPr>
        <w:t xml:space="preserve"> و</w:t>
      </w:r>
      <w:r w:rsidRPr="00250B60">
        <w:rPr>
          <w:spacing w:val="-2"/>
        </w:rPr>
        <w:t>2</w:t>
      </w:r>
      <w:r w:rsidRPr="00250B60">
        <w:rPr>
          <w:spacing w:val="-2"/>
          <w:rtl/>
        </w:rPr>
        <w:t>، فيما يقود مكتب تنمية الاتصالات</w:t>
      </w:r>
      <w:r>
        <w:rPr>
          <w:rFonts w:hint="cs"/>
          <w:spacing w:val="-2"/>
          <w:rtl/>
        </w:rPr>
        <w:t xml:space="preserve"> </w:t>
      </w:r>
      <w:r>
        <w:rPr>
          <w:spacing w:val="-2"/>
        </w:rPr>
        <w:t>(BDT)</w:t>
      </w:r>
      <w:r w:rsidRPr="00250B60">
        <w:rPr>
          <w:spacing w:val="-2"/>
          <w:rtl/>
        </w:rPr>
        <w:t xml:space="preserve"> </w:t>
      </w:r>
      <w:r w:rsidRPr="00250B60">
        <w:rPr>
          <w:rFonts w:hint="cs"/>
          <w:spacing w:val="-2"/>
          <w:rtl/>
        </w:rPr>
        <w:t>الأعمال المتعلقة ب</w:t>
      </w:r>
      <w:r w:rsidRPr="00250B60">
        <w:rPr>
          <w:spacing w:val="-2"/>
          <w:rtl/>
        </w:rPr>
        <w:t>الدعام</w:t>
      </w:r>
      <w:r>
        <w:rPr>
          <w:spacing w:val="-2"/>
          <w:rtl/>
        </w:rPr>
        <w:t>تين</w:t>
      </w:r>
      <w:r>
        <w:rPr>
          <w:rFonts w:hint="cs"/>
          <w:spacing w:val="-2"/>
          <w:rtl/>
        </w:rPr>
        <w:t> </w:t>
      </w:r>
      <w:r w:rsidRPr="00250B60">
        <w:rPr>
          <w:spacing w:val="-2"/>
        </w:rPr>
        <w:t>3</w:t>
      </w:r>
      <w:r w:rsidRPr="00250B60">
        <w:rPr>
          <w:spacing w:val="-2"/>
          <w:rtl/>
        </w:rPr>
        <w:t xml:space="preserve"> و</w:t>
      </w:r>
      <w:r w:rsidRPr="00250B60">
        <w:rPr>
          <w:spacing w:val="-2"/>
        </w:rPr>
        <w:t>4</w:t>
      </w:r>
      <w:r w:rsidRPr="00250B60">
        <w:rPr>
          <w:rFonts w:hint="cs"/>
          <w:spacing w:val="-2"/>
          <w:rtl/>
          <w:lang w:bidi="ar-EG"/>
        </w:rPr>
        <w:t xml:space="preserve">. </w:t>
      </w:r>
      <w:r w:rsidRPr="00250B60">
        <w:rPr>
          <w:spacing w:val="-2"/>
          <w:rtl/>
        </w:rPr>
        <w:t>و</w:t>
      </w:r>
      <w:r w:rsidRPr="00250B60">
        <w:rPr>
          <w:rFonts w:hint="cs"/>
          <w:spacing w:val="-2"/>
          <w:rtl/>
        </w:rPr>
        <w:t xml:space="preserve">سيواصل </w:t>
      </w:r>
      <w:r w:rsidRPr="00250B60">
        <w:rPr>
          <w:spacing w:val="-2"/>
          <w:rtl/>
        </w:rPr>
        <w:t>قطاع الاتصالات الراديوية</w:t>
      </w:r>
      <w:r>
        <w:rPr>
          <w:rFonts w:hint="cs"/>
          <w:spacing w:val="-2"/>
          <w:rtl/>
        </w:rPr>
        <w:t xml:space="preserve"> </w:t>
      </w:r>
      <w:r>
        <w:rPr>
          <w:spacing w:val="-2"/>
        </w:rPr>
        <w:t>(</w:t>
      </w:r>
      <w:r w:rsidR="00033060">
        <w:rPr>
          <w:spacing w:val="-2"/>
        </w:rPr>
        <w:t>ITU-R</w:t>
      </w:r>
      <w:r>
        <w:rPr>
          <w:spacing w:val="-2"/>
        </w:rPr>
        <w:t>)</w:t>
      </w:r>
      <w:r w:rsidRPr="00250B60">
        <w:rPr>
          <w:spacing w:val="-2"/>
          <w:rtl/>
        </w:rPr>
        <w:t xml:space="preserve"> التعاون مع قطاعي تقييس الاتصالات وتنمية الاتصالات </w:t>
      </w:r>
      <w:r w:rsidRPr="00250B60">
        <w:rPr>
          <w:rFonts w:hint="cs"/>
          <w:spacing w:val="-2"/>
          <w:rtl/>
        </w:rPr>
        <w:t>وتقديم</w:t>
      </w:r>
      <w:r w:rsidRPr="00250B60">
        <w:rPr>
          <w:spacing w:val="-2"/>
          <w:rtl/>
        </w:rPr>
        <w:t xml:space="preserve"> أي معلومات يطلبانها بشأن اختبار المطابقة وقابلية التشغيل البيني كما ورد في الجزء </w:t>
      </w:r>
      <w:r w:rsidRPr="00250B60">
        <w:rPr>
          <w:i/>
          <w:iCs/>
          <w:spacing w:val="-2"/>
          <w:rtl/>
        </w:rPr>
        <w:t>"يقرر"</w:t>
      </w:r>
      <w:r w:rsidRPr="00250B60">
        <w:rPr>
          <w:spacing w:val="-2"/>
          <w:rtl/>
        </w:rPr>
        <w:t xml:space="preserve"> من القرار</w:t>
      </w:r>
      <w:r w:rsidRPr="00250B60">
        <w:rPr>
          <w:rFonts w:hint="cs"/>
          <w:spacing w:val="-2"/>
          <w:rtl/>
        </w:rPr>
        <w:t> </w:t>
      </w:r>
      <w:r w:rsidRPr="00250B60">
        <w:rPr>
          <w:spacing w:val="-2"/>
        </w:rPr>
        <w:t>ITU</w:t>
      </w:r>
      <w:r w:rsidRPr="00250B60">
        <w:rPr>
          <w:spacing w:val="-2"/>
        </w:rPr>
        <w:noBreakHyphen/>
        <w:t>R 62</w:t>
      </w:r>
      <w:r w:rsidRPr="00250B60">
        <w:rPr>
          <w:spacing w:val="-2"/>
          <w:rtl/>
        </w:rPr>
        <w:t>.</w:t>
      </w:r>
      <w:r w:rsidRPr="00250B60">
        <w:rPr>
          <w:rFonts w:hint="cs"/>
          <w:spacing w:val="-2"/>
          <w:rtl/>
        </w:rPr>
        <w:t xml:space="preserve"> و</w:t>
      </w:r>
      <w:r w:rsidRPr="00250B60">
        <w:rPr>
          <w:spacing w:val="-2"/>
          <w:rtl/>
        </w:rPr>
        <w:t>لم</w:t>
      </w:r>
      <w:r w:rsidRPr="00250B60">
        <w:rPr>
          <w:rFonts w:hint="cs"/>
          <w:spacing w:val="-2"/>
          <w:rtl/>
        </w:rPr>
        <w:t> </w:t>
      </w:r>
      <w:r w:rsidRPr="00250B60">
        <w:rPr>
          <w:spacing w:val="-2"/>
          <w:rtl/>
        </w:rPr>
        <w:t>ترد</w:t>
      </w:r>
      <w:r w:rsidRPr="00250B60">
        <w:rPr>
          <w:rFonts w:hint="cs"/>
          <w:spacing w:val="-2"/>
          <w:rtl/>
        </w:rPr>
        <w:t xml:space="preserve"> أي</w:t>
      </w:r>
      <w:r w:rsidRPr="00250B60">
        <w:rPr>
          <w:spacing w:val="-2"/>
          <w:rtl/>
        </w:rPr>
        <w:t xml:space="preserve"> مدخلات </w:t>
      </w:r>
      <w:r w:rsidRPr="00250B60">
        <w:rPr>
          <w:rFonts w:hint="cs"/>
          <w:spacing w:val="-2"/>
          <w:rtl/>
        </w:rPr>
        <w:t xml:space="preserve">إلى </w:t>
      </w:r>
      <w:r w:rsidRPr="00250B60">
        <w:rPr>
          <w:spacing w:val="-2"/>
          <w:rtl/>
        </w:rPr>
        <w:t xml:space="preserve">لجان الدراسات </w:t>
      </w:r>
      <w:r w:rsidRPr="00250B60">
        <w:rPr>
          <w:rFonts w:hint="cs"/>
          <w:spacing w:val="-2"/>
          <w:rtl/>
        </w:rPr>
        <w:t xml:space="preserve">في </w:t>
      </w:r>
      <w:r w:rsidRPr="00250B60">
        <w:rPr>
          <w:spacing w:val="-2"/>
          <w:rtl/>
        </w:rPr>
        <w:t>قطاع الاتصالات</w:t>
      </w:r>
      <w:r w:rsidRPr="00250B60">
        <w:rPr>
          <w:rFonts w:hint="cs"/>
          <w:spacing w:val="-2"/>
          <w:rtl/>
        </w:rPr>
        <w:t xml:space="preserve"> الراديوية</w:t>
      </w:r>
      <w:r w:rsidRPr="00250B60">
        <w:rPr>
          <w:spacing w:val="-2"/>
          <w:rtl/>
        </w:rPr>
        <w:t xml:space="preserve"> بشأن هذا الموضوع منذ</w:t>
      </w:r>
      <w:r w:rsidRPr="00250B60">
        <w:rPr>
          <w:rFonts w:hint="cs"/>
          <w:spacing w:val="-2"/>
          <w:rtl/>
        </w:rPr>
        <w:t xml:space="preserve"> الاجتماع</w:t>
      </w:r>
      <w:r w:rsidRPr="00250B60">
        <w:rPr>
          <w:spacing w:val="-2"/>
          <w:rtl/>
        </w:rPr>
        <w:t xml:space="preserve"> الماضي </w:t>
      </w:r>
      <w:r w:rsidRPr="00250B60">
        <w:rPr>
          <w:rFonts w:hint="cs"/>
          <w:spacing w:val="-2"/>
          <w:rtl/>
        </w:rPr>
        <w:t>لل</w:t>
      </w:r>
      <w:r w:rsidRPr="00250B60">
        <w:rPr>
          <w:spacing w:val="-2"/>
          <w:rtl/>
        </w:rPr>
        <w:t>فريق</w:t>
      </w:r>
      <w:r w:rsidRPr="00250B60">
        <w:rPr>
          <w:rFonts w:hint="cs"/>
          <w:spacing w:val="-2"/>
          <w:rtl/>
        </w:rPr>
        <w:t> </w:t>
      </w:r>
      <w:r w:rsidRPr="00250B60">
        <w:rPr>
          <w:spacing w:val="-2"/>
          <w:rtl/>
        </w:rPr>
        <w:t>الاستشاري.</w:t>
      </w:r>
    </w:p>
    <w:p w:rsidR="00300233" w:rsidRPr="00250B60" w:rsidRDefault="00300233" w:rsidP="00300233">
      <w:pPr>
        <w:pStyle w:val="Heading2"/>
        <w:rPr>
          <w:rtl/>
        </w:rPr>
      </w:pPr>
      <w:r w:rsidRPr="00250B60">
        <w:t>5.</w:t>
      </w:r>
      <w:r>
        <w:t>3</w:t>
      </w:r>
      <w:r w:rsidRPr="00250B60">
        <w:rPr>
          <w:rtl/>
        </w:rPr>
        <w:tab/>
      </w:r>
      <w:r w:rsidRPr="00250B60">
        <w:rPr>
          <w:rFonts w:hint="cs"/>
          <w:rtl/>
        </w:rPr>
        <w:t>البروتوكول المتعلق بالفضاء</w:t>
      </w:r>
    </w:p>
    <w:p w:rsidR="00300233" w:rsidRPr="00250B60" w:rsidRDefault="00300233" w:rsidP="00300233">
      <w:pPr>
        <w:rPr>
          <w:rtl/>
          <w:lang w:val="en-CA" w:bidi="ar-EG"/>
        </w:rPr>
      </w:pPr>
      <w:r>
        <w:rPr>
          <w:rFonts w:hint="cs"/>
          <w:rtl/>
          <w:lang w:bidi="ar-EG"/>
        </w:rPr>
        <w:t xml:space="preserve">استناداً إلى التوصيات التي قدمها المجلس في دورته لعام </w:t>
      </w:r>
      <w:r>
        <w:rPr>
          <w:lang w:bidi="ar-EG"/>
        </w:rPr>
        <w:t>2017</w:t>
      </w:r>
      <w:r>
        <w:rPr>
          <w:rFonts w:hint="cs"/>
          <w:rtl/>
          <w:lang w:bidi="ar-EG"/>
        </w:rPr>
        <w:t xml:space="preserve">، دُعي </w:t>
      </w:r>
      <w:r w:rsidRPr="00250B60">
        <w:rPr>
          <w:rFonts w:hint="cs"/>
          <w:rtl/>
          <w:lang w:bidi="ar-EG"/>
        </w:rPr>
        <w:t xml:space="preserve">مؤتمر المندوبين المفوضين </w:t>
      </w:r>
      <w:r>
        <w:rPr>
          <w:rFonts w:hint="cs"/>
          <w:rtl/>
          <w:lang w:bidi="ar-EG"/>
        </w:rPr>
        <w:t xml:space="preserve">الذي </w:t>
      </w:r>
      <w:r w:rsidRPr="00250B60">
        <w:rPr>
          <w:rFonts w:hint="cs"/>
          <w:rtl/>
          <w:lang w:bidi="ar-EG"/>
        </w:rPr>
        <w:t>ع</w:t>
      </w:r>
      <w:r>
        <w:rPr>
          <w:rFonts w:hint="cs"/>
          <w:rtl/>
          <w:lang w:bidi="ar-EG"/>
        </w:rPr>
        <w:t>ُقد</w:t>
      </w:r>
      <w:r w:rsidRPr="00250B60">
        <w:rPr>
          <w:rFonts w:hint="cs"/>
          <w:rtl/>
          <w:lang w:bidi="ar-EG"/>
        </w:rPr>
        <w:t xml:space="preserve"> في دبي (الإمارات العربية المتحدة</w:t>
      </w:r>
      <w:r>
        <w:rPr>
          <w:rFonts w:hint="cs"/>
          <w:rtl/>
          <w:lang w:bidi="ar-EG"/>
        </w:rPr>
        <w:t xml:space="preserve">) </w:t>
      </w:r>
      <w:r w:rsidRPr="00250B60">
        <w:rPr>
          <w:rFonts w:hint="cs"/>
          <w:rtl/>
          <w:lang w:bidi="ar-EG"/>
        </w:rPr>
        <w:t xml:space="preserve">من </w:t>
      </w:r>
      <w:r w:rsidRPr="00250B60">
        <w:rPr>
          <w:lang w:val="en-CA" w:bidi="ar-EG"/>
        </w:rPr>
        <w:t>29</w:t>
      </w:r>
      <w:r w:rsidRPr="00250B60">
        <w:rPr>
          <w:rFonts w:hint="cs"/>
          <w:rtl/>
          <w:lang w:val="en-CA" w:bidi="ar-EG"/>
        </w:rPr>
        <w:t xml:space="preserve"> أكتوبر إلى </w:t>
      </w:r>
      <w:r w:rsidRPr="00250B60">
        <w:rPr>
          <w:lang w:val="en-CA" w:bidi="ar-EG"/>
        </w:rPr>
        <w:t>16</w:t>
      </w:r>
      <w:r w:rsidRPr="00250B60">
        <w:rPr>
          <w:rFonts w:hint="cs"/>
          <w:rtl/>
          <w:lang w:val="en-CA" w:bidi="ar-EG"/>
        </w:rPr>
        <w:t xml:space="preserve"> نوفمبر </w:t>
      </w:r>
      <w:r w:rsidRPr="00250B60">
        <w:rPr>
          <w:lang w:val="en-CA" w:bidi="ar-EG"/>
        </w:rPr>
        <w:t>2018</w:t>
      </w:r>
      <w:r>
        <w:rPr>
          <w:rFonts w:hint="cs"/>
          <w:rtl/>
          <w:lang w:val="en-CA" w:bidi="ar-EG"/>
        </w:rPr>
        <w:t xml:space="preserve"> إلى </w:t>
      </w:r>
      <w:r w:rsidRPr="00600C9F">
        <w:rPr>
          <w:rFonts w:hint="cs"/>
          <w:rtl/>
          <w:lang w:val="en-CA" w:bidi="ar-EG"/>
        </w:rPr>
        <w:t>اتخاذ قرار</w:t>
      </w:r>
      <w:r>
        <w:rPr>
          <w:rFonts w:hint="cs"/>
          <w:rtl/>
          <w:lang w:val="en-CA" w:bidi="ar-EG"/>
        </w:rPr>
        <w:t xml:space="preserve"> </w:t>
      </w:r>
      <w:r>
        <w:rPr>
          <w:rFonts w:hint="cs"/>
          <w:rtl/>
        </w:rPr>
        <w:t>بشأن ما إذا كان ينبغي أن يصبح الاتحاد السلطة الإشرافية لدى نظام التسجيل الدولي لأصول الفضاء بموجب البروتوكول المتعلق بالفضاء</w:t>
      </w:r>
      <w:r>
        <w:rPr>
          <w:rFonts w:hint="cs"/>
          <w:spacing w:val="-6"/>
          <w:rtl/>
        </w:rPr>
        <w:t>.</w:t>
      </w:r>
    </w:p>
    <w:p w:rsidR="00300233" w:rsidRPr="00250B60" w:rsidRDefault="00300233" w:rsidP="00300233">
      <w:pPr>
        <w:rPr>
          <w:rtl/>
          <w:lang w:bidi="ar-LB"/>
        </w:rPr>
      </w:pPr>
      <w:r>
        <w:rPr>
          <w:rFonts w:hint="cs"/>
          <w:rtl/>
          <w:lang w:bidi="ar-EG"/>
        </w:rPr>
        <w:t xml:space="preserve">وتم النظر في ثلاث وثائق مقدمة بشأن هذا الموضوع، إضافةً إلى تقرير الأمين العام. واستناداً إلى هذه الوثائق، اعتمد مؤتمر المندوبين المفوضين القرار </w:t>
      </w:r>
      <w:r>
        <w:rPr>
          <w:lang w:bidi="ar-EG"/>
        </w:rPr>
        <w:t>210</w:t>
      </w:r>
      <w:r>
        <w:rPr>
          <w:rFonts w:hint="cs"/>
          <w:rtl/>
          <w:lang w:bidi="ar-EG"/>
        </w:rPr>
        <w:t xml:space="preserve"> (دبي، </w:t>
      </w:r>
      <w:r>
        <w:rPr>
          <w:lang w:bidi="ar-EG"/>
        </w:rPr>
        <w:t>2018</w:t>
      </w:r>
      <w:r>
        <w:rPr>
          <w:rFonts w:hint="cs"/>
          <w:rtl/>
          <w:lang w:bidi="ar-EG"/>
        </w:rPr>
        <w:t xml:space="preserve">) </w:t>
      </w:r>
      <w:r>
        <w:rPr>
          <w:rFonts w:hint="cs"/>
          <w:rtl/>
          <w:lang w:bidi="ar-LB"/>
        </w:rPr>
        <w:t>الذي ينص على "</w:t>
      </w:r>
      <w:r>
        <w:rPr>
          <w:rFonts w:hint="cs"/>
          <w:rtl/>
          <w:lang w:bidi="ar"/>
        </w:rPr>
        <w:t xml:space="preserve">ألا يُقبل في هذا المؤتمر القيام بدور </w:t>
      </w:r>
      <w:r w:rsidRPr="00873545">
        <w:rPr>
          <w:rFonts w:hint="cs"/>
          <w:rtl/>
          <w:lang w:bidi="ar"/>
        </w:rPr>
        <w:t xml:space="preserve">السلطة الإشرافية بموجب </w:t>
      </w:r>
      <w:r>
        <w:rPr>
          <w:rFonts w:hint="cs"/>
          <w:rtl/>
          <w:lang w:bidi="ar"/>
        </w:rPr>
        <w:t>ال</w:t>
      </w:r>
      <w:r w:rsidRPr="00873545">
        <w:rPr>
          <w:rFonts w:hint="cs"/>
          <w:rtl/>
          <w:lang w:bidi="ar"/>
        </w:rPr>
        <w:t xml:space="preserve">بروتوكول </w:t>
      </w:r>
      <w:r>
        <w:rPr>
          <w:rFonts w:hint="cs"/>
          <w:rtl/>
          <w:lang w:bidi="ar"/>
        </w:rPr>
        <w:t>المتعلق ب</w:t>
      </w:r>
      <w:r w:rsidRPr="00873545">
        <w:rPr>
          <w:rFonts w:hint="cs"/>
          <w:rtl/>
          <w:lang w:bidi="ar"/>
        </w:rPr>
        <w:t>الفضاء،</w:t>
      </w:r>
      <w:r>
        <w:rPr>
          <w:rFonts w:hint="cs"/>
          <w:rtl/>
          <w:lang w:bidi="ar"/>
        </w:rPr>
        <w:t xml:space="preserve"> بل </w:t>
      </w:r>
      <w:r>
        <w:rPr>
          <w:rFonts w:hint="cs"/>
          <w:color w:val="000000"/>
          <w:sz w:val="30"/>
          <w:rtl/>
        </w:rPr>
        <w:t xml:space="preserve">أن يعيد مؤتمر قادم للمندوبين المفوضين النظر في هذه المسألة </w:t>
      </w:r>
      <w:r w:rsidRPr="004051C8">
        <w:rPr>
          <w:color w:val="000000"/>
          <w:sz w:val="30"/>
          <w:rtl/>
        </w:rPr>
        <w:t>إذا وجه المعهد الدولي لتوحيد القانون الخاص دعوة أخرى إلى الاتحاد، بواسطة الأمين العام، لقبول هذا الدور</w:t>
      </w:r>
      <w:r w:rsidRPr="004051C8">
        <w:rPr>
          <w:rFonts w:hint="cs"/>
          <w:color w:val="000000"/>
          <w:sz w:val="30"/>
          <w:rtl/>
        </w:rPr>
        <w:t xml:space="preserve"> </w:t>
      </w:r>
      <w:r>
        <w:rPr>
          <w:rFonts w:hint="cs"/>
          <w:color w:val="000000"/>
          <w:sz w:val="30"/>
          <w:rtl/>
        </w:rPr>
        <w:t>". ويكلف هذا القرار أيضاً المجلس "</w:t>
      </w:r>
      <w:r w:rsidRPr="00277804">
        <w:rPr>
          <w:rFonts w:hint="cs"/>
          <w:color w:val="000000"/>
          <w:sz w:val="30"/>
          <w:rtl/>
          <w:lang w:bidi="ar-EG"/>
        </w:rPr>
        <w:t xml:space="preserve">بإعداد تقرير بشأن هذه المسألة عند تلقي الدعوة المشار إليها في فقرة </w:t>
      </w:r>
      <w:r w:rsidRPr="00277804">
        <w:rPr>
          <w:rFonts w:hint="cs"/>
          <w:i/>
          <w:iCs/>
          <w:color w:val="000000"/>
          <w:sz w:val="30"/>
          <w:rtl/>
          <w:lang w:bidi="ar-EG"/>
        </w:rPr>
        <w:t>"</w:t>
      </w:r>
      <w:r w:rsidRPr="00277804">
        <w:rPr>
          <w:i/>
          <w:iCs/>
          <w:color w:val="000000"/>
          <w:sz w:val="30"/>
          <w:rtl/>
          <w:lang w:bidi="ar-EG"/>
        </w:rPr>
        <w:t>يقرر</w:t>
      </w:r>
      <w:r w:rsidRPr="00277804">
        <w:rPr>
          <w:rFonts w:hint="cs"/>
          <w:i/>
          <w:iCs/>
          <w:color w:val="000000"/>
          <w:sz w:val="30"/>
          <w:rtl/>
          <w:lang w:bidi="ar-EG"/>
        </w:rPr>
        <w:t>"</w:t>
      </w:r>
      <w:r w:rsidRPr="00277804">
        <w:rPr>
          <w:rFonts w:hint="cs"/>
          <w:color w:val="000000"/>
          <w:sz w:val="30"/>
          <w:rtl/>
          <w:lang w:bidi="ar-EG"/>
        </w:rPr>
        <w:t xml:space="preserve"> أعلاه وتقديمه إلى مؤتمر المندوبين المفوضين القادم</w:t>
      </w:r>
      <w:r>
        <w:rPr>
          <w:rFonts w:hint="cs"/>
          <w:color w:val="000000"/>
          <w:sz w:val="30"/>
          <w:rtl/>
          <w:lang w:bidi="ar-EG"/>
        </w:rPr>
        <w:t>"، ويكلف الأمين العام "</w:t>
      </w:r>
      <w:r>
        <w:rPr>
          <w:rFonts w:hint="cs"/>
          <w:rtl/>
        </w:rPr>
        <w:t>ب</w:t>
      </w:r>
      <w:r>
        <w:rPr>
          <w:rFonts w:hint="cs"/>
          <w:rtl/>
          <w:lang w:bidi="ar"/>
        </w:rPr>
        <w:t>إحاطة</w:t>
      </w:r>
      <w:r w:rsidRPr="00873545">
        <w:rPr>
          <w:rFonts w:hint="cs"/>
          <w:rtl/>
          <w:lang w:bidi="ar"/>
        </w:rPr>
        <w:t xml:space="preserve"> </w:t>
      </w:r>
      <w:r w:rsidRPr="00873545">
        <w:rPr>
          <w:rtl/>
          <w:lang w:bidi="ar"/>
        </w:rPr>
        <w:t>المعهد الدولي لتوحيد القانون الخاص</w:t>
      </w:r>
      <w:r>
        <w:rPr>
          <w:rFonts w:hint="cs"/>
          <w:rtl/>
          <w:lang w:bidi="ar"/>
        </w:rPr>
        <w:t xml:space="preserve"> </w:t>
      </w:r>
      <w:r>
        <w:rPr>
          <w:lang w:bidi="ar"/>
        </w:rPr>
        <w:t>(</w:t>
      </w:r>
      <w:r w:rsidRPr="00873545">
        <w:t>UNIDROIT</w:t>
      </w:r>
      <w:r>
        <w:t>)</w:t>
      </w:r>
      <w:r w:rsidRPr="00873545">
        <w:rPr>
          <w:rFonts w:hint="cs"/>
          <w:rtl/>
          <w:lang w:bidi="ar"/>
        </w:rPr>
        <w:t xml:space="preserve"> </w:t>
      </w:r>
      <w:r>
        <w:rPr>
          <w:rFonts w:hint="cs"/>
          <w:rtl/>
          <w:lang w:bidi="ar"/>
        </w:rPr>
        <w:t>علماً بهذا القرار" و"</w:t>
      </w:r>
      <w:r w:rsidRPr="00277804">
        <w:rPr>
          <w:rFonts w:hint="cs"/>
          <w:rtl/>
          <w:lang w:bidi="ar"/>
        </w:rPr>
        <w:t>بالمشاركة في</w:t>
      </w:r>
      <w:r w:rsidRPr="00277804">
        <w:rPr>
          <w:rFonts w:hint="cs"/>
          <w:rtl/>
          <w:lang w:bidi="ar-EG"/>
        </w:rPr>
        <w:t xml:space="preserve"> </w:t>
      </w:r>
      <w:r w:rsidRPr="00277804">
        <w:rPr>
          <w:rFonts w:hint="cs"/>
          <w:rtl/>
          <w:lang w:bidi="ar"/>
        </w:rPr>
        <w:t xml:space="preserve">أعمال اللجنة التحضيرية وأفرقة عملها </w:t>
      </w:r>
      <w:r w:rsidRPr="00277804">
        <w:rPr>
          <w:rFonts w:hint="cs"/>
          <w:rtl/>
          <w:lang w:bidi="ar-EG"/>
        </w:rPr>
        <w:t>وتقديم تقرير إلى مجلس الاتحاد بهذا الشأن</w:t>
      </w:r>
      <w:r>
        <w:rPr>
          <w:rFonts w:hint="cs"/>
          <w:rtl/>
          <w:lang w:bidi="ar-EG"/>
        </w:rPr>
        <w:t>".</w:t>
      </w:r>
    </w:p>
    <w:p w:rsidR="00300233" w:rsidRDefault="00300233" w:rsidP="00300233">
      <w:pPr>
        <w:rPr>
          <w:rtl/>
          <w:lang w:val="en-CA" w:bidi="ar-LB"/>
        </w:rPr>
      </w:pPr>
      <w:r>
        <w:rPr>
          <w:rFonts w:hint="cs"/>
          <w:rtl/>
          <w:lang w:val="en-CA" w:bidi="ar-LB"/>
        </w:rPr>
        <w:t>ولم يُعقد أيّ اجتماع للجنة التحضيرية منذ اتخاذ مؤتمر المندوبين</w:t>
      </w:r>
      <w:r w:rsidR="00B2716F">
        <w:rPr>
          <w:rFonts w:hint="cs"/>
          <w:rtl/>
          <w:lang w:val="en-CA" w:bidi="ar-LB"/>
        </w:rPr>
        <w:t xml:space="preserve"> المفوضين هذا القرار.</w:t>
      </w:r>
    </w:p>
    <w:p w:rsidR="00300233" w:rsidRPr="00250B60" w:rsidRDefault="00300233" w:rsidP="00300233">
      <w:pPr>
        <w:pStyle w:val="Heading2"/>
        <w:rPr>
          <w:rtl/>
        </w:rPr>
      </w:pPr>
      <w:r w:rsidRPr="00250B60">
        <w:lastRenderedPageBreak/>
        <w:t>6.</w:t>
      </w:r>
      <w:r>
        <w:t>3</w:t>
      </w:r>
      <w:r w:rsidRPr="00250B60">
        <w:rPr>
          <w:rtl/>
        </w:rPr>
        <w:tab/>
      </w:r>
      <w:r w:rsidRPr="00250B60">
        <w:rPr>
          <w:rFonts w:hint="cs"/>
          <w:rtl/>
        </w:rPr>
        <w:t xml:space="preserve">الميزانية للفترة </w:t>
      </w:r>
      <w:r>
        <w:t>2021-2020</w:t>
      </w:r>
    </w:p>
    <w:p w:rsidR="00300233" w:rsidRPr="00FF6968" w:rsidRDefault="00300233" w:rsidP="00300233">
      <w:pPr>
        <w:pStyle w:val="Tabletitle"/>
        <w:spacing w:before="240"/>
        <w:jc w:val="left"/>
        <w:rPr>
          <w:i/>
          <w:iCs/>
          <w:color w:val="1F497D"/>
        </w:rPr>
      </w:pPr>
      <w:r w:rsidRPr="00FF6968">
        <w:rPr>
          <w:rFonts w:hint="cs"/>
          <w:i/>
          <w:iCs/>
          <w:color w:val="1F497D"/>
          <w:rtl/>
        </w:rPr>
        <w:t>قطاع الاتصالات الراديوية (</w:t>
      </w:r>
      <w:r w:rsidRPr="00FF6968">
        <w:rPr>
          <w:i/>
          <w:iCs/>
          <w:color w:val="1F497D"/>
        </w:rPr>
        <w:t>2021-2020</w:t>
      </w:r>
      <w:r w:rsidRPr="00FF6968">
        <w:rPr>
          <w:rFonts w:hint="cs"/>
          <w:i/>
          <w:iCs/>
          <w:color w:val="1F497D"/>
          <w:rtl/>
        </w:rPr>
        <w:t>)</w:t>
      </w:r>
    </w:p>
    <w:p w:rsidR="00300233" w:rsidRPr="00FF6968" w:rsidRDefault="00300233" w:rsidP="00300233">
      <w:pPr>
        <w:pStyle w:val="Tabletitle"/>
        <w:spacing w:before="240"/>
        <w:jc w:val="left"/>
        <w:rPr>
          <w:i/>
          <w:iCs/>
          <w:color w:val="1F497D"/>
          <w:rtl/>
        </w:rPr>
      </w:pPr>
      <w:r w:rsidRPr="00FF6968">
        <w:rPr>
          <w:rFonts w:hint="cs"/>
          <w:i/>
          <w:iCs/>
          <w:color w:val="1F497D"/>
          <w:rtl/>
        </w:rPr>
        <w:t>ال</w:t>
      </w:r>
      <w:r w:rsidRPr="00FF6968">
        <w:rPr>
          <w:i/>
          <w:iCs/>
          <w:color w:val="1F497D"/>
          <w:rtl/>
        </w:rPr>
        <w:t xml:space="preserve">نفقات </w:t>
      </w:r>
      <w:r w:rsidRPr="00FF6968">
        <w:rPr>
          <w:rFonts w:hint="cs"/>
          <w:i/>
          <w:iCs/>
          <w:color w:val="1F497D"/>
          <w:rtl/>
        </w:rPr>
        <w:t>المتوقعة</w:t>
      </w:r>
      <w:r w:rsidRPr="00FF6968">
        <w:rPr>
          <w:i/>
          <w:iCs/>
          <w:color w:val="1F497D"/>
          <w:rtl/>
        </w:rPr>
        <w:t xml:space="preserve"> حسب الأبواب</w:t>
      </w:r>
    </w:p>
    <w:tbl>
      <w:tblPr>
        <w:bidiVisual/>
        <w:tblW w:w="4559" w:type="pct"/>
        <w:tblBorders>
          <w:bottom w:val="single" w:sz="8" w:space="0" w:color="000099"/>
        </w:tblBorders>
        <w:tblLayout w:type="fixed"/>
        <w:tblCellMar>
          <w:left w:w="0" w:type="dxa"/>
          <w:right w:w="0" w:type="dxa"/>
        </w:tblCellMar>
        <w:tblLook w:val="04A0" w:firstRow="1" w:lastRow="0" w:firstColumn="1" w:lastColumn="0" w:noHBand="0" w:noVBand="1"/>
      </w:tblPr>
      <w:tblGrid>
        <w:gridCol w:w="991"/>
        <w:gridCol w:w="2839"/>
        <w:gridCol w:w="993"/>
        <w:gridCol w:w="991"/>
        <w:gridCol w:w="851"/>
        <w:gridCol w:w="851"/>
        <w:gridCol w:w="1273"/>
      </w:tblGrid>
      <w:tr w:rsidR="00300233" w:rsidRPr="00753EF0" w:rsidTr="00FF6968">
        <w:trPr>
          <w:trHeight w:val="300"/>
          <w:tblHeader/>
        </w:trPr>
        <w:tc>
          <w:tcPr>
            <w:tcW w:w="2179" w:type="pct"/>
            <w:gridSpan w:val="2"/>
            <w:shd w:val="clear" w:color="auto" w:fill="auto"/>
            <w:noWrap/>
            <w:tcMar>
              <w:top w:w="0" w:type="dxa"/>
              <w:left w:w="108" w:type="dxa"/>
              <w:bottom w:w="0" w:type="dxa"/>
              <w:right w:w="108" w:type="dxa"/>
            </w:tcMar>
            <w:vAlign w:val="center"/>
          </w:tcPr>
          <w:p w:rsidR="00300233" w:rsidRPr="00753EF0" w:rsidRDefault="00300233" w:rsidP="00FF6968">
            <w:pPr>
              <w:pStyle w:val="Tablehead"/>
              <w:jc w:val="left"/>
              <w:rPr>
                <w:color w:val="000099"/>
                <w:sz w:val="18"/>
                <w:szCs w:val="24"/>
              </w:rPr>
            </w:pPr>
          </w:p>
        </w:tc>
        <w:tc>
          <w:tcPr>
            <w:tcW w:w="2821" w:type="pct"/>
            <w:gridSpan w:val="5"/>
            <w:shd w:val="clear" w:color="auto" w:fill="auto"/>
            <w:noWrap/>
            <w:tcMar>
              <w:top w:w="0" w:type="dxa"/>
              <w:left w:w="108" w:type="dxa"/>
              <w:bottom w:w="0" w:type="dxa"/>
              <w:right w:w="108" w:type="dxa"/>
            </w:tcMar>
            <w:vAlign w:val="center"/>
          </w:tcPr>
          <w:p w:rsidR="00300233" w:rsidRPr="00FF6968" w:rsidRDefault="00300233" w:rsidP="00FF6968">
            <w:pPr>
              <w:pStyle w:val="Tablehead"/>
              <w:rPr>
                <w:color w:val="1F497D"/>
                <w:sz w:val="18"/>
                <w:szCs w:val="24"/>
                <w:rtl/>
              </w:rPr>
            </w:pPr>
            <w:r w:rsidRPr="00FF6968">
              <w:rPr>
                <w:rFonts w:hint="cs"/>
                <w:color w:val="1F497D"/>
                <w:sz w:val="18"/>
                <w:szCs w:val="24"/>
                <w:rtl/>
              </w:rPr>
              <w:t>بآلاف الفرنكات السويسرية</w:t>
            </w:r>
          </w:p>
        </w:tc>
      </w:tr>
      <w:tr w:rsidR="00300233" w:rsidRPr="00753EF0" w:rsidTr="00FF6968">
        <w:trPr>
          <w:trHeight w:val="300"/>
          <w:tblHeader/>
        </w:trPr>
        <w:tc>
          <w:tcPr>
            <w:tcW w:w="2179" w:type="pct"/>
            <w:gridSpan w:val="2"/>
            <w:tcBorders>
              <w:bottom w:val="nil"/>
            </w:tcBorders>
            <w:shd w:val="clear" w:color="auto" w:fill="auto"/>
            <w:noWrap/>
            <w:tcMar>
              <w:top w:w="0" w:type="dxa"/>
              <w:left w:w="108" w:type="dxa"/>
              <w:bottom w:w="0" w:type="dxa"/>
              <w:right w:w="108" w:type="dxa"/>
            </w:tcMar>
            <w:vAlign w:val="center"/>
            <w:hideMark/>
          </w:tcPr>
          <w:p w:rsidR="00300233" w:rsidRPr="00753EF0" w:rsidRDefault="00300233" w:rsidP="00FF6968">
            <w:pPr>
              <w:pStyle w:val="Tablehead"/>
              <w:jc w:val="left"/>
              <w:rPr>
                <w:color w:val="000099"/>
                <w:sz w:val="18"/>
                <w:szCs w:val="24"/>
              </w:rPr>
            </w:pPr>
          </w:p>
        </w:tc>
        <w:tc>
          <w:tcPr>
            <w:tcW w:w="565" w:type="pct"/>
            <w:tcBorders>
              <w:bottom w:val="nil"/>
              <w:right w:val="single" w:sz="8" w:space="0" w:color="000000" w:themeColor="text1"/>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head"/>
              <w:rPr>
                <w:color w:val="000000" w:themeColor="text1"/>
                <w:sz w:val="18"/>
                <w:szCs w:val="24"/>
                <w:lang w:val="en-GB"/>
              </w:rPr>
            </w:pPr>
            <w:r w:rsidRPr="000728C0">
              <w:rPr>
                <w:rFonts w:hint="cs"/>
                <w:color w:val="000000" w:themeColor="text1"/>
                <w:sz w:val="18"/>
                <w:szCs w:val="24"/>
                <w:rtl/>
              </w:rPr>
              <w:t>نفقات</w:t>
            </w:r>
          </w:p>
        </w:tc>
        <w:tc>
          <w:tcPr>
            <w:tcW w:w="564"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head"/>
              <w:rPr>
                <w:color w:val="000000" w:themeColor="text1"/>
                <w:sz w:val="18"/>
                <w:szCs w:val="24"/>
                <w:lang w:val="en-GB"/>
              </w:rPr>
            </w:pPr>
            <w:r w:rsidRPr="00902AA9">
              <w:rPr>
                <w:rFonts w:hint="cs"/>
                <w:color w:val="000000" w:themeColor="text1"/>
                <w:sz w:val="18"/>
                <w:szCs w:val="24"/>
                <w:rtl/>
              </w:rPr>
              <w:t>ميزانية</w:t>
            </w:r>
          </w:p>
        </w:tc>
        <w:tc>
          <w:tcPr>
            <w:tcW w:w="484" w:type="pct"/>
            <w:tcBorders>
              <w:left w:val="single" w:sz="8" w:space="0" w:color="000000" w:themeColor="text1"/>
              <w:bottom w:val="nil"/>
            </w:tcBorders>
            <w:shd w:val="clear" w:color="auto" w:fill="auto"/>
            <w:tcMar>
              <w:top w:w="0" w:type="dxa"/>
              <w:left w:w="108" w:type="dxa"/>
              <w:bottom w:w="0" w:type="dxa"/>
              <w:right w:w="108" w:type="dxa"/>
            </w:tcMar>
            <w:vAlign w:val="center"/>
          </w:tcPr>
          <w:p w:rsidR="00300233" w:rsidRPr="00FF6968" w:rsidRDefault="00300233" w:rsidP="00FF6968">
            <w:pPr>
              <w:pStyle w:val="Tablehead"/>
              <w:rPr>
                <w:color w:val="1F497D"/>
                <w:sz w:val="18"/>
                <w:szCs w:val="24"/>
              </w:rPr>
            </w:pPr>
            <w:r w:rsidRPr="00FF6968">
              <w:rPr>
                <w:rFonts w:hint="cs"/>
                <w:color w:val="1F497D"/>
                <w:sz w:val="18"/>
                <w:szCs w:val="24"/>
                <w:rtl/>
              </w:rPr>
              <w:t>تقديرات</w:t>
            </w:r>
          </w:p>
        </w:tc>
        <w:tc>
          <w:tcPr>
            <w:tcW w:w="484" w:type="pct"/>
            <w:tcBorders>
              <w:bottom w:val="nil"/>
              <w:right w:val="single" w:sz="8" w:space="0" w:color="000000" w:themeColor="text1"/>
            </w:tcBorders>
            <w:shd w:val="clear" w:color="auto" w:fill="auto"/>
            <w:noWrap/>
            <w:tcMar>
              <w:top w:w="0" w:type="dxa"/>
              <w:left w:w="108" w:type="dxa"/>
              <w:bottom w:w="0" w:type="dxa"/>
              <w:right w:w="108" w:type="dxa"/>
            </w:tcMar>
            <w:hideMark/>
          </w:tcPr>
          <w:p w:rsidR="00300233" w:rsidRPr="00FF6968" w:rsidRDefault="00300233" w:rsidP="00FF6968">
            <w:pPr>
              <w:pStyle w:val="Tablehead"/>
              <w:rPr>
                <w:color w:val="1F497D"/>
                <w:sz w:val="18"/>
                <w:szCs w:val="24"/>
              </w:rPr>
            </w:pPr>
            <w:r w:rsidRPr="00FF6968">
              <w:rPr>
                <w:rFonts w:hint="cs"/>
                <w:color w:val="1F497D"/>
                <w:sz w:val="18"/>
                <w:szCs w:val="24"/>
                <w:rtl/>
              </w:rPr>
              <w:t>تقديرات</w:t>
            </w:r>
          </w:p>
        </w:tc>
        <w:tc>
          <w:tcPr>
            <w:tcW w:w="724"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hideMark/>
          </w:tcPr>
          <w:p w:rsidR="00300233" w:rsidRPr="00EE5D88" w:rsidRDefault="00300233" w:rsidP="00FF6968">
            <w:pPr>
              <w:pStyle w:val="Tablehead"/>
              <w:rPr>
                <w:color w:val="1F497D"/>
                <w:sz w:val="18"/>
                <w:szCs w:val="24"/>
              </w:rPr>
            </w:pPr>
            <w:r w:rsidRPr="00EE5D88">
              <w:rPr>
                <w:rFonts w:hint="cs"/>
                <w:color w:val="1F497D"/>
                <w:sz w:val="18"/>
                <w:szCs w:val="24"/>
                <w:rtl/>
              </w:rPr>
              <w:t>المجموع</w:t>
            </w:r>
          </w:p>
        </w:tc>
      </w:tr>
      <w:tr w:rsidR="00300233" w:rsidRPr="00753EF0" w:rsidTr="00FF6968">
        <w:trPr>
          <w:trHeight w:val="240"/>
          <w:tblHeader/>
        </w:trPr>
        <w:tc>
          <w:tcPr>
            <w:tcW w:w="564" w:type="pct"/>
            <w:tcBorders>
              <w:bottom w:val="single" w:sz="8" w:space="0" w:color="000000" w:themeColor="text1"/>
            </w:tcBorders>
            <w:shd w:val="clear" w:color="auto" w:fill="auto"/>
            <w:noWrap/>
            <w:tcMar>
              <w:top w:w="0" w:type="dxa"/>
              <w:left w:w="108" w:type="dxa"/>
              <w:bottom w:w="0" w:type="dxa"/>
              <w:right w:w="108" w:type="dxa"/>
            </w:tcMar>
            <w:vAlign w:val="center"/>
            <w:hideMark/>
          </w:tcPr>
          <w:p w:rsidR="00300233" w:rsidRPr="00753EF0" w:rsidRDefault="00300233" w:rsidP="00FF6968">
            <w:pPr>
              <w:pStyle w:val="Tablehead"/>
              <w:rPr>
                <w:color w:val="000099"/>
                <w:sz w:val="18"/>
                <w:szCs w:val="24"/>
              </w:rPr>
            </w:pPr>
            <w:r w:rsidRPr="00753EF0">
              <w:rPr>
                <w:color w:val="000099"/>
                <w:sz w:val="18"/>
                <w:szCs w:val="24"/>
              </w:rPr>
              <w:t> </w:t>
            </w:r>
          </w:p>
        </w:tc>
        <w:tc>
          <w:tcPr>
            <w:tcW w:w="1615" w:type="pct"/>
            <w:tcBorders>
              <w:bottom w:val="single" w:sz="8" w:space="0" w:color="000000" w:themeColor="text1"/>
            </w:tcBorders>
            <w:shd w:val="clear" w:color="auto" w:fill="auto"/>
            <w:noWrap/>
            <w:tcMar>
              <w:top w:w="0" w:type="dxa"/>
              <w:left w:w="108" w:type="dxa"/>
              <w:bottom w:w="0" w:type="dxa"/>
              <w:right w:w="108" w:type="dxa"/>
            </w:tcMar>
            <w:vAlign w:val="center"/>
            <w:hideMark/>
          </w:tcPr>
          <w:p w:rsidR="00300233" w:rsidRPr="00753EF0" w:rsidRDefault="00300233" w:rsidP="00FF6968">
            <w:pPr>
              <w:pStyle w:val="Tablehead"/>
              <w:rPr>
                <w:color w:val="000099"/>
                <w:sz w:val="18"/>
                <w:szCs w:val="24"/>
              </w:rPr>
            </w:pPr>
            <w:r w:rsidRPr="00753EF0">
              <w:rPr>
                <w:color w:val="000099"/>
                <w:sz w:val="18"/>
                <w:szCs w:val="24"/>
              </w:rPr>
              <w:t> </w:t>
            </w:r>
          </w:p>
        </w:tc>
        <w:tc>
          <w:tcPr>
            <w:tcW w:w="565"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902AA9" w:rsidRDefault="00300233" w:rsidP="00FF6968">
            <w:pPr>
              <w:pStyle w:val="Tablehead"/>
              <w:rPr>
                <w:color w:val="000000" w:themeColor="text1"/>
                <w:spacing w:val="-6"/>
                <w:sz w:val="18"/>
                <w:szCs w:val="24"/>
              </w:rPr>
            </w:pPr>
            <w:r w:rsidRPr="00902AA9">
              <w:rPr>
                <w:color w:val="000000" w:themeColor="text1"/>
                <w:spacing w:val="-6"/>
                <w:sz w:val="18"/>
                <w:szCs w:val="24"/>
              </w:rPr>
              <w:t>2017-2016</w:t>
            </w:r>
          </w:p>
        </w:tc>
        <w:tc>
          <w:tcPr>
            <w:tcW w:w="564"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902AA9" w:rsidRDefault="00300233" w:rsidP="00FF6968">
            <w:pPr>
              <w:pStyle w:val="Tablehead"/>
              <w:rPr>
                <w:color w:val="000000" w:themeColor="text1"/>
                <w:spacing w:val="-6"/>
                <w:sz w:val="18"/>
                <w:szCs w:val="24"/>
              </w:rPr>
            </w:pPr>
            <w:r w:rsidRPr="00902AA9">
              <w:rPr>
                <w:color w:val="000000" w:themeColor="text1"/>
                <w:spacing w:val="-6"/>
                <w:sz w:val="18"/>
                <w:szCs w:val="24"/>
              </w:rPr>
              <w:t>2019-2018</w:t>
            </w:r>
          </w:p>
        </w:tc>
        <w:tc>
          <w:tcPr>
            <w:tcW w:w="484" w:type="pct"/>
            <w:tcBorders>
              <w:left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hideMark/>
          </w:tcPr>
          <w:p w:rsidR="00300233" w:rsidRPr="00FF6968" w:rsidRDefault="00300233" w:rsidP="00B2716F">
            <w:pPr>
              <w:pStyle w:val="Tablehead"/>
              <w:jc w:val="left"/>
              <w:rPr>
                <w:color w:val="1F497D"/>
                <w:sz w:val="18"/>
                <w:szCs w:val="24"/>
              </w:rPr>
            </w:pPr>
            <w:r w:rsidRPr="00FF6968">
              <w:rPr>
                <w:color w:val="1F497D"/>
                <w:sz w:val="18"/>
                <w:szCs w:val="24"/>
              </w:rPr>
              <w:t>2020</w:t>
            </w:r>
          </w:p>
        </w:tc>
        <w:tc>
          <w:tcPr>
            <w:tcW w:w="484"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FF6968" w:rsidRDefault="00300233" w:rsidP="00B2716F">
            <w:pPr>
              <w:pStyle w:val="Tablehead"/>
              <w:jc w:val="left"/>
              <w:rPr>
                <w:color w:val="1F497D"/>
                <w:sz w:val="18"/>
                <w:szCs w:val="24"/>
              </w:rPr>
            </w:pPr>
            <w:r w:rsidRPr="00FF6968">
              <w:rPr>
                <w:color w:val="1F497D"/>
                <w:sz w:val="18"/>
                <w:szCs w:val="24"/>
              </w:rPr>
              <w:t>2021</w:t>
            </w:r>
          </w:p>
        </w:tc>
        <w:tc>
          <w:tcPr>
            <w:tcW w:w="724"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FF6968" w:rsidRDefault="00300233" w:rsidP="00FF6968">
            <w:pPr>
              <w:pStyle w:val="Tablehead"/>
              <w:rPr>
                <w:color w:val="1F497D"/>
                <w:sz w:val="18"/>
                <w:szCs w:val="24"/>
              </w:rPr>
            </w:pPr>
            <w:r w:rsidRPr="00FF6968">
              <w:rPr>
                <w:color w:val="1F497D"/>
                <w:sz w:val="18"/>
                <w:szCs w:val="24"/>
              </w:rPr>
              <w:t>2021-2020</w:t>
            </w:r>
          </w:p>
        </w:tc>
      </w:tr>
      <w:tr w:rsidR="00300233" w:rsidRPr="00753EF0" w:rsidTr="00FF6968">
        <w:trPr>
          <w:trHeight w:val="199"/>
        </w:trPr>
        <w:tc>
          <w:tcPr>
            <w:tcW w:w="564" w:type="pct"/>
            <w:tcBorders>
              <w:top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tcBorders>
              <w:top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rPr>
                <w:sz w:val="18"/>
                <w:szCs w:val="24"/>
              </w:rPr>
            </w:pPr>
          </w:p>
        </w:tc>
        <w:tc>
          <w:tcPr>
            <w:tcW w:w="565"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4"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484" w:type="pct"/>
            <w:tcBorders>
              <w:top w:val="single" w:sz="8" w:space="0" w:color="000000" w:themeColor="text1"/>
              <w:lef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484"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724"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5" w:name="lt_pId104"/>
            <w:r w:rsidRPr="00753EF0">
              <w:rPr>
                <w:sz w:val="18"/>
                <w:szCs w:val="24"/>
                <w:rtl/>
              </w:rPr>
              <w:t xml:space="preserve">الباب </w:t>
            </w:r>
            <w:bookmarkEnd w:id="5"/>
            <w:r w:rsidRPr="00753EF0">
              <w:rPr>
                <w:sz w:val="18"/>
                <w:szCs w:val="24"/>
              </w:rPr>
              <w:t>1.3</w:t>
            </w: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tl/>
              </w:rPr>
            </w:pPr>
            <w:r w:rsidRPr="00753EF0">
              <w:rPr>
                <w:sz w:val="18"/>
                <w:szCs w:val="24"/>
                <w:rtl/>
              </w:rPr>
              <w:t>المؤتمرات العالمية للاتصالات الراديوية</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2 638</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0</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lang w:bidi="ar-SY"/>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6" w:name="lt_pId112"/>
            <w:r w:rsidRPr="00753EF0">
              <w:rPr>
                <w:sz w:val="18"/>
                <w:szCs w:val="24"/>
                <w:rtl/>
              </w:rPr>
              <w:t xml:space="preserve">الباب </w:t>
            </w:r>
            <w:bookmarkEnd w:id="6"/>
            <w:r w:rsidRPr="00753EF0">
              <w:rPr>
                <w:sz w:val="18"/>
                <w:szCs w:val="24"/>
              </w:rPr>
              <w:t>2.3</w:t>
            </w: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جمعيات الاتصالات الراديوية</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335</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0</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7" w:name="lt_pId120"/>
            <w:r w:rsidRPr="00753EF0">
              <w:rPr>
                <w:sz w:val="18"/>
                <w:szCs w:val="24"/>
                <w:rtl/>
              </w:rPr>
              <w:t xml:space="preserve">الباب </w:t>
            </w:r>
            <w:bookmarkEnd w:id="7"/>
            <w:r w:rsidRPr="00753EF0">
              <w:rPr>
                <w:sz w:val="18"/>
                <w:szCs w:val="24"/>
              </w:rPr>
              <w:t>1.4</w:t>
            </w: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tl/>
              </w:rPr>
            </w:pPr>
            <w:r w:rsidRPr="00753EF0">
              <w:rPr>
                <w:sz w:val="18"/>
                <w:szCs w:val="24"/>
                <w:rtl/>
              </w:rPr>
              <w:t>المؤتمرات الإقليمية للاتصالات الراديوية</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0</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8" w:name="lt_pId128"/>
            <w:r w:rsidRPr="00753EF0">
              <w:rPr>
                <w:sz w:val="18"/>
                <w:szCs w:val="24"/>
                <w:rtl/>
              </w:rPr>
              <w:t xml:space="preserve">الباب </w:t>
            </w:r>
            <w:bookmarkEnd w:id="8"/>
            <w:r w:rsidRPr="00753EF0">
              <w:rPr>
                <w:sz w:val="18"/>
                <w:szCs w:val="24"/>
              </w:rPr>
              <w:t>1.5</w:t>
            </w: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لجنة لوائح الراديو</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811</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481</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481</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962</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9" w:name="lt_pId136"/>
            <w:r w:rsidRPr="00753EF0">
              <w:rPr>
                <w:sz w:val="18"/>
                <w:szCs w:val="24"/>
                <w:rtl/>
              </w:rPr>
              <w:t xml:space="preserve">الباب </w:t>
            </w:r>
            <w:bookmarkEnd w:id="9"/>
            <w:r w:rsidRPr="00753EF0">
              <w:rPr>
                <w:sz w:val="18"/>
                <w:szCs w:val="24"/>
              </w:rPr>
              <w:t>2.5</w:t>
            </w: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الفريق الاستشاري للاتصالات الراديوية</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106</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53</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53</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106</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10" w:name="lt_pId144"/>
            <w:r w:rsidRPr="00753EF0">
              <w:rPr>
                <w:sz w:val="18"/>
                <w:szCs w:val="24"/>
                <w:rtl/>
              </w:rPr>
              <w:t xml:space="preserve">الباب </w:t>
            </w:r>
            <w:r w:rsidRPr="00753EF0">
              <w:rPr>
                <w:sz w:val="18"/>
                <w:szCs w:val="24"/>
              </w:rPr>
              <w:t>6</w:t>
            </w:r>
            <w:bookmarkEnd w:id="10"/>
          </w:p>
        </w:tc>
        <w:tc>
          <w:tcPr>
            <w:tcW w:w="1615" w:type="pct"/>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highlight w:val="green"/>
              </w:rPr>
            </w:pPr>
            <w:r w:rsidRPr="00AD7D87">
              <w:rPr>
                <w:rFonts w:hint="cs"/>
                <w:sz w:val="18"/>
                <w:szCs w:val="24"/>
                <w:rtl/>
              </w:rPr>
              <w:t xml:space="preserve">اجتماعات </w:t>
            </w:r>
            <w:r w:rsidRPr="00AD7D87">
              <w:rPr>
                <w:sz w:val="18"/>
                <w:szCs w:val="24"/>
                <w:rtl/>
              </w:rPr>
              <w:t>لجان الدراسات</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1 477</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731</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731</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1 462</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11" w:name="lt_pId152"/>
            <w:r w:rsidRPr="00753EF0">
              <w:rPr>
                <w:sz w:val="18"/>
                <w:szCs w:val="24"/>
                <w:rtl/>
              </w:rPr>
              <w:t xml:space="preserve">الباب </w:t>
            </w:r>
            <w:r w:rsidRPr="00753EF0">
              <w:rPr>
                <w:sz w:val="18"/>
                <w:szCs w:val="24"/>
              </w:rPr>
              <w:t>7</w:t>
            </w:r>
            <w:bookmarkEnd w:id="11"/>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الأنشطة والبرامج</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1 200</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715</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580</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1 295</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12" w:name="lt_pId160"/>
            <w:r w:rsidRPr="00753EF0">
              <w:rPr>
                <w:sz w:val="18"/>
                <w:szCs w:val="24"/>
                <w:rtl/>
              </w:rPr>
              <w:t xml:space="preserve">الباب </w:t>
            </w:r>
            <w:r w:rsidRPr="00753EF0">
              <w:rPr>
                <w:sz w:val="18"/>
                <w:szCs w:val="24"/>
              </w:rPr>
              <w:t>8</w:t>
            </w:r>
            <w:bookmarkEnd w:id="12"/>
          </w:p>
        </w:tc>
        <w:tc>
          <w:tcPr>
            <w:tcW w:w="1615" w:type="pct"/>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highlight w:val="green"/>
              </w:rPr>
            </w:pPr>
            <w:r w:rsidRPr="00AD7D87">
              <w:rPr>
                <w:sz w:val="18"/>
                <w:szCs w:val="24"/>
                <w:rtl/>
              </w:rPr>
              <w:t>الحلقات الدراسية</w:t>
            </w:r>
            <w:r>
              <w:rPr>
                <w:rFonts w:hint="cs"/>
                <w:sz w:val="18"/>
                <w:szCs w:val="24"/>
                <w:rtl/>
              </w:rPr>
              <w:t xml:space="preserve"> وورش العمل</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780</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390</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390</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780</w:t>
            </w:r>
          </w:p>
        </w:tc>
      </w:tr>
      <w:tr w:rsidR="00300233" w:rsidRPr="00753EF0" w:rsidTr="00FF6968">
        <w:trPr>
          <w:trHeight w:val="199"/>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65"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bookmarkStart w:id="13" w:name="lt_pId168"/>
            <w:r w:rsidRPr="00753EF0">
              <w:rPr>
                <w:sz w:val="18"/>
                <w:szCs w:val="24"/>
                <w:rtl/>
              </w:rPr>
              <w:t xml:space="preserve">الباب </w:t>
            </w:r>
            <w:r w:rsidRPr="00753EF0">
              <w:rPr>
                <w:sz w:val="18"/>
                <w:szCs w:val="24"/>
              </w:rPr>
              <w:t>9</w:t>
            </w:r>
            <w:bookmarkEnd w:id="13"/>
          </w:p>
        </w:tc>
        <w:tc>
          <w:tcPr>
            <w:tcW w:w="1615"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المكتب</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9F7536" w:rsidRDefault="00300233" w:rsidP="00FF6968">
            <w:pPr>
              <w:pStyle w:val="Tabletext"/>
              <w:jc w:val="left"/>
              <w:rPr>
                <w:sz w:val="18"/>
                <w:szCs w:val="24"/>
                <w:lang w:val="en-US"/>
              </w:rPr>
            </w:pPr>
            <w:r>
              <w:rPr>
                <w:sz w:val="18"/>
                <w:szCs w:val="24"/>
                <w:lang w:val="en-US"/>
              </w:rPr>
              <w:t>0</w:t>
            </w: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52 239</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27 461</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27 461</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sidRPr="00FB5227">
              <w:rPr>
                <w:sz w:val="18"/>
                <w:szCs w:val="24"/>
              </w:rPr>
              <w:t>54 922</w:t>
            </w: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B2716F" w:rsidRDefault="00300233" w:rsidP="00FF6968">
            <w:pPr>
              <w:pStyle w:val="Tabletext"/>
              <w:tabs>
                <w:tab w:val="clear" w:pos="1134"/>
                <w:tab w:val="left" w:pos="284"/>
              </w:tabs>
              <w:jc w:val="left"/>
              <w:rPr>
                <w:i/>
                <w:iCs/>
                <w:sz w:val="18"/>
                <w:szCs w:val="24"/>
              </w:rPr>
            </w:pPr>
            <w:r w:rsidRPr="00B2716F">
              <w:rPr>
                <w:sz w:val="18"/>
                <w:szCs w:val="24"/>
                <w:rtl/>
              </w:rPr>
              <w:t>-</w:t>
            </w:r>
            <w:r w:rsidRPr="00B2716F">
              <w:rPr>
                <w:i/>
                <w:iCs/>
                <w:sz w:val="18"/>
                <w:szCs w:val="24"/>
                <w:rtl/>
              </w:rPr>
              <w:tab/>
              <w:t>المصروفات المشتركة</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2 070</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1 701</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1 701</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3 402</w:t>
            </w:r>
          </w:p>
        </w:tc>
      </w:tr>
      <w:tr w:rsidR="00300233" w:rsidRPr="00753EF0" w:rsidTr="00FF6968">
        <w:trPr>
          <w:trHeight w:val="252"/>
        </w:trPr>
        <w:tc>
          <w:tcPr>
            <w:tcW w:w="564"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noWrap/>
            <w:tcMar>
              <w:top w:w="0" w:type="dxa"/>
              <w:left w:w="108" w:type="dxa"/>
              <w:bottom w:w="0" w:type="dxa"/>
              <w:right w:w="108" w:type="dxa"/>
            </w:tcMar>
            <w:vAlign w:val="center"/>
            <w:hideMark/>
          </w:tcPr>
          <w:p w:rsidR="00300233" w:rsidRPr="00B2716F" w:rsidRDefault="00300233" w:rsidP="00FF6968">
            <w:pPr>
              <w:pStyle w:val="Tabletext"/>
              <w:tabs>
                <w:tab w:val="clear" w:pos="1134"/>
                <w:tab w:val="left" w:pos="284"/>
              </w:tabs>
              <w:jc w:val="left"/>
              <w:rPr>
                <w:i/>
                <w:iCs/>
                <w:sz w:val="18"/>
                <w:szCs w:val="24"/>
              </w:rPr>
            </w:pPr>
            <w:r w:rsidRPr="00B2716F">
              <w:rPr>
                <w:sz w:val="18"/>
                <w:szCs w:val="24"/>
                <w:rtl/>
              </w:rPr>
              <w:t>-</w:t>
            </w:r>
            <w:r w:rsidRPr="00B2716F">
              <w:rPr>
                <w:i/>
                <w:iCs/>
                <w:sz w:val="18"/>
                <w:szCs w:val="24"/>
                <w:rtl/>
              </w:rPr>
              <w:tab/>
              <w:t>مكتب المدير</w:t>
            </w:r>
          </w:p>
        </w:tc>
        <w:tc>
          <w:tcPr>
            <w:tcW w:w="565" w:type="pct"/>
            <w:tcBorders>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p>
        </w:tc>
        <w:tc>
          <w:tcPr>
            <w:tcW w:w="56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1 549</w:t>
            </w:r>
          </w:p>
        </w:tc>
        <w:tc>
          <w:tcPr>
            <w:tcW w:w="484" w:type="pct"/>
            <w:tcBorders>
              <w:lef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692</w:t>
            </w:r>
          </w:p>
        </w:tc>
        <w:tc>
          <w:tcPr>
            <w:tcW w:w="484" w:type="pct"/>
            <w:tcBorders>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692</w:t>
            </w:r>
          </w:p>
        </w:tc>
        <w:tc>
          <w:tcPr>
            <w:tcW w:w="724"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1 384</w:t>
            </w:r>
          </w:p>
        </w:tc>
      </w:tr>
      <w:tr w:rsidR="00300233" w:rsidRPr="00753EF0" w:rsidTr="00FF6968">
        <w:trPr>
          <w:trHeight w:val="252"/>
        </w:trPr>
        <w:tc>
          <w:tcPr>
            <w:tcW w:w="564" w:type="pct"/>
            <w:tcBorders>
              <w:bottom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615" w:type="pct"/>
            <w:tcBorders>
              <w:bottom w:val="single" w:sz="8" w:space="0" w:color="000000" w:themeColor="text1"/>
            </w:tcBorders>
            <w:noWrap/>
            <w:tcMar>
              <w:top w:w="0" w:type="dxa"/>
              <w:left w:w="108" w:type="dxa"/>
              <w:bottom w:w="0" w:type="dxa"/>
              <w:right w:w="108" w:type="dxa"/>
            </w:tcMar>
            <w:vAlign w:val="center"/>
            <w:hideMark/>
          </w:tcPr>
          <w:p w:rsidR="00300233" w:rsidRPr="00B2716F" w:rsidRDefault="00300233" w:rsidP="00FF6968">
            <w:pPr>
              <w:pStyle w:val="Tabletext"/>
              <w:tabs>
                <w:tab w:val="clear" w:pos="1134"/>
                <w:tab w:val="left" w:pos="284"/>
              </w:tabs>
              <w:jc w:val="left"/>
              <w:rPr>
                <w:i/>
                <w:iCs/>
                <w:sz w:val="18"/>
                <w:szCs w:val="24"/>
                <w:lang w:val="en-US"/>
              </w:rPr>
            </w:pPr>
            <w:r w:rsidRPr="00B2716F">
              <w:rPr>
                <w:sz w:val="18"/>
                <w:szCs w:val="24"/>
                <w:rtl/>
              </w:rPr>
              <w:t>-</w:t>
            </w:r>
            <w:r w:rsidRPr="00B2716F">
              <w:rPr>
                <w:i/>
                <w:iCs/>
                <w:sz w:val="18"/>
                <w:szCs w:val="24"/>
                <w:rtl/>
              </w:rPr>
              <w:tab/>
            </w:r>
            <w:r w:rsidRPr="00B2716F">
              <w:rPr>
                <w:rFonts w:hint="cs"/>
                <w:i/>
                <w:iCs/>
                <w:sz w:val="18"/>
                <w:szCs w:val="24"/>
                <w:rtl/>
              </w:rPr>
              <w:t>الإدارات</w:t>
            </w:r>
          </w:p>
        </w:tc>
        <w:tc>
          <w:tcPr>
            <w:tcW w:w="565"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p>
        </w:tc>
        <w:tc>
          <w:tcPr>
            <w:tcW w:w="564"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48 620</w:t>
            </w:r>
          </w:p>
        </w:tc>
        <w:tc>
          <w:tcPr>
            <w:tcW w:w="484" w:type="pct"/>
            <w:tcBorders>
              <w:left w:val="single" w:sz="8" w:space="0" w:color="000000" w:themeColor="text1"/>
              <w:bottom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25 068</w:t>
            </w:r>
          </w:p>
        </w:tc>
        <w:tc>
          <w:tcPr>
            <w:tcW w:w="484"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25 068</w:t>
            </w:r>
          </w:p>
        </w:tc>
        <w:tc>
          <w:tcPr>
            <w:tcW w:w="724"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B2716F" w:rsidRDefault="00300233" w:rsidP="00FF6968">
            <w:pPr>
              <w:pStyle w:val="Tabletext"/>
              <w:jc w:val="left"/>
              <w:rPr>
                <w:i/>
                <w:iCs/>
                <w:sz w:val="18"/>
                <w:szCs w:val="24"/>
              </w:rPr>
            </w:pPr>
            <w:r w:rsidRPr="00B2716F">
              <w:rPr>
                <w:i/>
                <w:iCs/>
                <w:sz w:val="18"/>
                <w:szCs w:val="24"/>
              </w:rPr>
              <w:t>50 136</w:t>
            </w:r>
          </w:p>
        </w:tc>
      </w:tr>
      <w:tr w:rsidR="00300233" w:rsidRPr="00753EF0" w:rsidTr="00FF6968">
        <w:trPr>
          <w:trHeight w:val="285"/>
        </w:trPr>
        <w:tc>
          <w:tcPr>
            <w:tcW w:w="564"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text"/>
              <w:jc w:val="left"/>
              <w:rPr>
                <w:b/>
                <w:bCs/>
                <w:color w:val="000000" w:themeColor="text1"/>
                <w:sz w:val="18"/>
                <w:szCs w:val="24"/>
              </w:rPr>
            </w:pPr>
            <w:r w:rsidRPr="00902AA9">
              <w:rPr>
                <w:rFonts w:hint="cs"/>
                <w:b/>
                <w:bCs/>
                <w:color w:val="000000" w:themeColor="text1"/>
                <w:sz w:val="18"/>
                <w:szCs w:val="24"/>
                <w:rtl/>
              </w:rPr>
              <w:t>المجموع</w:t>
            </w:r>
          </w:p>
        </w:tc>
        <w:tc>
          <w:tcPr>
            <w:tcW w:w="1615"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text"/>
              <w:jc w:val="left"/>
              <w:rPr>
                <w:b/>
                <w:bCs/>
                <w:color w:val="000000" w:themeColor="text1"/>
                <w:sz w:val="18"/>
                <w:szCs w:val="24"/>
              </w:rPr>
            </w:pPr>
          </w:p>
        </w:tc>
        <w:tc>
          <w:tcPr>
            <w:tcW w:w="565"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0</w:t>
            </w:r>
          </w:p>
        </w:tc>
        <w:tc>
          <w:tcPr>
            <w:tcW w:w="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59 586</w:t>
            </w:r>
          </w:p>
        </w:tc>
        <w:tc>
          <w:tcPr>
            <w:tcW w:w="484" w:type="pct"/>
            <w:tcBorders>
              <w:top w:val="single" w:sz="8" w:space="0" w:color="000000" w:themeColor="text1"/>
              <w:left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29 831</w:t>
            </w:r>
          </w:p>
        </w:tc>
        <w:tc>
          <w:tcPr>
            <w:tcW w:w="484"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29 696</w:t>
            </w:r>
          </w:p>
        </w:tc>
        <w:tc>
          <w:tcPr>
            <w:tcW w:w="7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tl/>
              </w:rPr>
            </w:pPr>
            <w:r>
              <w:rPr>
                <w:b/>
                <w:bCs/>
                <w:color w:val="000000" w:themeColor="text1"/>
                <w:sz w:val="18"/>
                <w:szCs w:val="24"/>
              </w:rPr>
              <w:t>59 527</w:t>
            </w:r>
          </w:p>
        </w:tc>
      </w:tr>
    </w:tbl>
    <w:p w:rsidR="00300233" w:rsidRPr="00FF6968" w:rsidRDefault="00300233" w:rsidP="00300233">
      <w:pPr>
        <w:pageBreakBefore/>
        <w:rPr>
          <w:b/>
          <w:bCs/>
          <w:i/>
          <w:iCs/>
          <w:color w:val="1F497D"/>
          <w:lang w:bidi="ar-EG"/>
        </w:rPr>
      </w:pPr>
      <w:r w:rsidRPr="00FF6968">
        <w:rPr>
          <w:rFonts w:hint="cs"/>
          <w:b/>
          <w:bCs/>
          <w:i/>
          <w:iCs/>
          <w:color w:val="1F497D"/>
          <w:rtl/>
          <w:lang w:bidi="ar-EG"/>
        </w:rPr>
        <w:lastRenderedPageBreak/>
        <w:t xml:space="preserve">النفقات في </w:t>
      </w:r>
      <w:r w:rsidRPr="00FF6968">
        <w:rPr>
          <w:b/>
          <w:bCs/>
          <w:i/>
          <w:iCs/>
          <w:color w:val="1F497D"/>
          <w:lang w:bidi="ar-EG"/>
        </w:rPr>
        <w:t>28</w:t>
      </w:r>
      <w:r w:rsidRPr="00FF6968">
        <w:rPr>
          <w:rFonts w:hint="cs"/>
          <w:b/>
          <w:bCs/>
          <w:i/>
          <w:iCs/>
          <w:color w:val="1F497D"/>
          <w:rtl/>
          <w:lang w:bidi="ar-EG"/>
        </w:rPr>
        <w:t xml:space="preserve"> فبراير </w:t>
      </w:r>
      <w:r w:rsidRPr="00FF6968">
        <w:rPr>
          <w:b/>
          <w:bCs/>
          <w:i/>
          <w:iCs/>
          <w:color w:val="1F497D"/>
          <w:lang w:bidi="ar-EG"/>
        </w:rPr>
        <w:t>2019</w:t>
      </w:r>
    </w:p>
    <w:tbl>
      <w:tblPr>
        <w:bidiVisual/>
        <w:tblW w:w="4048" w:type="pct"/>
        <w:jc w:val="center"/>
        <w:tblBorders>
          <w:bottom w:val="single" w:sz="8" w:space="0" w:color="000099"/>
        </w:tblBorders>
        <w:tblLayout w:type="fixed"/>
        <w:tblCellMar>
          <w:left w:w="0" w:type="dxa"/>
          <w:right w:w="0" w:type="dxa"/>
        </w:tblCellMar>
        <w:tblLook w:val="04A0" w:firstRow="1" w:lastRow="0" w:firstColumn="1" w:lastColumn="0" w:noHBand="0" w:noVBand="1"/>
      </w:tblPr>
      <w:tblGrid>
        <w:gridCol w:w="993"/>
        <w:gridCol w:w="2842"/>
        <w:gridCol w:w="993"/>
        <w:gridCol w:w="852"/>
        <w:gridCol w:w="852"/>
        <w:gridCol w:w="1272"/>
      </w:tblGrid>
      <w:tr w:rsidR="00300233" w:rsidRPr="00FB5227" w:rsidTr="00FF6968">
        <w:trPr>
          <w:trHeight w:val="300"/>
          <w:tblHeader/>
          <w:jc w:val="center"/>
        </w:trPr>
        <w:tc>
          <w:tcPr>
            <w:tcW w:w="2457" w:type="pct"/>
            <w:gridSpan w:val="2"/>
            <w:tcBorders>
              <w:bottom w:val="nil"/>
              <w:right w:val="nil"/>
            </w:tcBorders>
            <w:shd w:val="clear" w:color="auto" w:fill="auto"/>
            <w:noWrap/>
            <w:tcMar>
              <w:top w:w="0" w:type="dxa"/>
              <w:left w:w="108" w:type="dxa"/>
              <w:bottom w:w="0" w:type="dxa"/>
              <w:right w:w="108" w:type="dxa"/>
            </w:tcMar>
            <w:vAlign w:val="center"/>
            <w:hideMark/>
          </w:tcPr>
          <w:p w:rsidR="00300233" w:rsidRPr="00FB5227" w:rsidRDefault="00300233" w:rsidP="00FF6968">
            <w:pPr>
              <w:pStyle w:val="Tablehead"/>
              <w:jc w:val="left"/>
              <w:rPr>
                <w:sz w:val="18"/>
                <w:szCs w:val="24"/>
              </w:rPr>
            </w:pPr>
          </w:p>
        </w:tc>
        <w:tc>
          <w:tcPr>
            <w:tcW w:w="636" w:type="pct"/>
            <w:tcBorders>
              <w:left w:val="nil"/>
              <w:bottom w:val="nil"/>
              <w:right w:val="single" w:sz="8" w:space="0" w:color="000000" w:themeColor="text1"/>
            </w:tcBorders>
            <w:shd w:val="clear" w:color="auto" w:fill="BDD6EE" w:themeFill="accent1" w:themeFillTint="66"/>
            <w:noWrap/>
            <w:tcMar>
              <w:top w:w="0" w:type="dxa"/>
              <w:left w:w="108" w:type="dxa"/>
              <w:bottom w:w="0" w:type="dxa"/>
              <w:right w:w="108" w:type="dxa"/>
            </w:tcMar>
            <w:vAlign w:val="center"/>
            <w:hideMark/>
          </w:tcPr>
          <w:p w:rsidR="00300233" w:rsidRPr="00FB5227" w:rsidRDefault="00300233" w:rsidP="00FF6968">
            <w:pPr>
              <w:pStyle w:val="Tablehead"/>
              <w:rPr>
                <w:sz w:val="18"/>
                <w:szCs w:val="24"/>
                <w:lang w:val="en-GB"/>
              </w:rPr>
            </w:pPr>
            <w:r w:rsidRPr="00FB5227">
              <w:rPr>
                <w:rFonts w:hint="cs"/>
                <w:sz w:val="18"/>
                <w:szCs w:val="24"/>
                <w:rtl/>
              </w:rPr>
              <w:t>ميزانية</w:t>
            </w:r>
          </w:p>
        </w:tc>
        <w:tc>
          <w:tcPr>
            <w:tcW w:w="546" w:type="pct"/>
            <w:tcBorders>
              <w:left w:val="single" w:sz="8" w:space="0" w:color="000000" w:themeColor="text1"/>
              <w:bottom w:val="nil"/>
              <w:right w:val="single" w:sz="8" w:space="0" w:color="000000" w:themeColor="text1"/>
            </w:tcBorders>
            <w:shd w:val="clear" w:color="auto" w:fill="auto"/>
            <w:tcMar>
              <w:top w:w="0" w:type="dxa"/>
              <w:left w:w="108" w:type="dxa"/>
              <w:bottom w:w="0" w:type="dxa"/>
              <w:right w:w="108" w:type="dxa"/>
            </w:tcMar>
            <w:vAlign w:val="center"/>
          </w:tcPr>
          <w:p w:rsidR="00300233" w:rsidRPr="00FB5227" w:rsidRDefault="00300233" w:rsidP="00FF6968">
            <w:pPr>
              <w:pStyle w:val="Tablehead"/>
              <w:rPr>
                <w:sz w:val="18"/>
                <w:szCs w:val="24"/>
              </w:rPr>
            </w:pPr>
            <w:r>
              <w:rPr>
                <w:rFonts w:hint="cs"/>
                <w:sz w:val="18"/>
                <w:szCs w:val="24"/>
                <w:rtl/>
              </w:rPr>
              <w:t>نفقات</w:t>
            </w:r>
          </w:p>
        </w:tc>
        <w:tc>
          <w:tcPr>
            <w:tcW w:w="546"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hideMark/>
          </w:tcPr>
          <w:p w:rsidR="00300233" w:rsidRPr="00FB5227" w:rsidRDefault="00300233" w:rsidP="00FF6968">
            <w:pPr>
              <w:pStyle w:val="Tablehead"/>
              <w:rPr>
                <w:sz w:val="18"/>
                <w:szCs w:val="24"/>
              </w:rPr>
            </w:pPr>
            <w:r>
              <w:rPr>
                <w:rFonts w:hint="cs"/>
                <w:sz w:val="18"/>
                <w:szCs w:val="24"/>
                <w:rtl/>
              </w:rPr>
              <w:t>نفقات</w:t>
            </w:r>
          </w:p>
        </w:tc>
        <w:tc>
          <w:tcPr>
            <w:tcW w:w="815" w:type="pct"/>
            <w:tcBorders>
              <w:left w:val="single" w:sz="8" w:space="0" w:color="000000" w:themeColor="text1"/>
              <w:bottom w:val="nil"/>
              <w:right w:val="nil"/>
            </w:tcBorders>
            <w:shd w:val="clear" w:color="auto" w:fill="BDD6EE" w:themeFill="accent1" w:themeFillTint="66"/>
            <w:noWrap/>
            <w:tcMar>
              <w:top w:w="0" w:type="dxa"/>
              <w:left w:w="108" w:type="dxa"/>
              <w:bottom w:w="0" w:type="dxa"/>
              <w:right w:w="108" w:type="dxa"/>
            </w:tcMar>
            <w:hideMark/>
          </w:tcPr>
          <w:p w:rsidR="00300233" w:rsidRPr="00FB5227" w:rsidRDefault="00300233" w:rsidP="00FF6968">
            <w:pPr>
              <w:pStyle w:val="Tablehead"/>
              <w:rPr>
                <w:sz w:val="18"/>
                <w:szCs w:val="24"/>
              </w:rPr>
            </w:pPr>
          </w:p>
        </w:tc>
      </w:tr>
      <w:tr w:rsidR="00300233" w:rsidRPr="00FB5227" w:rsidTr="00FF6968">
        <w:trPr>
          <w:trHeight w:val="240"/>
          <w:tblHeader/>
          <w:jc w:val="center"/>
        </w:trPr>
        <w:tc>
          <w:tcPr>
            <w:tcW w:w="636" w:type="pct"/>
            <w:tcBorders>
              <w:bottom w:val="single" w:sz="8" w:space="0" w:color="000000" w:themeColor="text1"/>
            </w:tcBorders>
            <w:shd w:val="clear" w:color="auto" w:fill="auto"/>
            <w:noWrap/>
            <w:tcMar>
              <w:top w:w="0" w:type="dxa"/>
              <w:left w:w="108" w:type="dxa"/>
              <w:bottom w:w="0" w:type="dxa"/>
              <w:right w:w="108" w:type="dxa"/>
            </w:tcMar>
            <w:vAlign w:val="center"/>
            <w:hideMark/>
          </w:tcPr>
          <w:p w:rsidR="00300233" w:rsidRPr="00FB5227" w:rsidRDefault="00300233" w:rsidP="00FF6968">
            <w:pPr>
              <w:pStyle w:val="Tablehead"/>
              <w:rPr>
                <w:sz w:val="18"/>
                <w:szCs w:val="24"/>
              </w:rPr>
            </w:pPr>
            <w:r w:rsidRPr="00FB5227">
              <w:rPr>
                <w:sz w:val="18"/>
                <w:szCs w:val="24"/>
              </w:rPr>
              <w:t> </w:t>
            </w:r>
          </w:p>
        </w:tc>
        <w:tc>
          <w:tcPr>
            <w:tcW w:w="1821" w:type="pct"/>
            <w:tcBorders>
              <w:bottom w:val="single" w:sz="8" w:space="0" w:color="000000" w:themeColor="text1"/>
              <w:right w:val="nil"/>
            </w:tcBorders>
            <w:shd w:val="clear" w:color="auto" w:fill="auto"/>
            <w:noWrap/>
            <w:tcMar>
              <w:top w:w="0" w:type="dxa"/>
              <w:left w:w="108" w:type="dxa"/>
              <w:bottom w:w="0" w:type="dxa"/>
              <w:right w:w="108" w:type="dxa"/>
            </w:tcMar>
            <w:vAlign w:val="center"/>
            <w:hideMark/>
          </w:tcPr>
          <w:p w:rsidR="00300233" w:rsidRPr="00FB5227" w:rsidRDefault="00300233" w:rsidP="00FF6968">
            <w:pPr>
              <w:pStyle w:val="Tablehead"/>
              <w:rPr>
                <w:sz w:val="18"/>
                <w:szCs w:val="24"/>
              </w:rPr>
            </w:pPr>
            <w:r w:rsidRPr="00FB5227">
              <w:rPr>
                <w:sz w:val="18"/>
                <w:szCs w:val="24"/>
              </w:rPr>
              <w:t> </w:t>
            </w:r>
          </w:p>
        </w:tc>
        <w:tc>
          <w:tcPr>
            <w:tcW w:w="636" w:type="pct"/>
            <w:tcBorders>
              <w:left w:val="nil"/>
              <w:bottom w:val="single" w:sz="8" w:space="0" w:color="000000" w:themeColor="text1"/>
              <w:right w:val="single" w:sz="8" w:space="0" w:color="000000" w:themeColor="text1"/>
            </w:tcBorders>
            <w:shd w:val="clear" w:color="auto" w:fill="BDD6EE" w:themeFill="accent1" w:themeFillTint="66"/>
            <w:tcMar>
              <w:top w:w="0" w:type="dxa"/>
              <w:left w:w="108" w:type="dxa"/>
              <w:bottom w:w="0" w:type="dxa"/>
              <w:right w:w="108" w:type="dxa"/>
            </w:tcMar>
            <w:vAlign w:val="center"/>
            <w:hideMark/>
          </w:tcPr>
          <w:p w:rsidR="00300233" w:rsidRPr="00FB5227" w:rsidRDefault="00300233" w:rsidP="00FF6968">
            <w:pPr>
              <w:pStyle w:val="Tablehead"/>
              <w:rPr>
                <w:spacing w:val="-6"/>
                <w:sz w:val="18"/>
                <w:szCs w:val="24"/>
              </w:rPr>
            </w:pPr>
            <w:r w:rsidRPr="00FB5227">
              <w:rPr>
                <w:spacing w:val="-6"/>
                <w:sz w:val="18"/>
                <w:szCs w:val="24"/>
              </w:rPr>
              <w:t>2019-2018</w:t>
            </w:r>
          </w:p>
        </w:tc>
        <w:tc>
          <w:tcPr>
            <w:tcW w:w="546"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FB5227" w:rsidRDefault="00300233" w:rsidP="00FF6968">
            <w:pPr>
              <w:pStyle w:val="Tablehead"/>
              <w:rPr>
                <w:sz w:val="18"/>
                <w:szCs w:val="24"/>
              </w:rPr>
            </w:pPr>
            <w:r>
              <w:rPr>
                <w:sz w:val="18"/>
                <w:szCs w:val="24"/>
              </w:rPr>
              <w:t>2018</w:t>
            </w:r>
          </w:p>
        </w:tc>
        <w:tc>
          <w:tcPr>
            <w:tcW w:w="546"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rsidR="00300233" w:rsidRPr="00FB5227" w:rsidRDefault="00300233" w:rsidP="00FF6968">
            <w:pPr>
              <w:pStyle w:val="Tablehead"/>
              <w:rPr>
                <w:sz w:val="18"/>
                <w:szCs w:val="24"/>
              </w:rPr>
            </w:pPr>
            <w:r>
              <w:rPr>
                <w:sz w:val="18"/>
                <w:szCs w:val="24"/>
              </w:rPr>
              <w:t>2019</w:t>
            </w:r>
          </w:p>
        </w:tc>
        <w:tc>
          <w:tcPr>
            <w:tcW w:w="815" w:type="pct"/>
            <w:tcBorders>
              <w:left w:val="single" w:sz="8" w:space="0" w:color="000000" w:themeColor="text1"/>
              <w:bottom w:val="single" w:sz="8" w:space="0" w:color="000000" w:themeColor="text1"/>
              <w:right w:val="nil"/>
            </w:tcBorders>
            <w:shd w:val="clear" w:color="auto" w:fill="BDD6EE" w:themeFill="accent1" w:themeFillTint="66"/>
            <w:tcMar>
              <w:top w:w="0" w:type="dxa"/>
              <w:left w:w="108" w:type="dxa"/>
              <w:bottom w:w="0" w:type="dxa"/>
              <w:right w:w="108" w:type="dxa"/>
            </w:tcMar>
            <w:vAlign w:val="center"/>
            <w:hideMark/>
          </w:tcPr>
          <w:p w:rsidR="00300233" w:rsidRPr="00FB5227" w:rsidRDefault="00300233" w:rsidP="00FF6968">
            <w:pPr>
              <w:pStyle w:val="Tablehead"/>
              <w:rPr>
                <w:sz w:val="18"/>
                <w:szCs w:val="24"/>
                <w:rtl/>
              </w:rPr>
            </w:pPr>
            <w:r>
              <w:rPr>
                <w:rFonts w:hint="cs"/>
                <w:sz w:val="18"/>
                <w:szCs w:val="24"/>
                <w:rtl/>
              </w:rPr>
              <w:t>الرصيد المتبقي</w:t>
            </w:r>
          </w:p>
        </w:tc>
      </w:tr>
      <w:tr w:rsidR="00300233" w:rsidRPr="00753EF0" w:rsidTr="00FF6968">
        <w:trPr>
          <w:trHeight w:val="199"/>
          <w:jc w:val="center"/>
        </w:trPr>
        <w:tc>
          <w:tcPr>
            <w:tcW w:w="636" w:type="pct"/>
            <w:tcBorders>
              <w:top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top w:val="single" w:sz="8" w:space="0" w:color="000000" w:themeColor="text1"/>
              <w:right w:val="nil"/>
            </w:tcBorders>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highlight w:val="green"/>
              </w:rPr>
            </w:pPr>
            <w:r w:rsidRPr="00AD7D87">
              <w:rPr>
                <w:rFonts w:hint="cs"/>
                <w:sz w:val="18"/>
                <w:szCs w:val="24"/>
                <w:rtl/>
              </w:rPr>
              <w:t>الوصف</w:t>
            </w:r>
          </w:p>
        </w:tc>
        <w:tc>
          <w:tcPr>
            <w:tcW w:w="636" w:type="pct"/>
            <w:tcBorders>
              <w:top w:val="single" w:sz="8" w:space="0" w:color="000000" w:themeColor="text1"/>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46"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546"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815" w:type="pct"/>
            <w:tcBorders>
              <w:top w:val="single" w:sz="8" w:space="0" w:color="000000" w:themeColor="text1"/>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1.3</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tl/>
              </w:rPr>
            </w:pPr>
            <w:r w:rsidRPr="00753EF0">
              <w:rPr>
                <w:sz w:val="18"/>
                <w:szCs w:val="24"/>
                <w:rtl/>
              </w:rPr>
              <w:t>المؤتمرات العالمية للاتصالات الراديوية</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2 638</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2 638</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lang w:bidi="ar-SY"/>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2.3</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جمعيات الاتصالات الراديوية</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335</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335</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1.5</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لجنة لوائح الراديو</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811</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393</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418</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2.5</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الفريق الاستشاري للاتصالات الراديوية</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106</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53</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71</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6</w:t>
            </w:r>
          </w:p>
        </w:tc>
        <w:tc>
          <w:tcPr>
            <w:tcW w:w="1821" w:type="pct"/>
            <w:tcBorders>
              <w:right w:val="nil"/>
            </w:tcBorders>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highlight w:val="green"/>
              </w:rPr>
            </w:pPr>
            <w:r w:rsidRPr="009B48E5">
              <w:rPr>
                <w:rFonts w:hint="cs"/>
                <w:sz w:val="18"/>
                <w:szCs w:val="24"/>
                <w:rtl/>
              </w:rPr>
              <w:t xml:space="preserve">اجتماعات </w:t>
            </w:r>
            <w:r w:rsidRPr="009B48E5">
              <w:rPr>
                <w:sz w:val="18"/>
                <w:szCs w:val="24"/>
                <w:rtl/>
              </w:rPr>
              <w:t>لجان الدراسات</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1 477</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215</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286</w:t>
            </w: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976</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7</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الأنشطة والبرامج</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1 200</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226</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w:t>
            </w: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972</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8</w:t>
            </w:r>
          </w:p>
        </w:tc>
        <w:tc>
          <w:tcPr>
            <w:tcW w:w="1821" w:type="pct"/>
            <w:tcBorders>
              <w:right w:val="nil"/>
            </w:tcBorders>
            <w:noWrap/>
            <w:tcMar>
              <w:top w:w="0" w:type="dxa"/>
              <w:left w:w="108" w:type="dxa"/>
              <w:bottom w:w="0" w:type="dxa"/>
              <w:right w:w="108" w:type="dxa"/>
            </w:tcMar>
            <w:vAlign w:val="center"/>
            <w:hideMark/>
          </w:tcPr>
          <w:p w:rsidR="00300233" w:rsidRPr="00FB5227" w:rsidRDefault="00300233" w:rsidP="00FF6968">
            <w:pPr>
              <w:pStyle w:val="Tabletext"/>
              <w:jc w:val="left"/>
              <w:rPr>
                <w:sz w:val="18"/>
                <w:szCs w:val="24"/>
                <w:highlight w:val="green"/>
              </w:rPr>
            </w:pPr>
            <w:r w:rsidRPr="009B48E5">
              <w:rPr>
                <w:sz w:val="18"/>
                <w:szCs w:val="24"/>
                <w:rtl/>
              </w:rPr>
              <w:t>الحلقات الدراسية</w:t>
            </w:r>
            <w:r>
              <w:rPr>
                <w:rFonts w:hint="cs"/>
                <w:sz w:val="18"/>
                <w:szCs w:val="24"/>
                <w:rtl/>
              </w:rPr>
              <w:t xml:space="preserve"> وورش العمل</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780</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117</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663</w:t>
            </w:r>
          </w:p>
        </w:tc>
      </w:tr>
      <w:tr w:rsidR="00300233" w:rsidRPr="00753EF0" w:rsidTr="00FF6968">
        <w:trPr>
          <w:trHeight w:val="199"/>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p>
        </w:tc>
      </w:tr>
      <w:tr w:rsidR="00300233" w:rsidRPr="00753EF0" w:rsidTr="00FF6968">
        <w:trPr>
          <w:trHeight w:val="252"/>
          <w:jc w:val="center"/>
        </w:trPr>
        <w:tc>
          <w:tcPr>
            <w:tcW w:w="636" w:type="pct"/>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 xml:space="preserve">الباب </w:t>
            </w:r>
            <w:r w:rsidRPr="00753EF0">
              <w:rPr>
                <w:sz w:val="18"/>
                <w:szCs w:val="24"/>
              </w:rPr>
              <w:t>9</w:t>
            </w:r>
          </w:p>
        </w:tc>
        <w:tc>
          <w:tcPr>
            <w:tcW w:w="1821" w:type="pct"/>
            <w:tcBorders>
              <w:right w:val="nil"/>
            </w:tcBorders>
            <w:noWrap/>
            <w:tcMar>
              <w:top w:w="0" w:type="dxa"/>
              <w:left w:w="108" w:type="dxa"/>
              <w:bottom w:w="0" w:type="dxa"/>
              <w:right w:w="108" w:type="dxa"/>
            </w:tcMar>
            <w:vAlign w:val="center"/>
            <w:hideMark/>
          </w:tcPr>
          <w:p w:rsidR="00300233" w:rsidRPr="00753EF0" w:rsidRDefault="00300233" w:rsidP="00FF6968">
            <w:pPr>
              <w:pStyle w:val="Tabletext"/>
              <w:jc w:val="left"/>
              <w:rPr>
                <w:sz w:val="18"/>
                <w:szCs w:val="24"/>
              </w:rPr>
            </w:pPr>
            <w:r w:rsidRPr="00753EF0">
              <w:rPr>
                <w:sz w:val="18"/>
                <w:szCs w:val="24"/>
                <w:rtl/>
              </w:rPr>
              <w:t>المكتب</w:t>
            </w:r>
          </w:p>
        </w:tc>
        <w:tc>
          <w:tcPr>
            <w:tcW w:w="636" w:type="pct"/>
            <w:tcBorders>
              <w:left w:val="nil"/>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52 094</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24 067</w:t>
            </w:r>
          </w:p>
        </w:tc>
        <w:tc>
          <w:tcPr>
            <w:tcW w:w="546"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rsidR="00300233" w:rsidRPr="00753EF0" w:rsidRDefault="00300233" w:rsidP="00FF6968">
            <w:pPr>
              <w:pStyle w:val="Tabletext"/>
              <w:jc w:val="left"/>
              <w:rPr>
                <w:sz w:val="18"/>
                <w:szCs w:val="24"/>
              </w:rPr>
            </w:pPr>
            <w:r>
              <w:rPr>
                <w:sz w:val="18"/>
                <w:szCs w:val="24"/>
              </w:rPr>
              <w:t>3 300</w:t>
            </w:r>
          </w:p>
        </w:tc>
        <w:tc>
          <w:tcPr>
            <w:tcW w:w="815" w:type="pct"/>
            <w:tcBorders>
              <w:left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FB5227" w:rsidRDefault="00300233" w:rsidP="00FF6968">
            <w:pPr>
              <w:pStyle w:val="Tabletext"/>
              <w:jc w:val="left"/>
              <w:rPr>
                <w:sz w:val="18"/>
                <w:szCs w:val="24"/>
              </w:rPr>
            </w:pPr>
            <w:r>
              <w:rPr>
                <w:sz w:val="18"/>
                <w:szCs w:val="24"/>
              </w:rPr>
              <w:t>24 727</w:t>
            </w:r>
          </w:p>
        </w:tc>
      </w:tr>
      <w:tr w:rsidR="00300233" w:rsidRPr="00753EF0" w:rsidTr="00FF6968">
        <w:trPr>
          <w:trHeight w:val="285"/>
          <w:jc w:val="center"/>
        </w:trPr>
        <w:tc>
          <w:tcPr>
            <w:tcW w:w="636"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text"/>
              <w:jc w:val="left"/>
              <w:rPr>
                <w:b/>
                <w:bCs/>
                <w:color w:val="000000" w:themeColor="text1"/>
                <w:sz w:val="18"/>
                <w:szCs w:val="24"/>
              </w:rPr>
            </w:pPr>
            <w:r w:rsidRPr="00902AA9">
              <w:rPr>
                <w:rFonts w:hint="cs"/>
                <w:b/>
                <w:bCs/>
                <w:color w:val="000000" w:themeColor="text1"/>
                <w:sz w:val="18"/>
                <w:szCs w:val="24"/>
                <w:rtl/>
              </w:rPr>
              <w:t>المجموع</w:t>
            </w:r>
          </w:p>
        </w:tc>
        <w:tc>
          <w:tcPr>
            <w:tcW w:w="1821" w:type="pct"/>
            <w:tcBorders>
              <w:top w:val="single" w:sz="8" w:space="0" w:color="000000" w:themeColor="text1"/>
              <w:bottom w:val="single" w:sz="8" w:space="0" w:color="000000" w:themeColor="text1"/>
              <w:right w:val="nil"/>
            </w:tcBorders>
            <w:shd w:val="clear" w:color="auto" w:fill="auto"/>
            <w:noWrap/>
            <w:tcMar>
              <w:top w:w="0" w:type="dxa"/>
              <w:left w:w="108" w:type="dxa"/>
              <w:bottom w:w="0" w:type="dxa"/>
              <w:right w:w="108" w:type="dxa"/>
            </w:tcMar>
            <w:vAlign w:val="center"/>
            <w:hideMark/>
          </w:tcPr>
          <w:p w:rsidR="00300233" w:rsidRPr="00902AA9" w:rsidRDefault="00300233" w:rsidP="00FF6968">
            <w:pPr>
              <w:pStyle w:val="Tabletext"/>
              <w:jc w:val="left"/>
              <w:rPr>
                <w:b/>
                <w:bCs/>
                <w:color w:val="000000" w:themeColor="text1"/>
                <w:sz w:val="18"/>
                <w:szCs w:val="24"/>
              </w:rPr>
            </w:pPr>
          </w:p>
        </w:tc>
        <w:tc>
          <w:tcPr>
            <w:tcW w:w="636" w:type="pct"/>
            <w:tcBorders>
              <w:top w:val="single" w:sz="8" w:space="0" w:color="000000" w:themeColor="text1"/>
              <w:left w:val="nil"/>
              <w:bottom w:val="single" w:sz="8" w:space="0" w:color="000000" w:themeColor="text1"/>
              <w:right w:val="single" w:sz="8" w:space="0" w:color="000000" w:themeColor="text1"/>
            </w:tcBorders>
            <w:shd w:val="clear" w:color="auto" w:fill="BDD6EE" w:themeFill="accent1" w:themeFillTint="66"/>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59 441</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25 053</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Pr>
            </w:pPr>
            <w:r>
              <w:rPr>
                <w:b/>
                <w:bCs/>
                <w:color w:val="000000" w:themeColor="text1"/>
                <w:sz w:val="18"/>
                <w:szCs w:val="24"/>
              </w:rPr>
              <w:t>3 588</w:t>
            </w:r>
          </w:p>
        </w:tc>
        <w:tc>
          <w:tcPr>
            <w:tcW w:w="815" w:type="pct"/>
            <w:tcBorders>
              <w:top w:val="single" w:sz="8" w:space="0" w:color="000000" w:themeColor="text1"/>
              <w:left w:val="single" w:sz="8" w:space="0" w:color="000000" w:themeColor="text1"/>
              <w:bottom w:val="single" w:sz="8" w:space="0" w:color="000000" w:themeColor="text1"/>
              <w:right w:val="nil"/>
            </w:tcBorders>
            <w:shd w:val="clear" w:color="auto" w:fill="BDD6EE" w:themeFill="accent1" w:themeFillTint="66"/>
            <w:noWrap/>
            <w:tcMar>
              <w:top w:w="0" w:type="dxa"/>
              <w:left w:w="108" w:type="dxa"/>
              <w:bottom w:w="0" w:type="dxa"/>
              <w:right w:w="108" w:type="dxa"/>
            </w:tcMar>
            <w:vAlign w:val="center"/>
          </w:tcPr>
          <w:p w:rsidR="00300233" w:rsidRPr="00902AA9" w:rsidRDefault="00300233" w:rsidP="00FF6968">
            <w:pPr>
              <w:pStyle w:val="Tabletext"/>
              <w:jc w:val="left"/>
              <w:rPr>
                <w:b/>
                <w:bCs/>
                <w:color w:val="000000" w:themeColor="text1"/>
                <w:sz w:val="18"/>
                <w:szCs w:val="24"/>
                <w:rtl/>
              </w:rPr>
            </w:pPr>
            <w:r>
              <w:rPr>
                <w:b/>
                <w:bCs/>
                <w:color w:val="000000" w:themeColor="text1"/>
                <w:sz w:val="18"/>
                <w:szCs w:val="24"/>
              </w:rPr>
              <w:t>30 800</w:t>
            </w:r>
          </w:p>
        </w:tc>
      </w:tr>
    </w:tbl>
    <w:p w:rsidR="00300233" w:rsidRPr="009A651D" w:rsidRDefault="00300233" w:rsidP="00990E5B">
      <w:pPr>
        <w:pStyle w:val="Heading1"/>
        <w:rPr>
          <w:lang w:val="en-GB" w:bidi="ar-SA"/>
        </w:rPr>
      </w:pPr>
      <w:r>
        <w:t>4</w:t>
      </w:r>
      <w:r w:rsidRPr="00250B60">
        <w:rPr>
          <w:rtl/>
        </w:rPr>
        <w:tab/>
      </w:r>
      <w:r w:rsidRPr="00250B60">
        <w:rPr>
          <w:rFonts w:hint="cs"/>
          <w:rtl/>
        </w:rPr>
        <w:t xml:space="preserve">تنفيذ قرارات المؤتمر العالمي للاتصالات الراديوية لعام </w:t>
      </w:r>
      <w:r w:rsidRPr="00250B60">
        <w:t>201</w:t>
      </w:r>
      <w:r>
        <w:t>5</w:t>
      </w:r>
      <w:r>
        <w:rPr>
          <w:rFonts w:hint="cs"/>
          <w:rtl/>
          <w:lang w:bidi="ar-SA"/>
        </w:rPr>
        <w:t xml:space="preserve"> </w:t>
      </w:r>
      <w:r>
        <w:rPr>
          <w:lang w:val="en-GB" w:bidi="ar-SA"/>
        </w:rPr>
        <w:t>(WRC-15)</w:t>
      </w:r>
    </w:p>
    <w:p w:rsidR="00300233" w:rsidRPr="00250B60" w:rsidRDefault="00300233" w:rsidP="00300233">
      <w:pPr>
        <w:pStyle w:val="Heading2"/>
        <w:rPr>
          <w:rtl/>
        </w:rPr>
      </w:pPr>
      <w:r w:rsidRPr="00250B60">
        <w:t>1.</w:t>
      </w:r>
      <w:r>
        <w:t>4</w:t>
      </w:r>
      <w:r w:rsidRPr="00250B60">
        <w:rPr>
          <w:rtl/>
        </w:rPr>
        <w:tab/>
      </w:r>
      <w:r w:rsidRPr="00250B60">
        <w:rPr>
          <w:rFonts w:hint="cs"/>
          <w:rtl/>
          <w:lang w:bidi="ar-SA"/>
        </w:rPr>
        <w:t xml:space="preserve">تطوير برمجيات لتنفيذ </w:t>
      </w:r>
      <w:r w:rsidRPr="00250B60">
        <w:rPr>
          <w:rFonts w:hint="cs"/>
          <w:rtl/>
        </w:rPr>
        <w:t xml:space="preserve">قرارات المؤتمر </w:t>
      </w:r>
      <w:r w:rsidRPr="00250B60">
        <w:t>WRC-15</w:t>
      </w:r>
    </w:p>
    <w:p w:rsidR="00300233" w:rsidRDefault="00300233" w:rsidP="00300233">
      <w:r w:rsidRPr="00250B60">
        <w:rPr>
          <w:rFonts w:hint="cs"/>
          <w:rtl/>
        </w:rPr>
        <w:t xml:space="preserve">خلال عام </w:t>
      </w:r>
      <w:r>
        <w:t>2018</w:t>
      </w:r>
      <w:r w:rsidRPr="00250B60">
        <w:rPr>
          <w:rFonts w:hint="cs"/>
          <w:rtl/>
          <w:lang w:bidi="ar-EG"/>
        </w:rPr>
        <w:t xml:space="preserve">، </w:t>
      </w:r>
      <w:r w:rsidRPr="00250B60">
        <w:rPr>
          <w:rFonts w:hint="cs"/>
          <w:rtl/>
        </w:rPr>
        <w:t xml:space="preserve">واصل المكتب تصميم وتطوير البرمجيات المتعلقة بتنفيذ قرارات المؤتمر </w:t>
      </w:r>
      <w:r w:rsidRPr="00250B60">
        <w:t>WRC-15</w:t>
      </w:r>
      <w:r w:rsidRPr="00250B60">
        <w:rPr>
          <w:rFonts w:hint="cs"/>
          <w:rtl/>
        </w:rPr>
        <w:t>. ويعرض الجدول أدناه موجزاً بالمهام الرئيسية قيد</w:t>
      </w:r>
      <w:r w:rsidRPr="00250B60">
        <w:rPr>
          <w:rFonts w:hint="eastAsia"/>
          <w:rtl/>
        </w:rPr>
        <w:t> </w:t>
      </w:r>
      <w:r w:rsidRPr="00250B60">
        <w:rPr>
          <w:rFonts w:hint="cs"/>
          <w:rtl/>
        </w:rPr>
        <w:t>النظر.</w:t>
      </w:r>
    </w:p>
    <w:p w:rsidR="00300233" w:rsidRPr="00FF6968" w:rsidRDefault="00300233" w:rsidP="00EE5D88">
      <w:pPr>
        <w:spacing w:after="120"/>
        <w:jc w:val="center"/>
        <w:rPr>
          <w:b/>
          <w:bCs/>
          <w:i/>
          <w:iCs/>
          <w:color w:val="1F497D"/>
          <w:rtl/>
        </w:rPr>
      </w:pPr>
      <w:r w:rsidRPr="00FF6968">
        <w:rPr>
          <w:rFonts w:hint="cs"/>
          <w:b/>
          <w:bCs/>
          <w:i/>
          <w:iCs/>
          <w:color w:val="1F497D"/>
          <w:rtl/>
        </w:rPr>
        <w:t xml:space="preserve">الجدول </w:t>
      </w:r>
      <w:r w:rsidRPr="00FF6968">
        <w:rPr>
          <w:b/>
          <w:bCs/>
          <w:i/>
          <w:iCs/>
          <w:color w:val="1F497D"/>
        </w:rPr>
        <w:t>1</w:t>
      </w:r>
      <w:r w:rsidRPr="00FF6968">
        <w:rPr>
          <w:rFonts w:hint="cs"/>
          <w:b/>
          <w:bCs/>
          <w:i/>
          <w:iCs/>
          <w:color w:val="1F497D"/>
          <w:rtl/>
        </w:rPr>
        <w:t xml:space="preserve">: </w:t>
      </w:r>
      <w:r w:rsidRPr="00FF6968">
        <w:rPr>
          <w:b/>
          <w:bCs/>
          <w:i/>
          <w:iCs/>
          <w:color w:val="1F497D"/>
          <w:rtl/>
        </w:rPr>
        <w:t xml:space="preserve">أنشطة تطوير البرمجيات لتنفيذ </w:t>
      </w:r>
      <w:r w:rsidRPr="00FF6968">
        <w:rPr>
          <w:rFonts w:hint="cs"/>
          <w:b/>
          <w:bCs/>
          <w:i/>
          <w:iCs/>
          <w:color w:val="1F497D"/>
          <w:rtl/>
        </w:rPr>
        <w:t>قرارات</w:t>
      </w:r>
      <w:r w:rsidRPr="00FF6968">
        <w:rPr>
          <w:b/>
          <w:bCs/>
          <w:i/>
          <w:iCs/>
          <w:color w:val="1F497D"/>
          <w:rtl/>
        </w:rPr>
        <w:t xml:space="preserve"> المؤتمر </w:t>
      </w:r>
      <w:r w:rsidRPr="00FF6968">
        <w:rPr>
          <w:b/>
          <w:bCs/>
          <w:i/>
          <w:iCs/>
          <w:color w:val="1F497D"/>
          <w:szCs w:val="24"/>
        </w:rPr>
        <w:t>WRC-15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00233" w:rsidRPr="00250B60" w:rsidTr="00EE5D88">
        <w:tc>
          <w:tcPr>
            <w:tcW w:w="9629" w:type="dxa"/>
          </w:tcPr>
          <w:p w:rsidR="00300233" w:rsidRPr="00DF728B" w:rsidRDefault="00300233" w:rsidP="00EE5D88">
            <w:pPr>
              <w:rPr>
                <w:rFonts w:ascii="Times New Roman Bold" w:hAnsi="Times New Roman Bold"/>
                <w:b/>
                <w:bCs/>
                <w:spacing w:val="-8"/>
                <w:lang w:bidi="ar-EG"/>
              </w:rPr>
            </w:pPr>
            <w:r w:rsidRPr="00DF728B">
              <w:rPr>
                <w:rFonts w:ascii="Times New Roman Bold" w:hAnsi="Times New Roman Bold" w:hint="cs"/>
                <w:b/>
                <w:bCs/>
                <w:spacing w:val="-8"/>
                <w:rtl/>
              </w:rPr>
              <w:t xml:space="preserve">القرار </w:t>
            </w:r>
            <w:r w:rsidRPr="00DF728B">
              <w:rPr>
                <w:rFonts w:ascii="Times New Roman Bold" w:hAnsi="Times New Roman Bold"/>
                <w:b/>
                <w:bCs/>
                <w:spacing w:val="-8"/>
              </w:rPr>
              <w:t>907 (Rev.WRC-15)</w:t>
            </w:r>
            <w:r w:rsidRPr="00DF728B">
              <w:rPr>
                <w:rFonts w:ascii="Times New Roman Bold" w:hAnsi="Times New Roman Bold" w:hint="cs"/>
                <w:b/>
                <w:bCs/>
                <w:spacing w:val="-8"/>
                <w:rtl/>
                <w:lang w:bidi="ar-EG"/>
              </w:rPr>
              <w:t>: استخدام وسائل الاتصالات الإلكترونية الحديثة في المراسلات الإدارية المتصلة بالشبكات</w:t>
            </w:r>
            <w:r w:rsidRPr="00DF728B">
              <w:rPr>
                <w:rFonts w:ascii="Times New Roman Bold" w:hAnsi="Times New Roman Bold" w:hint="eastAsia"/>
                <w:b/>
                <w:bCs/>
                <w:spacing w:val="-8"/>
                <w:rtl/>
                <w:lang w:bidi="ar-EG"/>
              </w:rPr>
              <w:t> </w:t>
            </w:r>
            <w:r w:rsidRPr="00DF728B">
              <w:rPr>
                <w:rFonts w:ascii="Times New Roman Bold" w:hAnsi="Times New Roman Bold" w:hint="cs"/>
                <w:b/>
                <w:bCs/>
                <w:spacing w:val="-8"/>
                <w:rtl/>
                <w:lang w:bidi="ar-EG"/>
              </w:rPr>
              <w:t>الساتلية</w:t>
            </w:r>
          </w:p>
        </w:tc>
      </w:tr>
      <w:tr w:rsidR="00EE5D88" w:rsidRPr="00250B60" w:rsidTr="00EE5D88">
        <w:tc>
          <w:tcPr>
            <w:tcW w:w="9629" w:type="dxa"/>
          </w:tcPr>
          <w:p w:rsidR="00EE5D88" w:rsidRPr="00250B60" w:rsidRDefault="00EE5D88" w:rsidP="00EE5D88">
            <w:pPr>
              <w:rPr>
                <w:spacing w:val="-2"/>
                <w:rtl/>
                <w:lang w:bidi="ar-EG"/>
              </w:rPr>
            </w:pPr>
            <w:r>
              <w:rPr>
                <w:rFonts w:ascii="Times New Roman Bold" w:hAnsi="Times New Roman Bold" w:hint="cs"/>
                <w:rtl/>
                <w:lang w:bidi="ar-EG"/>
              </w:rPr>
              <w:t xml:space="preserve">في عام </w:t>
            </w:r>
            <w:r w:rsidRPr="0007219A">
              <w:t>2018</w:t>
            </w:r>
            <w:r>
              <w:rPr>
                <w:rFonts w:ascii="Times New Roman Bold" w:hAnsi="Times New Roman Bold" w:hint="cs"/>
                <w:rtl/>
                <w:lang w:bidi="ar-EG"/>
              </w:rPr>
              <w:t>، تواصل العمل على تنفيذ</w:t>
            </w:r>
            <w:r w:rsidRPr="00CE3D71">
              <w:rPr>
                <w:rFonts w:ascii="Times New Roman Bold" w:hAnsi="Times New Roman Bold" w:hint="cs"/>
                <w:rtl/>
                <w:lang w:bidi="ar-EG"/>
              </w:rPr>
              <w:t xml:space="preserve"> </w:t>
            </w:r>
            <w:r w:rsidRPr="00CE3D71">
              <w:rPr>
                <w:rFonts w:ascii="Times New Roman Bold" w:hAnsi="Times New Roman Bold" w:hint="cs"/>
                <w:rtl/>
              </w:rPr>
              <w:t xml:space="preserve">القرار </w:t>
            </w:r>
            <w:r w:rsidRPr="00CE3D71">
              <w:t>907 (Rev.WRC-15)</w:t>
            </w:r>
            <w:r>
              <w:rPr>
                <w:rFonts w:hint="cs"/>
                <w:rtl/>
              </w:rPr>
              <w:t xml:space="preserve"> </w:t>
            </w:r>
            <w:r>
              <w:rPr>
                <w:rFonts w:hint="cs"/>
                <w:spacing w:val="-2"/>
                <w:rtl/>
                <w:lang w:bidi="ar-EG"/>
              </w:rPr>
              <w:t>بهدف</w:t>
            </w:r>
            <w:r w:rsidRPr="00250B60">
              <w:rPr>
                <w:spacing w:val="-2"/>
                <w:rtl/>
                <w:lang w:bidi="ar-EG"/>
              </w:rPr>
              <w:t xml:space="preserve"> </w:t>
            </w:r>
            <w:r>
              <w:rPr>
                <w:rFonts w:hint="cs"/>
                <w:spacing w:val="-2"/>
                <w:rtl/>
                <w:lang w:bidi="ar-EG"/>
              </w:rPr>
              <w:t>توفير</w:t>
            </w:r>
            <w:r w:rsidRPr="003C3660">
              <w:rPr>
                <w:spacing w:val="-2"/>
                <w:rtl/>
                <w:lang w:bidi="ar-EG"/>
              </w:rPr>
              <w:t xml:space="preserve"> نظام </w:t>
            </w:r>
            <w:r>
              <w:rPr>
                <w:rFonts w:hint="cs"/>
                <w:spacing w:val="-2"/>
                <w:rtl/>
                <w:lang w:bidi="ar-EG"/>
              </w:rPr>
              <w:t xml:space="preserve">آمن </w:t>
            </w:r>
            <w:r w:rsidRPr="003C3660">
              <w:rPr>
                <w:spacing w:val="-2"/>
                <w:rtl/>
                <w:lang w:bidi="ar-EG"/>
              </w:rPr>
              <w:t>عبر الإنترنت لتحديث وتعزيز النظام الحالي</w:t>
            </w:r>
            <w:r w:rsidRPr="003C3660">
              <w:rPr>
                <w:rFonts w:hint="cs"/>
                <w:spacing w:val="-2"/>
                <w:rtl/>
                <w:lang w:bidi="ar-EG"/>
              </w:rPr>
              <w:t xml:space="preserve"> </w:t>
            </w:r>
            <w:r>
              <w:rPr>
                <w:rFonts w:hint="cs"/>
                <w:spacing w:val="-2"/>
                <w:rtl/>
                <w:lang w:bidi="ar-EG"/>
              </w:rPr>
              <w:t>ل</w:t>
            </w:r>
            <w:r w:rsidRPr="003C3660">
              <w:rPr>
                <w:spacing w:val="-2"/>
                <w:rtl/>
                <w:lang w:bidi="ar-EG"/>
              </w:rPr>
              <w:t xml:space="preserve">لمراسلات </w:t>
            </w:r>
            <w:r w:rsidRPr="003C3660">
              <w:rPr>
                <w:rFonts w:hint="cs"/>
                <w:spacing w:val="-2"/>
                <w:rtl/>
                <w:lang w:bidi="ar-EG"/>
              </w:rPr>
              <w:t>بين</w:t>
            </w:r>
            <w:r w:rsidRPr="003C3660">
              <w:rPr>
                <w:spacing w:val="-2"/>
                <w:rtl/>
                <w:lang w:bidi="ar-EG"/>
              </w:rPr>
              <w:t xml:space="preserve"> الإدارات </w:t>
            </w:r>
            <w:r w:rsidRPr="003C3660">
              <w:rPr>
                <w:rFonts w:hint="cs"/>
                <w:spacing w:val="-2"/>
                <w:rtl/>
                <w:lang w:bidi="ar-EG"/>
              </w:rPr>
              <w:t>و</w:t>
            </w:r>
            <w:r w:rsidRPr="003C3660">
              <w:rPr>
                <w:spacing w:val="-2"/>
                <w:rtl/>
                <w:lang w:bidi="ar-EG"/>
              </w:rPr>
              <w:t>الاتحاد</w:t>
            </w:r>
            <w:r>
              <w:rPr>
                <w:rFonts w:hint="cs"/>
                <w:spacing w:val="-2"/>
                <w:rtl/>
                <w:lang w:bidi="ar-EG"/>
              </w:rPr>
              <w:t xml:space="preserve"> وفيما بين الإدارات. ويجب أن يتسم النظام، الذي سيتم تطويره كوحدة نمطية للاتصالات لتوسيع نطاق خدمات التقديم الإلكتروني وخدمات الويب ل</w:t>
            </w:r>
            <w:r w:rsidRPr="00536FD4">
              <w:rPr>
                <w:spacing w:val="-2"/>
                <w:rtl/>
                <w:lang w:bidi="ar-EG"/>
              </w:rPr>
              <w:t xml:space="preserve">نظام </w:t>
            </w:r>
            <w:r w:rsidRPr="00AE2EE9">
              <w:rPr>
                <w:rFonts w:hint="cs"/>
                <w:spacing w:val="-2"/>
                <w:rtl/>
                <w:lang w:bidi="ar-EG"/>
              </w:rPr>
              <w:t>الإبلاغ</w:t>
            </w:r>
            <w:r w:rsidRPr="00536FD4">
              <w:rPr>
                <w:spacing w:val="-2"/>
                <w:rtl/>
                <w:lang w:bidi="ar-EG"/>
              </w:rPr>
              <w:t xml:space="preserve"> عن تداخلات الأنظمة الساتلية وتسويتها</w:t>
            </w:r>
            <w:r>
              <w:rPr>
                <w:rFonts w:hint="cs"/>
                <w:spacing w:val="-2"/>
                <w:rtl/>
                <w:lang w:bidi="ar-EG"/>
              </w:rPr>
              <w:t>، بالخصائص والميزات التالية</w:t>
            </w:r>
            <w:r w:rsidRPr="003C3660">
              <w:rPr>
                <w:spacing w:val="-2"/>
                <w:rtl/>
                <w:lang w:bidi="ar-EG"/>
              </w:rPr>
              <w:t>:</w:t>
            </w:r>
          </w:p>
          <w:p w:rsidR="00EE5D88" w:rsidRPr="00250B60" w:rsidRDefault="00EE5D88" w:rsidP="00EE5D88">
            <w:pPr>
              <w:pStyle w:val="enumlev1"/>
              <w:spacing w:before="60" w:after="60"/>
              <w:rPr>
                <w:szCs w:val="22"/>
              </w:rPr>
            </w:pPr>
            <w:r w:rsidRPr="00250B60">
              <w:rPr>
                <w:rtl/>
              </w:rPr>
              <w:t>-</w:t>
            </w:r>
            <w:r w:rsidRPr="00250B60">
              <w:rPr>
                <w:rtl/>
              </w:rPr>
              <w:tab/>
              <w:t xml:space="preserve">واجهة </w:t>
            </w:r>
            <w:r w:rsidRPr="00250B60">
              <w:rPr>
                <w:rFonts w:hint="cs"/>
                <w:rtl/>
              </w:rPr>
              <w:t>مستعمل</w:t>
            </w:r>
            <w:r w:rsidRPr="00250B60">
              <w:rPr>
                <w:rtl/>
              </w:rPr>
              <w:t xml:space="preserve"> بسيطة </w:t>
            </w:r>
            <w:r w:rsidRPr="00250B60">
              <w:rPr>
                <w:rFonts w:hint="cs"/>
                <w:rtl/>
              </w:rPr>
              <w:t>و</w:t>
            </w:r>
            <w:r w:rsidRPr="00250B60">
              <w:rPr>
                <w:rtl/>
              </w:rPr>
              <w:t xml:space="preserve">بديهية </w:t>
            </w:r>
            <w:r w:rsidRPr="00250B60">
              <w:rPr>
                <w:rFonts w:hint="cs"/>
                <w:rtl/>
              </w:rPr>
              <w:t>للتواصل مع</w:t>
            </w:r>
            <w:r w:rsidRPr="00250B60">
              <w:rPr>
                <w:rtl/>
              </w:rPr>
              <w:t xml:space="preserve"> الإدارات الأعضاء في الاتحاد </w:t>
            </w:r>
            <w:r w:rsidRPr="00250B60">
              <w:rPr>
                <w:rFonts w:hint="cs"/>
                <w:rtl/>
              </w:rPr>
              <w:t>على مستوى العالم</w:t>
            </w:r>
            <w:r w:rsidRPr="00250B60">
              <w:rPr>
                <w:rtl/>
              </w:rPr>
              <w:t xml:space="preserve">، وضمان الحد الأقصى </w:t>
            </w:r>
            <w:r w:rsidRPr="00250B60">
              <w:rPr>
                <w:rFonts w:hint="cs"/>
                <w:rtl/>
              </w:rPr>
              <w:t>ال</w:t>
            </w:r>
            <w:r w:rsidRPr="00250B60">
              <w:rPr>
                <w:rtl/>
              </w:rPr>
              <w:t>ممكن</w:t>
            </w:r>
            <w:r w:rsidRPr="00250B60">
              <w:rPr>
                <w:rFonts w:hint="cs"/>
                <w:rtl/>
              </w:rPr>
              <w:t xml:space="preserve"> من ا</w:t>
            </w:r>
            <w:r w:rsidRPr="00250B60">
              <w:rPr>
                <w:rtl/>
              </w:rPr>
              <w:t>لقبول</w:t>
            </w:r>
            <w:r>
              <w:rPr>
                <w:rFonts w:hint="cs"/>
                <w:rtl/>
              </w:rPr>
              <w:t>؛</w:t>
            </w:r>
          </w:p>
          <w:p w:rsidR="00EE5D88" w:rsidRPr="00250B60" w:rsidRDefault="00EE5D88" w:rsidP="00EE5D88">
            <w:pPr>
              <w:pStyle w:val="enumlev1"/>
              <w:spacing w:before="60" w:after="60"/>
              <w:rPr>
                <w:szCs w:val="22"/>
              </w:rPr>
            </w:pPr>
            <w:r w:rsidRPr="00250B60">
              <w:rPr>
                <w:rtl/>
              </w:rPr>
              <w:lastRenderedPageBreak/>
              <w:t>-</w:t>
            </w:r>
            <w:r w:rsidRPr="00250B60">
              <w:rPr>
                <w:rtl/>
              </w:rPr>
              <w:tab/>
            </w:r>
            <w:r w:rsidRPr="00250B60">
              <w:rPr>
                <w:rFonts w:hint="cs"/>
                <w:rtl/>
              </w:rPr>
              <w:t xml:space="preserve">نظام على الخط مستقل بذاته وقائم على الويب مستضاف في </w:t>
            </w:r>
            <w:r w:rsidRPr="00250B60">
              <w:rPr>
                <w:rtl/>
              </w:rPr>
              <w:t>البنية التحتية لتكنولوجيا المعلومات</w:t>
            </w:r>
            <w:r w:rsidRPr="00250B60">
              <w:rPr>
                <w:rFonts w:hint="cs"/>
                <w:rtl/>
              </w:rPr>
              <w:t xml:space="preserve"> لدى</w:t>
            </w:r>
            <w:r w:rsidRPr="00250B60">
              <w:rPr>
                <w:rtl/>
              </w:rPr>
              <w:t xml:space="preserve"> الاتحاد</w:t>
            </w:r>
            <w:r w:rsidRPr="00250B60">
              <w:rPr>
                <w:rFonts w:hint="cs"/>
                <w:rtl/>
              </w:rPr>
              <w:t>، يعمل على ترحيل المراسلات عبر الإنترنت إلى المقصد (الاتحاد، الإدارات)</w:t>
            </w:r>
            <w:r>
              <w:rPr>
                <w:rFonts w:hint="cs"/>
                <w:rtl/>
              </w:rPr>
              <w:t>؛</w:t>
            </w:r>
          </w:p>
          <w:p w:rsidR="00EE5D88" w:rsidRPr="00250B60" w:rsidRDefault="00EE5D88" w:rsidP="00EE5D88">
            <w:pPr>
              <w:pStyle w:val="enumlev1"/>
              <w:spacing w:before="60" w:after="60"/>
              <w:rPr>
                <w:szCs w:val="22"/>
              </w:rPr>
            </w:pPr>
            <w:r w:rsidRPr="00250B60">
              <w:rPr>
                <w:rtl/>
              </w:rPr>
              <w:t>-</w:t>
            </w:r>
            <w:r w:rsidRPr="00250B60">
              <w:rPr>
                <w:rtl/>
              </w:rPr>
              <w:tab/>
            </w:r>
            <w:r>
              <w:rPr>
                <w:rFonts w:hint="cs"/>
                <w:rtl/>
              </w:rPr>
              <w:t>قدر عال</w:t>
            </w:r>
            <w:r w:rsidRPr="00250B60">
              <w:rPr>
                <w:rFonts w:hint="cs"/>
                <w:rtl/>
              </w:rPr>
              <w:t xml:space="preserve"> من الأمن</w:t>
            </w:r>
            <w:r w:rsidRPr="00250B60">
              <w:rPr>
                <w:rtl/>
              </w:rPr>
              <w:t xml:space="preserve"> والثقة في </w:t>
            </w:r>
            <w:r w:rsidRPr="00250B60">
              <w:rPr>
                <w:rFonts w:hint="cs"/>
                <w:rtl/>
              </w:rPr>
              <w:t>ال</w:t>
            </w:r>
            <w:r w:rsidRPr="00250B60">
              <w:rPr>
                <w:rtl/>
              </w:rPr>
              <w:t xml:space="preserve">ترحيل </w:t>
            </w:r>
            <w:r w:rsidRPr="00250B60">
              <w:rPr>
                <w:rFonts w:hint="cs"/>
                <w:rtl/>
              </w:rPr>
              <w:t>و</w:t>
            </w:r>
            <w:r w:rsidRPr="00250B60">
              <w:rPr>
                <w:rtl/>
              </w:rPr>
              <w:t xml:space="preserve">ختم الوقت </w:t>
            </w:r>
            <w:r w:rsidRPr="00250B60">
              <w:rPr>
                <w:rFonts w:hint="cs"/>
                <w:rtl/>
              </w:rPr>
              <w:t>و</w:t>
            </w:r>
            <w:r w:rsidRPr="00250B60">
              <w:rPr>
                <w:rtl/>
              </w:rPr>
              <w:t xml:space="preserve">إعادة توجيه المراسلات </w:t>
            </w:r>
            <w:r w:rsidRPr="00250B60">
              <w:rPr>
                <w:rFonts w:hint="cs"/>
                <w:rtl/>
              </w:rPr>
              <w:t>والعمل في الوقت ذاته على</w:t>
            </w:r>
            <w:r w:rsidRPr="00250B60">
              <w:rPr>
                <w:rtl/>
              </w:rPr>
              <w:t xml:space="preserve"> رصد تدفق</w:t>
            </w:r>
            <w:r w:rsidRPr="00250B60">
              <w:rPr>
                <w:rFonts w:hint="eastAsia"/>
                <w:rtl/>
              </w:rPr>
              <w:t> </w:t>
            </w:r>
            <w:r w:rsidRPr="00250B60">
              <w:rPr>
                <w:rtl/>
              </w:rPr>
              <w:t>المعلومات</w:t>
            </w:r>
            <w:r>
              <w:rPr>
                <w:rFonts w:hint="cs"/>
                <w:rtl/>
              </w:rPr>
              <w:t>؛</w:t>
            </w:r>
          </w:p>
          <w:p w:rsidR="00EE5D88" w:rsidRPr="00250B60" w:rsidRDefault="00EE5D88" w:rsidP="00EE5D88">
            <w:pPr>
              <w:pStyle w:val="enumlev1"/>
              <w:spacing w:before="60" w:after="60"/>
              <w:rPr>
                <w:szCs w:val="22"/>
              </w:rPr>
            </w:pPr>
            <w:r w:rsidRPr="00250B60">
              <w:rPr>
                <w:rtl/>
              </w:rPr>
              <w:t>-</w:t>
            </w:r>
            <w:r w:rsidRPr="00250B60">
              <w:rPr>
                <w:rtl/>
              </w:rPr>
              <w:tab/>
            </w:r>
            <w:r w:rsidRPr="00250B60">
              <w:rPr>
                <w:rFonts w:hint="cs"/>
                <w:rtl/>
              </w:rPr>
              <w:t xml:space="preserve">القدرة على </w:t>
            </w:r>
            <w:r w:rsidRPr="00250B60">
              <w:rPr>
                <w:rtl/>
              </w:rPr>
              <w:t xml:space="preserve">تتبع </w:t>
            </w:r>
            <w:r w:rsidRPr="00250B60">
              <w:rPr>
                <w:rFonts w:hint="cs"/>
                <w:rtl/>
              </w:rPr>
              <w:t>التقديم</w:t>
            </w:r>
            <w:r w:rsidRPr="00250B60">
              <w:rPr>
                <w:rtl/>
              </w:rPr>
              <w:t xml:space="preserve"> والتسليم، وكذلك </w:t>
            </w:r>
            <w:r w:rsidRPr="00250B60">
              <w:rPr>
                <w:rFonts w:hint="cs"/>
                <w:rtl/>
              </w:rPr>
              <w:t>ال</w:t>
            </w:r>
            <w:r w:rsidRPr="00250B60">
              <w:rPr>
                <w:rtl/>
              </w:rPr>
              <w:t xml:space="preserve">استقبال </w:t>
            </w:r>
            <w:r w:rsidRPr="00250B60">
              <w:rPr>
                <w:rFonts w:hint="cs"/>
                <w:rtl/>
              </w:rPr>
              <w:t>ال</w:t>
            </w:r>
            <w:r w:rsidRPr="00250B60">
              <w:rPr>
                <w:rtl/>
              </w:rPr>
              <w:t xml:space="preserve">ناجح </w:t>
            </w:r>
            <w:r w:rsidRPr="00250B60">
              <w:rPr>
                <w:rFonts w:hint="cs"/>
                <w:rtl/>
              </w:rPr>
              <w:t>ل</w:t>
            </w:r>
            <w:r w:rsidRPr="00250B60">
              <w:rPr>
                <w:rtl/>
              </w:rPr>
              <w:t xml:space="preserve">لبيانات </w:t>
            </w:r>
            <w:r w:rsidRPr="00250B60">
              <w:rPr>
                <w:rFonts w:hint="cs"/>
                <w:rtl/>
              </w:rPr>
              <w:t>المرسلة</w:t>
            </w:r>
            <w:r>
              <w:rPr>
                <w:rFonts w:hint="cs"/>
                <w:rtl/>
              </w:rPr>
              <w:t>؛</w:t>
            </w:r>
          </w:p>
          <w:p w:rsidR="00EE5D88" w:rsidRPr="00CE3D71" w:rsidRDefault="00EE5D88" w:rsidP="00EE5D88">
            <w:pPr>
              <w:pStyle w:val="enumlev1"/>
              <w:spacing w:before="60" w:after="60"/>
            </w:pPr>
            <w:r w:rsidRPr="00250B60">
              <w:rPr>
                <w:rtl/>
              </w:rPr>
              <w:t>-</w:t>
            </w:r>
            <w:r w:rsidRPr="00250B60">
              <w:rPr>
                <w:rtl/>
              </w:rPr>
              <w:tab/>
            </w:r>
            <w:r w:rsidRPr="00EE5D88">
              <w:rPr>
                <w:rFonts w:hint="cs"/>
                <w:spacing w:val="-4"/>
                <w:rtl/>
              </w:rPr>
              <w:t>الاندماج السلس في</w:t>
            </w:r>
            <w:r w:rsidRPr="00EE5D88">
              <w:rPr>
                <w:spacing w:val="-4"/>
                <w:rtl/>
              </w:rPr>
              <w:t xml:space="preserve"> نظام معالجة المراسلات القائم والبنية التحتية لتكنولوجيا المعلومات</w:t>
            </w:r>
            <w:r w:rsidRPr="00EE5D88">
              <w:rPr>
                <w:rFonts w:hint="cs"/>
                <w:spacing w:val="-4"/>
                <w:rtl/>
              </w:rPr>
              <w:t xml:space="preserve"> لدى</w:t>
            </w:r>
            <w:r w:rsidRPr="00EE5D88">
              <w:rPr>
                <w:spacing w:val="-4"/>
                <w:rtl/>
              </w:rPr>
              <w:t xml:space="preserve"> الاتحاد</w:t>
            </w:r>
            <w:r w:rsidRPr="00EE5D88">
              <w:rPr>
                <w:rFonts w:hint="cs"/>
                <w:spacing w:val="-4"/>
                <w:rtl/>
              </w:rPr>
              <w:t>، وكذلك التكامل التام مع خدمات الويب الأخرى (خدمات التقديم الإلكتروني ونطام الإبلاغ عن تداخلات الأنظمة الساتلية وتسويتها).</w:t>
            </w:r>
          </w:p>
          <w:p w:rsidR="00EE5D88" w:rsidRDefault="00EE5D88" w:rsidP="00EE5D88">
            <w:pPr>
              <w:pStyle w:val="enumlev1"/>
              <w:spacing w:before="60" w:after="60"/>
              <w:ind w:left="0" w:firstLine="0"/>
              <w:rPr>
                <w:color w:val="000000" w:themeColor="text1"/>
                <w:rtl/>
              </w:rPr>
            </w:pPr>
            <w:r>
              <w:rPr>
                <w:rFonts w:hint="cs"/>
                <w:rtl/>
              </w:rPr>
              <w:t>وتم تنقيح المتطلبات الوظيفية التفصيلية لوحدة الاتصالات في ضوء الخبرة المكتسبة من تشغيل نظام التقديم الإلكتروني و</w:t>
            </w:r>
            <w:r w:rsidRPr="00D91D57">
              <w:rPr>
                <w:rFonts w:hint="cs"/>
                <w:rtl/>
                <w:lang w:bidi="ar-EG"/>
              </w:rPr>
              <w:t xml:space="preserve">نظام </w:t>
            </w:r>
            <w:r w:rsidRPr="00AE2EE9">
              <w:rPr>
                <w:rFonts w:hint="cs"/>
                <w:rtl/>
                <w:lang w:bidi="ar-EG"/>
              </w:rPr>
              <w:t>الإبلاغ</w:t>
            </w:r>
            <w:r w:rsidRPr="00D91D57">
              <w:rPr>
                <w:rFonts w:hint="cs"/>
                <w:rtl/>
                <w:lang w:bidi="ar-EG"/>
              </w:rPr>
              <w:t xml:space="preserve"> عن تداخلات الأنظمة الساتلية وتسويتها </w:t>
            </w:r>
            <w:r w:rsidRPr="00D91D57">
              <w:rPr>
                <w:lang w:bidi="ar-EG"/>
              </w:rPr>
              <w:t>(</w:t>
            </w:r>
            <w:r w:rsidRPr="00D91D57">
              <w:rPr>
                <w:color w:val="000000" w:themeColor="text1"/>
              </w:rPr>
              <w:t>SIRRS)</w:t>
            </w:r>
          </w:p>
          <w:p w:rsidR="00EE5D88" w:rsidRDefault="00EE5D88" w:rsidP="00EE5D88">
            <w:pPr>
              <w:pStyle w:val="enumlev1"/>
              <w:spacing w:before="120" w:after="60"/>
              <w:rPr>
                <w:rtl/>
                <w:lang w:bidi="ar-EG"/>
              </w:rPr>
            </w:pPr>
            <w:r w:rsidRPr="00547662">
              <w:rPr>
                <w:rFonts w:hint="cs"/>
                <w:color w:val="000000" w:themeColor="text1"/>
                <w:rtl/>
              </w:rPr>
              <w:t>ومن المتوقع تنفيذ المرحلتين التاليتين للمشروع</w:t>
            </w:r>
            <w:r>
              <w:rPr>
                <w:rFonts w:hint="cs"/>
                <w:color w:val="000000" w:themeColor="text1"/>
                <w:rtl/>
              </w:rPr>
              <w:t>:</w:t>
            </w:r>
          </w:p>
          <w:p w:rsidR="00EE5D88" w:rsidRPr="00250B60" w:rsidRDefault="00EE5D88" w:rsidP="00EE5D88">
            <w:pPr>
              <w:pStyle w:val="enumlev1"/>
              <w:spacing w:before="60" w:after="60"/>
              <w:rPr>
                <w:rtl/>
              </w:rPr>
            </w:pPr>
            <w:r w:rsidRPr="00250B60">
              <w:rPr>
                <w:rtl/>
              </w:rPr>
              <w:t>-</w:t>
            </w:r>
            <w:r w:rsidRPr="00250B60">
              <w:rPr>
                <w:rtl/>
              </w:rPr>
              <w:tab/>
            </w:r>
            <w:r>
              <w:t>3</w:t>
            </w:r>
            <w:r w:rsidRPr="00250B60">
              <w:rPr>
                <w:rFonts w:hint="eastAsia"/>
                <w:rtl/>
              </w:rPr>
              <w:t> </w:t>
            </w:r>
            <w:r>
              <w:rPr>
                <w:rFonts w:hint="cs"/>
                <w:rtl/>
              </w:rPr>
              <w:t>يونيو</w:t>
            </w:r>
            <w:r w:rsidRPr="00250B60">
              <w:rPr>
                <w:rFonts w:hint="cs"/>
                <w:rtl/>
              </w:rPr>
              <w:t xml:space="preserve"> </w:t>
            </w:r>
            <w:r w:rsidRPr="00250B60">
              <w:t>201</w:t>
            </w:r>
            <w:r>
              <w:t>9</w:t>
            </w:r>
            <w:r>
              <w:rPr>
                <w:rFonts w:hint="cs"/>
                <w:rtl/>
              </w:rPr>
              <w:t xml:space="preserve"> </w:t>
            </w:r>
            <w:proofErr w:type="gramStart"/>
            <w:r>
              <w:rPr>
                <w:rFonts w:hint="cs"/>
                <w:rtl/>
              </w:rPr>
              <w:t>- منتصف</w:t>
            </w:r>
            <w:proofErr w:type="gramEnd"/>
            <w:r>
              <w:rPr>
                <w:rFonts w:hint="cs"/>
                <w:rtl/>
              </w:rPr>
              <w:t xml:space="preserve"> </w:t>
            </w:r>
            <w:r>
              <w:rPr>
                <w:rFonts w:hint="cs"/>
                <w:rtl/>
                <w:lang w:bidi="ar-EG"/>
              </w:rPr>
              <w:t xml:space="preserve">أغسطس </w:t>
            </w:r>
            <w:r>
              <w:rPr>
                <w:lang w:bidi="ar-EG"/>
              </w:rPr>
              <w:t>2019</w:t>
            </w:r>
            <w:r w:rsidRPr="00250B60">
              <w:rPr>
                <w:rFonts w:hint="cs"/>
                <w:rtl/>
              </w:rPr>
              <w:t xml:space="preserve">: </w:t>
            </w:r>
            <w:r w:rsidRPr="009E09DF">
              <w:rPr>
                <w:rFonts w:hint="cs"/>
                <w:rtl/>
              </w:rPr>
              <w:t>اختبار خارجي للنموذج</w:t>
            </w:r>
            <w:r w:rsidRPr="009E09DF">
              <w:rPr>
                <w:rtl/>
              </w:rPr>
              <w:t xml:space="preserve"> </w:t>
            </w:r>
            <w:r w:rsidRPr="009E09DF">
              <w:rPr>
                <w:rFonts w:hint="cs"/>
                <w:rtl/>
              </w:rPr>
              <w:t>ال</w:t>
            </w:r>
            <w:r w:rsidRPr="009E09DF">
              <w:rPr>
                <w:rtl/>
              </w:rPr>
              <w:t>تجريبي</w:t>
            </w:r>
            <w:r w:rsidRPr="009E09DF">
              <w:rPr>
                <w:rFonts w:hint="cs"/>
                <w:rtl/>
              </w:rPr>
              <w:t xml:space="preserve"> من المرحلة الثانية </w:t>
            </w:r>
            <w:r>
              <w:rPr>
                <w:rFonts w:hint="cs"/>
                <w:rtl/>
              </w:rPr>
              <w:t xml:space="preserve">(رسالة معممة، تعيين حسابات المستعملين من جانب </w:t>
            </w:r>
            <w:r w:rsidRPr="009E09DF">
              <w:rPr>
                <w:rFonts w:hint="cs"/>
                <w:rtl/>
              </w:rPr>
              <w:t>الإدارات</w:t>
            </w:r>
            <w:r>
              <w:rPr>
                <w:rFonts w:hint="cs"/>
                <w:rtl/>
              </w:rPr>
              <w:t>)</w:t>
            </w:r>
          </w:p>
          <w:p w:rsidR="00EE5D88" w:rsidRPr="00250B60" w:rsidRDefault="00EE5D88" w:rsidP="00EE5D88">
            <w:pPr>
              <w:pStyle w:val="enumlev1"/>
              <w:spacing w:before="60" w:after="60"/>
              <w:rPr>
                <w:rtl/>
              </w:rPr>
            </w:pPr>
            <w:r w:rsidRPr="00250B60">
              <w:rPr>
                <w:rFonts w:hint="cs"/>
                <w:rtl/>
              </w:rPr>
              <w:t>-</w:t>
            </w:r>
            <w:r w:rsidRPr="00250B60">
              <w:rPr>
                <w:rtl/>
              </w:rPr>
              <w:tab/>
            </w:r>
            <w:r w:rsidRPr="00250B60">
              <w:t>1</w:t>
            </w:r>
            <w:r w:rsidRPr="00250B60">
              <w:rPr>
                <w:rFonts w:hint="cs"/>
                <w:rtl/>
              </w:rPr>
              <w:t xml:space="preserve"> </w:t>
            </w:r>
            <w:r w:rsidRPr="00EE5D88">
              <w:rPr>
                <w:rFonts w:hint="cs"/>
                <w:rtl/>
              </w:rPr>
              <w:t>سبتمبر</w:t>
            </w:r>
            <w:r w:rsidRPr="00250B60">
              <w:rPr>
                <w:rFonts w:hint="cs"/>
                <w:rtl/>
              </w:rPr>
              <w:t xml:space="preserve"> </w:t>
            </w:r>
            <w:r w:rsidRPr="00250B60">
              <w:t>2019</w:t>
            </w:r>
            <w:r w:rsidRPr="00250B60">
              <w:rPr>
                <w:rFonts w:hint="cs"/>
                <w:rtl/>
              </w:rPr>
              <w:t xml:space="preserve">: </w:t>
            </w:r>
            <w:r w:rsidRPr="009E09DF">
              <w:rPr>
                <w:rFonts w:hint="cs"/>
                <w:rtl/>
              </w:rPr>
              <w:t xml:space="preserve">إنتاج </w:t>
            </w:r>
            <w:r>
              <w:rPr>
                <w:rFonts w:hint="cs"/>
                <w:rtl/>
              </w:rPr>
              <w:t>وحدة الاتصالات لنظام التقديم الإلكتروني</w:t>
            </w:r>
            <w:r w:rsidRPr="009E09DF">
              <w:rPr>
                <w:rFonts w:hint="cs"/>
                <w:rtl/>
              </w:rPr>
              <w:t>.</w:t>
            </w:r>
          </w:p>
        </w:tc>
      </w:tr>
      <w:tr w:rsidR="00300233" w:rsidRPr="00250B60" w:rsidTr="00EE5D88">
        <w:tc>
          <w:tcPr>
            <w:tcW w:w="9629" w:type="dxa"/>
          </w:tcPr>
          <w:p w:rsidR="00300233" w:rsidRDefault="00300233" w:rsidP="00EE5D88">
            <w:pPr>
              <w:rPr>
                <w:rFonts w:ascii="Times New Roman Bold" w:hAnsi="Times New Roman Bold"/>
                <w:b/>
                <w:bCs/>
                <w:rtl/>
                <w:lang w:bidi="ar-EG"/>
              </w:rPr>
            </w:pPr>
            <w:r w:rsidRPr="00250B60">
              <w:rPr>
                <w:rFonts w:hint="cs"/>
                <w:b/>
                <w:bCs/>
                <w:rtl/>
              </w:rPr>
              <w:lastRenderedPageBreak/>
              <w:t xml:space="preserve">القرار </w:t>
            </w:r>
            <w:r w:rsidRPr="00250B60">
              <w:rPr>
                <w:b/>
                <w:bCs/>
              </w:rPr>
              <w:t>908 (Rev.WRC-15)</w:t>
            </w:r>
            <w:r w:rsidRPr="00250B60">
              <w:rPr>
                <w:rFonts w:hint="cs"/>
                <w:b/>
                <w:bCs/>
                <w:rtl/>
                <w:lang w:bidi="ar-EG"/>
              </w:rPr>
              <w:t xml:space="preserve">: تقديم </w:t>
            </w:r>
            <w:r w:rsidRPr="00250B60">
              <w:rPr>
                <w:b/>
                <w:bCs/>
                <w:rtl/>
                <w:lang w:bidi="ar-EG"/>
              </w:rPr>
              <w:t>بطاقات التبليغ عن الشبكات</w:t>
            </w:r>
            <w:r w:rsidRPr="00250B60">
              <w:rPr>
                <w:rFonts w:hint="cs"/>
                <w:b/>
                <w:bCs/>
                <w:rtl/>
                <w:lang w:bidi="ar-EG"/>
              </w:rPr>
              <w:t xml:space="preserve"> الساتلية إلكترونياً</w:t>
            </w:r>
          </w:p>
        </w:tc>
      </w:tr>
      <w:tr w:rsidR="00300233" w:rsidRPr="00250B60" w:rsidTr="00EE5D88">
        <w:tc>
          <w:tcPr>
            <w:tcW w:w="9629" w:type="dxa"/>
          </w:tcPr>
          <w:p w:rsidR="00300233" w:rsidRPr="00250B60" w:rsidRDefault="00300233" w:rsidP="00EE5D88">
            <w:pPr>
              <w:rPr>
                <w:spacing w:val="-2"/>
                <w:rtl/>
              </w:rPr>
            </w:pPr>
            <w:r w:rsidRPr="00250B60">
              <w:rPr>
                <w:rFonts w:hint="cs"/>
                <w:spacing w:val="-2"/>
                <w:rtl/>
                <w:lang w:bidi="ar-EG"/>
              </w:rPr>
              <w:t>تقضي الفقرة "</w:t>
            </w:r>
            <w:r w:rsidRPr="00250B60">
              <w:rPr>
                <w:rFonts w:hint="cs"/>
                <w:spacing w:val="-2"/>
                <w:rtl/>
              </w:rPr>
              <w:t xml:space="preserve">يقرر" في القرار </w:t>
            </w:r>
            <w:r w:rsidRPr="00250B60">
              <w:rPr>
                <w:b/>
                <w:bCs/>
                <w:spacing w:val="-2"/>
              </w:rPr>
              <w:t>908 (Rev.WRC-15)</w:t>
            </w:r>
            <w:r w:rsidRPr="00250B60">
              <w:rPr>
                <w:rFonts w:hint="cs"/>
                <w:spacing w:val="-2"/>
                <w:rtl/>
              </w:rPr>
              <w:t xml:space="preserve"> ب</w:t>
            </w:r>
            <w:r w:rsidRPr="00250B60">
              <w:rPr>
                <w:spacing w:val="-2"/>
                <w:rtl/>
              </w:rPr>
              <w:t xml:space="preserve">أن تقدم الإدارات جميع بطاقات التبليغ عن الشبكات الساتلية والتعليقات، إذا </w:t>
            </w:r>
            <w:r w:rsidRPr="00250B60">
              <w:rPr>
                <w:rFonts w:hint="cs"/>
                <w:spacing w:val="-2"/>
                <w:rtl/>
              </w:rPr>
              <w:t>دعت</w:t>
            </w:r>
            <w:r w:rsidRPr="00250B60">
              <w:rPr>
                <w:spacing w:val="-2"/>
                <w:rtl/>
              </w:rPr>
              <w:t xml:space="preserve"> الحاجة، باستعمال نهج إلكتروني غير ورقي آمن لدى إعلامها بتنفيذ وسائل إرسال إلكتروني كهذه لبطاقات التبليغ عن الشبكات الساتلية فيما يتعلق بالشبكات </w:t>
            </w:r>
            <w:r w:rsidRPr="00250B60">
              <w:rPr>
                <w:rFonts w:hint="cs"/>
                <w:spacing w:val="-2"/>
                <w:rtl/>
              </w:rPr>
              <w:t>أو</w:t>
            </w:r>
            <w:r w:rsidRPr="00250B60">
              <w:rPr>
                <w:spacing w:val="-2"/>
                <w:rtl/>
              </w:rPr>
              <w:t xml:space="preserve"> الأنظمة الساتلية، ولدى تلقيها ما يؤكد أن هذه الوسائل آمنة بالفعل</w:t>
            </w:r>
            <w:r w:rsidRPr="00250B60">
              <w:rPr>
                <w:rFonts w:hint="cs"/>
                <w:spacing w:val="-2"/>
                <w:rtl/>
              </w:rPr>
              <w:t>.</w:t>
            </w:r>
          </w:p>
          <w:p w:rsidR="00300233" w:rsidRPr="00250B60" w:rsidRDefault="00300233" w:rsidP="00E32799">
            <w:pPr>
              <w:rPr>
                <w:rtl/>
              </w:rPr>
            </w:pPr>
            <w:r w:rsidRPr="009308D9">
              <w:rPr>
                <w:rFonts w:hint="cs"/>
                <w:rtl/>
              </w:rPr>
              <w:t>و</w:t>
            </w:r>
            <w:r w:rsidRPr="009308D9">
              <w:rPr>
                <w:rtl/>
              </w:rPr>
              <w:t>للمساعدة في تطوير واختبار</w:t>
            </w:r>
            <w:r>
              <w:rPr>
                <w:rFonts w:hint="cs"/>
                <w:rtl/>
              </w:rPr>
              <w:t xml:space="preserve"> البرمجية</w:t>
            </w:r>
            <w:r w:rsidRPr="009308D9">
              <w:rPr>
                <w:rtl/>
              </w:rPr>
              <w:t xml:space="preserve">، </w:t>
            </w:r>
            <w:r w:rsidRPr="009308D9">
              <w:rPr>
                <w:rFonts w:hint="cs"/>
                <w:rtl/>
              </w:rPr>
              <w:t>قدمت</w:t>
            </w:r>
            <w:r w:rsidRPr="009308D9">
              <w:rPr>
                <w:rtl/>
              </w:rPr>
              <w:t xml:space="preserve"> إدارة</w:t>
            </w:r>
            <w:r w:rsidRPr="00250B60">
              <w:rPr>
                <w:rtl/>
              </w:rPr>
              <w:t xml:space="preserve"> اليابان </w:t>
            </w:r>
            <w:r w:rsidRPr="00250B60">
              <w:rPr>
                <w:rFonts w:hint="cs"/>
                <w:rtl/>
              </w:rPr>
              <w:t>مساهمة مالية لل</w:t>
            </w:r>
            <w:r w:rsidRPr="00250B60">
              <w:rPr>
                <w:rtl/>
              </w:rPr>
              <w:t>مشروع</w:t>
            </w:r>
            <w:r w:rsidRPr="00250B60">
              <w:rPr>
                <w:rFonts w:hint="cs"/>
                <w:rtl/>
              </w:rPr>
              <w:t xml:space="preserve"> الوارد في</w:t>
            </w:r>
            <w:r w:rsidRPr="00250B60">
              <w:rPr>
                <w:rtl/>
              </w:rPr>
              <w:t xml:space="preserve"> </w:t>
            </w:r>
            <w:r w:rsidRPr="00250B60">
              <w:rPr>
                <w:rFonts w:hint="cs"/>
                <w:rtl/>
              </w:rPr>
              <w:t>ال</w:t>
            </w:r>
            <w:r w:rsidRPr="00250B60">
              <w:rPr>
                <w:rtl/>
              </w:rPr>
              <w:t xml:space="preserve">قرار </w:t>
            </w:r>
            <w:r w:rsidRPr="00250B60">
              <w:t>908</w:t>
            </w:r>
            <w:r w:rsidRPr="00250B60">
              <w:rPr>
                <w:rtl/>
              </w:rPr>
              <w:t xml:space="preserve"> </w:t>
            </w:r>
            <w:r w:rsidRPr="00250B60">
              <w:rPr>
                <w:rFonts w:hint="cs"/>
                <w:rtl/>
              </w:rPr>
              <w:t xml:space="preserve">وقدمت خدمات </w:t>
            </w:r>
            <w:r w:rsidRPr="00250B60">
              <w:rPr>
                <w:rtl/>
              </w:rPr>
              <w:t xml:space="preserve">خبير </w:t>
            </w:r>
            <w:r w:rsidRPr="00250B60">
              <w:rPr>
                <w:rFonts w:hint="cs"/>
                <w:rtl/>
              </w:rPr>
              <w:t>في</w:t>
            </w:r>
            <w:r w:rsidR="00E32799">
              <w:rPr>
                <w:rFonts w:hint="eastAsia"/>
                <w:rtl/>
              </w:rPr>
              <w:t> </w:t>
            </w:r>
            <w:r w:rsidRPr="00250B60">
              <w:rPr>
                <w:rFonts w:hint="cs"/>
                <w:rtl/>
              </w:rPr>
              <w:t xml:space="preserve">مجال تنظيم شؤون الفضاء/خبير تقني </w:t>
            </w:r>
            <w:r w:rsidRPr="00250B60">
              <w:rPr>
                <w:rtl/>
              </w:rPr>
              <w:t>في جنيف لمدة</w:t>
            </w:r>
            <w:r w:rsidRPr="00250B60">
              <w:rPr>
                <w:rFonts w:hint="cs"/>
                <w:rtl/>
              </w:rPr>
              <w:t xml:space="preserve"> </w:t>
            </w:r>
            <w:r w:rsidRPr="00250B60">
              <w:rPr>
                <w:rtl/>
              </w:rPr>
              <w:t>سن</w:t>
            </w:r>
            <w:r w:rsidRPr="00250B60">
              <w:rPr>
                <w:rFonts w:hint="cs"/>
                <w:rtl/>
              </w:rPr>
              <w:t>تين</w:t>
            </w:r>
            <w:r w:rsidRPr="00250B60">
              <w:rPr>
                <w:rtl/>
              </w:rPr>
              <w:t>.</w:t>
            </w:r>
          </w:p>
          <w:p w:rsidR="00300233" w:rsidRPr="00250B60" w:rsidRDefault="00300233" w:rsidP="00EE5D88">
            <w:pPr>
              <w:rPr>
                <w:rtl/>
              </w:rPr>
            </w:pPr>
            <w:r w:rsidRPr="00250B60">
              <w:rPr>
                <w:rFonts w:hint="cs"/>
                <w:rtl/>
              </w:rPr>
              <w:t>ومن المرتقب تحقيق</w:t>
            </w:r>
            <w:r w:rsidRPr="00250B60">
              <w:rPr>
                <w:rtl/>
              </w:rPr>
              <w:t xml:space="preserve"> النواتج التالية بموجب </w:t>
            </w:r>
            <w:r w:rsidRPr="00250B60">
              <w:rPr>
                <w:rFonts w:hint="cs"/>
                <w:rtl/>
              </w:rPr>
              <w:t xml:space="preserve">القرار </w:t>
            </w:r>
            <w:r w:rsidRPr="00EE5D88">
              <w:t>908 (Rev.WRC-15)</w:t>
            </w:r>
            <w:r w:rsidRPr="00EE5D88">
              <w:rPr>
                <w:rtl/>
              </w:rPr>
              <w:t>:</w:t>
            </w:r>
          </w:p>
          <w:p w:rsidR="00300233" w:rsidRPr="00250B60" w:rsidRDefault="00746ECA" w:rsidP="00746ECA">
            <w:pPr>
              <w:pStyle w:val="enumlev1"/>
              <w:rPr>
                <w:rtl/>
              </w:rPr>
            </w:pPr>
            <w:r>
              <w:t>(</w:t>
            </w:r>
            <w:r w:rsidR="00300233" w:rsidRPr="00250B60">
              <w:t>1</w:t>
            </w:r>
            <w:r w:rsidR="00300233" w:rsidRPr="00250B60">
              <w:rPr>
                <w:rtl/>
              </w:rPr>
              <w:tab/>
              <w:t xml:space="preserve">نهج موحد لتقديم </w:t>
            </w:r>
            <w:r w:rsidR="00300233" w:rsidRPr="00250B60">
              <w:rPr>
                <w:rFonts w:hint="cs"/>
                <w:rtl/>
              </w:rPr>
              <w:t xml:space="preserve">ونشر </w:t>
            </w:r>
            <w:r w:rsidR="00300233" w:rsidRPr="00250B60">
              <w:rPr>
                <w:rtl/>
              </w:rPr>
              <w:t xml:space="preserve">جميع بطاقات التبليغ عن الشبكات </w:t>
            </w:r>
            <w:r w:rsidR="00300233" w:rsidRPr="00250B60">
              <w:rPr>
                <w:rFonts w:hint="cs"/>
                <w:rtl/>
              </w:rPr>
              <w:t>الساتلية</w:t>
            </w:r>
            <w:r w:rsidR="00300233" w:rsidRPr="00250B60">
              <w:rPr>
                <w:rtl/>
              </w:rPr>
              <w:t xml:space="preserve"> والتعليقات ذات الصلة ونشرها</w:t>
            </w:r>
            <w:r w:rsidR="00300233" w:rsidRPr="00250B60">
              <w:rPr>
                <w:rFonts w:hint="cs"/>
                <w:rtl/>
              </w:rPr>
              <w:t xml:space="preserve"> </w:t>
            </w:r>
            <w:r w:rsidR="00300233" w:rsidRPr="00250B60">
              <w:rPr>
                <w:rtl/>
              </w:rPr>
              <w:t>إلكتروني</w:t>
            </w:r>
            <w:r w:rsidR="00300233" w:rsidRPr="00250B60">
              <w:rPr>
                <w:rFonts w:hint="cs"/>
                <w:rtl/>
              </w:rPr>
              <w:t>اً</w:t>
            </w:r>
            <w:r w:rsidR="00300233" w:rsidRPr="00250B60">
              <w:rPr>
                <w:rtl/>
              </w:rPr>
              <w:t>.</w:t>
            </w:r>
          </w:p>
          <w:p w:rsidR="00300233" w:rsidRPr="00250B60" w:rsidRDefault="00746ECA" w:rsidP="00746ECA">
            <w:pPr>
              <w:pStyle w:val="enumlev1"/>
              <w:rPr>
                <w:rtl/>
              </w:rPr>
            </w:pPr>
            <w:r>
              <w:rPr>
                <w:lang w:val="en-GB"/>
              </w:rPr>
              <w:t>(</w:t>
            </w:r>
            <w:proofErr w:type="gramStart"/>
            <w:r w:rsidR="00300233" w:rsidRPr="00250B60">
              <w:rPr>
                <w:lang w:val="en-GB"/>
              </w:rPr>
              <w:t>2</w:t>
            </w:r>
            <w:r w:rsidR="00300233" w:rsidRPr="00250B60">
              <w:rPr>
                <w:rtl/>
              </w:rPr>
              <w:tab/>
              <w:t>تحسين</w:t>
            </w:r>
            <w:proofErr w:type="gramEnd"/>
            <w:r w:rsidR="00300233" w:rsidRPr="00250B60">
              <w:rPr>
                <w:rtl/>
              </w:rPr>
              <w:t xml:space="preserve"> نظام </w:t>
            </w:r>
            <w:r w:rsidR="00300233" w:rsidRPr="00250B60">
              <w:rPr>
                <w:rFonts w:hint="cs"/>
                <w:rtl/>
              </w:rPr>
              <w:t>ال</w:t>
            </w:r>
            <w:r w:rsidR="00300233" w:rsidRPr="00250B60">
              <w:rPr>
                <w:rtl/>
              </w:rPr>
              <w:t>معالج</w:t>
            </w:r>
            <w:r w:rsidR="00300233" w:rsidRPr="00250B60">
              <w:rPr>
                <w:rFonts w:hint="cs"/>
                <w:rtl/>
              </w:rPr>
              <w:t xml:space="preserve">ة </w:t>
            </w:r>
            <w:r w:rsidR="00300233" w:rsidRPr="00250B60">
              <w:rPr>
                <w:rtl/>
              </w:rPr>
              <w:t>الداخلي</w:t>
            </w:r>
            <w:r w:rsidR="00300233" w:rsidRPr="00250B60">
              <w:rPr>
                <w:rFonts w:hint="cs"/>
                <w:rtl/>
              </w:rPr>
              <w:t xml:space="preserve"> في المكتب</w:t>
            </w:r>
            <w:r w:rsidR="00300233" w:rsidRPr="00250B60">
              <w:rPr>
                <w:rtl/>
              </w:rPr>
              <w:t xml:space="preserve"> </w:t>
            </w:r>
            <w:r w:rsidR="00300233" w:rsidRPr="00250B60">
              <w:rPr>
                <w:rFonts w:hint="cs"/>
                <w:rtl/>
              </w:rPr>
              <w:t xml:space="preserve">بشأن </w:t>
            </w:r>
            <w:r w:rsidR="00300233" w:rsidRPr="00250B60">
              <w:rPr>
                <w:rtl/>
              </w:rPr>
              <w:t xml:space="preserve">بطاقات التبليغ والتعليقات </w:t>
            </w:r>
            <w:r w:rsidR="00300233" w:rsidRPr="00250B60">
              <w:rPr>
                <w:rFonts w:hint="cs"/>
                <w:rtl/>
              </w:rPr>
              <w:t>الخاصة</w:t>
            </w:r>
            <w:r w:rsidR="00300233" w:rsidRPr="00250B60">
              <w:rPr>
                <w:rtl/>
              </w:rPr>
              <w:t xml:space="preserve"> </w:t>
            </w:r>
            <w:r w:rsidR="00300233" w:rsidRPr="00250B60">
              <w:rPr>
                <w:rFonts w:hint="cs"/>
                <w:rtl/>
              </w:rPr>
              <w:t>ب</w:t>
            </w:r>
            <w:r w:rsidR="00300233" w:rsidRPr="00250B60">
              <w:rPr>
                <w:rtl/>
              </w:rPr>
              <w:t xml:space="preserve">الشبكات </w:t>
            </w:r>
            <w:r w:rsidR="00300233" w:rsidRPr="00250B60">
              <w:rPr>
                <w:rFonts w:hint="cs"/>
                <w:rtl/>
              </w:rPr>
              <w:t>الساتلية</w:t>
            </w:r>
            <w:r w:rsidR="00300233" w:rsidRPr="00250B60">
              <w:rPr>
                <w:rtl/>
              </w:rPr>
              <w:t>.</w:t>
            </w:r>
          </w:p>
          <w:p w:rsidR="00300233" w:rsidRPr="00250B60" w:rsidRDefault="00746ECA" w:rsidP="00746ECA">
            <w:pPr>
              <w:pStyle w:val="enumlev1"/>
              <w:rPr>
                <w:rtl/>
                <w:lang w:bidi="ar-EG"/>
              </w:rPr>
            </w:pPr>
            <w:r>
              <w:t>(</w:t>
            </w:r>
            <w:proofErr w:type="gramStart"/>
            <w:r w:rsidR="00300233" w:rsidRPr="00250B60">
              <w:rPr>
                <w:lang w:bidi="ar-EG"/>
              </w:rPr>
              <w:t>3</w:t>
            </w:r>
            <w:r w:rsidR="00300233" w:rsidRPr="00250B60">
              <w:rPr>
                <w:rtl/>
                <w:lang w:bidi="ar-EG"/>
              </w:rPr>
              <w:tab/>
            </w:r>
            <w:r w:rsidR="00300233" w:rsidRPr="00250B60">
              <w:rPr>
                <w:rFonts w:hint="cs"/>
                <w:rtl/>
                <w:lang w:bidi="ar-EG"/>
              </w:rPr>
              <w:t>تبسيط</w:t>
            </w:r>
            <w:proofErr w:type="gramEnd"/>
            <w:r w:rsidR="00300233" w:rsidRPr="00250B60">
              <w:rPr>
                <w:rFonts w:hint="cs"/>
                <w:rtl/>
                <w:lang w:bidi="ar-EG"/>
              </w:rPr>
              <w:t xml:space="preserve"> العمليات الداخلية في مكتب الاتصالات الراديوية لمعالجة بطاقات التبلي</w:t>
            </w:r>
            <w:r w:rsidR="00300233" w:rsidRPr="00250B60">
              <w:rPr>
                <w:rFonts w:hint="eastAsia"/>
                <w:rtl/>
                <w:lang w:bidi="ar-EG"/>
              </w:rPr>
              <w:t>غ</w:t>
            </w:r>
            <w:r w:rsidR="00300233" w:rsidRPr="00250B60">
              <w:rPr>
                <w:rFonts w:hint="cs"/>
                <w:rtl/>
                <w:lang w:bidi="ar-EG"/>
              </w:rPr>
              <w:t xml:space="preserve"> عن الشبكات الساتلية.</w:t>
            </w:r>
          </w:p>
          <w:p w:rsidR="00300233" w:rsidRPr="00250B60" w:rsidRDefault="00746ECA" w:rsidP="00746ECA">
            <w:pPr>
              <w:pStyle w:val="enumlev1"/>
              <w:rPr>
                <w:rtl/>
                <w:lang w:val="en-CA" w:bidi="ar-EG"/>
              </w:rPr>
            </w:pPr>
            <w:r>
              <w:rPr>
                <w:lang w:bidi="ar-EG"/>
              </w:rPr>
              <w:t>(</w:t>
            </w:r>
            <w:proofErr w:type="gramStart"/>
            <w:r w:rsidR="00300233" w:rsidRPr="00250B60">
              <w:rPr>
                <w:lang w:bidi="ar-EG"/>
              </w:rPr>
              <w:t>4</w:t>
            </w:r>
            <w:r w:rsidR="00300233" w:rsidRPr="00250B60">
              <w:rPr>
                <w:rtl/>
                <w:lang w:bidi="ar-EG"/>
              </w:rPr>
              <w:tab/>
            </w:r>
            <w:r w:rsidR="00300233" w:rsidRPr="00250B60">
              <w:rPr>
                <w:rFonts w:hint="cs"/>
                <w:rtl/>
                <w:lang w:bidi="ar-EG"/>
              </w:rPr>
              <w:t>تحقيق</w:t>
            </w:r>
            <w:proofErr w:type="gramEnd"/>
            <w:r w:rsidR="00300233" w:rsidRPr="00250B60">
              <w:rPr>
                <w:rFonts w:hint="cs"/>
                <w:rtl/>
                <w:lang w:bidi="ar-EG"/>
              </w:rPr>
              <w:t xml:space="preserve"> الإدماج بين النسخ الجديدة من تطبيقات البرمجيات القديمة (يرجى الرجوع إلى</w:t>
            </w:r>
            <w:r w:rsidR="00300233" w:rsidRPr="00250B60">
              <w:rPr>
                <w:rtl/>
              </w:rPr>
              <w:t xml:space="preserve"> </w:t>
            </w:r>
            <w:r w:rsidR="00300233" w:rsidRPr="00250B60">
              <w:rPr>
                <w:rtl/>
                <w:lang w:bidi="ar-EG"/>
              </w:rPr>
              <w:t>خارطة طريق أنظمة المعلومات الفضائية</w:t>
            </w:r>
            <w:r w:rsidR="00300233" w:rsidRPr="00250B60">
              <w:rPr>
                <w:rFonts w:hint="cs"/>
                <w:rtl/>
                <w:lang w:bidi="ar-EG"/>
              </w:rPr>
              <w:t xml:space="preserve"> لمكتب الاتصالات الراديوية في الملحق </w:t>
            </w:r>
            <w:r w:rsidR="00300233" w:rsidRPr="00250B60">
              <w:rPr>
                <w:lang w:val="en-CA" w:bidi="ar-EG"/>
              </w:rPr>
              <w:t>1</w:t>
            </w:r>
            <w:r w:rsidR="00300233" w:rsidRPr="00250B60">
              <w:rPr>
                <w:rFonts w:hint="cs"/>
                <w:rtl/>
                <w:lang w:val="en-CA" w:bidi="ar-EG"/>
              </w:rPr>
              <w:t>) والتكنولوجيا الحديثة القائمة على الويب التي تم اختيارها لتنفيذ القرار</w:t>
            </w:r>
            <w:r w:rsidR="00300233" w:rsidRPr="00250B60">
              <w:rPr>
                <w:rFonts w:hint="eastAsia"/>
                <w:rtl/>
                <w:lang w:val="en-CA" w:bidi="ar-EG"/>
              </w:rPr>
              <w:t> </w:t>
            </w:r>
            <w:r w:rsidR="00300233" w:rsidRPr="00250B60">
              <w:rPr>
                <w:lang w:val="en-CA" w:bidi="ar-EG"/>
              </w:rPr>
              <w:t>908</w:t>
            </w:r>
            <w:r w:rsidR="00300233" w:rsidRPr="00250B60">
              <w:rPr>
                <w:rFonts w:hint="cs"/>
                <w:rtl/>
                <w:lang w:val="en-CA" w:bidi="ar-EG"/>
              </w:rPr>
              <w:t>.</w:t>
            </w:r>
          </w:p>
          <w:p w:rsidR="00300233" w:rsidRPr="00250B60" w:rsidRDefault="00300233" w:rsidP="00EE5D88">
            <w:pPr>
              <w:tabs>
                <w:tab w:val="clear" w:pos="1134"/>
                <w:tab w:val="left" w:pos="307"/>
              </w:tabs>
              <w:rPr>
                <w:rtl/>
                <w:lang w:val="en-CA" w:bidi="ar-EG"/>
              </w:rPr>
            </w:pPr>
            <w:r>
              <w:rPr>
                <w:rFonts w:hint="cs"/>
                <w:rtl/>
                <w:lang w:bidi="ar-EG"/>
              </w:rPr>
              <w:t>وتم تنفيذ ا</w:t>
            </w:r>
            <w:r w:rsidRPr="009308D9">
              <w:rPr>
                <w:rFonts w:hint="cs"/>
                <w:rtl/>
                <w:lang w:bidi="ar-EG"/>
              </w:rPr>
              <w:t>لمرحلة الأولى من المشروع الوارد في القرار </w:t>
            </w:r>
            <w:r w:rsidRPr="009308D9">
              <w:rPr>
                <w:lang w:val="en-CA" w:bidi="ar-EG"/>
              </w:rPr>
              <w:t>908</w:t>
            </w:r>
            <w:r w:rsidRPr="009308D9">
              <w:rPr>
                <w:rFonts w:hint="cs"/>
                <w:rtl/>
                <w:lang w:val="en-CA" w:bidi="ar-EG"/>
              </w:rPr>
              <w:t xml:space="preserve"> المتعلق بتقديم بطاقات التبليغ عن الشبكات الساتلية والتعليقات</w:t>
            </w:r>
            <w:r>
              <w:rPr>
                <w:rFonts w:hint="cs"/>
                <w:rtl/>
                <w:lang w:val="en-CA" w:bidi="ar-EG"/>
              </w:rPr>
              <w:t xml:space="preserve">، المعروف باسم "التقديم الإلكتروني لبطاقات التبليغ عن الشبكات الساتلية"، في عام </w:t>
            </w:r>
            <w:r>
              <w:rPr>
                <w:lang w:bidi="ar-EG"/>
              </w:rPr>
              <w:t>2018</w:t>
            </w:r>
            <w:r>
              <w:rPr>
                <w:rFonts w:hint="cs"/>
                <w:rtl/>
                <w:lang w:bidi="ar-EG"/>
              </w:rPr>
              <w:t xml:space="preserve"> </w:t>
            </w:r>
            <w:r w:rsidRPr="009308D9">
              <w:rPr>
                <w:rFonts w:hint="cs"/>
                <w:rtl/>
                <w:lang w:val="en-CA" w:bidi="ar-EG"/>
              </w:rPr>
              <w:t>على النحو التالي:</w:t>
            </w:r>
          </w:p>
          <w:p w:rsidR="00300233" w:rsidRPr="00250B60" w:rsidRDefault="00300233" w:rsidP="00EE5D88">
            <w:pPr>
              <w:pStyle w:val="enumlev1"/>
              <w:spacing w:before="60" w:after="60"/>
              <w:rPr>
                <w:rtl/>
                <w:lang w:bidi="ar-EG"/>
              </w:rPr>
            </w:pPr>
            <w:r w:rsidRPr="00B277BD">
              <w:rPr>
                <w:rFonts w:cs="Times New Roman"/>
              </w:rPr>
              <w:t>•</w:t>
            </w:r>
            <w:r w:rsidRPr="00250B60">
              <w:tab/>
            </w:r>
            <w:r>
              <w:rPr>
                <w:rFonts w:hint="cs"/>
                <w:rtl/>
              </w:rPr>
              <w:t xml:space="preserve">منتصف </w:t>
            </w:r>
            <w:r>
              <w:rPr>
                <w:rFonts w:hint="cs"/>
                <w:rtl/>
                <w:lang w:bidi="ar-EG"/>
              </w:rPr>
              <w:t xml:space="preserve">مارس </w:t>
            </w:r>
            <w:r>
              <w:rPr>
                <w:lang w:bidi="ar-EG"/>
              </w:rPr>
              <w:t>2018</w:t>
            </w:r>
            <w:r>
              <w:rPr>
                <w:rFonts w:hint="cs"/>
                <w:rtl/>
                <w:lang w:bidi="ar-EG"/>
              </w:rPr>
              <w:t xml:space="preserve"> - منتصف يوليو </w:t>
            </w:r>
            <w:r>
              <w:rPr>
                <w:lang w:bidi="ar-EG"/>
              </w:rPr>
              <w:t>2018</w:t>
            </w:r>
            <w:r w:rsidRPr="00250B60">
              <w:rPr>
                <w:rFonts w:hint="cs"/>
                <w:rtl/>
              </w:rPr>
              <w:t xml:space="preserve">: </w:t>
            </w:r>
            <w:r w:rsidRPr="00250B60">
              <w:rPr>
                <w:rtl/>
              </w:rPr>
              <w:t>اختبار خارجي للنموذج التجريبي</w:t>
            </w:r>
            <w:r>
              <w:rPr>
                <w:rFonts w:hint="cs"/>
                <w:rtl/>
                <w:lang w:bidi="ar-EG"/>
              </w:rPr>
              <w:t xml:space="preserve"> </w:t>
            </w:r>
            <w:r w:rsidRPr="009E09DF">
              <w:rPr>
                <w:rFonts w:hint="cs"/>
                <w:rtl/>
              </w:rPr>
              <w:t xml:space="preserve">من المرحلة الثانية </w:t>
            </w:r>
            <w:r>
              <w:rPr>
                <w:rFonts w:hint="cs"/>
                <w:rtl/>
              </w:rPr>
              <w:t xml:space="preserve">(على النحو المعلن في الرسالة المعممة </w:t>
            </w:r>
            <w:r w:rsidRPr="00C0044E">
              <w:t>CR/427</w:t>
            </w:r>
            <w:r>
              <w:rPr>
                <w:rFonts w:hint="cs"/>
                <w:rtl/>
              </w:rPr>
              <w:t xml:space="preserve">) </w:t>
            </w:r>
            <w:r w:rsidRPr="008126A0">
              <w:rPr>
                <w:rFonts w:hint="cs"/>
                <w:rtl/>
                <w:lang w:bidi="ar-EG"/>
              </w:rPr>
              <w:t>وجمع</w:t>
            </w:r>
            <w:r w:rsidRPr="008126A0">
              <w:rPr>
                <w:rFonts w:hint="cs"/>
                <w:spacing w:val="-4"/>
                <w:rtl/>
              </w:rPr>
              <w:t xml:space="preserve"> التعقيبات الواردة من </w:t>
            </w:r>
            <w:r>
              <w:rPr>
                <w:rFonts w:hint="cs"/>
                <w:spacing w:val="-4"/>
                <w:rtl/>
              </w:rPr>
              <w:t xml:space="preserve">المستعملين الخارجيين. </w:t>
            </w:r>
          </w:p>
          <w:p w:rsidR="00300233" w:rsidRDefault="00300233" w:rsidP="00EE5D88">
            <w:pPr>
              <w:pStyle w:val="enumlev1"/>
              <w:spacing w:before="60" w:after="60"/>
              <w:rPr>
                <w:rtl/>
              </w:rPr>
            </w:pPr>
            <w:r w:rsidRPr="00B277BD">
              <w:rPr>
                <w:rFonts w:cs="Times New Roman"/>
              </w:rPr>
              <w:t>•</w:t>
            </w:r>
            <w:r w:rsidRPr="00250B60">
              <w:tab/>
              <w:t>1</w:t>
            </w:r>
            <w:r w:rsidRPr="00250B60">
              <w:rPr>
                <w:rFonts w:hint="cs"/>
                <w:rtl/>
              </w:rPr>
              <w:t xml:space="preserve"> أغسطس </w:t>
            </w:r>
            <w:r w:rsidRPr="00250B60">
              <w:t>2018</w:t>
            </w:r>
            <w:r w:rsidRPr="00250B60">
              <w:rPr>
                <w:rFonts w:hint="cs"/>
                <w:rtl/>
              </w:rPr>
              <w:t>: الاستعمال في الإنتاج على أساس إلزامي</w:t>
            </w:r>
            <w:r>
              <w:rPr>
                <w:rFonts w:hint="cs"/>
                <w:rtl/>
              </w:rPr>
              <w:t xml:space="preserve"> (على النحو المعلن في الرسالة المعممة </w:t>
            </w:r>
            <w:r w:rsidRPr="00C0044E">
              <w:t>CR/434</w:t>
            </w:r>
            <w:r>
              <w:rPr>
                <w:rFonts w:hint="cs"/>
                <w:rtl/>
              </w:rPr>
              <w:t xml:space="preserve">، تنفيذ </w:t>
            </w:r>
            <w:r w:rsidRPr="00250B60">
              <w:rPr>
                <w:rFonts w:hint="cs"/>
                <w:rtl/>
              </w:rPr>
              <w:t>القاعدة الإجرائية المعدّلة</w:t>
            </w:r>
            <w:r>
              <w:rPr>
                <w:rFonts w:hint="cs"/>
                <w:rtl/>
              </w:rPr>
              <w:t xml:space="preserve"> بشأن قبول استلام بطاقات التبليغ والمعتمدة في الاجتماع الثامن والسبعين للجنة لوائح الراديو). وفي هذه المرحلة من تنفيذ القرار </w:t>
            </w:r>
            <w:r w:rsidRPr="009308D9">
              <w:rPr>
                <w:lang w:val="en-CA" w:bidi="ar-EG"/>
              </w:rPr>
              <w:t>908</w:t>
            </w:r>
            <w:r>
              <w:rPr>
                <w:rFonts w:hint="cs"/>
                <w:rtl/>
                <w:lang w:val="en-CA" w:bidi="ar-EG"/>
              </w:rPr>
              <w:t xml:space="preserve">، يجوز للإدارات أن تطلب المساعدة في استعمال النظام الجديد تفادياً للتأخير </w:t>
            </w:r>
            <w:r w:rsidR="00C51543">
              <w:rPr>
                <w:rFonts w:hint="cs"/>
                <w:rtl/>
                <w:lang w:val="en-CA" w:bidi="ar-EG"/>
              </w:rPr>
              <w:t>في تقديم بطاقة التبليغ.</w:t>
            </w:r>
          </w:p>
          <w:p w:rsidR="00300233" w:rsidRPr="00250B60" w:rsidRDefault="00300233" w:rsidP="00EE5D88">
            <w:pPr>
              <w:pStyle w:val="enumlev1"/>
              <w:spacing w:before="60" w:after="60"/>
              <w:rPr>
                <w:rtl/>
                <w:lang w:bidi="ar-EG"/>
              </w:rPr>
            </w:pPr>
            <w:r>
              <w:rPr>
                <w:rFonts w:ascii="Traditional Arabic" w:hAnsi="Traditional Arabic"/>
                <w:rtl/>
              </w:rPr>
              <w:lastRenderedPageBreak/>
              <w:t>•</w:t>
            </w:r>
            <w:r>
              <w:rPr>
                <w:rtl/>
              </w:rPr>
              <w:tab/>
            </w:r>
            <w:r>
              <w:t>15</w:t>
            </w:r>
            <w:r>
              <w:rPr>
                <w:rFonts w:hint="cs"/>
                <w:rtl/>
                <w:lang w:bidi="ar-EG"/>
              </w:rPr>
              <w:t xml:space="preserve"> يناير </w:t>
            </w:r>
            <w:r>
              <w:rPr>
                <w:lang w:bidi="ar-EG"/>
              </w:rPr>
              <w:t>2019</w:t>
            </w:r>
            <w:r>
              <w:rPr>
                <w:rFonts w:hint="cs"/>
                <w:rtl/>
                <w:lang w:bidi="ar-EG"/>
              </w:rPr>
              <w:t>: يعتبر النظام مستقراً وسيقدم مكتب الاتصالات الراديوية المساعدة في تحميل بطاقات التبليغ نيابةً عن الإدارات في الحالات الاستثنا</w:t>
            </w:r>
            <w:r w:rsidR="00240844">
              <w:rPr>
                <w:rFonts w:hint="cs"/>
                <w:rtl/>
                <w:lang w:bidi="ar-EG"/>
              </w:rPr>
              <w:t>ئية فقط ابتداءً من هذا التاريخ.</w:t>
            </w:r>
          </w:p>
          <w:p w:rsidR="00300233" w:rsidRPr="00833093" w:rsidRDefault="00300233" w:rsidP="00EE5D88">
            <w:pPr>
              <w:tabs>
                <w:tab w:val="clear" w:pos="1134"/>
                <w:tab w:val="left" w:pos="307"/>
              </w:tabs>
              <w:spacing w:after="120"/>
              <w:rPr>
                <w:lang w:bidi="ar-EG"/>
              </w:rPr>
            </w:pPr>
            <w:r w:rsidRPr="00663402">
              <w:rPr>
                <w:rFonts w:hint="cs"/>
                <w:rtl/>
                <w:lang w:bidi="ar-EG"/>
              </w:rPr>
              <w:t>وتُنفذ</w:t>
            </w:r>
            <w:r w:rsidRPr="00250B60">
              <w:rPr>
                <w:rFonts w:hint="cs"/>
                <w:rtl/>
                <w:lang w:bidi="ar-EG"/>
              </w:rPr>
              <w:t xml:space="preserve"> </w:t>
            </w:r>
            <w:r>
              <w:rPr>
                <w:rFonts w:hint="cs"/>
                <w:rtl/>
                <w:lang w:bidi="ar-EG"/>
              </w:rPr>
              <w:t xml:space="preserve">حالياً </w:t>
            </w:r>
            <w:r w:rsidRPr="00250B60">
              <w:rPr>
                <w:rFonts w:hint="cs"/>
                <w:rtl/>
                <w:lang w:bidi="ar-EG"/>
              </w:rPr>
              <w:t xml:space="preserve">التحسينات في العمليات الداخلية وبرمجية المعالجة بالتزامن مع الوظيفة المرئية من الخارج أعلاه. وسيستمر هذا العمل حتى عام </w:t>
            </w:r>
            <w:r w:rsidRPr="00250B60">
              <w:rPr>
                <w:lang w:val="en-CA" w:bidi="ar-EG"/>
              </w:rPr>
              <w:t>2019</w:t>
            </w:r>
            <w:r w:rsidRPr="00250B60">
              <w:rPr>
                <w:rFonts w:hint="cs"/>
                <w:rtl/>
                <w:lang w:val="en-CA" w:bidi="ar-EG"/>
              </w:rPr>
              <w:t>، بالتزامن مع العمل المقرر وفقاً لخارطة طريق</w:t>
            </w:r>
            <w:r w:rsidRPr="00250B60">
              <w:rPr>
                <w:rtl/>
              </w:rPr>
              <w:t xml:space="preserve"> </w:t>
            </w:r>
            <w:r w:rsidRPr="00250B60">
              <w:rPr>
                <w:rtl/>
                <w:lang w:val="en-CA" w:bidi="ar-EG"/>
              </w:rPr>
              <w:t>أنظمة المعلومات الفضائية لمكتب الاتصالات الراديوية</w:t>
            </w:r>
            <w:r w:rsidRPr="00250B60">
              <w:rPr>
                <w:rFonts w:hint="cs"/>
                <w:rtl/>
                <w:lang w:val="en-CA" w:bidi="ar-EG"/>
              </w:rPr>
              <w:t xml:space="preserve"> (</w:t>
            </w:r>
            <w:r w:rsidRPr="00250B60">
              <w:rPr>
                <w:lang w:val="en-CA" w:bidi="ar-EG"/>
              </w:rPr>
              <w:t>SNS Online</w:t>
            </w:r>
            <w:r w:rsidRPr="00250B60">
              <w:rPr>
                <w:rFonts w:hint="cs"/>
                <w:rtl/>
                <w:lang w:val="en-CA" w:bidi="ar-EG"/>
              </w:rPr>
              <w:t>، و</w:t>
            </w:r>
            <w:proofErr w:type="spellStart"/>
            <w:r w:rsidRPr="00250B60">
              <w:rPr>
                <w:lang w:val="en-CA" w:bidi="ar-EG"/>
              </w:rPr>
              <w:t>SNTrack</w:t>
            </w:r>
            <w:proofErr w:type="spellEnd"/>
            <w:r w:rsidRPr="00250B60">
              <w:rPr>
                <w:rFonts w:hint="cs"/>
                <w:rtl/>
                <w:lang w:val="en-CA" w:bidi="ar-EG"/>
              </w:rPr>
              <w:t>، وما إلى ذلك).</w:t>
            </w:r>
            <w:r>
              <w:rPr>
                <w:rFonts w:hint="cs"/>
                <w:rtl/>
                <w:lang w:val="en-CA" w:bidi="ar-EG"/>
              </w:rPr>
              <w:t xml:space="preserve"> ومن المتوقع تنفيذ الجزء المتعلق بالنشر على الخط في عام </w:t>
            </w:r>
            <w:r>
              <w:rPr>
                <w:lang w:bidi="ar-EG"/>
              </w:rPr>
              <w:t>2020</w:t>
            </w:r>
            <w:r>
              <w:rPr>
                <w:rFonts w:hint="cs"/>
                <w:rtl/>
                <w:lang w:bidi="ar-EG"/>
              </w:rPr>
              <w:t>.</w:t>
            </w:r>
          </w:p>
        </w:tc>
      </w:tr>
      <w:tr w:rsidR="00300233" w:rsidRPr="00250B60" w:rsidTr="00EE5D88">
        <w:tc>
          <w:tcPr>
            <w:tcW w:w="9629" w:type="dxa"/>
          </w:tcPr>
          <w:p w:rsidR="00300233" w:rsidRPr="00EE5D88" w:rsidRDefault="00300233" w:rsidP="00EE5D88">
            <w:pPr>
              <w:spacing w:after="120"/>
              <w:rPr>
                <w:b/>
                <w:bCs/>
                <w:rtl/>
                <w:lang w:val="en-CA" w:bidi="ar-EG"/>
              </w:rPr>
            </w:pPr>
            <w:r w:rsidRPr="00EE5D88">
              <w:rPr>
                <w:rFonts w:hint="cs"/>
                <w:b/>
                <w:bCs/>
                <w:rtl/>
                <w:lang w:val="en-CA" w:bidi="ar-EG"/>
              </w:rPr>
              <w:lastRenderedPageBreak/>
              <w:t xml:space="preserve">تنفيذ قرارات المؤتمر </w:t>
            </w:r>
            <w:r w:rsidRPr="00EE5D88">
              <w:rPr>
                <w:b/>
                <w:bCs/>
                <w:lang w:val="en-CA" w:bidi="ar-EG"/>
              </w:rPr>
              <w:t>WRC-15</w:t>
            </w:r>
            <w:r w:rsidRPr="00EE5D88">
              <w:rPr>
                <w:rFonts w:hint="cs"/>
                <w:b/>
                <w:bCs/>
                <w:rtl/>
                <w:lang w:val="en-CA" w:bidi="ar-EG"/>
              </w:rPr>
              <w:t xml:space="preserve"> المتعلقة بخدمات الأرض</w:t>
            </w:r>
          </w:p>
          <w:p w:rsidR="00300233" w:rsidRPr="00482175" w:rsidRDefault="00300233" w:rsidP="00EE5D88">
            <w:pPr>
              <w:spacing w:after="120"/>
              <w:rPr>
                <w:rtl/>
                <w:lang w:val="en-CA" w:bidi="ar-EG"/>
              </w:rPr>
            </w:pPr>
            <w:r w:rsidRPr="00482175">
              <w:rPr>
                <w:rFonts w:hint="cs"/>
                <w:rtl/>
                <w:lang w:val="en-CA" w:bidi="ar-EG"/>
              </w:rPr>
              <w:t xml:space="preserve">تحديث مستمر لبرمجيات </w:t>
            </w:r>
            <w:r w:rsidRPr="00894CFF">
              <w:rPr>
                <w:rFonts w:hint="cs"/>
                <w:rtl/>
                <w:lang w:val="en-CA" w:bidi="ar-EG"/>
              </w:rPr>
              <w:t>المعالجة</w:t>
            </w:r>
            <w:r>
              <w:rPr>
                <w:rFonts w:hint="cs"/>
                <w:rtl/>
                <w:lang w:val="en-CA" w:bidi="ar-EG"/>
              </w:rPr>
              <w:t xml:space="preserve"> ل</w:t>
            </w:r>
            <w:r w:rsidRPr="00482175">
              <w:rPr>
                <w:rtl/>
                <w:lang w:val="en-CA" w:bidi="ar-EG"/>
              </w:rPr>
              <w:t xml:space="preserve">جميع خدمات الأرض، سواء </w:t>
            </w:r>
            <w:r w:rsidRPr="00482175">
              <w:rPr>
                <w:rFonts w:hint="cs"/>
                <w:rtl/>
                <w:lang w:val="en-CA" w:bidi="ar-EG"/>
              </w:rPr>
              <w:t>للاستخدام</w:t>
            </w:r>
            <w:r w:rsidRPr="00482175">
              <w:rPr>
                <w:rtl/>
                <w:lang w:val="en-CA" w:bidi="ar-EG"/>
              </w:rPr>
              <w:t xml:space="preserve"> </w:t>
            </w:r>
            <w:r w:rsidRPr="00482175">
              <w:rPr>
                <w:rFonts w:hint="cs"/>
                <w:rtl/>
                <w:lang w:val="en-CA" w:bidi="ar-EG"/>
              </w:rPr>
              <w:t>ا</w:t>
            </w:r>
            <w:r w:rsidRPr="00482175">
              <w:rPr>
                <w:rtl/>
                <w:lang w:val="en-CA" w:bidi="ar-EG"/>
              </w:rPr>
              <w:t xml:space="preserve">لداخلي </w:t>
            </w:r>
            <w:r w:rsidRPr="00482175">
              <w:rPr>
                <w:lang w:val="en-CA" w:bidi="ar-EG"/>
              </w:rPr>
              <w:t>(</w:t>
            </w:r>
            <w:proofErr w:type="spellStart"/>
            <w:r w:rsidRPr="001E6D8B">
              <w:rPr>
                <w:i/>
                <w:iCs/>
                <w:lang w:val="en-CA" w:bidi="ar-EG"/>
              </w:rPr>
              <w:t>TerRaSys</w:t>
            </w:r>
            <w:proofErr w:type="spellEnd"/>
            <w:r w:rsidRPr="00482175">
              <w:rPr>
                <w:lang w:val="en-CA" w:bidi="ar-EG"/>
              </w:rPr>
              <w:t>)</w:t>
            </w:r>
            <w:r w:rsidRPr="00482175">
              <w:rPr>
                <w:rtl/>
                <w:lang w:val="en-CA" w:bidi="ar-EG"/>
              </w:rPr>
              <w:t xml:space="preserve"> </w:t>
            </w:r>
            <w:r w:rsidRPr="00482175">
              <w:rPr>
                <w:rFonts w:hint="cs"/>
                <w:rtl/>
                <w:lang w:val="en-CA" w:bidi="ar-EG"/>
              </w:rPr>
              <w:t>أ</w:t>
            </w:r>
            <w:r w:rsidRPr="00482175">
              <w:rPr>
                <w:rtl/>
                <w:lang w:val="en-CA" w:bidi="ar-EG"/>
              </w:rPr>
              <w:t>و</w:t>
            </w:r>
            <w:r w:rsidRPr="00482175">
              <w:rPr>
                <w:rFonts w:hint="cs"/>
                <w:rtl/>
                <w:lang w:val="en-CA" w:bidi="ar-EG"/>
              </w:rPr>
              <w:t xml:space="preserve"> </w:t>
            </w:r>
            <w:r w:rsidRPr="00482175">
              <w:rPr>
                <w:rtl/>
                <w:lang w:val="en-CA" w:bidi="ar-EG"/>
              </w:rPr>
              <w:t>الخارجي (</w:t>
            </w:r>
            <w:r w:rsidRPr="00482175">
              <w:rPr>
                <w:lang w:val="en-CA" w:bidi="ar-EG"/>
              </w:rPr>
              <w:t>BR IFIC</w:t>
            </w:r>
            <w:r w:rsidRPr="00482175">
              <w:rPr>
                <w:rtl/>
                <w:lang w:val="en-CA" w:bidi="ar-EG"/>
              </w:rPr>
              <w:t xml:space="preserve"> (</w:t>
            </w:r>
            <w:r w:rsidRPr="00482175">
              <w:rPr>
                <w:rFonts w:hint="cs"/>
                <w:rtl/>
                <w:lang w:val="en-CA" w:bidi="ar-EG"/>
              </w:rPr>
              <w:t>أرض</w:t>
            </w:r>
            <w:r w:rsidRPr="00482175">
              <w:rPr>
                <w:rtl/>
                <w:lang w:val="en-CA" w:bidi="ar-EG"/>
              </w:rPr>
              <w:t>))، بما في ذلك تحسين</w:t>
            </w:r>
            <w:r w:rsidRPr="00482175">
              <w:rPr>
                <w:rFonts w:hint="cs"/>
                <w:rtl/>
                <w:lang w:val="en-CA" w:bidi="ar-EG"/>
              </w:rPr>
              <w:t xml:space="preserve"> </w:t>
            </w:r>
            <w:r w:rsidRPr="00482175">
              <w:rPr>
                <w:rtl/>
                <w:lang w:val="en-CA" w:bidi="ar-EG"/>
              </w:rPr>
              <w:t>مخططات قاعدة البيانات</w:t>
            </w:r>
            <w:r w:rsidRPr="00482175">
              <w:rPr>
                <w:rFonts w:hint="cs"/>
                <w:rtl/>
                <w:lang w:val="en-CA" w:bidi="ar-EG"/>
              </w:rPr>
              <w:t xml:space="preserve"> </w:t>
            </w:r>
            <w:r w:rsidRPr="00482175">
              <w:rPr>
                <w:rtl/>
                <w:lang w:val="en-CA" w:bidi="ar-EG"/>
              </w:rPr>
              <w:t>وتحديث</w:t>
            </w:r>
            <w:r w:rsidRPr="00482175">
              <w:rPr>
                <w:rFonts w:hint="cs"/>
                <w:rtl/>
                <w:lang w:val="en-CA" w:bidi="ar-EG"/>
              </w:rPr>
              <w:t xml:space="preserve"> الوحدات النمطية في برمجيات</w:t>
            </w:r>
            <w:r w:rsidRPr="00482175">
              <w:rPr>
                <w:rtl/>
                <w:lang w:val="en-CA" w:bidi="ar-EG"/>
              </w:rPr>
              <w:t xml:space="preserve"> التحقق </w:t>
            </w:r>
            <w:r>
              <w:rPr>
                <w:rFonts w:hint="cs"/>
                <w:rtl/>
                <w:lang w:val="en-CA" w:bidi="ar-EG"/>
              </w:rPr>
              <w:t>وال</w:t>
            </w:r>
            <w:r w:rsidRPr="00482175">
              <w:rPr>
                <w:rtl/>
                <w:lang w:val="en-CA" w:bidi="ar-EG"/>
              </w:rPr>
              <w:t>فحص</w:t>
            </w:r>
            <w:r w:rsidRPr="00482175">
              <w:rPr>
                <w:rFonts w:hint="cs"/>
                <w:rtl/>
                <w:lang w:val="en-CA" w:bidi="ar-EG"/>
              </w:rPr>
              <w:t xml:space="preserve"> ل</w:t>
            </w:r>
            <w:r w:rsidRPr="00482175">
              <w:rPr>
                <w:rtl/>
                <w:lang w:val="en-CA" w:bidi="ar-EG"/>
              </w:rPr>
              <w:t xml:space="preserve">تقديم تبليغات التردد لخدمات الأرض، عملاً بقرارات المؤتمر </w:t>
            </w:r>
            <w:r w:rsidRPr="00482175">
              <w:rPr>
                <w:lang w:val="en-CA" w:bidi="ar-EG"/>
              </w:rPr>
              <w:t>WRC-15</w:t>
            </w:r>
            <w:r w:rsidRPr="00482175">
              <w:rPr>
                <w:rtl/>
                <w:lang w:val="en-CA" w:bidi="ar-EG"/>
              </w:rPr>
              <w:t xml:space="preserve"> ولجنة لوائح الراديو.</w:t>
            </w:r>
          </w:p>
          <w:p w:rsidR="00300233" w:rsidRPr="00482175" w:rsidRDefault="00300233" w:rsidP="00EE5D88">
            <w:pPr>
              <w:spacing w:after="120"/>
              <w:rPr>
                <w:rtl/>
                <w:lang w:val="en-CA" w:bidi="ar-EG"/>
              </w:rPr>
            </w:pPr>
            <w:r w:rsidRPr="00482175">
              <w:rPr>
                <w:rFonts w:hint="cs"/>
                <w:rtl/>
                <w:lang w:val="en-CA" w:bidi="ar-EG"/>
              </w:rPr>
              <w:t xml:space="preserve">مواصلة تطوير </w:t>
            </w:r>
            <w:r>
              <w:rPr>
                <w:rFonts w:hint="cs"/>
                <w:rtl/>
                <w:lang w:val="en-CA" w:bidi="ar-EG"/>
              </w:rPr>
              <w:t>ال</w:t>
            </w:r>
            <w:r w:rsidRPr="00482175">
              <w:rPr>
                <w:rFonts w:hint="cs"/>
                <w:rtl/>
                <w:lang w:val="en-CA" w:bidi="ar-EG"/>
              </w:rPr>
              <w:t>وحدات</w:t>
            </w:r>
            <w:r>
              <w:rPr>
                <w:rFonts w:hint="cs"/>
                <w:rtl/>
                <w:lang w:val="en-CA" w:bidi="ar-EG"/>
              </w:rPr>
              <w:t xml:space="preserve"> النمطية في</w:t>
            </w:r>
            <w:r w:rsidRPr="00482175">
              <w:rPr>
                <w:rFonts w:hint="cs"/>
                <w:rtl/>
                <w:lang w:val="en-CA" w:bidi="ar-EG"/>
              </w:rPr>
              <w:t xml:space="preserve"> البرمجيات ومعايير التنسيق وما يرتبط بها من أدوات ل</w:t>
            </w:r>
            <w:r w:rsidR="001E6D8B">
              <w:rPr>
                <w:rFonts w:hint="cs"/>
                <w:rtl/>
                <w:lang w:val="en-CA" w:bidi="ar-EG"/>
              </w:rPr>
              <w:t>خدمات الأرض بهدف معالجة ما يلي:</w:t>
            </w:r>
          </w:p>
          <w:p w:rsidR="00300233" w:rsidRDefault="00300233" w:rsidP="00EE5D88">
            <w:pPr>
              <w:pStyle w:val="enumlev1"/>
              <w:rPr>
                <w:rtl/>
                <w:lang w:val="en-CA"/>
              </w:rPr>
            </w:pPr>
            <w:r>
              <w:rPr>
                <w:rFonts w:hint="cs"/>
                <w:rtl/>
                <w:lang w:val="en-CA"/>
              </w:rPr>
              <w:t>-</w:t>
            </w:r>
            <w:r>
              <w:rPr>
                <w:rtl/>
                <w:lang w:val="en-CA"/>
              </w:rPr>
              <w:tab/>
            </w:r>
            <w:r w:rsidRPr="00250B60">
              <w:rPr>
                <w:rFonts w:hint="cs"/>
                <w:rtl/>
                <w:lang w:val="en-CA"/>
              </w:rPr>
              <w:t xml:space="preserve">طلبات التنسيق بموجب الرقم </w:t>
            </w:r>
            <w:r w:rsidRPr="00EE5D88">
              <w:rPr>
                <w:b/>
                <w:bCs/>
                <w:lang w:val="en-CA"/>
              </w:rPr>
              <w:t>19.9</w:t>
            </w:r>
            <w:r>
              <w:rPr>
                <w:rFonts w:hint="cs"/>
                <w:rtl/>
                <w:lang w:val="en-CA"/>
              </w:rPr>
              <w:t xml:space="preserve"> من لوائح الراديو؛</w:t>
            </w:r>
          </w:p>
          <w:p w:rsidR="00300233" w:rsidRDefault="00300233" w:rsidP="00EE5D88">
            <w:pPr>
              <w:pStyle w:val="enumlev1"/>
              <w:rPr>
                <w:lang w:val="en-CA"/>
              </w:rPr>
            </w:pPr>
            <w:r>
              <w:rPr>
                <w:rFonts w:hint="cs"/>
                <w:rtl/>
                <w:lang w:val="en-CA"/>
              </w:rPr>
              <w:t>-</w:t>
            </w:r>
            <w:r>
              <w:rPr>
                <w:rtl/>
                <w:lang w:val="en-CA"/>
              </w:rPr>
              <w:tab/>
            </w:r>
            <w:r w:rsidRPr="00250B60">
              <w:rPr>
                <w:rFonts w:hint="cs"/>
                <w:rtl/>
                <w:lang w:val="en-CA"/>
              </w:rPr>
              <w:t xml:space="preserve">طلبات التنسيق بموجب الرقم </w:t>
            </w:r>
            <w:r w:rsidRPr="00EE5D88">
              <w:rPr>
                <w:b/>
                <w:bCs/>
                <w:lang w:val="en-CA"/>
              </w:rPr>
              <w:t>21.9</w:t>
            </w:r>
            <w:r w:rsidRPr="00482175">
              <w:rPr>
                <w:rFonts w:hint="cs"/>
                <w:rtl/>
                <w:lang w:val="en-CA"/>
              </w:rPr>
              <w:t xml:space="preserve"> </w:t>
            </w:r>
            <w:r>
              <w:rPr>
                <w:rFonts w:hint="cs"/>
                <w:rtl/>
                <w:lang w:val="en-CA"/>
              </w:rPr>
              <w:t>من لوائح الراديو؛</w:t>
            </w:r>
          </w:p>
          <w:p w:rsidR="00300233" w:rsidRPr="004544F1" w:rsidRDefault="00300233" w:rsidP="00A96FCC">
            <w:pPr>
              <w:pStyle w:val="enumlev1"/>
              <w:rPr>
                <w:rtl/>
                <w:lang w:val="en-CA"/>
              </w:rPr>
            </w:pPr>
            <w:r>
              <w:rPr>
                <w:rFonts w:hint="cs"/>
                <w:rtl/>
                <w:lang w:val="en-CA"/>
              </w:rPr>
              <w:t>-</w:t>
            </w:r>
            <w:r>
              <w:rPr>
                <w:rtl/>
                <w:lang w:val="en-CA"/>
              </w:rPr>
              <w:tab/>
            </w:r>
            <w:r w:rsidRPr="001E6D8B">
              <w:rPr>
                <w:rFonts w:hint="cs"/>
                <w:spacing w:val="-2"/>
                <w:rtl/>
                <w:lang w:val="en-CA"/>
              </w:rPr>
              <w:t>نظام الاتصالات المتنقلة الدولية</w:t>
            </w:r>
            <w:r w:rsidR="001E6D8B" w:rsidRPr="001E6D8B">
              <w:rPr>
                <w:rFonts w:hint="cs"/>
                <w:spacing w:val="-2"/>
                <w:rtl/>
                <w:lang w:val="en-CA"/>
              </w:rPr>
              <w:t>-</w:t>
            </w:r>
            <w:r w:rsidRPr="001E6D8B">
              <w:rPr>
                <w:rFonts w:hint="cs"/>
                <w:spacing w:val="-2"/>
                <w:rtl/>
                <w:lang w:val="en-CA"/>
              </w:rPr>
              <w:t xml:space="preserve">المتقدمة في النطاقات التي يغطيها الاتفاق </w:t>
            </w:r>
            <w:r w:rsidRPr="001E6D8B">
              <w:rPr>
                <w:spacing w:val="-2"/>
                <w:lang w:val="en-CA"/>
              </w:rPr>
              <w:t>GE06</w:t>
            </w:r>
            <w:r w:rsidRPr="001E6D8B">
              <w:rPr>
                <w:rFonts w:hint="cs"/>
                <w:spacing w:val="-2"/>
                <w:rtl/>
                <w:lang w:val="en-CA"/>
              </w:rPr>
              <w:t xml:space="preserve"> عملاً بقرار المؤتمر </w:t>
            </w:r>
            <w:r w:rsidRPr="001E6D8B">
              <w:rPr>
                <w:spacing w:val="-2"/>
                <w:lang w:val="en-CA"/>
              </w:rPr>
              <w:t>WRC-15</w:t>
            </w:r>
            <w:r w:rsidRPr="001E6D8B">
              <w:rPr>
                <w:rFonts w:hint="cs"/>
                <w:spacing w:val="-2"/>
                <w:rtl/>
                <w:lang w:val="en-CA"/>
              </w:rPr>
              <w:t xml:space="preserve"> بشأن تنسيق النطاق </w:t>
            </w:r>
            <w:r w:rsidRPr="001E6D8B">
              <w:rPr>
                <w:spacing w:val="-2"/>
                <w:lang w:val="en-CA"/>
              </w:rPr>
              <w:t>MHz</w:t>
            </w:r>
            <w:r w:rsidR="00A96FCC">
              <w:rPr>
                <w:spacing w:val="-2"/>
              </w:rPr>
              <w:t> 700</w:t>
            </w:r>
            <w:r w:rsidRPr="001E6D8B">
              <w:rPr>
                <w:rFonts w:hint="cs"/>
                <w:spacing w:val="-2"/>
                <w:rtl/>
                <w:lang w:val="en-CA"/>
              </w:rPr>
              <w:t>. وتم إدخال الشفرات من نمط النظام ذات الصلة ومعايير الحماية المتعلقة بها لهذه الأنظمة.</w:t>
            </w:r>
          </w:p>
        </w:tc>
      </w:tr>
    </w:tbl>
    <w:p w:rsidR="00300233" w:rsidRDefault="00300233" w:rsidP="00300233">
      <w:pPr>
        <w:pStyle w:val="Heading2"/>
        <w:spacing w:before="360"/>
        <w:rPr>
          <w:lang w:val="en-GB"/>
        </w:rPr>
      </w:pPr>
      <w:r w:rsidRPr="00250B60">
        <w:t>2.</w:t>
      </w:r>
      <w:r>
        <w:t>4</w:t>
      </w:r>
      <w:r w:rsidRPr="00250B60">
        <w:rPr>
          <w:rtl/>
        </w:rPr>
        <w:tab/>
      </w:r>
      <w:r w:rsidRPr="00250B60">
        <w:rPr>
          <w:rFonts w:hint="cs"/>
          <w:rtl/>
        </w:rPr>
        <w:t xml:space="preserve">الإجراءات الأخرى لتنفيذ قرارات المؤتمر </w:t>
      </w:r>
      <w:r w:rsidRPr="00250B60">
        <w:rPr>
          <w:lang w:val="en-GB"/>
        </w:rPr>
        <w:t>WRC</w:t>
      </w:r>
      <w:r w:rsidRPr="00250B60">
        <w:rPr>
          <w:lang w:val="en-GB"/>
        </w:rPr>
        <w:noBreakHyphen/>
        <w:t>15</w:t>
      </w:r>
    </w:p>
    <w:p w:rsidR="00300233" w:rsidRPr="00CE138E" w:rsidRDefault="00300233" w:rsidP="00A35B5F">
      <w:pPr>
        <w:pStyle w:val="Heading3"/>
        <w:rPr>
          <w:rtl/>
        </w:rPr>
      </w:pPr>
      <w:r>
        <w:rPr>
          <w:rFonts w:hint="cs"/>
          <w:lang w:val="en-GB"/>
        </w:rPr>
        <w:t>1.2.4</w:t>
      </w:r>
      <w:r>
        <w:rPr>
          <w:rFonts w:hint="cs"/>
          <w:lang w:val="en-GB"/>
        </w:rPr>
        <w:tab/>
      </w:r>
      <w:r w:rsidRPr="00CE138E">
        <w:rPr>
          <w:rtl/>
          <w:lang w:val="en-GB" w:bidi="ar-SA"/>
        </w:rPr>
        <w:t xml:space="preserve">تنفيذ القرار </w:t>
      </w:r>
      <w:r>
        <w:rPr>
          <w:lang w:val="en-GB"/>
        </w:rPr>
        <w:t>55 (</w:t>
      </w:r>
      <w:r w:rsidRPr="00CE138E">
        <w:t>WRC-15</w:t>
      </w:r>
      <w:r>
        <w:rPr>
          <w:lang w:val="en-GB"/>
        </w:rPr>
        <w:t>)</w:t>
      </w:r>
    </w:p>
    <w:p w:rsidR="00300233" w:rsidRDefault="00300233" w:rsidP="0093042D">
      <w:pPr>
        <w:rPr>
          <w:rtl/>
          <w:lang w:bidi="ar-EG"/>
        </w:rPr>
      </w:pPr>
      <w:r>
        <w:rPr>
          <w:rFonts w:hint="cs"/>
          <w:rtl/>
          <w:lang w:bidi="ar-EG"/>
        </w:rPr>
        <w:t xml:space="preserve">يكلَّف المكتب بموجب </w:t>
      </w:r>
      <w:r w:rsidRPr="00AD304D">
        <w:rPr>
          <w:rFonts w:hint="cs"/>
          <w:rtl/>
          <w:lang w:bidi="ar-EG"/>
        </w:rPr>
        <w:t xml:space="preserve">القرار </w:t>
      </w:r>
      <w:r w:rsidRPr="00AD304D">
        <w:rPr>
          <w:b/>
          <w:bCs/>
          <w:lang w:bidi="ar-EG"/>
        </w:rPr>
        <w:t>55 (WRC-15)</w:t>
      </w:r>
      <w:r w:rsidRPr="00AD304D">
        <w:rPr>
          <w:rFonts w:hint="cs"/>
          <w:rtl/>
          <w:lang w:bidi="ar-EG"/>
        </w:rPr>
        <w:t xml:space="preserve"> </w:t>
      </w:r>
      <w:r>
        <w:rPr>
          <w:rFonts w:hint="cs"/>
          <w:rtl/>
          <w:lang w:bidi="ar-EG"/>
        </w:rPr>
        <w:t>"</w:t>
      </w:r>
      <w:r w:rsidRPr="004763BC">
        <w:rPr>
          <w:rFonts w:hint="cs"/>
          <w:rtl/>
        </w:rPr>
        <w:t>بإتاحة طلبات التنسيق والتبليغات</w:t>
      </w:r>
      <w:r>
        <w:rPr>
          <w:rFonts w:hint="cs"/>
          <w:rtl/>
        </w:rPr>
        <w:t xml:space="preserve"> (...)</w:t>
      </w:r>
      <w:r w:rsidRPr="004763BC">
        <w:rPr>
          <w:rFonts w:hint="cs"/>
          <w:rtl/>
        </w:rPr>
        <w:t xml:space="preserve"> (بالشكل الذي وردت به) في غضون </w:t>
      </w:r>
      <w:r w:rsidRPr="004763BC">
        <w:t>30</w:t>
      </w:r>
      <w:r w:rsidR="0093042D">
        <w:rPr>
          <w:rFonts w:hint="eastAsia"/>
          <w:rtl/>
        </w:rPr>
        <w:t> </w:t>
      </w:r>
      <w:r w:rsidRPr="004763BC">
        <w:rPr>
          <w:rFonts w:hint="cs"/>
          <w:rtl/>
        </w:rPr>
        <w:t>يوماً في الموقع الإلكتروني للمكتب</w:t>
      </w:r>
      <w:r>
        <w:rPr>
          <w:rFonts w:hint="cs"/>
          <w:rtl/>
        </w:rPr>
        <w:t xml:space="preserve">". ومنذ تنفيذ التطبيق الإلكتروني المعروف باسم </w:t>
      </w:r>
      <w:r w:rsidRPr="00CE138E">
        <w:rPr>
          <w:rFonts w:hint="cs"/>
          <w:rtl/>
          <w:lang w:bidi="ar-EG"/>
        </w:rPr>
        <w:t>"التقديم الإلكتروني لبطاقات التبليغ عن الشبكات الساتلية"</w:t>
      </w:r>
      <w:r>
        <w:rPr>
          <w:rFonts w:hint="cs"/>
          <w:rtl/>
          <w:lang w:bidi="ar-EG"/>
        </w:rPr>
        <w:t xml:space="preserve">، أصبحت معظم بطاقات التبليغ متاحة في غضون </w:t>
      </w:r>
      <w:r>
        <w:rPr>
          <w:lang w:bidi="ar-EG"/>
        </w:rPr>
        <w:t>7</w:t>
      </w:r>
      <w:r>
        <w:rPr>
          <w:rFonts w:hint="cs"/>
          <w:rtl/>
          <w:lang w:bidi="ar-EG"/>
        </w:rPr>
        <w:t xml:space="preserve"> أيام بدلاً من </w:t>
      </w:r>
      <w:r>
        <w:rPr>
          <w:lang w:bidi="ar-EG"/>
        </w:rPr>
        <w:t>30</w:t>
      </w:r>
      <w:r>
        <w:rPr>
          <w:rFonts w:hint="cs"/>
          <w:rtl/>
          <w:lang w:bidi="ar-EG"/>
        </w:rPr>
        <w:t xml:space="preserve"> يوماً. ومع تقديم جميع بطاقات التبليغ من خلال النظام الإلكتروني، تمكن المكتب من توسيع أنماط بطاقات التبليغ المتاحة "كما وردت" لإدراج معلومات النشر المسبق عن الشبكات الساتلية غير الخاضعة للتنسيق، وبطاقات التبليغ عن المحطات الأرضية، وكذلك الجزء</w:t>
      </w:r>
      <w:r w:rsidRPr="009D3D45">
        <w:rPr>
          <w:rFonts w:hint="cs"/>
          <w:rtl/>
          <w:lang w:bidi="ar-EG"/>
        </w:rPr>
        <w:t xml:space="preserve"> </w:t>
      </w:r>
      <w:r w:rsidRPr="009D3D45">
        <w:rPr>
          <w:lang w:bidi="ar-EG"/>
        </w:rPr>
        <w:t>A</w:t>
      </w:r>
      <w:r w:rsidRPr="009D3D45">
        <w:rPr>
          <w:rFonts w:hint="cs"/>
          <w:rtl/>
          <w:lang w:bidi="ar-EG"/>
        </w:rPr>
        <w:t xml:space="preserve"> و</w:t>
      </w:r>
      <w:r>
        <w:rPr>
          <w:rFonts w:hint="cs"/>
          <w:rtl/>
          <w:lang w:bidi="ar-EG"/>
        </w:rPr>
        <w:t xml:space="preserve">الجزء </w:t>
      </w:r>
      <w:r w:rsidRPr="009D3D45">
        <w:rPr>
          <w:lang w:bidi="ar-EG"/>
        </w:rPr>
        <w:t>B</w:t>
      </w:r>
      <w:r>
        <w:rPr>
          <w:rFonts w:hint="cs"/>
          <w:rtl/>
          <w:lang w:bidi="ar-EG"/>
        </w:rPr>
        <w:t xml:space="preserve"> في </w:t>
      </w:r>
      <w:r w:rsidRPr="009D3D45">
        <w:rPr>
          <w:rFonts w:hint="cs"/>
          <w:rtl/>
          <w:lang w:bidi="ar-EG"/>
        </w:rPr>
        <w:t xml:space="preserve">الأقسام الخاصة </w:t>
      </w:r>
      <w:r>
        <w:rPr>
          <w:rFonts w:hint="cs"/>
          <w:rtl/>
          <w:lang w:bidi="ar-EG"/>
        </w:rPr>
        <w:t xml:space="preserve">والتبليغات المتعلقة بالتذييلات </w:t>
      </w:r>
      <w:r>
        <w:rPr>
          <w:lang w:bidi="ar-EG"/>
        </w:rPr>
        <w:t>30</w:t>
      </w:r>
      <w:r>
        <w:rPr>
          <w:rFonts w:hint="cs"/>
          <w:rtl/>
          <w:lang w:bidi="ar-EG"/>
        </w:rPr>
        <w:t xml:space="preserve"> و</w:t>
      </w:r>
      <w:r>
        <w:rPr>
          <w:lang w:bidi="ar-EG"/>
        </w:rPr>
        <w:t>30A</w:t>
      </w:r>
      <w:r>
        <w:rPr>
          <w:rFonts w:hint="cs"/>
          <w:rtl/>
          <w:lang w:bidi="ar-EG"/>
        </w:rPr>
        <w:t xml:space="preserve"> و</w:t>
      </w:r>
      <w:r>
        <w:rPr>
          <w:lang w:bidi="ar-EG"/>
        </w:rPr>
        <w:t>30B</w:t>
      </w:r>
      <w:r>
        <w:rPr>
          <w:rFonts w:hint="cs"/>
          <w:rtl/>
          <w:lang w:bidi="ar-EG"/>
        </w:rPr>
        <w:t xml:space="preserve"> للوائح الراديو. وتلقى المكتب من عدة إدارات تعقيبات إيجابية على هذا النظام المحسَّن لبطاقات التبليغ "كما وردت" لأنه يحقق مزيداً من الشفا</w:t>
      </w:r>
      <w:r w:rsidR="0093042D">
        <w:rPr>
          <w:rFonts w:hint="cs"/>
          <w:rtl/>
          <w:lang w:bidi="ar-EG"/>
        </w:rPr>
        <w:t>فية في معالجة بطاقات التبليغ.</w:t>
      </w:r>
    </w:p>
    <w:p w:rsidR="00300233" w:rsidRDefault="00300233" w:rsidP="00A35B5F">
      <w:pPr>
        <w:pStyle w:val="Heading3"/>
        <w:rPr>
          <w:rtl/>
        </w:rPr>
      </w:pPr>
      <w:r>
        <w:t>2.2.4</w:t>
      </w:r>
      <w:r>
        <w:tab/>
      </w:r>
      <w:r>
        <w:rPr>
          <w:rFonts w:hint="cs"/>
          <w:rtl/>
        </w:rPr>
        <w:t>وضع القواعد الإجرائية</w:t>
      </w:r>
    </w:p>
    <w:p w:rsidR="00300233" w:rsidRDefault="00300233" w:rsidP="0093042D">
      <w:pPr>
        <w:rPr>
          <w:lang w:bidi="ar-EG"/>
        </w:rPr>
      </w:pPr>
      <w:r w:rsidRPr="00250B60">
        <w:rPr>
          <w:rtl/>
          <w:lang w:bidi="ar-EG"/>
        </w:rPr>
        <w:t xml:space="preserve">وضع المكتب </w:t>
      </w:r>
      <w:r w:rsidRPr="00250B60">
        <w:rPr>
          <w:rFonts w:hint="cs"/>
          <w:rtl/>
          <w:lang w:bidi="ar-EG"/>
        </w:rPr>
        <w:t>مشاريع</w:t>
      </w:r>
      <w:r w:rsidRPr="00250B60">
        <w:rPr>
          <w:rtl/>
          <w:lang w:bidi="ar-EG"/>
        </w:rPr>
        <w:t xml:space="preserve"> </w:t>
      </w:r>
      <w:r w:rsidRPr="00250B60">
        <w:rPr>
          <w:rFonts w:hint="cs"/>
          <w:rtl/>
          <w:lang w:bidi="ar-EG"/>
        </w:rPr>
        <w:t>لقواعد إجرائية</w:t>
      </w:r>
      <w:r w:rsidRPr="00250B60">
        <w:rPr>
          <w:rtl/>
          <w:lang w:bidi="ar-EG"/>
        </w:rPr>
        <w:t xml:space="preserve"> جديدة أو </w:t>
      </w:r>
      <w:r w:rsidRPr="00250B60">
        <w:rPr>
          <w:rFonts w:hint="cs"/>
          <w:rtl/>
          <w:lang w:bidi="ar-EG"/>
        </w:rPr>
        <w:t>معد</w:t>
      </w:r>
      <w:r w:rsidR="0019513C">
        <w:rPr>
          <w:rFonts w:hint="cs"/>
          <w:rtl/>
          <w:lang w:bidi="ar-EG"/>
        </w:rPr>
        <w:t>ّ</w:t>
      </w:r>
      <w:r w:rsidRPr="00250B60">
        <w:rPr>
          <w:rFonts w:hint="cs"/>
          <w:rtl/>
          <w:lang w:bidi="ar-EG"/>
        </w:rPr>
        <w:t>لة</w:t>
      </w:r>
      <w:r w:rsidRPr="00250B60">
        <w:rPr>
          <w:rtl/>
          <w:lang w:bidi="ar-EG"/>
        </w:rPr>
        <w:t xml:space="preserve"> لكي تعكس قرارات</w:t>
      </w:r>
      <w:r w:rsidRPr="00250B60">
        <w:rPr>
          <w:rFonts w:hint="cs"/>
          <w:rtl/>
          <w:lang w:bidi="ar-EG"/>
        </w:rPr>
        <w:t xml:space="preserve"> المؤتمر</w:t>
      </w:r>
      <w:r w:rsidRPr="00250B60">
        <w:rPr>
          <w:rtl/>
          <w:lang w:bidi="ar-EG"/>
        </w:rPr>
        <w:t xml:space="preserve"> </w:t>
      </w:r>
      <w:r w:rsidRPr="00250B60">
        <w:rPr>
          <w:lang w:bidi="ar-EG"/>
        </w:rPr>
        <w:t>WRC-15</w:t>
      </w:r>
      <w:r>
        <w:rPr>
          <w:rFonts w:hint="cs"/>
          <w:rtl/>
          <w:lang w:bidi="ar-EG"/>
        </w:rPr>
        <w:t xml:space="preserve"> (مثلاً، من أجل التكليف باستعمال التطبيق المتاح على الخط "التقديم الإلكتروني لبطاقات التبليغ عن الشبكات الساتلية" على النحو المطلوب في</w:t>
      </w:r>
      <w:r w:rsidR="0093042D">
        <w:rPr>
          <w:rFonts w:hint="eastAsia"/>
          <w:rtl/>
          <w:lang w:bidi="ar-EG"/>
        </w:rPr>
        <w:t> </w:t>
      </w:r>
      <w:r>
        <w:rPr>
          <w:rFonts w:hint="cs"/>
          <w:rtl/>
          <w:lang w:bidi="ar-EG"/>
        </w:rPr>
        <w:t>القرار</w:t>
      </w:r>
      <w:r w:rsidR="0093042D">
        <w:rPr>
          <w:rFonts w:hint="eastAsia"/>
          <w:rtl/>
          <w:lang w:bidi="ar-EG"/>
        </w:rPr>
        <w:t> </w:t>
      </w:r>
      <w:r w:rsidRPr="0003295E">
        <w:rPr>
          <w:b/>
          <w:bCs/>
        </w:rPr>
        <w:t>908</w:t>
      </w:r>
      <w:r w:rsidR="00A35B5F">
        <w:rPr>
          <w:b/>
          <w:bCs/>
        </w:rPr>
        <w:t> </w:t>
      </w:r>
      <w:r w:rsidRPr="0003295E">
        <w:rPr>
          <w:b/>
          <w:bCs/>
        </w:rPr>
        <w:t>(Rev.WRC-15</w:t>
      </w:r>
      <w:r w:rsidRPr="00043B65">
        <w:rPr>
          <w:b/>
          <w:bCs/>
        </w:rPr>
        <w:t>)</w:t>
      </w:r>
      <w:r w:rsidRPr="002F1022">
        <w:rPr>
          <w:rFonts w:hint="cs"/>
          <w:rtl/>
        </w:rPr>
        <w:t xml:space="preserve"> </w:t>
      </w:r>
      <w:r w:rsidRPr="00DA70E4">
        <w:rPr>
          <w:rFonts w:hint="cs"/>
          <w:rtl/>
          <w:lang w:bidi="ar-EG"/>
        </w:rPr>
        <w:t xml:space="preserve">وتغيير النهج المتبع في </w:t>
      </w:r>
      <w:r>
        <w:rPr>
          <w:rFonts w:hint="cs"/>
          <w:rtl/>
          <w:lang w:bidi="ar-EG"/>
        </w:rPr>
        <w:t>تحديد الإدارات المتأثرة فيما يتعلق بتنسيق مرسِلات الأرض بموجب أحكام الرقم</w:t>
      </w:r>
      <w:r w:rsidR="00A35B5F">
        <w:rPr>
          <w:rFonts w:hint="eastAsia"/>
          <w:rtl/>
          <w:lang w:bidi="ar-EG"/>
        </w:rPr>
        <w:t> </w:t>
      </w:r>
      <w:r w:rsidRPr="00DA70E4">
        <w:rPr>
          <w:b/>
          <w:bCs/>
          <w:lang w:bidi="ar-EG"/>
        </w:rPr>
        <w:t>19.9</w:t>
      </w:r>
      <w:r>
        <w:rPr>
          <w:rFonts w:hint="cs"/>
          <w:rtl/>
          <w:lang w:bidi="ar-EG"/>
        </w:rPr>
        <w:t xml:space="preserve"> من لوائح الراديو). </w:t>
      </w:r>
      <w:r w:rsidRPr="00250B60">
        <w:rPr>
          <w:rFonts w:hint="cs"/>
          <w:rtl/>
          <w:lang w:bidi="ar-EG"/>
        </w:rPr>
        <w:t>وقد نظرت</w:t>
      </w:r>
      <w:r w:rsidRPr="00250B60">
        <w:rPr>
          <w:rtl/>
          <w:lang w:bidi="ar-EG"/>
        </w:rPr>
        <w:t xml:space="preserve"> لجنة لوائح الراديو</w:t>
      </w:r>
      <w:r w:rsidRPr="00250B60">
        <w:rPr>
          <w:rFonts w:hint="cs"/>
          <w:rtl/>
          <w:lang w:bidi="ar-EG"/>
        </w:rPr>
        <w:t xml:space="preserve"> في</w:t>
      </w:r>
      <w:r w:rsidRPr="00250B60">
        <w:rPr>
          <w:rFonts w:hint="eastAsia"/>
          <w:rtl/>
          <w:lang w:bidi="ar-EG"/>
        </w:rPr>
        <w:t> </w:t>
      </w:r>
      <w:r w:rsidRPr="00DA70E4">
        <w:rPr>
          <w:rFonts w:hint="cs"/>
          <w:rtl/>
          <w:lang w:bidi="ar-EG"/>
        </w:rPr>
        <w:t>هذه المشاريع</w:t>
      </w:r>
      <w:r w:rsidRPr="00DA70E4">
        <w:rPr>
          <w:rtl/>
          <w:lang w:bidi="ar-EG"/>
        </w:rPr>
        <w:t xml:space="preserve"> </w:t>
      </w:r>
      <w:r>
        <w:rPr>
          <w:rFonts w:hint="cs"/>
          <w:rtl/>
          <w:lang w:bidi="ar-EG"/>
        </w:rPr>
        <w:t xml:space="preserve">والمقترحات </w:t>
      </w:r>
      <w:r w:rsidRPr="00DA70E4">
        <w:rPr>
          <w:rtl/>
          <w:lang w:bidi="ar-EG"/>
        </w:rPr>
        <w:t>إلى</w:t>
      </w:r>
      <w:r w:rsidRPr="00250B60">
        <w:rPr>
          <w:rtl/>
          <w:lang w:bidi="ar-EG"/>
        </w:rPr>
        <w:t xml:space="preserve"> جانب التعليقات الواردة من الإدارات</w:t>
      </w:r>
      <w:r w:rsidRPr="00250B60">
        <w:rPr>
          <w:rFonts w:hint="cs"/>
          <w:rtl/>
          <w:lang w:bidi="ar-EG"/>
        </w:rPr>
        <w:t xml:space="preserve"> واعتمدت اللجنة</w:t>
      </w:r>
      <w:r w:rsidRPr="00250B60">
        <w:rPr>
          <w:rtl/>
          <w:lang w:bidi="ar-EG"/>
        </w:rPr>
        <w:t xml:space="preserve"> </w:t>
      </w:r>
      <w:r w:rsidRPr="00250B60">
        <w:rPr>
          <w:rFonts w:hint="cs"/>
          <w:rtl/>
          <w:lang w:bidi="ar-EG"/>
        </w:rPr>
        <w:t>ال</w:t>
      </w:r>
      <w:r w:rsidRPr="00250B60">
        <w:rPr>
          <w:rtl/>
          <w:lang w:bidi="ar-EG"/>
        </w:rPr>
        <w:t xml:space="preserve">قواعد </w:t>
      </w:r>
      <w:r w:rsidRPr="00250B60">
        <w:rPr>
          <w:rFonts w:hint="cs"/>
          <w:rtl/>
          <w:lang w:bidi="ar-EG"/>
        </w:rPr>
        <w:t>الإجرائية ذات الصلة</w:t>
      </w:r>
      <w:r w:rsidRPr="00250B60">
        <w:rPr>
          <w:rtl/>
          <w:lang w:bidi="ar-EG"/>
        </w:rPr>
        <w:t xml:space="preserve"> </w:t>
      </w:r>
      <w:r w:rsidRPr="00250B60">
        <w:rPr>
          <w:rFonts w:hint="cs"/>
          <w:rtl/>
          <w:lang w:bidi="ar-EG"/>
        </w:rPr>
        <w:t xml:space="preserve">في اجتماعيها </w:t>
      </w:r>
      <w:r>
        <w:rPr>
          <w:rFonts w:hint="cs"/>
          <w:rtl/>
          <w:lang w:bidi="ar-EG"/>
        </w:rPr>
        <w:t>الثامن</w:t>
      </w:r>
      <w:r w:rsidRPr="00250B60">
        <w:rPr>
          <w:rFonts w:hint="cs"/>
          <w:rtl/>
          <w:lang w:bidi="ar-EG"/>
        </w:rPr>
        <w:t xml:space="preserve"> والسبعين </w:t>
      </w:r>
      <w:r>
        <w:rPr>
          <w:rFonts w:hint="cs"/>
          <w:rtl/>
          <w:lang w:bidi="ar-EG"/>
        </w:rPr>
        <w:t xml:space="preserve">والتاسع </w:t>
      </w:r>
      <w:r w:rsidRPr="00250B60">
        <w:rPr>
          <w:rFonts w:hint="cs"/>
          <w:rtl/>
          <w:lang w:bidi="ar-EG"/>
        </w:rPr>
        <w:t xml:space="preserve">والسبعين (يوليو ونوفمبر </w:t>
      </w:r>
      <w:r w:rsidRPr="00250B60">
        <w:rPr>
          <w:lang w:bidi="ar-EG"/>
        </w:rPr>
        <w:t>201</w:t>
      </w:r>
      <w:r>
        <w:rPr>
          <w:lang w:bidi="ar-EG"/>
        </w:rPr>
        <w:t>8</w:t>
      </w:r>
      <w:r w:rsidRPr="00250B60">
        <w:rPr>
          <w:rFonts w:hint="cs"/>
          <w:rtl/>
          <w:lang w:bidi="ar-EG"/>
        </w:rPr>
        <w:t>).</w:t>
      </w:r>
    </w:p>
    <w:p w:rsidR="00300233" w:rsidRDefault="00300233" w:rsidP="00A35B5F">
      <w:pPr>
        <w:pStyle w:val="Heading3"/>
      </w:pPr>
      <w:r>
        <w:t>3.2.4</w:t>
      </w:r>
      <w:r>
        <w:tab/>
      </w:r>
      <w:r>
        <w:rPr>
          <w:rFonts w:hint="cs"/>
          <w:rtl/>
        </w:rPr>
        <w:t xml:space="preserve">التجربة التشغيلية الأولى في تنفيذ القرار </w:t>
      </w:r>
      <w:r>
        <w:t>908 (Rev.WRC-15)</w:t>
      </w:r>
    </w:p>
    <w:p w:rsidR="00300233" w:rsidRPr="00A67D24" w:rsidRDefault="00300233" w:rsidP="00A35B5F">
      <w:pPr>
        <w:rPr>
          <w:lang w:bidi="ar-EG"/>
        </w:rPr>
      </w:pPr>
      <w:r>
        <w:rPr>
          <w:rFonts w:hint="cs"/>
          <w:rtl/>
          <w:lang w:bidi="ar-EG"/>
        </w:rPr>
        <w:t xml:space="preserve">أشير في القسمين </w:t>
      </w:r>
      <w:r>
        <w:rPr>
          <w:lang w:bidi="ar-EG"/>
        </w:rPr>
        <w:t>1.4</w:t>
      </w:r>
      <w:r>
        <w:rPr>
          <w:rFonts w:hint="cs"/>
          <w:rtl/>
          <w:lang w:bidi="ar-EG"/>
        </w:rPr>
        <w:t xml:space="preserve"> و</w:t>
      </w:r>
      <w:r>
        <w:rPr>
          <w:lang w:bidi="ar-EG"/>
        </w:rPr>
        <w:t>3.2.4</w:t>
      </w:r>
      <w:r>
        <w:rPr>
          <w:rFonts w:hint="cs"/>
          <w:rtl/>
          <w:lang w:bidi="ar-EG"/>
        </w:rPr>
        <w:t xml:space="preserve"> إلى أن النسخة التشغيلية للتطبيق المتاح على الخط "التقديم الإلكتروني لبطاقات التبليغ عن الشبكات الساتلية" صدرت في </w:t>
      </w:r>
      <w:r>
        <w:rPr>
          <w:lang w:bidi="ar-EG"/>
        </w:rPr>
        <w:t>1</w:t>
      </w:r>
      <w:r>
        <w:rPr>
          <w:rFonts w:hint="cs"/>
          <w:rtl/>
          <w:lang w:bidi="ar-EG"/>
        </w:rPr>
        <w:t xml:space="preserve"> أغسطس </w:t>
      </w:r>
      <w:r>
        <w:rPr>
          <w:lang w:bidi="ar-EG"/>
        </w:rPr>
        <w:t>2018</w:t>
      </w:r>
      <w:r>
        <w:rPr>
          <w:rFonts w:hint="cs"/>
          <w:rtl/>
          <w:lang w:bidi="ar-EG"/>
        </w:rPr>
        <w:t xml:space="preserve"> وأن استخدامها إلزامي لتقديم بطاقات التبليغ عن الشبكات الساتلية والتعليقات من خلال برمجية</w:t>
      </w:r>
      <w:r w:rsidR="00A35B5F">
        <w:rPr>
          <w:rFonts w:hint="eastAsia"/>
          <w:rtl/>
          <w:lang w:bidi="ar-EG"/>
        </w:rPr>
        <w:t> </w:t>
      </w:r>
      <w:proofErr w:type="spellStart"/>
      <w:r w:rsidRPr="00914E6F">
        <w:t>SpaceCom</w:t>
      </w:r>
      <w:proofErr w:type="spellEnd"/>
      <w:r w:rsidR="00402760">
        <w:rPr>
          <w:rFonts w:hint="cs"/>
          <w:rtl/>
        </w:rPr>
        <w:t>.</w:t>
      </w:r>
    </w:p>
    <w:p w:rsidR="00300233" w:rsidRDefault="00300233" w:rsidP="00300233">
      <w:pPr>
        <w:rPr>
          <w:rtl/>
          <w:lang w:bidi="ar-EG"/>
        </w:rPr>
      </w:pPr>
      <w:r>
        <w:rPr>
          <w:rFonts w:hint="cs"/>
          <w:rtl/>
          <w:lang w:bidi="ar-EG"/>
        </w:rPr>
        <w:lastRenderedPageBreak/>
        <w:t>ومنذ تنفيذ النظام، استفادت الإدارات واستفاد المكتب مما يلي:</w:t>
      </w:r>
    </w:p>
    <w:p w:rsidR="00300233" w:rsidRDefault="00300233" w:rsidP="00A35B5F">
      <w:pPr>
        <w:pStyle w:val="enumlev1"/>
        <w:rPr>
          <w:rtl/>
        </w:rPr>
      </w:pPr>
      <w:r>
        <w:rPr>
          <w:rFonts w:ascii="Traditional Arabic" w:hAnsi="Traditional Arabic"/>
          <w:rtl/>
        </w:rPr>
        <w:t>•</w:t>
      </w:r>
      <w:r>
        <w:rPr>
          <w:rtl/>
        </w:rPr>
        <w:tab/>
      </w:r>
      <w:r>
        <w:rPr>
          <w:rFonts w:hint="cs"/>
          <w:rtl/>
        </w:rPr>
        <w:t xml:space="preserve">تفادي </w:t>
      </w:r>
      <w:r w:rsidRPr="00A122DA">
        <w:rPr>
          <w:rFonts w:hint="cs"/>
          <w:rtl/>
        </w:rPr>
        <w:t>سوء التواصل</w:t>
      </w:r>
      <w:r>
        <w:rPr>
          <w:rFonts w:hint="cs"/>
          <w:rtl/>
        </w:rPr>
        <w:t xml:space="preserve"> الناجم عن الإزالة العرضية لمرفقات قاعدة البيانات من جانب </w:t>
      </w:r>
      <w:proofErr w:type="spellStart"/>
      <w:r>
        <w:rPr>
          <w:rFonts w:hint="cs"/>
          <w:rtl/>
        </w:rPr>
        <w:t>مخدِّمات</w:t>
      </w:r>
      <w:proofErr w:type="spellEnd"/>
      <w:r>
        <w:rPr>
          <w:rFonts w:hint="cs"/>
          <w:rtl/>
        </w:rPr>
        <w:t xml:space="preserve"> البريد الإلكتروني بسبب قيود متعلقة بالأمن أو الحجم،</w:t>
      </w:r>
    </w:p>
    <w:p w:rsidR="00300233" w:rsidRPr="005519EC" w:rsidRDefault="00300233" w:rsidP="00A35B5F">
      <w:pPr>
        <w:pStyle w:val="enumlev1"/>
      </w:pPr>
      <w:r>
        <w:rPr>
          <w:rFonts w:ascii="Traditional Arabic" w:hAnsi="Traditional Arabic"/>
          <w:rtl/>
        </w:rPr>
        <w:t>•</w:t>
      </w:r>
      <w:r>
        <w:rPr>
          <w:rtl/>
        </w:rPr>
        <w:tab/>
      </w:r>
      <w:r>
        <w:rPr>
          <w:rFonts w:hint="cs"/>
          <w:rtl/>
        </w:rPr>
        <w:t>التخلص من مشاكل القبول بسبب عدم استلام فاكس ا</w:t>
      </w:r>
      <w:r w:rsidR="00953A7D">
        <w:rPr>
          <w:rFonts w:hint="cs"/>
          <w:rtl/>
        </w:rPr>
        <w:t>لتأكيد،</w:t>
      </w:r>
    </w:p>
    <w:p w:rsidR="00300233" w:rsidRPr="005519EC" w:rsidRDefault="00300233" w:rsidP="00A35B5F">
      <w:pPr>
        <w:pStyle w:val="enumlev1"/>
      </w:pPr>
      <w:r>
        <w:rPr>
          <w:rFonts w:ascii="Traditional Arabic" w:hAnsi="Traditional Arabic"/>
          <w:rtl/>
        </w:rPr>
        <w:t>•</w:t>
      </w:r>
      <w:r>
        <w:rPr>
          <w:rtl/>
        </w:rPr>
        <w:tab/>
      </w:r>
      <w:r>
        <w:rPr>
          <w:rFonts w:hint="cs"/>
          <w:rtl/>
        </w:rPr>
        <w:t>زيادة شفافية بطاقات التبليغ المقدمة إلى المكتب.</w:t>
      </w:r>
    </w:p>
    <w:p w:rsidR="00300233" w:rsidRDefault="00300233" w:rsidP="00300233">
      <w:pPr>
        <w:rPr>
          <w:rtl/>
          <w:lang w:bidi="ar-EG"/>
        </w:rPr>
      </w:pPr>
      <w:r>
        <w:rPr>
          <w:rFonts w:hint="cs"/>
          <w:rtl/>
          <w:lang w:bidi="ar-EG"/>
        </w:rPr>
        <w:t>وأبلغت بعض الإدارات المكتب أيضاً بأن هذا النظام ساعدها على التغلب على صعوبة إرسال/استقبال بطاقات التبليغ الإلكترونية</w:t>
      </w:r>
      <w:r w:rsidR="00953A7D">
        <w:rPr>
          <w:rFonts w:hint="cs"/>
          <w:rtl/>
          <w:lang w:bidi="ar-EG"/>
        </w:rPr>
        <w:t xml:space="preserve"> إلى/من مشغلي </w:t>
      </w:r>
      <w:r w:rsidR="00953A7D" w:rsidRPr="00953A7D">
        <w:rPr>
          <w:rFonts w:hint="cs"/>
          <w:rtl/>
          <w:lang w:bidi="ar-EG"/>
        </w:rPr>
        <w:t>شبكاتها الساتلية</w:t>
      </w:r>
      <w:r w:rsidR="00953A7D">
        <w:rPr>
          <w:rFonts w:hint="cs"/>
          <w:rtl/>
          <w:lang w:bidi="ar-EG"/>
        </w:rPr>
        <w:t>.</w:t>
      </w:r>
    </w:p>
    <w:p w:rsidR="00300233" w:rsidRDefault="00300233" w:rsidP="00300233">
      <w:pPr>
        <w:rPr>
          <w:rtl/>
          <w:lang w:bidi="ar-EG"/>
        </w:rPr>
      </w:pPr>
      <w:r>
        <w:rPr>
          <w:rFonts w:hint="cs"/>
          <w:rtl/>
          <w:lang w:bidi="ar-EG"/>
        </w:rPr>
        <w:t>ويرسل النظام إشعاراً فورياً بالاستلام على النحو المطلوب في القواعد الإجرائية المتعلقة بقبول استلام بطاقات التبليغ عن الأنظمة الفضائية، مما يمثل تحسناً بالمقارنة مع النظام الس</w:t>
      </w:r>
      <w:r w:rsidR="00672569">
        <w:rPr>
          <w:rFonts w:hint="cs"/>
          <w:rtl/>
          <w:lang w:bidi="ar-EG"/>
        </w:rPr>
        <w:t>ابق للتقديم بالبريد الإلكتروني.</w:t>
      </w:r>
    </w:p>
    <w:p w:rsidR="00300233" w:rsidRDefault="00300233" w:rsidP="00A35B5F">
      <w:pPr>
        <w:rPr>
          <w:rtl/>
          <w:lang w:bidi="ar-EG"/>
        </w:rPr>
      </w:pPr>
      <w:r>
        <w:rPr>
          <w:rFonts w:hint="cs"/>
          <w:rtl/>
          <w:lang w:bidi="ar-EG"/>
        </w:rPr>
        <w:t>ووفر مكتب الاتصالات الراديوية مكتباً مخصصاً للمساعدة عن طريق البريد الإلكتروني وخطاً هاتفياً مباشراً خلال فترة الاختبار وطوال المرحلة التشغيلية، وقدم المساعدة في مناسبات عديدة إلى المستعملين الذين لم يعرفوا كيف يستخدمون النظام أو واجهوا صعوبات في استخدامه.</w:t>
      </w:r>
    </w:p>
    <w:p w:rsidR="00300233" w:rsidRPr="00D91D57" w:rsidRDefault="00300233" w:rsidP="00300233">
      <w:pPr>
        <w:rPr>
          <w:lang w:bidi="ar-EG"/>
        </w:rPr>
      </w:pPr>
      <w:r w:rsidRPr="00D91D57">
        <w:rPr>
          <w:rFonts w:hint="cs"/>
          <w:rtl/>
          <w:lang w:bidi="ar-EG"/>
        </w:rPr>
        <w:t xml:space="preserve">وفي وقت كتابة هذا التقرير، كانت </w:t>
      </w:r>
      <w:r>
        <w:rPr>
          <w:lang w:bidi="ar-EG"/>
        </w:rPr>
        <w:t>86</w:t>
      </w:r>
      <w:r w:rsidRPr="00D91D57">
        <w:rPr>
          <w:rFonts w:hint="cs"/>
          <w:rtl/>
          <w:lang w:bidi="ar-EG"/>
        </w:rPr>
        <w:t xml:space="preserve"> إدارةً ومنظمةٌ حكومية دولية واحدة للاتصالات الساتلية مسجلة (علماً أن منظمات أخرى اختارت التسجيل كمشغل ساتلي لإداراتها المبلِّغة)، وبلغ مجموع المستعملين الأفراد </w:t>
      </w:r>
      <w:r>
        <w:rPr>
          <w:lang w:bidi="ar-EG"/>
        </w:rPr>
        <w:t>414</w:t>
      </w:r>
      <w:r w:rsidR="00672569">
        <w:rPr>
          <w:rFonts w:hint="cs"/>
          <w:rtl/>
          <w:lang w:bidi="ar-EG"/>
        </w:rPr>
        <w:t>.</w:t>
      </w:r>
    </w:p>
    <w:p w:rsidR="00300233" w:rsidRDefault="00300233" w:rsidP="00300233">
      <w:pPr>
        <w:rPr>
          <w:lang w:bidi="ar-EG"/>
        </w:rPr>
      </w:pPr>
      <w:r>
        <w:rPr>
          <w:rFonts w:hint="cs"/>
          <w:rtl/>
          <w:lang w:bidi="ar-EG"/>
        </w:rPr>
        <w:t xml:space="preserve">ويود مكتب الاتصالات الراديوية تجديد شكره لإدارة اليابان على المساعدة المميزة </w:t>
      </w:r>
      <w:r w:rsidR="00672569">
        <w:rPr>
          <w:rFonts w:hint="cs"/>
          <w:rtl/>
          <w:lang w:bidi="ar-EG"/>
        </w:rPr>
        <w:t>التي قدمتها لتطوير هذا المشروع.</w:t>
      </w:r>
    </w:p>
    <w:p w:rsidR="00300233" w:rsidRPr="00250B60" w:rsidRDefault="00300233" w:rsidP="00300233">
      <w:pPr>
        <w:pStyle w:val="Heading1"/>
        <w:rPr>
          <w:rtl/>
        </w:rPr>
      </w:pPr>
      <w:r>
        <w:t>5</w:t>
      </w:r>
      <w:r w:rsidRPr="00250B60">
        <w:rPr>
          <w:rtl/>
        </w:rPr>
        <w:tab/>
      </w:r>
      <w:r w:rsidRPr="00250B60">
        <w:rPr>
          <w:rFonts w:hint="cs"/>
          <w:rtl/>
        </w:rPr>
        <w:t>أنشطة لجان الدراسات</w:t>
      </w:r>
    </w:p>
    <w:p w:rsidR="00300233" w:rsidRPr="00250B60" w:rsidRDefault="00300233" w:rsidP="00300233">
      <w:pPr>
        <w:rPr>
          <w:rtl/>
          <w:lang w:bidi="ar-SY"/>
        </w:rPr>
      </w:pPr>
      <w:r w:rsidRPr="00250B60">
        <w:rPr>
          <w:rtl/>
        </w:rPr>
        <w:t xml:space="preserve">هذا الموضوع معروض في </w:t>
      </w:r>
      <w:r w:rsidRPr="00250B60">
        <w:rPr>
          <w:rFonts w:hint="cs"/>
          <w:rtl/>
        </w:rPr>
        <w:t>ال</w:t>
      </w:r>
      <w:r w:rsidRPr="00250B60">
        <w:rPr>
          <w:rtl/>
        </w:rPr>
        <w:t>إضافة</w:t>
      </w:r>
      <w:r w:rsidRPr="00250B60">
        <w:rPr>
          <w:rFonts w:hint="cs"/>
          <w:rtl/>
        </w:rPr>
        <w:t xml:space="preserve"> </w:t>
      </w:r>
      <w:r w:rsidRPr="00250B60">
        <w:t>1</w:t>
      </w:r>
      <w:r w:rsidRPr="00250B60">
        <w:rPr>
          <w:rtl/>
        </w:rPr>
        <w:t xml:space="preserve"> لهذه الوثيقة.</w:t>
      </w:r>
    </w:p>
    <w:p w:rsidR="00300233" w:rsidRPr="00E3600E" w:rsidRDefault="00300233" w:rsidP="00300233">
      <w:pPr>
        <w:pStyle w:val="Heading1"/>
        <w:rPr>
          <w:rtl/>
        </w:rPr>
      </w:pPr>
      <w:r>
        <w:t>6</w:t>
      </w:r>
      <w:r w:rsidRPr="00250B60">
        <w:rPr>
          <w:rtl/>
        </w:rPr>
        <w:tab/>
      </w:r>
      <w:r w:rsidRPr="00E3600E">
        <w:rPr>
          <w:rFonts w:hint="cs"/>
          <w:rtl/>
          <w:lang w:bidi="ar-SY"/>
        </w:rPr>
        <w:t xml:space="preserve">التحضير </w:t>
      </w:r>
      <w:r>
        <w:rPr>
          <w:rFonts w:hint="cs"/>
          <w:rtl/>
          <w:lang w:bidi="ar-SY"/>
        </w:rPr>
        <w:t xml:space="preserve">لجمعية الاتصالات الراديوية لعام </w:t>
      </w:r>
      <w:r>
        <w:rPr>
          <w:lang w:bidi="ar-SY"/>
        </w:rPr>
        <w:t>2019</w:t>
      </w:r>
      <w:r>
        <w:rPr>
          <w:rFonts w:hint="cs"/>
          <w:rtl/>
          <w:lang w:bidi="ar-SY"/>
        </w:rPr>
        <w:t>/</w:t>
      </w:r>
      <w:r>
        <w:rPr>
          <w:rFonts w:hint="cs"/>
          <w:rtl/>
        </w:rPr>
        <w:t>ا</w:t>
      </w:r>
      <w:r w:rsidRPr="00E3600E">
        <w:rPr>
          <w:rtl/>
        </w:rPr>
        <w:t>لمؤتمر</w:t>
      </w:r>
      <w:r>
        <w:rPr>
          <w:rFonts w:hint="cs"/>
          <w:rtl/>
        </w:rPr>
        <w:t xml:space="preserve"> العالمي للاتصالات الراديوية لعام </w:t>
      </w:r>
      <w:r>
        <w:t>2019</w:t>
      </w:r>
    </w:p>
    <w:p w:rsidR="00300233" w:rsidRPr="001B4D7E" w:rsidRDefault="00300233" w:rsidP="001B4D7E">
      <w:pPr>
        <w:rPr>
          <w:spacing w:val="2"/>
        </w:rPr>
      </w:pPr>
      <w:r w:rsidRPr="001B4D7E">
        <w:rPr>
          <w:rFonts w:hint="cs"/>
          <w:spacing w:val="2"/>
          <w:rtl/>
          <w:lang w:bidi="ar-EG"/>
        </w:rPr>
        <w:t xml:space="preserve">استكملت فرق العمل المعنية وفريق المهام </w:t>
      </w:r>
      <w:r w:rsidRPr="001B4D7E">
        <w:rPr>
          <w:spacing w:val="2"/>
          <w:lang w:bidi="ar-EG"/>
        </w:rPr>
        <w:t>5/1</w:t>
      </w:r>
      <w:r w:rsidRPr="001B4D7E">
        <w:rPr>
          <w:rFonts w:hint="cs"/>
          <w:spacing w:val="2"/>
          <w:rtl/>
          <w:lang w:bidi="ar-EG"/>
        </w:rPr>
        <w:t xml:space="preserve"> لقطاع الاتصالات الراديوية إعداد </w:t>
      </w:r>
      <w:r w:rsidR="00EB078C">
        <w:rPr>
          <w:rFonts w:hint="cs"/>
          <w:spacing w:val="2"/>
          <w:rtl/>
          <w:lang w:bidi="ar-EG"/>
        </w:rPr>
        <w:t>نصوص الدراسات المسندة إليها، في</w:t>
      </w:r>
      <w:r w:rsidR="00EB078C">
        <w:rPr>
          <w:rFonts w:hint="eastAsia"/>
          <w:spacing w:val="2"/>
          <w:rtl/>
          <w:lang w:bidi="ar-EG"/>
        </w:rPr>
        <w:t> </w:t>
      </w:r>
      <w:r w:rsidRPr="001B4D7E">
        <w:rPr>
          <w:rFonts w:hint="cs"/>
          <w:spacing w:val="2"/>
          <w:rtl/>
          <w:lang w:bidi="ar-EG"/>
        </w:rPr>
        <w:t xml:space="preserve">الدورة الأولى للاجتماع التحضيري للمؤتمر </w:t>
      </w:r>
      <w:r w:rsidRPr="001B4D7E">
        <w:rPr>
          <w:spacing w:val="2"/>
          <w:lang w:bidi="ar-EG"/>
        </w:rPr>
        <w:t>(</w:t>
      </w:r>
      <w:r w:rsidRPr="001B4D7E">
        <w:rPr>
          <w:spacing w:val="2"/>
        </w:rPr>
        <w:t>CPM19-1</w:t>
      </w:r>
      <w:r w:rsidRPr="001B4D7E">
        <w:rPr>
          <w:spacing w:val="2"/>
          <w:lang w:bidi="ar-EG"/>
        </w:rPr>
        <w:t>)</w:t>
      </w:r>
      <w:r w:rsidRPr="001B4D7E">
        <w:rPr>
          <w:rFonts w:hint="cs"/>
          <w:spacing w:val="2"/>
          <w:rtl/>
          <w:lang w:bidi="ar-EG"/>
        </w:rPr>
        <w:t>، وأُدرجت هذه النصوص في مشروع تقرير الاجتماع التحضيري</w:t>
      </w:r>
      <w:r w:rsidR="001B4D7E" w:rsidRPr="001B4D7E">
        <w:rPr>
          <w:rFonts w:hint="cs"/>
          <w:spacing w:val="2"/>
          <w:rtl/>
          <w:lang w:bidi="ar-EG"/>
        </w:rPr>
        <w:t xml:space="preserve"> </w:t>
      </w:r>
      <w:r w:rsidRPr="001B4D7E">
        <w:rPr>
          <w:rFonts w:hint="cs"/>
          <w:spacing w:val="2"/>
          <w:rtl/>
          <w:lang w:bidi="ar-EG"/>
        </w:rPr>
        <w:t xml:space="preserve">بغرض النظر فيها خلال الدورة الثانية للاجتماع التحضيري للمؤتمر </w:t>
      </w:r>
      <w:r w:rsidRPr="001B4D7E">
        <w:rPr>
          <w:spacing w:val="2"/>
          <w:lang w:bidi="ar-EG"/>
        </w:rPr>
        <w:t>(</w:t>
      </w:r>
      <w:r w:rsidRPr="001B4D7E">
        <w:rPr>
          <w:spacing w:val="2"/>
        </w:rPr>
        <w:t>CPM19-2</w:t>
      </w:r>
      <w:r w:rsidRPr="001B4D7E">
        <w:rPr>
          <w:spacing w:val="2"/>
          <w:lang w:bidi="ar-EG"/>
        </w:rPr>
        <w:t>)</w:t>
      </w:r>
      <w:r w:rsidRPr="001B4D7E">
        <w:rPr>
          <w:rFonts w:hint="cs"/>
          <w:spacing w:val="2"/>
          <w:rtl/>
          <w:lang w:bidi="ar-EG"/>
        </w:rPr>
        <w:t>. وعُقدت الدورة الثانية للاجتماع التحضيري</w:t>
      </w:r>
      <w:r w:rsidR="001B4D7E" w:rsidRPr="001B4D7E">
        <w:rPr>
          <w:rFonts w:hint="cs"/>
          <w:spacing w:val="2"/>
          <w:rtl/>
          <w:lang w:bidi="ar-EG"/>
        </w:rPr>
        <w:t xml:space="preserve"> للمؤتمر</w:t>
      </w:r>
      <w:r w:rsidRPr="001B4D7E">
        <w:rPr>
          <w:rFonts w:hint="cs"/>
          <w:spacing w:val="2"/>
          <w:rtl/>
          <w:lang w:bidi="ar-EG"/>
        </w:rPr>
        <w:t xml:space="preserve"> في</w:t>
      </w:r>
      <w:r w:rsidR="001B4D7E">
        <w:rPr>
          <w:rFonts w:hint="eastAsia"/>
          <w:spacing w:val="2"/>
          <w:rtl/>
          <w:lang w:bidi="ar-EG"/>
        </w:rPr>
        <w:t> </w:t>
      </w:r>
      <w:r w:rsidRPr="001B4D7E">
        <w:rPr>
          <w:rFonts w:hint="cs"/>
          <w:spacing w:val="2"/>
          <w:rtl/>
          <w:lang w:bidi="ar-EG"/>
        </w:rPr>
        <w:t>الفترة</w:t>
      </w:r>
      <w:r w:rsidR="001B4D7E">
        <w:rPr>
          <w:rFonts w:hint="eastAsia"/>
          <w:spacing w:val="2"/>
          <w:rtl/>
          <w:lang w:bidi="ar-EG"/>
        </w:rPr>
        <w:t> </w:t>
      </w:r>
      <w:r w:rsidRPr="001B4D7E">
        <w:rPr>
          <w:spacing w:val="2"/>
        </w:rPr>
        <w:t>18</w:t>
      </w:r>
      <w:r w:rsidRPr="001B4D7E">
        <w:rPr>
          <w:rFonts w:hint="cs"/>
          <w:spacing w:val="2"/>
          <w:rtl/>
        </w:rPr>
        <w:t>-</w:t>
      </w:r>
      <w:r w:rsidRPr="001B4D7E">
        <w:rPr>
          <w:spacing w:val="2"/>
        </w:rPr>
        <w:t>28</w:t>
      </w:r>
      <w:r w:rsidRPr="001B4D7E">
        <w:rPr>
          <w:rFonts w:hint="cs"/>
          <w:spacing w:val="2"/>
          <w:rtl/>
        </w:rPr>
        <w:t xml:space="preserve"> فبراير</w:t>
      </w:r>
      <w:r w:rsidR="00A35B5F" w:rsidRPr="001B4D7E">
        <w:rPr>
          <w:rFonts w:hint="eastAsia"/>
          <w:spacing w:val="2"/>
          <w:rtl/>
        </w:rPr>
        <w:t> </w:t>
      </w:r>
      <w:r w:rsidRPr="001B4D7E">
        <w:rPr>
          <w:spacing w:val="2"/>
        </w:rPr>
        <w:t>2019</w:t>
      </w:r>
      <w:r w:rsidRPr="001B4D7E">
        <w:rPr>
          <w:rFonts w:hint="cs"/>
          <w:spacing w:val="2"/>
          <w:rtl/>
        </w:rPr>
        <w:t xml:space="preserve"> واستكملت بنجاح إعداد تقرير الاجتماع التحضيري للمؤتمر </w:t>
      </w:r>
      <w:r w:rsidRPr="001B4D7E">
        <w:rPr>
          <w:spacing w:val="2"/>
        </w:rPr>
        <w:t>WRC-19</w:t>
      </w:r>
      <w:r w:rsidRPr="001B4D7E">
        <w:rPr>
          <w:rFonts w:hint="cs"/>
          <w:spacing w:val="2"/>
          <w:rtl/>
        </w:rPr>
        <w:t>. وكانت النسخة المجمَّعة لتقرير الاجتماع التحضيري للمؤتمر</w:t>
      </w:r>
      <w:r w:rsidR="00A35B5F" w:rsidRPr="001B4D7E">
        <w:rPr>
          <w:rFonts w:hint="eastAsia"/>
          <w:spacing w:val="2"/>
          <w:rtl/>
        </w:rPr>
        <w:t> </w:t>
      </w:r>
      <w:r w:rsidRPr="001B4D7E">
        <w:rPr>
          <w:spacing w:val="2"/>
        </w:rPr>
        <w:t>WRC-19</w:t>
      </w:r>
      <w:r w:rsidRPr="001B4D7E">
        <w:rPr>
          <w:rFonts w:hint="cs"/>
          <w:spacing w:val="2"/>
          <w:rtl/>
        </w:rPr>
        <w:t xml:space="preserve"> لا تزال قيد الإعداد وقت إعداد هذه الوثيقة وكان العمل لا يزال جارياً على إتاحتها في الصفحة الإلكترونية للاجتماع التحضيري في العنوان: </w:t>
      </w:r>
      <w:hyperlink r:id="rId17" w:history="1">
        <w:r w:rsidRPr="001B4D7E">
          <w:rPr>
            <w:rStyle w:val="Hyperlink"/>
            <w:spacing w:val="2"/>
          </w:rPr>
          <w:t>www.itu.int/go/ITU-R/CPM</w:t>
        </w:r>
      </w:hyperlink>
      <w:r w:rsidRPr="001B4D7E">
        <w:rPr>
          <w:rFonts w:hint="cs"/>
          <w:spacing w:val="2"/>
          <w:rtl/>
        </w:rPr>
        <w:t>. وفي بعض الحالات، تستمر الدراسات التقنية في إطار فرق العمل ذات الصلة لقطاع الاتصالات الراديوية لدعم استكمال توصيات/تقارير القطاع تحضيراً لجمعية الاتصالات الراديوية لعام</w:t>
      </w:r>
      <w:r w:rsidR="00324CCE" w:rsidRPr="001B4D7E">
        <w:rPr>
          <w:rFonts w:hint="eastAsia"/>
          <w:spacing w:val="2"/>
          <w:rtl/>
        </w:rPr>
        <w:t> </w:t>
      </w:r>
      <w:r w:rsidRPr="001B4D7E">
        <w:rPr>
          <w:spacing w:val="2"/>
        </w:rPr>
        <w:t>2019</w:t>
      </w:r>
      <w:r w:rsidRPr="001B4D7E">
        <w:rPr>
          <w:rFonts w:hint="cs"/>
          <w:spacing w:val="2"/>
          <w:rtl/>
        </w:rPr>
        <w:t xml:space="preserve"> والمؤتمر</w:t>
      </w:r>
      <w:r w:rsidR="00A35B5F" w:rsidRPr="001B4D7E">
        <w:rPr>
          <w:rFonts w:hint="eastAsia"/>
          <w:spacing w:val="2"/>
          <w:rtl/>
        </w:rPr>
        <w:t> </w:t>
      </w:r>
      <w:r w:rsidRPr="001B4D7E">
        <w:rPr>
          <w:spacing w:val="2"/>
        </w:rPr>
        <w:t>WRC-19</w:t>
      </w:r>
      <w:r w:rsidR="00EB078C">
        <w:rPr>
          <w:rFonts w:hint="cs"/>
          <w:spacing w:val="2"/>
          <w:rtl/>
        </w:rPr>
        <w:t xml:space="preserve"> على السواء.</w:t>
      </w:r>
    </w:p>
    <w:p w:rsidR="00300233" w:rsidRPr="00A35B5F" w:rsidRDefault="00300233" w:rsidP="00324CCE">
      <w:pPr>
        <w:rPr>
          <w:rtl/>
          <w:lang w:bidi="ar-EG"/>
        </w:rPr>
      </w:pPr>
      <w:r w:rsidRPr="00A35B5F">
        <w:rPr>
          <w:rFonts w:hint="cs"/>
          <w:rtl/>
          <w:lang w:bidi="ar-EG"/>
        </w:rPr>
        <w:t>وفي ضوء</w:t>
      </w:r>
      <w:r w:rsidRPr="00A35B5F">
        <w:rPr>
          <w:rtl/>
          <w:lang w:bidi="ar-EG"/>
        </w:rPr>
        <w:t xml:space="preserve"> القرار </w:t>
      </w:r>
      <w:r w:rsidRPr="00A35B5F">
        <w:rPr>
          <w:lang w:bidi="ar-EG"/>
        </w:rPr>
        <w:t>80</w:t>
      </w:r>
      <w:r w:rsidRPr="00A35B5F">
        <w:rPr>
          <w:rtl/>
          <w:lang w:bidi="ar-EG"/>
        </w:rPr>
        <w:t xml:space="preserve"> (المراج</w:t>
      </w:r>
      <w:r w:rsidR="00182B4B">
        <w:rPr>
          <w:rFonts w:hint="cs"/>
          <w:rtl/>
          <w:lang w:bidi="ar-EG"/>
        </w:rPr>
        <w:t>َ</w:t>
      </w:r>
      <w:r w:rsidRPr="00A35B5F">
        <w:rPr>
          <w:rtl/>
          <w:lang w:bidi="ar-EG"/>
        </w:rPr>
        <w:t xml:space="preserve">ع في مراكش، </w:t>
      </w:r>
      <w:r w:rsidRPr="00A35B5F">
        <w:rPr>
          <w:lang w:bidi="ar-EG"/>
        </w:rPr>
        <w:t>2002</w:t>
      </w:r>
      <w:r w:rsidRPr="00A35B5F">
        <w:rPr>
          <w:rtl/>
          <w:lang w:bidi="ar-EG"/>
        </w:rPr>
        <w:t xml:space="preserve">)، </w:t>
      </w:r>
      <w:r w:rsidRPr="00A35B5F">
        <w:rPr>
          <w:rFonts w:hint="cs"/>
          <w:rtl/>
          <w:lang w:bidi="ar-EG"/>
        </w:rPr>
        <w:t>اضطُلع</w:t>
      </w:r>
      <w:r w:rsidRPr="00A35B5F">
        <w:rPr>
          <w:rtl/>
          <w:lang w:bidi="ar-EG"/>
        </w:rPr>
        <w:t xml:space="preserve"> </w:t>
      </w:r>
      <w:r w:rsidRPr="00A35B5F">
        <w:rPr>
          <w:rFonts w:hint="cs"/>
          <w:rtl/>
          <w:lang w:bidi="ar-EG"/>
        </w:rPr>
        <w:t>بأعمال تحضيرية مكثفة</w:t>
      </w:r>
      <w:r w:rsidRPr="00A35B5F">
        <w:rPr>
          <w:rtl/>
          <w:lang w:bidi="ar-EG"/>
        </w:rPr>
        <w:t xml:space="preserve"> للمؤتمر </w:t>
      </w:r>
      <w:r w:rsidRPr="00A35B5F">
        <w:rPr>
          <w:lang w:bidi="ar-EG"/>
        </w:rPr>
        <w:t>WRC</w:t>
      </w:r>
      <w:r w:rsidRPr="00A35B5F">
        <w:rPr>
          <w:lang w:bidi="ar-EG"/>
        </w:rPr>
        <w:noBreakHyphen/>
        <w:t>19</w:t>
      </w:r>
      <w:r w:rsidRPr="00A35B5F">
        <w:rPr>
          <w:rtl/>
          <w:lang w:bidi="ar-EG"/>
        </w:rPr>
        <w:t xml:space="preserve"> من خلال المشاركة النشطة لمكتب الاتصالات الراديوية في الاجتماعات التحضيرية للأفرقة الإقليمية،</w:t>
      </w:r>
      <w:r w:rsidRPr="00A35B5F">
        <w:rPr>
          <w:rFonts w:hint="cs"/>
          <w:rtl/>
          <w:lang w:bidi="ar-EG"/>
        </w:rPr>
        <w:t xml:space="preserve"> </w:t>
      </w:r>
      <w:r w:rsidRPr="00A35B5F">
        <w:rPr>
          <w:rtl/>
          <w:lang w:bidi="ar-EG"/>
        </w:rPr>
        <w:t>بما في ذلك</w:t>
      </w:r>
      <w:r w:rsidRPr="00A35B5F">
        <w:rPr>
          <w:rFonts w:hint="cs"/>
          <w:rtl/>
          <w:lang w:bidi="ar-SY"/>
        </w:rPr>
        <w:t xml:space="preserve"> </w:t>
      </w:r>
      <w:r w:rsidRPr="00A35B5F">
        <w:rPr>
          <w:rtl/>
          <w:lang w:bidi="ar-SY"/>
        </w:rPr>
        <w:t>جماعة آسيا والمحيط الهادئ للاتصالات</w:t>
      </w:r>
      <w:r w:rsidR="00324CCE">
        <w:rPr>
          <w:rFonts w:hint="cs"/>
          <w:rtl/>
          <w:lang w:bidi="ar-SY"/>
        </w:rPr>
        <w:t> </w:t>
      </w:r>
      <w:r w:rsidRPr="00A35B5F">
        <w:rPr>
          <w:lang w:bidi="ar-SY"/>
        </w:rPr>
        <w:t>(</w:t>
      </w:r>
      <w:r w:rsidRPr="00A35B5F">
        <w:t>APT</w:t>
      </w:r>
      <w:r w:rsidRPr="00A35B5F">
        <w:rPr>
          <w:lang w:bidi="ar-SY"/>
        </w:rPr>
        <w:t>)</w:t>
      </w:r>
      <w:r w:rsidRPr="00A35B5F">
        <w:rPr>
          <w:rFonts w:hint="cs"/>
          <w:rtl/>
          <w:lang w:bidi="ar-EG"/>
        </w:rPr>
        <w:t xml:space="preserve">، </w:t>
      </w:r>
      <w:r w:rsidRPr="00A35B5F">
        <w:rPr>
          <w:rtl/>
          <w:lang w:bidi="ar-EG"/>
        </w:rPr>
        <w:t>والفريق العربي لإدارة الطيف</w:t>
      </w:r>
      <w:r w:rsidRPr="00A35B5F">
        <w:rPr>
          <w:rFonts w:hint="cs"/>
          <w:rtl/>
          <w:lang w:bidi="ar-EG"/>
        </w:rPr>
        <w:t xml:space="preserve"> </w:t>
      </w:r>
      <w:r w:rsidRPr="00A35B5F">
        <w:rPr>
          <w:lang w:bidi="ar-EG"/>
        </w:rPr>
        <w:t>(</w:t>
      </w:r>
      <w:r w:rsidRPr="00A35B5F">
        <w:t>ASMG</w:t>
      </w:r>
      <w:r w:rsidRPr="00A35B5F">
        <w:rPr>
          <w:lang w:bidi="ar-EG"/>
        </w:rPr>
        <w:t>)</w:t>
      </w:r>
      <w:r w:rsidRPr="00A35B5F">
        <w:rPr>
          <w:rFonts w:hint="cs"/>
          <w:rtl/>
          <w:lang w:bidi="ar-EG"/>
        </w:rPr>
        <w:t xml:space="preserve">، والاتحاد الإفريقي للاتصالات </w:t>
      </w:r>
      <w:r w:rsidRPr="00A35B5F">
        <w:rPr>
          <w:lang w:bidi="ar-EG"/>
        </w:rPr>
        <w:t>(</w:t>
      </w:r>
      <w:r w:rsidRPr="00A35B5F">
        <w:t>ATU</w:t>
      </w:r>
      <w:r w:rsidRPr="00A35B5F">
        <w:rPr>
          <w:lang w:bidi="ar-EG"/>
        </w:rPr>
        <w:t>)</w:t>
      </w:r>
      <w:r w:rsidRPr="00A35B5F">
        <w:rPr>
          <w:rFonts w:hint="cs"/>
          <w:rtl/>
          <w:lang w:bidi="ar-EG"/>
        </w:rPr>
        <w:t>، و</w:t>
      </w:r>
      <w:r w:rsidRPr="00A35B5F">
        <w:rPr>
          <w:rtl/>
          <w:lang w:bidi="ar-EG"/>
        </w:rPr>
        <w:t xml:space="preserve">المؤتمر الأوروبي لإدارات البريد والاتصالات </w:t>
      </w:r>
      <w:r w:rsidRPr="00A35B5F">
        <w:rPr>
          <w:lang w:val="en-CA"/>
        </w:rPr>
        <w:t>(CEPT)</w:t>
      </w:r>
      <w:r w:rsidRPr="00A35B5F">
        <w:rPr>
          <w:rtl/>
          <w:lang w:bidi="ar-EG"/>
        </w:rPr>
        <w:t>، ولجنة البلدان الأمريكية للاتصالات </w:t>
      </w:r>
      <w:r w:rsidRPr="00A35B5F">
        <w:rPr>
          <w:lang w:val="en-CA"/>
        </w:rPr>
        <w:t>(CITEL)</w:t>
      </w:r>
      <w:r w:rsidRPr="00A35B5F">
        <w:rPr>
          <w:rtl/>
          <w:lang w:bidi="ar-EG"/>
        </w:rPr>
        <w:t>، والكومنولث الإقليمي في مجال الاتصالات</w:t>
      </w:r>
      <w:r w:rsidRPr="00A35B5F">
        <w:rPr>
          <w:rFonts w:hint="cs"/>
          <w:rtl/>
          <w:lang w:bidi="ar-EG"/>
        </w:rPr>
        <w:t> </w:t>
      </w:r>
      <w:r w:rsidRPr="00A35B5F">
        <w:rPr>
          <w:lang w:val="en-CA"/>
        </w:rPr>
        <w:t>(RCC)</w:t>
      </w:r>
      <w:r w:rsidRPr="00A35B5F">
        <w:rPr>
          <w:rtl/>
          <w:lang w:bidi="ar-EG"/>
        </w:rPr>
        <w:t>.</w:t>
      </w:r>
      <w:r w:rsidRPr="00A35B5F">
        <w:rPr>
          <w:rFonts w:hint="cs"/>
          <w:rtl/>
          <w:lang w:bidi="ar-SY"/>
        </w:rPr>
        <w:t xml:space="preserve"> وقد </w:t>
      </w:r>
      <w:r w:rsidRPr="00A35B5F">
        <w:rPr>
          <w:rtl/>
          <w:lang w:bidi="ar-EG"/>
        </w:rPr>
        <w:t>ساعد</w:t>
      </w:r>
      <w:r w:rsidRPr="00A35B5F">
        <w:rPr>
          <w:rFonts w:hint="cs"/>
          <w:rtl/>
          <w:lang w:bidi="ar-EG"/>
        </w:rPr>
        <w:t xml:space="preserve"> الاتحاد في</w:t>
      </w:r>
      <w:r w:rsidRPr="00A35B5F">
        <w:rPr>
          <w:rFonts w:hint="eastAsia"/>
          <w:rtl/>
          <w:lang w:bidi="ar-EG"/>
        </w:rPr>
        <w:t> </w:t>
      </w:r>
      <w:r w:rsidRPr="00A35B5F">
        <w:rPr>
          <w:rtl/>
          <w:lang w:bidi="ar-EG"/>
        </w:rPr>
        <w:t xml:space="preserve">هذه </w:t>
      </w:r>
      <w:r w:rsidRPr="00A35B5F">
        <w:rPr>
          <w:rFonts w:hint="cs"/>
          <w:rtl/>
          <w:lang w:bidi="ar-EG"/>
        </w:rPr>
        <w:t>الأعمال التحضيرية</w:t>
      </w:r>
      <w:r w:rsidRPr="00A35B5F">
        <w:rPr>
          <w:rtl/>
          <w:lang w:bidi="ar-EG"/>
        </w:rPr>
        <w:t xml:space="preserve"> حيثما كان ممكنا</w:t>
      </w:r>
      <w:r w:rsidRPr="00A35B5F">
        <w:rPr>
          <w:rFonts w:hint="cs"/>
          <w:rtl/>
          <w:lang w:bidi="ar-EG"/>
        </w:rPr>
        <w:t>ً</w:t>
      </w:r>
      <w:r w:rsidRPr="00A35B5F">
        <w:rPr>
          <w:rtl/>
          <w:lang w:bidi="ar-EG"/>
        </w:rPr>
        <w:t>، مشيرا</w:t>
      </w:r>
      <w:r w:rsidRPr="00A35B5F">
        <w:rPr>
          <w:rFonts w:hint="cs"/>
          <w:rtl/>
          <w:lang w:bidi="ar-EG"/>
        </w:rPr>
        <w:t>ً</w:t>
      </w:r>
      <w:r w:rsidRPr="00A35B5F">
        <w:rPr>
          <w:rtl/>
          <w:lang w:bidi="ar-EG"/>
        </w:rPr>
        <w:t>، على وجه الخصوص،</w:t>
      </w:r>
      <w:r w:rsidRPr="00A35B5F">
        <w:rPr>
          <w:rFonts w:hint="cs"/>
          <w:rtl/>
          <w:lang w:bidi="ar-EG"/>
        </w:rPr>
        <w:t xml:space="preserve"> إلى</w:t>
      </w:r>
      <w:r w:rsidRPr="00A35B5F">
        <w:rPr>
          <w:rtl/>
          <w:lang w:bidi="ar-EG"/>
        </w:rPr>
        <w:t xml:space="preserve"> القرار</w:t>
      </w:r>
      <w:r w:rsidRPr="00A35B5F">
        <w:rPr>
          <w:rFonts w:hint="cs"/>
          <w:rtl/>
          <w:lang w:bidi="ar-EG"/>
        </w:rPr>
        <w:t xml:space="preserve"> </w:t>
      </w:r>
      <w:r w:rsidR="00324CCE">
        <w:rPr>
          <w:lang w:bidi="ar-EG"/>
        </w:rPr>
        <w:t>72 </w:t>
      </w:r>
      <w:r w:rsidRPr="00A35B5F">
        <w:rPr>
          <w:lang w:bidi="ar-EG"/>
        </w:rPr>
        <w:t>(Rev.WRC-07)</w:t>
      </w:r>
      <w:r w:rsidRPr="00A35B5F">
        <w:rPr>
          <w:rtl/>
          <w:lang w:bidi="ar-EG"/>
        </w:rPr>
        <w:t>.</w:t>
      </w:r>
      <w:r w:rsidRPr="00A35B5F">
        <w:rPr>
          <w:rFonts w:hint="cs"/>
          <w:rtl/>
          <w:lang w:bidi="ar-EG"/>
        </w:rPr>
        <w:t xml:space="preserve"> ويمكن الحصول على مزيد من المعلومات في العنوان: </w:t>
      </w:r>
      <w:hyperlink r:id="rId18" w:history="1">
        <w:r w:rsidRPr="00A35B5F">
          <w:rPr>
            <w:rStyle w:val="Hyperlink"/>
            <w:lang w:val="en-GB" w:bidi="ar-EG"/>
          </w:rPr>
          <w:t>www.itu.int/go/wrc-19-regional</w:t>
        </w:r>
      </w:hyperlink>
      <w:r w:rsidRPr="00A35B5F">
        <w:rPr>
          <w:rFonts w:hint="cs"/>
          <w:rtl/>
        </w:rPr>
        <w:t>.</w:t>
      </w:r>
    </w:p>
    <w:p w:rsidR="00300233" w:rsidRPr="00300088" w:rsidRDefault="00300233" w:rsidP="00300088">
      <w:pPr>
        <w:rPr>
          <w:spacing w:val="6"/>
          <w:rtl/>
          <w:lang w:bidi="ar-SY"/>
        </w:rPr>
      </w:pPr>
      <w:r w:rsidRPr="00300088">
        <w:rPr>
          <w:rFonts w:hint="cs"/>
          <w:spacing w:val="6"/>
          <w:rtl/>
          <w:lang w:bidi="ar-EG"/>
        </w:rPr>
        <w:lastRenderedPageBreak/>
        <w:t xml:space="preserve">وعُقدت ورشة العمل </w:t>
      </w:r>
      <w:proofErr w:type="spellStart"/>
      <w:r w:rsidRPr="00300088">
        <w:rPr>
          <w:rFonts w:hint="cs"/>
          <w:spacing w:val="6"/>
          <w:rtl/>
          <w:lang w:bidi="ar-EG"/>
        </w:rPr>
        <w:t>الأقاليمية</w:t>
      </w:r>
      <w:proofErr w:type="spellEnd"/>
      <w:r w:rsidRPr="00300088">
        <w:rPr>
          <w:rFonts w:hint="cs"/>
          <w:spacing w:val="6"/>
          <w:rtl/>
          <w:lang w:bidi="ar-EG"/>
        </w:rPr>
        <w:t xml:space="preserve"> الأولى للاتحاد بشأن الأعمال التحضيرية للمؤتمر </w:t>
      </w:r>
      <w:r w:rsidRPr="00300088">
        <w:rPr>
          <w:spacing w:val="6"/>
          <w:lang w:bidi="ar-EG"/>
        </w:rPr>
        <w:t>WRC</w:t>
      </w:r>
      <w:r w:rsidRPr="00300088">
        <w:rPr>
          <w:spacing w:val="6"/>
          <w:lang w:bidi="ar-EG"/>
        </w:rPr>
        <w:noBreakHyphen/>
        <w:t>19</w:t>
      </w:r>
      <w:r w:rsidRPr="00300088">
        <w:rPr>
          <w:spacing w:val="6"/>
          <w:rtl/>
          <w:lang w:bidi="ar-EG"/>
        </w:rPr>
        <w:t xml:space="preserve"> </w:t>
      </w:r>
      <w:r w:rsidRPr="00300088">
        <w:rPr>
          <w:rFonts w:hint="cs"/>
          <w:spacing w:val="6"/>
          <w:rtl/>
          <w:lang w:bidi="ar-EG"/>
        </w:rPr>
        <w:t xml:space="preserve">في جنيف يوميْ </w:t>
      </w:r>
      <w:r w:rsidRPr="00300088">
        <w:rPr>
          <w:spacing w:val="6"/>
          <w:lang w:bidi="ar-EG"/>
        </w:rPr>
        <w:t>21</w:t>
      </w:r>
      <w:r w:rsidR="00300088">
        <w:rPr>
          <w:rFonts w:hint="eastAsia"/>
          <w:spacing w:val="6"/>
          <w:rtl/>
          <w:lang w:bidi="ar-EG"/>
        </w:rPr>
        <w:t> </w:t>
      </w:r>
      <w:r w:rsidRPr="00300088">
        <w:rPr>
          <w:rFonts w:hint="cs"/>
          <w:spacing w:val="6"/>
          <w:rtl/>
          <w:lang w:bidi="ar-EG"/>
        </w:rPr>
        <w:t>و</w:t>
      </w:r>
      <w:r w:rsidRPr="00300088">
        <w:rPr>
          <w:spacing w:val="6"/>
          <w:lang w:bidi="ar-EG"/>
        </w:rPr>
        <w:t>22</w:t>
      </w:r>
      <w:r w:rsidR="007653E0" w:rsidRPr="00300088">
        <w:rPr>
          <w:rFonts w:hint="eastAsia"/>
          <w:spacing w:val="6"/>
          <w:rtl/>
          <w:lang w:bidi="ar-EG"/>
        </w:rPr>
        <w:t> </w:t>
      </w:r>
      <w:r w:rsidRPr="00300088">
        <w:rPr>
          <w:rFonts w:hint="cs"/>
          <w:spacing w:val="6"/>
          <w:rtl/>
          <w:lang w:bidi="ar-EG"/>
        </w:rPr>
        <w:t>نوفمبر</w:t>
      </w:r>
      <w:r w:rsidR="007653E0" w:rsidRPr="00300088">
        <w:rPr>
          <w:rFonts w:hint="eastAsia"/>
          <w:spacing w:val="6"/>
          <w:lang w:bidi="ar-EG"/>
        </w:rPr>
        <w:t> </w:t>
      </w:r>
      <w:r w:rsidRPr="00300088">
        <w:rPr>
          <w:spacing w:val="6"/>
          <w:lang w:bidi="ar-EG"/>
        </w:rPr>
        <w:t>2017</w:t>
      </w:r>
      <w:r w:rsidRPr="00300088">
        <w:rPr>
          <w:rFonts w:hint="cs"/>
          <w:spacing w:val="6"/>
          <w:rtl/>
          <w:lang w:bidi="ar-EG"/>
        </w:rPr>
        <w:t>، وع</w:t>
      </w:r>
      <w:r w:rsidR="00300088" w:rsidRPr="00300088">
        <w:rPr>
          <w:rFonts w:hint="cs"/>
          <w:spacing w:val="6"/>
          <w:rtl/>
          <w:lang w:bidi="ar-EG"/>
        </w:rPr>
        <w:t>ُ</w:t>
      </w:r>
      <w:r w:rsidRPr="00300088">
        <w:rPr>
          <w:rFonts w:hint="cs"/>
          <w:spacing w:val="6"/>
          <w:rtl/>
          <w:lang w:bidi="ar-EG"/>
        </w:rPr>
        <w:t xml:space="preserve">قدت ورشة العمل الثانية في الفترة </w:t>
      </w:r>
      <w:r w:rsidRPr="00300088">
        <w:rPr>
          <w:spacing w:val="6"/>
          <w:lang w:bidi="ar-EG"/>
        </w:rPr>
        <w:t>22-20</w:t>
      </w:r>
      <w:r w:rsidRPr="00300088">
        <w:rPr>
          <w:rFonts w:hint="cs"/>
          <w:spacing w:val="6"/>
          <w:rtl/>
          <w:lang w:bidi="ar-EG"/>
        </w:rPr>
        <w:t xml:space="preserve"> نوفمبر </w:t>
      </w:r>
      <w:r w:rsidRPr="00300088">
        <w:rPr>
          <w:spacing w:val="6"/>
          <w:lang w:bidi="ar-EG"/>
        </w:rPr>
        <w:t>2018</w:t>
      </w:r>
      <w:r w:rsidRPr="00300088">
        <w:rPr>
          <w:rFonts w:hint="cs"/>
          <w:spacing w:val="6"/>
          <w:rtl/>
          <w:lang w:bidi="ar-EG"/>
        </w:rPr>
        <w:t xml:space="preserve">. ومن المخطط عقد ورشة العمل الثالثة والأخيرة في جنيف في الفترة </w:t>
      </w:r>
      <w:r w:rsidRPr="00300088">
        <w:rPr>
          <w:spacing w:val="6"/>
          <w:lang w:bidi="ar-EG"/>
        </w:rPr>
        <w:t>6-4</w:t>
      </w:r>
      <w:r w:rsidRPr="00300088">
        <w:rPr>
          <w:rFonts w:hint="cs"/>
          <w:spacing w:val="6"/>
          <w:rtl/>
          <w:lang w:bidi="ar-EG"/>
        </w:rPr>
        <w:t xml:space="preserve"> سبتمبر </w:t>
      </w:r>
      <w:r w:rsidRPr="00300088">
        <w:rPr>
          <w:spacing w:val="6"/>
          <w:lang w:bidi="ar-EG"/>
        </w:rPr>
        <w:t>2019</w:t>
      </w:r>
      <w:r w:rsidRPr="00300088">
        <w:rPr>
          <w:rFonts w:hint="cs"/>
          <w:spacing w:val="6"/>
          <w:rtl/>
          <w:lang w:bidi="ar-EG"/>
        </w:rPr>
        <w:t>. ويمكن الحصول على مزيد من المعلومات في العنوان</w:t>
      </w:r>
      <w:r w:rsidRPr="00300088">
        <w:rPr>
          <w:rFonts w:hint="cs"/>
          <w:spacing w:val="6"/>
          <w:rtl/>
          <w:lang w:bidi="ar-SY"/>
        </w:rPr>
        <w:t xml:space="preserve">: </w:t>
      </w:r>
      <w:hyperlink r:id="rId19" w:history="1">
        <w:r w:rsidR="00300088" w:rsidRPr="00300088">
          <w:rPr>
            <w:rStyle w:val="Hyperlink"/>
            <w:spacing w:val="6"/>
          </w:rPr>
          <w:t>www.itu.int/en/ITU-R/conferences/wrc/2019/irwsp/Pages/default.aspx</w:t>
        </w:r>
      </w:hyperlink>
      <w:r w:rsidRPr="00300088">
        <w:rPr>
          <w:rFonts w:hint="cs"/>
          <w:spacing w:val="6"/>
          <w:rtl/>
          <w:lang w:bidi="ar-EG"/>
        </w:rPr>
        <w:t>.</w:t>
      </w:r>
    </w:p>
    <w:p w:rsidR="00300233" w:rsidRPr="00B51149" w:rsidRDefault="00300233" w:rsidP="00300233">
      <w:pPr>
        <w:rPr>
          <w:rtl/>
          <w:lang w:bidi="ar-SY"/>
        </w:rPr>
      </w:pPr>
      <w:r w:rsidRPr="00B51149">
        <w:rPr>
          <w:rFonts w:hint="cs"/>
          <w:rtl/>
          <w:lang w:bidi="ar-SY"/>
        </w:rPr>
        <w:t xml:space="preserve">وقد تم تحديث صفحة الويب التي خصصها قطاع الاتصالات الراديوية من أجل المؤتمر </w:t>
      </w:r>
      <w:r w:rsidRPr="00B51149">
        <w:rPr>
          <w:lang w:bidi="ar-SY"/>
        </w:rPr>
        <w:t>WRC</w:t>
      </w:r>
      <w:r w:rsidRPr="00B51149">
        <w:rPr>
          <w:lang w:bidi="ar-SY"/>
        </w:rPr>
        <w:noBreakHyphen/>
        <w:t>19</w:t>
      </w:r>
      <w:r w:rsidRPr="00B51149">
        <w:rPr>
          <w:rFonts w:hint="cs"/>
          <w:rtl/>
          <w:lang w:bidi="ar-SY"/>
        </w:rPr>
        <w:t xml:space="preserve"> في </w:t>
      </w:r>
      <w:hyperlink r:id="rId20" w:history="1">
        <w:r w:rsidRPr="00B51149">
          <w:rPr>
            <w:rStyle w:val="Hyperlink"/>
          </w:rPr>
          <w:t>www.itu.int/go/wrc-19</w:t>
        </w:r>
      </w:hyperlink>
      <w:r w:rsidRPr="00B51149">
        <w:rPr>
          <w:rFonts w:hint="cs"/>
          <w:rtl/>
          <w:lang w:bidi="ar-SY"/>
        </w:rPr>
        <w:t xml:space="preserve"> وهي توفر النفاذ المباشر إلى المعلومات المذكورة آنفاً.</w:t>
      </w:r>
    </w:p>
    <w:p w:rsidR="00300233" w:rsidRDefault="00300233" w:rsidP="00C939AF">
      <w:pPr>
        <w:rPr>
          <w:rtl/>
          <w:lang w:bidi="ar-EG"/>
        </w:rPr>
      </w:pPr>
      <w:r w:rsidRPr="00E46E96">
        <w:rPr>
          <w:rtl/>
          <w:lang w:bidi="ar-EG"/>
        </w:rPr>
        <w:t>وتم</w:t>
      </w:r>
      <w:r w:rsidR="00C939AF">
        <w:rPr>
          <w:rFonts w:hint="cs"/>
          <w:rtl/>
          <w:lang w:bidi="ar-EG"/>
        </w:rPr>
        <w:t>ا</w:t>
      </w:r>
      <w:r w:rsidRPr="00E46E96">
        <w:rPr>
          <w:rtl/>
          <w:lang w:bidi="ar-EG"/>
        </w:rPr>
        <w:t xml:space="preserve">شياً مع روح المقرر </w:t>
      </w:r>
      <w:r>
        <w:rPr>
          <w:lang w:bidi="ar-EG"/>
        </w:rPr>
        <w:t>5</w:t>
      </w:r>
      <w:r w:rsidRPr="00E46E96">
        <w:rPr>
          <w:rtl/>
          <w:lang w:bidi="ar-EG"/>
        </w:rPr>
        <w:t xml:space="preserve"> لمؤتمر المندوبين المفوضين لعام </w:t>
      </w:r>
      <w:r>
        <w:rPr>
          <w:lang w:bidi="ar-EG"/>
        </w:rPr>
        <w:t>2018</w:t>
      </w:r>
      <w:r w:rsidRPr="00E46E96">
        <w:rPr>
          <w:rtl/>
          <w:lang w:bidi="ar-EG"/>
        </w:rPr>
        <w:t xml:space="preserve"> (الملحق </w:t>
      </w:r>
      <w:r>
        <w:rPr>
          <w:lang w:bidi="ar-EG"/>
        </w:rPr>
        <w:t>2</w:t>
      </w:r>
      <w:r w:rsidRPr="00E46E96">
        <w:rPr>
          <w:rtl/>
          <w:lang w:bidi="ar-EG"/>
        </w:rPr>
        <w:t>)، التُمس تفهم وعون الإدارات في الاستغناء الكامل عن الورق خلال حدثي جمعية الاتصالات الراديوية</w:t>
      </w:r>
      <w:r>
        <w:rPr>
          <w:rFonts w:hint="cs"/>
          <w:rtl/>
          <w:lang w:bidi="ar-EG"/>
        </w:rPr>
        <w:t xml:space="preserve"> لعام </w:t>
      </w:r>
      <w:r>
        <w:rPr>
          <w:lang w:bidi="ar-EG"/>
        </w:rPr>
        <w:t>2019</w:t>
      </w:r>
      <w:r w:rsidRPr="00E46E96">
        <w:rPr>
          <w:rtl/>
          <w:lang w:bidi="ar-EG"/>
        </w:rPr>
        <w:t xml:space="preserve">/المؤتمر العالمي للاتصالات الراديوية لعام </w:t>
      </w:r>
      <w:r>
        <w:rPr>
          <w:lang w:bidi="ar-EG"/>
        </w:rPr>
        <w:t>2019</w:t>
      </w:r>
      <w:r w:rsidRPr="00E46E96">
        <w:rPr>
          <w:rtl/>
          <w:lang w:bidi="ar-EG"/>
        </w:rPr>
        <w:t>.</w:t>
      </w:r>
      <w:r>
        <w:rPr>
          <w:rFonts w:hint="cs"/>
          <w:rtl/>
          <w:lang w:bidi="ar-EG"/>
        </w:rPr>
        <w:t xml:space="preserve"> وتُعرض</w:t>
      </w:r>
      <w:r w:rsidRPr="00BA7436">
        <w:rPr>
          <w:rtl/>
          <w:lang w:bidi="ar-EG"/>
        </w:rPr>
        <w:t xml:space="preserve"> هذه التدابير</w:t>
      </w:r>
      <w:r>
        <w:rPr>
          <w:rFonts w:hint="cs"/>
          <w:rtl/>
          <w:lang w:bidi="ar-EG"/>
        </w:rPr>
        <w:t xml:space="preserve"> بشكل عام، فيما يتعلق ب</w:t>
      </w:r>
      <w:r w:rsidRPr="00BA7436">
        <w:rPr>
          <w:rtl/>
          <w:lang w:bidi="ar-EG"/>
        </w:rPr>
        <w:t xml:space="preserve">جمعية الاتصالات الراديوية </w:t>
      </w:r>
      <w:r>
        <w:rPr>
          <w:rFonts w:hint="cs"/>
          <w:rtl/>
          <w:lang w:bidi="ar-EG"/>
        </w:rPr>
        <w:t xml:space="preserve">لعام </w:t>
      </w:r>
      <w:r>
        <w:rPr>
          <w:lang w:bidi="ar-EG"/>
        </w:rPr>
        <w:t>2019</w:t>
      </w:r>
      <w:r>
        <w:rPr>
          <w:rFonts w:hint="cs"/>
          <w:rtl/>
          <w:lang w:bidi="ar-EG"/>
        </w:rPr>
        <w:t xml:space="preserve"> </w:t>
      </w:r>
      <w:r>
        <w:rPr>
          <w:rtl/>
          <w:lang w:bidi="ar-EG"/>
        </w:rPr>
        <w:t>و</w:t>
      </w:r>
      <w:r>
        <w:rPr>
          <w:rFonts w:hint="cs"/>
          <w:rtl/>
          <w:lang w:bidi="ar-EG"/>
        </w:rPr>
        <w:t>ا</w:t>
      </w:r>
      <w:r w:rsidRPr="00BA7436">
        <w:rPr>
          <w:rtl/>
          <w:lang w:bidi="ar-EG"/>
        </w:rPr>
        <w:t xml:space="preserve">لمؤتمر العالمي للاتصالات الراديوية لعام </w:t>
      </w:r>
      <w:r>
        <w:rPr>
          <w:lang w:bidi="ar-EG"/>
        </w:rPr>
        <w:t>2019</w:t>
      </w:r>
      <w:r>
        <w:rPr>
          <w:rFonts w:hint="cs"/>
          <w:rtl/>
          <w:lang w:bidi="ar-EG"/>
        </w:rPr>
        <w:t xml:space="preserve"> </w:t>
      </w:r>
      <w:r w:rsidRPr="00BA7436">
        <w:rPr>
          <w:rtl/>
          <w:lang w:bidi="ar-EG"/>
        </w:rPr>
        <w:t>على التوالي، في</w:t>
      </w:r>
      <w:r w:rsidR="00C939AF">
        <w:rPr>
          <w:rFonts w:hint="cs"/>
          <w:rtl/>
          <w:lang w:bidi="ar-EG"/>
        </w:rPr>
        <w:t> </w:t>
      </w:r>
      <w:r w:rsidRPr="00BA7436">
        <w:rPr>
          <w:rtl/>
          <w:lang w:bidi="ar-EG"/>
        </w:rPr>
        <w:t xml:space="preserve">الرسالتين الإداريتين </w:t>
      </w:r>
      <w:r w:rsidR="00C939AF" w:rsidRPr="00BA7436">
        <w:rPr>
          <w:rtl/>
          <w:lang w:bidi="ar-EG"/>
        </w:rPr>
        <w:t xml:space="preserve">المعممتين </w:t>
      </w:r>
      <w:hyperlink r:id="rId21" w:history="1">
        <w:r w:rsidRPr="00A35B5F">
          <w:rPr>
            <w:rStyle w:val="Hyperlink"/>
            <w:lang w:bidi="ar-EG"/>
          </w:rPr>
          <w:t>CACE/889</w:t>
        </w:r>
      </w:hyperlink>
      <w:r w:rsidRPr="00BA7436">
        <w:rPr>
          <w:rtl/>
          <w:lang w:bidi="ar-EG"/>
        </w:rPr>
        <w:t xml:space="preserve"> و</w:t>
      </w:r>
      <w:hyperlink r:id="rId22" w:history="1">
        <w:r w:rsidRPr="00A35B5F">
          <w:rPr>
            <w:rStyle w:val="Hyperlink"/>
            <w:lang w:bidi="ar-EG"/>
          </w:rPr>
          <w:t>CA/245</w:t>
        </w:r>
      </w:hyperlink>
      <w:r w:rsidRPr="00BA7436">
        <w:rPr>
          <w:rtl/>
          <w:lang w:bidi="ar-EG"/>
        </w:rPr>
        <w:t xml:space="preserve"> </w:t>
      </w:r>
      <w:r>
        <w:rPr>
          <w:rFonts w:hint="cs"/>
          <w:rtl/>
          <w:lang w:bidi="ar-EG"/>
        </w:rPr>
        <w:t>المؤرختين</w:t>
      </w:r>
      <w:r w:rsidRPr="00BA7436">
        <w:rPr>
          <w:rtl/>
          <w:lang w:bidi="ar-EG"/>
        </w:rPr>
        <w:t xml:space="preserve"> </w:t>
      </w:r>
      <w:r>
        <w:rPr>
          <w:lang w:bidi="ar-EG"/>
        </w:rPr>
        <w:t>13</w:t>
      </w:r>
      <w:r w:rsidRPr="00BA7436">
        <w:rPr>
          <w:rtl/>
          <w:lang w:bidi="ar-EG"/>
        </w:rPr>
        <w:t xml:space="preserve"> فبراير </w:t>
      </w:r>
      <w:r>
        <w:rPr>
          <w:lang w:bidi="ar-EG"/>
        </w:rPr>
        <w:t>2019</w:t>
      </w:r>
      <w:r w:rsidRPr="00BA7436">
        <w:rPr>
          <w:rtl/>
          <w:lang w:bidi="ar-EG"/>
        </w:rPr>
        <w:t>.</w:t>
      </w:r>
    </w:p>
    <w:p w:rsidR="00300233" w:rsidRDefault="00300233" w:rsidP="00861069">
      <w:pPr>
        <w:rPr>
          <w:rtl/>
          <w:lang w:bidi="ar-EG"/>
        </w:rPr>
      </w:pPr>
      <w:r>
        <w:rPr>
          <w:rFonts w:hint="cs"/>
          <w:rtl/>
          <w:lang w:bidi="ar-EG"/>
        </w:rPr>
        <w:t>وتَواصل العمل المشترك مع البلد المضيف للجمعية/المؤتمر لضمان توفير جميع التسهيلات اللازمة لسير أعمال هذين الحدثين بسلاس</w:t>
      </w:r>
      <w:r w:rsidR="00861069">
        <w:rPr>
          <w:rFonts w:hint="cs"/>
          <w:rtl/>
          <w:lang w:bidi="ar-EG"/>
        </w:rPr>
        <w:t>ة، وما</w:t>
      </w:r>
      <w:r w:rsidR="00861069">
        <w:rPr>
          <w:rFonts w:hint="eastAsia"/>
          <w:rtl/>
          <w:lang w:bidi="ar-EG"/>
        </w:rPr>
        <w:t> </w:t>
      </w:r>
      <w:r w:rsidR="00861069">
        <w:rPr>
          <w:rFonts w:hint="cs"/>
          <w:rtl/>
          <w:lang w:bidi="ar-EG"/>
        </w:rPr>
        <w:t>يقابل ذلك من تسهيلات لوج</w:t>
      </w:r>
      <w:r>
        <w:rPr>
          <w:rFonts w:hint="cs"/>
          <w:rtl/>
          <w:lang w:bidi="ar-EG"/>
        </w:rPr>
        <w:t xml:space="preserve">ستية. وسيوقّع الاتحاد وحكومة مصر اتفاق البلد المضيف في </w:t>
      </w:r>
      <w:r>
        <w:rPr>
          <w:lang w:bidi="ar-EG"/>
        </w:rPr>
        <w:t>25</w:t>
      </w:r>
      <w:r>
        <w:rPr>
          <w:rFonts w:hint="cs"/>
          <w:rtl/>
          <w:lang w:bidi="ar-EG"/>
        </w:rPr>
        <w:t xml:space="preserve"> مارس </w:t>
      </w:r>
      <w:r>
        <w:rPr>
          <w:lang w:bidi="ar-EG"/>
        </w:rPr>
        <w:t>2019</w:t>
      </w:r>
      <w:r w:rsidR="00861069">
        <w:rPr>
          <w:rFonts w:hint="cs"/>
          <w:rtl/>
          <w:lang w:bidi="ar-EG"/>
        </w:rPr>
        <w:t>.</w:t>
      </w:r>
    </w:p>
    <w:p w:rsidR="00300233" w:rsidRPr="00882206" w:rsidRDefault="00300233" w:rsidP="00A5448A">
      <w:pPr>
        <w:rPr>
          <w:rtl/>
          <w:lang w:bidi="ar-SY"/>
        </w:rPr>
      </w:pPr>
      <w:r>
        <w:rPr>
          <w:rFonts w:hint="cs"/>
          <w:rtl/>
          <w:lang w:bidi="ar-EG"/>
        </w:rPr>
        <w:t xml:space="preserve">ومن المخطط عقد الدورة الأولى للاجتماع التحضيري للمؤتمر </w:t>
      </w:r>
      <w:r w:rsidRPr="003836C2">
        <w:t>WRC-23</w:t>
      </w:r>
      <w:r>
        <w:rPr>
          <w:rFonts w:hint="cs"/>
          <w:rtl/>
        </w:rPr>
        <w:t xml:space="preserve"> (أيْ </w:t>
      </w:r>
      <w:r w:rsidRPr="003836C2">
        <w:t>CPM23-1</w:t>
      </w:r>
      <w:r>
        <w:rPr>
          <w:rFonts w:hint="cs"/>
          <w:rtl/>
        </w:rPr>
        <w:t xml:space="preserve">) يوميْ </w:t>
      </w:r>
      <w:r>
        <w:t>25</w:t>
      </w:r>
      <w:r>
        <w:rPr>
          <w:rFonts w:hint="cs"/>
          <w:rtl/>
          <w:lang w:bidi="ar-EG"/>
        </w:rPr>
        <w:t xml:space="preserve"> و</w:t>
      </w:r>
      <w:r>
        <w:rPr>
          <w:lang w:bidi="ar-EG"/>
        </w:rPr>
        <w:t>26</w:t>
      </w:r>
      <w:r>
        <w:rPr>
          <w:rFonts w:hint="cs"/>
          <w:rtl/>
          <w:lang w:bidi="ar-EG"/>
        </w:rPr>
        <w:t xml:space="preserve"> نوفمبر </w:t>
      </w:r>
      <w:r>
        <w:rPr>
          <w:lang w:bidi="ar-EG"/>
        </w:rPr>
        <w:t>2019</w:t>
      </w:r>
      <w:r>
        <w:rPr>
          <w:rFonts w:hint="cs"/>
          <w:rtl/>
          <w:lang w:bidi="ar-EG"/>
        </w:rPr>
        <w:t>، في</w:t>
      </w:r>
      <w:r w:rsidR="00A5448A">
        <w:rPr>
          <w:rFonts w:hint="eastAsia"/>
          <w:rtl/>
          <w:lang w:bidi="ar-EG"/>
        </w:rPr>
        <w:t> </w:t>
      </w:r>
      <w:r>
        <w:rPr>
          <w:rFonts w:hint="cs"/>
          <w:rtl/>
          <w:lang w:bidi="ar-EG"/>
        </w:rPr>
        <w:t xml:space="preserve">نفس مكان انعقاد جمعية الاتصالات الراديوية لعام </w:t>
      </w:r>
      <w:r>
        <w:rPr>
          <w:lang w:bidi="ar-EG"/>
        </w:rPr>
        <w:t>2019</w:t>
      </w:r>
      <w:r>
        <w:rPr>
          <w:rFonts w:hint="cs"/>
          <w:rtl/>
          <w:lang w:bidi="ar-EG"/>
        </w:rPr>
        <w:t xml:space="preserve">/المؤتمر </w:t>
      </w:r>
      <w:r w:rsidRPr="00250B60">
        <w:rPr>
          <w:spacing w:val="-4"/>
          <w:lang w:bidi="ar-SY"/>
        </w:rPr>
        <w:t>WRC</w:t>
      </w:r>
      <w:r w:rsidRPr="00250B60">
        <w:rPr>
          <w:spacing w:val="-4"/>
          <w:lang w:bidi="ar-SY"/>
        </w:rPr>
        <w:noBreakHyphen/>
        <w:t>19</w:t>
      </w:r>
      <w:r>
        <w:rPr>
          <w:rFonts w:hint="cs"/>
          <w:spacing w:val="-4"/>
          <w:rtl/>
          <w:lang w:bidi="ar-SY"/>
        </w:rPr>
        <w:t>.</w:t>
      </w:r>
    </w:p>
    <w:p w:rsidR="00300233" w:rsidRPr="00250B60" w:rsidRDefault="00300233" w:rsidP="00300233">
      <w:pPr>
        <w:pStyle w:val="Heading1"/>
      </w:pPr>
      <w:r>
        <w:t>7</w:t>
      </w:r>
      <w:r w:rsidRPr="00250B60">
        <w:rPr>
          <w:rtl/>
        </w:rPr>
        <w:tab/>
        <w:t>التخطيط التشغيلي</w:t>
      </w:r>
    </w:p>
    <w:p w:rsidR="00300233" w:rsidRPr="00250B60" w:rsidRDefault="00300233" w:rsidP="00DE7DAF">
      <w:r w:rsidRPr="00A35B5F">
        <w:rPr>
          <w:rFonts w:hint="cs"/>
          <w:spacing w:val="-2"/>
          <w:rtl/>
        </w:rPr>
        <w:t xml:space="preserve">نظراً لاستهلال دورة جديدة وفقاً للخطة الاستراتيجية للاتحاد للفترة </w:t>
      </w:r>
      <w:r w:rsidRPr="00A35B5F">
        <w:rPr>
          <w:spacing w:val="-2"/>
          <w:lang w:bidi="ar-EG"/>
        </w:rPr>
        <w:t>2023-2020</w:t>
      </w:r>
      <w:r w:rsidRPr="00A35B5F">
        <w:rPr>
          <w:rFonts w:hint="cs"/>
          <w:spacing w:val="-2"/>
          <w:rtl/>
          <w:lang w:bidi="ar-EG"/>
        </w:rPr>
        <w:t xml:space="preserve"> التي أقرها حديثاً </w:t>
      </w:r>
      <w:r w:rsidRPr="00A35B5F">
        <w:rPr>
          <w:spacing w:val="-2"/>
          <w:rtl/>
        </w:rPr>
        <w:t>مؤتمر المندوبين المفوضين</w:t>
      </w:r>
      <w:r w:rsidR="00DE7DAF">
        <w:rPr>
          <w:rFonts w:hint="eastAsia"/>
          <w:spacing w:val="-2"/>
          <w:rtl/>
        </w:rPr>
        <w:t> </w:t>
      </w:r>
      <w:r w:rsidRPr="00A35B5F">
        <w:rPr>
          <w:spacing w:val="-2"/>
        </w:rPr>
        <w:t>PP-18</w:t>
      </w:r>
      <w:r w:rsidRPr="00A35B5F">
        <w:rPr>
          <w:rFonts w:hint="cs"/>
          <w:spacing w:val="-2"/>
          <w:rtl/>
        </w:rPr>
        <w:t xml:space="preserve">، تم تنسيق </w:t>
      </w:r>
      <w:r w:rsidRPr="00A35B5F">
        <w:rPr>
          <w:spacing w:val="-2"/>
          <w:rtl/>
        </w:rPr>
        <w:t xml:space="preserve">الخطة التشغيلية </w:t>
      </w:r>
      <w:r w:rsidRPr="00A35B5F">
        <w:rPr>
          <w:rFonts w:hint="cs"/>
          <w:spacing w:val="-2"/>
          <w:rtl/>
        </w:rPr>
        <w:t>ل</w:t>
      </w:r>
      <w:r w:rsidRPr="00A35B5F">
        <w:rPr>
          <w:spacing w:val="-2"/>
          <w:rtl/>
        </w:rPr>
        <w:t>لقطاع</w:t>
      </w:r>
      <w:r w:rsidRPr="00A35B5F">
        <w:rPr>
          <w:rFonts w:hint="cs"/>
          <w:spacing w:val="-2"/>
          <w:rtl/>
        </w:rPr>
        <w:t> </w:t>
      </w:r>
      <w:r w:rsidRPr="00A35B5F">
        <w:rPr>
          <w:spacing w:val="-2"/>
        </w:rPr>
        <w:t>ITU</w:t>
      </w:r>
      <w:r w:rsidRPr="00A35B5F">
        <w:rPr>
          <w:spacing w:val="-2"/>
        </w:rPr>
        <w:noBreakHyphen/>
        <w:t>R</w:t>
      </w:r>
      <w:r w:rsidRPr="00A35B5F">
        <w:rPr>
          <w:spacing w:val="-2"/>
          <w:rtl/>
        </w:rPr>
        <w:t xml:space="preserve"> </w:t>
      </w:r>
      <w:r w:rsidRPr="00A35B5F">
        <w:rPr>
          <w:rFonts w:hint="cs"/>
          <w:spacing w:val="-2"/>
          <w:rtl/>
        </w:rPr>
        <w:t>طبقاً</w:t>
      </w:r>
      <w:r w:rsidRPr="00A35B5F">
        <w:rPr>
          <w:spacing w:val="-2"/>
          <w:rtl/>
        </w:rPr>
        <w:t xml:space="preserve"> </w:t>
      </w:r>
      <w:r w:rsidRPr="00A35B5F">
        <w:rPr>
          <w:rFonts w:hint="cs"/>
          <w:spacing w:val="-2"/>
          <w:rtl/>
        </w:rPr>
        <w:t>ل</w:t>
      </w:r>
      <w:r w:rsidRPr="00A35B5F">
        <w:rPr>
          <w:spacing w:val="-2"/>
          <w:rtl/>
        </w:rPr>
        <w:t xml:space="preserve">مفهوم الإدارة القائمة على النتائج </w:t>
      </w:r>
      <w:r w:rsidRPr="00A35B5F">
        <w:rPr>
          <w:rFonts w:hint="cs"/>
          <w:spacing w:val="-2"/>
          <w:rtl/>
        </w:rPr>
        <w:t xml:space="preserve">في الاتحاد بهدف </w:t>
      </w:r>
      <w:r w:rsidRPr="00A35B5F">
        <w:rPr>
          <w:spacing w:val="-2"/>
          <w:rtl/>
        </w:rPr>
        <w:t xml:space="preserve">ضمان الربط الكامل مع الميزانية </w:t>
      </w:r>
      <w:r w:rsidRPr="00A35B5F">
        <w:rPr>
          <w:rFonts w:hint="cs"/>
          <w:spacing w:val="-2"/>
          <w:rtl/>
        </w:rPr>
        <w:t>والصكوك</w:t>
      </w:r>
      <w:r w:rsidRPr="00A35B5F">
        <w:rPr>
          <w:spacing w:val="-2"/>
          <w:rtl/>
        </w:rPr>
        <w:t xml:space="preserve"> المالية الأخرى في الاتحاد.</w:t>
      </w:r>
      <w:r w:rsidR="00A35B5F">
        <w:rPr>
          <w:rFonts w:hint="cs"/>
          <w:spacing w:val="-2"/>
          <w:rtl/>
        </w:rPr>
        <w:t xml:space="preserve"> </w:t>
      </w:r>
      <w:r w:rsidRPr="00250B60">
        <w:rPr>
          <w:rtl/>
        </w:rPr>
        <w:t xml:space="preserve">ويُعرض مشروع الخطة التشغيلية </w:t>
      </w:r>
      <w:r w:rsidRPr="00250B60">
        <w:rPr>
          <w:rFonts w:hint="cs"/>
          <w:rtl/>
        </w:rPr>
        <w:t>ل</w:t>
      </w:r>
      <w:r w:rsidRPr="00250B60">
        <w:rPr>
          <w:rtl/>
        </w:rPr>
        <w:t xml:space="preserve">لقطاع </w:t>
      </w:r>
      <w:r w:rsidRPr="00250B60">
        <w:rPr>
          <w:szCs w:val="24"/>
        </w:rPr>
        <w:t>ITU</w:t>
      </w:r>
      <w:r w:rsidRPr="00250B60">
        <w:rPr>
          <w:szCs w:val="24"/>
        </w:rPr>
        <w:noBreakHyphen/>
        <w:t>R</w:t>
      </w:r>
      <w:r w:rsidRPr="00250B60">
        <w:rPr>
          <w:rtl/>
        </w:rPr>
        <w:t xml:space="preserve"> للفترة </w:t>
      </w:r>
      <w:r>
        <w:rPr>
          <w:lang w:bidi="ar-EG"/>
        </w:rPr>
        <w:t>2023-2020</w:t>
      </w:r>
      <w:r w:rsidRPr="00250B60">
        <w:rPr>
          <w:rFonts w:hint="cs"/>
          <w:rtl/>
          <w:lang w:bidi="ar-EG"/>
        </w:rPr>
        <w:t xml:space="preserve"> </w:t>
      </w:r>
      <w:r w:rsidRPr="00250B60">
        <w:rPr>
          <w:rFonts w:hint="cs"/>
          <w:rtl/>
        </w:rPr>
        <w:t xml:space="preserve">في الإضافة </w:t>
      </w:r>
      <w:r>
        <w:rPr>
          <w:lang w:bidi="ar-EG"/>
        </w:rPr>
        <w:t>2</w:t>
      </w:r>
      <w:r w:rsidRPr="00250B60">
        <w:rPr>
          <w:rtl/>
        </w:rPr>
        <w:t xml:space="preserve"> لهذه الوثيقة، كي يستعرضها الفريق الاستشاري ويبدي تعليقاته بشأنها.</w:t>
      </w:r>
    </w:p>
    <w:p w:rsidR="00300233" w:rsidRPr="00250B60" w:rsidRDefault="00300233" w:rsidP="00300233">
      <w:pPr>
        <w:pStyle w:val="Heading1"/>
        <w:rPr>
          <w:lang w:eastAsia="zh-CN"/>
        </w:rPr>
      </w:pPr>
      <w:r>
        <w:t>8</w:t>
      </w:r>
      <w:r w:rsidRPr="00250B60">
        <w:tab/>
      </w:r>
      <w:r w:rsidRPr="00250B60">
        <w:rPr>
          <w:rtl/>
        </w:rPr>
        <w:t>نظام معلومات مكتب الاتصالات الراديوية</w:t>
      </w:r>
    </w:p>
    <w:p w:rsidR="00300233" w:rsidRPr="00250B60" w:rsidRDefault="00300233" w:rsidP="002E3FD1">
      <w:pPr>
        <w:rPr>
          <w:rtl/>
        </w:rPr>
      </w:pPr>
      <w:r w:rsidRPr="00250B60">
        <w:rPr>
          <w:rtl/>
        </w:rPr>
        <w:t>أشار الاجتماع التاسع عشر للفريق</w:t>
      </w:r>
      <w:r w:rsidRPr="00250B60">
        <w:rPr>
          <w:rFonts w:hint="cs"/>
          <w:rtl/>
        </w:rPr>
        <w:t xml:space="preserve"> الاستشاري</w:t>
      </w:r>
      <w:r w:rsidRPr="00250B60">
        <w:rPr>
          <w:rtl/>
        </w:rPr>
        <w:t> </w:t>
      </w:r>
      <w:r w:rsidRPr="00250B60">
        <w:t>(2012)</w:t>
      </w:r>
      <w:r w:rsidRPr="00250B60">
        <w:rPr>
          <w:rtl/>
        </w:rPr>
        <w:t xml:space="preserve"> على مدير</w:t>
      </w:r>
      <w:r w:rsidRPr="00250B60">
        <w:rPr>
          <w:rFonts w:hint="cs"/>
          <w:rtl/>
        </w:rPr>
        <w:t xml:space="preserve"> المكتب</w:t>
      </w:r>
      <w:r w:rsidRPr="00250B60">
        <w:rPr>
          <w:rtl/>
        </w:rPr>
        <w:t xml:space="preserve"> </w:t>
      </w:r>
      <w:r w:rsidRPr="00250B60">
        <w:rPr>
          <w:rFonts w:hint="cs"/>
          <w:rtl/>
          <w:lang w:bidi="ar-SY"/>
        </w:rPr>
        <w:t>ب</w:t>
      </w:r>
      <w:r w:rsidRPr="00250B60">
        <w:rPr>
          <w:rtl/>
        </w:rPr>
        <w:t xml:space="preserve">تنفيذ الإجراءات </w:t>
      </w:r>
      <w:proofErr w:type="spellStart"/>
      <w:r w:rsidRPr="00250B60">
        <w:rPr>
          <w:rtl/>
        </w:rPr>
        <w:t>الموصى</w:t>
      </w:r>
      <w:proofErr w:type="spellEnd"/>
      <w:r w:rsidRPr="00250B60">
        <w:rPr>
          <w:rtl/>
        </w:rPr>
        <w:t xml:space="preserve"> بها </w:t>
      </w:r>
      <w:r w:rsidRPr="00250B60">
        <w:rPr>
          <w:rFonts w:hint="cs"/>
          <w:rtl/>
        </w:rPr>
        <w:t>ضمن</w:t>
      </w:r>
      <w:r w:rsidRPr="00250B60">
        <w:rPr>
          <w:rtl/>
        </w:rPr>
        <w:t> </w:t>
      </w:r>
      <w:r w:rsidRPr="00250B60">
        <w:rPr>
          <w:rFonts w:hint="cs"/>
          <w:rtl/>
        </w:rPr>
        <w:t>الجدول</w:t>
      </w:r>
      <w:r w:rsidRPr="00250B60">
        <w:rPr>
          <w:rtl/>
        </w:rPr>
        <w:t xml:space="preserve"> الزمني المقترح، على النحو المبين في خارطة الطريق المتفق عليها: المرحلة </w:t>
      </w:r>
      <w:r w:rsidRPr="00250B60">
        <w:t>1</w:t>
      </w:r>
      <w:r w:rsidRPr="00250B60">
        <w:rPr>
          <w:rtl/>
        </w:rPr>
        <w:t xml:space="preserve"> (تنفيذ قرارات المؤتمر </w:t>
      </w:r>
      <w:r w:rsidRPr="00250B60">
        <w:t>WRC</w:t>
      </w:r>
      <w:r w:rsidRPr="00250B60">
        <w:sym w:font="Symbol" w:char="F02D"/>
      </w:r>
      <w:r w:rsidRPr="00250B60">
        <w:t>12</w:t>
      </w:r>
      <w:r w:rsidRPr="00250B60">
        <w:rPr>
          <w:rtl/>
        </w:rPr>
        <w:t>) حتى </w:t>
      </w:r>
      <w:r w:rsidRPr="00250B60">
        <w:t>31</w:t>
      </w:r>
      <w:r w:rsidRPr="00250B60">
        <w:rPr>
          <w:rtl/>
        </w:rPr>
        <w:t xml:space="preserve"> ديسمبر </w:t>
      </w:r>
      <w:r w:rsidRPr="00250B60">
        <w:t>2012</w:t>
      </w:r>
      <w:r w:rsidRPr="00250B60">
        <w:rPr>
          <w:rtl/>
        </w:rPr>
        <w:t>؛ والمرحلة </w:t>
      </w:r>
      <w:r w:rsidRPr="00250B60">
        <w:t>2</w:t>
      </w:r>
      <w:r w:rsidRPr="00250B60">
        <w:rPr>
          <w:rtl/>
        </w:rPr>
        <w:t xml:space="preserve"> (إعادة </w:t>
      </w:r>
      <w:r w:rsidRPr="00250B60">
        <w:rPr>
          <w:rFonts w:hint="cs"/>
          <w:rtl/>
        </w:rPr>
        <w:t>تحرير</w:t>
      </w:r>
      <w:r w:rsidRPr="00250B60">
        <w:rPr>
          <w:rtl/>
        </w:rPr>
        <w:t xml:space="preserve"> بعض البرمجيات القائمة) حتى </w:t>
      </w:r>
      <w:r w:rsidRPr="00250B60">
        <w:t>31</w:t>
      </w:r>
      <w:r w:rsidRPr="00250B60">
        <w:rPr>
          <w:rtl/>
        </w:rPr>
        <w:t xml:space="preserve"> ديسمبر </w:t>
      </w:r>
      <w:r w:rsidRPr="00250B60">
        <w:t>2015</w:t>
      </w:r>
      <w:r w:rsidRPr="00250B60">
        <w:rPr>
          <w:rtl/>
        </w:rPr>
        <w:t>؛ والمرحلة </w:t>
      </w:r>
      <w:r w:rsidRPr="00250B60">
        <w:t>3</w:t>
      </w:r>
      <w:r w:rsidRPr="00250B60">
        <w:rPr>
          <w:rtl/>
        </w:rPr>
        <w:t xml:space="preserve"> (</w:t>
      </w:r>
      <w:r w:rsidRPr="00250B60">
        <w:rPr>
          <w:rFonts w:hint="cs"/>
          <w:rtl/>
        </w:rPr>
        <w:t>إنشاء</w:t>
      </w:r>
      <w:r w:rsidRPr="00250B60">
        <w:rPr>
          <w:rtl/>
        </w:rPr>
        <w:t xml:space="preserve"> فريق مشروع لتنفيذ الإطار المشترك ونظام الأمن وقاعدة البيانات المركزية للخدمات الفضائية) من </w:t>
      </w:r>
      <w:r w:rsidRPr="00250B60">
        <w:t>1</w:t>
      </w:r>
      <w:r w:rsidRPr="00250B60">
        <w:rPr>
          <w:rtl/>
        </w:rPr>
        <w:t> يناير </w:t>
      </w:r>
      <w:r w:rsidRPr="00250B60">
        <w:t>2016</w:t>
      </w:r>
      <w:r w:rsidRPr="00250B60">
        <w:rPr>
          <w:rtl/>
        </w:rPr>
        <w:t xml:space="preserve"> حتى </w:t>
      </w:r>
      <w:r w:rsidRPr="00250B60">
        <w:t>31</w:t>
      </w:r>
      <w:r w:rsidRPr="00250B60">
        <w:rPr>
          <w:rtl/>
        </w:rPr>
        <w:t> ديسمبر </w:t>
      </w:r>
      <w:r w:rsidRPr="00250B60">
        <w:t>2018</w:t>
      </w:r>
      <w:r w:rsidRPr="00250B60">
        <w:rPr>
          <w:rtl/>
        </w:rPr>
        <w:t>. وشجع الفريق الاستشاري الدول الأعضاء وأعضاء القطاع على إبداء تعليقاتهم بشأن المرحلة </w:t>
      </w:r>
      <w:r w:rsidRPr="00250B60">
        <w:t>3</w:t>
      </w:r>
      <w:r w:rsidRPr="00250B60">
        <w:rPr>
          <w:rtl/>
        </w:rPr>
        <w:t>.</w:t>
      </w:r>
    </w:p>
    <w:p w:rsidR="00300233" w:rsidRPr="00250B60" w:rsidRDefault="00300233" w:rsidP="00300233">
      <w:pPr>
        <w:rPr>
          <w:rtl/>
        </w:rPr>
      </w:pPr>
      <w:r w:rsidRPr="00250B60">
        <w:rPr>
          <w:rFonts w:hint="cs"/>
          <w:rtl/>
        </w:rPr>
        <w:t>ويُعرض</w:t>
      </w:r>
      <w:r w:rsidRPr="00250B60">
        <w:rPr>
          <w:rtl/>
        </w:rPr>
        <w:t xml:space="preserve"> التقرير المرحلي بشأن هذا الموضوع في الملحق </w:t>
      </w:r>
      <w:r w:rsidRPr="00250B60">
        <w:t>1</w:t>
      </w:r>
      <w:r w:rsidRPr="00250B60">
        <w:rPr>
          <w:rtl/>
        </w:rPr>
        <w:t xml:space="preserve"> بهذه الوثيقة. </w:t>
      </w:r>
      <w:r w:rsidRPr="00250B60">
        <w:rPr>
          <w:rFonts w:hint="cs"/>
          <w:rtl/>
        </w:rPr>
        <w:t>وتعالج</w:t>
      </w:r>
      <w:r w:rsidRPr="00250B60">
        <w:rPr>
          <w:rtl/>
        </w:rPr>
        <w:t xml:space="preserve"> </w:t>
      </w:r>
      <w:r w:rsidRPr="00250B60">
        <w:rPr>
          <w:rFonts w:hint="cs"/>
          <w:rtl/>
        </w:rPr>
        <w:t>ال</w:t>
      </w:r>
      <w:r w:rsidRPr="00250B60">
        <w:rPr>
          <w:rtl/>
        </w:rPr>
        <w:t xml:space="preserve">تطورات </w:t>
      </w:r>
      <w:r w:rsidRPr="00250B60">
        <w:rPr>
          <w:rFonts w:hint="cs"/>
          <w:rtl/>
        </w:rPr>
        <w:t>ال</w:t>
      </w:r>
      <w:r w:rsidRPr="00250B60">
        <w:rPr>
          <w:rtl/>
        </w:rPr>
        <w:t xml:space="preserve">أخرى </w:t>
      </w:r>
      <w:r w:rsidRPr="00250B60">
        <w:rPr>
          <w:rFonts w:hint="cs"/>
          <w:rtl/>
        </w:rPr>
        <w:t>ال</w:t>
      </w:r>
      <w:r w:rsidRPr="00250B60">
        <w:rPr>
          <w:rtl/>
        </w:rPr>
        <w:t>جارية فيما </w:t>
      </w:r>
      <w:r w:rsidRPr="00250B60">
        <w:rPr>
          <w:rFonts w:hint="cs"/>
          <w:rtl/>
        </w:rPr>
        <w:t>يلي أدناه</w:t>
      </w:r>
      <w:r w:rsidRPr="00250B60">
        <w:rPr>
          <w:rtl/>
        </w:rPr>
        <w:t>.</w:t>
      </w:r>
    </w:p>
    <w:p w:rsidR="00300233" w:rsidRPr="00250B60" w:rsidRDefault="00300233" w:rsidP="00300233">
      <w:pPr>
        <w:pStyle w:val="Heading2"/>
        <w:rPr>
          <w:rtl/>
        </w:rPr>
      </w:pPr>
      <w:r w:rsidRPr="00250B60">
        <w:t>1.</w:t>
      </w:r>
      <w:r>
        <w:t>8</w:t>
      </w:r>
      <w:r w:rsidRPr="00250B60">
        <w:rPr>
          <w:rtl/>
        </w:rPr>
        <w:tab/>
      </w:r>
      <w:r w:rsidRPr="00250B60">
        <w:rPr>
          <w:rFonts w:hint="cs"/>
          <w:rtl/>
        </w:rPr>
        <w:t xml:space="preserve">تطوير البرمجيات المتعلقة </w:t>
      </w:r>
      <w:r w:rsidRPr="00250B60">
        <w:rPr>
          <w:rtl/>
        </w:rPr>
        <w:t>بالخدمات الفضائية</w:t>
      </w:r>
    </w:p>
    <w:p w:rsidR="00300233" w:rsidRPr="003B1A6C" w:rsidRDefault="00300233" w:rsidP="00A35B5F">
      <w:pPr>
        <w:pStyle w:val="Heading3"/>
        <w:rPr>
          <w:rtl/>
        </w:rPr>
      </w:pPr>
      <w:r w:rsidRPr="003B1A6C">
        <w:t>1.1.</w:t>
      </w:r>
      <w:r>
        <w:t>8</w:t>
      </w:r>
      <w:r w:rsidRPr="003B1A6C">
        <w:rPr>
          <w:rtl/>
        </w:rPr>
        <w:tab/>
        <w:t xml:space="preserve">تنفيذ القرار </w:t>
      </w:r>
      <w:r w:rsidRPr="003B1A6C">
        <w:t>186</w:t>
      </w:r>
      <w:r w:rsidRPr="003B1A6C">
        <w:rPr>
          <w:rtl/>
        </w:rPr>
        <w:t xml:space="preserve"> (بوسان</w:t>
      </w:r>
      <w:r w:rsidRPr="003B1A6C">
        <w:rPr>
          <w:rFonts w:hint="cs"/>
          <w:rtl/>
        </w:rPr>
        <w:t xml:space="preserve">، </w:t>
      </w:r>
      <w:r w:rsidRPr="003B1A6C">
        <w:t>2014</w:t>
      </w:r>
      <w:r w:rsidRPr="003B1A6C">
        <w:rPr>
          <w:rtl/>
        </w:rPr>
        <w:t>)</w:t>
      </w:r>
    </w:p>
    <w:p w:rsidR="00300233" w:rsidRDefault="00300233" w:rsidP="00300233">
      <w:pPr>
        <w:rPr>
          <w:rtl/>
          <w:lang w:bidi="ar-EG"/>
        </w:rPr>
      </w:pPr>
      <w:r>
        <w:rPr>
          <w:rFonts w:hint="cs"/>
          <w:rtl/>
          <w:lang w:bidi="ar-EG"/>
        </w:rPr>
        <w:t xml:space="preserve">أصدر مكتب الاتصالات الراديوية في </w:t>
      </w:r>
      <w:r>
        <w:rPr>
          <w:lang w:bidi="ar-EG"/>
        </w:rPr>
        <w:t>1</w:t>
      </w:r>
      <w:r>
        <w:rPr>
          <w:rFonts w:hint="cs"/>
          <w:rtl/>
          <w:lang w:bidi="ar-EG"/>
        </w:rPr>
        <w:t xml:space="preserve"> سبتمبر </w:t>
      </w:r>
      <w:r>
        <w:rPr>
          <w:lang w:bidi="ar-EG"/>
        </w:rPr>
        <w:t>2018</w:t>
      </w:r>
      <w:r>
        <w:rPr>
          <w:rFonts w:hint="cs"/>
          <w:rtl/>
          <w:lang w:bidi="ar-EG"/>
        </w:rPr>
        <w:t xml:space="preserve"> النسخة التشغيلية للتطبيق الإلكتروني "نظام </w:t>
      </w:r>
      <w:r w:rsidRPr="00267629">
        <w:rPr>
          <w:rFonts w:hint="cs"/>
          <w:rtl/>
          <w:lang w:bidi="ar-EG"/>
        </w:rPr>
        <w:t>الإبلاغ</w:t>
      </w:r>
      <w:r>
        <w:rPr>
          <w:rFonts w:hint="cs"/>
          <w:rtl/>
          <w:lang w:bidi="ar-EG"/>
        </w:rPr>
        <w:t xml:space="preserve"> عن تداخلات الأنظمة الساتلية وتسويتها" </w:t>
      </w:r>
      <w:r>
        <w:rPr>
          <w:lang w:bidi="ar-EG"/>
        </w:rPr>
        <w:t>(</w:t>
      </w:r>
      <w:r>
        <w:rPr>
          <w:color w:val="000000"/>
        </w:rPr>
        <w:t>SIRRS</w:t>
      </w:r>
      <w:r>
        <w:rPr>
          <w:lang w:bidi="ar-EG"/>
        </w:rPr>
        <w:t>)</w:t>
      </w:r>
      <w:r>
        <w:rPr>
          <w:rFonts w:hint="cs"/>
          <w:rtl/>
          <w:lang w:bidi="ar-EG"/>
        </w:rPr>
        <w:t xml:space="preserve"> لتيسير الإبلاغ عن حالات التداخل الضار التي تتعرض له الخدمات الفضائية وتبادل المعلومات بين الإدارات والمكتب بشأن هذه الحالات (انظر الرسالة المعممة </w:t>
      </w:r>
      <w:hyperlink r:id="rId23" w:history="1">
        <w:r w:rsidRPr="0016663A">
          <w:rPr>
            <w:rStyle w:val="Hyperlink"/>
          </w:rPr>
          <w:t>CR/435</w:t>
        </w:r>
      </w:hyperlink>
      <w:r>
        <w:rPr>
          <w:rFonts w:hint="cs"/>
          <w:rtl/>
          <w:lang w:bidi="ar-EG"/>
        </w:rPr>
        <w:t xml:space="preserve"> المؤرخة </w:t>
      </w:r>
      <w:r>
        <w:rPr>
          <w:lang w:bidi="ar-EG"/>
        </w:rPr>
        <w:t>28</w:t>
      </w:r>
      <w:r>
        <w:rPr>
          <w:rFonts w:hint="cs"/>
          <w:rtl/>
          <w:lang w:bidi="ar-EG"/>
        </w:rPr>
        <w:t xml:space="preserve"> أغسطس </w:t>
      </w:r>
      <w:r>
        <w:rPr>
          <w:lang w:bidi="ar-EG"/>
        </w:rPr>
        <w:t>2018</w:t>
      </w:r>
      <w:r>
        <w:rPr>
          <w:rFonts w:hint="cs"/>
          <w:rtl/>
          <w:lang w:bidi="ar-EG"/>
        </w:rPr>
        <w:t xml:space="preserve">). وأصدر المكتب سابقاً </w:t>
      </w:r>
      <w:r w:rsidRPr="00267629">
        <w:rPr>
          <w:rFonts w:hint="cs"/>
          <w:rtl/>
          <w:lang w:bidi="ar-EG"/>
        </w:rPr>
        <w:t>نسخة أولية</w:t>
      </w:r>
      <w:r>
        <w:rPr>
          <w:rFonts w:hint="cs"/>
          <w:rtl/>
          <w:lang w:bidi="ar-EG"/>
        </w:rPr>
        <w:t xml:space="preserve"> لتختبرها الإدارات (انظر الرسالة المعممة </w:t>
      </w:r>
      <w:hyperlink r:id="rId24" w:history="1">
        <w:r w:rsidRPr="0016663A">
          <w:rPr>
            <w:rStyle w:val="Hyperlink"/>
          </w:rPr>
          <w:t>CR/428</w:t>
        </w:r>
      </w:hyperlink>
      <w:r>
        <w:rPr>
          <w:rFonts w:hint="cs"/>
          <w:rtl/>
          <w:lang w:bidi="ar-EG"/>
        </w:rPr>
        <w:t xml:space="preserve"> المؤرخة </w:t>
      </w:r>
      <w:r>
        <w:rPr>
          <w:lang w:bidi="ar-EG"/>
        </w:rPr>
        <w:t>13</w:t>
      </w:r>
      <w:r>
        <w:rPr>
          <w:rFonts w:hint="cs"/>
          <w:rtl/>
          <w:lang w:bidi="ar-EG"/>
        </w:rPr>
        <w:t xml:space="preserve"> مارس </w:t>
      </w:r>
      <w:r>
        <w:rPr>
          <w:lang w:bidi="ar-EG"/>
        </w:rPr>
        <w:t>2018</w:t>
      </w:r>
      <w:r w:rsidR="006A4501">
        <w:rPr>
          <w:rFonts w:hint="cs"/>
          <w:rtl/>
          <w:lang w:bidi="ar-EG"/>
        </w:rPr>
        <w:t>).</w:t>
      </w:r>
    </w:p>
    <w:p w:rsidR="00300233" w:rsidRPr="0078595D" w:rsidRDefault="00300233" w:rsidP="00A35B5F">
      <w:pPr>
        <w:rPr>
          <w:rtl/>
        </w:rPr>
      </w:pPr>
      <w:r>
        <w:rPr>
          <w:rFonts w:hint="cs"/>
          <w:rtl/>
          <w:lang w:bidi="ar-EG"/>
        </w:rPr>
        <w:lastRenderedPageBreak/>
        <w:t xml:space="preserve">وبلغ عدد المسجَّلين في النظام </w:t>
      </w:r>
      <w:r>
        <w:rPr>
          <w:color w:val="000000"/>
        </w:rPr>
        <w:t>SIRRS</w:t>
      </w:r>
      <w:r>
        <w:rPr>
          <w:rFonts w:hint="cs"/>
          <w:rtl/>
          <w:lang w:bidi="ar-EG"/>
        </w:rPr>
        <w:t xml:space="preserve"> حتى الآن </w:t>
      </w:r>
      <w:r>
        <w:rPr>
          <w:lang w:bidi="ar-EG"/>
        </w:rPr>
        <w:t>200</w:t>
      </w:r>
      <w:r>
        <w:rPr>
          <w:rFonts w:hint="cs"/>
          <w:rtl/>
          <w:lang w:bidi="ar-EG"/>
        </w:rPr>
        <w:t xml:space="preserve"> من فرادى المستعملين من </w:t>
      </w:r>
      <w:r>
        <w:rPr>
          <w:lang w:bidi="ar-EG"/>
        </w:rPr>
        <w:t>84</w:t>
      </w:r>
      <w:r>
        <w:rPr>
          <w:rFonts w:hint="cs"/>
          <w:rtl/>
          <w:lang w:bidi="ar-EG"/>
        </w:rPr>
        <w:t xml:space="preserve"> إدارةً. ومنذ إصدار النسخة التشغيلية في</w:t>
      </w:r>
      <w:r w:rsidR="00A35B5F">
        <w:rPr>
          <w:rFonts w:hint="eastAsia"/>
          <w:rtl/>
          <w:lang w:bidi="ar-EG"/>
        </w:rPr>
        <w:t> </w:t>
      </w:r>
      <w:r>
        <w:rPr>
          <w:lang w:bidi="ar-EG"/>
        </w:rPr>
        <w:t>1</w:t>
      </w:r>
      <w:r w:rsidR="00A35B5F">
        <w:rPr>
          <w:rFonts w:hint="eastAsia"/>
          <w:rtl/>
          <w:lang w:bidi="ar-EG"/>
        </w:rPr>
        <w:t> </w:t>
      </w:r>
      <w:r>
        <w:rPr>
          <w:rFonts w:hint="cs"/>
          <w:rtl/>
          <w:lang w:bidi="ar-EG"/>
        </w:rPr>
        <w:t xml:space="preserve">سبتمبر </w:t>
      </w:r>
      <w:r>
        <w:rPr>
          <w:lang w:bidi="ar-EG"/>
        </w:rPr>
        <w:t>2018</w:t>
      </w:r>
      <w:r>
        <w:rPr>
          <w:rFonts w:hint="cs"/>
          <w:rtl/>
          <w:lang w:bidi="ar-EG"/>
        </w:rPr>
        <w:t xml:space="preserve">، تم الإبلاغ عن </w:t>
      </w:r>
      <w:r>
        <w:rPr>
          <w:lang w:bidi="ar-EG"/>
        </w:rPr>
        <w:t>26</w:t>
      </w:r>
      <w:r>
        <w:rPr>
          <w:rFonts w:hint="cs"/>
          <w:rtl/>
          <w:lang w:bidi="ar-EG"/>
        </w:rPr>
        <w:t xml:space="preserve"> حالة للتداخل الضار من خلال النظام </w:t>
      </w:r>
      <w:r>
        <w:rPr>
          <w:color w:val="000000"/>
        </w:rPr>
        <w:t>SIRRS</w:t>
      </w:r>
      <w:r>
        <w:rPr>
          <w:rFonts w:hint="cs"/>
          <w:color w:val="000000"/>
          <w:rtl/>
        </w:rPr>
        <w:t>.</w:t>
      </w:r>
    </w:p>
    <w:p w:rsidR="00300233" w:rsidRDefault="00300233" w:rsidP="00300233">
      <w:pPr>
        <w:rPr>
          <w:rtl/>
          <w:lang w:bidi="ar-EG"/>
        </w:rPr>
      </w:pPr>
      <w:r>
        <w:rPr>
          <w:rFonts w:hint="cs"/>
          <w:rtl/>
          <w:lang w:bidi="ar-EG"/>
        </w:rPr>
        <w:t xml:space="preserve">ويعتزم المكتب الاستمرار في تحسين التطبيق </w:t>
      </w:r>
      <w:r>
        <w:rPr>
          <w:color w:val="000000"/>
        </w:rPr>
        <w:t>SIRRS</w:t>
      </w:r>
      <w:r>
        <w:rPr>
          <w:rFonts w:hint="cs"/>
          <w:color w:val="000000"/>
          <w:rtl/>
        </w:rPr>
        <w:t xml:space="preserve"> مع مراعاة التعقيبات الواردة من الإدارات وأحدث التطورات في لجان دراسات قطاع الاتصالات الراديوية بشأن التوصيات والتقارير المرتبطة بمراقبة الفضاء والإبلاغ عن التداخلات. </w:t>
      </w:r>
    </w:p>
    <w:p w:rsidR="00300233" w:rsidRPr="000E5C00" w:rsidRDefault="00300233" w:rsidP="00300233">
      <w:pPr>
        <w:pStyle w:val="Heading2"/>
        <w:rPr>
          <w:rtl/>
        </w:rPr>
      </w:pPr>
      <w:r w:rsidRPr="000E5C00">
        <w:t>2.8</w:t>
      </w:r>
      <w:r w:rsidRPr="000E5C00">
        <w:rPr>
          <w:rtl/>
        </w:rPr>
        <w:tab/>
      </w:r>
      <w:r w:rsidRPr="000E5C00">
        <w:rPr>
          <w:rFonts w:hint="cs"/>
          <w:rtl/>
        </w:rPr>
        <w:t>تطوير البرمجيات المتعلقة بخدمات الأرض</w:t>
      </w:r>
    </w:p>
    <w:p w:rsidR="00300233" w:rsidRPr="000E5C00" w:rsidRDefault="00300233" w:rsidP="00300233">
      <w:pPr>
        <w:pStyle w:val="Heading3"/>
        <w:rPr>
          <w:rtl/>
          <w:lang w:val="en-CA"/>
        </w:rPr>
      </w:pPr>
      <w:r w:rsidRPr="000E5C00">
        <w:t>1.2.8</w:t>
      </w:r>
      <w:r w:rsidRPr="000E5C00">
        <w:rPr>
          <w:rtl/>
        </w:rPr>
        <w:tab/>
      </w:r>
      <w:r>
        <w:rPr>
          <w:rFonts w:hint="cs"/>
          <w:rtl/>
        </w:rPr>
        <w:t>التغييرات في عمليات الفحص بموجب</w:t>
      </w:r>
      <w:r w:rsidRPr="000E5C00">
        <w:rPr>
          <w:rFonts w:hint="cs"/>
          <w:rtl/>
        </w:rPr>
        <w:t xml:space="preserve"> الرقم </w:t>
      </w:r>
      <w:r w:rsidRPr="000E5C00">
        <w:rPr>
          <w:lang w:val="en-CA"/>
        </w:rPr>
        <w:t>19.9</w:t>
      </w:r>
      <w:r w:rsidRPr="000E5C00">
        <w:rPr>
          <w:rFonts w:hint="cs"/>
          <w:rtl/>
          <w:lang w:val="en-CA"/>
        </w:rPr>
        <w:t xml:space="preserve"> من لوائح الراديو</w:t>
      </w:r>
    </w:p>
    <w:p w:rsidR="00300233" w:rsidRPr="00250B60" w:rsidRDefault="00300233" w:rsidP="00300233">
      <w:pPr>
        <w:rPr>
          <w:rtl/>
          <w:lang w:val="en-CA" w:bidi="ar-EG"/>
        </w:rPr>
      </w:pPr>
      <w:r>
        <w:rPr>
          <w:rFonts w:hint="cs"/>
          <w:rtl/>
          <w:lang w:bidi="ar-EG"/>
        </w:rPr>
        <w:t>غيّر</w:t>
      </w:r>
      <w:r w:rsidRPr="000E5C00">
        <w:rPr>
          <w:rFonts w:hint="cs"/>
          <w:rtl/>
          <w:lang w:bidi="ar-EG"/>
        </w:rPr>
        <w:t xml:space="preserve"> المكتب </w:t>
      </w:r>
      <w:r w:rsidRPr="00267629">
        <w:rPr>
          <w:rFonts w:hint="cs"/>
          <w:rtl/>
          <w:lang w:bidi="ar-EG"/>
        </w:rPr>
        <w:t>الوحدات النمطية</w:t>
      </w:r>
      <w:r w:rsidRPr="000E5C00">
        <w:rPr>
          <w:rFonts w:hint="cs"/>
          <w:rtl/>
          <w:lang w:bidi="ar-EG"/>
        </w:rPr>
        <w:t xml:space="preserve"> في البرمجيات الخاصة بمعالجة </w:t>
      </w:r>
      <w:r w:rsidRPr="00267629">
        <w:rPr>
          <w:rFonts w:hint="cs"/>
          <w:rtl/>
          <w:lang w:bidi="ar-EG"/>
        </w:rPr>
        <w:t>الإخطارات</w:t>
      </w:r>
      <w:r w:rsidRPr="000E5C00">
        <w:rPr>
          <w:rFonts w:hint="cs"/>
          <w:rtl/>
          <w:lang w:bidi="ar-EG"/>
        </w:rPr>
        <w:t xml:space="preserve"> المتعلقة بخدمات الأرض بموجب القاعدة الإجرائية </w:t>
      </w:r>
      <w:r>
        <w:rPr>
          <w:rFonts w:hint="cs"/>
          <w:rtl/>
          <w:lang w:bidi="ar-EG"/>
        </w:rPr>
        <w:t xml:space="preserve">الجديدة </w:t>
      </w:r>
      <w:r w:rsidRPr="000E5C00">
        <w:rPr>
          <w:rFonts w:hint="cs"/>
          <w:rtl/>
          <w:lang w:bidi="ar-EG"/>
        </w:rPr>
        <w:t xml:space="preserve">المتعلقة بالرقم </w:t>
      </w:r>
      <w:r w:rsidRPr="000E5C00">
        <w:rPr>
          <w:b/>
          <w:bCs/>
          <w:lang w:val="en-CA" w:bidi="ar-EG"/>
        </w:rPr>
        <w:t>19.9</w:t>
      </w:r>
      <w:r>
        <w:rPr>
          <w:rFonts w:hint="cs"/>
          <w:rtl/>
          <w:lang w:val="en-CA" w:bidi="ar-EG"/>
        </w:rPr>
        <w:t xml:space="preserve"> من لوائح الراديو، عقب تغيير النهج المتبع في تحديد الإدارات المتأثرة بموجب هذا الحكم.</w:t>
      </w:r>
    </w:p>
    <w:p w:rsidR="00300233" w:rsidRPr="00250B60" w:rsidRDefault="00300233" w:rsidP="00300233">
      <w:pPr>
        <w:pStyle w:val="Heading3"/>
        <w:rPr>
          <w:rtl/>
          <w:lang w:val="en-CA"/>
        </w:rPr>
      </w:pPr>
      <w:r>
        <w:t>2.2.8</w:t>
      </w:r>
      <w:r w:rsidRPr="00250B60">
        <w:rPr>
          <w:rtl/>
        </w:rPr>
        <w:tab/>
      </w:r>
      <w:r w:rsidRPr="00250B60">
        <w:rPr>
          <w:rtl/>
          <w:lang w:bidi="ar-SA"/>
        </w:rPr>
        <w:t>برمجيات</w:t>
      </w:r>
      <w:r w:rsidRPr="00250B60">
        <w:rPr>
          <w:rFonts w:hint="cs"/>
          <w:rtl/>
        </w:rPr>
        <w:t xml:space="preserve"> </w:t>
      </w:r>
      <w:r w:rsidRPr="00250B60">
        <w:t>HFBC</w:t>
      </w:r>
    </w:p>
    <w:p w:rsidR="00300233" w:rsidRPr="009A4FAE" w:rsidRDefault="00300233" w:rsidP="006A4501">
      <w:pPr>
        <w:rPr>
          <w:lang w:bidi="ar-EG"/>
        </w:rPr>
      </w:pPr>
      <w:r w:rsidRPr="00250B60">
        <w:rPr>
          <w:rFonts w:hint="cs"/>
          <w:rtl/>
          <w:lang w:bidi="ar-EG"/>
        </w:rPr>
        <w:t xml:space="preserve">من أجل تيسير عملية التنسيق وتبادل البيانات بين جهات التبليغ ببرمجيات </w:t>
      </w:r>
      <w:r w:rsidRPr="00250B60">
        <w:rPr>
          <w:lang w:val="en-CA" w:bidi="ar-EG"/>
        </w:rPr>
        <w:t>HFBC</w:t>
      </w:r>
      <w:r w:rsidRPr="00250B60">
        <w:rPr>
          <w:rFonts w:hint="cs"/>
          <w:rtl/>
          <w:lang w:val="en-CA" w:bidi="ar-EG"/>
        </w:rPr>
        <w:t xml:space="preserve">، </w:t>
      </w:r>
      <w:r>
        <w:rPr>
          <w:rFonts w:hint="cs"/>
          <w:rtl/>
          <w:lang w:val="en-CA" w:bidi="ar-EG"/>
        </w:rPr>
        <w:t>توقف</w:t>
      </w:r>
      <w:r w:rsidRPr="00F04C86">
        <w:rPr>
          <w:rFonts w:hint="cs"/>
          <w:rtl/>
          <w:lang w:val="en-CA" w:bidi="ar-EG"/>
        </w:rPr>
        <w:t xml:space="preserve"> المكتب </w:t>
      </w:r>
      <w:r>
        <w:rPr>
          <w:rFonts w:hint="cs"/>
          <w:rtl/>
          <w:lang w:val="en-CA" w:bidi="ar-EG"/>
        </w:rPr>
        <w:t>عن نشر</w:t>
      </w:r>
      <w:r w:rsidRPr="00F04C86">
        <w:rPr>
          <w:rFonts w:hint="cs"/>
          <w:rtl/>
          <w:lang w:val="en-CA" w:bidi="ar-EG"/>
        </w:rPr>
        <w:t xml:space="preserve"> </w:t>
      </w:r>
      <w:r>
        <w:rPr>
          <w:rFonts w:hint="cs"/>
          <w:rtl/>
          <w:lang w:val="en-CA" w:bidi="ar-EG"/>
        </w:rPr>
        <w:t>برمجيات</w:t>
      </w:r>
      <w:r w:rsidR="006A4501">
        <w:rPr>
          <w:rFonts w:hint="eastAsia"/>
          <w:rtl/>
          <w:lang w:val="en-CA" w:bidi="ar-EG"/>
        </w:rPr>
        <w:t> </w:t>
      </w:r>
      <w:r w:rsidRPr="00250B60">
        <w:rPr>
          <w:lang w:val="en-CA" w:bidi="ar-EG"/>
        </w:rPr>
        <w:t>HFBC</w:t>
      </w:r>
      <w:r>
        <w:rPr>
          <w:rFonts w:hint="cs"/>
          <w:rtl/>
          <w:lang w:val="en-CA" w:bidi="ar-EG"/>
        </w:rPr>
        <w:t xml:space="preserve"> على أقراص </w:t>
      </w:r>
      <w:r w:rsidRPr="007A7990">
        <w:rPr>
          <w:rFonts w:asciiTheme="majorBidi" w:hAnsiTheme="majorBidi" w:cstheme="majorBidi"/>
          <w:szCs w:val="24"/>
        </w:rPr>
        <w:t>CD-ROM</w:t>
      </w:r>
      <w:r w:rsidRPr="00F04C86">
        <w:rPr>
          <w:rFonts w:hint="cs"/>
          <w:rtl/>
          <w:lang w:val="en-CA" w:bidi="ar-EG"/>
        </w:rPr>
        <w:t xml:space="preserve"> في نهاية عام </w:t>
      </w:r>
      <w:r w:rsidRPr="00F04C86">
        <w:rPr>
          <w:lang w:val="en-CA" w:bidi="ar-EG"/>
        </w:rPr>
        <w:t>2018</w:t>
      </w:r>
      <w:r>
        <w:rPr>
          <w:rFonts w:hint="cs"/>
          <w:rtl/>
          <w:lang w:val="en-CA" w:bidi="ar-EG"/>
        </w:rPr>
        <w:t>. واستعيض عن ذلك بقاعدة بيانات إلكترونية ومجانية مزودة ب</w:t>
      </w:r>
      <w:r w:rsidRPr="00F04C86">
        <w:rPr>
          <w:rtl/>
          <w:lang w:val="en-CA"/>
        </w:rPr>
        <w:t>مواقيت الإذاعة على الموجات الديكامترية</w:t>
      </w:r>
      <w:r w:rsidRPr="00F04C86">
        <w:rPr>
          <w:rFonts w:hint="cs"/>
          <w:rtl/>
          <w:lang w:val="en-CA"/>
        </w:rPr>
        <w:t xml:space="preserve"> </w:t>
      </w:r>
      <w:r w:rsidRPr="00F04C86">
        <w:rPr>
          <w:lang w:bidi="ar-EG"/>
        </w:rPr>
        <w:t>(HF)</w:t>
      </w:r>
      <w:r w:rsidRPr="00F04C86">
        <w:rPr>
          <w:rFonts w:hint="cs"/>
          <w:rtl/>
          <w:lang w:bidi="ar-EG"/>
        </w:rPr>
        <w:t xml:space="preserve"> </w:t>
      </w:r>
      <w:r w:rsidRPr="00F04C86">
        <w:rPr>
          <w:rFonts w:hint="cs"/>
          <w:rtl/>
          <w:lang w:val="en-CA"/>
        </w:rPr>
        <w:t xml:space="preserve">ونتائج عمليات التوافق على الإنترنت </w:t>
      </w:r>
      <w:r>
        <w:rPr>
          <w:rFonts w:hint="cs"/>
          <w:rtl/>
          <w:lang w:val="en-CA"/>
        </w:rPr>
        <w:t xml:space="preserve">ابتداءً من </w:t>
      </w:r>
      <w:r>
        <w:t>1</w:t>
      </w:r>
      <w:r>
        <w:rPr>
          <w:rFonts w:hint="cs"/>
          <w:rtl/>
          <w:lang w:bidi="ar-EG"/>
        </w:rPr>
        <w:t xml:space="preserve"> يناير </w:t>
      </w:r>
      <w:r>
        <w:rPr>
          <w:lang w:bidi="ar-EG"/>
        </w:rPr>
        <w:t>2019</w:t>
      </w:r>
      <w:r w:rsidRPr="00F04C86">
        <w:rPr>
          <w:rFonts w:hint="cs"/>
          <w:rtl/>
          <w:lang w:val="en-CA"/>
        </w:rPr>
        <w:t>.</w:t>
      </w:r>
      <w:r>
        <w:rPr>
          <w:rFonts w:hint="cs"/>
          <w:rtl/>
          <w:lang w:val="en-CA"/>
        </w:rPr>
        <w:t xml:space="preserve"> وأُرسلت الرسالة المعممة ذات الصلة لإعلام الإدارات في </w:t>
      </w:r>
      <w:r>
        <w:t>3</w:t>
      </w:r>
      <w:r>
        <w:rPr>
          <w:rFonts w:hint="cs"/>
          <w:rtl/>
          <w:lang w:bidi="ar-EG"/>
        </w:rPr>
        <w:t xml:space="preserve"> يوليو </w:t>
      </w:r>
      <w:r>
        <w:rPr>
          <w:lang w:bidi="ar-EG"/>
        </w:rPr>
        <w:t>2018</w:t>
      </w:r>
      <w:r w:rsidR="006A4501">
        <w:rPr>
          <w:rFonts w:hint="cs"/>
          <w:rtl/>
          <w:lang w:bidi="ar-EG"/>
        </w:rPr>
        <w:t>.</w:t>
      </w:r>
    </w:p>
    <w:p w:rsidR="00300233" w:rsidRPr="00375C30" w:rsidRDefault="00300233" w:rsidP="00A35B5F">
      <w:pPr>
        <w:pStyle w:val="Heading3"/>
        <w:rPr>
          <w:rtl/>
        </w:rPr>
      </w:pPr>
      <w:r w:rsidRPr="00375C30">
        <w:rPr>
          <w:lang w:val="en-CA"/>
        </w:rPr>
        <w:t>3.2.8</w:t>
      </w:r>
      <w:r w:rsidRPr="00375C30">
        <w:rPr>
          <w:lang w:val="en-CA"/>
        </w:rPr>
        <w:tab/>
      </w:r>
      <w:r>
        <w:rPr>
          <w:rFonts w:hint="cs"/>
          <w:rtl/>
          <w:lang w:val="en-CA"/>
        </w:rPr>
        <w:t xml:space="preserve">دمج معالجة بطاقات التبليغ بموجب المادة </w:t>
      </w:r>
      <w:r>
        <w:t>4</w:t>
      </w:r>
      <w:r>
        <w:rPr>
          <w:rFonts w:hint="cs"/>
          <w:rtl/>
        </w:rPr>
        <w:t xml:space="preserve"> من </w:t>
      </w:r>
      <w:r>
        <w:rPr>
          <w:rFonts w:hint="cs"/>
          <w:rtl/>
          <w:lang w:val="en-CA"/>
        </w:rPr>
        <w:t xml:space="preserve">الاتفاق </w:t>
      </w:r>
      <w:r w:rsidRPr="007A7990">
        <w:t>GE06</w:t>
      </w:r>
      <w:r>
        <w:rPr>
          <w:rFonts w:hint="cs"/>
          <w:rtl/>
        </w:rPr>
        <w:t xml:space="preserve"> في البرمجية </w:t>
      </w:r>
      <w:proofErr w:type="spellStart"/>
      <w:r w:rsidRPr="007A7990">
        <w:t>TerRaSys</w:t>
      </w:r>
      <w:proofErr w:type="spellEnd"/>
    </w:p>
    <w:p w:rsidR="00300233" w:rsidRPr="006A4501" w:rsidRDefault="00300233" w:rsidP="006A4501">
      <w:pPr>
        <w:rPr>
          <w:rtl/>
          <w:lang w:bidi="ar-EG"/>
        </w:rPr>
      </w:pPr>
      <w:r w:rsidRPr="006A4501">
        <w:rPr>
          <w:rFonts w:hint="cs"/>
          <w:rtl/>
          <w:lang w:bidi="ar-EG"/>
        </w:rPr>
        <w:t xml:space="preserve">استكمل المكتب دمج الجزء الرقمي من معالجة بطاقات التبليغ بموجب المادة </w:t>
      </w:r>
      <w:r w:rsidRPr="006A4501">
        <w:rPr>
          <w:lang w:bidi="ar-EG"/>
        </w:rPr>
        <w:t>4</w:t>
      </w:r>
      <w:r w:rsidRPr="006A4501">
        <w:rPr>
          <w:rFonts w:hint="cs"/>
          <w:rtl/>
          <w:lang w:bidi="ar-EG"/>
        </w:rPr>
        <w:t xml:space="preserve"> من الاتفاق </w:t>
      </w:r>
      <w:r w:rsidRPr="006A4501">
        <w:t>GE06</w:t>
      </w:r>
      <w:r w:rsidRPr="006A4501">
        <w:rPr>
          <w:rFonts w:hint="cs"/>
          <w:rtl/>
        </w:rPr>
        <w:t xml:space="preserve"> </w:t>
      </w:r>
      <w:r w:rsidRPr="006A4501">
        <w:t>(GE06D)</w:t>
      </w:r>
      <w:r w:rsidRPr="006A4501">
        <w:rPr>
          <w:rFonts w:hint="cs"/>
          <w:rtl/>
        </w:rPr>
        <w:t>، الذي نُفذ سابقاً في</w:t>
      </w:r>
      <w:r w:rsidR="00587BE4" w:rsidRPr="006A4501">
        <w:rPr>
          <w:rFonts w:hint="eastAsia"/>
          <w:rtl/>
        </w:rPr>
        <w:t> </w:t>
      </w:r>
      <w:r w:rsidRPr="006A4501">
        <w:rPr>
          <w:rFonts w:hint="cs"/>
          <w:rtl/>
        </w:rPr>
        <w:t xml:space="preserve">نظام مستقل بذاته، في البرمجية </w:t>
      </w:r>
      <w:proofErr w:type="spellStart"/>
      <w:r w:rsidRPr="006A4501">
        <w:t>TerRaSys</w:t>
      </w:r>
      <w:proofErr w:type="spellEnd"/>
      <w:r w:rsidRPr="006A4501">
        <w:rPr>
          <w:rFonts w:hint="cs"/>
          <w:rtl/>
        </w:rPr>
        <w:t>. ومن المقرر دمج القسم الخاص الأول من الجزء الرقمي للاتفاق</w:t>
      </w:r>
      <w:r w:rsidR="006A4501" w:rsidRPr="006A4501">
        <w:rPr>
          <w:rFonts w:hint="eastAsia"/>
          <w:rtl/>
        </w:rPr>
        <w:t> </w:t>
      </w:r>
      <w:r w:rsidRPr="006A4501">
        <w:t>GE06</w:t>
      </w:r>
      <w:r w:rsidRPr="006A4501">
        <w:rPr>
          <w:rFonts w:hint="cs"/>
          <w:rtl/>
        </w:rPr>
        <w:t xml:space="preserve"> في</w:t>
      </w:r>
      <w:r w:rsidR="006A4501" w:rsidRPr="006A4501">
        <w:rPr>
          <w:rFonts w:hint="eastAsia"/>
          <w:rtl/>
        </w:rPr>
        <w:t> </w:t>
      </w:r>
      <w:r w:rsidRPr="006A4501">
        <w:rPr>
          <w:rFonts w:hint="cs"/>
          <w:rtl/>
        </w:rPr>
        <w:t>البرمجية</w:t>
      </w:r>
      <w:r w:rsidR="006A4501" w:rsidRPr="006A4501">
        <w:rPr>
          <w:rFonts w:hint="eastAsia"/>
          <w:rtl/>
        </w:rPr>
        <w:t> </w:t>
      </w:r>
      <w:proofErr w:type="spellStart"/>
      <w:r w:rsidRPr="006A4501">
        <w:t>TerRaSys</w:t>
      </w:r>
      <w:proofErr w:type="spellEnd"/>
      <w:r w:rsidRPr="006A4501">
        <w:rPr>
          <w:rFonts w:hint="cs"/>
          <w:rtl/>
        </w:rPr>
        <w:t xml:space="preserve"> في أبريل </w:t>
      </w:r>
      <w:r w:rsidRPr="006A4501">
        <w:t>2019</w:t>
      </w:r>
      <w:r w:rsidRPr="006A4501">
        <w:rPr>
          <w:rFonts w:hint="cs"/>
          <w:rtl/>
          <w:lang w:bidi="ar-EG"/>
        </w:rPr>
        <w:t>. وتُجرى حالياً اختبارات نهائية على التعديلات الناتجة لبرمجية فحص التنسيق التقني للجزء</w:t>
      </w:r>
      <w:r w:rsidR="006A4501" w:rsidRPr="006A4501">
        <w:rPr>
          <w:rFonts w:hint="eastAsia"/>
          <w:rtl/>
          <w:lang w:bidi="ar-EG"/>
        </w:rPr>
        <w:t> </w:t>
      </w:r>
      <w:r w:rsidRPr="006A4501">
        <w:t>GE06L</w:t>
      </w:r>
      <w:r w:rsidRPr="006A4501">
        <w:rPr>
          <w:rFonts w:hint="cs"/>
          <w:rtl/>
        </w:rPr>
        <w:t xml:space="preserve"> والمتعلقة بالخدمات الأولية الأخرى. ويُتوقع أن يتم الدمج الكامل للمادة </w:t>
      </w:r>
      <w:r w:rsidRPr="006A4501">
        <w:rPr>
          <w:lang w:bidi="ar-EG"/>
        </w:rPr>
        <w:t>4</w:t>
      </w:r>
      <w:r w:rsidRPr="006A4501">
        <w:rPr>
          <w:rFonts w:hint="cs"/>
          <w:rtl/>
          <w:lang w:bidi="ar-EG"/>
        </w:rPr>
        <w:t xml:space="preserve"> من الاتفاق </w:t>
      </w:r>
      <w:r w:rsidRPr="006A4501">
        <w:t>GE06</w:t>
      </w:r>
      <w:r w:rsidRPr="006A4501">
        <w:rPr>
          <w:rFonts w:hint="cs"/>
          <w:rtl/>
        </w:rPr>
        <w:t xml:space="preserve"> بجميع مكوناتها بحلول نهاية مايو </w:t>
      </w:r>
      <w:r w:rsidRPr="006A4501">
        <w:t>2019</w:t>
      </w:r>
      <w:r w:rsidR="00F32C30">
        <w:rPr>
          <w:rFonts w:hint="cs"/>
          <w:rtl/>
          <w:lang w:bidi="ar-EG"/>
        </w:rPr>
        <w:t>.</w:t>
      </w:r>
    </w:p>
    <w:p w:rsidR="00300233" w:rsidRPr="00250B60" w:rsidRDefault="00300233" w:rsidP="00300233">
      <w:pPr>
        <w:pStyle w:val="Heading3"/>
        <w:rPr>
          <w:rtl/>
          <w:lang w:val="en-CA"/>
        </w:rPr>
      </w:pPr>
      <w:r>
        <w:t>4.2.8</w:t>
      </w:r>
      <w:r w:rsidRPr="00250B60">
        <w:rPr>
          <w:rtl/>
        </w:rPr>
        <w:tab/>
      </w:r>
      <w:r w:rsidRPr="00250B60">
        <w:rPr>
          <w:rFonts w:hint="cs"/>
          <w:rtl/>
        </w:rPr>
        <w:t xml:space="preserve">برمجيات تحليل التوافق لتخطيط </w:t>
      </w:r>
      <w:r w:rsidRPr="00250B60">
        <w:rPr>
          <w:rtl/>
          <w:lang w:bidi="ar-SA"/>
        </w:rPr>
        <w:t>الإذاعة التلفزيونية الرقمية للأرض</w:t>
      </w:r>
      <w:r w:rsidRPr="00250B60">
        <w:rPr>
          <w:rFonts w:hint="cs"/>
          <w:rtl/>
          <w:lang w:bidi="ar-SA"/>
        </w:rPr>
        <w:t xml:space="preserve"> </w:t>
      </w:r>
      <w:r w:rsidRPr="00250B60">
        <w:rPr>
          <w:lang w:val="en-CA" w:bidi="ar-SA"/>
        </w:rPr>
        <w:t>(DTT)</w:t>
      </w:r>
      <w:r w:rsidRPr="00250B60">
        <w:rPr>
          <w:rFonts w:hint="cs"/>
          <w:rtl/>
          <w:lang w:val="en-CA"/>
        </w:rPr>
        <w:t xml:space="preserve"> في </w:t>
      </w:r>
      <w:r w:rsidRPr="00267629">
        <w:rPr>
          <w:rFonts w:hint="cs"/>
          <w:rtl/>
          <w:lang w:val="en-CA"/>
        </w:rPr>
        <w:t>الإقليمين الفرعيين</w:t>
      </w:r>
      <w:r w:rsidRPr="00250B60">
        <w:rPr>
          <w:rFonts w:hint="cs"/>
          <w:rtl/>
          <w:lang w:val="en-CA"/>
        </w:rPr>
        <w:t xml:space="preserve"> لأمريكا الوسطى والكاريبي </w:t>
      </w:r>
      <w:r w:rsidRPr="00250B60">
        <w:rPr>
          <w:lang w:val="en-CA"/>
        </w:rPr>
        <w:t>(CAC)</w:t>
      </w:r>
    </w:p>
    <w:p w:rsidR="00300233" w:rsidRDefault="00300233" w:rsidP="001F1037">
      <w:pPr>
        <w:rPr>
          <w:rtl/>
          <w:lang w:val="en-CA" w:bidi="ar-EG"/>
        </w:rPr>
      </w:pPr>
      <w:r w:rsidRPr="00250B60">
        <w:rPr>
          <w:rFonts w:hint="cs"/>
          <w:rtl/>
          <w:lang w:bidi="ar-EG"/>
        </w:rPr>
        <w:t xml:space="preserve">من أجل مساعدة </w:t>
      </w:r>
      <w:r w:rsidRPr="00076684">
        <w:rPr>
          <w:rtl/>
          <w:lang w:bidi="ar-EG"/>
        </w:rPr>
        <w:t>الإقليم</w:t>
      </w:r>
      <w:r>
        <w:rPr>
          <w:rFonts w:hint="cs"/>
          <w:rtl/>
          <w:lang w:bidi="ar-EG"/>
        </w:rPr>
        <w:t>ين</w:t>
      </w:r>
      <w:r w:rsidRPr="00076684">
        <w:rPr>
          <w:rtl/>
          <w:lang w:bidi="ar-EG"/>
        </w:rPr>
        <w:t xml:space="preserve"> الفرعي</w:t>
      </w:r>
      <w:r>
        <w:rPr>
          <w:rFonts w:hint="cs"/>
          <w:rtl/>
          <w:lang w:bidi="ar-EG"/>
        </w:rPr>
        <w:t>ين</w:t>
      </w:r>
      <w:r w:rsidRPr="00250B60">
        <w:rPr>
          <w:rtl/>
          <w:lang w:bidi="ar-EG"/>
        </w:rPr>
        <w:t xml:space="preserve"> لأمريكا الوسطى والكاريبي</w:t>
      </w:r>
      <w:r w:rsidRPr="00250B60">
        <w:rPr>
          <w:rFonts w:hint="cs"/>
          <w:rtl/>
          <w:lang w:bidi="ar-EG"/>
        </w:rPr>
        <w:t xml:space="preserve"> في تخطيط نشر </w:t>
      </w:r>
      <w:r w:rsidRPr="00250B60">
        <w:rPr>
          <w:rtl/>
        </w:rPr>
        <w:t>الإذاعة التلفزيونية الرقمية للأرض</w:t>
      </w:r>
      <w:r w:rsidRPr="00250B60">
        <w:rPr>
          <w:rFonts w:hint="cs"/>
          <w:rtl/>
        </w:rPr>
        <w:t xml:space="preserve"> والخدمات الأخرى في</w:t>
      </w:r>
      <w:r w:rsidR="001F1037">
        <w:rPr>
          <w:rFonts w:hint="eastAsia"/>
          <w:rtl/>
        </w:rPr>
        <w:t> </w:t>
      </w:r>
      <w:r w:rsidRPr="00250B60">
        <w:rPr>
          <w:rFonts w:hint="cs"/>
          <w:rtl/>
        </w:rPr>
        <w:t xml:space="preserve">النطاقات </w:t>
      </w:r>
      <w:r w:rsidRPr="00250B60">
        <w:rPr>
          <w:lang w:val="en-CA"/>
        </w:rPr>
        <w:t>VHF/UHF</w:t>
      </w:r>
      <w:r w:rsidRPr="00250B60">
        <w:rPr>
          <w:rFonts w:hint="cs"/>
          <w:rtl/>
          <w:lang w:val="en-CA" w:bidi="ar-EG"/>
        </w:rPr>
        <w:t xml:space="preserve">، طور المكتب وعزز برمجيات لتحليل التوافق كان قدم تطويرها أصلاً لمؤتمر </w:t>
      </w:r>
      <w:r w:rsidRPr="00250B60">
        <w:t>GE06</w:t>
      </w:r>
      <w:r w:rsidRPr="00250B60">
        <w:rPr>
          <w:rFonts w:hint="cs"/>
          <w:rtl/>
        </w:rPr>
        <w:t xml:space="preserve"> وجرى تحسينها للأنشطة السابقة لتخطيط الترددات في الإقليم </w:t>
      </w:r>
      <w:r w:rsidRPr="00250B60">
        <w:rPr>
          <w:lang w:val="en-CA"/>
        </w:rPr>
        <w:t>1</w:t>
      </w:r>
      <w:r w:rsidRPr="00250B60">
        <w:rPr>
          <w:rFonts w:hint="cs"/>
          <w:rtl/>
          <w:lang w:val="en-CA" w:bidi="ar-EG"/>
        </w:rPr>
        <w:t xml:space="preserve">. وتراعي البرمجيات جميع معايير </w:t>
      </w:r>
      <w:r w:rsidRPr="00250B60">
        <w:rPr>
          <w:rtl/>
          <w:lang w:val="en-CA" w:bidi="ar-EG"/>
        </w:rPr>
        <w:t>الإذاعة التلفزيونية الرقمية للأرض</w:t>
      </w:r>
      <w:r w:rsidRPr="00250B60">
        <w:rPr>
          <w:rtl/>
        </w:rPr>
        <w:t xml:space="preserve"> </w:t>
      </w:r>
      <w:r w:rsidRPr="00267629">
        <w:rPr>
          <w:rFonts w:hint="cs"/>
          <w:rtl/>
        </w:rPr>
        <w:t>و</w:t>
      </w:r>
      <w:r w:rsidRPr="00267629">
        <w:rPr>
          <w:rtl/>
          <w:lang w:val="en-CA" w:bidi="ar-EG"/>
        </w:rPr>
        <w:t>ترتيب</w:t>
      </w:r>
      <w:r w:rsidRPr="00267629">
        <w:rPr>
          <w:rFonts w:hint="cs"/>
          <w:rtl/>
          <w:lang w:val="en-CA" w:bidi="ar-EG"/>
        </w:rPr>
        <w:t>ي</w:t>
      </w:r>
      <w:r w:rsidRPr="00267629">
        <w:rPr>
          <w:rtl/>
          <w:lang w:val="en-CA" w:bidi="ar-EG"/>
        </w:rPr>
        <w:t xml:space="preserve"> </w:t>
      </w:r>
      <w:r w:rsidRPr="00267629">
        <w:rPr>
          <w:rFonts w:hint="cs"/>
          <w:rtl/>
          <w:lang w:val="en-CA" w:bidi="ar-EG"/>
        </w:rPr>
        <w:t>ال</w:t>
      </w:r>
      <w:r w:rsidRPr="00267629">
        <w:rPr>
          <w:rtl/>
          <w:lang w:val="en-CA" w:bidi="ar-EG"/>
        </w:rPr>
        <w:t>قنوات</w:t>
      </w:r>
      <w:r w:rsidRPr="00250B60">
        <w:rPr>
          <w:rtl/>
          <w:lang w:val="en-CA" w:bidi="ar-EG"/>
        </w:rPr>
        <w:t xml:space="preserve"> </w:t>
      </w:r>
      <w:r w:rsidRPr="00250B60">
        <w:rPr>
          <w:rFonts w:hint="cs"/>
          <w:rtl/>
          <w:lang w:val="en-CA" w:bidi="ar-EG"/>
        </w:rPr>
        <w:t>(</w:t>
      </w:r>
      <w:r>
        <w:rPr>
          <w:rtl/>
          <w:lang w:val="en-CA" w:bidi="ar-EG"/>
        </w:rPr>
        <w:t>التردد</w:t>
      </w:r>
      <w:r>
        <w:rPr>
          <w:rFonts w:hint="cs"/>
          <w:rtl/>
          <w:lang w:val="en-CA" w:bidi="ar-EG"/>
        </w:rPr>
        <w:t> </w:t>
      </w:r>
      <w:r w:rsidRPr="00250B60">
        <w:rPr>
          <w:lang w:val="en-CA" w:bidi="ar-EG"/>
        </w:rPr>
        <w:t>MHz 6</w:t>
      </w:r>
      <w:r w:rsidRPr="00250B60">
        <w:rPr>
          <w:rtl/>
          <w:lang w:val="en-CA" w:bidi="ar-EG"/>
        </w:rPr>
        <w:t xml:space="preserve"> و</w:t>
      </w:r>
      <w:r w:rsidRPr="00250B60">
        <w:rPr>
          <w:lang w:val="en-CA" w:bidi="ar-EG"/>
        </w:rPr>
        <w:t>MHz 8</w:t>
      </w:r>
      <w:r w:rsidRPr="00250B60">
        <w:rPr>
          <w:rFonts w:hint="cs"/>
          <w:rtl/>
          <w:lang w:val="en-CA" w:bidi="ar-EG"/>
        </w:rPr>
        <w:t xml:space="preserve">) </w:t>
      </w:r>
      <w:r w:rsidRPr="00267629">
        <w:rPr>
          <w:rFonts w:hint="cs"/>
          <w:rtl/>
          <w:lang w:val="en-CA" w:bidi="ar-EG"/>
        </w:rPr>
        <w:t>المستعملين</w:t>
      </w:r>
      <w:r w:rsidRPr="00250B60">
        <w:rPr>
          <w:rFonts w:hint="cs"/>
          <w:rtl/>
          <w:lang w:val="en-CA" w:bidi="ar-EG"/>
        </w:rPr>
        <w:t xml:space="preserve"> في الإقليم.</w:t>
      </w:r>
    </w:p>
    <w:p w:rsidR="00300233" w:rsidRPr="00603887" w:rsidRDefault="00300233" w:rsidP="00603887">
      <w:pPr>
        <w:rPr>
          <w:spacing w:val="2"/>
          <w:rtl/>
          <w:lang w:val="en-CA" w:bidi="ar-EG"/>
        </w:rPr>
      </w:pPr>
      <w:r w:rsidRPr="00603887">
        <w:rPr>
          <w:rFonts w:hint="cs"/>
          <w:spacing w:val="2"/>
          <w:rtl/>
          <w:lang w:val="en-CA" w:bidi="ar-EG"/>
        </w:rPr>
        <w:t xml:space="preserve">واستُكملت برمجيات تحليل التوافق للإذاعة </w:t>
      </w:r>
      <w:r w:rsidRPr="00603887">
        <w:rPr>
          <w:spacing w:val="2"/>
          <w:rtl/>
          <w:lang w:val="en-CA" w:bidi="ar-EG"/>
        </w:rPr>
        <w:t>التلفزيونية الرقمية للأرض</w:t>
      </w:r>
      <w:r w:rsidRPr="00603887">
        <w:rPr>
          <w:rFonts w:hint="cs"/>
          <w:spacing w:val="2"/>
          <w:rtl/>
          <w:lang w:val="en-CA" w:bidi="ar-EG"/>
        </w:rPr>
        <w:t xml:space="preserve"> في منطقتي أمريكا الوسطى والكاريبي بدمج برمجيات التعامل مع تخصيصات الخدمات الثابتة والمتنقلة ذات الصلة المسجلة حالياً في السجل الأساسي. وترد فيما يلي المجموعة الكاملة للأدوات</w:t>
      </w:r>
      <w:r w:rsidR="00603887">
        <w:rPr>
          <w:rFonts w:hint="eastAsia"/>
          <w:spacing w:val="2"/>
          <w:rtl/>
          <w:lang w:val="en-CA" w:bidi="ar-EG"/>
        </w:rPr>
        <w:t> </w:t>
      </w:r>
      <w:r w:rsidRPr="00603887">
        <w:rPr>
          <w:rFonts w:hint="cs"/>
          <w:spacing w:val="2"/>
          <w:rtl/>
          <w:lang w:val="en-CA" w:bidi="ar-EG"/>
        </w:rPr>
        <w:t>البرمجية:</w:t>
      </w:r>
    </w:p>
    <w:p w:rsidR="00300233" w:rsidRPr="00DE7DAF" w:rsidRDefault="00716F77" w:rsidP="00EE5D88">
      <w:pPr>
        <w:pStyle w:val="enumlev1"/>
        <w:rPr>
          <w:rtl/>
          <w:lang w:bidi="ar-EG"/>
        </w:rPr>
      </w:pPr>
      <w:r>
        <w:rPr>
          <w:rFonts w:ascii="Traditional Arabic" w:hAnsi="Traditional Arabic" w:hint="cs"/>
          <w:sz w:val="30"/>
          <w:rtl/>
        </w:rPr>
        <w:t>-</w:t>
      </w:r>
      <w:r w:rsidR="00300233" w:rsidRPr="00250B60">
        <w:rPr>
          <w:rFonts w:cs="Times New Roman"/>
          <w:szCs w:val="22"/>
        </w:rPr>
        <w:tab/>
      </w:r>
      <w:r w:rsidR="00300233" w:rsidRPr="00250B60">
        <w:rPr>
          <w:rFonts w:hint="cs"/>
          <w:rtl/>
        </w:rPr>
        <w:t>تحليل التوافق الرقمي إلى الرقمي</w:t>
      </w:r>
      <w:r w:rsidR="00300233">
        <w:rPr>
          <w:rFonts w:hint="cs"/>
          <w:rtl/>
        </w:rPr>
        <w:t>،</w:t>
      </w:r>
      <w:r w:rsidR="00300233" w:rsidRPr="00250B60">
        <w:rPr>
          <w:rFonts w:hint="cs"/>
          <w:rtl/>
        </w:rPr>
        <w:t xml:space="preserve"> والرقمي إلى التماثلي</w:t>
      </w:r>
      <w:r w:rsidR="00300233">
        <w:rPr>
          <w:rFonts w:hint="cs"/>
          <w:rtl/>
        </w:rPr>
        <w:t>،</w:t>
      </w:r>
      <w:r w:rsidR="00300233" w:rsidRPr="00250B60">
        <w:rPr>
          <w:rFonts w:hint="cs"/>
          <w:rtl/>
        </w:rPr>
        <w:t xml:space="preserve"> والتماثلي إلى الرقمي</w:t>
      </w:r>
      <w:r w:rsidR="00300233">
        <w:rPr>
          <w:rFonts w:hint="cs"/>
          <w:rtl/>
        </w:rPr>
        <w:t>، والرقمي إلى الثابت، والرقمي إلى الثابت والمتنقل، والثابت والمتنقل إلى الرقمي</w:t>
      </w:r>
      <w:r w:rsidR="00300233" w:rsidRPr="00250B60">
        <w:rPr>
          <w:rFonts w:hint="cs"/>
          <w:rtl/>
        </w:rPr>
        <w:t xml:space="preserve">. وهي متاحة </w:t>
      </w:r>
      <w:r w:rsidR="00300233">
        <w:rPr>
          <w:rFonts w:hint="cs"/>
          <w:rtl/>
        </w:rPr>
        <w:t>من خلال</w:t>
      </w:r>
      <w:r w:rsidR="00300233" w:rsidRPr="00250B60">
        <w:rPr>
          <w:rFonts w:hint="cs"/>
          <w:rtl/>
        </w:rPr>
        <w:t xml:space="preserve"> أدوات </w:t>
      </w:r>
      <w:proofErr w:type="spellStart"/>
      <w:r w:rsidR="00300233" w:rsidRPr="00250B60">
        <w:rPr>
          <w:lang w:val="en-CA"/>
        </w:rPr>
        <w:t>eTools</w:t>
      </w:r>
      <w:proofErr w:type="spellEnd"/>
      <w:r w:rsidR="00300233" w:rsidRPr="00250B60">
        <w:rPr>
          <w:rFonts w:hint="cs"/>
          <w:rtl/>
          <w:lang w:val="en-CA"/>
        </w:rPr>
        <w:t>.</w:t>
      </w:r>
    </w:p>
    <w:p w:rsidR="00300233" w:rsidRPr="00952B63" w:rsidRDefault="00716F77" w:rsidP="00716F77">
      <w:pPr>
        <w:pStyle w:val="enumlev1"/>
        <w:rPr>
          <w:rtl/>
          <w:lang w:val="en-CA"/>
        </w:rPr>
      </w:pPr>
      <w:r>
        <w:rPr>
          <w:rFonts w:ascii="Traditional Arabic" w:hAnsi="Traditional Arabic" w:hint="cs"/>
          <w:sz w:val="30"/>
          <w:rtl/>
        </w:rPr>
        <w:t>-</w:t>
      </w:r>
      <w:r w:rsidR="00300233" w:rsidRPr="00952B63">
        <w:rPr>
          <w:rFonts w:cs="Times New Roman"/>
          <w:szCs w:val="22"/>
        </w:rPr>
        <w:tab/>
      </w:r>
      <w:r w:rsidR="00300233" w:rsidRPr="00110288">
        <w:rPr>
          <w:rFonts w:hint="cs"/>
          <w:rtl/>
        </w:rPr>
        <w:t xml:space="preserve">تمثل </w:t>
      </w:r>
      <w:r w:rsidR="00300233" w:rsidRPr="00952B63">
        <w:rPr>
          <w:rFonts w:hint="cs"/>
          <w:rtl/>
        </w:rPr>
        <w:t xml:space="preserve">برمجيات العرض </w:t>
      </w:r>
      <w:proofErr w:type="spellStart"/>
      <w:r w:rsidR="00300233" w:rsidRPr="00952B63">
        <w:rPr>
          <w:lang w:val="en-CA"/>
        </w:rPr>
        <w:t>CADisplay</w:t>
      </w:r>
      <w:proofErr w:type="spellEnd"/>
      <w:r w:rsidR="00300233">
        <w:rPr>
          <w:rFonts w:hint="cs"/>
          <w:rtl/>
          <w:lang w:val="en-CA"/>
        </w:rPr>
        <w:t xml:space="preserve"> وسيلة ل</w:t>
      </w:r>
      <w:r w:rsidR="00300233" w:rsidRPr="00952B63">
        <w:rPr>
          <w:rFonts w:hint="cs"/>
          <w:rtl/>
        </w:rPr>
        <w:t>رؤية وتفسير نتائج تحليل التوافق</w:t>
      </w:r>
      <w:r w:rsidR="00300233">
        <w:rPr>
          <w:rFonts w:hint="cs"/>
          <w:rtl/>
        </w:rPr>
        <w:t xml:space="preserve"> ويمكن تنزيلها من الموقع الإلكتروني لمكتب الاتصالات الراديوية؛</w:t>
      </w:r>
    </w:p>
    <w:p w:rsidR="00300233" w:rsidRDefault="00716F77" w:rsidP="00110288">
      <w:pPr>
        <w:pStyle w:val="enumlev1"/>
        <w:keepNext/>
        <w:keepLines/>
        <w:rPr>
          <w:rtl/>
        </w:rPr>
      </w:pPr>
      <w:r>
        <w:rPr>
          <w:rFonts w:ascii="Traditional Arabic" w:hAnsi="Traditional Arabic" w:hint="cs"/>
          <w:sz w:val="30"/>
          <w:rtl/>
        </w:rPr>
        <w:lastRenderedPageBreak/>
        <w:t>-</w:t>
      </w:r>
      <w:r w:rsidR="00300233">
        <w:rPr>
          <w:rtl/>
        </w:rPr>
        <w:tab/>
      </w:r>
      <w:r w:rsidR="00300233">
        <w:rPr>
          <w:rFonts w:hint="cs"/>
          <w:rtl/>
        </w:rPr>
        <w:t>بعد وضع القائمة المرجعية للقنوات التلفزيونية الرقمية للأرض المتفق عليها في نهاية عملية التنسيق، نُفذ</w:t>
      </w:r>
      <w:r w:rsidR="00300233" w:rsidRPr="00F721C2">
        <w:rPr>
          <w:rtl/>
        </w:rPr>
        <w:t xml:space="preserve"> نظام مؤتمت بالكامل ل</w:t>
      </w:r>
      <w:r w:rsidR="00300233">
        <w:rPr>
          <w:rFonts w:hint="cs"/>
          <w:rtl/>
        </w:rPr>
        <w:t>تحليل التوافق وإجراء الحسابات</w:t>
      </w:r>
      <w:r w:rsidR="00300233" w:rsidRPr="00F721C2">
        <w:rPr>
          <w:rtl/>
        </w:rPr>
        <w:t xml:space="preserve"> عبر </w:t>
      </w:r>
      <w:proofErr w:type="spellStart"/>
      <w:r w:rsidR="00300233" w:rsidRPr="00250B60">
        <w:rPr>
          <w:lang w:val="en-CA"/>
        </w:rPr>
        <w:t>eTools</w:t>
      </w:r>
      <w:proofErr w:type="spellEnd"/>
      <w:r w:rsidR="00300233" w:rsidRPr="00F721C2">
        <w:rPr>
          <w:rtl/>
        </w:rPr>
        <w:t xml:space="preserve"> من خلال</w:t>
      </w:r>
      <w:r w:rsidR="00300233">
        <w:rPr>
          <w:rFonts w:hint="cs"/>
          <w:rtl/>
        </w:rPr>
        <w:t xml:space="preserve"> ما يلي:</w:t>
      </w:r>
    </w:p>
    <w:p w:rsidR="00300233" w:rsidRDefault="00300233" w:rsidP="00300233">
      <w:pPr>
        <w:pStyle w:val="enumlev20"/>
        <w:rPr>
          <w:rtl/>
          <w:lang w:bidi="ar-EG"/>
        </w:rPr>
      </w:pPr>
      <w:r w:rsidRPr="00587BE4">
        <w:rPr>
          <w:rFonts w:ascii="Traditional Arabic" w:hAnsi="Traditional Arabic"/>
          <w:sz w:val="30"/>
          <w:lang w:bidi="ar-EG"/>
        </w:rPr>
        <w:t>•</w:t>
      </w:r>
      <w:r>
        <w:rPr>
          <w:lang w:bidi="ar-EG"/>
        </w:rPr>
        <w:tab/>
      </w:r>
      <w:r>
        <w:rPr>
          <w:rFonts w:hint="cs"/>
          <w:rtl/>
          <w:lang w:bidi="ar-EG"/>
        </w:rPr>
        <w:t>النظر في التسجيلات المستمدة من القائمة المرجعية في عملية تحليل التوافق؛</w:t>
      </w:r>
    </w:p>
    <w:p w:rsidR="00300233" w:rsidRDefault="00300233" w:rsidP="00914378">
      <w:pPr>
        <w:pStyle w:val="enumlev20"/>
        <w:rPr>
          <w:lang w:bidi="ar-EG"/>
        </w:rPr>
      </w:pPr>
      <w:r w:rsidRPr="00587BE4">
        <w:rPr>
          <w:rFonts w:ascii="Traditional Arabic" w:hAnsi="Traditional Arabic"/>
          <w:sz w:val="30"/>
          <w:lang w:bidi="ar-EG"/>
        </w:rPr>
        <w:t>•</w:t>
      </w:r>
      <w:r>
        <w:rPr>
          <w:lang w:bidi="ar-EG"/>
        </w:rPr>
        <w:tab/>
      </w:r>
      <w:r>
        <w:rPr>
          <w:rFonts w:hint="cs"/>
          <w:rtl/>
          <w:lang w:bidi="ar-EG"/>
        </w:rPr>
        <w:t>أتمتة حساب الحالة المرجعية التماثلية من أجل النظر في أي مستجد يطرأ على التخصيصات التماثلية في</w:t>
      </w:r>
      <w:r w:rsidR="00914378">
        <w:rPr>
          <w:rFonts w:hint="eastAsia"/>
          <w:rtl/>
          <w:lang w:bidi="ar-EG"/>
        </w:rPr>
        <w:t> </w:t>
      </w:r>
      <w:r>
        <w:rPr>
          <w:rFonts w:hint="cs"/>
          <w:rtl/>
          <w:lang w:bidi="ar-EG"/>
        </w:rPr>
        <w:t>السجل الأساسي الدولي ل</w:t>
      </w:r>
      <w:r w:rsidR="0042424E">
        <w:rPr>
          <w:rFonts w:hint="cs"/>
          <w:rtl/>
          <w:lang w:bidi="ar-EG"/>
        </w:rPr>
        <w:t>لترددات.</w:t>
      </w:r>
    </w:p>
    <w:p w:rsidR="00300233" w:rsidRDefault="00300233" w:rsidP="00300233">
      <w:pPr>
        <w:pStyle w:val="Heading3"/>
        <w:rPr>
          <w:rtl/>
        </w:rPr>
      </w:pPr>
      <w:r>
        <w:t>5.2.8</w:t>
      </w:r>
      <w:r>
        <w:tab/>
      </w:r>
      <w:r w:rsidRPr="00250B60">
        <w:rPr>
          <w:rFonts w:hint="cs"/>
          <w:rtl/>
        </w:rPr>
        <w:t>تطوير وتعزيز الأدوات على شبكة الويب</w:t>
      </w:r>
    </w:p>
    <w:p w:rsidR="00300233" w:rsidRPr="00587BE4" w:rsidRDefault="00300233" w:rsidP="0042424E">
      <w:pPr>
        <w:rPr>
          <w:spacing w:val="-2"/>
          <w:rtl/>
          <w:lang w:bidi="ar-EG"/>
        </w:rPr>
      </w:pPr>
      <w:r w:rsidRPr="00587BE4">
        <w:rPr>
          <w:rFonts w:hint="cs"/>
          <w:spacing w:val="-2"/>
          <w:rtl/>
          <w:lang w:bidi="ar-EG"/>
        </w:rPr>
        <w:t xml:space="preserve">واصل المكتب في عام </w:t>
      </w:r>
      <w:r w:rsidRPr="00587BE4">
        <w:rPr>
          <w:spacing w:val="-2"/>
          <w:lang w:bidi="ar-EG"/>
        </w:rPr>
        <w:t>2018</w:t>
      </w:r>
      <w:r w:rsidRPr="00587BE4">
        <w:rPr>
          <w:rFonts w:hint="cs"/>
          <w:spacing w:val="-2"/>
          <w:rtl/>
          <w:lang w:bidi="ar-EG"/>
        </w:rPr>
        <w:t xml:space="preserve"> تعزيز منصة </w:t>
      </w:r>
      <w:r w:rsidRPr="00587BE4">
        <w:rPr>
          <w:i/>
          <w:iCs/>
          <w:spacing w:val="-2"/>
          <w:lang w:eastAsia="zh-CN"/>
        </w:rPr>
        <w:t>eBCD2.0</w:t>
      </w:r>
      <w:r w:rsidRPr="00587BE4">
        <w:rPr>
          <w:rFonts w:hint="cs"/>
          <w:spacing w:val="-2"/>
          <w:rtl/>
          <w:lang w:bidi="ar-EG"/>
        </w:rPr>
        <w:t xml:space="preserve"> للخدمات الإذاعية للأرض بتمكين حساب كفاف تغطية شدة المجال في نطاق تطبيق التوصية </w:t>
      </w:r>
      <w:r w:rsidR="0042424E">
        <w:rPr>
          <w:spacing w:val="-2"/>
          <w:szCs w:val="24"/>
          <w:lang w:eastAsia="zh-CN"/>
        </w:rPr>
        <w:t>ITU-R P.</w:t>
      </w:r>
      <w:r w:rsidRPr="00587BE4">
        <w:rPr>
          <w:spacing w:val="-2"/>
          <w:szCs w:val="24"/>
          <w:lang w:eastAsia="zh-CN"/>
        </w:rPr>
        <w:t>1812</w:t>
      </w:r>
      <w:r w:rsidRPr="00587BE4">
        <w:rPr>
          <w:rFonts w:hint="cs"/>
          <w:spacing w:val="-2"/>
          <w:szCs w:val="24"/>
          <w:rtl/>
          <w:lang w:eastAsia="zh-CN"/>
        </w:rPr>
        <w:t xml:space="preserve"> </w:t>
      </w:r>
      <w:r w:rsidRPr="00587BE4">
        <w:rPr>
          <w:rFonts w:hint="cs"/>
          <w:spacing w:val="-2"/>
          <w:rtl/>
          <w:lang w:bidi="ar-EG"/>
        </w:rPr>
        <w:t>بشأن طريقة التنبؤ بالانتشار. ويمكن أن تساعد هذه الأداة التي تستخدم حالياً بيانات زاوية الارتفاع للنموذج</w:t>
      </w:r>
      <w:r w:rsidR="0042424E">
        <w:rPr>
          <w:rFonts w:hint="eastAsia"/>
          <w:spacing w:val="-2"/>
          <w:rtl/>
          <w:lang w:bidi="ar-EG"/>
        </w:rPr>
        <w:t> </w:t>
      </w:r>
      <w:r w:rsidRPr="00587BE4">
        <w:rPr>
          <w:spacing w:val="-2"/>
          <w:szCs w:val="24"/>
          <w:lang w:eastAsia="zh-CN"/>
        </w:rPr>
        <w:t>SRTM3</w:t>
      </w:r>
      <w:r w:rsidRPr="00587BE4">
        <w:rPr>
          <w:rFonts w:hint="cs"/>
          <w:spacing w:val="-2"/>
          <w:szCs w:val="24"/>
          <w:rtl/>
          <w:lang w:eastAsia="zh-CN"/>
        </w:rPr>
        <w:t xml:space="preserve"> </w:t>
      </w:r>
      <w:r w:rsidRPr="00587BE4">
        <w:rPr>
          <w:rFonts w:hint="cs"/>
          <w:spacing w:val="-2"/>
          <w:rtl/>
          <w:lang w:bidi="ar-EG"/>
        </w:rPr>
        <w:t>(</w:t>
      </w:r>
      <w:r w:rsidRPr="00587BE4">
        <w:rPr>
          <w:spacing w:val="-2"/>
          <w:lang w:bidi="ar-EG"/>
        </w:rPr>
        <w:t>m 90</w:t>
      </w:r>
      <w:r w:rsidRPr="00587BE4">
        <w:rPr>
          <w:rFonts w:hint="cs"/>
          <w:spacing w:val="-2"/>
          <w:rtl/>
          <w:lang w:bidi="ar-EG"/>
        </w:rPr>
        <w:t>) الإدارات في إجراء تحليلا</w:t>
      </w:r>
      <w:r w:rsidR="0042424E">
        <w:rPr>
          <w:rFonts w:hint="cs"/>
          <w:spacing w:val="-2"/>
          <w:rtl/>
          <w:lang w:bidi="ar-EG"/>
        </w:rPr>
        <w:t>ت أكثر دقة للتداخلات والتغطية.</w:t>
      </w:r>
    </w:p>
    <w:p w:rsidR="00300233" w:rsidRPr="00430B13" w:rsidRDefault="00300233" w:rsidP="00300233">
      <w:pPr>
        <w:rPr>
          <w:rtl/>
          <w:lang w:bidi="ar-EG"/>
        </w:rPr>
      </w:pPr>
      <w:r>
        <w:rPr>
          <w:rFonts w:hint="cs"/>
          <w:rtl/>
          <w:lang w:bidi="ar-EG"/>
        </w:rPr>
        <w:t xml:space="preserve">ويعكف المكتب أيضاً على استكمال مشروع التعزيز باستخدام تكنولوجيا التشفير الفيديوي متعدد المشاهد </w:t>
      </w:r>
      <w:r>
        <w:rPr>
          <w:lang w:bidi="ar-EG"/>
        </w:rPr>
        <w:t>(</w:t>
      </w:r>
      <w:r w:rsidRPr="007A7990">
        <w:rPr>
          <w:rFonts w:asciiTheme="majorBidi" w:hAnsiTheme="majorBidi" w:cstheme="majorBidi"/>
          <w:szCs w:val="24"/>
        </w:rPr>
        <w:t>MVC</w:t>
      </w:r>
      <w:r>
        <w:rPr>
          <w:lang w:bidi="ar-EG"/>
        </w:rPr>
        <w:t>)</w:t>
      </w:r>
      <w:r>
        <w:rPr>
          <w:rFonts w:hint="cs"/>
          <w:rtl/>
          <w:lang w:bidi="ar-EG"/>
        </w:rPr>
        <w:t xml:space="preserve"> الأكثر تبسيطاً، وتعميم الأدوات الإلكترونية على جميع خدمات الأرض. ويجري المكتب حالياً اختبارات أولية للنظام. وكجزء من هذا المشروع، يتم تنفيذ منصة اختبار لضمان قدرة تطبيق الويب على تحمل مئات المستعملين من ذوي الأداء المقبول. ويتوقع المكتب إنتاج هذه الأدوات في سبتمبر </w:t>
      </w:r>
      <w:r>
        <w:rPr>
          <w:lang w:bidi="ar-EG"/>
        </w:rPr>
        <w:t>2019</w:t>
      </w:r>
      <w:r>
        <w:rPr>
          <w:rFonts w:hint="cs"/>
          <w:rtl/>
          <w:lang w:bidi="ar-EG"/>
        </w:rPr>
        <w:t xml:space="preserve">. </w:t>
      </w:r>
    </w:p>
    <w:p w:rsidR="00300233" w:rsidRPr="00250B60" w:rsidRDefault="00300233" w:rsidP="00300233">
      <w:pPr>
        <w:pStyle w:val="Heading2"/>
        <w:rPr>
          <w:rtl/>
        </w:rPr>
      </w:pPr>
      <w:r w:rsidRPr="00250B60">
        <w:t>3.</w:t>
      </w:r>
      <w:r>
        <w:t>8</w:t>
      </w:r>
      <w:r w:rsidRPr="00250B60">
        <w:rPr>
          <w:rtl/>
        </w:rPr>
        <w:tab/>
      </w:r>
      <w:r w:rsidRPr="00250B60">
        <w:rPr>
          <w:rFonts w:hint="cs"/>
          <w:rtl/>
        </w:rPr>
        <w:t>عمليات التطوير الأخرى</w:t>
      </w:r>
    </w:p>
    <w:p w:rsidR="00300233" w:rsidRPr="00250B60" w:rsidRDefault="00300233" w:rsidP="00300233">
      <w:pPr>
        <w:pStyle w:val="Heading3"/>
        <w:rPr>
          <w:rtl/>
          <w:lang w:bidi="ar-SY"/>
        </w:rPr>
      </w:pPr>
      <w:r w:rsidRPr="00250B60">
        <w:rPr>
          <w:lang w:bidi="ar-SY"/>
        </w:rPr>
        <w:t>1.3.</w:t>
      </w:r>
      <w:r>
        <w:rPr>
          <w:lang w:bidi="ar-SY"/>
        </w:rPr>
        <w:t>8</w:t>
      </w:r>
      <w:r w:rsidRPr="00250B60">
        <w:rPr>
          <w:rtl/>
        </w:rPr>
        <w:tab/>
      </w:r>
      <w:r w:rsidRPr="00250B60">
        <w:rPr>
          <w:rFonts w:hint="cs"/>
          <w:rtl/>
        </w:rPr>
        <w:t>التقدم المحرز في تنفيذ خارطة طريق أنظمة المعلومات الفضائية لدى المكتب (</w:t>
      </w:r>
      <w:r w:rsidRPr="00250B60">
        <w:t>RAG-19</w:t>
      </w:r>
      <w:r w:rsidRPr="00250B60">
        <w:rPr>
          <w:rFonts w:hint="cs"/>
          <w:rtl/>
        </w:rPr>
        <w:t xml:space="preserve">، </w:t>
      </w:r>
      <w:r w:rsidRPr="00250B60">
        <w:t>2012</w:t>
      </w:r>
      <w:r w:rsidRPr="00250B60">
        <w:rPr>
          <w:rFonts w:hint="cs"/>
          <w:rtl/>
        </w:rPr>
        <w:t>)</w:t>
      </w:r>
    </w:p>
    <w:p w:rsidR="00300233" w:rsidRPr="0011022C" w:rsidRDefault="00300233" w:rsidP="00555C0A">
      <w:pPr>
        <w:rPr>
          <w:lang w:bidi="ar-EG"/>
        </w:rPr>
      </w:pPr>
      <w:r w:rsidRPr="00250B60">
        <w:rPr>
          <w:rFonts w:hint="cs"/>
          <w:rtl/>
          <w:lang w:bidi="ar-EG"/>
        </w:rPr>
        <w:t xml:space="preserve">احتاج مكتب الاتصالات الراديوية في عام </w:t>
      </w:r>
      <w:r>
        <w:rPr>
          <w:lang w:val="en-CA" w:bidi="ar-EG"/>
        </w:rPr>
        <w:t>2018</w:t>
      </w:r>
      <w:r w:rsidRPr="00250B60">
        <w:rPr>
          <w:rFonts w:hint="cs"/>
          <w:rtl/>
          <w:lang w:val="en-CA" w:bidi="ar-EG"/>
        </w:rPr>
        <w:t xml:space="preserve"> إلى إجراء صيانة عاجلة للبرمجيات القديمة الموجودة من أجل تحسين </w:t>
      </w:r>
      <w:r>
        <w:rPr>
          <w:rFonts w:hint="cs"/>
          <w:rtl/>
          <w:lang w:val="en-CA" w:bidi="ar-EG"/>
        </w:rPr>
        <w:t>نشر التطبيقات البرمجية. وعمل المكتب تحديداً على تسهيل تثبيت برمجياته الخاصة بالخدمات الفضائية أو تمكين استعمال هذه البرمجيات دون</w:t>
      </w:r>
      <w:r w:rsidR="00555C0A">
        <w:rPr>
          <w:rFonts w:hint="eastAsia"/>
          <w:rtl/>
          <w:lang w:val="en-CA" w:bidi="ar-EG"/>
        </w:rPr>
        <w:t> </w:t>
      </w:r>
      <w:r>
        <w:rPr>
          <w:rFonts w:hint="cs"/>
          <w:rtl/>
          <w:lang w:val="en-CA" w:bidi="ar-EG"/>
        </w:rPr>
        <w:t>تثبيتها. وتم اختبار هذين النهجين محلياً وبالتعاون مع المندوبين الذين شاركوا في ورش العمل المتعلقة بالخدمات الفضائية المنظمة في</w:t>
      </w:r>
      <w:r w:rsidR="00587BE4">
        <w:rPr>
          <w:rFonts w:hint="eastAsia"/>
          <w:rtl/>
          <w:lang w:val="en-CA" w:bidi="ar-EG"/>
        </w:rPr>
        <w:t> </w:t>
      </w:r>
      <w:r>
        <w:rPr>
          <w:rFonts w:hint="cs"/>
          <w:rtl/>
          <w:lang w:val="en-CA" w:bidi="ar-EG"/>
        </w:rPr>
        <w:t xml:space="preserve">إطار الحلقة الدراسية العالمية للاتصالات الراديوية لعام </w:t>
      </w:r>
      <w:r>
        <w:rPr>
          <w:lang w:bidi="ar-EG"/>
        </w:rPr>
        <w:t>2018</w:t>
      </w:r>
      <w:r>
        <w:rPr>
          <w:rFonts w:hint="cs"/>
          <w:rtl/>
          <w:lang w:val="en-CA" w:bidi="ar-EG"/>
        </w:rPr>
        <w:t xml:space="preserve"> </w:t>
      </w:r>
      <w:r>
        <w:rPr>
          <w:lang w:bidi="ar-EG"/>
        </w:rPr>
        <w:t>(</w:t>
      </w:r>
      <w:r>
        <w:t>WRS-18</w:t>
      </w:r>
      <w:r>
        <w:rPr>
          <w:lang w:bidi="ar-EG"/>
        </w:rPr>
        <w:t>)</w:t>
      </w:r>
      <w:r>
        <w:rPr>
          <w:rFonts w:hint="cs"/>
          <w:rtl/>
          <w:lang w:bidi="ar-EG"/>
        </w:rPr>
        <w:t xml:space="preserve">. وأُنجز هذا العمل في إطار إعداد مجموعة أدوات جديدة لتثبيت </w:t>
      </w:r>
      <w:r>
        <w:rPr>
          <w:rFonts w:hint="cs"/>
          <w:rtl/>
          <w:lang w:val="en-CA" w:bidi="ar-EG"/>
        </w:rPr>
        <w:t xml:space="preserve">برمجيات المكتب الخاصة بالخدمات الفضائية وستتاح هذه المجموعة في الربع الثاني من عام </w:t>
      </w:r>
      <w:r>
        <w:rPr>
          <w:lang w:bidi="ar-EG"/>
        </w:rPr>
        <w:t>2019</w:t>
      </w:r>
      <w:r>
        <w:rPr>
          <w:rFonts w:hint="cs"/>
          <w:rtl/>
          <w:lang w:bidi="ar-EG"/>
        </w:rPr>
        <w:t xml:space="preserve">، الأمر الذي سيهِّل على دوائر تكنولوجيا المعلومات (الإدارات ومشغلو الأنظمة الساتلية) نشر </w:t>
      </w:r>
      <w:r>
        <w:rPr>
          <w:rFonts w:hint="cs"/>
          <w:rtl/>
          <w:lang w:val="en-CA" w:bidi="ar-EG"/>
        </w:rPr>
        <w:t>برمجيات المكتب الخاصة بالخدمات الفضائية على حواسيب المستعملين</w:t>
      </w:r>
      <w:r w:rsidR="00555C0A">
        <w:rPr>
          <w:rFonts w:hint="eastAsia"/>
          <w:rtl/>
          <w:lang w:val="en-CA" w:bidi="ar-EG"/>
        </w:rPr>
        <w:t> </w:t>
      </w:r>
      <w:r w:rsidR="00555C0A">
        <w:rPr>
          <w:rFonts w:hint="cs"/>
          <w:rtl/>
          <w:lang w:val="en-CA" w:bidi="ar-EG"/>
        </w:rPr>
        <w:t>النهائيين.</w:t>
      </w:r>
    </w:p>
    <w:p w:rsidR="00300233" w:rsidRPr="00250B60" w:rsidRDefault="00300233" w:rsidP="00300233">
      <w:pPr>
        <w:rPr>
          <w:rtl/>
          <w:lang w:bidi="ar-EG"/>
        </w:rPr>
      </w:pPr>
      <w:r>
        <w:rPr>
          <w:rFonts w:hint="cs"/>
          <w:rtl/>
          <w:lang w:bidi="ar-EG"/>
        </w:rPr>
        <w:t xml:space="preserve">وواصل </w:t>
      </w:r>
      <w:r w:rsidRPr="00250B60">
        <w:rPr>
          <w:rFonts w:hint="cs"/>
          <w:rtl/>
          <w:lang w:bidi="ar-EG"/>
        </w:rPr>
        <w:t xml:space="preserve">مكتب الاتصالات الراديوية </w:t>
      </w:r>
      <w:r>
        <w:rPr>
          <w:rFonts w:hint="cs"/>
          <w:rtl/>
          <w:lang w:bidi="ar-EG"/>
        </w:rPr>
        <w:t xml:space="preserve">أيضاً </w:t>
      </w:r>
      <w:r w:rsidRPr="00250B60">
        <w:rPr>
          <w:rFonts w:hint="cs"/>
          <w:rtl/>
          <w:lang w:bidi="ar-EG"/>
        </w:rPr>
        <w:t xml:space="preserve">تنفيذ برمجيات الفحص من أجل فحص </w:t>
      </w:r>
      <w:r w:rsidRPr="00250B60">
        <w:rPr>
          <w:rtl/>
        </w:rPr>
        <w:t>كثافة تدفق القدرة</w:t>
      </w:r>
      <w:r w:rsidRPr="00250B60">
        <w:rPr>
          <w:rFonts w:hint="cs"/>
          <w:rtl/>
        </w:rPr>
        <w:t xml:space="preserve"> </w:t>
      </w:r>
      <w:r w:rsidRPr="00250B60">
        <w:rPr>
          <w:lang w:bidi="ar-EG"/>
        </w:rPr>
        <w:t>(PFD)</w:t>
      </w:r>
      <w:r w:rsidRPr="00250B60">
        <w:rPr>
          <w:rFonts w:hint="cs"/>
          <w:rtl/>
          <w:lang w:bidi="ar-EG"/>
        </w:rPr>
        <w:t xml:space="preserve"> للشبكات غير المستقرة بالنسبة إلى الأرض، ذات أولوية أعلى من إعادة تصميم البرمجيات القديمة لعمليات فحص </w:t>
      </w:r>
      <w:r w:rsidRPr="00250B60">
        <w:rPr>
          <w:rtl/>
        </w:rPr>
        <w:t>كثافة تدفق القدرة</w:t>
      </w:r>
      <w:r>
        <w:rPr>
          <w:rFonts w:hint="eastAsia"/>
          <w:rtl/>
        </w:rPr>
        <w:t> </w:t>
      </w:r>
      <w:r w:rsidRPr="00250B60">
        <w:rPr>
          <w:lang w:bidi="ar-EG"/>
        </w:rPr>
        <w:t>(PFD)</w:t>
      </w:r>
      <w:r w:rsidRPr="00250B60">
        <w:rPr>
          <w:rFonts w:hint="cs"/>
          <w:rtl/>
          <w:lang w:bidi="ar-EG"/>
        </w:rPr>
        <w:t xml:space="preserve"> للشبكات المستقرة بالنسبة إلى الأرض.</w:t>
      </w:r>
    </w:p>
    <w:p w:rsidR="00300233" w:rsidRPr="00250B60" w:rsidRDefault="00300233" w:rsidP="00300233">
      <w:pPr>
        <w:rPr>
          <w:rtl/>
          <w:lang w:bidi="ar-EG"/>
        </w:rPr>
      </w:pPr>
      <w:r w:rsidRPr="00250B60">
        <w:rPr>
          <w:rFonts w:hint="cs"/>
          <w:rtl/>
          <w:lang w:bidi="ar-EG"/>
        </w:rPr>
        <w:t>ولذلك</w:t>
      </w:r>
      <w:r>
        <w:rPr>
          <w:rFonts w:hint="cs"/>
          <w:rtl/>
          <w:lang w:bidi="ar-EG"/>
        </w:rPr>
        <w:t>،</w:t>
      </w:r>
      <w:r w:rsidRPr="00250B60">
        <w:rPr>
          <w:rFonts w:hint="cs"/>
          <w:rtl/>
          <w:lang w:val="en-CA" w:bidi="ar-EG"/>
        </w:rPr>
        <w:t xml:space="preserve"> ل</w:t>
      </w:r>
      <w:r>
        <w:rPr>
          <w:rFonts w:hint="cs"/>
          <w:rtl/>
          <w:lang w:val="en-CA" w:bidi="ar-EG"/>
        </w:rPr>
        <w:t>م</w:t>
      </w:r>
      <w:r>
        <w:rPr>
          <w:rFonts w:hint="eastAsia"/>
          <w:rtl/>
          <w:lang w:val="en-CA" w:bidi="ar-EG"/>
        </w:rPr>
        <w:t> </w:t>
      </w:r>
      <w:r w:rsidRPr="00250B60">
        <w:rPr>
          <w:rFonts w:hint="cs"/>
          <w:rtl/>
          <w:lang w:val="en-CA" w:bidi="ar-EG"/>
        </w:rPr>
        <w:t>يستطع مكتب الاتصالات الراديوية تخصيص الموارد الكاملة اللازمة ل</w:t>
      </w:r>
      <w:r w:rsidRPr="00250B60">
        <w:rPr>
          <w:rtl/>
          <w:lang w:bidi="ar-EG"/>
        </w:rPr>
        <w:t xml:space="preserve">تنفيذ </w:t>
      </w:r>
      <w:r>
        <w:rPr>
          <w:rFonts w:hint="cs"/>
          <w:rtl/>
          <w:lang w:bidi="ar-EG"/>
        </w:rPr>
        <w:t xml:space="preserve">جميع </w:t>
      </w:r>
      <w:r>
        <w:rPr>
          <w:rtl/>
          <w:lang w:bidi="ar-EG"/>
        </w:rPr>
        <w:t>التحسينات المقترح</w:t>
      </w:r>
      <w:r>
        <w:rPr>
          <w:rFonts w:hint="cs"/>
          <w:rtl/>
          <w:lang w:bidi="ar-EG"/>
        </w:rPr>
        <w:t xml:space="preserve"> إدخالها</w:t>
      </w:r>
      <w:r w:rsidRPr="00250B60">
        <w:rPr>
          <w:rtl/>
          <w:lang w:bidi="ar-EG"/>
        </w:rPr>
        <w:t xml:space="preserve"> </w:t>
      </w:r>
      <w:r>
        <w:rPr>
          <w:rFonts w:hint="cs"/>
          <w:rtl/>
          <w:lang w:bidi="ar-EG"/>
        </w:rPr>
        <w:t>على</w:t>
      </w:r>
      <w:r w:rsidRPr="00250B60">
        <w:rPr>
          <w:rtl/>
          <w:lang w:bidi="ar-EG"/>
        </w:rPr>
        <w:t xml:space="preserve"> أنظمة المعلومات الفضائية </w:t>
      </w:r>
      <w:r w:rsidRPr="00250B60">
        <w:rPr>
          <w:rFonts w:hint="cs"/>
          <w:rtl/>
          <w:lang w:bidi="ar-EG"/>
        </w:rPr>
        <w:t>لدى المكتب</w:t>
      </w:r>
      <w:r w:rsidRPr="00250B60">
        <w:rPr>
          <w:rtl/>
          <w:lang w:bidi="ar-EG"/>
        </w:rPr>
        <w:t xml:space="preserve">، كما هو موضح في الملحق </w:t>
      </w:r>
      <w:r w:rsidRPr="00250B60">
        <w:rPr>
          <w:lang w:bidi="ar-EG"/>
        </w:rPr>
        <w:t>1</w:t>
      </w:r>
      <w:r w:rsidRPr="00250B60">
        <w:rPr>
          <w:rtl/>
          <w:lang w:bidi="ar-EG"/>
        </w:rPr>
        <w:t xml:space="preserve"> لهذه الوثيقة.</w:t>
      </w:r>
    </w:p>
    <w:p w:rsidR="00300233" w:rsidRPr="00250B60" w:rsidRDefault="00300233" w:rsidP="00300233">
      <w:pPr>
        <w:pStyle w:val="Heading3"/>
        <w:rPr>
          <w:lang w:eastAsia="zh-CN"/>
        </w:rPr>
      </w:pPr>
      <w:r w:rsidRPr="00250B60">
        <w:t>2.3.</w:t>
      </w:r>
      <w:r>
        <w:t>8</w:t>
      </w:r>
      <w:r w:rsidRPr="00250B60">
        <w:tab/>
      </w:r>
      <w:r w:rsidRPr="00250B60">
        <w:rPr>
          <w:rFonts w:hint="cs"/>
          <w:rtl/>
        </w:rPr>
        <w:t>انتقال القوائم البريدية للجان الدراسات إلى منصة جديدة للقوائم البريدية</w:t>
      </w:r>
    </w:p>
    <w:p w:rsidR="00300233" w:rsidRPr="008958E6" w:rsidRDefault="00300233" w:rsidP="008958E6">
      <w:pPr>
        <w:rPr>
          <w:rtl/>
          <w:lang w:val="en-CA" w:bidi="ar-EG"/>
        </w:rPr>
      </w:pPr>
      <w:r w:rsidRPr="008958E6">
        <w:rPr>
          <w:rFonts w:hint="cs"/>
          <w:rtl/>
          <w:lang w:bidi="ar-EG"/>
        </w:rPr>
        <w:t>أعاد مكتب الاتصالات الراديوية تصميم صفحات الخدمة الذاتية في القوائم البريدية لمندوبي لجان الدراسات (فيما</w:t>
      </w:r>
      <w:r w:rsidR="008958E6">
        <w:rPr>
          <w:rFonts w:hint="eastAsia"/>
          <w:rtl/>
          <w:lang w:bidi="ar-EG"/>
        </w:rPr>
        <w:t> </w:t>
      </w:r>
      <w:r w:rsidRPr="008958E6">
        <w:rPr>
          <w:rFonts w:hint="cs"/>
          <w:rtl/>
          <w:lang w:bidi="ar-EG"/>
        </w:rPr>
        <w:t xml:space="preserve">يتعلق على السواء بالقوائم النشطة والقوائم التي توقف العمل بها/تمت أرشفتها). وتأخر نشر هذا الحل الجديد في عام </w:t>
      </w:r>
      <w:r w:rsidRPr="008958E6">
        <w:rPr>
          <w:lang w:bidi="ar-EG"/>
        </w:rPr>
        <w:t>2018</w:t>
      </w:r>
      <w:r w:rsidRPr="008958E6">
        <w:rPr>
          <w:rFonts w:hint="cs"/>
          <w:rtl/>
          <w:lang w:bidi="ar-EG"/>
        </w:rPr>
        <w:t xml:space="preserve">، ولكن الصفحات الحديثة للخدمة الذاتية تتاح للمندوبين في الربع الأول من عام </w:t>
      </w:r>
      <w:r w:rsidRPr="008958E6">
        <w:rPr>
          <w:lang w:val="en-CA" w:bidi="ar-EG"/>
        </w:rPr>
        <w:t>2019</w:t>
      </w:r>
      <w:r w:rsidRPr="008958E6">
        <w:rPr>
          <w:rFonts w:hint="cs"/>
          <w:rtl/>
          <w:lang w:val="en-CA" w:bidi="ar-EG"/>
        </w:rPr>
        <w:t>.</w:t>
      </w:r>
    </w:p>
    <w:p w:rsidR="00300233" w:rsidRDefault="00300233" w:rsidP="00300233">
      <w:pPr>
        <w:pStyle w:val="Heading3"/>
      </w:pPr>
      <w:r>
        <w:lastRenderedPageBreak/>
        <w:t>3.3.8</w:t>
      </w:r>
      <w:r>
        <w:tab/>
      </w:r>
      <w:r w:rsidRPr="00AD589B">
        <w:rPr>
          <w:rtl/>
        </w:rPr>
        <w:t xml:space="preserve">أنظمة المعلومات الجغرافية </w:t>
      </w:r>
      <w:r>
        <w:t>(</w:t>
      </w:r>
      <w:r w:rsidRPr="00AD589B">
        <w:t>GIS</w:t>
      </w:r>
      <w:r>
        <w:t>)</w:t>
      </w:r>
      <w:r w:rsidRPr="00AD589B">
        <w:rPr>
          <w:rtl/>
        </w:rPr>
        <w:t xml:space="preserve"> لمكتب الاتصالات الراديوية</w:t>
      </w:r>
    </w:p>
    <w:p w:rsidR="00300233" w:rsidRPr="0011022C" w:rsidRDefault="00300233" w:rsidP="0011022C">
      <w:pPr>
        <w:rPr>
          <w:spacing w:val="2"/>
          <w:rtl/>
          <w:lang w:bidi="ar-EG"/>
        </w:rPr>
      </w:pPr>
      <w:r w:rsidRPr="0011022C">
        <w:rPr>
          <w:rFonts w:hint="cs"/>
          <w:spacing w:val="2"/>
          <w:rtl/>
          <w:lang w:bidi="ar-EG"/>
        </w:rPr>
        <w:t>يواصل المكتب مشروعه المتعلق بإنشاء منصة مشتركة لأنظمة المعلومات الجغرافية والبيانات، مع التركيز على أدوات المصدر المفتوح. وأنشئ فريق المهام التابع لمكتب الاتصالات الراديوية والمعني بأنظمة المعلومات الجغرافية لدراسة احتياجات المكتب واقتراح منصة مشتركة لهذه الأنظمة تلبي متطلبات المكتب على أفضل وجه. ويخطط المكتب في إطار أهدافه لعام</w:t>
      </w:r>
      <w:r w:rsidR="0011022C">
        <w:rPr>
          <w:rFonts w:hint="eastAsia"/>
          <w:spacing w:val="2"/>
          <w:rtl/>
          <w:lang w:bidi="ar-EG"/>
        </w:rPr>
        <w:t> </w:t>
      </w:r>
      <w:r w:rsidRPr="0011022C">
        <w:rPr>
          <w:spacing w:val="2"/>
          <w:lang w:bidi="ar-EG"/>
        </w:rPr>
        <w:t>2019</w:t>
      </w:r>
      <w:r w:rsidRPr="0011022C">
        <w:rPr>
          <w:rFonts w:hint="cs"/>
          <w:spacing w:val="2"/>
          <w:rtl/>
          <w:lang w:bidi="ar-EG"/>
        </w:rPr>
        <w:t xml:space="preserve"> إنتاج بوابة جغرافية</w:t>
      </w:r>
      <w:r w:rsidR="0011022C" w:rsidRPr="0011022C">
        <w:rPr>
          <w:rFonts w:hint="eastAsia"/>
          <w:spacing w:val="2"/>
          <w:rtl/>
          <w:lang w:bidi="ar-EG"/>
        </w:rPr>
        <w:t> </w:t>
      </w:r>
      <w:r w:rsidRPr="0011022C">
        <w:rPr>
          <w:spacing w:val="2"/>
          <w:lang w:bidi="ar-EG"/>
        </w:rPr>
        <w:t>(Geoportal)</w:t>
      </w:r>
      <w:r w:rsidRPr="0011022C">
        <w:rPr>
          <w:rFonts w:hint="cs"/>
          <w:spacing w:val="2"/>
          <w:rtl/>
          <w:lang w:bidi="ar-EG"/>
        </w:rPr>
        <w:t xml:space="preserve"> تتيح نفاذ الأعضاء إلى مجموعات البيانات ذات الصلة (بيانات الأرصاد الجوية الراديوية للجنة الدراسات</w:t>
      </w:r>
      <w:r w:rsidR="0011022C" w:rsidRPr="0011022C">
        <w:rPr>
          <w:rFonts w:hint="eastAsia"/>
          <w:spacing w:val="2"/>
          <w:rtl/>
          <w:lang w:bidi="ar-EG"/>
        </w:rPr>
        <w:t> </w:t>
      </w:r>
      <w:r w:rsidRPr="0011022C">
        <w:rPr>
          <w:spacing w:val="2"/>
          <w:lang w:bidi="ar-EG"/>
        </w:rPr>
        <w:t>3</w:t>
      </w:r>
      <w:r w:rsidR="0011022C" w:rsidRPr="0011022C">
        <w:rPr>
          <w:rFonts w:hint="cs"/>
          <w:spacing w:val="2"/>
          <w:rtl/>
          <w:lang w:bidi="ar-EG"/>
        </w:rPr>
        <w:t xml:space="preserve"> مثلاً).</w:t>
      </w:r>
    </w:p>
    <w:p w:rsidR="00300233" w:rsidRDefault="00300233" w:rsidP="00300233">
      <w:pPr>
        <w:rPr>
          <w:rtl/>
          <w:lang w:bidi="ar-EG"/>
        </w:rPr>
      </w:pPr>
      <w:r>
        <w:rPr>
          <w:rFonts w:hint="cs"/>
          <w:rtl/>
          <w:lang w:bidi="ar-EG"/>
        </w:rPr>
        <w:t>وفيما يخص الأنشطة الخارجية المتعلقة بهذه المسألة، يعمل المكتب على توطيد شراكة مع قسم المعلومات الجغرافية المكانية التابع للأمم المتحدة. ويواصل المكتب أيضاً المشاركة في المناقشات مع وكالات الأمم المتحدة الأخرى ذات الصلة من أجل إنشاء شبكة منظومة الأمم المتحدة لإدار</w:t>
      </w:r>
      <w:r w:rsidR="003F71E3">
        <w:rPr>
          <w:rFonts w:hint="cs"/>
          <w:rtl/>
          <w:lang w:bidi="ar-EG"/>
        </w:rPr>
        <w:t>ة المعلومات الجغرافية المكانية.</w:t>
      </w:r>
    </w:p>
    <w:p w:rsidR="00300233" w:rsidRPr="00250B60" w:rsidRDefault="00300233" w:rsidP="00587BE4">
      <w:pPr>
        <w:pStyle w:val="Heading1"/>
        <w:rPr>
          <w:lang w:eastAsia="zh-CN"/>
        </w:rPr>
      </w:pPr>
      <w:r>
        <w:t>9</w:t>
      </w:r>
      <w:r w:rsidRPr="00250B60">
        <w:rPr>
          <w:rtl/>
        </w:rPr>
        <w:tab/>
        <w:t>توعية الأعضاء</w:t>
      </w:r>
    </w:p>
    <w:p w:rsidR="00300233" w:rsidRPr="00250B60" w:rsidRDefault="00300233" w:rsidP="003F71E3">
      <w:pPr>
        <w:rPr>
          <w:rtl/>
          <w:lang w:bidi="ar-EG"/>
        </w:rPr>
      </w:pPr>
      <w:r w:rsidRPr="00250B60">
        <w:rPr>
          <w:rtl/>
        </w:rPr>
        <w:t xml:space="preserve">تشمل أنشطة التوعية </w:t>
      </w:r>
      <w:r>
        <w:rPr>
          <w:rFonts w:hint="cs"/>
          <w:rtl/>
        </w:rPr>
        <w:t>تعميم</w:t>
      </w:r>
      <w:r w:rsidRPr="00250B60">
        <w:rPr>
          <w:rtl/>
        </w:rPr>
        <w:t xml:space="preserve"> المعلومات </w:t>
      </w:r>
      <w:r>
        <w:rPr>
          <w:rFonts w:hint="cs"/>
          <w:rtl/>
        </w:rPr>
        <w:t xml:space="preserve">على الأعضاء </w:t>
      </w:r>
      <w:r w:rsidRPr="00250B60">
        <w:rPr>
          <w:rtl/>
        </w:rPr>
        <w:t>و</w:t>
      </w:r>
      <w:r>
        <w:rPr>
          <w:rFonts w:hint="cs"/>
          <w:rtl/>
        </w:rPr>
        <w:t xml:space="preserve">تقديم </w:t>
      </w:r>
      <w:r w:rsidRPr="00250B60">
        <w:rPr>
          <w:rtl/>
        </w:rPr>
        <w:t xml:space="preserve">المساعدة </w:t>
      </w:r>
      <w:r>
        <w:rPr>
          <w:rFonts w:hint="cs"/>
          <w:rtl/>
        </w:rPr>
        <w:t>إليهم</w:t>
      </w:r>
      <w:r w:rsidRPr="00250B60">
        <w:rPr>
          <w:rtl/>
        </w:rPr>
        <w:t xml:space="preserve">، ونشر مخرجات </w:t>
      </w:r>
      <w:r w:rsidRPr="00250B60">
        <w:rPr>
          <w:rFonts w:hint="cs"/>
          <w:rtl/>
        </w:rPr>
        <w:t>القطاع</w:t>
      </w:r>
      <w:r w:rsidRPr="00250B60">
        <w:rPr>
          <w:rtl/>
        </w:rPr>
        <w:t xml:space="preserve"> </w:t>
      </w:r>
      <w:r w:rsidRPr="00250B60">
        <w:t>ITU-R</w:t>
      </w:r>
      <w:r w:rsidRPr="00250B60">
        <w:rPr>
          <w:rtl/>
        </w:rPr>
        <w:t>،</w:t>
      </w:r>
      <w:r w:rsidRPr="00250B60">
        <w:rPr>
          <w:rtl/>
          <w:lang w:bidi="ar-EG"/>
        </w:rPr>
        <w:t xml:space="preserve"> وتنظيم الحلقات الدراسية وورش العمل والمشاركة فيها،</w:t>
      </w:r>
      <w:r w:rsidRPr="00250B60">
        <w:rPr>
          <w:rtl/>
        </w:rPr>
        <w:t xml:space="preserve"> </w:t>
      </w:r>
      <w:r w:rsidRPr="004A6541">
        <w:rPr>
          <w:rtl/>
        </w:rPr>
        <w:t>و</w:t>
      </w:r>
      <w:r>
        <w:rPr>
          <w:rFonts w:hint="cs"/>
          <w:rtl/>
        </w:rPr>
        <w:t xml:space="preserve">كذلك </w:t>
      </w:r>
      <w:r w:rsidRPr="004A6541">
        <w:rPr>
          <w:rtl/>
        </w:rPr>
        <w:t>تطوير</w:t>
      </w:r>
      <w:r w:rsidRPr="00250B60">
        <w:rPr>
          <w:rtl/>
        </w:rPr>
        <w:t xml:space="preserve"> أدوات الاتصال والترويج وصيانتها. والغرض من هذه الأنشطة </w:t>
      </w:r>
      <w:r w:rsidRPr="00250B60">
        <w:rPr>
          <w:rtl/>
          <w:lang w:bidi="ar-EG"/>
        </w:rPr>
        <w:t xml:space="preserve">هو الحرص على تعميم مخرجات أنشطة </w:t>
      </w:r>
      <w:r w:rsidRPr="00250B60">
        <w:rPr>
          <w:rFonts w:hint="cs"/>
          <w:rtl/>
        </w:rPr>
        <w:t>القطاع </w:t>
      </w:r>
      <w:r w:rsidRPr="00250B60">
        <w:t>ITU-R</w:t>
      </w:r>
      <w:r w:rsidRPr="00250B60">
        <w:rPr>
          <w:rtl/>
          <w:lang w:bidi="ar-EG"/>
        </w:rPr>
        <w:t xml:space="preserve"> (من لوائح وتوصيات وتقارير وكتيبات) في جميع أنحاء العالم وعلى أن </w:t>
      </w:r>
      <w:r w:rsidRPr="00002E35">
        <w:rPr>
          <w:rtl/>
          <w:lang w:bidi="ar-EG"/>
        </w:rPr>
        <w:t xml:space="preserve">تكون </w:t>
      </w:r>
      <w:r w:rsidRPr="00002E35">
        <w:rPr>
          <w:rFonts w:hint="cs"/>
          <w:rtl/>
          <w:lang w:bidi="ar-EG"/>
        </w:rPr>
        <w:t>متيس</w:t>
      </w:r>
      <w:r>
        <w:rPr>
          <w:rFonts w:hint="cs"/>
          <w:rtl/>
          <w:lang w:bidi="ar-EG"/>
        </w:rPr>
        <w:t>َّ</w:t>
      </w:r>
      <w:r w:rsidRPr="00002E35">
        <w:rPr>
          <w:rFonts w:hint="cs"/>
          <w:rtl/>
          <w:lang w:bidi="ar-EG"/>
        </w:rPr>
        <w:t>رة</w:t>
      </w:r>
      <w:r w:rsidRPr="00002E35">
        <w:rPr>
          <w:rtl/>
          <w:lang w:bidi="ar-EG"/>
        </w:rPr>
        <w:t xml:space="preserve"> </w:t>
      </w:r>
      <w:r w:rsidRPr="00002E35">
        <w:rPr>
          <w:rFonts w:hint="cs"/>
          <w:rtl/>
          <w:lang w:bidi="ar-EG"/>
        </w:rPr>
        <w:t>ل</w:t>
      </w:r>
      <w:r w:rsidRPr="00002E35">
        <w:rPr>
          <w:rtl/>
          <w:lang w:bidi="ar-EG"/>
        </w:rPr>
        <w:t>أعضاء الاتحاد</w:t>
      </w:r>
      <w:r w:rsidRPr="00250B60">
        <w:rPr>
          <w:rtl/>
          <w:lang w:bidi="ar-EG"/>
        </w:rPr>
        <w:t xml:space="preserve"> وأصحاب المصلحة في طيف الترددات، </w:t>
      </w:r>
      <w:r w:rsidRPr="00250B60">
        <w:rPr>
          <w:rtl/>
        </w:rPr>
        <w:t>و</w:t>
      </w:r>
      <w:r w:rsidRPr="00250B60">
        <w:rPr>
          <w:rFonts w:hint="cs"/>
          <w:rtl/>
        </w:rPr>
        <w:t xml:space="preserve">أن </w:t>
      </w:r>
      <w:r w:rsidRPr="00250B60">
        <w:rPr>
          <w:rtl/>
        </w:rPr>
        <w:t xml:space="preserve">تشكل أساس وضع سياسات وقرارات إدارة الطيف </w:t>
      </w:r>
      <w:r>
        <w:rPr>
          <w:rFonts w:hint="cs"/>
          <w:rtl/>
        </w:rPr>
        <w:t>من أجل</w:t>
      </w:r>
      <w:r w:rsidRPr="00250B60">
        <w:rPr>
          <w:rtl/>
        </w:rPr>
        <w:t xml:space="preserve"> استخدام الاتصالات الراديوية بشكل عام. ولتنفيذ هذه الأنشطة، يعتمد </w:t>
      </w:r>
      <w:r w:rsidRPr="00250B60">
        <w:rPr>
          <w:rFonts w:hint="cs"/>
          <w:rtl/>
        </w:rPr>
        <w:t>ال</w:t>
      </w:r>
      <w:r w:rsidRPr="00250B60">
        <w:rPr>
          <w:rtl/>
        </w:rPr>
        <w:t xml:space="preserve">مكتب </w:t>
      </w:r>
      <w:r w:rsidRPr="00250B60">
        <w:rPr>
          <w:rtl/>
          <w:lang w:bidi="ar-EG"/>
        </w:rPr>
        <w:t xml:space="preserve">على التعاون الوثيق مع المكتبين والقطاعين الآخرين والمكاتب الإقليمية ومكاتب المناطق التابعة للاتحاد والمنظمات الدولية </w:t>
      </w:r>
      <w:r w:rsidRPr="00250B60">
        <w:rPr>
          <w:rFonts w:hint="cs"/>
          <w:rtl/>
          <w:lang w:bidi="ar-EG"/>
        </w:rPr>
        <w:t>والهيئات</w:t>
      </w:r>
      <w:r w:rsidRPr="00250B60">
        <w:rPr>
          <w:rtl/>
          <w:lang w:bidi="ar-EG"/>
        </w:rPr>
        <w:t xml:space="preserve"> الوطنية ذات الصلة.</w:t>
      </w:r>
    </w:p>
    <w:p w:rsidR="00300233" w:rsidRPr="00250B60" w:rsidRDefault="00300233" w:rsidP="00300233">
      <w:pPr>
        <w:pStyle w:val="Heading2"/>
        <w:rPr>
          <w:rtl/>
          <w:lang w:bidi="ar-SA"/>
        </w:rPr>
      </w:pPr>
      <w:r w:rsidRPr="00250B60">
        <w:t>1.</w:t>
      </w:r>
      <w:r>
        <w:t>9</w:t>
      </w:r>
      <w:r w:rsidRPr="00250B60">
        <w:rPr>
          <w:rtl/>
        </w:rPr>
        <w:tab/>
        <w:t>المنشورات</w:t>
      </w:r>
    </w:p>
    <w:p w:rsidR="00300233" w:rsidRPr="00250B60" w:rsidRDefault="00300233" w:rsidP="00300233">
      <w:pPr>
        <w:pStyle w:val="Heading3"/>
        <w:rPr>
          <w:rtl/>
        </w:rPr>
      </w:pPr>
      <w:r w:rsidRPr="00250B60">
        <w:t>1.1.</w:t>
      </w:r>
      <w:r>
        <w:t>9</w:t>
      </w:r>
      <w:r w:rsidRPr="00250B60">
        <w:tab/>
      </w:r>
      <w:r w:rsidRPr="00250B60">
        <w:rPr>
          <w:rtl/>
        </w:rPr>
        <w:t>المنشورات التنظيمية</w:t>
      </w:r>
    </w:p>
    <w:p w:rsidR="00300233" w:rsidRPr="00250B60" w:rsidRDefault="00300233" w:rsidP="00300233">
      <w:pPr>
        <w:keepNext/>
        <w:keepLines/>
        <w:rPr>
          <w:spacing w:val="-4"/>
          <w:rtl/>
          <w:lang w:val="en-CA" w:bidi="ar-SY"/>
        </w:rPr>
      </w:pPr>
      <w:r w:rsidRPr="00250B60">
        <w:rPr>
          <w:rFonts w:hint="cs"/>
          <w:spacing w:val="-4"/>
          <w:rtl/>
          <w:lang w:bidi="ar-EG"/>
        </w:rPr>
        <w:t xml:space="preserve">بعد نشر طبعة </w:t>
      </w:r>
      <w:r w:rsidRPr="00250B60">
        <w:rPr>
          <w:spacing w:val="-4"/>
          <w:lang w:val="en-CA" w:bidi="ar-EG"/>
        </w:rPr>
        <w:t>2016</w:t>
      </w:r>
      <w:r w:rsidRPr="00250B60">
        <w:rPr>
          <w:rFonts w:hint="cs"/>
          <w:spacing w:val="-4"/>
          <w:rtl/>
          <w:lang w:val="en-CA" w:bidi="ar-EG"/>
        </w:rPr>
        <w:t xml:space="preserve"> من لوائح الراديو، في ديسمبر </w:t>
      </w:r>
      <w:r w:rsidRPr="00250B60">
        <w:rPr>
          <w:spacing w:val="-4"/>
          <w:lang w:val="en-CA" w:bidi="ar-EG"/>
        </w:rPr>
        <w:t>2016</w:t>
      </w:r>
      <w:r w:rsidRPr="00250B60">
        <w:rPr>
          <w:rFonts w:hint="cs"/>
          <w:spacing w:val="-4"/>
          <w:rtl/>
          <w:lang w:val="en-CA" w:bidi="ar-EG"/>
        </w:rPr>
        <w:t xml:space="preserve">، نُشرت النسخة الموحدة من القواعد الإجرائية في مايو </w:t>
      </w:r>
      <w:r w:rsidRPr="00250B60">
        <w:rPr>
          <w:spacing w:val="-4"/>
          <w:lang w:val="en-CA" w:bidi="ar-EG"/>
        </w:rPr>
        <w:t>2017</w:t>
      </w:r>
      <w:r w:rsidRPr="00250B60">
        <w:rPr>
          <w:rFonts w:hint="cs"/>
          <w:spacing w:val="-4"/>
          <w:rtl/>
          <w:lang w:val="en-CA" w:bidi="ar-EG"/>
        </w:rPr>
        <w:t xml:space="preserve">. </w:t>
      </w:r>
      <w:r w:rsidRPr="00BF2A56">
        <w:rPr>
          <w:rFonts w:hint="cs"/>
          <w:spacing w:val="-4"/>
          <w:rtl/>
          <w:lang w:val="en-CA" w:bidi="ar-EG"/>
        </w:rPr>
        <w:t xml:space="preserve">ونُشر تحديثان منذ ذلك الحين (نوفمبر </w:t>
      </w:r>
      <w:r w:rsidRPr="00BF2A56">
        <w:rPr>
          <w:spacing w:val="-4"/>
          <w:lang w:val="en-CA" w:bidi="ar-EG"/>
        </w:rPr>
        <w:t>2017</w:t>
      </w:r>
      <w:r w:rsidRPr="00BF2A56">
        <w:rPr>
          <w:rFonts w:hint="cs"/>
          <w:spacing w:val="-4"/>
          <w:rtl/>
          <w:lang w:val="en-CA" w:bidi="ar-EG"/>
        </w:rPr>
        <w:t xml:space="preserve"> و</w:t>
      </w:r>
      <w:r>
        <w:rPr>
          <w:rFonts w:hint="cs"/>
          <w:spacing w:val="-4"/>
          <w:rtl/>
          <w:lang w:bidi="ar-EG"/>
        </w:rPr>
        <w:t>أغسطس</w:t>
      </w:r>
      <w:r w:rsidRPr="00BF2A56">
        <w:rPr>
          <w:rFonts w:hint="cs"/>
          <w:spacing w:val="-4"/>
          <w:rtl/>
          <w:lang w:bidi="ar-EG"/>
        </w:rPr>
        <w:t xml:space="preserve"> </w:t>
      </w:r>
      <w:r w:rsidRPr="00BF2A56">
        <w:rPr>
          <w:spacing w:val="-4"/>
          <w:lang w:bidi="ar-EG"/>
        </w:rPr>
        <w:t>2018</w:t>
      </w:r>
      <w:r w:rsidRPr="00BF2A56">
        <w:rPr>
          <w:rFonts w:hint="cs"/>
          <w:spacing w:val="-4"/>
          <w:rtl/>
          <w:lang w:bidi="ar-EG"/>
        </w:rPr>
        <w:t>)</w:t>
      </w:r>
      <w:r w:rsidRPr="00BF2A56">
        <w:rPr>
          <w:rFonts w:hint="cs"/>
          <w:spacing w:val="-4"/>
          <w:rtl/>
          <w:lang w:val="en-CA" w:bidi="ar-EG"/>
        </w:rPr>
        <w:t>.</w:t>
      </w:r>
    </w:p>
    <w:p w:rsidR="00300233" w:rsidRPr="00250B60" w:rsidRDefault="00300233" w:rsidP="00300233">
      <w:pPr>
        <w:pStyle w:val="Heading3"/>
        <w:rPr>
          <w:rFonts w:ascii="Times New Roman" w:hAnsi="Times New Roman"/>
        </w:rPr>
      </w:pPr>
      <w:r w:rsidRPr="00250B60">
        <w:t>2.1.</w:t>
      </w:r>
      <w:r>
        <w:t>9</w:t>
      </w:r>
      <w:r w:rsidRPr="00250B60">
        <w:rPr>
          <w:rtl/>
        </w:rPr>
        <w:tab/>
      </w:r>
      <w:bookmarkStart w:id="14" w:name="_Toc428969643"/>
      <w:r w:rsidRPr="00250B60">
        <w:rPr>
          <w:rtl/>
        </w:rPr>
        <w:t>منشورات الخدمة</w:t>
      </w:r>
      <w:bookmarkEnd w:id="14"/>
    </w:p>
    <w:p w:rsidR="00300233" w:rsidRDefault="00300233" w:rsidP="00300233">
      <w:r w:rsidRPr="00250B60">
        <w:rPr>
          <w:rtl/>
          <w:lang w:bidi="ar-EG"/>
        </w:rPr>
        <w:t xml:space="preserve">يُعد المكتب ويصدر منشورات </w:t>
      </w:r>
      <w:r w:rsidRPr="00BF2A56">
        <w:rPr>
          <w:rFonts w:hint="cs"/>
          <w:rtl/>
          <w:lang w:bidi="ar-EG"/>
        </w:rPr>
        <w:t>الخدمة التالية</w:t>
      </w:r>
      <w:r w:rsidRPr="00BF2A56">
        <w:rPr>
          <w:rtl/>
          <w:lang w:bidi="ar-EG"/>
        </w:rPr>
        <w:t>،</w:t>
      </w:r>
      <w:r w:rsidRPr="00250B60">
        <w:rPr>
          <w:rtl/>
          <w:lang w:bidi="ar-EG"/>
        </w:rPr>
        <w:t xml:space="preserve"> على النحو المحدد في المادة </w:t>
      </w:r>
      <w:r w:rsidRPr="00250B60">
        <w:rPr>
          <w:b/>
          <w:bCs/>
        </w:rPr>
        <w:t>20</w:t>
      </w:r>
      <w:r w:rsidRPr="00250B60">
        <w:rPr>
          <w:rtl/>
        </w:rPr>
        <w:t xml:space="preserve"> من لوائح الراديو</w:t>
      </w:r>
      <w:r w:rsidRPr="00250B60">
        <w:rPr>
          <w:rFonts w:hint="cs"/>
          <w:rtl/>
        </w:rPr>
        <w:t>.</w:t>
      </w:r>
    </w:p>
    <w:p w:rsidR="00300233" w:rsidRDefault="00300233" w:rsidP="00587BE4">
      <w:pPr>
        <w:pStyle w:val="enumlev1"/>
      </w:pPr>
      <w:r w:rsidRPr="00587BE4">
        <w:rPr>
          <w:rFonts w:ascii="Traditional Arabic" w:hAnsi="Traditional Arabic"/>
          <w:sz w:val="30"/>
        </w:rPr>
        <w:t>•</w:t>
      </w:r>
      <w:r>
        <w:tab/>
      </w:r>
      <w:r>
        <w:rPr>
          <w:rtl/>
        </w:rPr>
        <w:t xml:space="preserve">القائمة </w:t>
      </w:r>
      <w:r>
        <w:t>I</w:t>
      </w:r>
      <w:r>
        <w:rPr>
          <w:rtl/>
        </w:rPr>
        <w:t xml:space="preserve"> - القائمة الدولية للترددات.</w:t>
      </w:r>
    </w:p>
    <w:p w:rsidR="00300233" w:rsidRPr="00AD589B" w:rsidRDefault="00300233" w:rsidP="00587BE4">
      <w:pPr>
        <w:pStyle w:val="enumlev1"/>
      </w:pPr>
      <w:r w:rsidRPr="00587BE4">
        <w:rPr>
          <w:rFonts w:ascii="Traditional Arabic" w:hAnsi="Traditional Arabic"/>
          <w:sz w:val="30"/>
        </w:rPr>
        <w:t>•</w:t>
      </w:r>
      <w:r>
        <w:tab/>
      </w:r>
      <w:r w:rsidRPr="00AD589B">
        <w:rPr>
          <w:rtl/>
        </w:rPr>
        <w:t xml:space="preserve">القائمة </w:t>
      </w:r>
      <w:r w:rsidRPr="00AD589B">
        <w:t>IV</w:t>
      </w:r>
      <w:r w:rsidRPr="00AD589B">
        <w:rPr>
          <w:rtl/>
        </w:rPr>
        <w:t xml:space="preserve"> - قائمة المحطات الساحلية ومحطات الخدمات الخاصة.</w:t>
      </w:r>
    </w:p>
    <w:p w:rsidR="00300233" w:rsidRDefault="00300233" w:rsidP="00587BE4">
      <w:pPr>
        <w:pStyle w:val="enumlev1"/>
      </w:pPr>
      <w:r w:rsidRPr="00587BE4">
        <w:rPr>
          <w:rFonts w:ascii="Traditional Arabic" w:hAnsi="Traditional Arabic"/>
          <w:sz w:val="30"/>
        </w:rPr>
        <w:t>•</w:t>
      </w:r>
      <w:r>
        <w:tab/>
      </w:r>
      <w:r>
        <w:rPr>
          <w:rtl/>
        </w:rPr>
        <w:t xml:space="preserve">القائمة </w:t>
      </w:r>
      <w:r>
        <w:t>V</w:t>
      </w:r>
      <w:r>
        <w:rPr>
          <w:rtl/>
        </w:rPr>
        <w:t xml:space="preserve"> - قائمة محطات السفن وتخصيصات هويات الخدمة المتنقلة البحرية.</w:t>
      </w:r>
    </w:p>
    <w:p w:rsidR="00300233" w:rsidRDefault="00300233" w:rsidP="00BE6273">
      <w:pPr>
        <w:pStyle w:val="enumlev1"/>
      </w:pPr>
      <w:r w:rsidRPr="00587BE4">
        <w:rPr>
          <w:rFonts w:ascii="Traditional Arabic" w:hAnsi="Traditional Arabic"/>
          <w:sz w:val="30"/>
        </w:rPr>
        <w:t>•</w:t>
      </w:r>
      <w:r>
        <w:tab/>
      </w:r>
      <w:r>
        <w:rPr>
          <w:rtl/>
        </w:rPr>
        <w:t xml:space="preserve">القائمة </w:t>
      </w:r>
      <w:r>
        <w:t>VIII</w:t>
      </w:r>
      <w:r>
        <w:rPr>
          <w:rtl/>
        </w:rPr>
        <w:t xml:space="preserve"> - </w:t>
      </w:r>
      <w:r w:rsidRPr="00BE6273">
        <w:rPr>
          <w:rtl/>
        </w:rPr>
        <w:t>قائمة محطات المراقبة الدولية</w:t>
      </w:r>
      <w:r>
        <w:rPr>
          <w:rtl/>
        </w:rPr>
        <w:t>.</w:t>
      </w:r>
    </w:p>
    <w:p w:rsidR="00300233" w:rsidRPr="00250B60" w:rsidRDefault="00300233" w:rsidP="00587BE4">
      <w:pPr>
        <w:pStyle w:val="enumlev1"/>
        <w:rPr>
          <w:rtl/>
        </w:rPr>
      </w:pPr>
      <w:r w:rsidRPr="00587BE4">
        <w:rPr>
          <w:rFonts w:ascii="Traditional Arabic" w:hAnsi="Traditional Arabic"/>
          <w:sz w:val="30"/>
        </w:rPr>
        <w:t>•</w:t>
      </w:r>
      <w:r>
        <w:tab/>
      </w:r>
      <w:r>
        <w:rPr>
          <w:rtl/>
        </w:rPr>
        <w:t>كتيب تستعمله الخدمتان المتنقلة البحرية والمتنقلة البحرية الساتلية.</w:t>
      </w:r>
    </w:p>
    <w:p w:rsidR="00300233" w:rsidRPr="00250B60" w:rsidRDefault="00300233" w:rsidP="00300233">
      <w:pPr>
        <w:rPr>
          <w:rtl/>
        </w:rPr>
      </w:pPr>
      <w:r w:rsidRPr="00250B60">
        <w:rPr>
          <w:rtl/>
        </w:rPr>
        <w:t>ونظراً لأهمية المعلومات التشغيلية الواردة في منشورات الخدمات المتعلقة بالأنشطة البحرية، لا</w:t>
      </w:r>
      <w:r w:rsidRPr="00250B60">
        <w:rPr>
          <w:rFonts w:hint="cs"/>
          <w:rtl/>
        </w:rPr>
        <w:t> </w:t>
      </w:r>
      <w:r w:rsidRPr="00250B60">
        <w:rPr>
          <w:rtl/>
        </w:rPr>
        <w:t xml:space="preserve">سيما فيما يتعلق بالسلامة، يتعين على الإدارات التبليغ عن التعديلات اللازمة، على النحو المنصوص عليه في الرقم </w:t>
      </w:r>
      <w:r w:rsidRPr="00250B60">
        <w:rPr>
          <w:b/>
          <w:bCs/>
        </w:rPr>
        <w:t>16</w:t>
      </w:r>
      <w:r w:rsidRPr="00250B60">
        <w:rPr>
          <w:b/>
          <w:bCs/>
          <w:lang w:val="en-CA"/>
        </w:rPr>
        <w:t>.</w:t>
      </w:r>
      <w:r w:rsidRPr="00250B60">
        <w:rPr>
          <w:b/>
          <w:bCs/>
        </w:rPr>
        <w:t>20</w:t>
      </w:r>
      <w:r w:rsidRPr="00250B60">
        <w:rPr>
          <w:rtl/>
        </w:rPr>
        <w:t xml:space="preserve"> في لوائح الراديو. و</w:t>
      </w:r>
      <w:r w:rsidRPr="00250B60">
        <w:rPr>
          <w:rFonts w:hint="cs"/>
          <w:rtl/>
        </w:rPr>
        <w:t xml:space="preserve">مع ذلك، </w:t>
      </w:r>
      <w:r w:rsidRPr="00250B60">
        <w:rPr>
          <w:rtl/>
        </w:rPr>
        <w:t>لا</w:t>
      </w:r>
      <w:r w:rsidRPr="00250B60">
        <w:rPr>
          <w:rFonts w:hint="cs"/>
          <w:rtl/>
        </w:rPr>
        <w:t> </w:t>
      </w:r>
      <w:r w:rsidRPr="00250B60">
        <w:rPr>
          <w:rtl/>
        </w:rPr>
        <w:t xml:space="preserve">بد من الإشارة إلى أن المخاوف التي </w:t>
      </w:r>
      <w:r w:rsidRPr="00250B60">
        <w:rPr>
          <w:rFonts w:hint="cs"/>
          <w:rtl/>
        </w:rPr>
        <w:t>أثارها المكتب في اجتماعات الفريق الاستشاري السابقة</w:t>
      </w:r>
      <w:r w:rsidRPr="00250B60">
        <w:rPr>
          <w:rtl/>
        </w:rPr>
        <w:t xml:space="preserve">، </w:t>
      </w:r>
      <w:r w:rsidRPr="00250B60">
        <w:rPr>
          <w:rFonts w:hint="cs"/>
          <w:rtl/>
        </w:rPr>
        <w:t>من حيث إن</w:t>
      </w:r>
      <w:r w:rsidRPr="00250B60">
        <w:rPr>
          <w:rtl/>
        </w:rPr>
        <w:t xml:space="preserve"> الإدارات لا تزود المكتب دوماً بتحديثات منتظمة للمعلومات، لا تزال قائمة.</w:t>
      </w:r>
    </w:p>
    <w:p w:rsidR="00300233" w:rsidRPr="00922DE7" w:rsidRDefault="00300233" w:rsidP="00300233">
      <w:pPr>
        <w:rPr>
          <w:rtl/>
          <w:lang w:bidi="ar-SY"/>
        </w:rPr>
      </w:pPr>
      <w:r w:rsidRPr="00922DE7">
        <w:rPr>
          <w:rtl/>
        </w:rPr>
        <w:lastRenderedPageBreak/>
        <w:t xml:space="preserve">وعلاوةً على ذلك، فإن المعلومات الواردة في منشورات الخدمات ذات الصلة بالأنشطة البحرية، ولا سيما تخصيصات هويات محطات السفن والخدمة المتنقلة البحرية (القائمة </w:t>
      </w:r>
      <w:r w:rsidRPr="00922DE7">
        <w:rPr>
          <w:lang w:val="en-CA"/>
        </w:rPr>
        <w:t>V</w:t>
      </w:r>
      <w:r w:rsidRPr="00922DE7">
        <w:rPr>
          <w:rtl/>
        </w:rPr>
        <w:t>)، تستخدم أيضاً لإجراءات إدارية أخرى (من قبيل الأهلية لرقم تعرف هوية بحرية </w:t>
      </w:r>
      <w:r w:rsidRPr="00922DE7">
        <w:rPr>
          <w:lang w:val="en-CA"/>
        </w:rPr>
        <w:t>MID</w:t>
      </w:r>
      <w:r w:rsidRPr="00922DE7">
        <w:rPr>
          <w:rtl/>
        </w:rPr>
        <w:t> إضافي).</w:t>
      </w:r>
    </w:p>
    <w:p w:rsidR="00300233" w:rsidRPr="00250B60" w:rsidRDefault="00300233" w:rsidP="00300233">
      <w:pPr>
        <w:pStyle w:val="Heading4"/>
        <w:rPr>
          <w:rtl/>
          <w:lang w:bidi="ar-SY"/>
        </w:rPr>
      </w:pPr>
      <w:r>
        <w:t>1.2.1.9</w:t>
      </w:r>
      <w:r w:rsidRPr="00250B60">
        <w:rPr>
          <w:rtl/>
          <w:lang w:bidi="ar-SY"/>
        </w:rPr>
        <w:tab/>
        <w:t xml:space="preserve">قائمة بالمحطات الساحلية ومحطات الخدمة الخاصة (القائمة </w:t>
      </w:r>
      <w:r w:rsidRPr="00250B60">
        <w:rPr>
          <w:lang w:val="en-GB"/>
        </w:rPr>
        <w:t>IV</w:t>
      </w:r>
      <w:r w:rsidRPr="00250B60">
        <w:rPr>
          <w:rtl/>
          <w:lang w:bidi="ar-SY"/>
        </w:rPr>
        <w:t>) وقائمة بمحطات السفن</w:t>
      </w:r>
    </w:p>
    <w:p w:rsidR="00300233" w:rsidRPr="007B1922" w:rsidRDefault="00300233" w:rsidP="00300233">
      <w:pPr>
        <w:rPr>
          <w:rtl/>
          <w:lang w:bidi="ar-EG"/>
        </w:rPr>
      </w:pPr>
      <w:r>
        <w:rPr>
          <w:rFonts w:hint="cs"/>
          <w:rtl/>
          <w:lang w:bidi="ar-SY"/>
        </w:rPr>
        <w:t xml:space="preserve">لم يتم إعداد أيّ طبعة من القائمة </w:t>
      </w:r>
      <w:r w:rsidRPr="00AD589B">
        <w:t>IV</w:t>
      </w:r>
      <w:r>
        <w:rPr>
          <w:rFonts w:hint="cs"/>
          <w:rtl/>
        </w:rPr>
        <w:t xml:space="preserve"> منذ اجتماع الفريق الاستشاري للاتصالات الراديوية لعام </w:t>
      </w:r>
      <w:r>
        <w:t>2018</w:t>
      </w:r>
      <w:r w:rsidR="00000D3D">
        <w:rPr>
          <w:rFonts w:hint="cs"/>
          <w:rtl/>
          <w:lang w:bidi="ar-EG"/>
        </w:rPr>
        <w:t>.</w:t>
      </w:r>
    </w:p>
    <w:p w:rsidR="00300233" w:rsidRPr="00250B60" w:rsidRDefault="00300233" w:rsidP="00587BE4">
      <w:pPr>
        <w:rPr>
          <w:rtl/>
          <w:lang w:bidi="ar-SY"/>
        </w:rPr>
      </w:pPr>
      <w:r w:rsidRPr="007B1922">
        <w:rPr>
          <w:rtl/>
          <w:lang w:bidi="ar-SY"/>
        </w:rPr>
        <w:t>والمعلومات المتعلقة ب</w:t>
      </w:r>
      <w:r>
        <w:rPr>
          <w:rFonts w:hint="cs"/>
          <w:rtl/>
          <w:lang w:bidi="ar-SY"/>
        </w:rPr>
        <w:t xml:space="preserve">طبعة </w:t>
      </w:r>
      <w:r>
        <w:rPr>
          <w:lang w:bidi="ar-SY"/>
        </w:rPr>
        <w:t>201</w:t>
      </w:r>
      <w:r w:rsidR="00587BE4">
        <w:rPr>
          <w:lang w:bidi="ar-SY"/>
        </w:rPr>
        <w:t>7</w:t>
      </w:r>
      <w:r>
        <w:rPr>
          <w:rFonts w:hint="cs"/>
          <w:rtl/>
          <w:lang w:bidi="ar-EG"/>
        </w:rPr>
        <w:t xml:space="preserve"> من </w:t>
      </w:r>
      <w:r w:rsidRPr="007B1922">
        <w:rPr>
          <w:rtl/>
          <w:lang w:bidi="ar-SY"/>
        </w:rPr>
        <w:t>هذه القائمة متاحة عبر نظام</w:t>
      </w:r>
      <w:r w:rsidRPr="00250B60">
        <w:rPr>
          <w:rtl/>
          <w:lang w:bidi="ar-SY"/>
        </w:rPr>
        <w:t xml:space="preserve"> المعلومات على الخط، نظام النفاذ إلى قاعدة بيانات الخدمات البحرية المتنقلة والبحث فيها </w:t>
      </w:r>
      <w:r w:rsidRPr="00250B60">
        <w:rPr>
          <w:lang w:val="en-GB"/>
        </w:rPr>
        <w:t>(MARS)</w:t>
      </w:r>
      <w:r w:rsidRPr="00250B60">
        <w:rPr>
          <w:rtl/>
          <w:lang w:bidi="ar-SY"/>
        </w:rPr>
        <w:t xml:space="preserve"> لدى الاتحاد.</w:t>
      </w:r>
      <w:r w:rsidRPr="00250B60">
        <w:rPr>
          <w:lang w:bidi="ar-SY"/>
        </w:rPr>
        <w:t xml:space="preserve"> </w:t>
      </w:r>
      <w:r w:rsidRPr="00250B60">
        <w:rPr>
          <w:rtl/>
          <w:lang w:bidi="ar-SY"/>
        </w:rPr>
        <w:t xml:space="preserve">وبالإضافة إلى ذلك، يواصل </w:t>
      </w:r>
      <w:r w:rsidRPr="00250B60">
        <w:rPr>
          <w:rFonts w:hint="cs"/>
          <w:rtl/>
          <w:lang w:bidi="ar-SY"/>
        </w:rPr>
        <w:t>ال</w:t>
      </w:r>
      <w:r w:rsidRPr="00250B60">
        <w:rPr>
          <w:rtl/>
          <w:lang w:bidi="ar-SY"/>
        </w:rPr>
        <w:t>مكتب</w:t>
      </w:r>
      <w:r w:rsidRPr="00250B60">
        <w:rPr>
          <w:rFonts w:hint="cs"/>
          <w:rtl/>
          <w:lang w:bidi="ar-SY"/>
        </w:rPr>
        <w:t xml:space="preserve">، </w:t>
      </w:r>
      <w:r w:rsidRPr="00250B60">
        <w:rPr>
          <w:rtl/>
          <w:lang w:bidi="ar-SY"/>
        </w:rPr>
        <w:t xml:space="preserve">كل ستة أشهر، تقديم تجميع </w:t>
      </w:r>
      <w:r w:rsidRPr="00250B60">
        <w:rPr>
          <w:rFonts w:hint="cs"/>
          <w:rtl/>
          <w:lang w:bidi="ar-SY"/>
        </w:rPr>
        <w:t>ل</w:t>
      </w:r>
      <w:r w:rsidRPr="00250B60">
        <w:rPr>
          <w:rtl/>
          <w:lang w:bidi="ar-SY"/>
        </w:rPr>
        <w:t xml:space="preserve">كل التغييرات </w:t>
      </w:r>
      <w:r w:rsidRPr="00250B60">
        <w:rPr>
          <w:rFonts w:hint="cs"/>
          <w:rtl/>
          <w:lang w:bidi="ar-SY"/>
        </w:rPr>
        <w:t>التي أبلغت إلى</w:t>
      </w:r>
      <w:r w:rsidRPr="00250B60">
        <w:rPr>
          <w:rtl/>
          <w:lang w:bidi="ar-SY"/>
        </w:rPr>
        <w:t xml:space="preserve"> الاتحاد لهذه الفترة.</w:t>
      </w:r>
    </w:p>
    <w:p w:rsidR="00300233" w:rsidRPr="00250B60" w:rsidRDefault="00300233" w:rsidP="00300233">
      <w:pPr>
        <w:pStyle w:val="Heading4"/>
        <w:rPr>
          <w:rtl/>
        </w:rPr>
      </w:pPr>
      <w:r>
        <w:t>2.2.1.9</w:t>
      </w:r>
      <w:r w:rsidRPr="00250B60">
        <w:rPr>
          <w:rtl/>
        </w:rPr>
        <w:tab/>
        <w:t xml:space="preserve">قائمة محطات السفن وتخصيصات هويات الخدمة المتنقلة البحرية (القائمة </w:t>
      </w:r>
      <w:r w:rsidRPr="00250B60">
        <w:rPr>
          <w:lang w:val="en-GB"/>
        </w:rPr>
        <w:t>V</w:t>
      </w:r>
      <w:r w:rsidRPr="00250B60">
        <w:rPr>
          <w:rtl/>
        </w:rPr>
        <w:t>)</w:t>
      </w:r>
    </w:p>
    <w:p w:rsidR="00300233" w:rsidRPr="00250B60" w:rsidRDefault="00300233" w:rsidP="00000D3D">
      <w:pPr>
        <w:rPr>
          <w:spacing w:val="-4"/>
          <w:rtl/>
        </w:rPr>
      </w:pPr>
      <w:r>
        <w:rPr>
          <w:rFonts w:hint="cs"/>
          <w:rtl/>
          <w:lang w:bidi="ar-SY"/>
        </w:rPr>
        <w:t xml:space="preserve">تم إعداد طبعة واحدة من القائمة </w:t>
      </w:r>
      <w:r>
        <w:t>V</w:t>
      </w:r>
      <w:r>
        <w:rPr>
          <w:rFonts w:hint="cs"/>
          <w:rtl/>
          <w:lang w:bidi="ar-SY"/>
        </w:rPr>
        <w:t xml:space="preserve"> في أبريل </w:t>
      </w:r>
      <w:r>
        <w:rPr>
          <w:lang w:bidi="ar-SY"/>
        </w:rPr>
        <w:t>2018</w:t>
      </w:r>
      <w:r>
        <w:rPr>
          <w:rFonts w:hint="cs"/>
          <w:rtl/>
          <w:lang w:bidi="ar-EG"/>
        </w:rPr>
        <w:t xml:space="preserve">. </w:t>
      </w:r>
      <w:r w:rsidRPr="00250B60">
        <w:rPr>
          <w:spacing w:val="-4"/>
          <w:rtl/>
          <w:lang w:bidi="ar-SY"/>
        </w:rPr>
        <w:t>وتتكون هذه القائمة من كتيب ورقي يحتوي على تمهيد وجداول مرجعية وقرص</w:t>
      </w:r>
      <w:r w:rsidR="00000D3D">
        <w:rPr>
          <w:rFonts w:hint="cs"/>
          <w:spacing w:val="-4"/>
          <w:rtl/>
          <w:lang w:bidi="ar-SY"/>
        </w:rPr>
        <w:t> </w:t>
      </w:r>
      <w:r w:rsidRPr="00250B60">
        <w:rPr>
          <w:spacing w:val="-4"/>
        </w:rPr>
        <w:t>CD</w:t>
      </w:r>
      <w:r w:rsidRPr="00250B60">
        <w:rPr>
          <w:spacing w:val="-4"/>
        </w:rPr>
        <w:noBreakHyphen/>
        <w:t>ROM</w:t>
      </w:r>
      <w:r w:rsidRPr="00250B60">
        <w:rPr>
          <w:rFonts w:hint="cs"/>
          <w:spacing w:val="-4"/>
          <w:rtl/>
          <w:lang w:bidi="ar-SY"/>
        </w:rPr>
        <w:t xml:space="preserve"> يشتمل على محتويات الكتيب إلى جانب</w:t>
      </w:r>
      <w:r w:rsidRPr="00250B60">
        <w:rPr>
          <w:spacing w:val="-4"/>
          <w:rtl/>
          <w:lang w:bidi="ar-SY"/>
        </w:rPr>
        <w:t xml:space="preserve"> المعلومات المبلغة إلى المكتب عن محطات السفن </w:t>
      </w:r>
      <w:r w:rsidRPr="00250B60">
        <w:rPr>
          <w:spacing w:val="-4"/>
          <w:rtl/>
        </w:rPr>
        <w:t>وطائرات البحث والإنقاذ </w:t>
      </w:r>
      <w:r w:rsidRPr="00250B60">
        <w:rPr>
          <w:spacing w:val="-4"/>
          <w:lang w:val="en-CA"/>
        </w:rPr>
        <w:t>(SAR)</w:t>
      </w:r>
      <w:r w:rsidRPr="00250B60">
        <w:rPr>
          <w:spacing w:val="-4"/>
          <w:rtl/>
        </w:rPr>
        <w:t xml:space="preserve"> المخصص لها رقم</w:t>
      </w:r>
      <w:r w:rsidRPr="00250B60">
        <w:rPr>
          <w:rFonts w:hint="cs"/>
          <w:spacing w:val="-4"/>
          <w:rtl/>
        </w:rPr>
        <w:t> </w:t>
      </w:r>
      <w:r w:rsidRPr="00250B60">
        <w:rPr>
          <w:spacing w:val="-4"/>
          <w:lang w:val="en-CA"/>
        </w:rPr>
        <w:t>MMSI</w:t>
      </w:r>
      <w:r w:rsidRPr="00250B60">
        <w:rPr>
          <w:rFonts w:hint="cs"/>
          <w:spacing w:val="-4"/>
          <w:rtl/>
        </w:rPr>
        <w:t>،</w:t>
      </w:r>
      <w:r w:rsidRPr="00250B60">
        <w:rPr>
          <w:spacing w:val="-4"/>
          <w:rtl/>
        </w:rPr>
        <w:t xml:space="preserve"> وما</w:t>
      </w:r>
      <w:r w:rsidRPr="00250B60">
        <w:rPr>
          <w:rFonts w:hint="cs"/>
          <w:spacing w:val="-4"/>
          <w:rtl/>
        </w:rPr>
        <w:t> </w:t>
      </w:r>
      <w:r w:rsidRPr="00250B60">
        <w:rPr>
          <w:spacing w:val="-4"/>
          <w:rtl/>
        </w:rPr>
        <w:t>إلى</w:t>
      </w:r>
      <w:r w:rsidRPr="00250B60">
        <w:rPr>
          <w:rFonts w:hint="cs"/>
          <w:spacing w:val="-4"/>
          <w:rtl/>
        </w:rPr>
        <w:t> </w:t>
      </w:r>
      <w:r w:rsidRPr="00250B60">
        <w:rPr>
          <w:spacing w:val="-4"/>
          <w:rtl/>
        </w:rPr>
        <w:t>ذلك.</w:t>
      </w:r>
    </w:p>
    <w:p w:rsidR="00300233" w:rsidRPr="00250B60" w:rsidRDefault="00300233" w:rsidP="00300233">
      <w:pPr>
        <w:rPr>
          <w:rtl/>
          <w:lang w:bidi="ar-SY"/>
        </w:rPr>
      </w:pPr>
      <w:r w:rsidRPr="00250B60">
        <w:rPr>
          <w:rtl/>
          <w:lang w:bidi="ar-SY"/>
        </w:rPr>
        <w:t>والمعلومات المتعلقة بهذ</w:t>
      </w:r>
      <w:r w:rsidRPr="00250B60">
        <w:rPr>
          <w:rFonts w:hint="cs"/>
          <w:rtl/>
          <w:lang w:bidi="ar-SY"/>
        </w:rPr>
        <w:t>ه</w:t>
      </w:r>
      <w:r w:rsidRPr="00250B60">
        <w:rPr>
          <w:rtl/>
          <w:lang w:bidi="ar-SY"/>
        </w:rPr>
        <w:t xml:space="preserve"> القائمة متاحة أيضاً عبر نظام المعلومات على الخط لدى الاتحاد، نظام النفاذ والبحث لقاعدة بيانات الخدمة البحرية المتنقلة </w:t>
      </w:r>
      <w:r w:rsidRPr="00250B60">
        <w:t>(</w:t>
      </w:r>
      <w:r w:rsidRPr="00250B60">
        <w:rPr>
          <w:lang w:val="en-GB"/>
        </w:rPr>
        <w:t>MARS</w:t>
      </w:r>
      <w:r w:rsidRPr="00250B60">
        <w:t>)</w:t>
      </w:r>
      <w:r w:rsidRPr="00250B60">
        <w:rPr>
          <w:rtl/>
          <w:lang w:bidi="ar-SY"/>
        </w:rPr>
        <w:t>، على أساس يومي.</w:t>
      </w:r>
      <w:r w:rsidRPr="00250B60">
        <w:rPr>
          <w:rFonts w:hint="cs"/>
          <w:rtl/>
          <w:lang w:bidi="ar-SY"/>
        </w:rPr>
        <w:t xml:space="preserve"> ويتوفر</w:t>
      </w:r>
      <w:r w:rsidRPr="00250B60">
        <w:rPr>
          <w:rtl/>
          <w:lang w:bidi="ar-SY"/>
        </w:rPr>
        <w:t xml:space="preserve"> تجميع </w:t>
      </w:r>
      <w:r w:rsidRPr="00250B60">
        <w:rPr>
          <w:rFonts w:hint="cs"/>
          <w:rtl/>
          <w:lang w:bidi="ar-SY"/>
        </w:rPr>
        <w:t>لكل</w:t>
      </w:r>
      <w:r w:rsidRPr="00250B60">
        <w:rPr>
          <w:rtl/>
          <w:lang w:bidi="ar-SY"/>
        </w:rPr>
        <w:t xml:space="preserve"> التغييرات </w:t>
      </w:r>
      <w:r w:rsidRPr="00250B60">
        <w:rPr>
          <w:rFonts w:hint="cs"/>
          <w:rtl/>
          <w:lang w:bidi="ar-SY"/>
        </w:rPr>
        <w:t>المبلغة إلى</w:t>
      </w:r>
      <w:r w:rsidRPr="00250B60">
        <w:rPr>
          <w:rtl/>
          <w:lang w:bidi="ar-SY"/>
        </w:rPr>
        <w:t xml:space="preserve"> الاتحاد كل ثلاثة أشهر </w:t>
      </w:r>
      <w:r w:rsidRPr="00250B60">
        <w:rPr>
          <w:rFonts w:hint="cs"/>
          <w:rtl/>
          <w:lang w:bidi="ar-SY"/>
        </w:rPr>
        <w:t>من خلال</w:t>
      </w:r>
      <w:r w:rsidRPr="00250B60">
        <w:rPr>
          <w:rtl/>
          <w:lang w:bidi="ar-SY"/>
        </w:rPr>
        <w:t xml:space="preserve"> نظام النفاذ إلى قاعدة بيانات الخدمات البحرية المتنقلة والبحث فيها </w:t>
      </w:r>
      <w:r w:rsidRPr="00250B60">
        <w:rPr>
          <w:lang w:val="en-GB"/>
        </w:rPr>
        <w:t>(MARS)</w:t>
      </w:r>
      <w:r w:rsidRPr="00250B60">
        <w:rPr>
          <w:rtl/>
          <w:lang w:bidi="ar-SY"/>
        </w:rPr>
        <w:t xml:space="preserve"> لدى الاتحاد.</w:t>
      </w:r>
    </w:p>
    <w:p w:rsidR="00300233" w:rsidRPr="00250B60" w:rsidRDefault="00300233" w:rsidP="00300233">
      <w:pPr>
        <w:pStyle w:val="Heading4"/>
        <w:rPr>
          <w:rtl/>
        </w:rPr>
      </w:pPr>
      <w:r>
        <w:t>3.2.1.9</w:t>
      </w:r>
      <w:r w:rsidRPr="00250B60">
        <w:rPr>
          <w:rtl/>
        </w:rPr>
        <w:tab/>
      </w:r>
      <w:r w:rsidRPr="00BE6273">
        <w:rPr>
          <w:rtl/>
        </w:rPr>
        <w:t xml:space="preserve">قائمة </w:t>
      </w:r>
      <w:r w:rsidRPr="00BE6273">
        <w:rPr>
          <w:rFonts w:hint="cs"/>
          <w:rtl/>
        </w:rPr>
        <w:t>محطات</w:t>
      </w:r>
      <w:r w:rsidRPr="00BE6273">
        <w:rPr>
          <w:rtl/>
        </w:rPr>
        <w:t xml:space="preserve"> </w:t>
      </w:r>
      <w:r w:rsidRPr="00BE6273">
        <w:rPr>
          <w:rFonts w:hint="cs"/>
          <w:rtl/>
        </w:rPr>
        <w:t>المراقبة</w:t>
      </w:r>
      <w:r w:rsidRPr="00BE6273">
        <w:rPr>
          <w:rtl/>
        </w:rPr>
        <w:t xml:space="preserve"> الدولية</w:t>
      </w:r>
      <w:r w:rsidRPr="00250B60">
        <w:rPr>
          <w:rtl/>
        </w:rPr>
        <w:t xml:space="preserve"> (القائمة </w:t>
      </w:r>
      <w:r w:rsidRPr="00250B60">
        <w:rPr>
          <w:lang w:val="en-GB"/>
        </w:rPr>
        <w:t>VIII</w:t>
      </w:r>
      <w:r w:rsidRPr="00250B60">
        <w:rPr>
          <w:rtl/>
        </w:rPr>
        <w:t>)</w:t>
      </w:r>
    </w:p>
    <w:p w:rsidR="00300233" w:rsidRDefault="00300233" w:rsidP="00FF447A">
      <w:pPr>
        <w:rPr>
          <w:rtl/>
          <w:lang w:bidi="ar-EG"/>
        </w:rPr>
      </w:pPr>
      <w:r>
        <w:rPr>
          <w:rFonts w:hint="cs"/>
          <w:rtl/>
          <w:lang w:bidi="ar-SY"/>
        </w:rPr>
        <w:t xml:space="preserve">لم يتم إعداد أيّ طبعة من هذه القائمة </w:t>
      </w:r>
      <w:r>
        <w:rPr>
          <w:rFonts w:hint="cs"/>
          <w:rtl/>
        </w:rPr>
        <w:t xml:space="preserve">منذ اجتماع الفريق الاستشاري للاتصالات الراديوية لعام </w:t>
      </w:r>
      <w:r>
        <w:t>2018</w:t>
      </w:r>
      <w:r>
        <w:rPr>
          <w:rFonts w:hint="cs"/>
          <w:rtl/>
          <w:lang w:bidi="ar-EG"/>
        </w:rPr>
        <w:t xml:space="preserve">. </w:t>
      </w:r>
      <w:r>
        <w:rPr>
          <w:rFonts w:hint="cs"/>
          <w:rtl/>
          <w:lang w:bidi="ar-SY"/>
        </w:rPr>
        <w:t>و</w:t>
      </w:r>
      <w:r w:rsidRPr="00AD2365">
        <w:rPr>
          <w:rtl/>
          <w:lang w:bidi="ar-SY"/>
        </w:rPr>
        <w:t xml:space="preserve">تحتوي </w:t>
      </w:r>
      <w:r>
        <w:rPr>
          <w:rFonts w:hint="cs"/>
          <w:rtl/>
          <w:lang w:bidi="ar-SY"/>
        </w:rPr>
        <w:t>أحدث طبعة</w:t>
      </w:r>
      <w:r w:rsidR="00FF447A">
        <w:rPr>
          <w:rFonts w:hint="eastAsia"/>
          <w:rtl/>
          <w:lang w:bidi="ar-SY"/>
        </w:rPr>
        <w:t> </w:t>
      </w:r>
      <w:r>
        <w:rPr>
          <w:lang w:bidi="ar-SY"/>
        </w:rPr>
        <w:t>(2016)</w:t>
      </w:r>
      <w:r>
        <w:rPr>
          <w:rFonts w:hint="cs"/>
          <w:rtl/>
          <w:lang w:bidi="ar-SY"/>
        </w:rPr>
        <w:t xml:space="preserve"> من </w:t>
      </w:r>
      <w:r w:rsidRPr="000E0C20">
        <w:rPr>
          <w:rtl/>
          <w:lang w:bidi="ar-SY"/>
        </w:rPr>
        <w:t>هذه</w:t>
      </w:r>
      <w:r w:rsidRPr="00AD2365">
        <w:rPr>
          <w:rtl/>
          <w:lang w:bidi="ar-SY"/>
        </w:rPr>
        <w:t xml:space="preserve"> </w:t>
      </w:r>
      <w:r>
        <w:rPr>
          <w:rFonts w:hint="cs"/>
          <w:rtl/>
          <w:lang w:bidi="ar-SY"/>
        </w:rPr>
        <w:t>ال</w:t>
      </w:r>
      <w:r w:rsidRPr="00AD2365">
        <w:rPr>
          <w:rtl/>
          <w:lang w:bidi="ar-SY"/>
        </w:rPr>
        <w:t xml:space="preserve">قائمة على العناوين والمعلومات الأخرى ذات الصلة من </w:t>
      </w:r>
      <w:r>
        <w:rPr>
          <w:rFonts w:hint="cs"/>
          <w:rtl/>
          <w:lang w:bidi="ar-SY"/>
        </w:rPr>
        <w:t>ال</w:t>
      </w:r>
      <w:r w:rsidRPr="00AD2365">
        <w:rPr>
          <w:rtl/>
          <w:lang w:bidi="ar-SY"/>
        </w:rPr>
        <w:t xml:space="preserve">مكاتب </w:t>
      </w:r>
      <w:r>
        <w:rPr>
          <w:rFonts w:hint="cs"/>
          <w:rtl/>
          <w:lang w:bidi="ar-SY"/>
        </w:rPr>
        <w:t>ال</w:t>
      </w:r>
      <w:r>
        <w:rPr>
          <w:rtl/>
          <w:lang w:bidi="ar-SY"/>
        </w:rPr>
        <w:t>مركزية</w:t>
      </w:r>
      <w:r w:rsidRPr="00AD2365">
        <w:rPr>
          <w:rtl/>
          <w:lang w:bidi="ar-SY"/>
        </w:rPr>
        <w:t xml:space="preserve"> </w:t>
      </w:r>
      <w:r>
        <w:rPr>
          <w:rFonts w:hint="cs"/>
          <w:rtl/>
          <w:lang w:bidi="ar-SY"/>
        </w:rPr>
        <w:t>و</w:t>
      </w:r>
      <w:r w:rsidRPr="00AD2365">
        <w:rPr>
          <w:rtl/>
          <w:lang w:bidi="ar-SY"/>
        </w:rPr>
        <w:t xml:space="preserve">تفاصيل محطات </w:t>
      </w:r>
      <w:r>
        <w:rPr>
          <w:rFonts w:hint="cs"/>
          <w:rtl/>
          <w:lang w:bidi="ar-SY"/>
        </w:rPr>
        <w:t>المراقبة</w:t>
      </w:r>
      <w:r w:rsidRPr="00AD2365">
        <w:rPr>
          <w:rtl/>
          <w:lang w:bidi="ar-SY"/>
        </w:rPr>
        <w:t xml:space="preserve"> </w:t>
      </w:r>
      <w:r>
        <w:rPr>
          <w:rFonts w:hint="cs"/>
          <w:rtl/>
          <w:lang w:bidi="ar-SY"/>
        </w:rPr>
        <w:t>ل</w:t>
      </w:r>
      <w:r w:rsidRPr="00AD2365">
        <w:rPr>
          <w:rtl/>
          <w:lang w:bidi="ar-SY"/>
        </w:rPr>
        <w:t>قياس انبعاثات</w:t>
      </w:r>
      <w:r>
        <w:rPr>
          <w:rFonts w:hint="cs"/>
          <w:rtl/>
          <w:lang w:bidi="ar-SY"/>
        </w:rPr>
        <w:t xml:space="preserve"> خدمات </w:t>
      </w:r>
      <w:r>
        <w:rPr>
          <w:rtl/>
          <w:lang w:bidi="ar-SY"/>
        </w:rPr>
        <w:t>الأرض</w:t>
      </w:r>
      <w:r>
        <w:rPr>
          <w:rFonts w:hint="cs"/>
          <w:rtl/>
          <w:lang w:bidi="ar-SY"/>
        </w:rPr>
        <w:t xml:space="preserve"> </w:t>
      </w:r>
      <w:r w:rsidRPr="00AD2365">
        <w:rPr>
          <w:rtl/>
          <w:lang w:bidi="ar-SY"/>
        </w:rPr>
        <w:t>و</w:t>
      </w:r>
      <w:r>
        <w:rPr>
          <w:rFonts w:hint="cs"/>
          <w:rtl/>
          <w:lang w:bidi="ar-SY"/>
        </w:rPr>
        <w:t xml:space="preserve">الخدمات </w:t>
      </w:r>
      <w:r w:rsidRPr="00AD2365">
        <w:rPr>
          <w:rtl/>
          <w:lang w:bidi="ar-SY"/>
        </w:rPr>
        <w:t xml:space="preserve">الفضائية. </w:t>
      </w:r>
      <w:r>
        <w:rPr>
          <w:rFonts w:hint="cs"/>
          <w:rtl/>
          <w:lang w:bidi="ar-SY"/>
        </w:rPr>
        <w:t>وهنالك إمكانية تنزيل</w:t>
      </w:r>
      <w:r w:rsidRPr="00AD2365">
        <w:rPr>
          <w:rtl/>
          <w:lang w:bidi="ar-SY"/>
        </w:rPr>
        <w:t xml:space="preserve"> مباشر متاح</w:t>
      </w:r>
      <w:r>
        <w:rPr>
          <w:rFonts w:hint="cs"/>
          <w:rtl/>
          <w:lang w:bidi="ar-SY"/>
        </w:rPr>
        <w:t>ة</w:t>
      </w:r>
      <w:r w:rsidRPr="00AD2365">
        <w:rPr>
          <w:rtl/>
          <w:lang w:bidi="ar-SY"/>
        </w:rPr>
        <w:t xml:space="preserve"> مجانا</w:t>
      </w:r>
      <w:r>
        <w:rPr>
          <w:rFonts w:hint="cs"/>
          <w:rtl/>
          <w:lang w:bidi="ar-SY"/>
        </w:rPr>
        <w:t>ً</w:t>
      </w:r>
      <w:r w:rsidRPr="00AD2365">
        <w:rPr>
          <w:rtl/>
          <w:lang w:bidi="ar-SY"/>
        </w:rPr>
        <w:t xml:space="preserve"> </w:t>
      </w:r>
      <w:r>
        <w:rPr>
          <w:rFonts w:hint="cs"/>
          <w:rtl/>
          <w:lang w:bidi="ar-SY"/>
        </w:rPr>
        <w:t xml:space="preserve">لأعضاء </w:t>
      </w:r>
      <w:r w:rsidRPr="00AD2365">
        <w:rPr>
          <w:rtl/>
          <w:lang w:bidi="ar-SY"/>
        </w:rPr>
        <w:t>الاتحاد (</w:t>
      </w:r>
      <w:r>
        <w:rPr>
          <w:rFonts w:hint="cs"/>
          <w:rtl/>
          <w:lang w:bidi="ar-SY"/>
        </w:rPr>
        <w:t xml:space="preserve">عبر </w:t>
      </w:r>
      <w:r w:rsidRPr="00A357DF">
        <w:rPr>
          <w:rtl/>
          <w:lang w:bidi="ar-SY"/>
        </w:rPr>
        <w:t xml:space="preserve">خدمة تبادل معلومات الاتصالات </w:t>
      </w:r>
      <w:r w:rsidRPr="00A357DF">
        <w:t>TIES</w:t>
      </w:r>
      <w:r w:rsidRPr="00AD2365">
        <w:rPr>
          <w:rtl/>
          <w:lang w:bidi="ar-SY"/>
        </w:rPr>
        <w:t>) فقط.</w:t>
      </w:r>
    </w:p>
    <w:p w:rsidR="00300233" w:rsidRPr="00250B60" w:rsidRDefault="00300233" w:rsidP="00300233">
      <w:pPr>
        <w:pStyle w:val="Heading4"/>
        <w:rPr>
          <w:rtl/>
          <w:lang w:bidi="ar-SA"/>
        </w:rPr>
      </w:pPr>
      <w:r>
        <w:t>4.2.1.9</w:t>
      </w:r>
      <w:r w:rsidRPr="00250B60">
        <w:rPr>
          <w:rtl/>
          <w:lang w:bidi="ar-SY"/>
        </w:rPr>
        <w:tab/>
      </w:r>
      <w:r>
        <w:rPr>
          <w:rtl/>
        </w:rPr>
        <w:t>قائمة منشورات الخدم</w:t>
      </w:r>
      <w:r>
        <w:rPr>
          <w:rFonts w:hint="cs"/>
          <w:rtl/>
        </w:rPr>
        <w:t>ة</w:t>
      </w:r>
      <w:r w:rsidRPr="00250B60">
        <w:rPr>
          <w:rtl/>
        </w:rPr>
        <w:t xml:space="preserve"> الصادرة</w:t>
      </w:r>
    </w:p>
    <w:p w:rsidR="00300233" w:rsidRDefault="00300233" w:rsidP="00300233">
      <w:r w:rsidRPr="00250B60">
        <w:rPr>
          <w:rtl/>
        </w:rPr>
        <w:t xml:space="preserve">يلخص الجدول </w:t>
      </w:r>
      <w:r w:rsidRPr="00250B60">
        <w:t>1</w:t>
      </w:r>
      <w:r w:rsidRPr="00250B60">
        <w:rPr>
          <w:lang w:val="en-GB"/>
        </w:rPr>
        <w:t>-</w:t>
      </w:r>
      <w:r w:rsidRPr="00250B60">
        <w:t>5</w:t>
      </w:r>
      <w:r w:rsidRPr="00250B60">
        <w:rPr>
          <w:lang w:val="en-GB"/>
        </w:rPr>
        <w:t>.</w:t>
      </w:r>
      <w:r w:rsidRPr="00250B60">
        <w:t>2</w:t>
      </w:r>
      <w:r w:rsidRPr="00250B60">
        <w:rPr>
          <w:lang w:val="en-GB"/>
        </w:rPr>
        <w:t>.</w:t>
      </w:r>
      <w:r w:rsidRPr="00250B60">
        <w:t>1</w:t>
      </w:r>
      <w:r w:rsidRPr="00250B60">
        <w:rPr>
          <w:lang w:val="en-GB"/>
        </w:rPr>
        <w:t>.</w:t>
      </w:r>
      <w:r>
        <w:t>9</w:t>
      </w:r>
      <w:r w:rsidRPr="00250B60">
        <w:rPr>
          <w:rtl/>
        </w:rPr>
        <w:t xml:space="preserve"> الوارد أدناه مختلف المنشورات التي أ</w:t>
      </w:r>
      <w:r w:rsidR="00F05F55">
        <w:rPr>
          <w:rFonts w:hint="cs"/>
          <w:rtl/>
        </w:rPr>
        <w:t>ُ</w:t>
      </w:r>
      <w:r w:rsidRPr="00250B60">
        <w:rPr>
          <w:rtl/>
        </w:rPr>
        <w:t>عدت وصدرت خلال الفترة </w:t>
      </w:r>
      <w:r>
        <w:t>2018-2015</w:t>
      </w:r>
      <w:r w:rsidRPr="00250B60">
        <w:rPr>
          <w:rtl/>
        </w:rPr>
        <w:t>:</w:t>
      </w:r>
    </w:p>
    <w:p w:rsidR="00300233" w:rsidRPr="00250B60" w:rsidRDefault="00300233" w:rsidP="004A0CCD">
      <w:pPr>
        <w:pStyle w:val="TableNo0"/>
        <w:keepNext w:val="0"/>
        <w:rPr>
          <w:rtl/>
          <w:lang w:bidi="ar-EG"/>
        </w:rPr>
      </w:pPr>
      <w:r w:rsidRPr="00250B60">
        <w:rPr>
          <w:rtl/>
        </w:rPr>
        <w:t xml:space="preserve">الجدول </w:t>
      </w:r>
      <w:r w:rsidRPr="00250B60">
        <w:t>1</w:t>
      </w:r>
      <w:r w:rsidRPr="00250B60">
        <w:rPr>
          <w:lang w:val="en-GB"/>
        </w:rPr>
        <w:t>-</w:t>
      </w:r>
      <w:r>
        <w:t>5</w:t>
      </w:r>
      <w:r w:rsidRPr="00250B60">
        <w:rPr>
          <w:lang w:val="en-GB"/>
        </w:rPr>
        <w:t>.</w:t>
      </w:r>
      <w:r>
        <w:t>2</w:t>
      </w:r>
      <w:r w:rsidRPr="00250B60">
        <w:rPr>
          <w:lang w:val="en-GB"/>
        </w:rPr>
        <w:t>.</w:t>
      </w:r>
      <w:r>
        <w:t>1</w:t>
      </w:r>
      <w:r w:rsidRPr="00250B60">
        <w:rPr>
          <w:lang w:val="en-GB"/>
        </w:rPr>
        <w:t>.</w:t>
      </w:r>
      <w:r>
        <w:t>9</w:t>
      </w:r>
    </w:p>
    <w:p w:rsidR="00300233" w:rsidRPr="001333E3" w:rsidRDefault="00300233" w:rsidP="00300233">
      <w:pPr>
        <w:pStyle w:val="Tabletitle"/>
        <w:rPr>
          <w:lang w:val="en-CA" w:bidi="ar-EG"/>
        </w:rPr>
      </w:pPr>
      <w:r>
        <w:rPr>
          <w:rFonts w:hint="cs"/>
          <w:rtl/>
          <w:lang w:bidi="ar-EG"/>
        </w:rPr>
        <w:t xml:space="preserve">موجز معلومات عن منشورات الخدمات الصادرة في الفترة </w:t>
      </w:r>
      <w:r>
        <w:rPr>
          <w:lang w:val="en-CA" w:bidi="ar-EG"/>
        </w:rPr>
        <w:t>2018</w:t>
      </w:r>
      <w:r>
        <w:rPr>
          <w:lang w:val="en-CA" w:bidi="ar-EG"/>
        </w:rPr>
        <w:noBreakHyphen/>
        <w:t>2015</w:t>
      </w:r>
    </w:p>
    <w:tbl>
      <w:tblPr>
        <w:bidiVisual/>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288"/>
        <w:gridCol w:w="1587"/>
        <w:gridCol w:w="1587"/>
        <w:gridCol w:w="1587"/>
        <w:gridCol w:w="1587"/>
      </w:tblGrid>
      <w:tr w:rsidR="00300233" w:rsidRPr="00250B60" w:rsidTr="00FF6968">
        <w:trPr>
          <w:tblHeader/>
          <w:jc w:val="center"/>
        </w:trPr>
        <w:tc>
          <w:tcPr>
            <w:tcW w:w="3288" w:type="dxa"/>
            <w:tcBorders>
              <w:top w:val="nil"/>
              <w:left w:val="nil"/>
              <w:bottom w:val="single" w:sz="4" w:space="0" w:color="auto"/>
              <w:right w:val="single" w:sz="4" w:space="0" w:color="auto"/>
            </w:tcBorders>
          </w:tcPr>
          <w:p w:rsidR="00300233" w:rsidRPr="00250B60" w:rsidRDefault="00300233" w:rsidP="00FF6968">
            <w:pPr>
              <w:pStyle w:val="Tablehead"/>
              <w:rPr>
                <w:rtl/>
                <w:lang w:val="en-GB"/>
              </w:rPr>
            </w:pPr>
          </w:p>
        </w:tc>
        <w:tc>
          <w:tcPr>
            <w:tcW w:w="1587" w:type="dxa"/>
            <w:tcBorders>
              <w:top w:val="single" w:sz="4" w:space="0" w:color="auto"/>
              <w:left w:val="single" w:sz="6" w:space="0" w:color="auto"/>
              <w:bottom w:val="single" w:sz="4" w:space="0" w:color="auto"/>
              <w:right w:val="single" w:sz="6" w:space="0" w:color="auto"/>
            </w:tcBorders>
            <w:hideMark/>
          </w:tcPr>
          <w:p w:rsidR="00300233" w:rsidRPr="00250B60" w:rsidRDefault="00300233" w:rsidP="00FF6968">
            <w:pPr>
              <w:pStyle w:val="Tablehead"/>
              <w:rPr>
                <w:lang w:val="en-GB"/>
              </w:rPr>
            </w:pPr>
            <w:r>
              <w:t>2015</w:t>
            </w:r>
          </w:p>
        </w:tc>
        <w:tc>
          <w:tcPr>
            <w:tcW w:w="1587" w:type="dxa"/>
            <w:tcBorders>
              <w:top w:val="single" w:sz="4" w:space="0" w:color="auto"/>
              <w:left w:val="single" w:sz="6" w:space="0" w:color="auto"/>
              <w:bottom w:val="single" w:sz="4" w:space="0" w:color="auto"/>
              <w:right w:val="single" w:sz="4" w:space="0" w:color="auto"/>
            </w:tcBorders>
            <w:hideMark/>
          </w:tcPr>
          <w:p w:rsidR="00300233" w:rsidRPr="00250B60" w:rsidRDefault="00300233" w:rsidP="00FF6968">
            <w:pPr>
              <w:pStyle w:val="Tablehead"/>
              <w:rPr>
                <w:lang w:val="en-GB"/>
              </w:rPr>
            </w:pPr>
            <w:r>
              <w:t>2016</w:t>
            </w:r>
          </w:p>
        </w:tc>
        <w:tc>
          <w:tcPr>
            <w:tcW w:w="1587" w:type="dxa"/>
            <w:tcBorders>
              <w:top w:val="single" w:sz="4" w:space="0" w:color="auto"/>
              <w:left w:val="single" w:sz="6" w:space="0" w:color="auto"/>
              <w:bottom w:val="single" w:sz="4" w:space="0" w:color="auto"/>
              <w:right w:val="single" w:sz="4" w:space="0" w:color="auto"/>
            </w:tcBorders>
            <w:hideMark/>
          </w:tcPr>
          <w:p w:rsidR="00300233" w:rsidRPr="00250B60" w:rsidRDefault="00300233" w:rsidP="00FF6968">
            <w:pPr>
              <w:pStyle w:val="Tablehead"/>
              <w:rPr>
                <w:lang w:val="en-GB"/>
              </w:rPr>
            </w:pPr>
            <w:r>
              <w:t>2017</w:t>
            </w:r>
          </w:p>
        </w:tc>
        <w:tc>
          <w:tcPr>
            <w:tcW w:w="1587" w:type="dxa"/>
            <w:tcBorders>
              <w:top w:val="single" w:sz="4" w:space="0" w:color="auto"/>
              <w:left w:val="single" w:sz="6" w:space="0" w:color="auto"/>
              <w:bottom w:val="single" w:sz="4" w:space="0" w:color="auto"/>
              <w:right w:val="single" w:sz="4" w:space="0" w:color="auto"/>
            </w:tcBorders>
          </w:tcPr>
          <w:p w:rsidR="00300233" w:rsidRPr="00250B60" w:rsidRDefault="00300233" w:rsidP="00FF6968">
            <w:pPr>
              <w:pStyle w:val="Tablehead"/>
              <w:rPr>
                <w:lang w:val="en-GB"/>
              </w:rPr>
            </w:pPr>
            <w:r>
              <w:t>2018</w:t>
            </w:r>
          </w:p>
        </w:tc>
      </w:tr>
      <w:tr w:rsidR="00300233" w:rsidRPr="00250B60" w:rsidTr="00FF6968">
        <w:trPr>
          <w:jc w:val="center"/>
        </w:trPr>
        <w:tc>
          <w:tcPr>
            <w:tcW w:w="3288" w:type="dxa"/>
            <w:tcBorders>
              <w:top w:val="single" w:sz="6" w:space="0" w:color="auto"/>
              <w:left w:val="single" w:sz="4" w:space="0" w:color="auto"/>
              <w:bottom w:val="single" w:sz="4" w:space="0" w:color="auto"/>
              <w:right w:val="single" w:sz="6" w:space="0" w:color="auto"/>
            </w:tcBorders>
            <w:vAlign w:val="center"/>
            <w:hideMark/>
          </w:tcPr>
          <w:p w:rsidR="00300233" w:rsidRPr="00250B60" w:rsidRDefault="00300233" w:rsidP="00FF6968">
            <w:pPr>
              <w:pStyle w:val="Tabletext"/>
              <w:rPr>
                <w:lang w:val="en-GB"/>
              </w:rPr>
            </w:pPr>
            <w:r w:rsidRPr="00250B60">
              <w:rPr>
                <w:rtl/>
              </w:rPr>
              <w:t xml:space="preserve">القائمة </w:t>
            </w:r>
            <w:r w:rsidRPr="00250B60">
              <w:rPr>
                <w:lang w:val="en-GB"/>
              </w:rPr>
              <w:t>IV</w:t>
            </w:r>
            <w:r>
              <w:rPr>
                <w:rtl/>
              </w:rPr>
              <w:t xml:space="preserve"> (قائمة المحطات الساحلية ومحطات الخدم</w:t>
            </w:r>
            <w:r>
              <w:rPr>
                <w:rFonts w:hint="cs"/>
                <w:rtl/>
              </w:rPr>
              <w:t>ات</w:t>
            </w:r>
            <w:r w:rsidRPr="00250B60">
              <w:rPr>
                <w:rtl/>
              </w:rPr>
              <w:t xml:space="preserve"> الخاصة)</w:t>
            </w:r>
          </w:p>
        </w:tc>
        <w:tc>
          <w:tcPr>
            <w:tcW w:w="1587" w:type="dxa"/>
            <w:tcBorders>
              <w:top w:val="single" w:sz="6" w:space="0" w:color="auto"/>
              <w:left w:val="single" w:sz="6" w:space="0" w:color="auto"/>
              <w:bottom w:val="single" w:sz="4" w:space="0" w:color="auto"/>
              <w:right w:val="single" w:sz="6" w:space="0" w:color="auto"/>
            </w:tcBorders>
            <w:vAlign w:val="center"/>
            <w:hideMark/>
          </w:tcPr>
          <w:p w:rsidR="00300233" w:rsidRPr="00250B60" w:rsidRDefault="00300233" w:rsidP="00FF6968">
            <w:pPr>
              <w:pStyle w:val="Tabletext"/>
            </w:pPr>
            <w:r w:rsidRPr="00250B60">
              <w:rPr>
                <w:rtl/>
              </w:rPr>
              <w:t xml:space="preserve">طبعة </w:t>
            </w:r>
            <w:r w:rsidRPr="00250B60">
              <w:t>2015</w:t>
            </w:r>
            <w:r w:rsidRPr="00250B60">
              <w:rPr>
                <w:lang w:val="en-GB"/>
              </w:rPr>
              <w:br/>
            </w:r>
            <w:r w:rsidRPr="00250B60">
              <w:rPr>
                <w:rtl/>
              </w:rPr>
              <w:t>(نوفمبر)</w:t>
            </w:r>
          </w:p>
        </w:tc>
        <w:tc>
          <w:tcPr>
            <w:tcW w:w="1587" w:type="dxa"/>
            <w:tcBorders>
              <w:top w:val="single" w:sz="6" w:space="0" w:color="auto"/>
              <w:left w:val="single" w:sz="6" w:space="0" w:color="auto"/>
              <w:bottom w:val="single" w:sz="4" w:space="0" w:color="auto"/>
              <w:right w:val="single" w:sz="4" w:space="0" w:color="auto"/>
            </w:tcBorders>
            <w:vAlign w:val="center"/>
          </w:tcPr>
          <w:p w:rsidR="00300233" w:rsidRPr="00E90997" w:rsidRDefault="00300233" w:rsidP="00FF6968">
            <w:pPr>
              <w:pStyle w:val="Tabletext"/>
              <w:rPr>
                <w:lang w:val="en-US"/>
              </w:rPr>
            </w:pPr>
            <w:r>
              <w:rPr>
                <w:rFonts w:hint="cs"/>
                <w:rtl/>
              </w:rPr>
              <w:t>-</w:t>
            </w:r>
          </w:p>
        </w:tc>
        <w:tc>
          <w:tcPr>
            <w:tcW w:w="1587" w:type="dxa"/>
            <w:tcBorders>
              <w:top w:val="single" w:sz="6" w:space="0" w:color="auto"/>
              <w:left w:val="single" w:sz="6" w:space="0" w:color="auto"/>
              <w:bottom w:val="single" w:sz="4" w:space="0" w:color="auto"/>
              <w:right w:val="single" w:sz="4" w:space="0" w:color="auto"/>
            </w:tcBorders>
            <w:vAlign w:val="center"/>
            <w:hideMark/>
          </w:tcPr>
          <w:p w:rsidR="00300233" w:rsidRPr="00250B60" w:rsidRDefault="00300233" w:rsidP="00FF6968">
            <w:pPr>
              <w:pStyle w:val="Tabletext"/>
              <w:rPr>
                <w:rtl/>
              </w:rPr>
            </w:pPr>
            <w:r w:rsidRPr="00250B60">
              <w:rPr>
                <w:rtl/>
              </w:rPr>
              <w:t xml:space="preserve">طبعة </w:t>
            </w:r>
            <w:r w:rsidRPr="00250B60">
              <w:t>2017</w:t>
            </w:r>
            <w:r w:rsidRPr="00250B60">
              <w:rPr>
                <w:lang w:val="en-GB"/>
              </w:rPr>
              <w:br/>
            </w:r>
            <w:r w:rsidRPr="00250B60">
              <w:rPr>
                <w:rtl/>
              </w:rPr>
              <w:t>(نوفمبر)</w:t>
            </w:r>
          </w:p>
        </w:tc>
        <w:tc>
          <w:tcPr>
            <w:tcW w:w="1587" w:type="dxa"/>
            <w:tcBorders>
              <w:top w:val="single" w:sz="6" w:space="0" w:color="auto"/>
              <w:left w:val="single" w:sz="6" w:space="0" w:color="auto"/>
              <w:bottom w:val="single" w:sz="4" w:space="0" w:color="auto"/>
              <w:right w:val="single" w:sz="4" w:space="0" w:color="auto"/>
            </w:tcBorders>
            <w:vAlign w:val="center"/>
          </w:tcPr>
          <w:p w:rsidR="00300233" w:rsidRPr="00250B60" w:rsidRDefault="00300233" w:rsidP="00FF6968">
            <w:pPr>
              <w:pStyle w:val="Tabletext"/>
              <w:rPr>
                <w:rtl/>
              </w:rPr>
            </w:pPr>
          </w:p>
        </w:tc>
      </w:tr>
      <w:tr w:rsidR="00300233" w:rsidRPr="00250B60" w:rsidTr="00FF6968">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rtl/>
                <w:lang w:val="en-GB"/>
              </w:rPr>
            </w:pPr>
            <w:r w:rsidRPr="00250B60">
              <w:rPr>
                <w:rtl/>
              </w:rPr>
              <w:t xml:space="preserve">القائمة </w:t>
            </w:r>
            <w:r w:rsidRPr="00250B60">
              <w:rPr>
                <w:lang w:val="en-GB"/>
              </w:rPr>
              <w:t>V</w:t>
            </w:r>
            <w:r w:rsidRPr="00250B60">
              <w:rPr>
                <w:rtl/>
              </w:rPr>
              <w:t xml:space="preserve"> (</w:t>
            </w:r>
            <w:r>
              <w:rPr>
                <w:rFonts w:hint="cs"/>
                <w:rtl/>
              </w:rPr>
              <w:t>قائمة محطات السفن و</w:t>
            </w:r>
            <w:r w:rsidRPr="00250B60">
              <w:rPr>
                <w:rtl/>
              </w:rPr>
              <w:t>تخصيصات هويات الخدمة المتنقلة البحرية)</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tl/>
              </w:rPr>
              <w:t xml:space="preserve">طبعة </w:t>
            </w:r>
            <w:r w:rsidRPr="00250B60">
              <w:t>201</w:t>
            </w:r>
            <w:r>
              <w:t>5</w:t>
            </w:r>
            <w:r w:rsidRPr="00250B60">
              <w:rPr>
                <w:lang w:val="en-GB"/>
              </w:rPr>
              <w:br/>
            </w:r>
            <w:r w:rsidRPr="00250B60">
              <w:rPr>
                <w:rtl/>
              </w:rPr>
              <w:t>(مارس)</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tl/>
              </w:rPr>
              <w:t xml:space="preserve">طبعة </w:t>
            </w:r>
            <w:r w:rsidRPr="00250B60">
              <w:t>201</w:t>
            </w:r>
            <w:r>
              <w:t>6</w:t>
            </w:r>
            <w:r w:rsidRPr="00250B60">
              <w:rPr>
                <w:lang w:val="en-GB"/>
              </w:rPr>
              <w:br/>
            </w:r>
            <w:r w:rsidRPr="00250B60">
              <w:rPr>
                <w:rtl/>
              </w:rPr>
              <w:t>(مارس)</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Default="00300233" w:rsidP="00FF6968">
            <w:pPr>
              <w:pStyle w:val="Tabletext"/>
            </w:pPr>
            <w:r w:rsidRPr="00250B60">
              <w:rPr>
                <w:rtl/>
              </w:rPr>
              <w:t xml:space="preserve">طبعة </w:t>
            </w:r>
            <w:r w:rsidRPr="00250B60">
              <w:t>201</w:t>
            </w:r>
            <w:r>
              <w:t>7</w:t>
            </w:r>
            <w:r w:rsidRPr="00250B60">
              <w:rPr>
                <w:lang w:val="en-GB"/>
              </w:rPr>
              <w:br/>
            </w:r>
            <w:r w:rsidRPr="00250B60">
              <w:rPr>
                <w:rtl/>
              </w:rPr>
              <w:t>(مارس)</w:t>
            </w:r>
          </w:p>
          <w:p w:rsidR="00300233" w:rsidRPr="00250B60" w:rsidRDefault="00300233" w:rsidP="00FF6968">
            <w:pPr>
              <w:pStyle w:val="Tabletext"/>
              <w:rPr>
                <w:rtl/>
                <w:lang w:val="en-GB"/>
              </w:rPr>
            </w:pPr>
            <w:r w:rsidRPr="00250B60">
              <w:rPr>
                <w:rFonts w:hint="cs"/>
                <w:rtl/>
              </w:rPr>
              <w:t>طبعة خاصة (يونيو)</w:t>
            </w: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rtl/>
              </w:rPr>
            </w:pPr>
            <w:r w:rsidRPr="00250B60">
              <w:rPr>
                <w:rtl/>
              </w:rPr>
              <w:t xml:space="preserve">طبعة </w:t>
            </w:r>
            <w:r w:rsidRPr="00250B60">
              <w:t>201</w:t>
            </w:r>
            <w:r>
              <w:t>8</w:t>
            </w:r>
            <w:r w:rsidRPr="00250B60">
              <w:rPr>
                <w:lang w:val="en-GB"/>
              </w:rPr>
              <w:br/>
            </w:r>
            <w:r w:rsidRPr="00250B60">
              <w:rPr>
                <w:rtl/>
              </w:rPr>
              <w:t>(</w:t>
            </w:r>
            <w:r>
              <w:rPr>
                <w:rFonts w:hint="cs"/>
                <w:rtl/>
              </w:rPr>
              <w:t>أبريل</w:t>
            </w:r>
            <w:r w:rsidRPr="00250B60">
              <w:rPr>
                <w:rtl/>
              </w:rPr>
              <w:t>)</w:t>
            </w:r>
          </w:p>
        </w:tc>
      </w:tr>
      <w:tr w:rsidR="00300233" w:rsidRPr="00250B60" w:rsidTr="00FF6968">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tl/>
              </w:rPr>
              <w:t xml:space="preserve">القائمة </w:t>
            </w:r>
            <w:r w:rsidRPr="00250B60">
              <w:rPr>
                <w:lang w:val="en-GB"/>
              </w:rPr>
              <w:t>VIII</w:t>
            </w:r>
            <w:r w:rsidRPr="00250B60">
              <w:rPr>
                <w:rtl/>
              </w:rPr>
              <w:t xml:space="preserve"> (</w:t>
            </w:r>
            <w:r w:rsidRPr="00BE6273">
              <w:rPr>
                <w:rtl/>
              </w:rPr>
              <w:t>قائمة محطات المراقبة الدولية</w:t>
            </w:r>
            <w:r w:rsidRPr="00250B60">
              <w:rPr>
                <w:rtl/>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Fonts w:hint="cs"/>
                <w:rtl/>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rtl/>
                <w:lang w:val="en-US"/>
              </w:rPr>
            </w:pPr>
            <w:r w:rsidRPr="00250B60">
              <w:rPr>
                <w:rFonts w:hint="cs"/>
                <w:rtl/>
                <w:lang w:val="en-GB"/>
              </w:rPr>
              <w:t xml:space="preserve">طبعة </w:t>
            </w:r>
            <w:r w:rsidRPr="00250B60">
              <w:rPr>
                <w:lang w:val="en-US"/>
              </w:rPr>
              <w:t>2016</w:t>
            </w:r>
            <w:r w:rsidRPr="00250B60">
              <w:rPr>
                <w:rFonts w:hint="cs"/>
                <w:rtl/>
                <w:lang w:val="en-US"/>
              </w:rPr>
              <w:t xml:space="preserve"> </w:t>
            </w:r>
            <w:r w:rsidRPr="00250B60">
              <w:rPr>
                <w:rtl/>
                <w:lang w:val="en-US"/>
              </w:rPr>
              <w:br/>
            </w:r>
            <w:r w:rsidRPr="00250B60">
              <w:rPr>
                <w:rFonts w:hint="cs"/>
                <w:rtl/>
                <w:lang w:val="en-US"/>
              </w:rPr>
              <w:t>(ديسمبر)</w:t>
            </w: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rtl/>
                <w:lang w:val="en-US"/>
              </w:rPr>
            </w:pPr>
            <w:r>
              <w:rPr>
                <w:rFonts w:hint="cs"/>
                <w:rtl/>
                <w:lang w:val="en-US"/>
              </w:rPr>
              <w:t>-</w:t>
            </w: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lang w:val="en-GB"/>
              </w:rPr>
            </w:pPr>
          </w:p>
        </w:tc>
      </w:tr>
      <w:tr w:rsidR="00300233" w:rsidRPr="00250B60" w:rsidTr="00FF6968">
        <w:trPr>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tl/>
              </w:rPr>
              <w:t>الدليل البحري</w:t>
            </w:r>
          </w:p>
        </w:tc>
        <w:tc>
          <w:tcPr>
            <w:tcW w:w="1587"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rPr>
                <w:lang w:val="en-GB"/>
              </w:rPr>
            </w:pPr>
            <w:r w:rsidRPr="00250B60">
              <w:rPr>
                <w:rFonts w:hint="cs"/>
                <w:rtl/>
              </w:rPr>
              <w:t>-</w:t>
            </w: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lang w:val="en-GB"/>
              </w:rPr>
            </w:pPr>
            <w:r w:rsidRPr="00250B60">
              <w:rPr>
                <w:rtl/>
              </w:rPr>
              <w:t xml:space="preserve">طبعة </w:t>
            </w:r>
            <w:r w:rsidRPr="00250B60">
              <w:t>201</w:t>
            </w:r>
            <w:r>
              <w:t>6</w:t>
            </w:r>
            <w:r w:rsidRPr="00250B60">
              <w:rPr>
                <w:lang w:val="en-GB"/>
              </w:rPr>
              <w:br/>
            </w:r>
            <w:r w:rsidRPr="00250B60">
              <w:rPr>
                <w:rtl/>
              </w:rPr>
              <w:t>(نوفمبر)</w:t>
            </w: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rtl/>
                <w:lang w:val="en-US"/>
              </w:rPr>
            </w:pPr>
          </w:p>
        </w:tc>
        <w:tc>
          <w:tcPr>
            <w:tcW w:w="1587"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lang w:val="en-GB"/>
              </w:rPr>
            </w:pPr>
          </w:p>
        </w:tc>
      </w:tr>
    </w:tbl>
    <w:p w:rsidR="00300233" w:rsidRPr="00250B60" w:rsidRDefault="00300233" w:rsidP="00300233">
      <w:pPr>
        <w:pStyle w:val="Heading3"/>
        <w:spacing w:before="240"/>
        <w:rPr>
          <w:lang w:bidi="ar-SY"/>
        </w:rPr>
      </w:pPr>
      <w:bookmarkStart w:id="15" w:name="_Toc428969644"/>
      <w:r w:rsidRPr="00250B60">
        <w:lastRenderedPageBreak/>
        <w:t>3.1.</w:t>
      </w:r>
      <w:r>
        <w:t>9</w:t>
      </w:r>
      <w:r w:rsidRPr="00250B60">
        <w:rPr>
          <w:rtl/>
        </w:rPr>
        <w:tab/>
        <w:t>منشورات لجان الدراسات ومنشورات أخرى</w:t>
      </w:r>
      <w:bookmarkEnd w:id="15"/>
    </w:p>
    <w:p w:rsidR="00300233" w:rsidRPr="00250B60" w:rsidRDefault="00300233" w:rsidP="00300233">
      <w:pPr>
        <w:keepNext/>
        <w:keepLines/>
        <w:rPr>
          <w:rtl/>
          <w:lang w:bidi="ar-EG"/>
        </w:rPr>
      </w:pPr>
      <w:r w:rsidRPr="00250B60">
        <w:rPr>
          <w:rtl/>
          <w:lang w:bidi="ar-EG"/>
        </w:rPr>
        <w:t>اتّبع</w:t>
      </w:r>
      <w:r w:rsidRPr="00250B60">
        <w:rPr>
          <w:rFonts w:hint="cs"/>
          <w:rtl/>
          <w:lang w:bidi="ar-EG"/>
        </w:rPr>
        <w:t xml:space="preserve">، منذ المؤتمر </w:t>
      </w:r>
      <w:r w:rsidRPr="00250B60">
        <w:t>WRC-15</w:t>
      </w:r>
      <w:r w:rsidRPr="00250B60">
        <w:rPr>
          <w:rFonts w:hint="cs"/>
          <w:rtl/>
          <w:lang w:bidi="ar-EG"/>
        </w:rPr>
        <w:t>،</w:t>
      </w:r>
      <w:r w:rsidRPr="00250B60">
        <w:rPr>
          <w:rtl/>
          <w:lang w:bidi="ar-EG"/>
        </w:rPr>
        <w:t xml:space="preserve"> إعداد منشورات لجان الدراسات للقطاع </w:t>
      </w:r>
      <w:r w:rsidRPr="00250B60">
        <w:t>ITU</w:t>
      </w:r>
      <w:r w:rsidRPr="00250B60">
        <w:noBreakHyphen/>
        <w:t>R</w:t>
      </w:r>
      <w:r w:rsidRPr="00250B60">
        <w:rPr>
          <w:rtl/>
          <w:lang w:bidi="ar-EG"/>
        </w:rPr>
        <w:t xml:space="preserve"> والمنشورات الأخرى النمط المعتاد على النحو المتوخى في</w:t>
      </w:r>
      <w:r w:rsidRPr="00250B60">
        <w:rPr>
          <w:rFonts w:hint="cs"/>
          <w:rtl/>
          <w:lang w:bidi="ar-EG"/>
        </w:rPr>
        <w:t> </w:t>
      </w:r>
      <w:r w:rsidRPr="00250B60">
        <w:rPr>
          <w:rtl/>
          <w:lang w:bidi="ar-EG"/>
        </w:rPr>
        <w:t>الخطة التشغيلية، وبصفة خاصة:</w:t>
      </w:r>
    </w:p>
    <w:p w:rsidR="00300233" w:rsidRPr="00250B60" w:rsidRDefault="00300233" w:rsidP="00EE5D88">
      <w:pPr>
        <w:pStyle w:val="enumlev1"/>
        <w:rPr>
          <w:rtl/>
        </w:rPr>
      </w:pPr>
      <w:r w:rsidRPr="00250B60">
        <w:rPr>
          <w:rtl/>
          <w:lang w:bidi="ar-EG"/>
        </w:rPr>
        <w:t>-</w:t>
      </w:r>
      <w:r w:rsidRPr="00250B60">
        <w:rPr>
          <w:rtl/>
          <w:lang w:bidi="ar-EG"/>
        </w:rPr>
        <w:tab/>
      </w:r>
      <w:r w:rsidRPr="00250B60">
        <w:rPr>
          <w:rtl/>
        </w:rPr>
        <w:t>كل التوصيات الصادرة من</w:t>
      </w:r>
      <w:r w:rsidRPr="00250B60">
        <w:rPr>
          <w:rFonts w:hint="cs"/>
          <w:rtl/>
        </w:rPr>
        <w:t xml:space="preserve"> عام</w:t>
      </w:r>
      <w:r w:rsidRPr="00250B60">
        <w:rPr>
          <w:rtl/>
        </w:rPr>
        <w:t xml:space="preserve"> </w:t>
      </w:r>
      <w:r w:rsidRPr="00250B60">
        <w:t>2005</w:t>
      </w:r>
      <w:r w:rsidRPr="00250B60">
        <w:rPr>
          <w:rtl/>
        </w:rPr>
        <w:t xml:space="preserve"> إلى</w:t>
      </w:r>
      <w:r w:rsidRPr="00250B60">
        <w:rPr>
          <w:rFonts w:hint="cs"/>
          <w:rtl/>
        </w:rPr>
        <w:t xml:space="preserve"> عام</w:t>
      </w:r>
      <w:r w:rsidRPr="00250B60">
        <w:rPr>
          <w:rtl/>
        </w:rPr>
        <w:t xml:space="preserve"> </w:t>
      </w:r>
      <w:r w:rsidRPr="00250B60">
        <w:t>201</w:t>
      </w:r>
      <w:r>
        <w:t>6</w:t>
      </w:r>
      <w:r w:rsidRPr="00250B60">
        <w:rPr>
          <w:rtl/>
        </w:rPr>
        <w:t xml:space="preserve"> </w:t>
      </w:r>
      <w:r w:rsidRPr="00250B60">
        <w:t>(</w:t>
      </w:r>
      <w:r>
        <w:t>540</w:t>
      </w:r>
      <w:r w:rsidRPr="00250B60">
        <w:t>)</w:t>
      </w:r>
      <w:r w:rsidRPr="00250B60">
        <w:rPr>
          <w:rFonts w:hint="cs"/>
          <w:rtl/>
          <w:lang w:bidi="ar-EG"/>
        </w:rPr>
        <w:t xml:space="preserve"> </w:t>
      </w:r>
      <w:r w:rsidRPr="00250B60">
        <w:rPr>
          <w:rtl/>
        </w:rPr>
        <w:t xml:space="preserve">متاحة </w:t>
      </w:r>
      <w:r w:rsidRPr="00250B60">
        <w:rPr>
          <w:rFonts w:hint="cs"/>
          <w:rtl/>
        </w:rPr>
        <w:t xml:space="preserve">الآن </w:t>
      </w:r>
      <w:r w:rsidRPr="00250B60">
        <w:rPr>
          <w:rtl/>
        </w:rPr>
        <w:t xml:space="preserve">بلغات الاتحاد الست </w:t>
      </w:r>
      <w:r w:rsidRPr="00250B60">
        <w:t>(A/C/E/F/R/S)</w:t>
      </w:r>
      <w:r w:rsidRPr="00250B60">
        <w:rPr>
          <w:rFonts w:hint="cs"/>
          <w:rtl/>
        </w:rPr>
        <w:t>؛</w:t>
      </w:r>
    </w:p>
    <w:p w:rsidR="00300233" w:rsidRPr="00250B60" w:rsidRDefault="00300233" w:rsidP="00864C3E">
      <w:pPr>
        <w:pStyle w:val="enumlev1"/>
      </w:pPr>
      <w:r w:rsidRPr="00250B60">
        <w:rPr>
          <w:rFonts w:hint="cs"/>
          <w:rtl/>
        </w:rPr>
        <w:t>-</w:t>
      </w:r>
      <w:r w:rsidRPr="00250B60">
        <w:rPr>
          <w:rtl/>
        </w:rPr>
        <w:tab/>
      </w:r>
      <w:r w:rsidRPr="00250B60">
        <w:rPr>
          <w:rFonts w:hint="cs"/>
          <w:rtl/>
        </w:rPr>
        <w:t xml:space="preserve">من عام </w:t>
      </w:r>
      <w:r w:rsidRPr="00250B60">
        <w:rPr>
          <w:lang w:val="en-CA"/>
        </w:rPr>
        <w:t>201</w:t>
      </w:r>
      <w:r>
        <w:rPr>
          <w:lang w:val="en-CA"/>
        </w:rPr>
        <w:t>7</w:t>
      </w:r>
      <w:r w:rsidRPr="00250B60">
        <w:rPr>
          <w:rFonts w:hint="cs"/>
          <w:rtl/>
          <w:lang w:val="en-CA" w:bidi="ar-EG"/>
        </w:rPr>
        <w:t xml:space="preserve"> إلى عام </w:t>
      </w:r>
      <w:r w:rsidRPr="00250B60">
        <w:rPr>
          <w:lang w:val="en-CA" w:bidi="ar-EG"/>
        </w:rPr>
        <w:t>201</w:t>
      </w:r>
      <w:r>
        <w:rPr>
          <w:lang w:val="en-CA" w:bidi="ar-EG"/>
        </w:rPr>
        <w:t>8</w:t>
      </w:r>
      <w:r w:rsidRPr="00250B60">
        <w:rPr>
          <w:rFonts w:hint="cs"/>
          <w:rtl/>
          <w:lang w:val="en-CA" w:bidi="ar-EG"/>
        </w:rPr>
        <w:t xml:space="preserve">، نُشرت </w:t>
      </w:r>
      <w:r>
        <w:rPr>
          <w:lang w:val="en-CA" w:bidi="ar-EG"/>
        </w:rPr>
        <w:t>107</w:t>
      </w:r>
      <w:r w:rsidRPr="00250B60">
        <w:rPr>
          <w:rFonts w:hint="cs"/>
          <w:rtl/>
          <w:lang w:val="en-CA" w:bidi="ar-EG"/>
        </w:rPr>
        <w:t xml:space="preserve"> توصية من توصيات القطاع </w:t>
      </w:r>
      <w:r w:rsidRPr="00250B60">
        <w:rPr>
          <w:lang w:val="en-CA" w:bidi="ar-EG"/>
        </w:rPr>
        <w:t>ITU</w:t>
      </w:r>
      <w:r w:rsidRPr="00250B60">
        <w:rPr>
          <w:lang w:val="en-CA" w:bidi="ar-EG"/>
        </w:rPr>
        <w:noBreakHyphen/>
        <w:t>R</w:t>
      </w:r>
      <w:r w:rsidRPr="00250B60">
        <w:rPr>
          <w:rFonts w:hint="cs"/>
          <w:rtl/>
          <w:lang w:val="en-CA" w:bidi="ar-EG"/>
        </w:rPr>
        <w:t xml:space="preserve"> على </w:t>
      </w:r>
      <w:r w:rsidR="00864C3E">
        <w:rPr>
          <w:rFonts w:hint="cs"/>
          <w:rtl/>
        </w:rPr>
        <w:t>الموقع الإلكتروني للاتحاد</w:t>
      </w:r>
      <w:r w:rsidRPr="00250B60">
        <w:rPr>
          <w:rtl/>
        </w:rPr>
        <w:t xml:space="preserve"> </w:t>
      </w:r>
      <w:r w:rsidRPr="00250B60">
        <w:rPr>
          <w:rFonts w:hint="cs"/>
          <w:rtl/>
        </w:rPr>
        <w:t>ب</w:t>
      </w:r>
      <w:r w:rsidRPr="00250B60">
        <w:rPr>
          <w:rtl/>
        </w:rPr>
        <w:t>الإنكليزية </w:t>
      </w:r>
      <w:r w:rsidRPr="00250B60">
        <w:t>(E)</w:t>
      </w:r>
      <w:r w:rsidRPr="00250B60">
        <w:rPr>
          <w:rFonts w:hint="cs"/>
          <w:rtl/>
        </w:rPr>
        <w:t>، وتشتمل على توصيات مراجعة وجديدة. و</w:t>
      </w:r>
      <w:r w:rsidRPr="00250B60">
        <w:rPr>
          <w:rtl/>
        </w:rPr>
        <w:t xml:space="preserve">الترجمة </w:t>
      </w:r>
      <w:r>
        <w:rPr>
          <w:rtl/>
        </w:rPr>
        <w:t>جارية إلى اللغات الخمس المتبقية</w:t>
      </w:r>
      <w:r>
        <w:rPr>
          <w:rFonts w:hint="cs"/>
          <w:rtl/>
        </w:rPr>
        <w:t>؛</w:t>
      </w:r>
    </w:p>
    <w:p w:rsidR="00300233" w:rsidRPr="00250B60" w:rsidRDefault="00300233" w:rsidP="00864C3E">
      <w:pPr>
        <w:pStyle w:val="enumlev1"/>
        <w:rPr>
          <w:rtl/>
          <w:lang w:val="en-CA" w:bidi="ar-EG"/>
        </w:rPr>
      </w:pPr>
      <w:r w:rsidRPr="00250B60">
        <w:rPr>
          <w:rtl/>
          <w:lang w:bidi="ar-EG"/>
        </w:rPr>
        <w:t>-</w:t>
      </w:r>
      <w:r w:rsidRPr="00250B60">
        <w:rPr>
          <w:rtl/>
          <w:lang w:bidi="ar-EG"/>
        </w:rPr>
        <w:tab/>
        <w:t xml:space="preserve">تقارير </w:t>
      </w:r>
      <w:r w:rsidRPr="00250B60">
        <w:rPr>
          <w:rFonts w:hint="cs"/>
          <w:rtl/>
          <w:lang w:bidi="ar-EG"/>
        </w:rPr>
        <w:t>ال</w:t>
      </w:r>
      <w:r w:rsidRPr="00250B60">
        <w:rPr>
          <w:rtl/>
          <w:lang w:bidi="ar-EG"/>
        </w:rPr>
        <w:t xml:space="preserve">قطاع </w:t>
      </w:r>
      <w:r w:rsidRPr="00250B60">
        <w:t>ITU-R</w:t>
      </w:r>
      <w:r w:rsidRPr="00250B60">
        <w:rPr>
          <w:rtl/>
        </w:rPr>
        <w:t>: ن</w:t>
      </w:r>
      <w:r w:rsidRPr="00250B60">
        <w:rPr>
          <w:rFonts w:hint="cs"/>
          <w:rtl/>
        </w:rPr>
        <w:t>ُ</w:t>
      </w:r>
      <w:r w:rsidRPr="00250B60">
        <w:rPr>
          <w:rtl/>
        </w:rPr>
        <w:t xml:space="preserve">شر </w:t>
      </w:r>
      <w:r>
        <w:t>158</w:t>
      </w:r>
      <w:r w:rsidRPr="00250B60">
        <w:rPr>
          <w:rtl/>
        </w:rPr>
        <w:t xml:space="preserve"> منها على </w:t>
      </w:r>
      <w:r w:rsidR="00864C3E">
        <w:rPr>
          <w:rFonts w:hint="cs"/>
          <w:rtl/>
        </w:rPr>
        <w:t>الموقع الإلكتروني</w:t>
      </w:r>
      <w:r w:rsidRPr="00250B60">
        <w:rPr>
          <w:rtl/>
        </w:rPr>
        <w:t xml:space="preserve"> </w:t>
      </w:r>
      <w:r w:rsidR="00864C3E">
        <w:rPr>
          <w:rFonts w:hint="cs"/>
          <w:rtl/>
        </w:rPr>
        <w:t>للاتحاد</w:t>
      </w:r>
      <w:r w:rsidRPr="00250B60">
        <w:rPr>
          <w:rtl/>
        </w:rPr>
        <w:t xml:space="preserve"> </w:t>
      </w:r>
      <w:r w:rsidRPr="00250B60">
        <w:rPr>
          <w:rFonts w:hint="cs"/>
          <w:rtl/>
        </w:rPr>
        <w:t>ب</w:t>
      </w:r>
      <w:r w:rsidRPr="00250B60">
        <w:rPr>
          <w:rtl/>
        </w:rPr>
        <w:t>الإنكليزية </w:t>
      </w:r>
      <w:r w:rsidRPr="00250B60">
        <w:t>(E)</w:t>
      </w:r>
      <w:r w:rsidRPr="00250B60">
        <w:rPr>
          <w:rFonts w:hint="cs"/>
          <w:rtl/>
        </w:rPr>
        <w:t xml:space="preserve"> </w:t>
      </w:r>
      <w:r>
        <w:rPr>
          <w:rFonts w:hint="cs"/>
          <w:rtl/>
        </w:rPr>
        <w:t>خلال</w:t>
      </w:r>
      <w:r w:rsidRPr="00250B60">
        <w:rPr>
          <w:rFonts w:hint="cs"/>
          <w:rtl/>
        </w:rPr>
        <w:t xml:space="preserve"> الفترة </w:t>
      </w:r>
      <w:r w:rsidRPr="00250B60">
        <w:rPr>
          <w:lang w:val="en-CA"/>
        </w:rPr>
        <w:t>201</w:t>
      </w:r>
      <w:r>
        <w:rPr>
          <w:lang w:val="en-CA"/>
        </w:rPr>
        <w:t>8</w:t>
      </w:r>
      <w:r w:rsidRPr="00250B60">
        <w:rPr>
          <w:lang w:val="en-CA"/>
        </w:rPr>
        <w:t>-201</w:t>
      </w:r>
      <w:r>
        <w:rPr>
          <w:lang w:val="en-CA"/>
        </w:rPr>
        <w:t>5</w:t>
      </w:r>
      <w:r>
        <w:rPr>
          <w:rFonts w:hint="cs"/>
          <w:rtl/>
          <w:lang w:val="en-CA" w:bidi="ar-EG"/>
        </w:rPr>
        <w:t>؛</w:t>
      </w:r>
    </w:p>
    <w:p w:rsidR="00300233" w:rsidRPr="00250B60" w:rsidRDefault="00300233" w:rsidP="00EE5D88">
      <w:pPr>
        <w:pStyle w:val="enumlev1"/>
        <w:rPr>
          <w:rtl/>
        </w:rPr>
      </w:pPr>
      <w:r w:rsidRPr="006156BC">
        <w:rPr>
          <w:rtl/>
          <w:lang w:bidi="ar-EG"/>
        </w:rPr>
        <w:t>-</w:t>
      </w:r>
      <w:r w:rsidRPr="006156BC">
        <w:rPr>
          <w:rtl/>
          <w:lang w:bidi="ar-EG"/>
        </w:rPr>
        <w:tab/>
        <w:t xml:space="preserve">كتيّبات </w:t>
      </w:r>
      <w:r w:rsidRPr="006156BC">
        <w:rPr>
          <w:rFonts w:hint="cs"/>
          <w:rtl/>
          <w:lang w:bidi="ar-EG"/>
        </w:rPr>
        <w:t>ال</w:t>
      </w:r>
      <w:r w:rsidRPr="006156BC">
        <w:rPr>
          <w:rtl/>
          <w:lang w:bidi="ar-EG"/>
        </w:rPr>
        <w:t xml:space="preserve">قطاع </w:t>
      </w:r>
      <w:r w:rsidRPr="006156BC">
        <w:t>ITU-R</w:t>
      </w:r>
      <w:r w:rsidRPr="006156BC">
        <w:rPr>
          <w:rtl/>
        </w:rPr>
        <w:t xml:space="preserve"> (</w:t>
      </w:r>
      <w:r>
        <w:rPr>
          <w:rFonts w:hint="cs"/>
          <w:rtl/>
        </w:rPr>
        <w:t xml:space="preserve">تم نشر </w:t>
      </w:r>
      <w:r w:rsidRPr="006156BC">
        <w:t>3</w:t>
      </w:r>
      <w:r>
        <w:rPr>
          <w:rFonts w:hint="cs"/>
          <w:rtl/>
        </w:rPr>
        <w:t xml:space="preserve"> كتيبات جديدة وتحديث </w:t>
      </w:r>
      <w:r w:rsidRPr="006156BC">
        <w:t>3</w:t>
      </w:r>
      <w:r>
        <w:rPr>
          <w:rFonts w:hint="cs"/>
          <w:rtl/>
        </w:rPr>
        <w:t xml:space="preserve"> كتيبات في الفترة </w:t>
      </w:r>
      <w:r>
        <w:t>2018-2015</w:t>
      </w:r>
      <w:r w:rsidRPr="006156BC">
        <w:rPr>
          <w:rtl/>
        </w:rPr>
        <w:t>)</w:t>
      </w:r>
      <w:r w:rsidRPr="006156BC">
        <w:rPr>
          <w:rFonts w:hint="cs"/>
          <w:rtl/>
        </w:rPr>
        <w:t>.</w:t>
      </w:r>
    </w:p>
    <w:p w:rsidR="00300233" w:rsidRPr="00250B60" w:rsidRDefault="00300233" w:rsidP="00300233">
      <w:pPr>
        <w:pStyle w:val="Heading3"/>
        <w:rPr>
          <w:rtl/>
          <w:lang w:bidi="ar-SY"/>
        </w:rPr>
      </w:pPr>
      <w:r w:rsidRPr="00250B60">
        <w:t>4.1.</w:t>
      </w:r>
      <w:r>
        <w:t>9</w:t>
      </w:r>
      <w:r w:rsidRPr="00250B60">
        <w:rPr>
          <w:rtl/>
        </w:rPr>
        <w:tab/>
      </w:r>
      <w:r w:rsidRPr="00250B60">
        <w:rPr>
          <w:rFonts w:hint="cs"/>
          <w:rtl/>
          <w:lang w:bidi="ar-SY"/>
        </w:rPr>
        <w:t>تنزيل</w:t>
      </w:r>
      <w:r w:rsidRPr="00250B60">
        <w:rPr>
          <w:rtl/>
          <w:lang w:bidi="ar-SY"/>
        </w:rPr>
        <w:t xml:space="preserve"> منشورات قطاع الاتصالات الراديوية</w:t>
      </w:r>
    </w:p>
    <w:p w:rsidR="00300233" w:rsidRPr="00250B60" w:rsidRDefault="00300233" w:rsidP="00300233">
      <w:pPr>
        <w:pStyle w:val="Heading4"/>
        <w:rPr>
          <w:rtl/>
          <w:lang w:bidi="ar-SY"/>
        </w:rPr>
      </w:pPr>
      <w:r w:rsidRPr="00250B60">
        <w:t>1.4.1.</w:t>
      </w:r>
      <w:r>
        <w:t>9</w:t>
      </w:r>
      <w:r w:rsidRPr="00250B60">
        <w:rPr>
          <w:rtl/>
        </w:rPr>
        <w:tab/>
      </w:r>
      <w:r w:rsidRPr="00250B60">
        <w:rPr>
          <w:rtl/>
          <w:lang w:bidi="ar-SY"/>
        </w:rPr>
        <w:t>لوائح الراديو والقواعد الإجرائية</w:t>
      </w:r>
    </w:p>
    <w:p w:rsidR="00300233" w:rsidRPr="00A2697C" w:rsidRDefault="00300233" w:rsidP="00BE6273">
      <w:pPr>
        <w:rPr>
          <w:spacing w:val="2"/>
          <w:rtl/>
          <w:lang w:bidi="ar-SY"/>
        </w:rPr>
      </w:pPr>
      <w:r w:rsidRPr="009D2870">
        <w:rPr>
          <w:spacing w:val="2"/>
          <w:rtl/>
          <w:lang w:bidi="ar-SY"/>
        </w:rPr>
        <w:t xml:space="preserve">فيما يتعلق بهذه الوثائق التنظيمية، يقارن الجدول </w:t>
      </w:r>
      <w:r w:rsidRPr="009D2870">
        <w:rPr>
          <w:spacing w:val="2"/>
        </w:rPr>
        <w:t>1</w:t>
      </w:r>
      <w:r w:rsidRPr="009D2870">
        <w:rPr>
          <w:spacing w:val="2"/>
          <w:lang w:val="en-GB"/>
        </w:rPr>
        <w:noBreakHyphen/>
      </w:r>
      <w:r w:rsidRPr="009D2870">
        <w:rPr>
          <w:spacing w:val="2"/>
        </w:rPr>
        <w:t>1</w:t>
      </w:r>
      <w:r w:rsidRPr="009D2870">
        <w:rPr>
          <w:spacing w:val="2"/>
          <w:lang w:val="en-GB"/>
        </w:rPr>
        <w:t>.</w:t>
      </w:r>
      <w:r w:rsidRPr="009D2870">
        <w:rPr>
          <w:spacing w:val="2"/>
        </w:rPr>
        <w:t>4</w:t>
      </w:r>
      <w:r w:rsidRPr="009D2870">
        <w:rPr>
          <w:spacing w:val="2"/>
          <w:lang w:val="en-GB"/>
        </w:rPr>
        <w:t>.</w:t>
      </w:r>
      <w:r w:rsidRPr="009D2870">
        <w:rPr>
          <w:spacing w:val="2"/>
        </w:rPr>
        <w:t>1</w:t>
      </w:r>
      <w:r w:rsidRPr="009D2870">
        <w:rPr>
          <w:spacing w:val="2"/>
          <w:lang w:val="en-GB"/>
        </w:rPr>
        <w:t>.</w:t>
      </w:r>
      <w:r w:rsidRPr="009D2870">
        <w:rPr>
          <w:spacing w:val="2"/>
        </w:rPr>
        <w:t>9</w:t>
      </w:r>
      <w:r w:rsidRPr="009D2870">
        <w:rPr>
          <w:spacing w:val="2"/>
          <w:rtl/>
          <w:lang w:bidi="ar-SY"/>
        </w:rPr>
        <w:t xml:space="preserve"> عدد </w:t>
      </w:r>
      <w:r w:rsidRPr="009D2870">
        <w:rPr>
          <w:rFonts w:hint="cs"/>
          <w:spacing w:val="2"/>
          <w:rtl/>
          <w:lang w:bidi="ar-SY"/>
        </w:rPr>
        <w:t>توزيعات</w:t>
      </w:r>
      <w:r w:rsidRPr="009D2870">
        <w:rPr>
          <w:spacing w:val="2"/>
          <w:rtl/>
          <w:lang w:bidi="ar-SY"/>
        </w:rPr>
        <w:t xml:space="preserve"> طبعة </w:t>
      </w:r>
      <w:r w:rsidRPr="009D2870">
        <w:rPr>
          <w:spacing w:val="2"/>
        </w:rPr>
        <w:t>2012</w:t>
      </w:r>
      <w:r w:rsidRPr="009D2870">
        <w:rPr>
          <w:spacing w:val="2"/>
          <w:rtl/>
          <w:lang w:bidi="ar-SY"/>
        </w:rPr>
        <w:t xml:space="preserve"> </w:t>
      </w:r>
      <w:r w:rsidRPr="009D2870">
        <w:rPr>
          <w:rFonts w:hint="cs"/>
          <w:spacing w:val="2"/>
          <w:rtl/>
          <w:lang w:bidi="ar-SY"/>
        </w:rPr>
        <w:t xml:space="preserve">من </w:t>
      </w:r>
      <w:r w:rsidRPr="009D2870">
        <w:rPr>
          <w:spacing w:val="2"/>
          <w:rtl/>
          <w:lang w:bidi="ar-SY"/>
        </w:rPr>
        <w:t>لوائح الراديو (الصادرة في</w:t>
      </w:r>
      <w:r w:rsidRPr="009D2870">
        <w:rPr>
          <w:rFonts w:hint="cs"/>
          <w:spacing w:val="2"/>
          <w:rtl/>
          <w:lang w:bidi="ar-SY"/>
        </w:rPr>
        <w:t> </w:t>
      </w:r>
      <w:r w:rsidRPr="009D2870">
        <w:rPr>
          <w:spacing w:val="2"/>
          <w:rtl/>
          <w:lang w:bidi="ar-SY"/>
        </w:rPr>
        <w:t>ديسمبر</w:t>
      </w:r>
      <w:r w:rsidRPr="009D2870">
        <w:rPr>
          <w:rFonts w:hint="cs"/>
          <w:spacing w:val="2"/>
          <w:rtl/>
          <w:lang w:bidi="ar-SY"/>
        </w:rPr>
        <w:t> </w:t>
      </w:r>
      <w:r w:rsidRPr="009D2870">
        <w:rPr>
          <w:spacing w:val="2"/>
        </w:rPr>
        <w:t>2012</w:t>
      </w:r>
      <w:r w:rsidRPr="009D2870">
        <w:rPr>
          <w:spacing w:val="2"/>
          <w:rtl/>
          <w:lang w:bidi="ar-SY"/>
        </w:rPr>
        <w:t>)،</w:t>
      </w:r>
      <w:r w:rsidRPr="009D2870">
        <w:rPr>
          <w:rFonts w:hint="cs"/>
          <w:spacing w:val="2"/>
          <w:rtl/>
          <w:lang w:bidi="ar-SY"/>
        </w:rPr>
        <w:t xml:space="preserve"> وطبعة </w:t>
      </w:r>
      <w:r w:rsidRPr="009D2870">
        <w:rPr>
          <w:spacing w:val="2"/>
          <w:lang w:val="en-CA" w:bidi="ar-SY"/>
        </w:rPr>
        <w:t>2015</w:t>
      </w:r>
      <w:r w:rsidRPr="009D2870">
        <w:rPr>
          <w:rFonts w:hint="cs"/>
          <w:spacing w:val="2"/>
          <w:rtl/>
          <w:lang w:val="en-CA" w:bidi="ar-EG"/>
        </w:rPr>
        <w:t xml:space="preserve"> (الصادرة في ديسمبر </w:t>
      </w:r>
      <w:r w:rsidRPr="009D2870">
        <w:rPr>
          <w:spacing w:val="2"/>
          <w:lang w:val="en-CA" w:bidi="ar-EG"/>
        </w:rPr>
        <w:t>2016</w:t>
      </w:r>
      <w:r w:rsidRPr="009D2870">
        <w:rPr>
          <w:rFonts w:hint="cs"/>
          <w:spacing w:val="2"/>
          <w:rtl/>
          <w:lang w:val="en-CA" w:bidi="ar-EG"/>
        </w:rPr>
        <w:t>)</w:t>
      </w:r>
      <w:r w:rsidRPr="009D2870">
        <w:rPr>
          <w:spacing w:val="2"/>
          <w:rtl/>
          <w:lang w:bidi="ar-SY"/>
        </w:rPr>
        <w:t xml:space="preserve">. ويدل العدد الكبير من </w:t>
      </w:r>
      <w:r w:rsidRPr="009D2870">
        <w:rPr>
          <w:rFonts w:hint="cs"/>
          <w:spacing w:val="2"/>
          <w:rtl/>
          <w:lang w:bidi="ar-SY"/>
        </w:rPr>
        <w:t>عمليات التنزيل</w:t>
      </w:r>
      <w:r w:rsidRPr="009D2870">
        <w:rPr>
          <w:spacing w:val="2"/>
          <w:rtl/>
          <w:lang w:bidi="ar-SY"/>
        </w:rPr>
        <w:t xml:space="preserve"> المجانية (</w:t>
      </w:r>
      <w:r w:rsidRPr="009D2870">
        <w:rPr>
          <w:rFonts w:hint="cs"/>
          <w:spacing w:val="2"/>
          <w:rtl/>
          <w:lang w:bidi="ar-SY"/>
        </w:rPr>
        <w:t>مقارنة</w:t>
      </w:r>
      <w:r w:rsidR="009D2870" w:rsidRPr="009D2870">
        <w:rPr>
          <w:rFonts w:hint="cs"/>
          <w:spacing w:val="2"/>
          <w:rtl/>
          <w:lang w:bidi="ar-SY"/>
        </w:rPr>
        <w:t>ً</w:t>
      </w:r>
      <w:r w:rsidRPr="009D2870">
        <w:rPr>
          <w:rFonts w:hint="cs"/>
          <w:spacing w:val="2"/>
          <w:rtl/>
          <w:lang w:bidi="ar-SY"/>
        </w:rPr>
        <w:t xml:space="preserve"> ب</w:t>
      </w:r>
      <w:r w:rsidRPr="009D2870">
        <w:rPr>
          <w:spacing w:val="2"/>
          <w:rtl/>
          <w:lang w:bidi="ar-SY"/>
        </w:rPr>
        <w:t xml:space="preserve">النسخ </w:t>
      </w:r>
      <w:proofErr w:type="spellStart"/>
      <w:r w:rsidRPr="009D2870">
        <w:rPr>
          <w:spacing w:val="2"/>
          <w:rtl/>
          <w:lang w:bidi="ar-SY"/>
        </w:rPr>
        <w:t>المبيعة</w:t>
      </w:r>
      <w:proofErr w:type="spellEnd"/>
      <w:r w:rsidRPr="009D2870">
        <w:rPr>
          <w:spacing w:val="2"/>
          <w:rtl/>
          <w:lang w:bidi="ar-SY"/>
        </w:rPr>
        <w:t>) على الأثر الإيجابي لهذه السياسة</w:t>
      </w:r>
      <w:r w:rsidRPr="009D2870">
        <w:rPr>
          <w:rFonts w:hint="cs"/>
          <w:spacing w:val="2"/>
          <w:rtl/>
          <w:lang w:bidi="ar-EG"/>
        </w:rPr>
        <w:t xml:space="preserve"> على التعميم العالمي للوائح الراديو. </w:t>
      </w:r>
      <w:r w:rsidRPr="009D2870">
        <w:rPr>
          <w:spacing w:val="2"/>
          <w:rtl/>
          <w:lang w:bidi="ar-SY"/>
        </w:rPr>
        <w:t>و</w:t>
      </w:r>
      <w:r w:rsidRPr="009D2870">
        <w:rPr>
          <w:rFonts w:hint="cs"/>
          <w:spacing w:val="2"/>
          <w:rtl/>
          <w:lang w:bidi="ar-SY"/>
        </w:rPr>
        <w:t xml:space="preserve">جرت </w:t>
      </w:r>
      <w:r w:rsidRPr="009D2870">
        <w:rPr>
          <w:spacing w:val="2"/>
          <w:rtl/>
          <w:lang w:bidi="ar-SY"/>
        </w:rPr>
        <w:t>كذلك</w:t>
      </w:r>
      <w:r w:rsidRPr="009D2870">
        <w:rPr>
          <w:rFonts w:hint="cs"/>
          <w:spacing w:val="2"/>
          <w:rtl/>
          <w:lang w:bidi="ar-SY"/>
        </w:rPr>
        <w:t xml:space="preserve"> </w:t>
      </w:r>
      <w:r w:rsidRPr="009D2870">
        <w:rPr>
          <w:spacing w:val="2"/>
          <w:rtl/>
          <w:lang w:bidi="ar-SY"/>
        </w:rPr>
        <w:t xml:space="preserve">عمليات </w:t>
      </w:r>
      <w:r w:rsidRPr="009D2870">
        <w:rPr>
          <w:rFonts w:hint="cs"/>
          <w:spacing w:val="2"/>
          <w:rtl/>
          <w:lang w:bidi="ar-SY"/>
        </w:rPr>
        <w:t xml:space="preserve">تنزيل </w:t>
      </w:r>
      <w:r w:rsidRPr="009D2870">
        <w:rPr>
          <w:spacing w:val="2"/>
          <w:rtl/>
          <w:lang w:bidi="ar-SY"/>
        </w:rPr>
        <w:t xml:space="preserve">من </w:t>
      </w:r>
      <w:r w:rsidRPr="009D2870">
        <w:rPr>
          <w:spacing w:val="2"/>
          <w:lang w:bidi="ar-SY"/>
        </w:rPr>
        <w:t>130</w:t>
      </w:r>
      <w:r w:rsidR="00BE6273">
        <w:rPr>
          <w:rFonts w:hint="cs"/>
          <w:spacing w:val="2"/>
          <w:rtl/>
          <w:lang w:bidi="ar-SY"/>
        </w:rPr>
        <w:t> </w:t>
      </w:r>
      <w:r w:rsidRPr="009D2870">
        <w:rPr>
          <w:spacing w:val="2"/>
          <w:rtl/>
          <w:lang w:bidi="ar-SY"/>
        </w:rPr>
        <w:t>بلداً</w:t>
      </w:r>
      <w:r w:rsidR="009D2870" w:rsidRPr="009D2870">
        <w:rPr>
          <w:rFonts w:hint="cs"/>
          <w:spacing w:val="2"/>
          <w:rtl/>
          <w:lang w:bidi="ar-SY"/>
        </w:rPr>
        <w:t xml:space="preserve"> لنسخة </w:t>
      </w:r>
      <w:r w:rsidR="009D2870" w:rsidRPr="009D2870">
        <w:rPr>
          <w:spacing w:val="2"/>
          <w:lang w:val="en-GB" w:bidi="ar-SY"/>
        </w:rPr>
        <w:t>2016</w:t>
      </w:r>
      <w:r w:rsidR="009D2870" w:rsidRPr="009D2870">
        <w:rPr>
          <w:rFonts w:hint="cs"/>
          <w:spacing w:val="2"/>
          <w:rtl/>
          <w:lang w:bidi="ar-EG"/>
        </w:rPr>
        <w:t xml:space="preserve"> من لوائح الراديو</w:t>
      </w:r>
      <w:r w:rsidRPr="009D2870">
        <w:rPr>
          <w:spacing w:val="2"/>
          <w:rtl/>
          <w:lang w:bidi="ar-SY"/>
        </w:rPr>
        <w:t xml:space="preserve">، وهو ما يمثل </w:t>
      </w:r>
      <w:r w:rsidRPr="009D2870">
        <w:rPr>
          <w:spacing w:val="2"/>
          <w:lang w:bidi="ar-SY"/>
        </w:rPr>
        <w:t>%67</w:t>
      </w:r>
      <w:r w:rsidRPr="009D2870">
        <w:rPr>
          <w:spacing w:val="2"/>
          <w:rtl/>
          <w:lang w:bidi="ar-SY"/>
        </w:rPr>
        <w:t xml:space="preserve"> من الدول الأعضاء في الاتحاد.</w:t>
      </w:r>
    </w:p>
    <w:p w:rsidR="00300233" w:rsidRPr="00250B60" w:rsidRDefault="00300233" w:rsidP="00300233">
      <w:pPr>
        <w:pStyle w:val="TableNo0"/>
        <w:keepLines/>
        <w:rPr>
          <w:rtl/>
          <w:lang w:bidi="ar-EG"/>
        </w:rPr>
      </w:pPr>
      <w:r w:rsidRPr="00250B60">
        <w:rPr>
          <w:rtl/>
        </w:rPr>
        <w:t xml:space="preserve">الجدول </w:t>
      </w:r>
      <w:r w:rsidRPr="00250B60">
        <w:t>1</w:t>
      </w:r>
      <w:r w:rsidRPr="00250B60">
        <w:rPr>
          <w:lang w:val="en-GB"/>
        </w:rPr>
        <w:t>-</w:t>
      </w:r>
      <w:r w:rsidRPr="00250B60">
        <w:t>1</w:t>
      </w:r>
      <w:r w:rsidRPr="00250B60">
        <w:rPr>
          <w:lang w:val="en-GB"/>
        </w:rPr>
        <w:t>.</w:t>
      </w:r>
      <w:r w:rsidRPr="00250B60">
        <w:t>4</w:t>
      </w:r>
      <w:r w:rsidRPr="00250B60">
        <w:rPr>
          <w:lang w:val="en-GB"/>
        </w:rPr>
        <w:t>.</w:t>
      </w:r>
      <w:r w:rsidRPr="00250B60">
        <w:t>1</w:t>
      </w:r>
      <w:r w:rsidRPr="00250B60">
        <w:rPr>
          <w:lang w:val="en-GB"/>
        </w:rPr>
        <w:t>.</w:t>
      </w:r>
      <w:r>
        <w:t>9</w:t>
      </w:r>
    </w:p>
    <w:tbl>
      <w:tblPr>
        <w:bidiVisual/>
        <w:tblW w:w="8144" w:type="dxa"/>
        <w:jc w:val="center"/>
        <w:tblBorders>
          <w:left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300233" w:rsidRPr="00250B60" w:rsidTr="00FF6968">
        <w:trPr>
          <w:trHeight w:val="525"/>
          <w:jc w:val="center"/>
        </w:trPr>
        <w:tc>
          <w:tcPr>
            <w:tcW w:w="4512" w:type="dxa"/>
            <w:tcBorders>
              <w:top w:val="nil"/>
              <w:left w:val="nil"/>
              <w:bottom w:val="single" w:sz="8" w:space="0" w:color="auto"/>
              <w:right w:val="single" w:sz="8" w:space="0" w:color="auto"/>
            </w:tcBorders>
            <w:vAlign w:val="center"/>
            <w:hideMark/>
          </w:tcPr>
          <w:p w:rsidR="00300233" w:rsidRPr="00250B60" w:rsidRDefault="00300233" w:rsidP="00FF6968">
            <w:pPr>
              <w:pStyle w:val="Tablehead"/>
              <w:rPr>
                <w:rtl/>
              </w:rPr>
            </w:pPr>
          </w:p>
        </w:tc>
        <w:tc>
          <w:tcPr>
            <w:tcW w:w="1583" w:type="dxa"/>
            <w:tcBorders>
              <w:top w:val="single" w:sz="8" w:space="0" w:color="auto"/>
              <w:left w:val="single" w:sz="8" w:space="0" w:color="auto"/>
              <w:bottom w:val="single" w:sz="8" w:space="0" w:color="auto"/>
              <w:right w:val="single" w:sz="8" w:space="0" w:color="auto"/>
            </w:tcBorders>
            <w:vAlign w:val="center"/>
            <w:hideMark/>
          </w:tcPr>
          <w:p w:rsidR="00300233" w:rsidRPr="00250B60" w:rsidRDefault="00300233" w:rsidP="00FF6968">
            <w:pPr>
              <w:pStyle w:val="Tablehead"/>
            </w:pPr>
            <w:r w:rsidRPr="00250B60">
              <w:rPr>
                <w:rtl/>
              </w:rPr>
              <w:t>مبيع</w:t>
            </w:r>
          </w:p>
        </w:tc>
        <w:tc>
          <w:tcPr>
            <w:tcW w:w="2049" w:type="dxa"/>
            <w:tcBorders>
              <w:top w:val="single" w:sz="8" w:space="0" w:color="auto"/>
              <w:left w:val="single" w:sz="8" w:space="0" w:color="auto"/>
              <w:bottom w:val="single" w:sz="8" w:space="0" w:color="auto"/>
              <w:right w:val="single" w:sz="8" w:space="0" w:color="auto"/>
            </w:tcBorders>
            <w:vAlign w:val="center"/>
            <w:hideMark/>
          </w:tcPr>
          <w:p w:rsidR="00300233" w:rsidRPr="00250B60" w:rsidRDefault="00300233" w:rsidP="00FF6968">
            <w:pPr>
              <w:pStyle w:val="Tablehead"/>
              <w:rPr>
                <w:rtl/>
              </w:rPr>
            </w:pPr>
            <w:r w:rsidRPr="00250B60">
              <w:rPr>
                <w:rtl/>
              </w:rPr>
              <w:t>تنزيل مجاني</w:t>
            </w:r>
            <w:r>
              <w:t>*</w:t>
            </w:r>
          </w:p>
        </w:tc>
      </w:tr>
      <w:tr w:rsidR="00300233" w:rsidRPr="00250B60" w:rsidTr="00FF6968">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hideMark/>
          </w:tcPr>
          <w:p w:rsidR="00300233" w:rsidRPr="00250B60" w:rsidRDefault="00300233" w:rsidP="00FF6968">
            <w:pPr>
              <w:pStyle w:val="Tabletext"/>
              <w:rPr>
                <w:i/>
                <w:iCs/>
              </w:rPr>
            </w:pPr>
            <w:r w:rsidRPr="00250B60">
              <w:rPr>
                <w:i/>
                <w:iCs/>
                <w:rtl/>
              </w:rPr>
              <w:t xml:space="preserve">لوائح الراديو </w:t>
            </w:r>
            <w:r w:rsidRPr="00250B60">
              <w:rPr>
                <w:i/>
                <w:iCs/>
              </w:rPr>
              <w:t>2012</w:t>
            </w:r>
            <w:r w:rsidRPr="00250B60">
              <w:rPr>
                <w:i/>
                <w:iCs/>
                <w:rtl/>
              </w:rPr>
              <w:t xml:space="preserve"> (توزيعات </w:t>
            </w:r>
            <w:r w:rsidRPr="00250B60">
              <w:rPr>
                <w:i/>
                <w:iCs/>
              </w:rPr>
              <w:t>48</w:t>
            </w:r>
            <w:r w:rsidRPr="00250B60">
              <w:rPr>
                <w:i/>
                <w:iCs/>
                <w:rtl/>
              </w:rPr>
              <w:t xml:space="preserve"> شهراً)</w:t>
            </w:r>
          </w:p>
        </w:tc>
        <w:tc>
          <w:tcPr>
            <w:tcW w:w="1583" w:type="dxa"/>
            <w:tcBorders>
              <w:top w:val="single" w:sz="8" w:space="0" w:color="auto"/>
              <w:left w:val="single" w:sz="8" w:space="0" w:color="auto"/>
              <w:bottom w:val="single" w:sz="8" w:space="0" w:color="auto"/>
              <w:right w:val="single" w:sz="8" w:space="0" w:color="auto"/>
            </w:tcBorders>
            <w:vAlign w:val="center"/>
            <w:hideMark/>
          </w:tcPr>
          <w:p w:rsidR="00300233" w:rsidRPr="00CA7306" w:rsidRDefault="00300233" w:rsidP="00FF6968">
            <w:pPr>
              <w:jc w:val="center"/>
              <w:rPr>
                <w:color w:val="000000"/>
                <w:sz w:val="20"/>
              </w:rPr>
            </w:pPr>
            <w:r w:rsidRPr="00CA7306">
              <w:rPr>
                <w:color w:val="000000"/>
                <w:sz w:val="20"/>
              </w:rPr>
              <w:t>19</w:t>
            </w:r>
            <w:r>
              <w:rPr>
                <w:color w:val="000000"/>
                <w:sz w:val="20"/>
              </w:rPr>
              <w:t> </w:t>
            </w:r>
            <w:r w:rsidRPr="00CA7306">
              <w:rPr>
                <w:color w:val="000000"/>
                <w:sz w:val="20"/>
              </w:rPr>
              <w:t>594</w:t>
            </w:r>
          </w:p>
        </w:tc>
        <w:tc>
          <w:tcPr>
            <w:tcW w:w="2049" w:type="dxa"/>
            <w:tcBorders>
              <w:top w:val="single" w:sz="8" w:space="0" w:color="auto"/>
              <w:left w:val="single" w:sz="8" w:space="0" w:color="auto"/>
              <w:bottom w:val="single" w:sz="8" w:space="0" w:color="auto"/>
              <w:right w:val="single" w:sz="8" w:space="0" w:color="auto"/>
            </w:tcBorders>
            <w:vAlign w:val="center"/>
            <w:hideMark/>
          </w:tcPr>
          <w:p w:rsidR="00300233" w:rsidRPr="00CA7306" w:rsidRDefault="00300233" w:rsidP="00FF6968">
            <w:pPr>
              <w:jc w:val="center"/>
              <w:rPr>
                <w:color w:val="000000"/>
                <w:sz w:val="20"/>
              </w:rPr>
            </w:pPr>
            <w:r w:rsidRPr="00CA7306">
              <w:rPr>
                <w:color w:val="000000"/>
                <w:sz w:val="20"/>
              </w:rPr>
              <w:t>39</w:t>
            </w:r>
            <w:r>
              <w:rPr>
                <w:color w:val="000000"/>
                <w:sz w:val="20"/>
              </w:rPr>
              <w:t> </w:t>
            </w:r>
            <w:r w:rsidRPr="00CA7306">
              <w:rPr>
                <w:color w:val="000000"/>
                <w:sz w:val="20"/>
              </w:rPr>
              <w:t>653</w:t>
            </w:r>
          </w:p>
        </w:tc>
      </w:tr>
      <w:tr w:rsidR="00300233" w:rsidRPr="00250B60" w:rsidTr="00FF6968">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tcPr>
          <w:p w:rsidR="00300233" w:rsidRPr="00250B60" w:rsidRDefault="00300233" w:rsidP="00FF6968">
            <w:pPr>
              <w:pStyle w:val="Tabletext"/>
              <w:rPr>
                <w:i/>
                <w:iCs/>
                <w:rtl/>
              </w:rPr>
            </w:pPr>
            <w:r w:rsidRPr="00250B60">
              <w:rPr>
                <w:i/>
                <w:iCs/>
                <w:rtl/>
              </w:rPr>
              <w:t xml:space="preserve">لوائح الراديو </w:t>
            </w:r>
            <w:r w:rsidRPr="00250B60">
              <w:rPr>
                <w:i/>
                <w:iCs/>
              </w:rPr>
              <w:t>2016</w:t>
            </w:r>
            <w:r w:rsidRPr="00250B60">
              <w:rPr>
                <w:i/>
                <w:iCs/>
                <w:rtl/>
              </w:rPr>
              <w:t xml:space="preserve"> (</w:t>
            </w:r>
            <w:r w:rsidRPr="00250B60">
              <w:rPr>
                <w:rFonts w:hint="cs"/>
                <w:i/>
                <w:iCs/>
                <w:rtl/>
              </w:rPr>
              <w:t xml:space="preserve">منذ ديسمبر </w:t>
            </w:r>
            <w:r w:rsidRPr="00250B60">
              <w:rPr>
                <w:i/>
                <w:iCs/>
              </w:rPr>
              <w:t>2016</w:t>
            </w:r>
            <w:r w:rsidRPr="00250B60">
              <w:rPr>
                <w:i/>
                <w:iCs/>
                <w:rtl/>
              </w:rPr>
              <w:t>)</w:t>
            </w:r>
          </w:p>
        </w:tc>
        <w:tc>
          <w:tcPr>
            <w:tcW w:w="1583" w:type="dxa"/>
            <w:tcBorders>
              <w:top w:val="single" w:sz="8" w:space="0" w:color="auto"/>
              <w:left w:val="single" w:sz="8" w:space="0" w:color="auto"/>
              <w:bottom w:val="single" w:sz="8" w:space="0" w:color="auto"/>
              <w:right w:val="single" w:sz="8" w:space="0" w:color="auto"/>
            </w:tcBorders>
            <w:vAlign w:val="center"/>
          </w:tcPr>
          <w:p w:rsidR="00300233" w:rsidRPr="00CA7306" w:rsidRDefault="00300233" w:rsidP="00FF6968">
            <w:pPr>
              <w:jc w:val="center"/>
              <w:rPr>
                <w:color w:val="000000"/>
                <w:sz w:val="20"/>
              </w:rPr>
            </w:pPr>
            <w:r w:rsidRPr="00CA7306">
              <w:rPr>
                <w:color w:val="000000"/>
                <w:sz w:val="20"/>
              </w:rPr>
              <w:t>6</w:t>
            </w:r>
            <w:r>
              <w:rPr>
                <w:color w:val="000000"/>
                <w:sz w:val="20"/>
              </w:rPr>
              <w:t> </w:t>
            </w:r>
            <w:r w:rsidRPr="00CA7306">
              <w:rPr>
                <w:color w:val="000000"/>
                <w:sz w:val="20"/>
              </w:rPr>
              <w:t>565</w:t>
            </w:r>
          </w:p>
        </w:tc>
        <w:tc>
          <w:tcPr>
            <w:tcW w:w="2049" w:type="dxa"/>
            <w:tcBorders>
              <w:top w:val="single" w:sz="8" w:space="0" w:color="auto"/>
              <w:left w:val="single" w:sz="8" w:space="0" w:color="auto"/>
              <w:bottom w:val="single" w:sz="8" w:space="0" w:color="auto"/>
              <w:right w:val="single" w:sz="8" w:space="0" w:color="auto"/>
            </w:tcBorders>
            <w:vAlign w:val="center"/>
          </w:tcPr>
          <w:p w:rsidR="00300233" w:rsidRPr="00CA7306" w:rsidRDefault="00300233" w:rsidP="00FF6968">
            <w:pPr>
              <w:jc w:val="center"/>
              <w:rPr>
                <w:color w:val="000000"/>
                <w:sz w:val="20"/>
              </w:rPr>
            </w:pPr>
            <w:r w:rsidRPr="00CA7306">
              <w:rPr>
                <w:color w:val="000000"/>
                <w:sz w:val="20"/>
              </w:rPr>
              <w:t>5</w:t>
            </w:r>
            <w:r>
              <w:rPr>
                <w:color w:val="000000"/>
                <w:sz w:val="20"/>
              </w:rPr>
              <w:t> </w:t>
            </w:r>
            <w:r w:rsidRPr="00CA7306">
              <w:rPr>
                <w:color w:val="000000"/>
                <w:sz w:val="20"/>
              </w:rPr>
              <w:t>342</w:t>
            </w:r>
          </w:p>
        </w:tc>
      </w:tr>
      <w:tr w:rsidR="00300233" w:rsidRPr="00250B60" w:rsidTr="00FF6968">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hideMark/>
          </w:tcPr>
          <w:p w:rsidR="00300233" w:rsidRPr="00250B60" w:rsidRDefault="00300233" w:rsidP="00FF6968">
            <w:pPr>
              <w:pStyle w:val="Tabletext"/>
              <w:rPr>
                <w:i/>
                <w:iCs/>
              </w:rPr>
            </w:pPr>
            <w:r w:rsidRPr="00250B60">
              <w:rPr>
                <w:i/>
                <w:iCs/>
                <w:rtl/>
              </w:rPr>
              <w:t xml:space="preserve">القواعد الإجرائية </w:t>
            </w:r>
            <w:r w:rsidRPr="00250B60">
              <w:rPr>
                <w:i/>
                <w:iCs/>
              </w:rPr>
              <w:t>2012</w:t>
            </w:r>
            <w:r w:rsidRPr="00250B60">
              <w:rPr>
                <w:i/>
                <w:iCs/>
                <w:rtl/>
              </w:rPr>
              <w:t xml:space="preserve"> (منذ </w:t>
            </w:r>
            <w:r w:rsidRPr="00250B60">
              <w:rPr>
                <w:rFonts w:hint="cs"/>
                <w:i/>
                <w:iCs/>
                <w:rtl/>
              </w:rPr>
              <w:t>قرار</w:t>
            </w:r>
            <w:r w:rsidRPr="00250B60">
              <w:rPr>
                <w:i/>
                <w:iCs/>
                <w:rtl/>
              </w:rPr>
              <w:t xml:space="preserve"> المجلس </w:t>
            </w:r>
            <w:r w:rsidRPr="00250B60">
              <w:rPr>
                <w:i/>
                <w:iCs/>
              </w:rPr>
              <w:t>2014</w:t>
            </w:r>
            <w:r w:rsidRPr="00250B60">
              <w:rPr>
                <w:i/>
                <w:iCs/>
                <w:rtl/>
              </w:rPr>
              <w:t>)</w:t>
            </w:r>
          </w:p>
        </w:tc>
        <w:tc>
          <w:tcPr>
            <w:tcW w:w="1583" w:type="dxa"/>
            <w:tcBorders>
              <w:top w:val="single" w:sz="8" w:space="0" w:color="auto"/>
              <w:left w:val="single" w:sz="8" w:space="0" w:color="auto"/>
              <w:bottom w:val="single" w:sz="8" w:space="0" w:color="auto"/>
              <w:right w:val="single" w:sz="8" w:space="0" w:color="auto"/>
            </w:tcBorders>
            <w:vAlign w:val="center"/>
            <w:hideMark/>
          </w:tcPr>
          <w:p w:rsidR="00300233" w:rsidRPr="00CA7306" w:rsidRDefault="00300233" w:rsidP="00FF6968">
            <w:pPr>
              <w:jc w:val="center"/>
              <w:rPr>
                <w:color w:val="000000"/>
                <w:sz w:val="20"/>
              </w:rPr>
            </w:pPr>
            <w:r w:rsidRPr="00CA7306">
              <w:rPr>
                <w:color w:val="000000"/>
                <w:sz w:val="20"/>
              </w:rPr>
              <w:t>26</w:t>
            </w:r>
          </w:p>
        </w:tc>
        <w:tc>
          <w:tcPr>
            <w:tcW w:w="2049" w:type="dxa"/>
            <w:tcBorders>
              <w:top w:val="single" w:sz="8" w:space="0" w:color="auto"/>
              <w:left w:val="single" w:sz="8" w:space="0" w:color="auto"/>
              <w:bottom w:val="single" w:sz="8" w:space="0" w:color="auto"/>
              <w:right w:val="single" w:sz="8" w:space="0" w:color="auto"/>
            </w:tcBorders>
            <w:vAlign w:val="center"/>
            <w:hideMark/>
          </w:tcPr>
          <w:p w:rsidR="00300233" w:rsidRPr="00CA7306" w:rsidRDefault="00300233" w:rsidP="00FF6968">
            <w:pPr>
              <w:jc w:val="center"/>
              <w:rPr>
                <w:color w:val="000000"/>
                <w:sz w:val="20"/>
              </w:rPr>
            </w:pPr>
            <w:r w:rsidRPr="00CA7306">
              <w:rPr>
                <w:color w:val="000000"/>
                <w:sz w:val="20"/>
              </w:rPr>
              <w:t>3</w:t>
            </w:r>
            <w:r>
              <w:rPr>
                <w:color w:val="000000"/>
                <w:sz w:val="20"/>
              </w:rPr>
              <w:t> </w:t>
            </w:r>
            <w:r w:rsidRPr="00CA7306">
              <w:rPr>
                <w:color w:val="000000"/>
                <w:sz w:val="20"/>
              </w:rPr>
              <w:t>776</w:t>
            </w:r>
          </w:p>
        </w:tc>
      </w:tr>
      <w:tr w:rsidR="00300233" w:rsidRPr="00250B60" w:rsidTr="00FF6968">
        <w:trPr>
          <w:trHeight w:val="315"/>
          <w:jc w:val="center"/>
        </w:trPr>
        <w:tc>
          <w:tcPr>
            <w:tcW w:w="4512" w:type="dxa"/>
            <w:tcBorders>
              <w:top w:val="single" w:sz="8" w:space="0" w:color="auto"/>
              <w:left w:val="single" w:sz="8" w:space="0" w:color="auto"/>
              <w:bottom w:val="single" w:sz="8" w:space="0" w:color="auto"/>
              <w:right w:val="single" w:sz="8" w:space="0" w:color="auto"/>
            </w:tcBorders>
            <w:vAlign w:val="center"/>
          </w:tcPr>
          <w:p w:rsidR="00300233" w:rsidRPr="00E50DF2" w:rsidRDefault="00300233" w:rsidP="00FF6968">
            <w:pPr>
              <w:pStyle w:val="Tabletext"/>
              <w:rPr>
                <w:i/>
                <w:iCs/>
                <w:rtl/>
                <w:lang w:val="en-US"/>
              </w:rPr>
            </w:pPr>
            <w:r w:rsidRPr="00250B60">
              <w:rPr>
                <w:i/>
                <w:iCs/>
                <w:rtl/>
              </w:rPr>
              <w:t>القواعد الإجرائية</w:t>
            </w:r>
            <w:r>
              <w:rPr>
                <w:rFonts w:hint="cs"/>
                <w:i/>
                <w:iCs/>
                <w:rtl/>
                <w:lang w:val="en-US"/>
              </w:rPr>
              <w:t xml:space="preserve"> </w:t>
            </w:r>
            <w:r>
              <w:rPr>
                <w:i/>
                <w:iCs/>
                <w:lang w:val="en-US"/>
              </w:rPr>
              <w:t>2017</w:t>
            </w:r>
          </w:p>
        </w:tc>
        <w:tc>
          <w:tcPr>
            <w:tcW w:w="1583" w:type="dxa"/>
            <w:tcBorders>
              <w:top w:val="single" w:sz="8" w:space="0" w:color="auto"/>
              <w:left w:val="single" w:sz="8" w:space="0" w:color="auto"/>
              <w:bottom w:val="single" w:sz="8" w:space="0" w:color="auto"/>
              <w:right w:val="single" w:sz="8" w:space="0" w:color="auto"/>
            </w:tcBorders>
            <w:vAlign w:val="center"/>
          </w:tcPr>
          <w:p w:rsidR="00300233" w:rsidRPr="00CA7306" w:rsidRDefault="00300233" w:rsidP="00FF6968">
            <w:pPr>
              <w:jc w:val="center"/>
              <w:rPr>
                <w:color w:val="000000"/>
                <w:sz w:val="20"/>
              </w:rPr>
            </w:pPr>
            <w:r w:rsidRPr="00CA7306">
              <w:rPr>
                <w:color w:val="000000"/>
                <w:sz w:val="20"/>
              </w:rPr>
              <w:t>-</w:t>
            </w:r>
          </w:p>
        </w:tc>
        <w:tc>
          <w:tcPr>
            <w:tcW w:w="2049" w:type="dxa"/>
            <w:tcBorders>
              <w:top w:val="single" w:sz="8" w:space="0" w:color="auto"/>
              <w:left w:val="single" w:sz="8" w:space="0" w:color="auto"/>
              <w:bottom w:val="single" w:sz="8" w:space="0" w:color="auto"/>
              <w:right w:val="single" w:sz="8" w:space="0" w:color="auto"/>
            </w:tcBorders>
            <w:vAlign w:val="center"/>
          </w:tcPr>
          <w:p w:rsidR="00300233" w:rsidRPr="00CA7306" w:rsidRDefault="00300233" w:rsidP="00FF6968">
            <w:pPr>
              <w:jc w:val="center"/>
              <w:rPr>
                <w:color w:val="000000"/>
                <w:sz w:val="20"/>
              </w:rPr>
            </w:pPr>
            <w:r w:rsidRPr="00CA7306">
              <w:rPr>
                <w:color w:val="000000"/>
                <w:sz w:val="20"/>
              </w:rPr>
              <w:t>1</w:t>
            </w:r>
            <w:r>
              <w:rPr>
                <w:color w:val="000000"/>
                <w:sz w:val="20"/>
              </w:rPr>
              <w:t> </w:t>
            </w:r>
            <w:r w:rsidRPr="00CA7306">
              <w:rPr>
                <w:color w:val="000000"/>
                <w:sz w:val="20"/>
              </w:rPr>
              <w:t>003</w:t>
            </w:r>
          </w:p>
        </w:tc>
      </w:tr>
    </w:tbl>
    <w:p w:rsidR="00300233" w:rsidRPr="00DB4735" w:rsidRDefault="00300233" w:rsidP="00300233">
      <w:pPr>
        <w:rPr>
          <w:i/>
          <w:iCs/>
          <w:rtl/>
          <w:lang w:bidi="ar-EG"/>
        </w:rPr>
      </w:pPr>
      <w:r w:rsidRPr="00DB4735">
        <w:rPr>
          <w:i/>
          <w:iCs/>
        </w:rPr>
        <w:t>*</w:t>
      </w:r>
      <w:r>
        <w:rPr>
          <w:rFonts w:hint="cs"/>
          <w:i/>
          <w:iCs/>
          <w:rtl/>
        </w:rPr>
        <w:t>حتى</w:t>
      </w:r>
      <w:r w:rsidRPr="00DB4735">
        <w:rPr>
          <w:rFonts w:hint="cs"/>
          <w:i/>
          <w:iCs/>
          <w:rtl/>
          <w:lang w:bidi="ar-EG"/>
        </w:rPr>
        <w:t xml:space="preserve"> سبتمبر </w:t>
      </w:r>
      <w:r w:rsidRPr="00DB4735">
        <w:rPr>
          <w:i/>
          <w:iCs/>
          <w:lang w:bidi="ar-EG"/>
        </w:rPr>
        <w:t>2018</w:t>
      </w:r>
    </w:p>
    <w:p w:rsidR="00300233" w:rsidRPr="00250B60" w:rsidRDefault="00300233" w:rsidP="00300233">
      <w:pPr>
        <w:pStyle w:val="Heading4"/>
        <w:spacing w:before="360"/>
        <w:rPr>
          <w:lang w:bidi="ar-SY"/>
        </w:rPr>
      </w:pPr>
      <w:r w:rsidRPr="00250B60">
        <w:t>2</w:t>
      </w:r>
      <w:r w:rsidRPr="00250B60">
        <w:rPr>
          <w:lang w:val="en-GB"/>
        </w:rPr>
        <w:t>.</w:t>
      </w:r>
      <w:r w:rsidRPr="00250B60">
        <w:t>4</w:t>
      </w:r>
      <w:r w:rsidRPr="00250B60">
        <w:rPr>
          <w:lang w:val="en-GB"/>
        </w:rPr>
        <w:t>.</w:t>
      </w:r>
      <w:r w:rsidRPr="00250B60">
        <w:t>1</w:t>
      </w:r>
      <w:r w:rsidRPr="00250B60">
        <w:rPr>
          <w:lang w:val="en-GB"/>
        </w:rPr>
        <w:t>.</w:t>
      </w:r>
      <w:r>
        <w:t>9</w:t>
      </w:r>
      <w:r w:rsidRPr="00250B60">
        <w:rPr>
          <w:rtl/>
          <w:lang w:bidi="ar-SY"/>
        </w:rPr>
        <w:tab/>
        <w:t>توصيات قطاع الاتصالات الراديوية</w:t>
      </w:r>
    </w:p>
    <w:p w:rsidR="00300233" w:rsidRPr="005B50A3" w:rsidRDefault="00300233" w:rsidP="001206D8">
      <w:pPr>
        <w:rPr>
          <w:rtl/>
          <w:lang w:eastAsia="zh-CN" w:bidi="ar-EG"/>
        </w:rPr>
      </w:pPr>
      <w:r w:rsidRPr="005B50A3">
        <w:rPr>
          <w:rtl/>
          <w:lang w:bidi="ar-SY"/>
        </w:rPr>
        <w:t>نتيجة سياسة النفاذ</w:t>
      </w:r>
      <w:r w:rsidR="001F358D" w:rsidRPr="005B50A3">
        <w:rPr>
          <w:rFonts w:hint="cs"/>
          <w:rtl/>
          <w:lang w:bidi="ar-SY"/>
        </w:rPr>
        <w:t xml:space="preserve"> الإلكتروني</w:t>
      </w:r>
      <w:r w:rsidRPr="005B50A3">
        <w:rPr>
          <w:rtl/>
          <w:lang w:bidi="ar-SY"/>
        </w:rPr>
        <w:t xml:space="preserve"> المجاني</w:t>
      </w:r>
      <w:r w:rsidRPr="005B50A3">
        <w:rPr>
          <w:rFonts w:hint="cs"/>
          <w:rtl/>
          <w:lang w:bidi="ar-SY"/>
        </w:rPr>
        <w:t>،</w:t>
      </w:r>
      <w:r w:rsidRPr="005B50A3">
        <w:rPr>
          <w:rtl/>
          <w:lang w:bidi="ar-SY"/>
        </w:rPr>
        <w:t xml:space="preserve"> ت</w:t>
      </w:r>
      <w:r w:rsidRPr="005B50A3">
        <w:rPr>
          <w:rFonts w:hint="cs"/>
          <w:rtl/>
          <w:lang w:bidi="ar-SY"/>
        </w:rPr>
        <w:t>ُ</w:t>
      </w:r>
      <w:r w:rsidRPr="005B50A3">
        <w:rPr>
          <w:rtl/>
          <w:lang w:bidi="ar-SY"/>
        </w:rPr>
        <w:t xml:space="preserve">عمم توصيات </w:t>
      </w:r>
      <w:r w:rsidRPr="005B50A3">
        <w:rPr>
          <w:rFonts w:hint="cs"/>
          <w:rtl/>
          <w:lang w:bidi="ar-SY"/>
        </w:rPr>
        <w:t>القطاع</w:t>
      </w:r>
      <w:r w:rsidRPr="005B50A3">
        <w:rPr>
          <w:rFonts w:hint="cs"/>
          <w:rtl/>
          <w:lang w:val="en-CA" w:bidi="ar-EG"/>
        </w:rPr>
        <w:t xml:space="preserve"> </w:t>
      </w:r>
      <w:r w:rsidRPr="005B50A3">
        <w:rPr>
          <w:lang w:val="en-CA" w:bidi="ar-EG"/>
        </w:rPr>
        <w:t>ITU</w:t>
      </w:r>
      <w:r w:rsidRPr="005B50A3">
        <w:rPr>
          <w:lang w:val="en-CA" w:bidi="ar-EG"/>
        </w:rPr>
        <w:noBreakHyphen/>
        <w:t>R</w:t>
      </w:r>
      <w:r w:rsidRPr="005B50A3">
        <w:rPr>
          <w:rFonts w:hint="cs"/>
          <w:rtl/>
          <w:lang w:val="en-CA" w:bidi="ar-EG"/>
        </w:rPr>
        <w:t xml:space="preserve"> </w:t>
      </w:r>
      <w:r w:rsidRPr="005B50A3">
        <w:rPr>
          <w:rtl/>
          <w:lang w:bidi="ar-SY"/>
        </w:rPr>
        <w:t>في جميع أنحاء العالم، وأصبحت مرجعية عالمية. وفي</w:t>
      </w:r>
      <w:r w:rsidR="001206D8" w:rsidRPr="005B50A3">
        <w:rPr>
          <w:rFonts w:hint="cs"/>
          <w:rtl/>
          <w:lang w:bidi="ar-SY"/>
        </w:rPr>
        <w:t> </w:t>
      </w:r>
      <w:r w:rsidRPr="005B50A3">
        <w:rPr>
          <w:rtl/>
          <w:lang w:bidi="ar-SY"/>
        </w:rPr>
        <w:t xml:space="preserve">فترة </w:t>
      </w:r>
      <w:r w:rsidRPr="005B50A3">
        <w:rPr>
          <w:lang w:bidi="ar-SY"/>
        </w:rPr>
        <w:t>60</w:t>
      </w:r>
      <w:r w:rsidR="001206D8" w:rsidRPr="005B50A3">
        <w:rPr>
          <w:rFonts w:hint="cs"/>
          <w:rtl/>
          <w:lang w:bidi="ar-SY"/>
        </w:rPr>
        <w:t> </w:t>
      </w:r>
      <w:r w:rsidRPr="005B50A3">
        <w:rPr>
          <w:rtl/>
          <w:lang w:bidi="ar-SY"/>
        </w:rPr>
        <w:t xml:space="preserve">شهراً (يناير </w:t>
      </w:r>
      <w:r w:rsidRPr="005B50A3">
        <w:rPr>
          <w:lang w:bidi="ar-SY"/>
        </w:rPr>
        <w:t>2014</w:t>
      </w:r>
      <w:r w:rsidRPr="005B50A3">
        <w:rPr>
          <w:rtl/>
          <w:lang w:bidi="ar-SY"/>
        </w:rPr>
        <w:t xml:space="preserve"> إلى </w:t>
      </w:r>
      <w:r w:rsidRPr="005B50A3">
        <w:rPr>
          <w:rFonts w:hint="cs"/>
          <w:rtl/>
          <w:lang w:bidi="ar-SY"/>
        </w:rPr>
        <w:t>ديسمبر</w:t>
      </w:r>
      <w:r w:rsidRPr="005B50A3">
        <w:rPr>
          <w:rtl/>
          <w:lang w:bidi="ar-SY"/>
        </w:rPr>
        <w:t xml:space="preserve"> </w:t>
      </w:r>
      <w:r w:rsidRPr="005B50A3">
        <w:rPr>
          <w:lang w:bidi="ar-SY"/>
        </w:rPr>
        <w:t>2018</w:t>
      </w:r>
      <w:r w:rsidRPr="005B50A3">
        <w:rPr>
          <w:rtl/>
          <w:lang w:bidi="ar-SY"/>
        </w:rPr>
        <w:t xml:space="preserve">) </w:t>
      </w:r>
      <w:r w:rsidRPr="005B50A3">
        <w:rPr>
          <w:rFonts w:hint="cs"/>
          <w:rtl/>
          <w:lang w:bidi="ar-SY"/>
        </w:rPr>
        <w:t>سُجل</w:t>
      </w:r>
      <w:r w:rsidRPr="005B50A3">
        <w:rPr>
          <w:rtl/>
          <w:lang w:bidi="ar-SY"/>
        </w:rPr>
        <w:t xml:space="preserve"> </w:t>
      </w:r>
      <w:r w:rsidRPr="005B50A3">
        <w:rPr>
          <w:rFonts w:hint="cs"/>
          <w:rtl/>
          <w:lang w:bidi="ar-SY"/>
        </w:rPr>
        <w:t>أكثر</w:t>
      </w:r>
      <w:r w:rsidRPr="005B50A3">
        <w:rPr>
          <w:rtl/>
          <w:lang w:bidi="ar-SY"/>
        </w:rPr>
        <w:t xml:space="preserve"> من </w:t>
      </w:r>
      <w:r w:rsidRPr="005B50A3">
        <w:rPr>
          <w:lang w:bidi="ar-SY"/>
        </w:rPr>
        <w:t>6</w:t>
      </w:r>
      <w:r w:rsidRPr="005B50A3">
        <w:rPr>
          <w:rtl/>
          <w:lang w:bidi="ar-SY"/>
        </w:rPr>
        <w:t> </w:t>
      </w:r>
      <w:r w:rsidRPr="005B50A3">
        <w:rPr>
          <w:rFonts w:hint="cs"/>
          <w:rtl/>
          <w:lang w:bidi="ar-SY"/>
        </w:rPr>
        <w:t xml:space="preserve">ملايين </w:t>
      </w:r>
      <w:r w:rsidRPr="005B50A3">
        <w:rPr>
          <w:rtl/>
          <w:lang w:bidi="ar-SY"/>
        </w:rPr>
        <w:t xml:space="preserve">تنزيل </w:t>
      </w:r>
      <w:r w:rsidRPr="005B50A3">
        <w:rPr>
          <w:rFonts w:hint="cs"/>
          <w:rtl/>
          <w:lang w:bidi="ar-SY"/>
        </w:rPr>
        <w:t>لتوصيات القطاع</w:t>
      </w:r>
      <w:r w:rsidRPr="005B50A3">
        <w:rPr>
          <w:rFonts w:hint="cs"/>
          <w:rtl/>
          <w:lang w:val="en-CA" w:bidi="ar-EG"/>
        </w:rPr>
        <w:t xml:space="preserve"> </w:t>
      </w:r>
      <w:r w:rsidRPr="005B50A3">
        <w:rPr>
          <w:lang w:val="en-CA" w:bidi="ar-EG"/>
        </w:rPr>
        <w:t>ITU</w:t>
      </w:r>
      <w:r w:rsidRPr="005B50A3">
        <w:rPr>
          <w:lang w:val="en-CA" w:bidi="ar-EG"/>
        </w:rPr>
        <w:noBreakHyphen/>
        <w:t>R</w:t>
      </w:r>
      <w:r w:rsidRPr="005B50A3">
        <w:rPr>
          <w:rFonts w:hint="cs"/>
          <w:rtl/>
          <w:lang w:val="en-CA" w:bidi="ar-EG"/>
        </w:rPr>
        <w:t xml:space="preserve"> </w:t>
      </w:r>
      <w:r w:rsidRPr="005B50A3">
        <w:rPr>
          <w:rtl/>
          <w:lang w:bidi="ar-SY"/>
        </w:rPr>
        <w:t xml:space="preserve">من </w:t>
      </w:r>
      <w:r w:rsidR="001206D8" w:rsidRPr="005B50A3">
        <w:rPr>
          <w:rFonts w:hint="cs"/>
          <w:rtl/>
          <w:lang w:bidi="ar-SY"/>
        </w:rPr>
        <w:t>ال</w:t>
      </w:r>
      <w:r w:rsidRPr="005B50A3">
        <w:rPr>
          <w:rtl/>
          <w:lang w:bidi="ar-SY"/>
        </w:rPr>
        <w:t>موق</w:t>
      </w:r>
      <w:r w:rsidR="001206D8" w:rsidRPr="005B50A3">
        <w:rPr>
          <w:rFonts w:hint="cs"/>
          <w:rtl/>
          <w:lang w:bidi="ar-SY"/>
        </w:rPr>
        <w:t>ع الإلكتروني ل</w:t>
      </w:r>
      <w:r w:rsidRPr="005B50A3">
        <w:rPr>
          <w:rtl/>
          <w:lang w:bidi="ar-SY"/>
        </w:rPr>
        <w:t xml:space="preserve">لاتحاد. ويلخص الجدول </w:t>
      </w:r>
      <w:r w:rsidRPr="005B50A3">
        <w:t>1</w:t>
      </w:r>
      <w:r w:rsidRPr="005B50A3">
        <w:rPr>
          <w:lang w:val="en-GB"/>
        </w:rPr>
        <w:t>-</w:t>
      </w:r>
      <w:r w:rsidRPr="005B50A3">
        <w:t>2</w:t>
      </w:r>
      <w:r w:rsidRPr="005B50A3">
        <w:rPr>
          <w:lang w:val="en-GB"/>
        </w:rPr>
        <w:t>.</w:t>
      </w:r>
      <w:r w:rsidRPr="005B50A3">
        <w:t>4</w:t>
      </w:r>
      <w:r w:rsidRPr="005B50A3">
        <w:rPr>
          <w:lang w:val="en-GB"/>
        </w:rPr>
        <w:t>.</w:t>
      </w:r>
      <w:r w:rsidRPr="005B50A3">
        <w:t>1</w:t>
      </w:r>
      <w:r w:rsidRPr="005B50A3">
        <w:rPr>
          <w:lang w:val="en-GB"/>
        </w:rPr>
        <w:t>.</w:t>
      </w:r>
      <w:r w:rsidRPr="005B50A3">
        <w:t>9</w:t>
      </w:r>
      <w:r w:rsidRPr="005B50A3">
        <w:rPr>
          <w:rtl/>
          <w:lang w:bidi="ar-SY"/>
        </w:rPr>
        <w:t xml:space="preserve"> </w:t>
      </w:r>
      <w:r w:rsidRPr="005B50A3">
        <w:rPr>
          <w:rFonts w:hint="cs"/>
          <w:rtl/>
          <w:lang w:bidi="ar-SY"/>
        </w:rPr>
        <w:t xml:space="preserve">التوزيع بحسب السنة والسلسلة. وهناك في الوقت الراهن </w:t>
      </w:r>
      <w:r w:rsidRPr="005B50A3">
        <w:t>1 181</w:t>
      </w:r>
      <w:r w:rsidRPr="005B50A3">
        <w:rPr>
          <w:rFonts w:hint="cs"/>
          <w:rtl/>
          <w:lang w:bidi="ar-SY"/>
        </w:rPr>
        <w:t xml:space="preserve"> توصية من توصيات القطاع نافذة المفعول، وبذلك فإن متوسط عدد عمليات التنزيل السنوية يزيد على الألف </w:t>
      </w:r>
      <w:r w:rsidRPr="005B50A3">
        <w:rPr>
          <w:rtl/>
          <w:lang w:bidi="ar-SY"/>
        </w:rPr>
        <w:t>لكل توصية.</w:t>
      </w:r>
    </w:p>
    <w:p w:rsidR="004B168C" w:rsidRDefault="004B168C" w:rsidP="00300233">
      <w:pPr>
        <w:pStyle w:val="TableNo0"/>
        <w:keepLines/>
        <w:rPr>
          <w:rtl/>
        </w:rPr>
      </w:pPr>
      <w:r>
        <w:rPr>
          <w:rtl/>
        </w:rPr>
        <w:br w:type="page"/>
      </w:r>
    </w:p>
    <w:p w:rsidR="00300233" w:rsidRPr="00250B60" w:rsidRDefault="00300233" w:rsidP="00300233">
      <w:pPr>
        <w:pStyle w:val="TableNo0"/>
        <w:keepLines/>
      </w:pPr>
      <w:r w:rsidRPr="00250B60">
        <w:rPr>
          <w:rtl/>
        </w:rPr>
        <w:lastRenderedPageBreak/>
        <w:t xml:space="preserve">الجدول </w:t>
      </w:r>
      <w:r w:rsidRPr="00250B60">
        <w:t>2</w:t>
      </w:r>
      <w:r w:rsidRPr="00250B60">
        <w:rPr>
          <w:lang w:val="en-GB"/>
        </w:rPr>
        <w:t>.</w:t>
      </w:r>
      <w:r w:rsidRPr="00250B60">
        <w:t>4</w:t>
      </w:r>
      <w:r w:rsidRPr="00250B60">
        <w:rPr>
          <w:lang w:val="en-GB"/>
        </w:rPr>
        <w:t>.</w:t>
      </w:r>
      <w:r w:rsidRPr="00250B60">
        <w:t>1</w:t>
      </w:r>
      <w:r w:rsidRPr="00250B60">
        <w:rPr>
          <w:lang w:val="en-GB"/>
        </w:rPr>
        <w:t>.</w:t>
      </w:r>
      <w:r>
        <w:t>9</w:t>
      </w:r>
    </w:p>
    <w:p w:rsidR="00300233" w:rsidRPr="00250B60" w:rsidRDefault="00300233" w:rsidP="00300233">
      <w:pPr>
        <w:pStyle w:val="Tabletitle"/>
        <w:rPr>
          <w:rtl/>
          <w:lang w:bidi="ar-SY"/>
        </w:rPr>
      </w:pPr>
      <w:r w:rsidRPr="00250B60">
        <w:rPr>
          <w:rtl/>
          <w:lang w:bidi="ar-SY"/>
        </w:rPr>
        <w:t>توزيع توصيات قطاع الاتصالات الراديوية</w:t>
      </w:r>
    </w:p>
    <w:tbl>
      <w:tblPr>
        <w:bidiVisual/>
        <w:tblW w:w="7930" w:type="dxa"/>
        <w:jc w:val="center"/>
        <w:tblLook w:val="04A0" w:firstRow="1" w:lastRow="0" w:firstColumn="1" w:lastColumn="0" w:noHBand="0" w:noVBand="1"/>
      </w:tblPr>
      <w:tblGrid>
        <w:gridCol w:w="1070"/>
        <w:gridCol w:w="1176"/>
        <w:gridCol w:w="1176"/>
        <w:gridCol w:w="1176"/>
        <w:gridCol w:w="1176"/>
        <w:gridCol w:w="1176"/>
        <w:gridCol w:w="980"/>
      </w:tblGrid>
      <w:tr w:rsidR="00300233" w:rsidRPr="00C911BE" w:rsidTr="00FF6968">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rFonts w:eastAsiaTheme="minorEastAsia"/>
                <w:b/>
                <w:bCs/>
                <w:rtl/>
              </w:rPr>
              <w:t>السلسلة</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center"/>
              <w:rPr>
                <w:b/>
                <w:bCs/>
                <w:color w:val="000000"/>
                <w:sz w:val="20"/>
                <w:szCs w:val="26"/>
                <w:lang w:eastAsia="zh-CN"/>
              </w:rPr>
            </w:pPr>
            <w:r w:rsidRPr="00C911BE">
              <w:rPr>
                <w:b/>
                <w:bCs/>
                <w:color w:val="000000"/>
                <w:sz w:val="20"/>
                <w:szCs w:val="26"/>
                <w:lang w:val="es-ES" w:eastAsia="zh-CN"/>
              </w:rPr>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b/>
                <w:bCs/>
                <w:color w:val="000000"/>
                <w:sz w:val="20"/>
                <w:szCs w:val="26"/>
                <w:lang w:eastAsia="zh-CN"/>
              </w:rPr>
            </w:pPr>
            <w:r w:rsidRPr="00C911BE">
              <w:rPr>
                <w:b/>
                <w:bCs/>
                <w:color w:val="000000"/>
                <w:sz w:val="20"/>
                <w:szCs w:val="26"/>
                <w:lang w:val="es-ES" w:eastAsia="zh-CN"/>
              </w:rPr>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b/>
                <w:bCs/>
                <w:color w:val="000000"/>
                <w:sz w:val="20"/>
                <w:szCs w:val="26"/>
                <w:lang w:eastAsia="zh-CN"/>
              </w:rPr>
            </w:pPr>
            <w:r w:rsidRPr="00C911BE">
              <w:rPr>
                <w:b/>
                <w:bCs/>
                <w:color w:val="000000"/>
                <w:sz w:val="20"/>
                <w:szCs w:val="26"/>
                <w:lang w:val="es-ES" w:eastAsia="zh-CN"/>
              </w:rPr>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b/>
                <w:bCs/>
                <w:color w:val="000000"/>
                <w:sz w:val="20"/>
                <w:szCs w:val="26"/>
                <w:lang w:eastAsia="zh-CN"/>
              </w:rPr>
            </w:pPr>
            <w:r w:rsidRPr="00C911BE">
              <w:rPr>
                <w:b/>
                <w:bCs/>
                <w:color w:val="000000"/>
                <w:sz w:val="20"/>
                <w:szCs w:val="26"/>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tcPr>
          <w:p w:rsidR="00300233" w:rsidRPr="00C911BE" w:rsidRDefault="00300233" w:rsidP="00FF6968">
            <w:pPr>
              <w:spacing w:before="40" w:after="40" w:line="260" w:lineRule="exact"/>
              <w:jc w:val="center"/>
              <w:rPr>
                <w:b/>
                <w:bCs/>
                <w:color w:val="000000"/>
                <w:sz w:val="20"/>
                <w:szCs w:val="26"/>
                <w:lang w:eastAsia="zh-CN" w:bidi="ar-EG"/>
              </w:rPr>
            </w:pPr>
            <w:r>
              <w:rPr>
                <w:rFonts w:hint="cs"/>
                <w:b/>
                <w:bCs/>
                <w:color w:val="000000"/>
                <w:sz w:val="20"/>
                <w:szCs w:val="26"/>
                <w:rtl/>
                <w:lang w:eastAsia="zh-CN" w:bidi="ar-EG"/>
              </w:rPr>
              <w:t>المجموع</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center"/>
              <w:rPr>
                <w:b/>
                <w:bCs/>
                <w:color w:val="000000"/>
                <w:sz w:val="20"/>
                <w:szCs w:val="26"/>
                <w:lang w:eastAsia="zh-CN"/>
              </w:rPr>
            </w:pPr>
            <w:r w:rsidRPr="00C911BE">
              <w:rPr>
                <w:b/>
                <w:bCs/>
                <w:color w:val="000000"/>
                <w:sz w:val="20"/>
                <w:szCs w:val="26"/>
                <w:lang w:val="es-ES" w:eastAsia="zh-CN"/>
              </w:rPr>
              <w:t>%2018</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P</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187</w:t>
            </w:r>
            <w:r>
              <w:rPr>
                <w:color w:val="000000"/>
                <w:sz w:val="20"/>
                <w:szCs w:val="26"/>
                <w:lang w:eastAsia="zh-CN"/>
              </w:rPr>
              <w:t> </w:t>
            </w:r>
            <w:r w:rsidRPr="00C911BE">
              <w:rPr>
                <w:color w:val="000000"/>
                <w:sz w:val="20"/>
                <w:szCs w:val="26"/>
                <w:lang w:eastAsia="zh-CN"/>
              </w:rPr>
              <w:t>575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364</w:t>
            </w:r>
            <w:r>
              <w:rPr>
                <w:color w:val="000000"/>
                <w:sz w:val="20"/>
                <w:szCs w:val="26"/>
                <w:lang w:eastAsia="zh-CN"/>
              </w:rPr>
              <w:t> </w:t>
            </w:r>
            <w:r w:rsidRPr="00C911BE">
              <w:rPr>
                <w:color w:val="000000"/>
                <w:sz w:val="20"/>
                <w:szCs w:val="26"/>
                <w:lang w:eastAsia="zh-CN"/>
              </w:rPr>
              <w:t>869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316</w:t>
            </w:r>
            <w:r>
              <w:rPr>
                <w:color w:val="000000"/>
                <w:sz w:val="20"/>
                <w:szCs w:val="26"/>
                <w:lang w:eastAsia="zh-CN"/>
              </w:rPr>
              <w:t> </w:t>
            </w:r>
            <w:r w:rsidRPr="00C911BE">
              <w:rPr>
                <w:color w:val="000000"/>
                <w:sz w:val="20"/>
                <w:szCs w:val="26"/>
                <w:lang w:eastAsia="zh-CN"/>
              </w:rPr>
              <w:t>019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280</w:t>
            </w:r>
            <w:r>
              <w:rPr>
                <w:color w:val="000000"/>
                <w:sz w:val="20"/>
                <w:szCs w:val="26"/>
                <w:lang w:eastAsia="zh-CN"/>
              </w:rPr>
              <w:t> </w:t>
            </w:r>
            <w:r w:rsidRPr="00C911BE">
              <w:rPr>
                <w:color w:val="000000"/>
                <w:sz w:val="20"/>
                <w:szCs w:val="26"/>
                <w:lang w:eastAsia="zh-CN"/>
              </w:rPr>
              <w:t>201</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148</w:t>
            </w:r>
            <w:r>
              <w:rPr>
                <w:b/>
                <w:bCs/>
                <w:color w:val="000000"/>
                <w:sz w:val="20"/>
                <w:szCs w:val="26"/>
                <w:lang w:eastAsia="zh-CN"/>
              </w:rPr>
              <w:t> </w:t>
            </w:r>
            <w:r w:rsidRPr="00C911BE">
              <w:rPr>
                <w:b/>
                <w:bCs/>
                <w:color w:val="000000"/>
                <w:sz w:val="20"/>
                <w:szCs w:val="26"/>
                <w:lang w:eastAsia="zh-CN"/>
              </w:rPr>
              <w:t>664</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val="es-ES" w:eastAsia="zh-CN"/>
              </w:rPr>
              <w:t>%</w:t>
            </w:r>
            <w:r w:rsidRPr="00C911BE">
              <w:rPr>
                <w:b/>
                <w:bCs/>
                <w:color w:val="000000"/>
                <w:sz w:val="20"/>
                <w:szCs w:val="26"/>
                <w:lang w:eastAsia="zh-CN"/>
              </w:rPr>
              <w:t>20</w:t>
            </w:r>
            <w:r>
              <w:rPr>
                <w:b/>
                <w:bCs/>
                <w:color w:val="000000"/>
                <w:sz w:val="20"/>
                <w:szCs w:val="26"/>
                <w:lang w:eastAsia="zh-CN"/>
              </w:rPr>
              <w:t>,</w:t>
            </w:r>
            <w:r w:rsidRPr="00C911BE">
              <w:rPr>
                <w:b/>
                <w:bCs/>
                <w:color w:val="000000"/>
                <w:sz w:val="20"/>
                <w:szCs w:val="26"/>
                <w:lang w:eastAsia="zh-CN"/>
              </w:rPr>
              <w:t>6</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M</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178</w:t>
            </w:r>
            <w:r>
              <w:rPr>
                <w:color w:val="000000"/>
                <w:sz w:val="20"/>
                <w:szCs w:val="26"/>
                <w:lang w:eastAsia="zh-CN"/>
              </w:rPr>
              <w:t> </w:t>
            </w:r>
            <w:r w:rsidRPr="00C911BE">
              <w:rPr>
                <w:color w:val="000000"/>
                <w:sz w:val="20"/>
                <w:szCs w:val="26"/>
                <w:lang w:eastAsia="zh-CN"/>
              </w:rPr>
              <w:t>190</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301</w:t>
            </w:r>
            <w:r>
              <w:rPr>
                <w:color w:val="000000"/>
                <w:sz w:val="20"/>
                <w:szCs w:val="26"/>
                <w:lang w:eastAsia="zh-CN"/>
              </w:rPr>
              <w:t> </w:t>
            </w:r>
            <w:r w:rsidRPr="00C911BE">
              <w:rPr>
                <w:color w:val="000000"/>
                <w:sz w:val="20"/>
                <w:szCs w:val="26"/>
                <w:lang w:eastAsia="zh-CN"/>
              </w:rPr>
              <w:t>869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269</w:t>
            </w:r>
            <w:r>
              <w:rPr>
                <w:color w:val="000000"/>
                <w:sz w:val="20"/>
                <w:szCs w:val="26"/>
                <w:lang w:eastAsia="zh-CN"/>
              </w:rPr>
              <w:t> </w:t>
            </w:r>
            <w:r w:rsidRPr="00C911BE">
              <w:rPr>
                <w:color w:val="000000"/>
                <w:sz w:val="20"/>
                <w:szCs w:val="26"/>
                <w:lang w:eastAsia="zh-CN"/>
              </w:rPr>
              <w:t>185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254</w:t>
            </w:r>
            <w:r>
              <w:rPr>
                <w:color w:val="000000"/>
                <w:sz w:val="20"/>
                <w:szCs w:val="26"/>
                <w:lang w:eastAsia="zh-CN"/>
              </w:rPr>
              <w:t> </w:t>
            </w:r>
            <w:r w:rsidRPr="00C911BE">
              <w:rPr>
                <w:color w:val="000000"/>
                <w:sz w:val="20"/>
                <w:szCs w:val="26"/>
                <w:lang w:eastAsia="zh-CN"/>
              </w:rPr>
              <w:t>048</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003</w:t>
            </w:r>
            <w:r>
              <w:rPr>
                <w:b/>
                <w:bCs/>
                <w:color w:val="000000"/>
                <w:sz w:val="20"/>
                <w:szCs w:val="26"/>
                <w:lang w:eastAsia="zh-CN"/>
              </w:rPr>
              <w:t> </w:t>
            </w:r>
            <w:r w:rsidRPr="00C911BE">
              <w:rPr>
                <w:b/>
                <w:bCs/>
                <w:color w:val="000000"/>
                <w:sz w:val="20"/>
                <w:szCs w:val="26"/>
                <w:lang w:eastAsia="zh-CN"/>
              </w:rPr>
              <w:t>292</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val="es-ES" w:eastAsia="zh-CN"/>
              </w:rPr>
              <w:t>%</w:t>
            </w:r>
            <w:r w:rsidRPr="00C911BE">
              <w:rPr>
                <w:b/>
                <w:bCs/>
                <w:color w:val="000000"/>
                <w:sz w:val="20"/>
                <w:szCs w:val="26"/>
                <w:lang w:eastAsia="zh-CN"/>
              </w:rPr>
              <w:t>18</w:t>
            </w:r>
            <w:r>
              <w:rPr>
                <w:b/>
                <w:bCs/>
                <w:color w:val="000000"/>
                <w:sz w:val="20"/>
                <w:szCs w:val="26"/>
                <w:lang w:eastAsia="zh-CN"/>
              </w:rPr>
              <w:t>,</w:t>
            </w:r>
            <w:r w:rsidRPr="00C911BE">
              <w:rPr>
                <w:b/>
                <w:bCs/>
                <w:color w:val="000000"/>
                <w:sz w:val="20"/>
                <w:szCs w:val="26"/>
                <w:lang w:eastAsia="zh-CN"/>
              </w:rPr>
              <w:t>0</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BT</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155</w:t>
            </w:r>
            <w:r>
              <w:rPr>
                <w:color w:val="000000"/>
                <w:sz w:val="20"/>
                <w:szCs w:val="26"/>
                <w:lang w:eastAsia="zh-CN"/>
              </w:rPr>
              <w:t> </w:t>
            </w:r>
            <w:r w:rsidRPr="00C911BE">
              <w:rPr>
                <w:color w:val="000000"/>
                <w:sz w:val="20"/>
                <w:szCs w:val="26"/>
                <w:lang w:eastAsia="zh-CN"/>
              </w:rPr>
              <w:t>065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235</w:t>
            </w:r>
            <w:r>
              <w:rPr>
                <w:color w:val="000000"/>
                <w:sz w:val="20"/>
                <w:szCs w:val="26"/>
                <w:lang w:eastAsia="zh-CN"/>
              </w:rPr>
              <w:t> </w:t>
            </w:r>
            <w:r w:rsidRPr="00C911BE">
              <w:rPr>
                <w:color w:val="000000"/>
                <w:sz w:val="20"/>
                <w:szCs w:val="26"/>
                <w:lang w:eastAsia="zh-CN"/>
              </w:rPr>
              <w:t>758</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208</w:t>
            </w:r>
            <w:r>
              <w:rPr>
                <w:color w:val="000000"/>
                <w:sz w:val="20"/>
                <w:szCs w:val="26"/>
                <w:lang w:eastAsia="zh-CN"/>
              </w:rPr>
              <w:t> </w:t>
            </w:r>
            <w:r w:rsidRPr="00C911BE">
              <w:rPr>
                <w:color w:val="000000"/>
                <w:sz w:val="20"/>
                <w:szCs w:val="26"/>
                <w:lang w:eastAsia="zh-CN"/>
              </w:rPr>
              <w:t>528</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182</w:t>
            </w:r>
            <w:r>
              <w:rPr>
                <w:color w:val="000000"/>
                <w:sz w:val="20"/>
                <w:szCs w:val="26"/>
                <w:lang w:eastAsia="zh-CN"/>
              </w:rPr>
              <w:t> </w:t>
            </w:r>
            <w:r w:rsidRPr="00C911BE">
              <w:rPr>
                <w:color w:val="000000"/>
                <w:sz w:val="20"/>
                <w:szCs w:val="26"/>
                <w:lang w:eastAsia="zh-CN"/>
              </w:rPr>
              <w:t>366</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781</w:t>
            </w:r>
            <w:r>
              <w:rPr>
                <w:b/>
                <w:bCs/>
                <w:color w:val="000000"/>
                <w:sz w:val="20"/>
                <w:szCs w:val="26"/>
                <w:lang w:eastAsia="zh-CN"/>
              </w:rPr>
              <w:t> </w:t>
            </w:r>
            <w:r w:rsidRPr="00C911BE">
              <w:rPr>
                <w:b/>
                <w:bCs/>
                <w:color w:val="000000"/>
                <w:sz w:val="20"/>
                <w:szCs w:val="26"/>
                <w:lang w:eastAsia="zh-CN"/>
              </w:rPr>
              <w:t>717</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val="es-ES" w:eastAsia="zh-CN"/>
              </w:rPr>
              <w:t>%</w:t>
            </w:r>
            <w:r w:rsidRPr="00C911BE">
              <w:rPr>
                <w:b/>
                <w:bCs/>
                <w:color w:val="000000"/>
                <w:sz w:val="20"/>
                <w:szCs w:val="26"/>
                <w:lang w:eastAsia="zh-CN"/>
              </w:rPr>
              <w:t>14</w:t>
            </w:r>
            <w:r>
              <w:rPr>
                <w:b/>
                <w:bCs/>
                <w:color w:val="000000"/>
                <w:sz w:val="20"/>
                <w:szCs w:val="26"/>
                <w:lang w:eastAsia="zh-CN"/>
              </w:rPr>
              <w:t>,</w:t>
            </w:r>
            <w:r w:rsidRPr="00C911BE">
              <w:rPr>
                <w:b/>
                <w:bCs/>
                <w:color w:val="000000"/>
                <w:sz w:val="20"/>
                <w:szCs w:val="26"/>
                <w:lang w:eastAsia="zh-CN"/>
              </w:rPr>
              <w:t>0</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F</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109</w:t>
            </w:r>
            <w:r>
              <w:rPr>
                <w:color w:val="000000"/>
                <w:sz w:val="20"/>
                <w:szCs w:val="26"/>
                <w:lang w:eastAsia="zh-CN"/>
              </w:rPr>
              <w:t> </w:t>
            </w:r>
            <w:r w:rsidRPr="00C911BE">
              <w:rPr>
                <w:color w:val="000000"/>
                <w:sz w:val="20"/>
                <w:szCs w:val="26"/>
                <w:lang w:eastAsia="zh-CN"/>
              </w:rPr>
              <w:t>187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187</w:t>
            </w:r>
            <w:r>
              <w:rPr>
                <w:color w:val="000000"/>
                <w:sz w:val="20"/>
                <w:szCs w:val="26"/>
                <w:lang w:eastAsia="zh-CN"/>
              </w:rPr>
              <w:t> </w:t>
            </w:r>
            <w:r w:rsidRPr="00C911BE">
              <w:rPr>
                <w:color w:val="000000"/>
                <w:sz w:val="20"/>
                <w:szCs w:val="26"/>
                <w:lang w:eastAsia="zh-CN"/>
              </w:rPr>
              <w:t>344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147</w:t>
            </w:r>
            <w:r>
              <w:rPr>
                <w:color w:val="000000"/>
                <w:sz w:val="20"/>
                <w:szCs w:val="26"/>
                <w:lang w:eastAsia="zh-CN"/>
              </w:rPr>
              <w:t> </w:t>
            </w:r>
            <w:r w:rsidRPr="00C911BE">
              <w:rPr>
                <w:color w:val="000000"/>
                <w:sz w:val="20"/>
                <w:szCs w:val="26"/>
                <w:lang w:eastAsia="zh-CN"/>
              </w:rPr>
              <w:t>502</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136</w:t>
            </w:r>
            <w:r>
              <w:rPr>
                <w:color w:val="000000"/>
                <w:sz w:val="20"/>
                <w:szCs w:val="26"/>
                <w:lang w:eastAsia="zh-CN"/>
              </w:rPr>
              <w:t> </w:t>
            </w:r>
            <w:r w:rsidRPr="00C911BE">
              <w:rPr>
                <w:color w:val="000000"/>
                <w:sz w:val="20"/>
                <w:szCs w:val="26"/>
                <w:lang w:eastAsia="zh-CN"/>
              </w:rPr>
              <w:t>164</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580</w:t>
            </w:r>
            <w:r>
              <w:rPr>
                <w:b/>
                <w:bCs/>
                <w:color w:val="000000"/>
                <w:sz w:val="20"/>
                <w:szCs w:val="26"/>
                <w:lang w:eastAsia="zh-CN"/>
              </w:rPr>
              <w:t> </w:t>
            </w:r>
            <w:r w:rsidRPr="00C911BE">
              <w:rPr>
                <w:b/>
                <w:bCs/>
                <w:color w:val="000000"/>
                <w:sz w:val="20"/>
                <w:szCs w:val="26"/>
                <w:lang w:eastAsia="zh-CN"/>
              </w:rPr>
              <w:t>197</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%10</w:t>
            </w:r>
            <w:r>
              <w:rPr>
                <w:b/>
                <w:bCs/>
                <w:color w:val="000000"/>
                <w:sz w:val="20"/>
                <w:szCs w:val="26"/>
                <w:lang w:eastAsia="zh-CN"/>
              </w:rPr>
              <w:t>,</w:t>
            </w:r>
            <w:r w:rsidRPr="00C911BE">
              <w:rPr>
                <w:b/>
                <w:bCs/>
                <w:color w:val="000000"/>
                <w:sz w:val="20"/>
                <w:szCs w:val="26"/>
                <w:lang w:eastAsia="zh-CN"/>
              </w:rPr>
              <w:t>4</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SM</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102</w:t>
            </w:r>
            <w:r>
              <w:rPr>
                <w:color w:val="000000"/>
                <w:sz w:val="20"/>
                <w:szCs w:val="26"/>
                <w:lang w:eastAsia="zh-CN"/>
              </w:rPr>
              <w:t> </w:t>
            </w:r>
            <w:r w:rsidRPr="00C911BE">
              <w:rPr>
                <w:color w:val="000000"/>
                <w:sz w:val="20"/>
                <w:szCs w:val="26"/>
                <w:lang w:eastAsia="zh-CN"/>
              </w:rPr>
              <w:t>711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187</w:t>
            </w:r>
            <w:r>
              <w:rPr>
                <w:color w:val="000000"/>
                <w:sz w:val="20"/>
                <w:szCs w:val="26"/>
                <w:lang w:eastAsia="zh-CN"/>
              </w:rPr>
              <w:t> </w:t>
            </w:r>
            <w:r w:rsidRPr="00C911BE">
              <w:rPr>
                <w:color w:val="000000"/>
                <w:sz w:val="20"/>
                <w:szCs w:val="26"/>
                <w:lang w:eastAsia="zh-CN"/>
              </w:rPr>
              <w:t>123</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152</w:t>
            </w:r>
            <w:r>
              <w:rPr>
                <w:color w:val="000000"/>
                <w:sz w:val="20"/>
                <w:szCs w:val="26"/>
                <w:lang w:eastAsia="zh-CN"/>
              </w:rPr>
              <w:t> </w:t>
            </w:r>
            <w:r w:rsidRPr="00C911BE">
              <w:rPr>
                <w:color w:val="000000"/>
                <w:sz w:val="20"/>
                <w:szCs w:val="26"/>
                <w:lang w:eastAsia="zh-CN"/>
              </w:rPr>
              <w:t>305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135</w:t>
            </w:r>
            <w:r>
              <w:rPr>
                <w:color w:val="000000"/>
                <w:sz w:val="20"/>
                <w:szCs w:val="26"/>
                <w:lang w:eastAsia="zh-CN"/>
              </w:rPr>
              <w:t> </w:t>
            </w:r>
            <w:r w:rsidRPr="00C911BE">
              <w:rPr>
                <w:color w:val="000000"/>
                <w:sz w:val="20"/>
                <w:szCs w:val="26"/>
                <w:lang w:eastAsia="zh-CN"/>
              </w:rPr>
              <w:t>637</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577</w:t>
            </w:r>
            <w:r>
              <w:rPr>
                <w:b/>
                <w:bCs/>
                <w:color w:val="000000"/>
                <w:sz w:val="20"/>
                <w:szCs w:val="26"/>
                <w:lang w:eastAsia="zh-CN"/>
              </w:rPr>
              <w:t> </w:t>
            </w:r>
            <w:r w:rsidRPr="00C911BE">
              <w:rPr>
                <w:b/>
                <w:bCs/>
                <w:color w:val="000000"/>
                <w:sz w:val="20"/>
                <w:szCs w:val="26"/>
                <w:lang w:eastAsia="zh-CN"/>
              </w:rPr>
              <w:t>776</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%10</w:t>
            </w:r>
            <w:r>
              <w:rPr>
                <w:b/>
                <w:bCs/>
                <w:color w:val="000000"/>
                <w:sz w:val="20"/>
                <w:szCs w:val="26"/>
                <w:lang w:eastAsia="zh-CN"/>
              </w:rPr>
              <w:t>,</w:t>
            </w:r>
            <w:r w:rsidRPr="00C911BE">
              <w:rPr>
                <w:b/>
                <w:bCs/>
                <w:color w:val="000000"/>
                <w:sz w:val="20"/>
                <w:szCs w:val="26"/>
                <w:lang w:eastAsia="zh-CN"/>
              </w:rPr>
              <w:t>4</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BS</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77</w:t>
            </w:r>
            <w:r>
              <w:rPr>
                <w:color w:val="000000"/>
                <w:sz w:val="20"/>
                <w:szCs w:val="26"/>
                <w:lang w:eastAsia="zh-CN"/>
              </w:rPr>
              <w:t> </w:t>
            </w:r>
            <w:r w:rsidRPr="00C911BE">
              <w:rPr>
                <w:color w:val="000000"/>
                <w:sz w:val="20"/>
                <w:szCs w:val="26"/>
                <w:lang w:eastAsia="zh-CN"/>
              </w:rPr>
              <w:t>553</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135</w:t>
            </w:r>
            <w:r>
              <w:rPr>
                <w:color w:val="000000"/>
                <w:sz w:val="20"/>
                <w:szCs w:val="26"/>
                <w:lang w:eastAsia="zh-CN"/>
              </w:rPr>
              <w:t> </w:t>
            </w:r>
            <w:r w:rsidRPr="00C911BE">
              <w:rPr>
                <w:color w:val="000000"/>
                <w:sz w:val="20"/>
                <w:szCs w:val="26"/>
                <w:lang w:eastAsia="zh-CN"/>
              </w:rPr>
              <w:t>300</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131</w:t>
            </w:r>
            <w:r>
              <w:rPr>
                <w:color w:val="000000"/>
                <w:sz w:val="20"/>
                <w:szCs w:val="26"/>
                <w:lang w:eastAsia="zh-CN"/>
              </w:rPr>
              <w:t> </w:t>
            </w:r>
            <w:r w:rsidRPr="00C911BE">
              <w:rPr>
                <w:color w:val="000000"/>
                <w:sz w:val="20"/>
                <w:szCs w:val="26"/>
                <w:lang w:eastAsia="zh-CN"/>
              </w:rPr>
              <w:t>647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107</w:t>
            </w:r>
            <w:r>
              <w:rPr>
                <w:color w:val="000000"/>
                <w:sz w:val="20"/>
                <w:szCs w:val="26"/>
                <w:lang w:eastAsia="zh-CN"/>
              </w:rPr>
              <w:t> </w:t>
            </w:r>
            <w:r w:rsidRPr="00C911BE">
              <w:rPr>
                <w:color w:val="000000"/>
                <w:sz w:val="20"/>
                <w:szCs w:val="26"/>
                <w:lang w:eastAsia="zh-CN"/>
              </w:rPr>
              <w:t>795</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452</w:t>
            </w:r>
            <w:r>
              <w:rPr>
                <w:b/>
                <w:bCs/>
                <w:color w:val="000000"/>
                <w:sz w:val="20"/>
                <w:szCs w:val="26"/>
                <w:lang w:eastAsia="zh-CN"/>
              </w:rPr>
              <w:t> </w:t>
            </w:r>
            <w:r w:rsidRPr="00C911BE">
              <w:rPr>
                <w:b/>
                <w:bCs/>
                <w:color w:val="000000"/>
                <w:sz w:val="20"/>
                <w:szCs w:val="26"/>
                <w:lang w:eastAsia="zh-CN"/>
              </w:rPr>
              <w:t>295</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%8</w:t>
            </w:r>
            <w:r>
              <w:rPr>
                <w:b/>
                <w:bCs/>
                <w:color w:val="000000"/>
                <w:sz w:val="20"/>
                <w:szCs w:val="26"/>
                <w:lang w:eastAsia="zh-CN"/>
              </w:rPr>
              <w:t>,</w:t>
            </w:r>
            <w:r w:rsidRPr="00C911BE">
              <w:rPr>
                <w:b/>
                <w:bCs/>
                <w:color w:val="000000"/>
                <w:sz w:val="20"/>
                <w:szCs w:val="26"/>
                <w:lang w:eastAsia="zh-CN"/>
              </w:rPr>
              <w:t>1</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S</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63</w:t>
            </w:r>
            <w:r>
              <w:rPr>
                <w:color w:val="000000"/>
                <w:sz w:val="20"/>
                <w:szCs w:val="26"/>
                <w:lang w:eastAsia="zh-CN"/>
              </w:rPr>
              <w:t> </w:t>
            </w:r>
            <w:r w:rsidRPr="00C911BE">
              <w:rPr>
                <w:color w:val="000000"/>
                <w:sz w:val="20"/>
                <w:szCs w:val="26"/>
                <w:lang w:eastAsia="zh-CN"/>
              </w:rPr>
              <w:t>020</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123</w:t>
            </w:r>
            <w:r>
              <w:rPr>
                <w:color w:val="000000"/>
                <w:sz w:val="20"/>
                <w:szCs w:val="26"/>
                <w:lang w:eastAsia="zh-CN"/>
              </w:rPr>
              <w:t> </w:t>
            </w:r>
            <w:r w:rsidRPr="00C911BE">
              <w:rPr>
                <w:color w:val="000000"/>
                <w:sz w:val="20"/>
                <w:szCs w:val="26"/>
                <w:lang w:eastAsia="zh-CN"/>
              </w:rPr>
              <w:t>412</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103</w:t>
            </w:r>
            <w:r>
              <w:rPr>
                <w:color w:val="000000"/>
                <w:sz w:val="20"/>
                <w:szCs w:val="26"/>
                <w:lang w:eastAsia="zh-CN"/>
              </w:rPr>
              <w:t> </w:t>
            </w:r>
            <w:r w:rsidRPr="00C911BE">
              <w:rPr>
                <w:color w:val="000000"/>
                <w:sz w:val="20"/>
                <w:szCs w:val="26"/>
                <w:lang w:eastAsia="zh-CN"/>
              </w:rPr>
              <w:t>445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90</w:t>
            </w:r>
            <w:r>
              <w:rPr>
                <w:color w:val="000000"/>
                <w:sz w:val="20"/>
                <w:szCs w:val="26"/>
                <w:lang w:eastAsia="zh-CN"/>
              </w:rPr>
              <w:t> </w:t>
            </w:r>
            <w:r w:rsidRPr="00C911BE">
              <w:rPr>
                <w:color w:val="000000"/>
                <w:sz w:val="20"/>
                <w:szCs w:val="26"/>
                <w:lang w:eastAsia="zh-CN"/>
              </w:rPr>
              <w:t>408</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380</w:t>
            </w:r>
            <w:r>
              <w:rPr>
                <w:b/>
                <w:bCs/>
                <w:color w:val="000000"/>
                <w:sz w:val="20"/>
                <w:szCs w:val="26"/>
                <w:lang w:eastAsia="zh-CN"/>
              </w:rPr>
              <w:t> </w:t>
            </w:r>
            <w:r w:rsidRPr="00C911BE">
              <w:rPr>
                <w:b/>
                <w:bCs/>
                <w:color w:val="000000"/>
                <w:sz w:val="20"/>
                <w:szCs w:val="26"/>
                <w:lang w:eastAsia="zh-CN"/>
              </w:rPr>
              <w:t>285</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%6</w:t>
            </w:r>
            <w:r>
              <w:rPr>
                <w:b/>
                <w:bCs/>
                <w:color w:val="000000"/>
                <w:sz w:val="20"/>
                <w:szCs w:val="26"/>
                <w:lang w:eastAsia="zh-CN"/>
              </w:rPr>
              <w:t>,</w:t>
            </w:r>
            <w:r w:rsidRPr="00C911BE">
              <w:rPr>
                <w:b/>
                <w:bCs/>
                <w:color w:val="000000"/>
                <w:sz w:val="20"/>
                <w:szCs w:val="26"/>
                <w:lang w:eastAsia="zh-CN"/>
              </w:rPr>
              <w:t>8</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SA</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25</w:t>
            </w:r>
            <w:r>
              <w:rPr>
                <w:color w:val="000000"/>
                <w:sz w:val="20"/>
                <w:szCs w:val="26"/>
                <w:lang w:eastAsia="zh-CN"/>
              </w:rPr>
              <w:t> </w:t>
            </w:r>
            <w:r w:rsidRPr="00C911BE">
              <w:rPr>
                <w:color w:val="000000"/>
                <w:sz w:val="20"/>
                <w:szCs w:val="26"/>
                <w:lang w:eastAsia="zh-CN"/>
              </w:rPr>
              <w:t>278</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36</w:t>
            </w:r>
            <w:r>
              <w:rPr>
                <w:color w:val="000000"/>
                <w:sz w:val="20"/>
                <w:szCs w:val="26"/>
                <w:lang w:eastAsia="zh-CN"/>
              </w:rPr>
              <w:t> </w:t>
            </w:r>
            <w:r w:rsidRPr="00C911BE">
              <w:rPr>
                <w:color w:val="000000"/>
                <w:sz w:val="20"/>
                <w:szCs w:val="26"/>
                <w:lang w:eastAsia="zh-CN"/>
              </w:rPr>
              <w:t>547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32</w:t>
            </w:r>
            <w:r>
              <w:rPr>
                <w:color w:val="000000"/>
                <w:sz w:val="20"/>
                <w:szCs w:val="26"/>
                <w:lang w:eastAsia="zh-CN"/>
              </w:rPr>
              <w:t> </w:t>
            </w:r>
            <w:r w:rsidRPr="00C911BE">
              <w:rPr>
                <w:color w:val="000000"/>
                <w:sz w:val="20"/>
                <w:szCs w:val="26"/>
                <w:lang w:eastAsia="zh-CN"/>
              </w:rPr>
              <w:t>071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34</w:t>
            </w:r>
            <w:r>
              <w:rPr>
                <w:color w:val="000000"/>
                <w:sz w:val="20"/>
                <w:szCs w:val="26"/>
                <w:lang w:eastAsia="zh-CN"/>
              </w:rPr>
              <w:t> </w:t>
            </w:r>
            <w:r w:rsidRPr="00C911BE">
              <w:rPr>
                <w:color w:val="000000"/>
                <w:sz w:val="20"/>
                <w:szCs w:val="26"/>
                <w:lang w:eastAsia="zh-CN"/>
              </w:rPr>
              <w:t>735</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128</w:t>
            </w:r>
            <w:r>
              <w:rPr>
                <w:b/>
                <w:bCs/>
                <w:color w:val="000000"/>
                <w:sz w:val="20"/>
                <w:szCs w:val="26"/>
                <w:lang w:eastAsia="zh-CN"/>
              </w:rPr>
              <w:t> </w:t>
            </w:r>
            <w:r w:rsidRPr="00C911BE">
              <w:rPr>
                <w:b/>
                <w:bCs/>
                <w:color w:val="000000"/>
                <w:sz w:val="20"/>
                <w:szCs w:val="26"/>
                <w:lang w:eastAsia="zh-CN"/>
              </w:rPr>
              <w:t>631</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%2</w:t>
            </w:r>
            <w:r>
              <w:rPr>
                <w:b/>
                <w:bCs/>
                <w:color w:val="000000"/>
                <w:sz w:val="20"/>
                <w:szCs w:val="26"/>
                <w:lang w:eastAsia="zh-CN"/>
              </w:rPr>
              <w:t>,</w:t>
            </w:r>
            <w:r w:rsidRPr="00C911BE">
              <w:rPr>
                <w:b/>
                <w:bCs/>
                <w:color w:val="000000"/>
                <w:sz w:val="20"/>
                <w:szCs w:val="26"/>
                <w:lang w:eastAsia="zh-CN"/>
              </w:rPr>
              <w:t>3</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V</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15</w:t>
            </w:r>
            <w:r>
              <w:rPr>
                <w:color w:val="000000"/>
                <w:sz w:val="20"/>
                <w:szCs w:val="26"/>
                <w:lang w:eastAsia="zh-CN"/>
              </w:rPr>
              <w:t> </w:t>
            </w:r>
            <w:r w:rsidRPr="00C911BE">
              <w:rPr>
                <w:color w:val="000000"/>
                <w:sz w:val="20"/>
                <w:szCs w:val="26"/>
                <w:lang w:eastAsia="zh-CN"/>
              </w:rPr>
              <w:t>135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22</w:t>
            </w:r>
            <w:r>
              <w:rPr>
                <w:color w:val="000000"/>
                <w:sz w:val="20"/>
                <w:szCs w:val="26"/>
                <w:lang w:eastAsia="zh-CN"/>
              </w:rPr>
              <w:t> </w:t>
            </w:r>
            <w:r w:rsidRPr="00C911BE">
              <w:rPr>
                <w:color w:val="000000"/>
                <w:sz w:val="20"/>
                <w:szCs w:val="26"/>
                <w:lang w:eastAsia="zh-CN"/>
              </w:rPr>
              <w:t>757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25</w:t>
            </w:r>
            <w:r>
              <w:rPr>
                <w:color w:val="000000"/>
                <w:sz w:val="20"/>
                <w:szCs w:val="26"/>
                <w:lang w:eastAsia="zh-CN"/>
              </w:rPr>
              <w:t> </w:t>
            </w:r>
            <w:r w:rsidRPr="00C911BE">
              <w:rPr>
                <w:color w:val="000000"/>
                <w:sz w:val="20"/>
                <w:szCs w:val="26"/>
                <w:lang w:eastAsia="zh-CN"/>
              </w:rPr>
              <w:t>168</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25</w:t>
            </w:r>
            <w:r>
              <w:rPr>
                <w:color w:val="000000"/>
                <w:sz w:val="20"/>
                <w:szCs w:val="26"/>
                <w:lang w:eastAsia="zh-CN"/>
              </w:rPr>
              <w:t> </w:t>
            </w:r>
            <w:r w:rsidRPr="00C911BE">
              <w:rPr>
                <w:color w:val="000000"/>
                <w:sz w:val="20"/>
                <w:szCs w:val="26"/>
                <w:lang w:eastAsia="zh-CN"/>
              </w:rPr>
              <w:t>301</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88</w:t>
            </w:r>
            <w:r>
              <w:rPr>
                <w:b/>
                <w:bCs/>
                <w:color w:val="000000"/>
                <w:sz w:val="20"/>
                <w:szCs w:val="26"/>
                <w:lang w:eastAsia="zh-CN"/>
              </w:rPr>
              <w:t> </w:t>
            </w:r>
            <w:r w:rsidRPr="00C911BE">
              <w:rPr>
                <w:b/>
                <w:bCs/>
                <w:color w:val="000000"/>
                <w:sz w:val="20"/>
                <w:szCs w:val="26"/>
                <w:lang w:eastAsia="zh-CN"/>
              </w:rPr>
              <w:t>361</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6</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BO</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w:t>
            </w:r>
            <w:r>
              <w:rPr>
                <w:color w:val="000000"/>
                <w:sz w:val="20"/>
                <w:szCs w:val="26"/>
                <w:lang w:eastAsia="zh-CN"/>
              </w:rPr>
              <w:t> </w:t>
            </w:r>
            <w:r w:rsidRPr="00C911BE">
              <w:rPr>
                <w:color w:val="000000"/>
                <w:sz w:val="20"/>
                <w:szCs w:val="26"/>
                <w:lang w:eastAsia="zh-CN"/>
              </w:rPr>
              <w:t>651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32</w:t>
            </w:r>
            <w:r>
              <w:rPr>
                <w:color w:val="000000"/>
                <w:sz w:val="20"/>
                <w:szCs w:val="26"/>
                <w:lang w:eastAsia="zh-CN"/>
              </w:rPr>
              <w:t> </w:t>
            </w:r>
            <w:r w:rsidRPr="00C911BE">
              <w:rPr>
                <w:color w:val="000000"/>
                <w:sz w:val="20"/>
                <w:szCs w:val="26"/>
                <w:lang w:eastAsia="zh-CN"/>
              </w:rPr>
              <w:t>637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28</w:t>
            </w:r>
            <w:r>
              <w:rPr>
                <w:color w:val="000000"/>
                <w:sz w:val="20"/>
                <w:szCs w:val="26"/>
                <w:lang w:eastAsia="zh-CN"/>
              </w:rPr>
              <w:t> </w:t>
            </w:r>
            <w:r w:rsidRPr="00C911BE">
              <w:rPr>
                <w:color w:val="000000"/>
                <w:sz w:val="20"/>
                <w:szCs w:val="26"/>
                <w:lang w:eastAsia="zh-CN"/>
              </w:rPr>
              <w:t>578</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21</w:t>
            </w:r>
            <w:r>
              <w:rPr>
                <w:color w:val="000000"/>
                <w:sz w:val="20"/>
                <w:szCs w:val="26"/>
                <w:lang w:eastAsia="zh-CN"/>
              </w:rPr>
              <w:t> </w:t>
            </w:r>
            <w:r w:rsidRPr="00C911BE">
              <w:rPr>
                <w:color w:val="000000"/>
                <w:sz w:val="20"/>
                <w:szCs w:val="26"/>
                <w:lang w:eastAsia="zh-CN"/>
              </w:rPr>
              <w:t>263</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101</w:t>
            </w:r>
            <w:r>
              <w:rPr>
                <w:b/>
                <w:bCs/>
                <w:color w:val="000000"/>
                <w:sz w:val="20"/>
                <w:szCs w:val="26"/>
                <w:lang w:eastAsia="zh-CN"/>
              </w:rPr>
              <w:t> </w:t>
            </w:r>
            <w:r w:rsidRPr="00C911BE">
              <w:rPr>
                <w:b/>
                <w:bCs/>
                <w:color w:val="000000"/>
                <w:sz w:val="20"/>
                <w:szCs w:val="26"/>
                <w:lang w:eastAsia="zh-CN"/>
              </w:rPr>
              <w:t>129</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8</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RS</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16</w:t>
            </w:r>
            <w:r>
              <w:rPr>
                <w:color w:val="000000"/>
                <w:sz w:val="20"/>
                <w:szCs w:val="26"/>
                <w:lang w:eastAsia="zh-CN"/>
              </w:rPr>
              <w:t> </w:t>
            </w:r>
            <w:r w:rsidRPr="00C911BE">
              <w:rPr>
                <w:color w:val="000000"/>
                <w:sz w:val="20"/>
                <w:szCs w:val="26"/>
                <w:lang w:eastAsia="zh-CN"/>
              </w:rPr>
              <w:t>055</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20</w:t>
            </w:r>
            <w:r>
              <w:rPr>
                <w:color w:val="000000"/>
                <w:sz w:val="20"/>
                <w:szCs w:val="26"/>
                <w:lang w:eastAsia="zh-CN"/>
              </w:rPr>
              <w:t> </w:t>
            </w:r>
            <w:r w:rsidRPr="00C911BE">
              <w:rPr>
                <w:color w:val="000000"/>
                <w:sz w:val="20"/>
                <w:szCs w:val="26"/>
                <w:lang w:eastAsia="zh-CN"/>
              </w:rPr>
              <w:t>044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w:t>
            </w:r>
            <w:r>
              <w:rPr>
                <w:color w:val="000000"/>
                <w:sz w:val="20"/>
                <w:szCs w:val="26"/>
                <w:lang w:eastAsia="zh-CN"/>
              </w:rPr>
              <w:t> </w:t>
            </w:r>
            <w:r w:rsidRPr="00C911BE">
              <w:rPr>
                <w:color w:val="000000"/>
                <w:sz w:val="20"/>
                <w:szCs w:val="26"/>
                <w:lang w:eastAsia="zh-CN"/>
              </w:rPr>
              <w:t>827</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19</w:t>
            </w:r>
            <w:r>
              <w:rPr>
                <w:color w:val="000000"/>
                <w:sz w:val="20"/>
                <w:szCs w:val="26"/>
                <w:lang w:eastAsia="zh-CN"/>
              </w:rPr>
              <w:t> </w:t>
            </w:r>
            <w:r w:rsidRPr="00C911BE">
              <w:rPr>
                <w:color w:val="000000"/>
                <w:sz w:val="20"/>
                <w:szCs w:val="26"/>
                <w:lang w:eastAsia="zh-CN"/>
              </w:rPr>
              <w:t>778</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74</w:t>
            </w:r>
            <w:r>
              <w:rPr>
                <w:b/>
                <w:bCs/>
                <w:color w:val="000000"/>
                <w:sz w:val="20"/>
                <w:szCs w:val="26"/>
                <w:lang w:eastAsia="zh-CN"/>
              </w:rPr>
              <w:t> </w:t>
            </w:r>
            <w:r w:rsidRPr="00C911BE">
              <w:rPr>
                <w:b/>
                <w:bCs/>
                <w:color w:val="000000"/>
                <w:sz w:val="20"/>
                <w:szCs w:val="26"/>
                <w:lang w:eastAsia="zh-CN"/>
              </w:rPr>
              <w:t>704</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3</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SF</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13</w:t>
            </w:r>
            <w:r>
              <w:rPr>
                <w:color w:val="000000"/>
                <w:sz w:val="20"/>
                <w:szCs w:val="26"/>
                <w:lang w:eastAsia="zh-CN"/>
              </w:rPr>
              <w:t> </w:t>
            </w:r>
            <w:r w:rsidRPr="00C911BE">
              <w:rPr>
                <w:color w:val="000000"/>
                <w:sz w:val="20"/>
                <w:szCs w:val="26"/>
                <w:lang w:eastAsia="zh-CN"/>
              </w:rPr>
              <w:t>704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22</w:t>
            </w:r>
            <w:r>
              <w:rPr>
                <w:color w:val="000000"/>
                <w:sz w:val="20"/>
                <w:szCs w:val="26"/>
                <w:lang w:eastAsia="zh-CN"/>
              </w:rPr>
              <w:t> </w:t>
            </w:r>
            <w:r w:rsidRPr="00C911BE">
              <w:rPr>
                <w:color w:val="000000"/>
                <w:sz w:val="20"/>
                <w:szCs w:val="26"/>
                <w:lang w:eastAsia="zh-CN"/>
              </w:rPr>
              <w:t>779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18</w:t>
            </w:r>
            <w:r>
              <w:rPr>
                <w:color w:val="000000"/>
                <w:sz w:val="20"/>
                <w:szCs w:val="26"/>
                <w:lang w:eastAsia="zh-CN"/>
              </w:rPr>
              <w:t> </w:t>
            </w:r>
            <w:r w:rsidRPr="00C911BE">
              <w:rPr>
                <w:color w:val="000000"/>
                <w:sz w:val="20"/>
                <w:szCs w:val="26"/>
                <w:lang w:eastAsia="zh-CN"/>
              </w:rPr>
              <w:t>354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17</w:t>
            </w:r>
            <w:r>
              <w:rPr>
                <w:color w:val="000000"/>
                <w:sz w:val="20"/>
                <w:szCs w:val="26"/>
                <w:lang w:eastAsia="zh-CN"/>
              </w:rPr>
              <w:t> </w:t>
            </w:r>
            <w:r w:rsidRPr="00C911BE">
              <w:rPr>
                <w:color w:val="000000"/>
                <w:sz w:val="20"/>
                <w:szCs w:val="26"/>
                <w:lang w:eastAsia="zh-CN"/>
              </w:rPr>
              <w:t>323</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72</w:t>
            </w:r>
            <w:r>
              <w:rPr>
                <w:b/>
                <w:bCs/>
                <w:color w:val="000000"/>
                <w:sz w:val="20"/>
                <w:szCs w:val="26"/>
                <w:lang w:eastAsia="zh-CN"/>
              </w:rPr>
              <w:t> </w:t>
            </w:r>
            <w:r w:rsidRPr="00C911BE">
              <w:rPr>
                <w:b/>
                <w:bCs/>
                <w:color w:val="000000"/>
                <w:sz w:val="20"/>
                <w:szCs w:val="26"/>
                <w:lang w:eastAsia="zh-CN"/>
              </w:rPr>
              <w:t>160</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3</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TF</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16</w:t>
            </w:r>
            <w:r>
              <w:rPr>
                <w:color w:val="000000"/>
                <w:sz w:val="20"/>
                <w:szCs w:val="26"/>
                <w:lang w:eastAsia="zh-CN"/>
              </w:rPr>
              <w:t> </w:t>
            </w:r>
            <w:r w:rsidRPr="00C911BE">
              <w:rPr>
                <w:color w:val="000000"/>
                <w:sz w:val="20"/>
                <w:szCs w:val="26"/>
                <w:lang w:eastAsia="zh-CN"/>
              </w:rPr>
              <w:t>662</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20</w:t>
            </w:r>
            <w:r>
              <w:rPr>
                <w:color w:val="000000"/>
                <w:sz w:val="20"/>
                <w:szCs w:val="26"/>
                <w:lang w:eastAsia="zh-CN"/>
              </w:rPr>
              <w:t> </w:t>
            </w:r>
            <w:r w:rsidRPr="00C911BE">
              <w:rPr>
                <w:color w:val="000000"/>
                <w:sz w:val="20"/>
                <w:szCs w:val="26"/>
                <w:lang w:eastAsia="zh-CN"/>
              </w:rPr>
              <w:t>511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15</w:t>
            </w:r>
            <w:r>
              <w:rPr>
                <w:color w:val="000000"/>
                <w:sz w:val="20"/>
                <w:szCs w:val="26"/>
                <w:lang w:eastAsia="zh-CN"/>
              </w:rPr>
              <w:t> </w:t>
            </w:r>
            <w:r w:rsidRPr="00C911BE">
              <w:rPr>
                <w:color w:val="000000"/>
                <w:sz w:val="20"/>
                <w:szCs w:val="26"/>
                <w:lang w:eastAsia="zh-CN"/>
              </w:rPr>
              <w:t>181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15</w:t>
            </w:r>
            <w:r>
              <w:rPr>
                <w:color w:val="000000"/>
                <w:sz w:val="20"/>
                <w:szCs w:val="26"/>
                <w:lang w:eastAsia="zh-CN"/>
              </w:rPr>
              <w:t> </w:t>
            </w:r>
            <w:r w:rsidRPr="00C911BE">
              <w:rPr>
                <w:color w:val="000000"/>
                <w:sz w:val="20"/>
                <w:szCs w:val="26"/>
                <w:lang w:eastAsia="zh-CN"/>
              </w:rPr>
              <w:t>584</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67</w:t>
            </w:r>
            <w:r>
              <w:rPr>
                <w:b/>
                <w:bCs/>
                <w:color w:val="000000"/>
                <w:sz w:val="20"/>
                <w:szCs w:val="26"/>
                <w:lang w:eastAsia="zh-CN"/>
              </w:rPr>
              <w:t> </w:t>
            </w:r>
            <w:r w:rsidRPr="00C911BE">
              <w:rPr>
                <w:b/>
                <w:bCs/>
                <w:color w:val="000000"/>
                <w:sz w:val="20"/>
                <w:szCs w:val="26"/>
                <w:lang w:eastAsia="zh-CN"/>
              </w:rPr>
              <w:t>938</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2</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BR</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11</w:t>
            </w:r>
            <w:r>
              <w:rPr>
                <w:color w:val="000000"/>
                <w:sz w:val="20"/>
                <w:szCs w:val="26"/>
                <w:lang w:eastAsia="zh-CN"/>
              </w:rPr>
              <w:t> </w:t>
            </w:r>
            <w:r w:rsidRPr="00C911BE">
              <w:rPr>
                <w:color w:val="000000"/>
                <w:sz w:val="20"/>
                <w:szCs w:val="26"/>
                <w:lang w:eastAsia="zh-CN"/>
              </w:rPr>
              <w:t>240</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15</w:t>
            </w:r>
            <w:r>
              <w:rPr>
                <w:color w:val="000000"/>
                <w:sz w:val="20"/>
                <w:szCs w:val="26"/>
                <w:lang w:eastAsia="zh-CN"/>
              </w:rPr>
              <w:t> </w:t>
            </w:r>
            <w:r w:rsidRPr="00C911BE">
              <w:rPr>
                <w:color w:val="000000"/>
                <w:sz w:val="20"/>
                <w:szCs w:val="26"/>
                <w:lang w:eastAsia="zh-CN"/>
              </w:rPr>
              <w:t>632</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16</w:t>
            </w:r>
            <w:r>
              <w:rPr>
                <w:color w:val="000000"/>
                <w:sz w:val="20"/>
                <w:szCs w:val="26"/>
                <w:lang w:eastAsia="zh-CN"/>
              </w:rPr>
              <w:t> </w:t>
            </w:r>
            <w:r w:rsidRPr="00C911BE">
              <w:rPr>
                <w:color w:val="000000"/>
                <w:sz w:val="20"/>
                <w:szCs w:val="26"/>
                <w:lang w:eastAsia="zh-CN"/>
              </w:rPr>
              <w:t>844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15</w:t>
            </w:r>
            <w:r>
              <w:rPr>
                <w:color w:val="000000"/>
                <w:sz w:val="20"/>
                <w:szCs w:val="26"/>
                <w:lang w:eastAsia="zh-CN"/>
              </w:rPr>
              <w:t> </w:t>
            </w:r>
            <w:r w:rsidRPr="00C911BE">
              <w:rPr>
                <w:color w:val="000000"/>
                <w:sz w:val="20"/>
                <w:szCs w:val="26"/>
                <w:lang w:eastAsia="zh-CN"/>
              </w:rPr>
              <w:t>014</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58</w:t>
            </w:r>
            <w:r>
              <w:rPr>
                <w:b/>
                <w:bCs/>
                <w:color w:val="000000"/>
                <w:sz w:val="20"/>
                <w:szCs w:val="26"/>
                <w:lang w:eastAsia="zh-CN"/>
              </w:rPr>
              <w:t> </w:t>
            </w:r>
            <w:r w:rsidRPr="00C911BE">
              <w:rPr>
                <w:b/>
                <w:bCs/>
                <w:color w:val="000000"/>
                <w:sz w:val="20"/>
                <w:szCs w:val="26"/>
                <w:lang w:eastAsia="zh-CN"/>
              </w:rPr>
              <w:t>730</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w:t>
            </w:r>
            <w:r w:rsidRPr="00C911BE">
              <w:rPr>
                <w:b/>
                <w:bCs/>
                <w:color w:val="000000"/>
                <w:sz w:val="20"/>
                <w:szCs w:val="26"/>
                <w:lang w:eastAsia="zh-CN"/>
              </w:rPr>
              <w:t>1</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RA</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7</w:t>
            </w:r>
            <w:r>
              <w:rPr>
                <w:color w:val="000000"/>
                <w:sz w:val="20"/>
                <w:szCs w:val="26"/>
                <w:lang w:eastAsia="zh-CN"/>
              </w:rPr>
              <w:t> </w:t>
            </w:r>
            <w:r w:rsidRPr="00C911BE">
              <w:rPr>
                <w:color w:val="000000"/>
                <w:sz w:val="20"/>
                <w:szCs w:val="26"/>
                <w:lang w:eastAsia="zh-CN"/>
              </w:rPr>
              <w:t>744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12</w:t>
            </w:r>
            <w:r>
              <w:rPr>
                <w:color w:val="000000"/>
                <w:sz w:val="20"/>
                <w:szCs w:val="26"/>
                <w:lang w:eastAsia="zh-CN"/>
              </w:rPr>
              <w:t> </w:t>
            </w:r>
            <w:r w:rsidRPr="00C911BE">
              <w:rPr>
                <w:color w:val="000000"/>
                <w:sz w:val="20"/>
                <w:szCs w:val="26"/>
                <w:lang w:eastAsia="zh-CN"/>
              </w:rPr>
              <w:t>514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9</w:t>
            </w:r>
            <w:r>
              <w:rPr>
                <w:color w:val="000000"/>
                <w:sz w:val="20"/>
                <w:szCs w:val="26"/>
                <w:lang w:eastAsia="zh-CN"/>
              </w:rPr>
              <w:t> </w:t>
            </w:r>
            <w:r w:rsidRPr="00C911BE">
              <w:rPr>
                <w:color w:val="000000"/>
                <w:sz w:val="20"/>
                <w:szCs w:val="26"/>
                <w:lang w:eastAsia="zh-CN"/>
              </w:rPr>
              <w:t>589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9</w:t>
            </w:r>
            <w:r>
              <w:rPr>
                <w:color w:val="000000"/>
                <w:sz w:val="20"/>
                <w:szCs w:val="26"/>
                <w:lang w:eastAsia="zh-CN"/>
              </w:rPr>
              <w:t> </w:t>
            </w:r>
            <w:r w:rsidRPr="00C911BE">
              <w:rPr>
                <w:color w:val="000000"/>
                <w:sz w:val="20"/>
                <w:szCs w:val="26"/>
                <w:lang w:eastAsia="zh-CN"/>
              </w:rPr>
              <w:t>100</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38</w:t>
            </w:r>
            <w:r>
              <w:rPr>
                <w:b/>
                <w:bCs/>
                <w:color w:val="000000"/>
                <w:sz w:val="20"/>
                <w:szCs w:val="26"/>
                <w:lang w:eastAsia="zh-CN"/>
              </w:rPr>
              <w:t> </w:t>
            </w:r>
            <w:r w:rsidRPr="00C911BE">
              <w:rPr>
                <w:b/>
                <w:bCs/>
                <w:color w:val="000000"/>
                <w:sz w:val="20"/>
                <w:szCs w:val="26"/>
                <w:lang w:eastAsia="zh-CN"/>
              </w:rPr>
              <w:t>947</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%0</w:t>
            </w:r>
            <w:r>
              <w:rPr>
                <w:b/>
                <w:bCs/>
                <w:color w:val="000000"/>
                <w:sz w:val="20"/>
                <w:szCs w:val="26"/>
                <w:lang w:eastAsia="zh-CN"/>
              </w:rPr>
              <w:t>,</w:t>
            </w:r>
            <w:r w:rsidRPr="00C911BE">
              <w:rPr>
                <w:b/>
                <w:bCs/>
                <w:color w:val="000000"/>
                <w:sz w:val="20"/>
                <w:szCs w:val="26"/>
                <w:lang w:eastAsia="zh-CN"/>
              </w:rPr>
              <w:t>7</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C911BE">
              <w:rPr>
                <w:b/>
                <w:bCs/>
                <w:color w:val="000000"/>
                <w:sz w:val="20"/>
                <w:szCs w:val="26"/>
                <w:lang w:eastAsia="zh-CN"/>
              </w:rPr>
              <w:t>SNG</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w:t>
            </w:r>
            <w:r>
              <w:rPr>
                <w:color w:val="000000"/>
                <w:sz w:val="20"/>
                <w:szCs w:val="26"/>
                <w:lang w:eastAsia="zh-CN"/>
              </w:rPr>
              <w:t> </w:t>
            </w:r>
            <w:r w:rsidRPr="00C911BE">
              <w:rPr>
                <w:color w:val="000000"/>
                <w:sz w:val="20"/>
                <w:szCs w:val="26"/>
                <w:lang w:eastAsia="zh-CN"/>
              </w:rPr>
              <w:t>464</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4</w:t>
            </w:r>
            <w:r>
              <w:rPr>
                <w:color w:val="000000"/>
                <w:sz w:val="20"/>
                <w:szCs w:val="26"/>
                <w:lang w:eastAsia="zh-CN"/>
              </w:rPr>
              <w:t> </w:t>
            </w:r>
            <w:r w:rsidRPr="00C911BE">
              <w:rPr>
                <w:color w:val="000000"/>
                <w:sz w:val="20"/>
                <w:szCs w:val="26"/>
                <w:lang w:eastAsia="zh-CN"/>
              </w:rPr>
              <w:t>809</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right"/>
              <w:rPr>
                <w:color w:val="000000"/>
                <w:sz w:val="20"/>
                <w:szCs w:val="26"/>
                <w:lang w:eastAsia="zh-CN"/>
              </w:rPr>
            </w:pPr>
            <w:r w:rsidRPr="00C911BE">
              <w:rPr>
                <w:color w:val="000000"/>
                <w:sz w:val="20"/>
                <w:szCs w:val="26"/>
                <w:lang w:eastAsia="zh-CN"/>
              </w:rPr>
              <w:t>3</w:t>
            </w:r>
            <w:r>
              <w:rPr>
                <w:color w:val="000000"/>
                <w:sz w:val="20"/>
                <w:szCs w:val="26"/>
                <w:lang w:eastAsia="zh-CN"/>
              </w:rPr>
              <w:t> </w:t>
            </w:r>
            <w:r w:rsidRPr="00C911BE">
              <w:rPr>
                <w:color w:val="000000"/>
                <w:sz w:val="20"/>
                <w:szCs w:val="26"/>
                <w:lang w:eastAsia="zh-CN"/>
              </w:rPr>
              <w:t>221</w:t>
            </w:r>
          </w:p>
        </w:tc>
        <w:tc>
          <w:tcPr>
            <w:tcW w:w="1176" w:type="dxa"/>
            <w:tcBorders>
              <w:top w:val="nil"/>
              <w:left w:val="nil"/>
              <w:bottom w:val="single" w:sz="8" w:space="0" w:color="auto"/>
              <w:right w:val="single" w:sz="8" w:space="0" w:color="auto"/>
            </w:tcBorders>
            <w:shd w:val="clear" w:color="auto" w:fill="auto"/>
            <w:vAlign w:val="center"/>
            <w:hideMark/>
          </w:tcPr>
          <w:p w:rsidR="00300233" w:rsidRPr="00C911BE" w:rsidRDefault="00300233" w:rsidP="00FF6968">
            <w:pPr>
              <w:spacing w:before="40" w:after="40" w:line="260" w:lineRule="exact"/>
              <w:jc w:val="center"/>
              <w:rPr>
                <w:color w:val="000000"/>
                <w:sz w:val="20"/>
                <w:szCs w:val="26"/>
                <w:lang w:eastAsia="zh-CN"/>
              </w:rPr>
            </w:pPr>
            <w:r w:rsidRPr="00C911BE">
              <w:rPr>
                <w:color w:val="000000"/>
                <w:sz w:val="20"/>
                <w:szCs w:val="26"/>
                <w:lang w:eastAsia="zh-CN"/>
              </w:rPr>
              <w:t>3</w:t>
            </w:r>
            <w:r>
              <w:rPr>
                <w:color w:val="000000"/>
                <w:sz w:val="20"/>
                <w:szCs w:val="26"/>
                <w:lang w:eastAsia="zh-CN"/>
              </w:rPr>
              <w:t> </w:t>
            </w:r>
            <w:r w:rsidRPr="00C911BE">
              <w:rPr>
                <w:color w:val="000000"/>
                <w:sz w:val="20"/>
                <w:szCs w:val="26"/>
                <w:lang w:eastAsia="zh-CN"/>
              </w:rPr>
              <w:t>049</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14</w:t>
            </w:r>
            <w:r>
              <w:rPr>
                <w:b/>
                <w:bCs/>
                <w:color w:val="000000"/>
                <w:sz w:val="20"/>
                <w:szCs w:val="26"/>
                <w:lang w:eastAsia="zh-CN"/>
              </w:rPr>
              <w:t> </w:t>
            </w:r>
            <w:r w:rsidRPr="00C911BE">
              <w:rPr>
                <w:b/>
                <w:bCs/>
                <w:color w:val="000000"/>
                <w:sz w:val="20"/>
                <w:szCs w:val="26"/>
                <w:lang w:eastAsia="zh-CN"/>
              </w:rPr>
              <w:t>543</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%0</w:t>
            </w:r>
            <w:r>
              <w:rPr>
                <w:b/>
                <w:bCs/>
                <w:color w:val="000000"/>
                <w:sz w:val="20"/>
                <w:szCs w:val="26"/>
                <w:lang w:eastAsia="zh-CN"/>
              </w:rPr>
              <w:t>,</w:t>
            </w:r>
            <w:r w:rsidRPr="00C911BE">
              <w:rPr>
                <w:b/>
                <w:bCs/>
                <w:color w:val="000000"/>
                <w:sz w:val="20"/>
                <w:szCs w:val="26"/>
                <w:lang w:eastAsia="zh-CN"/>
              </w:rPr>
              <w:t>3</w:t>
            </w:r>
          </w:p>
        </w:tc>
      </w:tr>
      <w:tr w:rsidR="00300233" w:rsidRPr="00C911BE"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rPr>
                <w:b/>
                <w:bCs/>
                <w:color w:val="000000"/>
                <w:sz w:val="20"/>
                <w:szCs w:val="26"/>
                <w:lang w:eastAsia="zh-CN"/>
              </w:rPr>
            </w:pPr>
            <w:r w:rsidRPr="00250B60">
              <w:rPr>
                <w:rFonts w:eastAsiaTheme="minorEastAsia"/>
                <w:b/>
                <w:bCs/>
                <w:rtl/>
              </w:rPr>
              <w:t>المجموع</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001</w:t>
            </w:r>
            <w:r>
              <w:rPr>
                <w:b/>
                <w:bCs/>
                <w:color w:val="000000"/>
                <w:sz w:val="20"/>
                <w:szCs w:val="26"/>
                <w:lang w:eastAsia="zh-CN"/>
              </w:rPr>
              <w:t> </w:t>
            </w:r>
            <w:r w:rsidRPr="00C911BE">
              <w:rPr>
                <w:b/>
                <w:bCs/>
                <w:color w:val="000000"/>
                <w:sz w:val="20"/>
                <w:szCs w:val="26"/>
                <w:lang w:eastAsia="zh-CN"/>
              </w:rPr>
              <w:t>234</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723</w:t>
            </w:r>
            <w:r>
              <w:rPr>
                <w:b/>
                <w:bCs/>
                <w:color w:val="000000"/>
                <w:sz w:val="20"/>
                <w:szCs w:val="26"/>
                <w:lang w:eastAsia="zh-CN"/>
              </w:rPr>
              <w:t> </w:t>
            </w:r>
            <w:r w:rsidRPr="00C911BE">
              <w:rPr>
                <w:b/>
                <w:bCs/>
                <w:color w:val="000000"/>
                <w:sz w:val="20"/>
                <w:szCs w:val="26"/>
                <w:lang w:eastAsia="zh-CN"/>
              </w:rPr>
              <w:t>905</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496</w:t>
            </w:r>
            <w:r>
              <w:rPr>
                <w:b/>
                <w:bCs/>
                <w:color w:val="000000"/>
                <w:sz w:val="20"/>
                <w:szCs w:val="26"/>
                <w:lang w:eastAsia="zh-CN"/>
              </w:rPr>
              <w:t> </w:t>
            </w:r>
            <w:r w:rsidRPr="00C911BE">
              <w:rPr>
                <w:b/>
                <w:bCs/>
                <w:color w:val="000000"/>
                <w:sz w:val="20"/>
                <w:szCs w:val="26"/>
                <w:lang w:eastAsia="zh-CN"/>
              </w:rPr>
              <w:t>464</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w:t>
            </w:r>
            <w:r>
              <w:rPr>
                <w:b/>
                <w:bCs/>
                <w:color w:val="000000"/>
                <w:sz w:val="20"/>
                <w:szCs w:val="26"/>
                <w:lang w:eastAsia="zh-CN"/>
              </w:rPr>
              <w:t> </w:t>
            </w:r>
            <w:r w:rsidRPr="00C911BE">
              <w:rPr>
                <w:b/>
                <w:bCs/>
                <w:color w:val="000000"/>
                <w:sz w:val="20"/>
                <w:szCs w:val="26"/>
                <w:lang w:eastAsia="zh-CN"/>
              </w:rPr>
              <w:t>347</w:t>
            </w:r>
            <w:r>
              <w:rPr>
                <w:b/>
                <w:bCs/>
                <w:color w:val="000000"/>
                <w:sz w:val="20"/>
                <w:szCs w:val="26"/>
                <w:lang w:eastAsia="zh-CN"/>
              </w:rPr>
              <w:t> </w:t>
            </w:r>
            <w:r w:rsidRPr="00C911BE">
              <w:rPr>
                <w:b/>
                <w:bCs/>
                <w:color w:val="000000"/>
                <w:sz w:val="20"/>
                <w:szCs w:val="26"/>
                <w:lang w:eastAsia="zh-CN"/>
              </w:rPr>
              <w:t>766</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5</w:t>
            </w:r>
            <w:r>
              <w:rPr>
                <w:b/>
                <w:bCs/>
                <w:color w:val="000000"/>
                <w:sz w:val="20"/>
                <w:szCs w:val="26"/>
                <w:lang w:eastAsia="zh-CN"/>
              </w:rPr>
              <w:t> </w:t>
            </w:r>
            <w:r w:rsidRPr="00C911BE">
              <w:rPr>
                <w:b/>
                <w:bCs/>
                <w:color w:val="000000"/>
                <w:sz w:val="20"/>
                <w:szCs w:val="26"/>
                <w:lang w:eastAsia="zh-CN"/>
              </w:rPr>
              <w:t>569</w:t>
            </w:r>
            <w:r>
              <w:rPr>
                <w:b/>
                <w:bCs/>
                <w:color w:val="000000"/>
                <w:sz w:val="20"/>
                <w:szCs w:val="26"/>
                <w:lang w:eastAsia="zh-CN"/>
              </w:rPr>
              <w:t> </w:t>
            </w:r>
            <w:r w:rsidRPr="00C911BE">
              <w:rPr>
                <w:b/>
                <w:bCs/>
                <w:color w:val="000000"/>
                <w:sz w:val="20"/>
                <w:szCs w:val="26"/>
                <w:lang w:eastAsia="zh-CN"/>
              </w:rPr>
              <w:t>369</w:t>
            </w:r>
          </w:p>
        </w:tc>
        <w:tc>
          <w:tcPr>
            <w:tcW w:w="980" w:type="dxa"/>
            <w:tcBorders>
              <w:top w:val="nil"/>
              <w:left w:val="nil"/>
              <w:bottom w:val="single" w:sz="8" w:space="0" w:color="auto"/>
              <w:right w:val="single" w:sz="8" w:space="0" w:color="auto"/>
            </w:tcBorders>
            <w:shd w:val="clear" w:color="auto" w:fill="auto"/>
            <w:noWrap/>
            <w:vAlign w:val="center"/>
            <w:hideMark/>
          </w:tcPr>
          <w:p w:rsidR="00300233" w:rsidRPr="00C911BE" w:rsidRDefault="00300233" w:rsidP="00FF6968">
            <w:pPr>
              <w:spacing w:before="40" w:after="40" w:line="260" w:lineRule="exact"/>
              <w:jc w:val="right"/>
              <w:rPr>
                <w:b/>
                <w:bCs/>
                <w:color w:val="000000"/>
                <w:sz w:val="20"/>
                <w:szCs w:val="26"/>
                <w:lang w:eastAsia="zh-CN"/>
              </w:rPr>
            </w:pPr>
            <w:r w:rsidRPr="00C911BE">
              <w:rPr>
                <w:b/>
                <w:bCs/>
                <w:color w:val="000000"/>
                <w:sz w:val="20"/>
                <w:szCs w:val="26"/>
                <w:lang w:eastAsia="zh-CN"/>
              </w:rPr>
              <w:t>%100</w:t>
            </w:r>
            <w:r>
              <w:rPr>
                <w:b/>
                <w:bCs/>
                <w:color w:val="000000"/>
                <w:sz w:val="20"/>
                <w:szCs w:val="26"/>
                <w:lang w:eastAsia="zh-CN"/>
              </w:rPr>
              <w:t>,</w:t>
            </w:r>
            <w:r w:rsidRPr="00C911BE">
              <w:rPr>
                <w:b/>
                <w:bCs/>
                <w:color w:val="000000"/>
                <w:sz w:val="20"/>
                <w:szCs w:val="26"/>
                <w:lang w:eastAsia="zh-CN"/>
              </w:rPr>
              <w:t>0</w:t>
            </w:r>
          </w:p>
        </w:tc>
      </w:tr>
    </w:tbl>
    <w:p w:rsidR="00300233" w:rsidRPr="00DB4735" w:rsidRDefault="00300233" w:rsidP="00300233">
      <w:pPr>
        <w:rPr>
          <w:i/>
          <w:iCs/>
          <w:rtl/>
          <w:lang w:bidi="ar-EG"/>
        </w:rPr>
      </w:pPr>
      <w:r w:rsidRPr="00DB4735">
        <w:rPr>
          <w:i/>
          <w:iCs/>
        </w:rPr>
        <w:t>*</w:t>
      </w:r>
      <w:r>
        <w:rPr>
          <w:rFonts w:hint="cs"/>
          <w:i/>
          <w:iCs/>
          <w:rtl/>
        </w:rPr>
        <w:t>حتى</w:t>
      </w:r>
      <w:r w:rsidRPr="00DB4735">
        <w:rPr>
          <w:rFonts w:hint="cs"/>
          <w:i/>
          <w:iCs/>
          <w:rtl/>
          <w:lang w:bidi="ar-EG"/>
        </w:rPr>
        <w:t xml:space="preserve"> سبتمبر </w:t>
      </w:r>
      <w:r w:rsidRPr="00DB4735">
        <w:rPr>
          <w:i/>
          <w:iCs/>
          <w:lang w:bidi="ar-EG"/>
        </w:rPr>
        <w:t>2018</w:t>
      </w:r>
    </w:p>
    <w:p w:rsidR="00300233" w:rsidRPr="00250B60" w:rsidRDefault="00300233" w:rsidP="00300233">
      <w:pPr>
        <w:pStyle w:val="Heading4"/>
        <w:rPr>
          <w:rFonts w:ascii="Times New Roman" w:eastAsiaTheme="majorEastAsia" w:hAnsi="Times New Roman"/>
        </w:rPr>
      </w:pPr>
      <w:r w:rsidRPr="00250B60">
        <w:t>3.4.1.</w:t>
      </w:r>
      <w:r>
        <w:t>9</w:t>
      </w:r>
      <w:r w:rsidRPr="00250B60">
        <w:rPr>
          <w:rtl/>
        </w:rPr>
        <w:tab/>
        <w:t>تقارير قطاع الاتصالات الراديوية</w:t>
      </w:r>
    </w:p>
    <w:p w:rsidR="00300233" w:rsidRPr="00250B60" w:rsidRDefault="00300233" w:rsidP="00300233">
      <w:pPr>
        <w:rPr>
          <w:rtl/>
          <w:lang w:bidi="ar-SY"/>
        </w:rPr>
      </w:pPr>
      <w:r>
        <w:rPr>
          <w:rFonts w:hint="cs"/>
          <w:rtl/>
          <w:lang w:bidi="ar-SY"/>
        </w:rPr>
        <w:t>على غرار</w:t>
      </w:r>
      <w:r w:rsidRPr="00445719">
        <w:rPr>
          <w:rtl/>
          <w:lang w:bidi="ar-SY"/>
        </w:rPr>
        <w:t xml:space="preserve"> توصيات </w:t>
      </w:r>
      <w:r w:rsidRPr="00445719">
        <w:rPr>
          <w:rFonts w:hint="cs"/>
          <w:rtl/>
          <w:lang w:bidi="ar-SY"/>
        </w:rPr>
        <w:t>ال</w:t>
      </w:r>
      <w:r w:rsidRPr="00445719">
        <w:rPr>
          <w:rtl/>
          <w:lang w:bidi="ar-SY"/>
        </w:rPr>
        <w:t>قطاع</w:t>
      </w:r>
      <w:r w:rsidRPr="00445719">
        <w:rPr>
          <w:rFonts w:hint="cs"/>
          <w:rtl/>
          <w:lang w:bidi="ar-SY"/>
        </w:rPr>
        <w:t xml:space="preserve"> </w:t>
      </w:r>
      <w:r w:rsidRPr="00445719">
        <w:rPr>
          <w:lang w:val="en-CA" w:bidi="ar-SY"/>
        </w:rPr>
        <w:t>ITU</w:t>
      </w:r>
      <w:r w:rsidRPr="00445719">
        <w:rPr>
          <w:lang w:val="en-CA" w:bidi="ar-SY"/>
        </w:rPr>
        <w:noBreakHyphen/>
        <w:t>R</w:t>
      </w:r>
      <w:r w:rsidRPr="00445719">
        <w:rPr>
          <w:rtl/>
          <w:lang w:bidi="ar-SY"/>
        </w:rPr>
        <w:t xml:space="preserve">، جرى </w:t>
      </w:r>
      <w:r>
        <w:rPr>
          <w:rFonts w:hint="cs"/>
          <w:rtl/>
          <w:lang w:bidi="ar-SY"/>
        </w:rPr>
        <w:t>إصدار</w:t>
      </w:r>
      <w:r w:rsidRPr="00445719">
        <w:rPr>
          <w:rtl/>
          <w:lang w:bidi="ar-SY"/>
        </w:rPr>
        <w:t xml:space="preserve"> تقارير </w:t>
      </w:r>
      <w:r w:rsidRPr="00445719">
        <w:rPr>
          <w:rFonts w:hint="cs"/>
          <w:rtl/>
          <w:lang w:bidi="ar-SY"/>
        </w:rPr>
        <w:t>ال</w:t>
      </w:r>
      <w:r w:rsidRPr="00445719">
        <w:rPr>
          <w:rtl/>
          <w:lang w:bidi="ar-SY"/>
        </w:rPr>
        <w:t>قطاع في جميع أنحاء العالم،</w:t>
      </w:r>
      <w:r w:rsidRPr="00DB4735">
        <w:rPr>
          <w:rtl/>
          <w:lang w:bidi="ar-SY"/>
        </w:rPr>
        <w:t xml:space="preserve"> </w:t>
      </w:r>
      <w:r>
        <w:rPr>
          <w:rFonts w:hint="cs"/>
          <w:rtl/>
          <w:lang w:bidi="ar-SY"/>
        </w:rPr>
        <w:t>لتهمَّ معظم فئات الناس وتسهم في الممارسات التقنية الجيدة في جوانب معينة من الاتصالات الراديوية.</w:t>
      </w:r>
      <w:r w:rsidRPr="00250B60">
        <w:rPr>
          <w:rtl/>
          <w:lang w:bidi="ar-SY"/>
        </w:rPr>
        <w:t xml:space="preserve"> وفي فترة </w:t>
      </w:r>
      <w:r>
        <w:rPr>
          <w:lang w:bidi="ar-EG"/>
        </w:rPr>
        <w:t>60</w:t>
      </w:r>
      <w:r w:rsidRPr="00250B60">
        <w:rPr>
          <w:rtl/>
          <w:lang w:bidi="ar-SY"/>
        </w:rPr>
        <w:t xml:space="preserve"> شهراً (يناير </w:t>
      </w:r>
      <w:r w:rsidRPr="00250B60">
        <w:rPr>
          <w:lang w:bidi="ar-EG"/>
        </w:rPr>
        <w:t>2014</w:t>
      </w:r>
      <w:r w:rsidRPr="00250B60">
        <w:rPr>
          <w:rtl/>
          <w:lang w:bidi="ar-SY"/>
        </w:rPr>
        <w:t xml:space="preserve"> إلى ديسمبر </w:t>
      </w:r>
      <w:r w:rsidRPr="00250B60">
        <w:rPr>
          <w:lang w:bidi="ar-EG"/>
        </w:rPr>
        <w:t>201</w:t>
      </w:r>
      <w:r>
        <w:rPr>
          <w:lang w:bidi="ar-EG"/>
        </w:rPr>
        <w:t>8</w:t>
      </w:r>
      <w:r w:rsidRPr="00250B60">
        <w:rPr>
          <w:rtl/>
          <w:lang w:bidi="ar-SY"/>
        </w:rPr>
        <w:t xml:space="preserve">) </w:t>
      </w:r>
      <w:r w:rsidRPr="00250B60">
        <w:rPr>
          <w:rFonts w:hint="cs"/>
          <w:rtl/>
          <w:lang w:bidi="ar-SY"/>
        </w:rPr>
        <w:t>سُجل</w:t>
      </w:r>
      <w:r w:rsidRPr="00250B60">
        <w:rPr>
          <w:rtl/>
          <w:lang w:bidi="ar-SY"/>
        </w:rPr>
        <w:t xml:space="preserve"> أكثر من</w:t>
      </w:r>
      <w:r w:rsidRPr="00250B60">
        <w:rPr>
          <w:rtl/>
        </w:rPr>
        <w:t> </w:t>
      </w:r>
      <w:r w:rsidRPr="00250B60">
        <w:rPr>
          <w:rFonts w:hint="cs"/>
          <w:rtl/>
        </w:rPr>
        <w:t>مليون</w:t>
      </w:r>
      <w:r w:rsidRPr="00250B60">
        <w:rPr>
          <w:rtl/>
          <w:lang w:bidi="ar-SY"/>
        </w:rPr>
        <w:t xml:space="preserve"> تنزيل</w:t>
      </w:r>
      <w:r w:rsidRPr="00250B60">
        <w:rPr>
          <w:rFonts w:hint="cs"/>
          <w:rtl/>
          <w:lang w:bidi="ar-SY"/>
        </w:rPr>
        <w:t xml:space="preserve"> </w:t>
      </w:r>
      <w:r>
        <w:rPr>
          <w:rFonts w:hint="cs"/>
          <w:rtl/>
          <w:lang w:bidi="ar-SY"/>
        </w:rPr>
        <w:t>ل</w:t>
      </w:r>
      <w:r w:rsidRPr="00250B60">
        <w:rPr>
          <w:rFonts w:hint="cs"/>
          <w:rtl/>
          <w:lang w:bidi="ar-SY"/>
        </w:rPr>
        <w:t>تقارير القطاع</w:t>
      </w:r>
      <w:r w:rsidRPr="00250B60">
        <w:rPr>
          <w:rtl/>
          <w:lang w:bidi="ar-SY"/>
        </w:rPr>
        <w:t xml:space="preserve"> من موقع الاتحاد على شبكة الويب. ويلخص الجدول </w:t>
      </w:r>
      <w:r w:rsidRPr="00250B60">
        <w:rPr>
          <w:lang w:bidi="ar-EG"/>
        </w:rPr>
        <w:t>1</w:t>
      </w:r>
      <w:r w:rsidRPr="00250B60">
        <w:rPr>
          <w:lang w:val="en-GB" w:bidi="ar-EG"/>
        </w:rPr>
        <w:t>-</w:t>
      </w:r>
      <w:r w:rsidRPr="00250B60">
        <w:rPr>
          <w:lang w:bidi="ar-EG"/>
        </w:rPr>
        <w:t>3</w:t>
      </w:r>
      <w:r w:rsidRPr="00250B60">
        <w:rPr>
          <w:lang w:val="en-GB" w:bidi="ar-EG"/>
        </w:rPr>
        <w:t>.</w:t>
      </w:r>
      <w:r w:rsidRPr="00250B60">
        <w:rPr>
          <w:lang w:bidi="ar-EG"/>
        </w:rPr>
        <w:t>4</w:t>
      </w:r>
      <w:r w:rsidRPr="00250B60">
        <w:rPr>
          <w:lang w:val="en-GB" w:bidi="ar-EG"/>
        </w:rPr>
        <w:t>.</w:t>
      </w:r>
      <w:r w:rsidRPr="00250B60">
        <w:rPr>
          <w:lang w:bidi="ar-EG"/>
        </w:rPr>
        <w:t>1</w:t>
      </w:r>
      <w:r w:rsidRPr="00250B60">
        <w:rPr>
          <w:lang w:val="en-GB" w:bidi="ar-EG"/>
        </w:rPr>
        <w:t>.</w:t>
      </w:r>
      <w:r>
        <w:rPr>
          <w:lang w:bidi="ar-EG"/>
        </w:rPr>
        <w:t>9</w:t>
      </w:r>
      <w:r w:rsidRPr="00250B60">
        <w:rPr>
          <w:rtl/>
          <w:lang w:bidi="ar-SY"/>
        </w:rPr>
        <w:t xml:space="preserve"> </w:t>
      </w:r>
      <w:r w:rsidRPr="00250B60">
        <w:rPr>
          <w:rFonts w:hint="cs"/>
          <w:rtl/>
          <w:lang w:bidi="ar-SY"/>
        </w:rPr>
        <w:t xml:space="preserve">التوزيع بحسب السنة والسلسلة. وهناك في الوقت الحاضر </w:t>
      </w:r>
      <w:r>
        <w:rPr>
          <w:lang w:bidi="ar-EG"/>
        </w:rPr>
        <w:t>557</w:t>
      </w:r>
      <w:r w:rsidRPr="00250B60">
        <w:rPr>
          <w:rFonts w:hint="cs"/>
          <w:rtl/>
          <w:lang w:bidi="ar-EG"/>
        </w:rPr>
        <w:t> </w:t>
      </w:r>
      <w:r w:rsidRPr="00250B60">
        <w:rPr>
          <w:rFonts w:hint="cs"/>
          <w:rtl/>
          <w:lang w:bidi="ar-SY"/>
        </w:rPr>
        <w:t xml:space="preserve">تقريراً للقطاع </w:t>
      </w:r>
      <w:r w:rsidRPr="00250B60">
        <w:rPr>
          <w:lang w:val="en-GB" w:bidi="ar-EG"/>
        </w:rPr>
        <w:t>ITU-R</w:t>
      </w:r>
      <w:r w:rsidRPr="00250B60">
        <w:rPr>
          <w:rtl/>
          <w:lang w:bidi="ar-SY"/>
        </w:rPr>
        <w:t xml:space="preserve"> نافذة المفعول،</w:t>
      </w:r>
      <w:r w:rsidRPr="00250B60">
        <w:rPr>
          <w:rFonts w:hint="cs"/>
          <w:spacing w:val="-2"/>
          <w:rtl/>
          <w:lang w:bidi="ar-SY"/>
        </w:rPr>
        <w:t xml:space="preserve"> وبذلك فإن متوسط عدد عمليات التنزيل السنوية يقارب </w:t>
      </w:r>
      <w:r w:rsidRPr="00250B60">
        <w:rPr>
          <w:spacing w:val="-2"/>
          <w:lang w:val="en-CA" w:bidi="ar-SY"/>
        </w:rPr>
        <w:t>500</w:t>
      </w:r>
      <w:r w:rsidRPr="00250B60">
        <w:rPr>
          <w:rFonts w:hint="cs"/>
          <w:spacing w:val="-2"/>
          <w:rtl/>
          <w:lang w:bidi="ar-SY"/>
        </w:rPr>
        <w:t xml:space="preserve"> </w:t>
      </w:r>
      <w:r w:rsidRPr="00250B60">
        <w:rPr>
          <w:spacing w:val="-2"/>
          <w:rtl/>
          <w:lang w:bidi="ar-SY"/>
        </w:rPr>
        <w:t>لكل </w:t>
      </w:r>
      <w:r w:rsidRPr="00250B60">
        <w:rPr>
          <w:rFonts w:hint="cs"/>
          <w:spacing w:val="-2"/>
          <w:rtl/>
          <w:lang w:bidi="ar-SY"/>
        </w:rPr>
        <w:t>تقرير</w:t>
      </w:r>
      <w:r w:rsidRPr="00250B60">
        <w:rPr>
          <w:spacing w:val="-2"/>
          <w:rtl/>
          <w:lang w:bidi="ar-SY"/>
        </w:rPr>
        <w:t>.</w:t>
      </w:r>
    </w:p>
    <w:p w:rsidR="00300233" w:rsidRPr="00250B60" w:rsidRDefault="00300233" w:rsidP="00300233">
      <w:pPr>
        <w:pStyle w:val="TableNo0"/>
        <w:keepLines/>
      </w:pPr>
      <w:r w:rsidRPr="00250B60">
        <w:rPr>
          <w:rtl/>
          <w:lang w:bidi="ar-EG"/>
        </w:rPr>
        <w:lastRenderedPageBreak/>
        <w:t xml:space="preserve">الجدول </w:t>
      </w:r>
      <w:r w:rsidRPr="00250B60">
        <w:t>1</w:t>
      </w:r>
      <w:r w:rsidRPr="00250B60">
        <w:rPr>
          <w:lang w:val="en-GB"/>
        </w:rPr>
        <w:t>-</w:t>
      </w:r>
      <w:r w:rsidRPr="00250B60">
        <w:t>3</w:t>
      </w:r>
      <w:r w:rsidRPr="00250B60">
        <w:rPr>
          <w:lang w:val="en-GB"/>
        </w:rPr>
        <w:t>.</w:t>
      </w:r>
      <w:r w:rsidRPr="00250B60">
        <w:t>4</w:t>
      </w:r>
      <w:r w:rsidRPr="00250B60">
        <w:rPr>
          <w:lang w:val="en-GB"/>
        </w:rPr>
        <w:t>.</w:t>
      </w:r>
      <w:r w:rsidRPr="00250B60">
        <w:t>1</w:t>
      </w:r>
      <w:r w:rsidRPr="00250B60">
        <w:rPr>
          <w:lang w:val="en-GB"/>
        </w:rPr>
        <w:t>.</w:t>
      </w:r>
      <w:r>
        <w:t>9</w:t>
      </w:r>
    </w:p>
    <w:p w:rsidR="00300233" w:rsidRPr="00250B60" w:rsidRDefault="00300233" w:rsidP="00300233">
      <w:pPr>
        <w:pStyle w:val="Tabletitle"/>
        <w:rPr>
          <w:rtl/>
          <w:lang w:bidi="ar-SY"/>
        </w:rPr>
      </w:pPr>
      <w:r w:rsidRPr="00250B60">
        <w:rPr>
          <w:rtl/>
          <w:lang w:bidi="ar-SY"/>
        </w:rPr>
        <w:t>توزيع تقارير قطاع الاتصالات الراديوية</w:t>
      </w:r>
    </w:p>
    <w:tbl>
      <w:tblPr>
        <w:bidiVisual/>
        <w:tblW w:w="7226" w:type="dxa"/>
        <w:jc w:val="center"/>
        <w:tblLook w:val="04A0" w:firstRow="1" w:lastRow="0" w:firstColumn="1" w:lastColumn="0" w:noHBand="0" w:noVBand="1"/>
      </w:tblPr>
      <w:tblGrid>
        <w:gridCol w:w="1070"/>
        <w:gridCol w:w="996"/>
        <w:gridCol w:w="996"/>
        <w:gridCol w:w="996"/>
        <w:gridCol w:w="996"/>
        <w:gridCol w:w="1176"/>
        <w:gridCol w:w="996"/>
      </w:tblGrid>
      <w:tr w:rsidR="00300233" w:rsidRPr="00DB4735" w:rsidTr="00FF6968">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Pr>
                <w:rFonts w:hint="cs"/>
                <w:b/>
                <w:bCs/>
                <w:color w:val="000000"/>
                <w:sz w:val="20"/>
                <w:szCs w:val="26"/>
                <w:rtl/>
                <w:lang w:val="es-ES" w:eastAsia="zh-CN"/>
              </w:rPr>
              <w:t>السلسلة</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Pr>
                <w:rFonts w:hint="cs"/>
                <w:b/>
                <w:bCs/>
                <w:color w:val="000000"/>
                <w:sz w:val="20"/>
                <w:szCs w:val="26"/>
                <w:rtl/>
                <w:lang w:val="es-ES" w:eastAsia="zh-CN"/>
              </w:rPr>
              <w:t>المجموع</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%2018</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M</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87</w:t>
            </w:r>
            <w:r>
              <w:rPr>
                <w:color w:val="000000"/>
                <w:sz w:val="20"/>
                <w:szCs w:val="26"/>
                <w:lang w:eastAsia="zh-CN"/>
              </w:rPr>
              <w:t> </w:t>
            </w:r>
            <w:r w:rsidRPr="00DB4735">
              <w:rPr>
                <w:color w:val="000000"/>
                <w:sz w:val="20"/>
                <w:szCs w:val="26"/>
                <w:lang w:eastAsia="zh-CN"/>
              </w:rPr>
              <w:t>523</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112</w:t>
            </w:r>
            <w:r>
              <w:rPr>
                <w:color w:val="000000"/>
                <w:sz w:val="20"/>
                <w:szCs w:val="26"/>
                <w:lang w:eastAsia="zh-CN"/>
              </w:rPr>
              <w:t> </w:t>
            </w:r>
            <w:r w:rsidRPr="00DB4735">
              <w:rPr>
                <w:color w:val="000000"/>
                <w:sz w:val="20"/>
                <w:szCs w:val="26"/>
                <w:lang w:eastAsia="zh-CN"/>
              </w:rPr>
              <w:t>794</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76</w:t>
            </w:r>
            <w:r>
              <w:rPr>
                <w:color w:val="000000"/>
                <w:sz w:val="20"/>
                <w:szCs w:val="26"/>
                <w:lang w:eastAsia="zh-CN"/>
              </w:rPr>
              <w:t> </w:t>
            </w:r>
            <w:r w:rsidRPr="00DB4735">
              <w:rPr>
                <w:color w:val="000000"/>
                <w:sz w:val="20"/>
                <w:szCs w:val="26"/>
                <w:lang w:eastAsia="zh-CN"/>
              </w:rPr>
              <w:t>531</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63</w:t>
            </w:r>
            <w:r>
              <w:rPr>
                <w:color w:val="000000"/>
                <w:sz w:val="20"/>
                <w:szCs w:val="26"/>
                <w:lang w:eastAsia="zh-CN"/>
              </w:rPr>
              <w:t> </w:t>
            </w:r>
            <w:r w:rsidRPr="00DB4735">
              <w:rPr>
                <w:color w:val="000000"/>
                <w:sz w:val="20"/>
                <w:szCs w:val="26"/>
                <w:lang w:eastAsia="zh-CN"/>
              </w:rPr>
              <w:t>114</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339</w:t>
            </w:r>
            <w:r>
              <w:rPr>
                <w:b/>
                <w:bCs/>
                <w:color w:val="000000"/>
                <w:sz w:val="20"/>
                <w:szCs w:val="26"/>
                <w:lang w:eastAsia="zh-CN"/>
              </w:rPr>
              <w:t> </w:t>
            </w:r>
            <w:r w:rsidRPr="00DB4735">
              <w:rPr>
                <w:b/>
                <w:bCs/>
                <w:color w:val="000000"/>
                <w:sz w:val="20"/>
                <w:szCs w:val="26"/>
                <w:lang w:eastAsia="zh-CN"/>
              </w:rPr>
              <w:t>962</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%31</w:t>
            </w:r>
            <w:r>
              <w:rPr>
                <w:b/>
                <w:bCs/>
                <w:color w:val="000000"/>
                <w:sz w:val="20"/>
                <w:szCs w:val="26"/>
                <w:lang w:eastAsia="zh-CN"/>
              </w:rPr>
              <w:t>,</w:t>
            </w:r>
            <w:r w:rsidRPr="00DB4735">
              <w:rPr>
                <w:b/>
                <w:bCs/>
                <w:color w:val="000000"/>
                <w:sz w:val="20"/>
                <w:szCs w:val="26"/>
                <w:lang w:eastAsia="zh-CN"/>
              </w:rPr>
              <w:t>8</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SM</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57</w:t>
            </w:r>
            <w:r>
              <w:rPr>
                <w:color w:val="000000"/>
                <w:sz w:val="20"/>
                <w:szCs w:val="26"/>
                <w:lang w:eastAsia="zh-CN"/>
              </w:rPr>
              <w:t> </w:t>
            </w:r>
            <w:r w:rsidRPr="00DB4735">
              <w:rPr>
                <w:color w:val="000000"/>
                <w:sz w:val="20"/>
                <w:szCs w:val="26"/>
                <w:lang w:eastAsia="zh-CN"/>
              </w:rPr>
              <w:t>537</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79</w:t>
            </w:r>
            <w:r>
              <w:rPr>
                <w:color w:val="000000"/>
                <w:sz w:val="20"/>
                <w:szCs w:val="26"/>
                <w:lang w:eastAsia="zh-CN"/>
              </w:rPr>
              <w:t> </w:t>
            </w:r>
            <w:r w:rsidRPr="00DB4735">
              <w:rPr>
                <w:color w:val="000000"/>
                <w:sz w:val="20"/>
                <w:szCs w:val="26"/>
                <w:lang w:eastAsia="zh-CN"/>
              </w:rPr>
              <w:t>217</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53</w:t>
            </w:r>
            <w:r>
              <w:rPr>
                <w:color w:val="000000"/>
                <w:sz w:val="20"/>
                <w:szCs w:val="26"/>
                <w:lang w:eastAsia="zh-CN"/>
              </w:rPr>
              <w:t> </w:t>
            </w:r>
            <w:r w:rsidRPr="00DB4735">
              <w:rPr>
                <w:color w:val="000000"/>
                <w:sz w:val="20"/>
                <w:szCs w:val="26"/>
                <w:lang w:eastAsia="zh-CN"/>
              </w:rPr>
              <w:t>616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45</w:t>
            </w:r>
            <w:r>
              <w:rPr>
                <w:color w:val="000000"/>
                <w:sz w:val="20"/>
                <w:szCs w:val="26"/>
                <w:lang w:eastAsia="zh-CN"/>
              </w:rPr>
              <w:t> </w:t>
            </w:r>
            <w:r w:rsidRPr="00DB4735">
              <w:rPr>
                <w:color w:val="000000"/>
                <w:sz w:val="20"/>
                <w:szCs w:val="26"/>
                <w:lang w:eastAsia="zh-CN"/>
              </w:rPr>
              <w:t>439</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235</w:t>
            </w:r>
            <w:r>
              <w:rPr>
                <w:b/>
                <w:bCs/>
                <w:color w:val="000000"/>
                <w:sz w:val="20"/>
                <w:szCs w:val="26"/>
                <w:lang w:eastAsia="zh-CN"/>
              </w:rPr>
              <w:t> </w:t>
            </w:r>
            <w:r w:rsidRPr="00DB4735">
              <w:rPr>
                <w:b/>
                <w:bCs/>
                <w:color w:val="000000"/>
                <w:sz w:val="20"/>
                <w:szCs w:val="26"/>
                <w:lang w:eastAsia="zh-CN"/>
              </w:rPr>
              <w:t>809</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%22</w:t>
            </w:r>
            <w:r>
              <w:rPr>
                <w:b/>
                <w:bCs/>
                <w:color w:val="000000"/>
                <w:sz w:val="20"/>
                <w:szCs w:val="26"/>
                <w:lang w:eastAsia="zh-CN"/>
              </w:rPr>
              <w:t>,</w:t>
            </w:r>
            <w:r w:rsidRPr="00DB4735">
              <w:rPr>
                <w:b/>
                <w:bCs/>
                <w:color w:val="000000"/>
                <w:sz w:val="20"/>
                <w:szCs w:val="26"/>
                <w:lang w:eastAsia="zh-CN"/>
              </w:rPr>
              <w:t>1</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BT</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51</w:t>
            </w:r>
            <w:r>
              <w:rPr>
                <w:color w:val="000000"/>
                <w:sz w:val="20"/>
                <w:szCs w:val="26"/>
                <w:lang w:eastAsia="zh-CN"/>
              </w:rPr>
              <w:t> </w:t>
            </w:r>
            <w:r w:rsidRPr="00DB4735">
              <w:rPr>
                <w:color w:val="000000"/>
                <w:sz w:val="20"/>
                <w:szCs w:val="26"/>
                <w:lang w:eastAsia="zh-CN"/>
              </w:rPr>
              <w:t>911</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57</w:t>
            </w:r>
            <w:r>
              <w:rPr>
                <w:color w:val="000000"/>
                <w:sz w:val="20"/>
                <w:szCs w:val="26"/>
                <w:lang w:eastAsia="zh-CN"/>
              </w:rPr>
              <w:t> </w:t>
            </w:r>
            <w:r w:rsidRPr="00DB4735">
              <w:rPr>
                <w:color w:val="000000"/>
                <w:sz w:val="20"/>
                <w:szCs w:val="26"/>
                <w:lang w:eastAsia="zh-CN"/>
              </w:rPr>
              <w:t>135</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44</w:t>
            </w:r>
            <w:r>
              <w:rPr>
                <w:color w:val="000000"/>
                <w:sz w:val="20"/>
                <w:szCs w:val="26"/>
                <w:lang w:eastAsia="zh-CN"/>
              </w:rPr>
              <w:t> </w:t>
            </w:r>
            <w:r w:rsidRPr="00DB4735">
              <w:rPr>
                <w:color w:val="000000"/>
                <w:sz w:val="20"/>
                <w:szCs w:val="26"/>
                <w:lang w:eastAsia="zh-CN"/>
              </w:rPr>
              <w:t>340</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40</w:t>
            </w:r>
            <w:r>
              <w:rPr>
                <w:color w:val="000000"/>
                <w:sz w:val="20"/>
                <w:szCs w:val="26"/>
                <w:lang w:eastAsia="zh-CN"/>
              </w:rPr>
              <w:t> </w:t>
            </w:r>
            <w:r w:rsidRPr="00DB4735">
              <w:rPr>
                <w:color w:val="000000"/>
                <w:sz w:val="20"/>
                <w:szCs w:val="26"/>
                <w:lang w:eastAsia="zh-CN"/>
              </w:rPr>
              <w:t>327</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193</w:t>
            </w:r>
            <w:r>
              <w:rPr>
                <w:b/>
                <w:bCs/>
                <w:color w:val="000000"/>
                <w:sz w:val="20"/>
                <w:szCs w:val="26"/>
                <w:lang w:eastAsia="zh-CN"/>
              </w:rPr>
              <w:t> </w:t>
            </w:r>
            <w:r w:rsidRPr="00DB4735">
              <w:rPr>
                <w:b/>
                <w:bCs/>
                <w:color w:val="000000"/>
                <w:sz w:val="20"/>
                <w:szCs w:val="26"/>
                <w:lang w:eastAsia="zh-CN"/>
              </w:rPr>
              <w:t>713</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%18</w:t>
            </w:r>
            <w:r>
              <w:rPr>
                <w:b/>
                <w:bCs/>
                <w:color w:val="000000"/>
                <w:sz w:val="20"/>
                <w:szCs w:val="26"/>
                <w:lang w:eastAsia="zh-CN"/>
              </w:rPr>
              <w:t>,</w:t>
            </w:r>
            <w:r w:rsidRPr="00DB4735">
              <w:rPr>
                <w:b/>
                <w:bCs/>
                <w:color w:val="000000"/>
                <w:sz w:val="20"/>
                <w:szCs w:val="26"/>
                <w:lang w:eastAsia="zh-CN"/>
              </w:rPr>
              <w:t>1</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BS</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18</w:t>
            </w:r>
            <w:r>
              <w:rPr>
                <w:color w:val="000000"/>
                <w:sz w:val="20"/>
                <w:szCs w:val="26"/>
                <w:lang w:eastAsia="zh-CN"/>
              </w:rPr>
              <w:t> </w:t>
            </w:r>
            <w:r w:rsidRPr="00DB4735">
              <w:rPr>
                <w:color w:val="000000"/>
                <w:sz w:val="20"/>
                <w:szCs w:val="26"/>
                <w:lang w:eastAsia="zh-CN"/>
              </w:rPr>
              <w:t>803</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25</w:t>
            </w:r>
            <w:r>
              <w:rPr>
                <w:color w:val="000000"/>
                <w:sz w:val="20"/>
                <w:szCs w:val="26"/>
                <w:lang w:eastAsia="zh-CN"/>
              </w:rPr>
              <w:t> </w:t>
            </w:r>
            <w:r w:rsidRPr="00DB4735">
              <w:rPr>
                <w:color w:val="000000"/>
                <w:sz w:val="20"/>
                <w:szCs w:val="26"/>
                <w:lang w:eastAsia="zh-CN"/>
              </w:rPr>
              <w:t>988</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24</w:t>
            </w:r>
            <w:r>
              <w:rPr>
                <w:color w:val="000000"/>
                <w:sz w:val="20"/>
                <w:szCs w:val="26"/>
                <w:lang w:eastAsia="zh-CN"/>
              </w:rPr>
              <w:t> </w:t>
            </w:r>
            <w:r w:rsidRPr="00DB4735">
              <w:rPr>
                <w:color w:val="000000"/>
                <w:sz w:val="20"/>
                <w:szCs w:val="26"/>
                <w:lang w:eastAsia="zh-CN"/>
              </w:rPr>
              <w:t>015</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15</w:t>
            </w:r>
            <w:r>
              <w:rPr>
                <w:color w:val="000000"/>
                <w:sz w:val="20"/>
                <w:szCs w:val="26"/>
                <w:lang w:eastAsia="zh-CN"/>
              </w:rPr>
              <w:t> </w:t>
            </w:r>
            <w:r w:rsidRPr="00DB4735">
              <w:rPr>
                <w:color w:val="000000"/>
                <w:sz w:val="20"/>
                <w:szCs w:val="26"/>
                <w:lang w:eastAsia="zh-CN"/>
              </w:rPr>
              <w:t>503</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84</w:t>
            </w:r>
            <w:r>
              <w:rPr>
                <w:b/>
                <w:bCs/>
                <w:color w:val="000000"/>
                <w:sz w:val="20"/>
                <w:szCs w:val="26"/>
                <w:lang w:eastAsia="zh-CN"/>
              </w:rPr>
              <w:t> </w:t>
            </w:r>
            <w:r w:rsidRPr="00DB4735">
              <w:rPr>
                <w:b/>
                <w:bCs/>
                <w:color w:val="000000"/>
                <w:sz w:val="20"/>
                <w:szCs w:val="26"/>
                <w:lang w:eastAsia="zh-CN"/>
              </w:rPr>
              <w:t>309</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%7</w:t>
            </w:r>
            <w:r>
              <w:rPr>
                <w:b/>
                <w:bCs/>
                <w:color w:val="000000"/>
                <w:sz w:val="20"/>
                <w:szCs w:val="26"/>
                <w:lang w:eastAsia="zh-CN"/>
              </w:rPr>
              <w:t>,</w:t>
            </w:r>
            <w:r w:rsidRPr="00DB4735">
              <w:rPr>
                <w:b/>
                <w:bCs/>
                <w:color w:val="000000"/>
                <w:sz w:val="20"/>
                <w:szCs w:val="26"/>
                <w:lang w:eastAsia="zh-CN"/>
              </w:rPr>
              <w:t>9</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P</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12</w:t>
            </w:r>
            <w:r>
              <w:rPr>
                <w:color w:val="000000"/>
                <w:sz w:val="20"/>
                <w:szCs w:val="26"/>
                <w:lang w:eastAsia="zh-CN"/>
              </w:rPr>
              <w:t> </w:t>
            </w:r>
            <w:r w:rsidRPr="00DB4735">
              <w:rPr>
                <w:color w:val="000000"/>
                <w:sz w:val="20"/>
                <w:szCs w:val="26"/>
                <w:lang w:eastAsia="zh-CN"/>
              </w:rPr>
              <w:t>828</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16</w:t>
            </w:r>
            <w:r>
              <w:rPr>
                <w:color w:val="000000"/>
                <w:sz w:val="20"/>
                <w:szCs w:val="26"/>
                <w:lang w:eastAsia="zh-CN"/>
              </w:rPr>
              <w:t> </w:t>
            </w:r>
            <w:r w:rsidRPr="00DB4735">
              <w:rPr>
                <w:color w:val="000000"/>
                <w:sz w:val="20"/>
                <w:szCs w:val="26"/>
                <w:lang w:eastAsia="zh-CN"/>
              </w:rPr>
              <w:t>268</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12</w:t>
            </w:r>
            <w:r>
              <w:rPr>
                <w:color w:val="000000"/>
                <w:sz w:val="20"/>
                <w:szCs w:val="26"/>
                <w:lang w:eastAsia="zh-CN"/>
              </w:rPr>
              <w:t> </w:t>
            </w:r>
            <w:r w:rsidRPr="00DB4735">
              <w:rPr>
                <w:color w:val="000000"/>
                <w:sz w:val="20"/>
                <w:szCs w:val="26"/>
                <w:lang w:eastAsia="zh-CN"/>
              </w:rPr>
              <w:t>572</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9</w:t>
            </w:r>
            <w:r>
              <w:rPr>
                <w:color w:val="000000"/>
                <w:sz w:val="20"/>
                <w:szCs w:val="26"/>
                <w:lang w:eastAsia="zh-CN"/>
              </w:rPr>
              <w:t> </w:t>
            </w:r>
            <w:r w:rsidRPr="00DB4735">
              <w:rPr>
                <w:color w:val="000000"/>
                <w:sz w:val="20"/>
                <w:szCs w:val="26"/>
                <w:lang w:eastAsia="zh-CN"/>
              </w:rPr>
              <w:t>315</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50</w:t>
            </w:r>
            <w:r>
              <w:rPr>
                <w:b/>
                <w:bCs/>
                <w:color w:val="000000"/>
                <w:sz w:val="20"/>
                <w:szCs w:val="26"/>
                <w:lang w:eastAsia="zh-CN"/>
              </w:rPr>
              <w:t> </w:t>
            </w:r>
            <w:r w:rsidRPr="00DB4735">
              <w:rPr>
                <w:b/>
                <w:bCs/>
                <w:color w:val="000000"/>
                <w:sz w:val="20"/>
                <w:szCs w:val="26"/>
                <w:lang w:eastAsia="zh-CN"/>
              </w:rPr>
              <w:t>983</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%4</w:t>
            </w:r>
            <w:r>
              <w:rPr>
                <w:b/>
                <w:bCs/>
                <w:color w:val="000000"/>
                <w:sz w:val="20"/>
                <w:szCs w:val="26"/>
                <w:lang w:eastAsia="zh-CN"/>
              </w:rPr>
              <w:t>,</w:t>
            </w:r>
            <w:r w:rsidRPr="00DB4735">
              <w:rPr>
                <w:b/>
                <w:bCs/>
                <w:color w:val="000000"/>
                <w:sz w:val="20"/>
                <w:szCs w:val="26"/>
                <w:lang w:eastAsia="zh-CN"/>
              </w:rPr>
              <w:t>8</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BO</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12</w:t>
            </w:r>
            <w:r>
              <w:rPr>
                <w:color w:val="000000"/>
                <w:sz w:val="20"/>
                <w:szCs w:val="26"/>
                <w:lang w:eastAsia="zh-CN"/>
              </w:rPr>
              <w:t> </w:t>
            </w:r>
            <w:r w:rsidRPr="00DB4735">
              <w:rPr>
                <w:color w:val="000000"/>
                <w:sz w:val="20"/>
                <w:szCs w:val="26"/>
                <w:lang w:eastAsia="zh-CN"/>
              </w:rPr>
              <w:t>567</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15</w:t>
            </w:r>
            <w:r>
              <w:rPr>
                <w:color w:val="000000"/>
                <w:sz w:val="20"/>
                <w:szCs w:val="26"/>
                <w:lang w:eastAsia="zh-CN"/>
              </w:rPr>
              <w:t> </w:t>
            </w:r>
            <w:r w:rsidRPr="00DB4735">
              <w:rPr>
                <w:color w:val="000000"/>
                <w:sz w:val="20"/>
                <w:szCs w:val="26"/>
                <w:lang w:eastAsia="zh-CN"/>
              </w:rPr>
              <w:t>321</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10</w:t>
            </w:r>
            <w:r>
              <w:rPr>
                <w:color w:val="000000"/>
                <w:sz w:val="20"/>
                <w:szCs w:val="26"/>
                <w:lang w:eastAsia="zh-CN"/>
              </w:rPr>
              <w:t> </w:t>
            </w:r>
            <w:r w:rsidRPr="00DB4735">
              <w:rPr>
                <w:color w:val="000000"/>
                <w:sz w:val="20"/>
                <w:szCs w:val="26"/>
                <w:lang w:eastAsia="zh-CN"/>
              </w:rPr>
              <w:t>541</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7</w:t>
            </w:r>
            <w:r>
              <w:rPr>
                <w:color w:val="000000"/>
                <w:sz w:val="20"/>
                <w:szCs w:val="26"/>
                <w:lang w:eastAsia="zh-CN"/>
              </w:rPr>
              <w:t> </w:t>
            </w:r>
            <w:r w:rsidRPr="00DB4735">
              <w:rPr>
                <w:color w:val="000000"/>
                <w:sz w:val="20"/>
                <w:szCs w:val="26"/>
                <w:lang w:eastAsia="zh-CN"/>
              </w:rPr>
              <w:t>520</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45</w:t>
            </w:r>
            <w:r>
              <w:rPr>
                <w:b/>
                <w:bCs/>
                <w:color w:val="000000"/>
                <w:sz w:val="20"/>
                <w:szCs w:val="26"/>
                <w:lang w:eastAsia="zh-CN"/>
              </w:rPr>
              <w:t> </w:t>
            </w:r>
            <w:r w:rsidRPr="00DB4735">
              <w:rPr>
                <w:b/>
                <w:bCs/>
                <w:color w:val="000000"/>
                <w:sz w:val="20"/>
                <w:szCs w:val="26"/>
                <w:lang w:eastAsia="zh-CN"/>
              </w:rPr>
              <w:t>949</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%4</w:t>
            </w:r>
            <w:r>
              <w:rPr>
                <w:b/>
                <w:bCs/>
                <w:color w:val="000000"/>
                <w:sz w:val="20"/>
                <w:szCs w:val="26"/>
                <w:lang w:eastAsia="zh-CN"/>
              </w:rPr>
              <w:t>,</w:t>
            </w:r>
            <w:r w:rsidRPr="00DB4735">
              <w:rPr>
                <w:b/>
                <w:bCs/>
                <w:color w:val="000000"/>
                <w:sz w:val="20"/>
                <w:szCs w:val="26"/>
                <w:lang w:eastAsia="zh-CN"/>
              </w:rPr>
              <w:t>3</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F</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11</w:t>
            </w:r>
            <w:r>
              <w:rPr>
                <w:color w:val="000000"/>
                <w:sz w:val="20"/>
                <w:szCs w:val="26"/>
                <w:lang w:eastAsia="zh-CN"/>
              </w:rPr>
              <w:t> </w:t>
            </w:r>
            <w:r w:rsidRPr="00DB4735">
              <w:rPr>
                <w:color w:val="000000"/>
                <w:sz w:val="20"/>
                <w:szCs w:val="26"/>
                <w:lang w:eastAsia="zh-CN"/>
              </w:rPr>
              <w:t>097</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15</w:t>
            </w:r>
            <w:r>
              <w:rPr>
                <w:color w:val="000000"/>
                <w:sz w:val="20"/>
                <w:szCs w:val="26"/>
                <w:lang w:eastAsia="zh-CN"/>
              </w:rPr>
              <w:t> </w:t>
            </w:r>
            <w:r w:rsidRPr="00DB4735">
              <w:rPr>
                <w:color w:val="000000"/>
                <w:sz w:val="20"/>
                <w:szCs w:val="26"/>
                <w:lang w:eastAsia="zh-CN"/>
              </w:rPr>
              <w:t>330</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10</w:t>
            </w:r>
            <w:r>
              <w:rPr>
                <w:color w:val="000000"/>
                <w:sz w:val="20"/>
                <w:szCs w:val="26"/>
                <w:lang w:eastAsia="zh-CN"/>
              </w:rPr>
              <w:t> </w:t>
            </w:r>
            <w:r w:rsidRPr="00DB4735">
              <w:rPr>
                <w:color w:val="000000"/>
                <w:sz w:val="20"/>
                <w:szCs w:val="26"/>
                <w:lang w:eastAsia="zh-CN"/>
              </w:rPr>
              <w:t>142</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7</w:t>
            </w:r>
            <w:r>
              <w:rPr>
                <w:color w:val="000000"/>
                <w:sz w:val="20"/>
                <w:szCs w:val="26"/>
                <w:lang w:eastAsia="zh-CN"/>
              </w:rPr>
              <w:t> </w:t>
            </w:r>
            <w:r w:rsidRPr="00DB4735">
              <w:rPr>
                <w:color w:val="000000"/>
                <w:sz w:val="20"/>
                <w:szCs w:val="26"/>
                <w:lang w:eastAsia="zh-CN"/>
              </w:rPr>
              <w:t>282</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43</w:t>
            </w:r>
            <w:r>
              <w:rPr>
                <w:b/>
                <w:bCs/>
                <w:color w:val="000000"/>
                <w:sz w:val="20"/>
                <w:szCs w:val="26"/>
                <w:lang w:eastAsia="zh-CN"/>
              </w:rPr>
              <w:t> </w:t>
            </w:r>
            <w:r w:rsidRPr="00DB4735">
              <w:rPr>
                <w:b/>
                <w:bCs/>
                <w:color w:val="000000"/>
                <w:sz w:val="20"/>
                <w:szCs w:val="26"/>
                <w:lang w:eastAsia="zh-CN"/>
              </w:rPr>
              <w:t>851</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%4</w:t>
            </w:r>
            <w:r>
              <w:rPr>
                <w:b/>
                <w:bCs/>
                <w:color w:val="000000"/>
                <w:sz w:val="20"/>
                <w:szCs w:val="26"/>
                <w:lang w:eastAsia="zh-CN"/>
              </w:rPr>
              <w:t>,</w:t>
            </w:r>
            <w:r w:rsidRPr="00DB4735">
              <w:rPr>
                <w:b/>
                <w:bCs/>
                <w:color w:val="000000"/>
                <w:sz w:val="20"/>
                <w:szCs w:val="26"/>
                <w:lang w:eastAsia="zh-CN"/>
              </w:rPr>
              <w:t>1</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S</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6</w:t>
            </w:r>
            <w:r>
              <w:rPr>
                <w:color w:val="000000"/>
                <w:sz w:val="20"/>
                <w:szCs w:val="26"/>
                <w:lang w:eastAsia="zh-CN"/>
              </w:rPr>
              <w:t> </w:t>
            </w:r>
            <w:r w:rsidRPr="00DB4735">
              <w:rPr>
                <w:color w:val="000000"/>
                <w:sz w:val="20"/>
                <w:szCs w:val="26"/>
                <w:lang w:eastAsia="zh-CN"/>
              </w:rPr>
              <w:t>701</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8</w:t>
            </w:r>
            <w:r>
              <w:rPr>
                <w:color w:val="000000"/>
                <w:sz w:val="20"/>
                <w:szCs w:val="26"/>
                <w:lang w:eastAsia="zh-CN"/>
              </w:rPr>
              <w:t> </w:t>
            </w:r>
            <w:r w:rsidRPr="00DB4735">
              <w:rPr>
                <w:color w:val="000000"/>
                <w:sz w:val="20"/>
                <w:szCs w:val="26"/>
                <w:lang w:eastAsia="zh-CN"/>
              </w:rPr>
              <w:t>330</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6</w:t>
            </w:r>
            <w:r>
              <w:rPr>
                <w:color w:val="000000"/>
                <w:sz w:val="20"/>
                <w:szCs w:val="26"/>
                <w:lang w:eastAsia="zh-CN"/>
              </w:rPr>
              <w:t> </w:t>
            </w:r>
            <w:r w:rsidRPr="00DB4735">
              <w:rPr>
                <w:color w:val="000000"/>
                <w:sz w:val="20"/>
                <w:szCs w:val="26"/>
                <w:lang w:eastAsia="zh-CN"/>
              </w:rPr>
              <w:t>152</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w:t>
            </w:r>
            <w:r>
              <w:rPr>
                <w:color w:val="000000"/>
                <w:sz w:val="20"/>
                <w:szCs w:val="26"/>
                <w:lang w:eastAsia="zh-CN"/>
              </w:rPr>
              <w:t> </w:t>
            </w:r>
            <w:r w:rsidRPr="00DB4735">
              <w:rPr>
                <w:color w:val="000000"/>
                <w:sz w:val="20"/>
                <w:szCs w:val="26"/>
                <w:lang w:eastAsia="zh-CN"/>
              </w:rPr>
              <w:t>177</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26</w:t>
            </w:r>
            <w:r>
              <w:rPr>
                <w:b/>
                <w:bCs/>
                <w:color w:val="000000"/>
                <w:sz w:val="20"/>
                <w:szCs w:val="26"/>
                <w:lang w:eastAsia="zh-CN"/>
              </w:rPr>
              <w:t> </w:t>
            </w:r>
            <w:r w:rsidRPr="00DB4735">
              <w:rPr>
                <w:b/>
                <w:bCs/>
                <w:color w:val="000000"/>
                <w:sz w:val="20"/>
                <w:szCs w:val="26"/>
                <w:lang w:eastAsia="zh-CN"/>
              </w:rPr>
              <w:t>360</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%2</w:t>
            </w:r>
            <w:r>
              <w:rPr>
                <w:b/>
                <w:bCs/>
                <w:color w:val="000000"/>
                <w:sz w:val="20"/>
                <w:szCs w:val="26"/>
                <w:lang w:eastAsia="zh-CN"/>
              </w:rPr>
              <w:t>,</w:t>
            </w:r>
            <w:r w:rsidRPr="00DB4735">
              <w:rPr>
                <w:b/>
                <w:bCs/>
                <w:color w:val="000000"/>
                <w:sz w:val="20"/>
                <w:szCs w:val="26"/>
                <w:lang w:eastAsia="zh-CN"/>
              </w:rPr>
              <w:t>5</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SA</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w:t>
            </w:r>
            <w:r>
              <w:rPr>
                <w:color w:val="000000"/>
                <w:sz w:val="20"/>
                <w:szCs w:val="26"/>
                <w:lang w:eastAsia="zh-CN"/>
              </w:rPr>
              <w:t> </w:t>
            </w:r>
            <w:r w:rsidRPr="00DB4735">
              <w:rPr>
                <w:color w:val="000000"/>
                <w:sz w:val="20"/>
                <w:szCs w:val="26"/>
                <w:lang w:eastAsia="zh-CN"/>
              </w:rPr>
              <w:t>557</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5</w:t>
            </w:r>
            <w:r>
              <w:rPr>
                <w:color w:val="000000"/>
                <w:sz w:val="20"/>
                <w:szCs w:val="26"/>
                <w:lang w:eastAsia="zh-CN"/>
              </w:rPr>
              <w:t> </w:t>
            </w:r>
            <w:r w:rsidRPr="00DB4735">
              <w:rPr>
                <w:color w:val="000000"/>
                <w:sz w:val="20"/>
                <w:szCs w:val="26"/>
                <w:lang w:eastAsia="zh-CN"/>
              </w:rPr>
              <w:t>886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3</w:t>
            </w:r>
            <w:r>
              <w:rPr>
                <w:color w:val="000000"/>
                <w:sz w:val="20"/>
                <w:szCs w:val="26"/>
                <w:lang w:eastAsia="zh-CN"/>
              </w:rPr>
              <w:t> </w:t>
            </w:r>
            <w:r w:rsidRPr="00DB4735">
              <w:rPr>
                <w:color w:val="000000"/>
                <w:sz w:val="20"/>
                <w:szCs w:val="26"/>
                <w:lang w:eastAsia="zh-CN"/>
              </w:rPr>
              <w:t>764</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2</w:t>
            </w:r>
            <w:r>
              <w:rPr>
                <w:color w:val="000000"/>
                <w:sz w:val="20"/>
                <w:szCs w:val="26"/>
                <w:lang w:eastAsia="zh-CN"/>
              </w:rPr>
              <w:t> </w:t>
            </w:r>
            <w:r w:rsidRPr="00DB4735">
              <w:rPr>
                <w:color w:val="000000"/>
                <w:sz w:val="20"/>
                <w:szCs w:val="26"/>
                <w:lang w:eastAsia="zh-CN"/>
              </w:rPr>
              <w:t>966</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17</w:t>
            </w:r>
            <w:r>
              <w:rPr>
                <w:b/>
                <w:bCs/>
                <w:color w:val="000000"/>
                <w:sz w:val="20"/>
                <w:szCs w:val="26"/>
                <w:lang w:eastAsia="zh-CN"/>
              </w:rPr>
              <w:t> </w:t>
            </w:r>
            <w:r w:rsidRPr="00DB4735">
              <w:rPr>
                <w:b/>
                <w:bCs/>
                <w:color w:val="000000"/>
                <w:sz w:val="20"/>
                <w:szCs w:val="26"/>
                <w:lang w:eastAsia="zh-CN"/>
              </w:rPr>
              <w:t>173</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w:t>
            </w:r>
            <w:r>
              <w:rPr>
                <w:b/>
                <w:bCs/>
                <w:color w:val="000000"/>
                <w:sz w:val="20"/>
                <w:szCs w:val="26"/>
                <w:lang w:eastAsia="zh-CN"/>
              </w:rPr>
              <w:t>,</w:t>
            </w:r>
            <w:r w:rsidRPr="00DB4735">
              <w:rPr>
                <w:b/>
                <w:bCs/>
                <w:color w:val="000000"/>
                <w:sz w:val="20"/>
                <w:szCs w:val="26"/>
                <w:lang w:eastAsia="zh-CN"/>
              </w:rPr>
              <w:t>6</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val="es-ES" w:eastAsia="zh-CN"/>
              </w:rPr>
              <w:t>RS</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w:t>
            </w:r>
            <w:r>
              <w:rPr>
                <w:color w:val="000000"/>
                <w:sz w:val="20"/>
                <w:szCs w:val="26"/>
                <w:lang w:eastAsia="zh-CN"/>
              </w:rPr>
              <w:t> </w:t>
            </w:r>
            <w:r w:rsidRPr="00DB4735">
              <w:rPr>
                <w:color w:val="000000"/>
                <w:sz w:val="20"/>
                <w:szCs w:val="26"/>
                <w:lang w:eastAsia="zh-CN"/>
              </w:rPr>
              <w:t>274</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4</w:t>
            </w:r>
            <w:r>
              <w:rPr>
                <w:color w:val="000000"/>
                <w:sz w:val="20"/>
                <w:szCs w:val="26"/>
                <w:lang w:eastAsia="zh-CN"/>
              </w:rPr>
              <w:t> </w:t>
            </w:r>
            <w:r w:rsidRPr="00DB4735">
              <w:rPr>
                <w:color w:val="000000"/>
                <w:sz w:val="20"/>
                <w:szCs w:val="26"/>
                <w:lang w:eastAsia="zh-CN"/>
              </w:rPr>
              <w:t>148</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3</w:t>
            </w:r>
            <w:r>
              <w:rPr>
                <w:color w:val="000000"/>
                <w:sz w:val="20"/>
                <w:szCs w:val="26"/>
                <w:lang w:eastAsia="zh-CN"/>
              </w:rPr>
              <w:t> </w:t>
            </w:r>
            <w:r w:rsidRPr="00DB4735">
              <w:rPr>
                <w:color w:val="000000"/>
                <w:sz w:val="20"/>
                <w:szCs w:val="26"/>
                <w:lang w:eastAsia="zh-CN"/>
              </w:rPr>
              <w:t>292</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color w:val="000000"/>
                <w:sz w:val="20"/>
                <w:szCs w:val="26"/>
                <w:lang w:eastAsia="zh-CN"/>
              </w:rPr>
            </w:pPr>
            <w:r w:rsidRPr="00DB4735">
              <w:rPr>
                <w:color w:val="000000"/>
                <w:sz w:val="20"/>
                <w:szCs w:val="26"/>
                <w:lang w:eastAsia="zh-CN"/>
              </w:rPr>
              <w:t>2</w:t>
            </w:r>
            <w:r>
              <w:rPr>
                <w:color w:val="000000"/>
                <w:sz w:val="20"/>
                <w:szCs w:val="26"/>
                <w:lang w:eastAsia="zh-CN"/>
              </w:rPr>
              <w:t> </w:t>
            </w:r>
            <w:r w:rsidRPr="00DB4735">
              <w:rPr>
                <w:color w:val="000000"/>
                <w:sz w:val="20"/>
                <w:szCs w:val="26"/>
                <w:lang w:eastAsia="zh-CN"/>
              </w:rPr>
              <w:t>502</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14</w:t>
            </w:r>
            <w:r>
              <w:rPr>
                <w:b/>
                <w:bCs/>
                <w:color w:val="000000"/>
                <w:sz w:val="20"/>
                <w:szCs w:val="26"/>
                <w:lang w:eastAsia="zh-CN"/>
              </w:rPr>
              <w:t> </w:t>
            </w:r>
            <w:r w:rsidRPr="00DB4735">
              <w:rPr>
                <w:b/>
                <w:bCs/>
                <w:color w:val="000000"/>
                <w:sz w:val="20"/>
                <w:szCs w:val="26"/>
                <w:lang w:eastAsia="zh-CN"/>
              </w:rPr>
              <w:t>216</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keepNext/>
              <w:keepLines/>
              <w:spacing w:before="60" w:after="60" w:line="260" w:lineRule="exact"/>
              <w:jc w:val="center"/>
              <w:rPr>
                <w:b/>
                <w:bCs/>
                <w:color w:val="000000"/>
                <w:sz w:val="20"/>
                <w:szCs w:val="26"/>
                <w:lang w:eastAsia="zh-CN"/>
              </w:rPr>
            </w:pPr>
            <w:r w:rsidRPr="00DB4735">
              <w:rPr>
                <w:b/>
                <w:bCs/>
                <w:color w:val="000000"/>
                <w:sz w:val="20"/>
                <w:szCs w:val="26"/>
                <w:lang w:eastAsia="zh-CN"/>
              </w:rPr>
              <w:t>%1</w:t>
            </w:r>
            <w:r>
              <w:rPr>
                <w:b/>
                <w:bCs/>
                <w:color w:val="000000"/>
                <w:sz w:val="20"/>
                <w:szCs w:val="26"/>
                <w:lang w:eastAsia="zh-CN"/>
              </w:rPr>
              <w:t>,</w:t>
            </w:r>
            <w:r w:rsidRPr="00DB4735">
              <w:rPr>
                <w:b/>
                <w:bCs/>
                <w:color w:val="000000"/>
                <w:sz w:val="20"/>
                <w:szCs w:val="26"/>
                <w:lang w:eastAsia="zh-CN"/>
              </w:rPr>
              <w:t>3</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val="es-ES" w:eastAsia="zh-CN"/>
              </w:rPr>
              <w:t>RA</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3</w:t>
            </w:r>
            <w:r>
              <w:rPr>
                <w:color w:val="000000"/>
                <w:sz w:val="20"/>
                <w:szCs w:val="26"/>
                <w:lang w:eastAsia="zh-CN"/>
              </w:rPr>
              <w:t> </w:t>
            </w:r>
            <w:r w:rsidRPr="00DB4735">
              <w:rPr>
                <w:color w:val="000000"/>
                <w:sz w:val="20"/>
                <w:szCs w:val="26"/>
                <w:lang w:eastAsia="zh-CN"/>
              </w:rPr>
              <w:t>196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4</w:t>
            </w:r>
            <w:r>
              <w:rPr>
                <w:color w:val="000000"/>
                <w:sz w:val="20"/>
                <w:szCs w:val="26"/>
                <w:lang w:eastAsia="zh-CN"/>
              </w:rPr>
              <w:t> </w:t>
            </w:r>
            <w:r w:rsidRPr="00DB4735">
              <w:rPr>
                <w:color w:val="000000"/>
                <w:sz w:val="20"/>
                <w:szCs w:val="26"/>
                <w:lang w:eastAsia="zh-CN"/>
              </w:rPr>
              <w:t>316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3</w:t>
            </w:r>
            <w:r>
              <w:rPr>
                <w:color w:val="000000"/>
                <w:sz w:val="20"/>
                <w:szCs w:val="26"/>
                <w:lang w:eastAsia="zh-CN"/>
              </w:rPr>
              <w:t> </w:t>
            </w:r>
            <w:r w:rsidRPr="00DB4735">
              <w:rPr>
                <w:color w:val="000000"/>
                <w:sz w:val="20"/>
                <w:szCs w:val="26"/>
                <w:lang w:eastAsia="zh-CN"/>
              </w:rPr>
              <w:t>106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2</w:t>
            </w:r>
            <w:r>
              <w:rPr>
                <w:color w:val="000000"/>
                <w:sz w:val="20"/>
                <w:szCs w:val="26"/>
                <w:lang w:eastAsia="zh-CN"/>
              </w:rPr>
              <w:t> </w:t>
            </w:r>
            <w:r w:rsidRPr="00DB4735">
              <w:rPr>
                <w:color w:val="000000"/>
                <w:sz w:val="20"/>
                <w:szCs w:val="26"/>
                <w:lang w:eastAsia="zh-CN"/>
              </w:rPr>
              <w:t>860</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13</w:t>
            </w:r>
            <w:r>
              <w:rPr>
                <w:b/>
                <w:bCs/>
                <w:color w:val="000000"/>
                <w:sz w:val="20"/>
                <w:szCs w:val="26"/>
                <w:lang w:eastAsia="zh-CN"/>
              </w:rPr>
              <w:t> </w:t>
            </w:r>
            <w:r w:rsidRPr="00DB4735">
              <w:rPr>
                <w:b/>
                <w:bCs/>
                <w:color w:val="000000"/>
                <w:sz w:val="20"/>
                <w:szCs w:val="26"/>
                <w:lang w:eastAsia="zh-CN"/>
              </w:rPr>
              <w:t>478</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%1</w:t>
            </w:r>
            <w:r>
              <w:rPr>
                <w:b/>
                <w:bCs/>
                <w:color w:val="000000"/>
                <w:sz w:val="20"/>
                <w:szCs w:val="26"/>
                <w:lang w:eastAsia="zh-CN"/>
              </w:rPr>
              <w:t>,</w:t>
            </w:r>
            <w:r w:rsidRPr="00DB4735">
              <w:rPr>
                <w:b/>
                <w:bCs/>
                <w:color w:val="000000"/>
                <w:sz w:val="20"/>
                <w:szCs w:val="26"/>
                <w:lang w:eastAsia="zh-CN"/>
              </w:rPr>
              <w:t>3</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val="es-ES" w:eastAsia="zh-CN"/>
              </w:rPr>
              <w:t>SF</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545</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506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303</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266</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1</w:t>
            </w:r>
            <w:r>
              <w:rPr>
                <w:b/>
                <w:bCs/>
                <w:color w:val="000000"/>
                <w:sz w:val="20"/>
                <w:szCs w:val="26"/>
                <w:lang w:eastAsia="zh-CN"/>
              </w:rPr>
              <w:t> </w:t>
            </w:r>
            <w:r w:rsidRPr="00DB4735">
              <w:rPr>
                <w:b/>
                <w:bCs/>
                <w:color w:val="000000"/>
                <w:sz w:val="20"/>
                <w:szCs w:val="26"/>
                <w:lang w:eastAsia="zh-CN"/>
              </w:rPr>
              <w:t>620</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%0</w:t>
            </w:r>
            <w:r>
              <w:rPr>
                <w:b/>
                <w:bCs/>
                <w:color w:val="000000"/>
                <w:sz w:val="20"/>
                <w:szCs w:val="26"/>
                <w:lang w:eastAsia="zh-CN"/>
              </w:rPr>
              <w:t>,</w:t>
            </w:r>
            <w:r w:rsidRPr="00DB4735">
              <w:rPr>
                <w:b/>
                <w:bCs/>
                <w:color w:val="000000"/>
                <w:sz w:val="20"/>
                <w:szCs w:val="26"/>
                <w:lang w:eastAsia="zh-CN"/>
              </w:rPr>
              <w:t>2</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val="es-ES" w:eastAsia="zh-CN"/>
              </w:rPr>
              <w:t>BR</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66</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color w:val="000000"/>
                <w:sz w:val="20"/>
                <w:szCs w:val="26"/>
                <w:lang w:eastAsia="zh-CN"/>
              </w:rPr>
            </w:pPr>
            <w:r w:rsidRPr="00DB4735">
              <w:rPr>
                <w:color w:val="000000"/>
                <w:sz w:val="20"/>
                <w:szCs w:val="26"/>
                <w:lang w:eastAsia="zh-CN"/>
              </w:rPr>
              <w:t>35</w:t>
            </w:r>
          </w:p>
        </w:tc>
        <w:tc>
          <w:tcPr>
            <w:tcW w:w="1176" w:type="dxa"/>
            <w:tcBorders>
              <w:top w:val="nil"/>
              <w:left w:val="nil"/>
              <w:bottom w:val="single" w:sz="8" w:space="0" w:color="auto"/>
              <w:right w:val="single" w:sz="8" w:space="0" w:color="auto"/>
            </w:tcBorders>
            <w:shd w:val="clear" w:color="auto" w:fill="auto"/>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231</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%0</w:t>
            </w:r>
            <w:r>
              <w:rPr>
                <w:b/>
                <w:bCs/>
                <w:color w:val="000000"/>
                <w:sz w:val="20"/>
                <w:szCs w:val="26"/>
                <w:lang w:eastAsia="zh-CN"/>
              </w:rPr>
              <w:t>,</w:t>
            </w:r>
            <w:r w:rsidRPr="00DB4735">
              <w:rPr>
                <w:b/>
                <w:bCs/>
                <w:color w:val="000000"/>
                <w:sz w:val="20"/>
                <w:szCs w:val="26"/>
                <w:lang w:eastAsia="zh-CN"/>
              </w:rPr>
              <w:t>0</w:t>
            </w:r>
          </w:p>
        </w:tc>
      </w:tr>
      <w:tr w:rsidR="00300233" w:rsidRPr="00DB4735" w:rsidTr="00FF6968">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Pr>
                <w:rFonts w:hint="cs"/>
                <w:b/>
                <w:bCs/>
                <w:color w:val="000000"/>
                <w:sz w:val="20"/>
                <w:szCs w:val="26"/>
                <w:rtl/>
                <w:lang w:val="es-ES" w:eastAsia="zh-CN"/>
              </w:rPr>
              <w:t>المجموع</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271</w:t>
            </w:r>
            <w:r>
              <w:rPr>
                <w:b/>
                <w:bCs/>
                <w:color w:val="000000"/>
                <w:sz w:val="20"/>
                <w:szCs w:val="26"/>
                <w:lang w:eastAsia="zh-CN"/>
              </w:rPr>
              <w:t> </w:t>
            </w:r>
            <w:r w:rsidRPr="00DB4735">
              <w:rPr>
                <w:b/>
                <w:bCs/>
                <w:color w:val="000000"/>
                <w:sz w:val="20"/>
                <w:szCs w:val="26"/>
                <w:lang w:eastAsia="zh-CN"/>
              </w:rPr>
              <w:t>604</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345</w:t>
            </w:r>
            <w:r>
              <w:rPr>
                <w:b/>
                <w:bCs/>
                <w:color w:val="000000"/>
                <w:sz w:val="20"/>
                <w:szCs w:val="26"/>
                <w:lang w:eastAsia="zh-CN"/>
              </w:rPr>
              <w:t> </w:t>
            </w:r>
            <w:r w:rsidRPr="00DB4735">
              <w:rPr>
                <w:b/>
                <w:bCs/>
                <w:color w:val="000000"/>
                <w:sz w:val="20"/>
                <w:szCs w:val="26"/>
                <w:lang w:eastAsia="zh-CN"/>
              </w:rPr>
              <w:t>305</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248</w:t>
            </w:r>
            <w:r>
              <w:rPr>
                <w:b/>
                <w:bCs/>
                <w:color w:val="000000"/>
                <w:sz w:val="20"/>
                <w:szCs w:val="26"/>
                <w:lang w:eastAsia="zh-CN"/>
              </w:rPr>
              <w:t> </w:t>
            </w:r>
            <w:r w:rsidRPr="00DB4735">
              <w:rPr>
                <w:b/>
                <w:bCs/>
                <w:color w:val="000000"/>
                <w:sz w:val="20"/>
                <w:szCs w:val="26"/>
                <w:lang w:eastAsia="zh-CN"/>
              </w:rPr>
              <w:t>439</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202</w:t>
            </w:r>
            <w:r>
              <w:rPr>
                <w:b/>
                <w:bCs/>
                <w:color w:val="000000"/>
                <w:sz w:val="20"/>
                <w:szCs w:val="26"/>
                <w:lang w:eastAsia="zh-CN"/>
              </w:rPr>
              <w:t> </w:t>
            </w:r>
            <w:r w:rsidRPr="00DB4735">
              <w:rPr>
                <w:b/>
                <w:bCs/>
                <w:color w:val="000000"/>
                <w:sz w:val="20"/>
                <w:szCs w:val="26"/>
                <w:lang w:eastAsia="zh-CN"/>
              </w:rPr>
              <w:t>306</w:t>
            </w:r>
          </w:p>
        </w:tc>
        <w:tc>
          <w:tcPr>
            <w:tcW w:w="117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1</w:t>
            </w:r>
            <w:r>
              <w:rPr>
                <w:b/>
                <w:bCs/>
                <w:color w:val="000000"/>
                <w:sz w:val="20"/>
                <w:szCs w:val="26"/>
                <w:lang w:eastAsia="zh-CN"/>
              </w:rPr>
              <w:t> </w:t>
            </w:r>
            <w:r w:rsidRPr="00DB4735">
              <w:rPr>
                <w:b/>
                <w:bCs/>
                <w:color w:val="000000"/>
                <w:sz w:val="20"/>
                <w:szCs w:val="26"/>
                <w:lang w:eastAsia="zh-CN"/>
              </w:rPr>
              <w:t>067</w:t>
            </w:r>
            <w:r>
              <w:rPr>
                <w:b/>
                <w:bCs/>
                <w:color w:val="000000"/>
                <w:sz w:val="20"/>
                <w:szCs w:val="26"/>
                <w:lang w:eastAsia="zh-CN"/>
              </w:rPr>
              <w:t> </w:t>
            </w:r>
            <w:r w:rsidRPr="00DB4735">
              <w:rPr>
                <w:b/>
                <w:bCs/>
                <w:color w:val="000000"/>
                <w:sz w:val="20"/>
                <w:szCs w:val="26"/>
                <w:lang w:eastAsia="zh-CN"/>
              </w:rPr>
              <w:t>654</w:t>
            </w:r>
          </w:p>
        </w:tc>
        <w:tc>
          <w:tcPr>
            <w:tcW w:w="996" w:type="dxa"/>
            <w:tcBorders>
              <w:top w:val="nil"/>
              <w:left w:val="nil"/>
              <w:bottom w:val="single" w:sz="8" w:space="0" w:color="auto"/>
              <w:right w:val="single" w:sz="8" w:space="0" w:color="auto"/>
            </w:tcBorders>
            <w:shd w:val="clear" w:color="auto" w:fill="auto"/>
            <w:noWrap/>
            <w:vAlign w:val="center"/>
            <w:hideMark/>
          </w:tcPr>
          <w:p w:rsidR="00300233" w:rsidRPr="00DB4735" w:rsidRDefault="00300233" w:rsidP="004B168C">
            <w:pPr>
              <w:spacing w:before="60" w:after="60" w:line="260" w:lineRule="exact"/>
              <w:jc w:val="center"/>
              <w:rPr>
                <w:b/>
                <w:bCs/>
                <w:color w:val="000000"/>
                <w:sz w:val="20"/>
                <w:szCs w:val="26"/>
                <w:lang w:eastAsia="zh-CN"/>
              </w:rPr>
            </w:pPr>
            <w:r w:rsidRPr="00DB4735">
              <w:rPr>
                <w:b/>
                <w:bCs/>
                <w:color w:val="000000"/>
                <w:sz w:val="20"/>
                <w:szCs w:val="26"/>
                <w:lang w:eastAsia="zh-CN"/>
              </w:rPr>
              <w:t>%100</w:t>
            </w:r>
            <w:r>
              <w:rPr>
                <w:b/>
                <w:bCs/>
                <w:color w:val="000000"/>
                <w:sz w:val="20"/>
                <w:szCs w:val="26"/>
                <w:lang w:eastAsia="zh-CN"/>
              </w:rPr>
              <w:t>,</w:t>
            </w:r>
            <w:r w:rsidRPr="00DB4735">
              <w:rPr>
                <w:b/>
                <w:bCs/>
                <w:color w:val="000000"/>
                <w:sz w:val="20"/>
                <w:szCs w:val="26"/>
                <w:lang w:eastAsia="zh-CN"/>
              </w:rPr>
              <w:t>0</w:t>
            </w:r>
          </w:p>
        </w:tc>
      </w:tr>
    </w:tbl>
    <w:p w:rsidR="00300233" w:rsidRPr="00DB4735" w:rsidRDefault="00300233" w:rsidP="00300233">
      <w:pPr>
        <w:rPr>
          <w:i/>
          <w:iCs/>
          <w:rtl/>
          <w:lang w:bidi="ar-EG"/>
        </w:rPr>
      </w:pPr>
      <w:r w:rsidRPr="00DB4735">
        <w:rPr>
          <w:i/>
          <w:iCs/>
        </w:rPr>
        <w:t>*</w:t>
      </w:r>
      <w:r>
        <w:rPr>
          <w:rFonts w:hint="cs"/>
          <w:i/>
          <w:iCs/>
          <w:rtl/>
        </w:rPr>
        <w:t>حتى</w:t>
      </w:r>
      <w:r w:rsidRPr="00DB4735">
        <w:rPr>
          <w:rFonts w:hint="cs"/>
          <w:i/>
          <w:iCs/>
          <w:rtl/>
          <w:lang w:bidi="ar-EG"/>
        </w:rPr>
        <w:t xml:space="preserve"> سبتمبر </w:t>
      </w:r>
      <w:r w:rsidRPr="00DB4735">
        <w:rPr>
          <w:i/>
          <w:iCs/>
          <w:lang w:bidi="ar-EG"/>
        </w:rPr>
        <w:t>2018</w:t>
      </w:r>
    </w:p>
    <w:p w:rsidR="00300233" w:rsidRPr="00250B60" w:rsidRDefault="00300233" w:rsidP="00300233">
      <w:pPr>
        <w:pStyle w:val="Heading4"/>
        <w:spacing w:before="360"/>
        <w:rPr>
          <w:rtl/>
          <w:lang w:bidi="ar-SY"/>
        </w:rPr>
      </w:pPr>
      <w:r w:rsidRPr="00250B60">
        <w:t>4</w:t>
      </w:r>
      <w:r w:rsidRPr="00250B60">
        <w:rPr>
          <w:lang w:val="en-GB"/>
        </w:rPr>
        <w:t>.</w:t>
      </w:r>
      <w:r w:rsidRPr="00250B60">
        <w:t>4</w:t>
      </w:r>
      <w:r w:rsidRPr="00250B60">
        <w:rPr>
          <w:lang w:val="en-GB"/>
        </w:rPr>
        <w:t>.</w:t>
      </w:r>
      <w:r w:rsidRPr="00250B60">
        <w:t>1</w:t>
      </w:r>
      <w:r w:rsidRPr="00250B60">
        <w:rPr>
          <w:lang w:val="en-GB"/>
        </w:rPr>
        <w:t>.</w:t>
      </w:r>
      <w:r>
        <w:t>9</w:t>
      </w:r>
      <w:r w:rsidRPr="00250B60">
        <w:rPr>
          <w:rtl/>
          <w:lang w:bidi="ar-SY"/>
        </w:rPr>
        <w:tab/>
        <w:t xml:space="preserve">كتيبات </w:t>
      </w:r>
      <w:r w:rsidRPr="00250B60">
        <w:rPr>
          <w:rFonts w:hint="cs"/>
          <w:rtl/>
          <w:lang w:bidi="ar-SY"/>
        </w:rPr>
        <w:t>قطاع الاتصالات الراديوية</w:t>
      </w:r>
    </w:p>
    <w:p w:rsidR="00300233" w:rsidRPr="00250B60" w:rsidRDefault="00300233" w:rsidP="005521BB">
      <w:pPr>
        <w:rPr>
          <w:rFonts w:eastAsiaTheme="majorEastAsia"/>
          <w:rtl/>
          <w:lang w:val="en-CA" w:bidi="ar-EG"/>
        </w:rPr>
      </w:pPr>
      <w:r w:rsidRPr="00250B60">
        <w:rPr>
          <w:rFonts w:hint="cs"/>
          <w:rtl/>
          <w:lang w:bidi="ar-EG"/>
        </w:rPr>
        <w:t xml:space="preserve">يعرض الجدول </w:t>
      </w:r>
      <w:r w:rsidRPr="00250B60">
        <w:rPr>
          <w:lang w:bidi="ar-EG"/>
        </w:rPr>
        <w:t>4.4.1.</w:t>
      </w:r>
      <w:r>
        <w:rPr>
          <w:lang w:bidi="ar-EG"/>
        </w:rPr>
        <w:t>9</w:t>
      </w:r>
      <w:r w:rsidRPr="00250B60">
        <w:rPr>
          <w:rFonts w:hint="cs"/>
          <w:rtl/>
          <w:lang w:bidi="ar-EG"/>
        </w:rPr>
        <w:t xml:space="preserve"> عدد عمليات تنزيل كتيبات القطاع </w:t>
      </w:r>
      <w:r w:rsidRPr="00250B60">
        <w:rPr>
          <w:lang w:val="en-CA" w:bidi="ar-EG"/>
        </w:rPr>
        <w:t>ITU</w:t>
      </w:r>
      <w:r w:rsidRPr="00250B60">
        <w:rPr>
          <w:lang w:val="en-CA" w:bidi="ar-EG"/>
        </w:rPr>
        <w:noBreakHyphen/>
        <w:t>R</w:t>
      </w:r>
      <w:r w:rsidRPr="00250B60">
        <w:rPr>
          <w:rFonts w:hint="cs"/>
          <w:rtl/>
          <w:lang w:val="en-CA" w:bidi="ar-EG"/>
        </w:rPr>
        <w:t xml:space="preserve"> منذ قرار المجلس في دورته لعام </w:t>
      </w:r>
      <w:r w:rsidRPr="00250B60">
        <w:rPr>
          <w:lang w:val="en-CA" w:bidi="ar-EG"/>
        </w:rPr>
        <w:t>2013</w:t>
      </w:r>
      <w:r>
        <w:rPr>
          <w:rFonts w:hint="cs"/>
          <w:rtl/>
          <w:lang w:val="en-CA" w:bidi="ar-EG"/>
        </w:rPr>
        <w:t>. وبناء</w:t>
      </w:r>
      <w:r w:rsidR="005A7BB6">
        <w:rPr>
          <w:rFonts w:hint="cs"/>
          <w:rtl/>
          <w:lang w:val="en-CA" w:bidi="ar-EG"/>
        </w:rPr>
        <w:t>ً</w:t>
      </w:r>
      <w:r>
        <w:rPr>
          <w:rFonts w:hint="cs"/>
          <w:rtl/>
          <w:lang w:val="en-CA" w:bidi="ar-EG"/>
        </w:rPr>
        <w:t xml:space="preserve"> على قرار</w:t>
      </w:r>
      <w:r w:rsidRPr="00250B60">
        <w:rPr>
          <w:rFonts w:hint="cs"/>
          <w:rtl/>
          <w:lang w:val="en-CA" w:bidi="ar-EG"/>
        </w:rPr>
        <w:t xml:space="preserve"> مدير مكتب الاتصالات الراديوية في عام </w:t>
      </w:r>
      <w:r w:rsidRPr="00250B60">
        <w:rPr>
          <w:lang w:val="en-CA" w:bidi="ar-EG"/>
        </w:rPr>
        <w:t>2017</w:t>
      </w:r>
      <w:r>
        <w:rPr>
          <w:rFonts w:hint="cs"/>
          <w:rtl/>
          <w:lang w:val="en-CA" w:bidi="ar-EG"/>
        </w:rPr>
        <w:t xml:space="preserve"> بتمديد النفاذ المجاني إلى </w:t>
      </w:r>
      <w:r w:rsidRPr="00250B60">
        <w:rPr>
          <w:rFonts w:hint="cs"/>
          <w:rtl/>
          <w:lang w:val="en-CA" w:bidi="ar-EG"/>
        </w:rPr>
        <w:t xml:space="preserve">جميع </w:t>
      </w:r>
      <w:r w:rsidRPr="00250B60">
        <w:rPr>
          <w:rFonts w:hint="cs"/>
          <w:rtl/>
          <w:lang w:bidi="ar-EG"/>
        </w:rPr>
        <w:t xml:space="preserve">كتيبات القطاع </w:t>
      </w:r>
      <w:r w:rsidRPr="00250B60">
        <w:rPr>
          <w:lang w:val="en-CA" w:bidi="ar-EG"/>
        </w:rPr>
        <w:t>ITU</w:t>
      </w:r>
      <w:r w:rsidRPr="00250B60">
        <w:rPr>
          <w:lang w:val="en-CA" w:bidi="ar-EG"/>
        </w:rPr>
        <w:noBreakHyphen/>
        <w:t>R</w:t>
      </w:r>
      <w:r w:rsidRPr="00250B60">
        <w:rPr>
          <w:rFonts w:hint="cs"/>
          <w:rtl/>
          <w:lang w:val="en-CA" w:bidi="ar-EG"/>
        </w:rPr>
        <w:t xml:space="preserve">، تم تسجيل أكثر من </w:t>
      </w:r>
      <w:r>
        <w:rPr>
          <w:lang w:val="en-CA" w:bidi="ar-EG"/>
        </w:rPr>
        <w:t>16</w:t>
      </w:r>
      <w:r w:rsidRPr="00250B60">
        <w:rPr>
          <w:lang w:val="en-CA" w:bidi="ar-EG"/>
        </w:rPr>
        <w:t> 000</w:t>
      </w:r>
      <w:r>
        <w:rPr>
          <w:rFonts w:hint="eastAsia"/>
          <w:rtl/>
          <w:lang w:val="en-CA" w:bidi="ar-EG"/>
        </w:rPr>
        <w:t> </w:t>
      </w:r>
      <w:r w:rsidRPr="00250B60">
        <w:rPr>
          <w:rFonts w:hint="cs"/>
          <w:rtl/>
          <w:lang w:val="en-CA" w:bidi="ar-EG"/>
        </w:rPr>
        <w:t xml:space="preserve">عملية تنزيل. كما أن </w:t>
      </w:r>
      <w:r>
        <w:rPr>
          <w:rFonts w:hint="cs"/>
          <w:rtl/>
          <w:lang w:val="en-CA" w:bidi="ar-EG"/>
        </w:rPr>
        <w:t xml:space="preserve">عدد </w:t>
      </w:r>
      <w:r w:rsidRPr="000715B8">
        <w:rPr>
          <w:rFonts w:hint="cs"/>
          <w:rtl/>
          <w:lang w:bidi="ar-EG"/>
        </w:rPr>
        <w:t>عمليات التنزيل</w:t>
      </w:r>
      <w:r w:rsidRPr="00250B60">
        <w:rPr>
          <w:rFonts w:hint="cs"/>
          <w:rtl/>
          <w:lang w:bidi="ar-EG"/>
        </w:rPr>
        <w:t xml:space="preserve"> </w:t>
      </w:r>
      <w:r>
        <w:rPr>
          <w:rFonts w:hint="cs"/>
          <w:rtl/>
          <w:lang w:val="en-CA" w:bidi="ar-EG"/>
        </w:rPr>
        <w:t>ي</w:t>
      </w:r>
      <w:r w:rsidRPr="00250B60">
        <w:rPr>
          <w:rFonts w:hint="cs"/>
          <w:rtl/>
          <w:lang w:val="en-CA" w:bidi="ar-EG"/>
        </w:rPr>
        <w:t xml:space="preserve">نشأ من بلدان الاتحاد البالغ عددها </w:t>
      </w:r>
      <w:r w:rsidRPr="00250B60">
        <w:rPr>
          <w:lang w:val="en-CA" w:bidi="ar-EG"/>
        </w:rPr>
        <w:t>193</w:t>
      </w:r>
      <w:r w:rsidRPr="00250B60">
        <w:rPr>
          <w:rFonts w:hint="cs"/>
          <w:rtl/>
          <w:lang w:val="en-CA" w:bidi="ar-EG"/>
        </w:rPr>
        <w:t xml:space="preserve"> بلداً</w:t>
      </w:r>
      <w:r w:rsidRPr="00250B60">
        <w:rPr>
          <w:lang w:val="en-CA" w:bidi="ar-EG"/>
        </w:rPr>
        <w:t>.</w:t>
      </w:r>
      <w:r>
        <w:rPr>
          <w:rFonts w:hint="cs"/>
          <w:rtl/>
          <w:lang w:val="en-CA" w:bidi="ar-EG"/>
        </w:rPr>
        <w:t xml:space="preserve"> </w:t>
      </w:r>
      <w:r w:rsidRPr="00250B60">
        <w:rPr>
          <w:rFonts w:hint="cs"/>
          <w:rtl/>
          <w:lang w:bidi="ar-SY"/>
        </w:rPr>
        <w:t xml:space="preserve">وهناك في الوقت الحاضر </w:t>
      </w:r>
      <w:r>
        <w:rPr>
          <w:lang w:bidi="ar-EG"/>
        </w:rPr>
        <w:t>42</w:t>
      </w:r>
      <w:r w:rsidRPr="00250B60">
        <w:rPr>
          <w:rFonts w:hint="cs"/>
          <w:rtl/>
          <w:lang w:bidi="ar-EG"/>
        </w:rPr>
        <w:t> </w:t>
      </w:r>
      <w:r>
        <w:rPr>
          <w:rFonts w:hint="cs"/>
          <w:rtl/>
          <w:lang w:bidi="ar-SY"/>
        </w:rPr>
        <w:t>كتيباً منشوراً</w:t>
      </w:r>
      <w:r w:rsidRPr="00250B60">
        <w:rPr>
          <w:rFonts w:hint="cs"/>
          <w:rtl/>
          <w:lang w:bidi="ar-SY"/>
        </w:rPr>
        <w:t xml:space="preserve"> للقطاع </w:t>
      </w:r>
      <w:r w:rsidRPr="00250B60">
        <w:rPr>
          <w:lang w:val="en-GB" w:bidi="ar-EG"/>
        </w:rPr>
        <w:t>ITU-R</w:t>
      </w:r>
      <w:r>
        <w:rPr>
          <w:rFonts w:hint="cs"/>
          <w:rtl/>
          <w:lang w:bidi="ar-SY"/>
        </w:rPr>
        <w:t xml:space="preserve">، </w:t>
      </w:r>
      <w:r>
        <w:rPr>
          <w:lang w:bidi="ar-SY"/>
        </w:rPr>
        <w:t>38</w:t>
      </w:r>
      <w:r>
        <w:rPr>
          <w:rFonts w:hint="cs"/>
          <w:rtl/>
          <w:lang w:bidi="ar-EG"/>
        </w:rPr>
        <w:t xml:space="preserve"> منها نافذة المفعول وتم دمج </w:t>
      </w:r>
      <w:r w:rsidR="005A7BB6">
        <w:rPr>
          <w:rFonts w:hint="cs"/>
          <w:rtl/>
          <w:lang w:bidi="ar-EG"/>
        </w:rPr>
        <w:t>كتيب</w:t>
      </w:r>
      <w:r>
        <w:rPr>
          <w:rFonts w:hint="cs"/>
          <w:rtl/>
          <w:lang w:bidi="ar-EG"/>
        </w:rPr>
        <w:t xml:space="preserve"> واحد وإلغاء </w:t>
      </w:r>
      <w:r>
        <w:rPr>
          <w:lang w:bidi="ar-EG"/>
        </w:rPr>
        <w:t>3</w:t>
      </w:r>
      <w:r>
        <w:rPr>
          <w:rFonts w:hint="cs"/>
          <w:rtl/>
          <w:lang w:bidi="ar-EG"/>
        </w:rPr>
        <w:t xml:space="preserve"> كتيبات لا</w:t>
      </w:r>
      <w:r w:rsidR="005521BB">
        <w:rPr>
          <w:rFonts w:hint="eastAsia"/>
          <w:rtl/>
          <w:lang w:bidi="ar-EG"/>
        </w:rPr>
        <w:t> </w:t>
      </w:r>
      <w:r>
        <w:rPr>
          <w:rFonts w:hint="cs"/>
          <w:rtl/>
          <w:lang w:bidi="ar-EG"/>
        </w:rPr>
        <w:t>تزال مع ذلك متاحة في الموقع الإلكتروني للاتحاد.</w:t>
      </w:r>
    </w:p>
    <w:p w:rsidR="00300233" w:rsidRPr="00250B60" w:rsidRDefault="00300233" w:rsidP="00300233">
      <w:pPr>
        <w:pStyle w:val="TableNo0"/>
        <w:keepLines/>
      </w:pPr>
      <w:r w:rsidRPr="00250B60">
        <w:rPr>
          <w:rtl/>
          <w:lang w:bidi="ar-EG"/>
        </w:rPr>
        <w:t xml:space="preserve">الجدول </w:t>
      </w:r>
      <w:r w:rsidRPr="00250B60">
        <w:rPr>
          <w:lang w:bidi="ar-EG"/>
        </w:rPr>
        <w:t>4.4.1.</w:t>
      </w:r>
      <w:r>
        <w:rPr>
          <w:lang w:bidi="ar-EG"/>
        </w:rPr>
        <w:t>9</w:t>
      </w:r>
    </w:p>
    <w:p w:rsidR="00300233" w:rsidRPr="00250B60" w:rsidRDefault="00300233" w:rsidP="00300233">
      <w:pPr>
        <w:pStyle w:val="Tabletitle"/>
        <w:rPr>
          <w:b w:val="0"/>
          <w:bCs w:val="0"/>
          <w:rtl/>
          <w:lang w:val="en-CA" w:bidi="ar-EG"/>
        </w:rPr>
      </w:pPr>
      <w:r w:rsidRPr="00250B60">
        <w:rPr>
          <w:rtl/>
          <w:lang w:bidi="ar-SY"/>
        </w:rPr>
        <w:t>توزيع كتيبات</w:t>
      </w:r>
      <w:r w:rsidRPr="00250B60">
        <w:rPr>
          <w:rFonts w:hint="cs"/>
          <w:rtl/>
          <w:lang w:bidi="ar-SY"/>
        </w:rPr>
        <w:t xml:space="preserve"> </w:t>
      </w:r>
      <w:r w:rsidRPr="00250B60">
        <w:rPr>
          <w:rtl/>
          <w:lang w:bidi="ar-SY"/>
        </w:rPr>
        <w:t>قطاع الاتصالات الراديوية</w:t>
      </w:r>
      <w:r w:rsidRPr="00250B60">
        <w:rPr>
          <w:rFonts w:hint="cs"/>
          <w:rtl/>
          <w:lang w:bidi="ar-SY"/>
        </w:rPr>
        <w:t xml:space="preserve"> في الفترة </w:t>
      </w:r>
      <w:r w:rsidRPr="00250B60">
        <w:rPr>
          <w:lang w:val="en-CA" w:bidi="ar-SY"/>
        </w:rPr>
        <w:t>201</w:t>
      </w:r>
      <w:r>
        <w:rPr>
          <w:lang w:val="en-CA" w:bidi="ar-SY"/>
        </w:rPr>
        <w:t>8</w:t>
      </w:r>
      <w:r w:rsidRPr="00250B60">
        <w:rPr>
          <w:lang w:val="en-CA" w:bidi="ar-SY"/>
        </w:rPr>
        <w:t>-2014</w:t>
      </w:r>
    </w:p>
    <w:tbl>
      <w:tblPr>
        <w:tblStyle w:val="TableGrid21"/>
        <w:bidiVisual/>
        <w:tblW w:w="5000" w:type="pct"/>
        <w:jc w:val="center"/>
        <w:tblLayout w:type="fixed"/>
        <w:tblLook w:val="04A0" w:firstRow="1" w:lastRow="0" w:firstColumn="1" w:lastColumn="0" w:noHBand="0" w:noVBand="1"/>
      </w:tblPr>
      <w:tblGrid>
        <w:gridCol w:w="2109"/>
        <w:gridCol w:w="1287"/>
        <w:gridCol w:w="1288"/>
        <w:gridCol w:w="1288"/>
        <w:gridCol w:w="1509"/>
        <w:gridCol w:w="1074"/>
        <w:gridCol w:w="1074"/>
      </w:tblGrid>
      <w:tr w:rsidR="00300233" w:rsidRPr="00250B60" w:rsidTr="00FF6968">
        <w:trPr>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head"/>
              <w:rPr>
                <w:rFonts w:eastAsiaTheme="minorEastAsia"/>
                <w:rtl/>
              </w:rPr>
            </w:pPr>
          </w:p>
        </w:tc>
        <w:tc>
          <w:tcPr>
            <w:tcW w:w="3863" w:type="dxa"/>
            <w:gridSpan w:val="3"/>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head"/>
              <w:rPr>
                <w:rFonts w:eastAsiaTheme="minorEastAsia"/>
                <w:rtl/>
              </w:rPr>
            </w:pPr>
            <w:r w:rsidRPr="00250B60">
              <w:rPr>
                <w:rFonts w:eastAsiaTheme="minorEastAsia" w:hint="cs"/>
                <w:rtl/>
              </w:rPr>
              <w:t>المبيعات</w:t>
            </w:r>
          </w:p>
        </w:tc>
        <w:tc>
          <w:tcPr>
            <w:tcW w:w="3657" w:type="dxa"/>
            <w:gridSpan w:val="3"/>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head"/>
              <w:rPr>
                <w:rFonts w:eastAsiaTheme="minorEastAsia"/>
                <w:rtl/>
              </w:rPr>
            </w:pPr>
            <w:r w:rsidRPr="00250B60">
              <w:rPr>
                <w:rFonts w:eastAsiaTheme="minorEastAsia" w:hint="cs"/>
                <w:rtl/>
              </w:rPr>
              <w:t>عمليات تنزيل مجانية</w:t>
            </w:r>
          </w:p>
        </w:tc>
      </w:tr>
      <w:tr w:rsidR="00300233" w:rsidRPr="00250B60" w:rsidTr="00FF6968">
        <w:trPr>
          <w:jc w:val="center"/>
        </w:trPr>
        <w:tc>
          <w:tcPr>
            <w:tcW w:w="2109" w:type="dxa"/>
            <w:tcBorders>
              <w:top w:val="single" w:sz="4" w:space="0" w:color="auto"/>
              <w:left w:val="single" w:sz="4" w:space="0" w:color="auto"/>
              <w:bottom w:val="single" w:sz="4" w:space="0" w:color="auto"/>
              <w:right w:val="single" w:sz="4" w:space="0" w:color="auto"/>
            </w:tcBorders>
            <w:vAlign w:val="center"/>
          </w:tcPr>
          <w:p w:rsidR="00300233" w:rsidRPr="00250B60" w:rsidRDefault="00300233" w:rsidP="00FF6968">
            <w:pPr>
              <w:pStyle w:val="Tabletext"/>
              <w:rPr>
                <w:rFonts w:eastAsiaTheme="minorEastAsia"/>
                <w:b/>
                <w:bCs/>
                <w:rtl/>
              </w:rPr>
            </w:pPr>
            <w:r w:rsidRPr="00250B60">
              <w:rPr>
                <w:rFonts w:eastAsiaTheme="minorEastAsia"/>
                <w:b/>
                <w:bCs/>
                <w:rtl/>
              </w:rPr>
              <w:t>الكتيب</w:t>
            </w:r>
          </w:p>
        </w:tc>
        <w:tc>
          <w:tcPr>
            <w:tcW w:w="1287" w:type="dxa"/>
            <w:tcBorders>
              <w:top w:val="single" w:sz="4" w:space="0" w:color="auto"/>
              <w:left w:val="single" w:sz="4" w:space="0" w:color="auto"/>
              <w:bottom w:val="single" w:sz="4" w:space="0" w:color="auto"/>
              <w:right w:val="single" w:sz="4" w:space="0" w:color="auto"/>
            </w:tcBorders>
          </w:tcPr>
          <w:p w:rsidR="00300233" w:rsidRPr="0091306F" w:rsidRDefault="00300233" w:rsidP="00FF6968">
            <w:pPr>
              <w:pStyle w:val="Tabletext"/>
              <w:rPr>
                <w:rFonts w:eastAsiaTheme="minorEastAsia"/>
                <w:b/>
                <w:bCs/>
                <w:lang w:val="en-US"/>
              </w:rPr>
            </w:pPr>
            <w:r w:rsidRPr="0091306F">
              <w:rPr>
                <w:rFonts w:eastAsiaTheme="minorEastAsia"/>
                <w:b/>
                <w:bCs/>
                <w:lang w:val="en-US"/>
              </w:rPr>
              <w:t>2016-2014</w:t>
            </w:r>
          </w:p>
        </w:tc>
        <w:tc>
          <w:tcPr>
            <w:tcW w:w="1288" w:type="dxa"/>
            <w:tcBorders>
              <w:top w:val="single" w:sz="4" w:space="0" w:color="auto"/>
              <w:left w:val="single" w:sz="4" w:space="0" w:color="auto"/>
              <w:bottom w:val="single" w:sz="4" w:space="0" w:color="auto"/>
              <w:right w:val="single" w:sz="4" w:space="0" w:color="auto"/>
            </w:tcBorders>
          </w:tcPr>
          <w:p w:rsidR="00300233" w:rsidRPr="0091306F" w:rsidRDefault="00300233" w:rsidP="00FF6968">
            <w:pPr>
              <w:pStyle w:val="Tabletext"/>
              <w:rPr>
                <w:rFonts w:eastAsiaTheme="minorEastAsia"/>
                <w:b/>
                <w:bCs/>
              </w:rPr>
            </w:pPr>
            <w:r w:rsidRPr="0091306F">
              <w:rPr>
                <w:rFonts w:eastAsiaTheme="minorEastAsia"/>
                <w:b/>
                <w:bCs/>
              </w:rPr>
              <w:t>2017</w:t>
            </w:r>
          </w:p>
        </w:tc>
        <w:tc>
          <w:tcPr>
            <w:tcW w:w="1288"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b/>
                <w:bCs/>
                <w:lang w:val="es-ES"/>
              </w:rPr>
            </w:pPr>
            <w:r w:rsidRPr="00CA7306">
              <w:rPr>
                <w:b/>
                <w:bCs/>
                <w:lang w:val="es-ES"/>
              </w:rPr>
              <w:t>2018</w:t>
            </w:r>
          </w:p>
        </w:tc>
        <w:tc>
          <w:tcPr>
            <w:tcW w:w="1509" w:type="dxa"/>
            <w:tcBorders>
              <w:top w:val="single" w:sz="4" w:space="0" w:color="auto"/>
              <w:left w:val="single" w:sz="4" w:space="0" w:color="auto"/>
              <w:bottom w:val="single" w:sz="4" w:space="0" w:color="auto"/>
              <w:right w:val="single" w:sz="4" w:space="0" w:color="auto"/>
            </w:tcBorders>
          </w:tcPr>
          <w:p w:rsidR="00300233" w:rsidRPr="0091306F" w:rsidRDefault="00300233" w:rsidP="00FF6968">
            <w:pPr>
              <w:pStyle w:val="Tabletext"/>
              <w:rPr>
                <w:rFonts w:eastAsiaTheme="minorEastAsia"/>
                <w:b/>
                <w:bCs/>
              </w:rPr>
            </w:pPr>
            <w:r w:rsidRPr="0091306F">
              <w:rPr>
                <w:rFonts w:eastAsiaTheme="minorEastAsia"/>
                <w:b/>
                <w:bCs/>
              </w:rPr>
              <w:t>2016-2014</w:t>
            </w:r>
          </w:p>
        </w:tc>
        <w:tc>
          <w:tcPr>
            <w:tcW w:w="1074" w:type="dxa"/>
            <w:tcBorders>
              <w:top w:val="single" w:sz="4" w:space="0" w:color="auto"/>
              <w:left w:val="single" w:sz="4" w:space="0" w:color="auto"/>
              <w:bottom w:val="single" w:sz="4" w:space="0" w:color="auto"/>
              <w:right w:val="single" w:sz="4" w:space="0" w:color="auto"/>
            </w:tcBorders>
          </w:tcPr>
          <w:p w:rsidR="00300233" w:rsidRPr="0091306F" w:rsidRDefault="00300233" w:rsidP="00FF6968">
            <w:pPr>
              <w:pStyle w:val="Tabletext"/>
              <w:rPr>
                <w:b/>
                <w:bCs/>
              </w:rPr>
            </w:pPr>
            <w:r w:rsidRPr="0091306F">
              <w:rPr>
                <w:b/>
                <w:bCs/>
              </w:rPr>
              <w:t>2017</w:t>
            </w:r>
          </w:p>
        </w:tc>
        <w:tc>
          <w:tcPr>
            <w:tcW w:w="1074"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b/>
                <w:bCs/>
                <w:lang w:val="es-ES"/>
              </w:rPr>
            </w:pPr>
            <w:r w:rsidRPr="00CA7306">
              <w:rPr>
                <w:b/>
                <w:bCs/>
                <w:lang w:val="es-ES"/>
              </w:rPr>
              <w:t>*2018</w:t>
            </w:r>
          </w:p>
        </w:tc>
      </w:tr>
      <w:tr w:rsidR="00300233" w:rsidRPr="00250B60" w:rsidTr="00FF6968">
        <w:trPr>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jc w:val="left"/>
              <w:rPr>
                <w:rFonts w:eastAsiaTheme="minorEastAsia"/>
              </w:rPr>
            </w:pPr>
            <w:r w:rsidRPr="00250B60">
              <w:rPr>
                <w:rFonts w:eastAsiaTheme="minorEastAsia" w:hint="cs"/>
                <w:rtl/>
              </w:rPr>
              <w:t xml:space="preserve">سلسلة </w:t>
            </w:r>
            <w:r w:rsidRPr="00250B60">
              <w:rPr>
                <w:rFonts w:eastAsiaTheme="minorEastAsia"/>
                <w:rtl/>
              </w:rPr>
              <w:t>إدارة الطيف</w:t>
            </w:r>
          </w:p>
        </w:tc>
        <w:tc>
          <w:tcPr>
            <w:tcW w:w="1287"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lang w:val="en-US"/>
              </w:rPr>
            </w:pPr>
            <w:r w:rsidRPr="00250B60">
              <w:rPr>
                <w:rFonts w:eastAsiaTheme="minorEastAsia"/>
                <w:lang w:val="en-US"/>
              </w:rPr>
              <w:t>96</w:t>
            </w:r>
          </w:p>
        </w:tc>
        <w:tc>
          <w:tcPr>
            <w:tcW w:w="1288"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rPr>
            </w:pPr>
            <w:r w:rsidRPr="00250B60">
              <w:rPr>
                <w:rFonts w:eastAsiaTheme="minorEastAsia"/>
              </w:rPr>
              <w:t>31</w:t>
            </w:r>
          </w:p>
        </w:tc>
        <w:tc>
          <w:tcPr>
            <w:tcW w:w="1288"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pPr>
            <w:r w:rsidRPr="00CA7306">
              <w:t>9</w:t>
            </w:r>
          </w:p>
        </w:tc>
        <w:tc>
          <w:tcPr>
            <w:tcW w:w="1509"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rPr>
            </w:pPr>
            <w:r w:rsidRPr="00250B60">
              <w:rPr>
                <w:rFonts w:eastAsiaTheme="minorEastAsia"/>
              </w:rPr>
              <w:t>4 750</w:t>
            </w:r>
          </w:p>
        </w:tc>
        <w:tc>
          <w:tcPr>
            <w:tcW w:w="1074"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pPr>
            <w:r w:rsidRPr="00250B60">
              <w:t>1 162</w:t>
            </w:r>
          </w:p>
        </w:tc>
        <w:tc>
          <w:tcPr>
            <w:tcW w:w="1074"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pPr>
            <w:r w:rsidRPr="00CA7306">
              <w:t>4</w:t>
            </w:r>
            <w:r>
              <w:t> </w:t>
            </w:r>
            <w:r w:rsidRPr="00CA7306">
              <w:t>839</w:t>
            </w:r>
          </w:p>
        </w:tc>
      </w:tr>
      <w:tr w:rsidR="00300233" w:rsidRPr="00250B60" w:rsidTr="00FF6968">
        <w:trPr>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jc w:val="left"/>
              <w:rPr>
                <w:rFonts w:eastAsiaTheme="minorEastAsia"/>
                <w:spacing w:val="-4"/>
              </w:rPr>
            </w:pPr>
            <w:r w:rsidRPr="00250B60">
              <w:rPr>
                <w:rFonts w:eastAsiaTheme="minorEastAsia" w:hint="cs"/>
                <w:spacing w:val="-4"/>
                <w:rtl/>
              </w:rPr>
              <w:t>كتيبات أخرى</w:t>
            </w:r>
          </w:p>
        </w:tc>
        <w:tc>
          <w:tcPr>
            <w:tcW w:w="1287"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rPr>
            </w:pPr>
            <w:r w:rsidRPr="00250B60">
              <w:rPr>
                <w:rFonts w:eastAsiaTheme="minorEastAsia"/>
              </w:rPr>
              <w:t>503</w:t>
            </w:r>
          </w:p>
        </w:tc>
        <w:tc>
          <w:tcPr>
            <w:tcW w:w="1288"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rtl/>
              </w:rPr>
            </w:pPr>
            <w:r w:rsidRPr="00250B60">
              <w:rPr>
                <w:rFonts w:eastAsiaTheme="minorEastAsia"/>
              </w:rPr>
              <w:t>80</w:t>
            </w:r>
          </w:p>
        </w:tc>
        <w:tc>
          <w:tcPr>
            <w:tcW w:w="1288"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lang w:val="es-ES"/>
              </w:rPr>
            </w:pPr>
            <w:r w:rsidRPr="00CA7306">
              <w:rPr>
                <w:lang w:val="es-ES"/>
              </w:rPr>
              <w:t>21</w:t>
            </w:r>
          </w:p>
        </w:tc>
        <w:tc>
          <w:tcPr>
            <w:tcW w:w="1509"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lang w:val="en-US"/>
              </w:rPr>
            </w:pPr>
            <w:r w:rsidRPr="00250B60">
              <w:rPr>
                <w:rFonts w:eastAsiaTheme="minorEastAsia" w:hint="cs"/>
                <w:rtl/>
              </w:rPr>
              <w:t>-</w:t>
            </w:r>
          </w:p>
        </w:tc>
        <w:tc>
          <w:tcPr>
            <w:tcW w:w="1074"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pPr>
            <w:r w:rsidRPr="00250B60">
              <w:t>2 084</w:t>
            </w:r>
          </w:p>
        </w:tc>
        <w:tc>
          <w:tcPr>
            <w:tcW w:w="1074"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lang w:val="es-ES"/>
              </w:rPr>
            </w:pPr>
            <w:r w:rsidRPr="00CA7306">
              <w:rPr>
                <w:lang w:val="es-ES"/>
              </w:rPr>
              <w:t>8</w:t>
            </w:r>
            <w:r>
              <w:rPr>
                <w:lang w:val="es-ES"/>
              </w:rPr>
              <w:t> </w:t>
            </w:r>
            <w:r w:rsidRPr="00CA7306">
              <w:rPr>
                <w:lang w:val="es-ES"/>
              </w:rPr>
              <w:t>180</w:t>
            </w:r>
          </w:p>
        </w:tc>
      </w:tr>
      <w:tr w:rsidR="00300233" w:rsidRPr="00250B60" w:rsidTr="00FF6968">
        <w:trPr>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300233" w:rsidRPr="00250B60" w:rsidRDefault="00300233" w:rsidP="00FF6968">
            <w:pPr>
              <w:pStyle w:val="Tabletext"/>
              <w:jc w:val="left"/>
              <w:rPr>
                <w:rFonts w:eastAsiaTheme="minorEastAsia"/>
                <w:b/>
                <w:bCs/>
              </w:rPr>
            </w:pPr>
            <w:r w:rsidRPr="00250B60">
              <w:rPr>
                <w:rFonts w:eastAsiaTheme="minorEastAsia"/>
                <w:b/>
                <w:bCs/>
                <w:rtl/>
              </w:rPr>
              <w:t>المجموع الكلي</w:t>
            </w:r>
          </w:p>
        </w:tc>
        <w:tc>
          <w:tcPr>
            <w:tcW w:w="1287"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b/>
                <w:bCs/>
              </w:rPr>
            </w:pPr>
            <w:r w:rsidRPr="00250B60">
              <w:rPr>
                <w:rFonts w:eastAsiaTheme="minorEastAsia"/>
                <w:b/>
                <w:bCs/>
              </w:rPr>
              <w:t>96</w:t>
            </w:r>
          </w:p>
        </w:tc>
        <w:tc>
          <w:tcPr>
            <w:tcW w:w="1288"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b/>
                <w:bCs/>
              </w:rPr>
            </w:pPr>
            <w:r w:rsidRPr="00250B60">
              <w:rPr>
                <w:rFonts w:eastAsiaTheme="minorEastAsia"/>
                <w:b/>
                <w:bCs/>
              </w:rPr>
              <w:t>31</w:t>
            </w:r>
          </w:p>
        </w:tc>
        <w:tc>
          <w:tcPr>
            <w:tcW w:w="1288"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b/>
                <w:bCs/>
                <w:lang w:val="es-ES"/>
              </w:rPr>
            </w:pPr>
            <w:r w:rsidRPr="00CA7306">
              <w:rPr>
                <w:b/>
                <w:bCs/>
                <w:lang w:val="es-ES"/>
              </w:rPr>
              <w:t>30</w:t>
            </w:r>
          </w:p>
        </w:tc>
        <w:tc>
          <w:tcPr>
            <w:tcW w:w="1509"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rFonts w:eastAsiaTheme="minorEastAsia"/>
                <w:b/>
                <w:bCs/>
              </w:rPr>
            </w:pPr>
            <w:r w:rsidRPr="00250B60">
              <w:rPr>
                <w:rFonts w:eastAsiaTheme="minorEastAsia"/>
                <w:b/>
                <w:bCs/>
              </w:rPr>
              <w:t>4 750</w:t>
            </w:r>
          </w:p>
        </w:tc>
        <w:tc>
          <w:tcPr>
            <w:tcW w:w="1074" w:type="dxa"/>
            <w:tcBorders>
              <w:top w:val="single" w:sz="4" w:space="0" w:color="auto"/>
              <w:left w:val="single" w:sz="4" w:space="0" w:color="auto"/>
              <w:bottom w:val="single" w:sz="4" w:space="0" w:color="auto"/>
              <w:right w:val="single" w:sz="4" w:space="0" w:color="auto"/>
            </w:tcBorders>
          </w:tcPr>
          <w:p w:rsidR="00300233" w:rsidRPr="00250B60" w:rsidRDefault="00300233" w:rsidP="00FF6968">
            <w:pPr>
              <w:pStyle w:val="Tabletext"/>
              <w:rPr>
                <w:b/>
                <w:bCs/>
              </w:rPr>
            </w:pPr>
            <w:r w:rsidRPr="00250B60">
              <w:rPr>
                <w:b/>
                <w:bCs/>
              </w:rPr>
              <w:t>3 246</w:t>
            </w:r>
          </w:p>
        </w:tc>
        <w:tc>
          <w:tcPr>
            <w:tcW w:w="1074" w:type="dxa"/>
            <w:tcBorders>
              <w:top w:val="single" w:sz="4" w:space="0" w:color="auto"/>
              <w:left w:val="single" w:sz="4" w:space="0" w:color="auto"/>
              <w:bottom w:val="single" w:sz="4" w:space="0" w:color="auto"/>
              <w:right w:val="single" w:sz="4" w:space="0" w:color="auto"/>
            </w:tcBorders>
          </w:tcPr>
          <w:p w:rsidR="00300233" w:rsidRPr="00CA7306" w:rsidRDefault="00300233" w:rsidP="00FF6968">
            <w:pPr>
              <w:spacing w:after="120" w:line="252" w:lineRule="auto"/>
              <w:jc w:val="center"/>
              <w:rPr>
                <w:b/>
                <w:bCs/>
                <w:lang w:val="es-ES"/>
              </w:rPr>
            </w:pPr>
            <w:r w:rsidRPr="00CA7306">
              <w:rPr>
                <w:b/>
                <w:bCs/>
                <w:lang w:val="es-ES"/>
              </w:rPr>
              <w:t>13</w:t>
            </w:r>
            <w:r>
              <w:rPr>
                <w:b/>
                <w:bCs/>
                <w:lang w:val="es-ES"/>
              </w:rPr>
              <w:t> </w:t>
            </w:r>
            <w:r w:rsidRPr="00CA7306">
              <w:rPr>
                <w:b/>
                <w:bCs/>
                <w:lang w:val="es-ES"/>
              </w:rPr>
              <w:t>019</w:t>
            </w:r>
          </w:p>
        </w:tc>
      </w:tr>
    </w:tbl>
    <w:p w:rsidR="00300233" w:rsidRPr="00DB4735" w:rsidRDefault="00300233" w:rsidP="00300233">
      <w:pPr>
        <w:rPr>
          <w:i/>
          <w:iCs/>
          <w:rtl/>
          <w:lang w:bidi="ar-EG"/>
        </w:rPr>
      </w:pPr>
      <w:bookmarkStart w:id="16" w:name="_Toc428969646"/>
      <w:r w:rsidRPr="00DB4735">
        <w:rPr>
          <w:i/>
          <w:iCs/>
        </w:rPr>
        <w:t>*</w:t>
      </w:r>
      <w:r>
        <w:rPr>
          <w:rFonts w:hint="cs"/>
          <w:i/>
          <w:iCs/>
          <w:rtl/>
        </w:rPr>
        <w:t>حتى</w:t>
      </w:r>
      <w:r w:rsidRPr="00DB4735">
        <w:rPr>
          <w:rFonts w:hint="cs"/>
          <w:i/>
          <w:iCs/>
          <w:rtl/>
          <w:lang w:bidi="ar-EG"/>
        </w:rPr>
        <w:t xml:space="preserve"> سبتمبر </w:t>
      </w:r>
      <w:r w:rsidRPr="00DB4735">
        <w:rPr>
          <w:i/>
          <w:iCs/>
          <w:lang w:bidi="ar-EG"/>
        </w:rPr>
        <w:t>2018</w:t>
      </w:r>
    </w:p>
    <w:p w:rsidR="00300233" w:rsidRPr="00250B60" w:rsidRDefault="00300233" w:rsidP="00300233">
      <w:pPr>
        <w:pStyle w:val="Heading3"/>
        <w:rPr>
          <w:rtl/>
          <w:lang w:bidi="ar-SY"/>
        </w:rPr>
      </w:pPr>
      <w:r w:rsidRPr="00250B60">
        <w:lastRenderedPageBreak/>
        <w:t>5</w:t>
      </w:r>
      <w:r w:rsidRPr="00250B60">
        <w:rPr>
          <w:lang w:val="en-GB"/>
        </w:rPr>
        <w:t>.</w:t>
      </w:r>
      <w:r w:rsidRPr="00250B60">
        <w:t>1</w:t>
      </w:r>
      <w:r w:rsidRPr="00250B60">
        <w:rPr>
          <w:lang w:val="en-GB"/>
        </w:rPr>
        <w:t>.</w:t>
      </w:r>
      <w:r>
        <w:t>9</w:t>
      </w:r>
      <w:r w:rsidRPr="00250B60">
        <w:rPr>
          <w:rtl/>
          <w:lang w:bidi="ar-SY"/>
        </w:rPr>
        <w:tab/>
        <w:t xml:space="preserve">أدوات </w:t>
      </w:r>
      <w:r w:rsidRPr="00250B60">
        <w:rPr>
          <w:rtl/>
        </w:rPr>
        <w:t>تصفح</w:t>
      </w:r>
      <w:r w:rsidRPr="00250B60">
        <w:rPr>
          <w:rtl/>
          <w:lang w:bidi="ar-SY"/>
        </w:rPr>
        <w:t xml:space="preserve"> وتحليل</w:t>
      </w:r>
      <w:bookmarkEnd w:id="16"/>
      <w:r w:rsidRPr="00250B60">
        <w:rPr>
          <w:rFonts w:hint="cs"/>
          <w:rtl/>
          <w:lang w:bidi="ar-SY"/>
        </w:rPr>
        <w:t xml:space="preserve"> </w:t>
      </w:r>
      <w:r w:rsidRPr="00250B60">
        <w:rPr>
          <w:rtl/>
          <w:lang w:bidi="ar-SY"/>
        </w:rPr>
        <w:t>لوائح الراديو للاتحاد</w:t>
      </w:r>
    </w:p>
    <w:p w:rsidR="00300233" w:rsidRPr="00250B60" w:rsidRDefault="00300233" w:rsidP="00300233">
      <w:pPr>
        <w:rPr>
          <w:rtl/>
          <w:lang w:bidi="ar-SY"/>
        </w:rPr>
      </w:pPr>
      <w:r>
        <w:rPr>
          <w:rFonts w:hint="cs"/>
          <w:rtl/>
        </w:rPr>
        <w:t>واصل</w:t>
      </w:r>
      <w:r w:rsidRPr="00960402">
        <w:rPr>
          <w:rtl/>
        </w:rPr>
        <w:t xml:space="preserve"> المكتب </w:t>
      </w:r>
      <w:r>
        <w:rPr>
          <w:rFonts w:hint="cs"/>
          <w:rtl/>
        </w:rPr>
        <w:t>تحديث وصيانة</w:t>
      </w:r>
      <w:r w:rsidRPr="00960402">
        <w:rPr>
          <w:rtl/>
        </w:rPr>
        <w:t xml:space="preserve"> </w:t>
      </w:r>
      <w:r>
        <w:rPr>
          <w:rFonts w:hint="cs"/>
          <w:rtl/>
        </w:rPr>
        <w:t>ال</w:t>
      </w:r>
      <w:r w:rsidRPr="00960402">
        <w:rPr>
          <w:rtl/>
        </w:rPr>
        <w:t xml:space="preserve">أدوات </w:t>
      </w:r>
      <w:r>
        <w:rPr>
          <w:rFonts w:hint="cs"/>
          <w:rtl/>
        </w:rPr>
        <w:t>ال</w:t>
      </w:r>
      <w:r w:rsidRPr="00960402">
        <w:rPr>
          <w:rtl/>
        </w:rPr>
        <w:t>برمجية لتسهيل استخدام وتحليل لوائح الراديو:</w:t>
      </w:r>
    </w:p>
    <w:p w:rsidR="00300233" w:rsidRPr="00250B60" w:rsidRDefault="00300233" w:rsidP="00A20074">
      <w:pPr>
        <w:rPr>
          <w:rtl/>
          <w:lang w:val="en-CA" w:bidi="ar-EG"/>
        </w:rPr>
      </w:pPr>
      <w:r>
        <w:rPr>
          <w:rFonts w:hint="cs"/>
          <w:rtl/>
        </w:rPr>
        <w:t> </w:t>
      </w:r>
      <w:proofErr w:type="gramStart"/>
      <w:r w:rsidRPr="00250B60">
        <w:rPr>
          <w:rtl/>
        </w:rPr>
        <w:t>أ )</w:t>
      </w:r>
      <w:proofErr w:type="gramEnd"/>
      <w:r w:rsidRPr="00250B60">
        <w:rPr>
          <w:rtl/>
        </w:rPr>
        <w:tab/>
        <w:t xml:space="preserve">أداة تصفح لوائح الراديو </w:t>
      </w:r>
      <w:r w:rsidRPr="00250B60">
        <w:rPr>
          <w:rFonts w:hint="cs"/>
          <w:rtl/>
        </w:rPr>
        <w:t>صدرت</w:t>
      </w:r>
      <w:r w:rsidRPr="00250B60">
        <w:rPr>
          <w:rtl/>
        </w:rPr>
        <w:t xml:space="preserve"> </w:t>
      </w:r>
      <w:r w:rsidRPr="00250B60">
        <w:rPr>
          <w:rFonts w:hint="cs"/>
          <w:rtl/>
        </w:rPr>
        <w:t xml:space="preserve">خلال الربع الثاني من عام </w:t>
      </w:r>
      <w:r w:rsidRPr="00250B60">
        <w:rPr>
          <w:lang w:val="en-CA"/>
        </w:rPr>
        <w:t>2017</w:t>
      </w:r>
      <w:r w:rsidRPr="00250B60">
        <w:rPr>
          <w:rFonts w:hint="cs"/>
          <w:rtl/>
          <w:lang w:val="en-CA" w:bidi="ar-EG"/>
        </w:rPr>
        <w:t xml:space="preserve"> </w:t>
      </w:r>
      <w:r w:rsidRPr="00250B60">
        <w:rPr>
          <w:lang w:val="en-GB"/>
        </w:rPr>
        <w:t>(RR Tool</w:t>
      </w:r>
      <w:r w:rsidRPr="00250B60">
        <w:rPr>
          <w:lang w:val="en-GB"/>
        </w:rPr>
        <w:noBreakHyphen/>
        <w:t>16 v.1.0)</w:t>
      </w:r>
      <w:r w:rsidRPr="00250B60">
        <w:rPr>
          <w:rFonts w:hint="cs"/>
          <w:rtl/>
          <w:lang w:val="en-GB"/>
        </w:rPr>
        <w:t xml:space="preserve">، استناداً إلى أحدث نسخة من لوائح الراديو. ويحصل مشترو النسخة السابقة </w:t>
      </w:r>
      <w:r w:rsidRPr="00250B60">
        <w:rPr>
          <w:lang w:val="en-CA"/>
        </w:rPr>
        <w:t>(RR Tool</w:t>
      </w:r>
      <w:r w:rsidRPr="00250B60">
        <w:rPr>
          <w:lang w:val="en-CA"/>
        </w:rPr>
        <w:noBreakHyphen/>
        <w:t>12)</w:t>
      </w:r>
      <w:r w:rsidRPr="00250B60">
        <w:rPr>
          <w:rFonts w:hint="cs"/>
          <w:rtl/>
          <w:lang w:val="en-CA" w:bidi="ar-EG"/>
        </w:rPr>
        <w:t xml:space="preserve"> على تحديث مجاني. والنسخة الجديدة متاحة بالإنكليزية وتعمل ب</w:t>
      </w:r>
      <w:r w:rsidRPr="00250B60">
        <w:rPr>
          <w:rFonts w:hint="cs"/>
          <w:rtl/>
          <w:lang w:val="en-GB"/>
        </w:rPr>
        <w:t xml:space="preserve">أنظمة </w:t>
      </w:r>
      <w:r w:rsidRPr="00250B60">
        <w:t>Windows</w:t>
      </w:r>
      <w:r w:rsidRPr="00250B60">
        <w:rPr>
          <w:rFonts w:hint="cs"/>
          <w:rtl/>
          <w:lang w:val="en-GB"/>
        </w:rPr>
        <w:t xml:space="preserve"> و</w:t>
      </w:r>
      <w:proofErr w:type="spellStart"/>
      <w:r w:rsidRPr="00250B60">
        <w:t>macOS</w:t>
      </w:r>
      <w:proofErr w:type="spellEnd"/>
      <w:r w:rsidRPr="00250B60">
        <w:rPr>
          <w:rFonts w:hint="cs"/>
          <w:rtl/>
          <w:lang w:val="en-GB"/>
        </w:rPr>
        <w:t xml:space="preserve"> و</w:t>
      </w:r>
      <w:r w:rsidRPr="00250B60">
        <w:t>Linux</w:t>
      </w:r>
      <w:r>
        <w:rPr>
          <w:rFonts w:hint="cs"/>
          <w:rtl/>
        </w:rPr>
        <w:t>.</w:t>
      </w:r>
      <w:r w:rsidRPr="00250B60">
        <w:rPr>
          <w:rFonts w:hint="cs"/>
          <w:rtl/>
          <w:lang w:val="en-CA" w:bidi="ar-EG"/>
        </w:rPr>
        <w:t xml:space="preserve"> </w:t>
      </w:r>
      <w:r>
        <w:rPr>
          <w:rFonts w:hint="cs"/>
          <w:rtl/>
          <w:lang w:val="en-CA" w:bidi="ar-EG"/>
        </w:rPr>
        <w:t>و</w:t>
      </w:r>
      <w:r w:rsidRPr="00250B60">
        <w:rPr>
          <w:rFonts w:hint="cs"/>
          <w:rtl/>
          <w:lang w:val="en-CA" w:bidi="ar-EG"/>
        </w:rPr>
        <w:t xml:space="preserve">ستصدر تحديثات مجانية سنوية لإدراج أحدث القواعد الإجرائية المتاحة، وذلك حتى عام </w:t>
      </w:r>
      <w:r w:rsidRPr="00250B60">
        <w:rPr>
          <w:lang w:val="en-CA" w:bidi="ar-EG"/>
        </w:rPr>
        <w:t>2020</w:t>
      </w:r>
      <w:r w:rsidRPr="00250B60">
        <w:rPr>
          <w:rFonts w:hint="cs"/>
          <w:rtl/>
          <w:lang w:val="en-CA" w:bidi="ar-EG"/>
        </w:rPr>
        <w:t xml:space="preserve"> عندما تصدر الطبعة الجديدة من لوائح الراديو، استناداً </w:t>
      </w:r>
      <w:r w:rsidR="00A20074">
        <w:rPr>
          <w:rFonts w:hint="cs"/>
          <w:rtl/>
          <w:lang w:val="en-CA" w:bidi="ar-EG"/>
        </w:rPr>
        <w:t>لقرارات</w:t>
      </w:r>
      <w:r w:rsidRPr="00250B60">
        <w:rPr>
          <w:rFonts w:hint="cs"/>
          <w:rtl/>
          <w:lang w:val="en-CA" w:bidi="ar-EG"/>
        </w:rPr>
        <w:t xml:space="preserve"> المؤتمر </w:t>
      </w:r>
      <w:r w:rsidRPr="00250B60">
        <w:rPr>
          <w:lang w:val="en-CA" w:bidi="ar-EG"/>
        </w:rPr>
        <w:t>WRC</w:t>
      </w:r>
      <w:r w:rsidRPr="00250B60">
        <w:rPr>
          <w:lang w:val="en-CA" w:bidi="ar-EG"/>
        </w:rPr>
        <w:noBreakHyphen/>
        <w:t>19</w:t>
      </w:r>
      <w:r w:rsidRPr="00250B60">
        <w:rPr>
          <w:rFonts w:hint="cs"/>
          <w:rtl/>
          <w:lang w:val="en-CA" w:bidi="ar-EG"/>
        </w:rPr>
        <w:t>.</w:t>
      </w:r>
    </w:p>
    <w:p w:rsidR="00300233" w:rsidRPr="00615E0C" w:rsidRDefault="00300233" w:rsidP="006302B7">
      <w:pPr>
        <w:rPr>
          <w:spacing w:val="-2"/>
          <w:rtl/>
          <w:lang w:val="en-CA" w:bidi="ar-EG"/>
        </w:rPr>
      </w:pPr>
      <w:proofErr w:type="gramStart"/>
      <w:r w:rsidRPr="00615E0C">
        <w:rPr>
          <w:spacing w:val="-2"/>
          <w:rtl/>
        </w:rPr>
        <w:t>ب)</w:t>
      </w:r>
      <w:r w:rsidRPr="00615E0C">
        <w:rPr>
          <w:spacing w:val="-2"/>
          <w:rtl/>
        </w:rPr>
        <w:tab/>
      </w:r>
      <w:proofErr w:type="gramEnd"/>
      <w:r w:rsidRPr="00615E0C">
        <w:rPr>
          <w:spacing w:val="-2"/>
          <w:rtl/>
        </w:rPr>
        <w:t xml:space="preserve">أداة برمجية لإجراء بحث وتحليل مفصلين لجدول توزيع نطاقات التردد في المادة </w:t>
      </w:r>
      <w:r w:rsidRPr="00615E0C">
        <w:rPr>
          <w:spacing w:val="-2"/>
        </w:rPr>
        <w:t>5</w:t>
      </w:r>
      <w:r w:rsidRPr="00615E0C">
        <w:rPr>
          <w:spacing w:val="-2"/>
          <w:rtl/>
        </w:rPr>
        <w:t xml:space="preserve"> من لوائح الراديو، </w:t>
      </w:r>
      <w:r w:rsidRPr="00615E0C">
        <w:rPr>
          <w:rFonts w:hint="cs"/>
          <w:spacing w:val="-2"/>
          <w:rtl/>
        </w:rPr>
        <w:t>وهي</w:t>
      </w:r>
      <w:r w:rsidRPr="00615E0C">
        <w:rPr>
          <w:spacing w:val="-2"/>
          <w:rtl/>
        </w:rPr>
        <w:t> </w:t>
      </w:r>
      <w:r w:rsidRPr="00615E0C">
        <w:rPr>
          <w:rFonts w:hint="cs"/>
          <w:spacing w:val="-2"/>
          <w:rtl/>
        </w:rPr>
        <w:t>ت</w:t>
      </w:r>
      <w:r w:rsidRPr="00615E0C">
        <w:rPr>
          <w:spacing w:val="-2"/>
          <w:rtl/>
        </w:rPr>
        <w:t xml:space="preserve">تيح البحث وإعادة </w:t>
      </w:r>
      <w:r w:rsidRPr="00615E0C">
        <w:rPr>
          <w:rFonts w:hint="cs"/>
          <w:spacing w:val="-2"/>
          <w:rtl/>
        </w:rPr>
        <w:t>التنسيق</w:t>
      </w:r>
      <w:r w:rsidRPr="00615E0C">
        <w:rPr>
          <w:spacing w:val="-2"/>
          <w:rtl/>
        </w:rPr>
        <w:t xml:space="preserve"> بحسب مدى التردد والخدمة وفئة الخدمة والحاشية والبلد، وما إلى ذلك.</w:t>
      </w:r>
      <w:r w:rsidRPr="00615E0C">
        <w:rPr>
          <w:rFonts w:hint="cs"/>
          <w:spacing w:val="-2"/>
          <w:rtl/>
        </w:rPr>
        <w:t xml:space="preserve"> وتستند الأداة إلى طبعة</w:t>
      </w:r>
      <w:r w:rsidRPr="00615E0C">
        <w:rPr>
          <w:rFonts w:hint="eastAsia"/>
          <w:spacing w:val="-2"/>
          <w:rtl/>
        </w:rPr>
        <w:t> </w:t>
      </w:r>
      <w:r w:rsidRPr="00615E0C">
        <w:rPr>
          <w:spacing w:val="-2"/>
          <w:lang w:val="en-CA"/>
        </w:rPr>
        <w:t>2016</w:t>
      </w:r>
      <w:r w:rsidRPr="00615E0C">
        <w:rPr>
          <w:rFonts w:hint="cs"/>
          <w:spacing w:val="-2"/>
          <w:rtl/>
          <w:lang w:val="en-CA" w:bidi="ar-EG"/>
        </w:rPr>
        <w:t xml:space="preserve"> من لوائح الراديو والقاعدة الإجرائية </w:t>
      </w:r>
      <w:r w:rsidRPr="00615E0C">
        <w:rPr>
          <w:spacing w:val="-2"/>
          <w:lang w:val="en-CA" w:bidi="ar-EG"/>
        </w:rPr>
        <w:t>RoP</w:t>
      </w:r>
      <w:r w:rsidRPr="00615E0C">
        <w:rPr>
          <w:spacing w:val="-2"/>
          <w:lang w:val="en-CA" w:bidi="ar-EG"/>
        </w:rPr>
        <w:noBreakHyphen/>
        <w:t>17 v.1</w:t>
      </w:r>
      <w:r w:rsidRPr="00615E0C">
        <w:rPr>
          <w:rFonts w:hint="cs"/>
          <w:spacing w:val="-2"/>
          <w:rtl/>
          <w:lang w:val="en-CA" w:bidi="ar-EG"/>
        </w:rPr>
        <w:t xml:space="preserve">. واشتملت المرحلة التجريبية على </w:t>
      </w:r>
      <w:r w:rsidRPr="00615E0C">
        <w:rPr>
          <w:spacing w:val="-2"/>
          <w:lang w:val="en-CA" w:bidi="ar-EG"/>
        </w:rPr>
        <w:t>50</w:t>
      </w:r>
      <w:r w:rsidRPr="00615E0C">
        <w:rPr>
          <w:rFonts w:hint="cs"/>
          <w:spacing w:val="-2"/>
          <w:rtl/>
          <w:lang w:val="en-CA" w:bidi="ar-EG"/>
        </w:rPr>
        <w:t xml:space="preserve"> متطوعاً من </w:t>
      </w:r>
      <w:r w:rsidRPr="00615E0C">
        <w:rPr>
          <w:spacing w:val="-2"/>
          <w:lang w:val="en-CA" w:bidi="ar-EG"/>
        </w:rPr>
        <w:t>15</w:t>
      </w:r>
      <w:r w:rsidRPr="00615E0C">
        <w:rPr>
          <w:rFonts w:hint="cs"/>
          <w:spacing w:val="-2"/>
          <w:rtl/>
          <w:lang w:val="en-CA" w:bidi="ar-EG"/>
        </w:rPr>
        <w:t xml:space="preserve"> بلداً وانتهت في</w:t>
      </w:r>
      <w:r w:rsidRPr="00615E0C">
        <w:rPr>
          <w:rFonts w:hint="eastAsia"/>
          <w:spacing w:val="-2"/>
          <w:rtl/>
          <w:lang w:val="en-CA" w:bidi="ar-EG"/>
        </w:rPr>
        <w:t> </w:t>
      </w:r>
      <w:r w:rsidRPr="00615E0C">
        <w:rPr>
          <w:rFonts w:hint="cs"/>
          <w:spacing w:val="-2"/>
          <w:rtl/>
          <w:lang w:val="en-CA" w:bidi="ar-EG"/>
        </w:rPr>
        <w:t xml:space="preserve">نوفمبر </w:t>
      </w:r>
      <w:r w:rsidRPr="00615E0C">
        <w:rPr>
          <w:spacing w:val="-2"/>
          <w:lang w:val="en-CA" w:bidi="ar-EG"/>
        </w:rPr>
        <w:t>2017</w:t>
      </w:r>
      <w:r w:rsidR="00615E0C" w:rsidRPr="00615E0C">
        <w:rPr>
          <w:rFonts w:hint="cs"/>
          <w:spacing w:val="-2"/>
          <w:rtl/>
          <w:lang w:val="en-CA" w:bidi="ar-EG"/>
        </w:rPr>
        <w:t>. وصدرت</w:t>
      </w:r>
      <w:r w:rsidRPr="00615E0C">
        <w:rPr>
          <w:rFonts w:hint="cs"/>
          <w:spacing w:val="-2"/>
          <w:rtl/>
          <w:lang w:val="en-CA" w:bidi="ar-EG"/>
        </w:rPr>
        <w:t xml:space="preserve"> مجموعة الأدوات الآن على </w:t>
      </w:r>
      <w:r w:rsidR="006302B7">
        <w:rPr>
          <w:rFonts w:hint="cs"/>
          <w:spacing w:val="-2"/>
          <w:rtl/>
          <w:lang w:val="en-CA" w:bidi="ar-EG"/>
        </w:rPr>
        <w:t>الموقع الإلكتروني</w:t>
      </w:r>
      <w:r w:rsidRPr="00615E0C">
        <w:rPr>
          <w:rFonts w:hint="cs"/>
          <w:spacing w:val="-2"/>
          <w:rtl/>
          <w:lang w:val="en-CA" w:bidi="ar-EG"/>
        </w:rPr>
        <w:t xml:space="preserve"> </w:t>
      </w:r>
      <w:r w:rsidR="006302B7">
        <w:rPr>
          <w:rFonts w:hint="cs"/>
          <w:spacing w:val="-2"/>
          <w:rtl/>
          <w:lang w:val="en-CA" w:bidi="ar-EG"/>
        </w:rPr>
        <w:t>لمنشورات الاتحاد</w:t>
      </w:r>
      <w:r w:rsidRPr="00615E0C">
        <w:rPr>
          <w:rFonts w:hint="cs"/>
          <w:spacing w:val="-2"/>
          <w:rtl/>
          <w:lang w:val="en-CA" w:bidi="ar-EG"/>
        </w:rPr>
        <w:t>، وستتاح جميع تحديثات البرمجيات والبيانات بانتظام للمشتركين.</w:t>
      </w:r>
    </w:p>
    <w:p w:rsidR="00300233" w:rsidRDefault="00300233" w:rsidP="00300233">
      <w:pPr>
        <w:pStyle w:val="Heading2"/>
        <w:rPr>
          <w:lang w:bidi="ar-SY"/>
        </w:rPr>
      </w:pPr>
      <w:bookmarkStart w:id="17" w:name="_Toc428969647"/>
      <w:r w:rsidRPr="00250B60">
        <w:t>2</w:t>
      </w:r>
      <w:r w:rsidRPr="00250B60">
        <w:rPr>
          <w:lang w:val="en-GB"/>
        </w:rPr>
        <w:t>.</w:t>
      </w:r>
      <w:r>
        <w:t>9</w:t>
      </w:r>
      <w:r w:rsidRPr="00250B60">
        <w:rPr>
          <w:rtl/>
          <w:lang w:bidi="ar-SY"/>
        </w:rPr>
        <w:tab/>
        <w:t>الحلقات الدراسية وورش العمل</w:t>
      </w:r>
      <w:bookmarkEnd w:id="17"/>
    </w:p>
    <w:p w:rsidR="00300233" w:rsidRPr="0012464F" w:rsidRDefault="00300233" w:rsidP="00300233">
      <w:pPr>
        <w:pStyle w:val="Heading3"/>
        <w:rPr>
          <w:rtl/>
          <w:lang w:bidi="ar-SY"/>
        </w:rPr>
      </w:pPr>
      <w:r>
        <w:t>1.2.9</w:t>
      </w:r>
      <w:r>
        <w:tab/>
      </w:r>
      <w:r>
        <w:rPr>
          <w:rFonts w:hint="cs"/>
          <w:rtl/>
        </w:rPr>
        <w:t>الحلقات الدراسية العالمية والإقليمية للاتصالات الراديوية</w:t>
      </w:r>
    </w:p>
    <w:p w:rsidR="00300233" w:rsidRPr="00250B60" w:rsidRDefault="00300233" w:rsidP="00783576">
      <w:pPr>
        <w:rPr>
          <w:rtl/>
        </w:rPr>
      </w:pPr>
      <w:bookmarkStart w:id="18" w:name="_Toc428969648"/>
      <w:r w:rsidRPr="00250B60">
        <w:rPr>
          <w:rFonts w:hint="cs"/>
          <w:rtl/>
        </w:rPr>
        <w:t>في أعقاب المؤتمر</w:t>
      </w:r>
      <w:r w:rsidRPr="00250B60">
        <w:rPr>
          <w:rtl/>
        </w:rPr>
        <w:t xml:space="preserve"> </w:t>
      </w:r>
      <w:r w:rsidRPr="00250B60">
        <w:t>WRC-15</w:t>
      </w:r>
      <w:r w:rsidRPr="00250B60">
        <w:rPr>
          <w:rtl/>
        </w:rPr>
        <w:t xml:space="preserve">، </w:t>
      </w:r>
      <w:r w:rsidRPr="00250B60">
        <w:rPr>
          <w:rFonts w:hint="cs"/>
          <w:rtl/>
        </w:rPr>
        <w:t>بدأ المكتب</w:t>
      </w:r>
      <w:r w:rsidRPr="00250B60">
        <w:rPr>
          <w:rtl/>
        </w:rPr>
        <w:t xml:space="preserve"> (اعتبارا</w:t>
      </w:r>
      <w:r w:rsidRPr="00250B60">
        <w:rPr>
          <w:rFonts w:hint="cs"/>
          <w:rtl/>
        </w:rPr>
        <w:t>ً</w:t>
      </w:r>
      <w:r w:rsidRPr="00250B60">
        <w:rPr>
          <w:rtl/>
        </w:rPr>
        <w:t xml:space="preserve"> من يناير </w:t>
      </w:r>
      <w:r w:rsidRPr="00250B60">
        <w:t>2016</w:t>
      </w:r>
      <w:r w:rsidRPr="00250B60">
        <w:rPr>
          <w:rtl/>
        </w:rPr>
        <w:t xml:space="preserve">) </w:t>
      </w:r>
      <w:r w:rsidRPr="00250B60">
        <w:rPr>
          <w:rFonts w:hint="cs"/>
          <w:rtl/>
        </w:rPr>
        <w:t xml:space="preserve">دورة </w:t>
      </w:r>
      <w:r w:rsidRPr="00250B60">
        <w:rPr>
          <w:rtl/>
        </w:rPr>
        <w:t>جديد</w:t>
      </w:r>
      <w:r w:rsidRPr="00250B60">
        <w:rPr>
          <w:rFonts w:hint="cs"/>
          <w:rtl/>
        </w:rPr>
        <w:t xml:space="preserve">ة من </w:t>
      </w:r>
      <w:r w:rsidRPr="00BE6273">
        <w:rPr>
          <w:rtl/>
        </w:rPr>
        <w:t>الحلقات الدراسية</w:t>
      </w:r>
      <w:r w:rsidR="00BE6273">
        <w:rPr>
          <w:rFonts w:hint="cs"/>
          <w:rtl/>
          <w:lang w:bidi="ar-EG"/>
        </w:rPr>
        <w:t xml:space="preserve"> </w:t>
      </w:r>
      <w:r w:rsidRPr="00BE6273">
        <w:rPr>
          <w:rtl/>
        </w:rPr>
        <w:t>العالمي</w:t>
      </w:r>
      <w:r w:rsidRPr="00BE6273">
        <w:rPr>
          <w:rFonts w:hint="cs"/>
          <w:rtl/>
        </w:rPr>
        <w:t>ة</w:t>
      </w:r>
      <w:r w:rsidRPr="00BE6273">
        <w:rPr>
          <w:rtl/>
        </w:rPr>
        <w:t xml:space="preserve"> </w:t>
      </w:r>
      <w:r w:rsidRPr="00BE6273">
        <w:rPr>
          <w:rFonts w:hint="cs"/>
          <w:rtl/>
        </w:rPr>
        <w:t>و</w:t>
      </w:r>
      <w:r w:rsidRPr="00BE6273">
        <w:rPr>
          <w:rtl/>
        </w:rPr>
        <w:t>الإقليمية</w:t>
      </w:r>
      <w:r w:rsidR="00783576" w:rsidRPr="00783576">
        <w:rPr>
          <w:rFonts w:hint="cs"/>
          <w:rtl/>
          <w:lang w:bidi="ar-EG"/>
        </w:rPr>
        <w:t xml:space="preserve"> </w:t>
      </w:r>
      <w:r w:rsidR="00783576">
        <w:rPr>
          <w:rFonts w:hint="cs"/>
          <w:rtl/>
          <w:lang w:bidi="ar-EG"/>
        </w:rPr>
        <w:t>للاتصالات الراديوية</w:t>
      </w:r>
      <w:r w:rsidR="006233A6">
        <w:rPr>
          <w:rFonts w:hint="cs"/>
          <w:rtl/>
        </w:rPr>
        <w:t xml:space="preserve"> </w:t>
      </w:r>
      <w:r w:rsidRPr="00250B60">
        <w:rPr>
          <w:rFonts w:hint="cs"/>
          <w:rtl/>
        </w:rPr>
        <w:t>في</w:t>
      </w:r>
      <w:r>
        <w:rPr>
          <w:rFonts w:hint="eastAsia"/>
          <w:rtl/>
        </w:rPr>
        <w:t> </w:t>
      </w:r>
      <w:r w:rsidRPr="00250B60">
        <w:rPr>
          <w:rFonts w:hint="cs"/>
          <w:rtl/>
        </w:rPr>
        <w:t>إطار المؤتمرات</w:t>
      </w:r>
      <w:r w:rsidR="00BE6273">
        <w:rPr>
          <w:rFonts w:hint="eastAsia"/>
          <w:rtl/>
        </w:rPr>
        <w:t> </w:t>
      </w:r>
      <w:r w:rsidRPr="00250B60">
        <w:t>WRC</w:t>
      </w:r>
      <w:r w:rsidRPr="00250B60">
        <w:rPr>
          <w:rtl/>
        </w:rPr>
        <w:t xml:space="preserve">، </w:t>
      </w:r>
      <w:r w:rsidRPr="00250B60">
        <w:rPr>
          <w:rFonts w:hint="cs"/>
          <w:rtl/>
        </w:rPr>
        <w:t>والغرض منها هو</w:t>
      </w:r>
      <w:r w:rsidRPr="00250B60">
        <w:rPr>
          <w:rtl/>
        </w:rPr>
        <w:t xml:space="preserve"> </w:t>
      </w:r>
      <w:r w:rsidRPr="00250B60">
        <w:rPr>
          <w:rFonts w:hint="cs"/>
          <w:rtl/>
        </w:rPr>
        <w:t>تعميم</w:t>
      </w:r>
      <w:r w:rsidRPr="00250B60">
        <w:rPr>
          <w:rtl/>
        </w:rPr>
        <w:t xml:space="preserve"> مراجعة لوائح الراديو</w:t>
      </w:r>
      <w:r w:rsidRPr="00250B60">
        <w:rPr>
          <w:rFonts w:hint="cs"/>
          <w:rtl/>
        </w:rPr>
        <w:t xml:space="preserve"> التي قام بها المؤتمر </w:t>
      </w:r>
      <w:r w:rsidRPr="00250B60">
        <w:t>WRC-15</w:t>
      </w:r>
      <w:r w:rsidRPr="00250B60">
        <w:rPr>
          <w:rFonts w:hint="cs"/>
          <w:rtl/>
        </w:rPr>
        <w:t xml:space="preserve"> </w:t>
      </w:r>
      <w:r w:rsidRPr="00250B60">
        <w:rPr>
          <w:rtl/>
        </w:rPr>
        <w:t xml:space="preserve">والقواعد </w:t>
      </w:r>
      <w:r w:rsidRPr="00250B60">
        <w:rPr>
          <w:rFonts w:hint="cs"/>
          <w:rtl/>
        </w:rPr>
        <w:t xml:space="preserve">الإجرائية </w:t>
      </w:r>
      <w:r w:rsidRPr="00250B60">
        <w:rPr>
          <w:rtl/>
        </w:rPr>
        <w:t>المرتبطة</w:t>
      </w:r>
      <w:r w:rsidRPr="00250B60">
        <w:rPr>
          <w:rFonts w:hint="cs"/>
          <w:rtl/>
        </w:rPr>
        <w:t xml:space="preserve"> بها</w:t>
      </w:r>
      <w:r w:rsidRPr="00250B60">
        <w:rPr>
          <w:rtl/>
        </w:rPr>
        <w:t xml:space="preserve"> </w:t>
      </w:r>
      <w:r w:rsidRPr="00250B60">
        <w:rPr>
          <w:rFonts w:hint="cs"/>
          <w:rtl/>
        </w:rPr>
        <w:t>على مستوى</w:t>
      </w:r>
      <w:r w:rsidRPr="00250B60">
        <w:rPr>
          <w:rtl/>
        </w:rPr>
        <w:t xml:space="preserve"> العالم.</w:t>
      </w:r>
    </w:p>
    <w:bookmarkEnd w:id="18"/>
    <w:p w:rsidR="00300233" w:rsidRDefault="00300233" w:rsidP="00300233">
      <w:pPr>
        <w:rPr>
          <w:rtl/>
          <w:lang w:bidi="ar-SY"/>
        </w:rPr>
      </w:pPr>
      <w:r>
        <w:rPr>
          <w:rFonts w:hint="cs"/>
          <w:rtl/>
          <w:lang w:bidi="ar-SY"/>
        </w:rPr>
        <w:t xml:space="preserve">وتشمل هذه الدورة الحلقات الدراسية العالمية للاتصالات الراديوية </w:t>
      </w:r>
      <w:r>
        <w:rPr>
          <w:lang w:bidi="ar-SY"/>
        </w:rPr>
        <w:t>(</w:t>
      </w:r>
      <w:r w:rsidRPr="00CA7306">
        <w:t>WRS</w:t>
      </w:r>
      <w:r>
        <w:rPr>
          <w:lang w:bidi="ar-SY"/>
        </w:rPr>
        <w:t>)</w:t>
      </w:r>
      <w:r>
        <w:rPr>
          <w:rFonts w:hint="cs"/>
          <w:rtl/>
          <w:lang w:bidi="ar-EG"/>
        </w:rPr>
        <w:t xml:space="preserve"> </w:t>
      </w:r>
      <w:r>
        <w:rPr>
          <w:rFonts w:hint="cs"/>
          <w:rtl/>
          <w:lang w:bidi="ar-SY"/>
        </w:rPr>
        <w:t xml:space="preserve">التي تعقد كل سنتين وتكمّلها مجموعة الحلقات الدراسية الإقليمية للاتصالات الراديوية </w:t>
      </w:r>
      <w:r>
        <w:rPr>
          <w:lang w:bidi="ar-SY"/>
        </w:rPr>
        <w:t>(</w:t>
      </w:r>
      <w:r w:rsidRPr="00CA7306">
        <w:t>RRS</w:t>
      </w:r>
      <w:r>
        <w:rPr>
          <w:lang w:bidi="ar-SY"/>
        </w:rPr>
        <w:t>)</w:t>
      </w:r>
      <w:r>
        <w:rPr>
          <w:rFonts w:hint="cs"/>
          <w:rtl/>
          <w:lang w:bidi="ar-SY"/>
        </w:rPr>
        <w:t>.</w:t>
      </w:r>
    </w:p>
    <w:p w:rsidR="00300233" w:rsidRPr="004F1F05" w:rsidRDefault="00300233" w:rsidP="00BE6273">
      <w:pPr>
        <w:rPr>
          <w:spacing w:val="-4"/>
          <w:rtl/>
          <w:lang w:bidi="ar-EG"/>
        </w:rPr>
      </w:pPr>
      <w:r w:rsidRPr="004F1F05">
        <w:rPr>
          <w:spacing w:val="-4"/>
          <w:rtl/>
          <w:lang w:bidi="ar-SY"/>
        </w:rPr>
        <w:t>و</w:t>
      </w:r>
      <w:r w:rsidRPr="004F1F05">
        <w:rPr>
          <w:rFonts w:hint="cs"/>
          <w:spacing w:val="-4"/>
          <w:rtl/>
          <w:lang w:bidi="ar-SY"/>
        </w:rPr>
        <w:t>ت</w:t>
      </w:r>
      <w:r w:rsidRPr="004F1F05">
        <w:rPr>
          <w:spacing w:val="-4"/>
          <w:rtl/>
          <w:lang w:bidi="ar-SY"/>
        </w:rPr>
        <w:t xml:space="preserve">ظهر </w:t>
      </w:r>
      <w:r w:rsidRPr="004F1F05">
        <w:rPr>
          <w:rFonts w:hint="cs"/>
          <w:spacing w:val="-4"/>
          <w:rtl/>
          <w:lang w:bidi="ar-SY"/>
        </w:rPr>
        <w:t>الأرقام الواردة أدناه</w:t>
      </w:r>
      <w:r w:rsidRPr="004F1F05">
        <w:rPr>
          <w:spacing w:val="-4"/>
          <w:rtl/>
          <w:lang w:bidi="ar-SY"/>
        </w:rPr>
        <w:t xml:space="preserve"> </w:t>
      </w:r>
      <w:r w:rsidRPr="004F1F05">
        <w:rPr>
          <w:rFonts w:hint="cs"/>
          <w:spacing w:val="-4"/>
          <w:rtl/>
          <w:lang w:bidi="ar-SY"/>
        </w:rPr>
        <w:t>ا</w:t>
      </w:r>
      <w:r w:rsidRPr="004F1F05">
        <w:rPr>
          <w:spacing w:val="-4"/>
          <w:rtl/>
          <w:lang w:bidi="ar-SY"/>
        </w:rPr>
        <w:t>لمشاركة في الحلقات الدراسية</w:t>
      </w:r>
      <w:r w:rsidR="00BE6273">
        <w:rPr>
          <w:rFonts w:hint="cs"/>
          <w:spacing w:val="-4"/>
          <w:rtl/>
          <w:lang w:bidi="ar-SY"/>
        </w:rPr>
        <w:t xml:space="preserve"> للاتصالات الراديوية</w:t>
      </w:r>
      <w:r w:rsidRPr="004F1F05">
        <w:rPr>
          <w:spacing w:val="-4"/>
          <w:rtl/>
          <w:lang w:bidi="ar-SY"/>
        </w:rPr>
        <w:t xml:space="preserve"> العالمية </w:t>
      </w:r>
      <w:r w:rsidRPr="004F1F05">
        <w:rPr>
          <w:spacing w:val="-4"/>
          <w:lang w:bidi="ar-SY"/>
        </w:rPr>
        <w:t>(</w:t>
      </w:r>
      <w:r w:rsidRPr="004F1F05">
        <w:rPr>
          <w:spacing w:val="-4"/>
        </w:rPr>
        <w:t>WRS</w:t>
      </w:r>
      <w:r w:rsidRPr="004F1F05">
        <w:rPr>
          <w:spacing w:val="-4"/>
          <w:lang w:bidi="ar-SY"/>
        </w:rPr>
        <w:t>)</w:t>
      </w:r>
      <w:r w:rsidRPr="004F1F05">
        <w:rPr>
          <w:rFonts w:hint="cs"/>
          <w:spacing w:val="-4"/>
          <w:rtl/>
          <w:lang w:bidi="ar-SY"/>
        </w:rPr>
        <w:t xml:space="preserve"> </w:t>
      </w:r>
      <w:r w:rsidRPr="004F1F05">
        <w:rPr>
          <w:spacing w:val="-4"/>
          <w:rtl/>
          <w:lang w:bidi="ar-SY"/>
        </w:rPr>
        <w:t xml:space="preserve">والإقليمية </w:t>
      </w:r>
      <w:r w:rsidRPr="004F1F05">
        <w:rPr>
          <w:spacing w:val="-4"/>
          <w:lang w:bidi="ar-SY"/>
        </w:rPr>
        <w:t>(</w:t>
      </w:r>
      <w:r w:rsidRPr="004F1F05">
        <w:rPr>
          <w:spacing w:val="-4"/>
        </w:rPr>
        <w:t>RRS</w:t>
      </w:r>
      <w:r w:rsidRPr="004F1F05">
        <w:rPr>
          <w:spacing w:val="-4"/>
          <w:lang w:bidi="ar-SY"/>
        </w:rPr>
        <w:t>)</w:t>
      </w:r>
      <w:r w:rsidRPr="004F1F05">
        <w:rPr>
          <w:rFonts w:hint="cs"/>
          <w:spacing w:val="-4"/>
          <w:rtl/>
          <w:lang w:bidi="ar-SY"/>
        </w:rPr>
        <w:t xml:space="preserve"> </w:t>
      </w:r>
      <w:r w:rsidRPr="004F1F05">
        <w:rPr>
          <w:rFonts w:hint="cs"/>
          <w:spacing w:val="-4"/>
          <w:rtl/>
          <w:lang w:val="en-GB"/>
        </w:rPr>
        <w:t xml:space="preserve">في الفترة </w:t>
      </w:r>
      <w:r w:rsidRPr="004F1F05">
        <w:rPr>
          <w:spacing w:val="-4"/>
        </w:rPr>
        <w:t>2018-2016</w:t>
      </w:r>
      <w:r w:rsidRPr="004F1F05">
        <w:rPr>
          <w:rFonts w:hint="cs"/>
          <w:spacing w:val="-4"/>
          <w:rtl/>
          <w:lang w:bidi="ar-EG"/>
        </w:rPr>
        <w:t>:</w:t>
      </w:r>
    </w:p>
    <w:p w:rsidR="00300233" w:rsidRPr="006671FC" w:rsidRDefault="00300233" w:rsidP="00EE5D88">
      <w:pPr>
        <w:pStyle w:val="enumlev1"/>
        <w:rPr>
          <w:rtl/>
        </w:rPr>
      </w:pPr>
      <w:r w:rsidRPr="006671FC">
        <w:rPr>
          <w:rtl/>
        </w:rPr>
        <w:t>-</w:t>
      </w:r>
      <w:r w:rsidRPr="006671FC">
        <w:rPr>
          <w:rtl/>
        </w:rPr>
        <w:tab/>
      </w:r>
      <w:r w:rsidRPr="00827228">
        <w:rPr>
          <w:rFonts w:hint="cs"/>
          <w:rtl/>
        </w:rPr>
        <w:t xml:space="preserve">المشاركة </w:t>
      </w:r>
      <w:r w:rsidRPr="00827228">
        <w:rPr>
          <w:rtl/>
        </w:rPr>
        <w:t>في حلقتين</w:t>
      </w:r>
      <w:r w:rsidRPr="00827228">
        <w:rPr>
          <w:rFonts w:hint="cs"/>
          <w:rtl/>
          <w:lang w:bidi="ar-EG"/>
        </w:rPr>
        <w:t xml:space="preserve"> دراسيتين</w:t>
      </w:r>
      <w:r w:rsidRPr="00827228">
        <w:rPr>
          <w:rtl/>
        </w:rPr>
        <w:t xml:space="preserve"> عالميتين </w:t>
      </w:r>
      <w:r w:rsidRPr="00827228">
        <w:rPr>
          <w:lang w:val="en-GB"/>
        </w:rPr>
        <w:t>WRS</w:t>
      </w:r>
      <w:r w:rsidRPr="006671FC">
        <w:rPr>
          <w:b/>
          <w:bCs/>
          <w:rtl/>
        </w:rPr>
        <w:t xml:space="preserve">: </w:t>
      </w:r>
      <w:r>
        <w:t>940</w:t>
      </w:r>
      <w:r w:rsidRPr="006671FC">
        <w:rPr>
          <w:rtl/>
        </w:rPr>
        <w:t xml:space="preserve"> </w:t>
      </w:r>
      <w:r w:rsidRPr="006671FC">
        <w:rPr>
          <w:rFonts w:hint="cs"/>
          <w:rtl/>
        </w:rPr>
        <w:t>مشاركاً</w:t>
      </w:r>
      <w:r w:rsidRPr="006671FC">
        <w:rPr>
          <w:rtl/>
        </w:rPr>
        <w:t xml:space="preserve"> من</w:t>
      </w:r>
      <w:r>
        <w:rPr>
          <w:rFonts w:hint="cs"/>
          <w:rtl/>
        </w:rPr>
        <w:t xml:space="preserve"> أكثر من</w:t>
      </w:r>
      <w:r w:rsidRPr="006671FC">
        <w:rPr>
          <w:rtl/>
        </w:rPr>
        <w:t xml:space="preserve"> </w:t>
      </w:r>
      <w:r>
        <w:t>110</w:t>
      </w:r>
      <w:r w:rsidRPr="006671FC">
        <w:rPr>
          <w:rtl/>
        </w:rPr>
        <w:t xml:space="preserve"> </w:t>
      </w:r>
      <w:r>
        <w:rPr>
          <w:rFonts w:hint="cs"/>
          <w:rtl/>
        </w:rPr>
        <w:t>بلدان</w:t>
      </w:r>
      <w:r w:rsidRPr="006671FC">
        <w:rPr>
          <w:rFonts w:hint="cs"/>
          <w:rtl/>
        </w:rPr>
        <w:t xml:space="preserve"> </w:t>
      </w:r>
    </w:p>
    <w:p w:rsidR="00300233" w:rsidRPr="006671FC" w:rsidRDefault="00300233" w:rsidP="00EE5D88">
      <w:pPr>
        <w:pStyle w:val="enumlev1"/>
        <w:rPr>
          <w:lang w:bidi="ar-EG"/>
        </w:rPr>
      </w:pPr>
      <w:r w:rsidRPr="006671FC">
        <w:rPr>
          <w:rtl/>
        </w:rPr>
        <w:t>-</w:t>
      </w:r>
      <w:r w:rsidRPr="006671FC">
        <w:rPr>
          <w:rtl/>
        </w:rPr>
        <w:tab/>
      </w:r>
      <w:r w:rsidRPr="00827228">
        <w:rPr>
          <w:rFonts w:hint="cs"/>
          <w:rtl/>
        </w:rPr>
        <w:t xml:space="preserve">المشاركة </w:t>
      </w:r>
      <w:r w:rsidRPr="00827228">
        <w:rPr>
          <w:rtl/>
        </w:rPr>
        <w:t xml:space="preserve">في </w:t>
      </w:r>
      <w:r>
        <w:rPr>
          <w:rFonts w:hint="cs"/>
          <w:rtl/>
        </w:rPr>
        <w:t>ثماني</w:t>
      </w:r>
      <w:r w:rsidRPr="00827228">
        <w:rPr>
          <w:rtl/>
        </w:rPr>
        <w:t xml:space="preserve"> حلق</w:t>
      </w:r>
      <w:r>
        <w:rPr>
          <w:rFonts w:hint="cs"/>
          <w:rtl/>
        </w:rPr>
        <w:t xml:space="preserve">ات </w:t>
      </w:r>
      <w:r w:rsidRPr="00827228">
        <w:rPr>
          <w:rFonts w:hint="cs"/>
          <w:rtl/>
        </w:rPr>
        <w:t xml:space="preserve">دراسية </w:t>
      </w:r>
      <w:r w:rsidRPr="00827228">
        <w:rPr>
          <w:rtl/>
        </w:rPr>
        <w:t xml:space="preserve">إقليمية </w:t>
      </w:r>
      <w:r w:rsidRPr="00827228">
        <w:rPr>
          <w:lang w:val="en-GB"/>
        </w:rPr>
        <w:t>RRS</w:t>
      </w:r>
      <w:r w:rsidRPr="00827228">
        <w:rPr>
          <w:rtl/>
        </w:rPr>
        <w:t xml:space="preserve">: </w:t>
      </w:r>
      <w:r>
        <w:t>787</w:t>
      </w:r>
      <w:r w:rsidRPr="006671FC">
        <w:rPr>
          <w:rtl/>
        </w:rPr>
        <w:t xml:space="preserve"> </w:t>
      </w:r>
      <w:r w:rsidRPr="006671FC">
        <w:rPr>
          <w:rFonts w:hint="cs"/>
          <w:rtl/>
        </w:rPr>
        <w:t>مشاركاً</w:t>
      </w:r>
      <w:r>
        <w:rPr>
          <w:rFonts w:hint="cs"/>
          <w:rtl/>
          <w:lang w:bidi="ar-EG"/>
        </w:rPr>
        <w:t xml:space="preserve"> </w:t>
      </w:r>
      <w:r w:rsidRPr="006671FC">
        <w:rPr>
          <w:rtl/>
        </w:rPr>
        <w:t>من</w:t>
      </w:r>
      <w:r>
        <w:rPr>
          <w:rFonts w:hint="cs"/>
          <w:rtl/>
        </w:rPr>
        <w:t xml:space="preserve"> أكثر من</w:t>
      </w:r>
      <w:r w:rsidRPr="006671FC">
        <w:rPr>
          <w:rtl/>
        </w:rPr>
        <w:t xml:space="preserve"> </w:t>
      </w:r>
      <w:r>
        <w:t>120</w:t>
      </w:r>
      <w:r w:rsidRPr="006671FC">
        <w:rPr>
          <w:rtl/>
        </w:rPr>
        <w:t xml:space="preserve"> </w:t>
      </w:r>
      <w:r>
        <w:rPr>
          <w:rFonts w:hint="cs"/>
          <w:rtl/>
        </w:rPr>
        <w:t>بلداً</w:t>
      </w:r>
    </w:p>
    <w:p w:rsidR="00300233" w:rsidRPr="006671FC" w:rsidRDefault="00300233" w:rsidP="00783576">
      <w:pPr>
        <w:rPr>
          <w:rtl/>
          <w:lang w:val="en-CA"/>
        </w:rPr>
      </w:pPr>
      <w:r>
        <w:rPr>
          <w:rFonts w:hint="cs"/>
          <w:rtl/>
        </w:rPr>
        <w:t xml:space="preserve">وقدم المكتب خلال هذه الفترة أكثر من </w:t>
      </w:r>
      <w:r>
        <w:t>100</w:t>
      </w:r>
      <w:r>
        <w:rPr>
          <w:rFonts w:hint="cs"/>
          <w:rtl/>
        </w:rPr>
        <w:t xml:space="preserve"> منحة جزئية للمشاركة في الحلقات الدراسية الإقليمية</w:t>
      </w:r>
      <w:r w:rsidR="00783576">
        <w:rPr>
          <w:rFonts w:hint="cs"/>
          <w:rtl/>
          <w:lang w:bidi="ar-EG"/>
        </w:rPr>
        <w:t xml:space="preserve"> للاتصالات الراديوية</w:t>
      </w:r>
      <w:r>
        <w:rPr>
          <w:rFonts w:hint="cs"/>
          <w:rtl/>
        </w:rPr>
        <w:t xml:space="preserve"> وما</w:t>
      </w:r>
      <w:r w:rsidR="00783576">
        <w:rPr>
          <w:rFonts w:hint="eastAsia"/>
          <w:rtl/>
        </w:rPr>
        <w:t> </w:t>
      </w:r>
      <w:r>
        <w:rPr>
          <w:rFonts w:hint="cs"/>
          <w:rtl/>
        </w:rPr>
        <w:t xml:space="preserve">يزيد على </w:t>
      </w:r>
      <w:r>
        <w:t>60</w:t>
      </w:r>
      <w:r w:rsidR="00783576">
        <w:rPr>
          <w:rFonts w:hint="eastAsia"/>
          <w:rtl/>
        </w:rPr>
        <w:t> </w:t>
      </w:r>
      <w:r>
        <w:rPr>
          <w:rFonts w:hint="cs"/>
          <w:rtl/>
        </w:rPr>
        <w:t xml:space="preserve">منحة </w:t>
      </w:r>
      <w:r w:rsidR="00741117">
        <w:rPr>
          <w:rFonts w:hint="cs"/>
          <w:rtl/>
        </w:rPr>
        <w:t>كاملة</w:t>
      </w:r>
      <w:r>
        <w:rPr>
          <w:rFonts w:hint="cs"/>
          <w:rtl/>
        </w:rPr>
        <w:t xml:space="preserve"> للمشاركة في الحلقات الدراسية العالمية</w:t>
      </w:r>
      <w:r w:rsidR="00783576">
        <w:rPr>
          <w:rFonts w:hint="cs"/>
          <w:rtl/>
        </w:rPr>
        <w:t xml:space="preserve"> للاتصالات الراديوية</w:t>
      </w:r>
      <w:r>
        <w:rPr>
          <w:rFonts w:hint="cs"/>
          <w:rtl/>
        </w:rPr>
        <w:t xml:space="preserve"> (منحة واحدة لكل إدارة من البلدان المؤهلة)</w:t>
      </w:r>
      <w:r w:rsidRPr="006671FC">
        <w:rPr>
          <w:rFonts w:hint="cs"/>
          <w:rtl/>
          <w:lang w:val="en-CA"/>
        </w:rPr>
        <w:t>.</w:t>
      </w:r>
    </w:p>
    <w:p w:rsidR="00300233" w:rsidRDefault="00300233" w:rsidP="00300233">
      <w:pPr>
        <w:pStyle w:val="Heading4"/>
        <w:rPr>
          <w:rtl/>
        </w:rPr>
      </w:pPr>
      <w:r w:rsidRPr="006671FC">
        <w:t>1.1.2.9</w:t>
      </w:r>
      <w:r w:rsidRPr="006671FC">
        <w:tab/>
      </w:r>
      <w:r>
        <w:rPr>
          <w:rtl/>
        </w:rPr>
        <w:t>الحلق</w:t>
      </w:r>
      <w:r>
        <w:rPr>
          <w:rFonts w:hint="cs"/>
          <w:rtl/>
        </w:rPr>
        <w:t xml:space="preserve">ات </w:t>
      </w:r>
      <w:r w:rsidRPr="006671FC">
        <w:rPr>
          <w:rtl/>
        </w:rPr>
        <w:t>الدراسية العالمي</w:t>
      </w:r>
      <w:r w:rsidR="00054B48">
        <w:rPr>
          <w:rtl/>
        </w:rPr>
        <w:t>ة للاتصالات الراديوية</w:t>
      </w:r>
    </w:p>
    <w:p w:rsidR="00300233" w:rsidRPr="00F1301A" w:rsidRDefault="00300233" w:rsidP="00080B73">
      <w:pPr>
        <w:rPr>
          <w:rtl/>
          <w:lang w:eastAsia="zh-CN" w:bidi="ar-EG"/>
        </w:rPr>
      </w:pPr>
      <w:r>
        <w:rPr>
          <w:rFonts w:hint="cs"/>
          <w:rtl/>
          <w:lang w:eastAsia="zh-CN" w:bidi="ar-SY"/>
        </w:rPr>
        <w:t xml:space="preserve">عُقدت الحلقة الدراسية العالمية للاتصالات الراديوية لعام </w:t>
      </w:r>
      <w:r>
        <w:rPr>
          <w:lang w:eastAsia="zh-CN" w:bidi="ar-SY"/>
        </w:rPr>
        <w:t>2018</w:t>
      </w:r>
      <w:r>
        <w:rPr>
          <w:rFonts w:hint="cs"/>
          <w:rtl/>
          <w:lang w:eastAsia="zh-CN" w:bidi="ar-EG"/>
        </w:rPr>
        <w:t xml:space="preserve"> </w:t>
      </w:r>
      <w:r>
        <w:rPr>
          <w:lang w:eastAsia="zh-CN" w:bidi="ar-EG"/>
        </w:rPr>
        <w:t>(</w:t>
      </w:r>
      <w:r w:rsidRPr="00CA7306">
        <w:t>WRS-18</w:t>
      </w:r>
      <w:r>
        <w:rPr>
          <w:lang w:eastAsia="zh-CN" w:bidi="ar-EG"/>
        </w:rPr>
        <w:t>)</w:t>
      </w:r>
      <w:r>
        <w:rPr>
          <w:rFonts w:hint="cs"/>
          <w:rtl/>
          <w:lang w:eastAsia="zh-CN" w:bidi="ar-EG"/>
        </w:rPr>
        <w:t xml:space="preserve"> في جنيف من </w:t>
      </w:r>
      <w:r>
        <w:rPr>
          <w:lang w:eastAsia="zh-CN" w:bidi="ar-EG"/>
        </w:rPr>
        <w:t>3</w:t>
      </w:r>
      <w:r>
        <w:rPr>
          <w:rFonts w:hint="cs"/>
          <w:rtl/>
          <w:lang w:eastAsia="zh-CN" w:bidi="ar-EG"/>
        </w:rPr>
        <w:t xml:space="preserve"> إلى </w:t>
      </w:r>
      <w:r>
        <w:rPr>
          <w:lang w:eastAsia="zh-CN" w:bidi="ar-EG"/>
        </w:rPr>
        <w:t>7</w:t>
      </w:r>
      <w:r>
        <w:rPr>
          <w:rFonts w:hint="cs"/>
          <w:rtl/>
          <w:lang w:eastAsia="zh-CN" w:bidi="ar-EG"/>
        </w:rPr>
        <w:t xml:space="preserve"> ديسمبر، بحضور </w:t>
      </w:r>
      <w:r>
        <w:rPr>
          <w:lang w:eastAsia="zh-CN" w:bidi="ar-EG"/>
        </w:rPr>
        <w:t>485</w:t>
      </w:r>
      <w:r w:rsidR="00080B73">
        <w:rPr>
          <w:rFonts w:hint="eastAsia"/>
          <w:rtl/>
          <w:lang w:eastAsia="zh-CN" w:bidi="ar-EG"/>
        </w:rPr>
        <w:t> </w:t>
      </w:r>
      <w:r>
        <w:rPr>
          <w:rFonts w:hint="cs"/>
          <w:rtl/>
          <w:lang w:eastAsia="zh-CN" w:bidi="ar-EG"/>
        </w:rPr>
        <w:t xml:space="preserve">مشاركاً من </w:t>
      </w:r>
      <w:r>
        <w:rPr>
          <w:lang w:eastAsia="zh-CN" w:bidi="ar-EG"/>
        </w:rPr>
        <w:t>98</w:t>
      </w:r>
      <w:r w:rsidR="00080B73">
        <w:rPr>
          <w:rFonts w:hint="eastAsia"/>
          <w:rtl/>
          <w:lang w:eastAsia="zh-CN" w:bidi="ar-EG"/>
        </w:rPr>
        <w:t> </w:t>
      </w:r>
      <w:r>
        <w:rPr>
          <w:rFonts w:hint="cs"/>
          <w:rtl/>
          <w:lang w:eastAsia="zh-CN" w:bidi="ar-EG"/>
        </w:rPr>
        <w:t xml:space="preserve">دولةً </w:t>
      </w:r>
      <w:r w:rsidR="00080B73">
        <w:rPr>
          <w:rFonts w:hint="cs"/>
          <w:rtl/>
          <w:lang w:eastAsia="zh-CN" w:bidi="ar-EG"/>
        </w:rPr>
        <w:t xml:space="preserve">عضواً </w:t>
      </w:r>
      <w:r>
        <w:rPr>
          <w:rFonts w:hint="cs"/>
          <w:rtl/>
          <w:lang w:eastAsia="zh-CN" w:bidi="ar-EG"/>
        </w:rPr>
        <w:t>من الدول الأعضاء و</w:t>
      </w:r>
      <w:r>
        <w:rPr>
          <w:lang w:eastAsia="zh-CN" w:bidi="ar-EG"/>
        </w:rPr>
        <w:t>40</w:t>
      </w:r>
      <w:r>
        <w:rPr>
          <w:rFonts w:hint="cs"/>
          <w:rtl/>
          <w:lang w:eastAsia="zh-CN" w:bidi="ar-EG"/>
        </w:rPr>
        <w:t xml:space="preserve"> كياناً. وركزت الحلقة الدراسية على الجوانب التنظيمية لاستخدام طيف الترددات الراديوية والمدارات الساتلية، ولا سي</w:t>
      </w:r>
      <w:r w:rsidR="00AD6273">
        <w:rPr>
          <w:rFonts w:hint="cs"/>
          <w:rtl/>
          <w:lang w:eastAsia="zh-CN" w:bidi="ar-EG"/>
        </w:rPr>
        <w:t>ما أحكام لوائح الراديو للاتحاد.</w:t>
      </w:r>
    </w:p>
    <w:p w:rsidR="00300233" w:rsidRDefault="00300233" w:rsidP="00052837">
      <w:pPr>
        <w:tabs>
          <w:tab w:val="right" w:pos="5811"/>
        </w:tabs>
        <w:rPr>
          <w:rtl/>
          <w:lang w:eastAsia="zh-CN" w:bidi="ar-SY"/>
        </w:rPr>
      </w:pPr>
      <w:r w:rsidRPr="00871ABD">
        <w:rPr>
          <w:spacing w:val="6"/>
          <w:rtl/>
          <w:lang w:bidi="ar-SY"/>
        </w:rPr>
        <w:t>وع</w:t>
      </w:r>
      <w:r w:rsidR="00AD6273">
        <w:rPr>
          <w:rFonts w:hint="cs"/>
          <w:spacing w:val="6"/>
          <w:rtl/>
          <w:lang w:bidi="ar-SY"/>
        </w:rPr>
        <w:t>ُ</w:t>
      </w:r>
      <w:r w:rsidRPr="00871ABD">
        <w:rPr>
          <w:spacing w:val="6"/>
          <w:rtl/>
          <w:lang w:bidi="ar-SY"/>
        </w:rPr>
        <w:t xml:space="preserve">قدت ورشة عمل لمدة ثلاثة أيام بالتوازي لكل من </w:t>
      </w:r>
      <w:r w:rsidR="00052837">
        <w:rPr>
          <w:rFonts w:hint="cs"/>
          <w:spacing w:val="6"/>
          <w:rtl/>
          <w:lang w:bidi="ar-SY"/>
        </w:rPr>
        <w:t>خدمات الأرض</w:t>
      </w:r>
      <w:r w:rsidRPr="00871ABD">
        <w:rPr>
          <w:spacing w:val="6"/>
          <w:rtl/>
          <w:lang w:bidi="ar-SY"/>
        </w:rPr>
        <w:t xml:space="preserve"> والخدمات الفضائية. ويمكن الاطلاع على </w:t>
      </w:r>
      <w:r>
        <w:rPr>
          <w:rFonts w:hint="cs"/>
          <w:spacing w:val="6"/>
          <w:rtl/>
          <w:lang w:bidi="ar-SY"/>
        </w:rPr>
        <w:t>الوقائع</w:t>
      </w:r>
      <w:r w:rsidRPr="00871ABD">
        <w:rPr>
          <w:spacing w:val="6"/>
          <w:rtl/>
          <w:lang w:bidi="ar-SY"/>
        </w:rPr>
        <w:t xml:space="preserve"> في </w:t>
      </w:r>
      <w:r w:rsidRPr="00871ABD">
        <w:rPr>
          <w:rFonts w:hint="cs"/>
          <w:spacing w:val="6"/>
          <w:rtl/>
          <w:lang w:bidi="ar-SY"/>
        </w:rPr>
        <w:t>ال</w:t>
      </w:r>
      <w:r w:rsidRPr="00871ABD">
        <w:rPr>
          <w:spacing w:val="6"/>
          <w:rtl/>
          <w:lang w:bidi="ar-SY"/>
        </w:rPr>
        <w:t>موقع</w:t>
      </w:r>
      <w:r>
        <w:rPr>
          <w:rFonts w:hint="cs"/>
          <w:spacing w:val="6"/>
          <w:rtl/>
          <w:lang w:bidi="ar-SY"/>
        </w:rPr>
        <w:t xml:space="preserve"> الإلكتروني للاتحاد</w:t>
      </w:r>
      <w:r w:rsidRPr="00871ABD">
        <w:rPr>
          <w:spacing w:val="6"/>
          <w:rtl/>
          <w:lang w:bidi="ar-SY"/>
        </w:rPr>
        <w:t xml:space="preserve"> </w:t>
      </w:r>
      <w:hyperlink r:id="rId25" w:history="1">
        <w:r w:rsidRPr="00871ABD">
          <w:rPr>
            <w:rStyle w:val="Hyperlink"/>
            <w:spacing w:val="6"/>
            <w:lang w:bidi="ar-SY"/>
          </w:rPr>
          <w:t>http://www.itu.int/ITU R/go/seminars</w:t>
        </w:r>
      </w:hyperlink>
      <w:r>
        <w:rPr>
          <w:rFonts w:hint="cs"/>
          <w:spacing w:val="6"/>
          <w:rtl/>
          <w:lang w:bidi="ar-SY"/>
        </w:rPr>
        <w:t xml:space="preserve">. </w:t>
      </w:r>
    </w:p>
    <w:p w:rsidR="00300233" w:rsidRDefault="00300233" w:rsidP="009436F1">
      <w:pPr>
        <w:pStyle w:val="Heading4"/>
        <w:rPr>
          <w:lang w:eastAsia="zh-CN"/>
        </w:rPr>
      </w:pPr>
      <w:bookmarkStart w:id="19" w:name="_Toc428969649"/>
      <w:r>
        <w:t>2.1.2.9</w:t>
      </w:r>
      <w:r>
        <w:rPr>
          <w:rtl/>
        </w:rPr>
        <w:tab/>
        <w:t>الحلقات الدراسية الإقليمية للاتصالات الراديوية</w:t>
      </w:r>
      <w:bookmarkEnd w:id="19"/>
    </w:p>
    <w:p w:rsidR="00300233" w:rsidRPr="00250B60" w:rsidRDefault="00300233" w:rsidP="00300233">
      <w:pPr>
        <w:rPr>
          <w:rtl/>
          <w:lang w:bidi="ar-SY"/>
        </w:rPr>
      </w:pPr>
      <w:r w:rsidRPr="00250B60">
        <w:rPr>
          <w:rtl/>
          <w:lang w:bidi="ar-SY"/>
        </w:rPr>
        <w:t>تكملة</w:t>
      </w:r>
      <w:r>
        <w:rPr>
          <w:rFonts w:hint="cs"/>
          <w:rtl/>
          <w:lang w:bidi="ar-SY"/>
        </w:rPr>
        <w:t>ً</w:t>
      </w:r>
      <w:r w:rsidRPr="00250B60">
        <w:rPr>
          <w:rtl/>
          <w:lang w:bidi="ar-SY"/>
        </w:rPr>
        <w:t xml:space="preserve"> للحلقات الدراسية </w:t>
      </w:r>
      <w:r>
        <w:rPr>
          <w:rFonts w:hint="cs"/>
          <w:rtl/>
          <w:lang w:bidi="ar-SY"/>
        </w:rPr>
        <w:t xml:space="preserve">العالمية </w:t>
      </w:r>
      <w:r w:rsidRPr="00250B60">
        <w:rPr>
          <w:rtl/>
          <w:lang w:bidi="ar-SY"/>
        </w:rPr>
        <w:t xml:space="preserve">للاتصالات الراديوية </w:t>
      </w:r>
      <w:r>
        <w:rPr>
          <w:rFonts w:hint="cs"/>
          <w:rtl/>
          <w:lang w:bidi="ar-SY"/>
        </w:rPr>
        <w:t xml:space="preserve">التي تعقد </w:t>
      </w:r>
      <w:r w:rsidRPr="00250B60">
        <w:rPr>
          <w:rtl/>
          <w:lang w:bidi="ar-SY"/>
        </w:rPr>
        <w:t xml:space="preserve">كل سنتين، </w:t>
      </w:r>
      <w:r>
        <w:rPr>
          <w:rFonts w:hint="cs"/>
          <w:rtl/>
          <w:lang w:bidi="ar-SY"/>
        </w:rPr>
        <w:t>حافظ</w:t>
      </w:r>
      <w:r w:rsidRPr="00D0631F">
        <w:rPr>
          <w:rtl/>
          <w:lang w:bidi="ar-SY"/>
        </w:rPr>
        <w:t xml:space="preserve"> مكتب</w:t>
      </w:r>
      <w:r w:rsidRPr="00D0631F">
        <w:rPr>
          <w:rFonts w:hint="cs"/>
          <w:rtl/>
          <w:lang w:bidi="ar-SY"/>
        </w:rPr>
        <w:t xml:space="preserve"> الاتصالا</w:t>
      </w:r>
      <w:r w:rsidRPr="00D0631F">
        <w:rPr>
          <w:rFonts w:hint="eastAsia"/>
          <w:rtl/>
          <w:lang w:bidi="ar-SY"/>
        </w:rPr>
        <w:t>ت</w:t>
      </w:r>
      <w:r w:rsidRPr="00D0631F">
        <w:rPr>
          <w:rFonts w:hint="cs"/>
          <w:rtl/>
          <w:lang w:bidi="ar-SY"/>
        </w:rPr>
        <w:t xml:space="preserve"> الراديوية </w:t>
      </w:r>
      <w:r>
        <w:rPr>
          <w:rFonts w:hint="cs"/>
          <w:rtl/>
          <w:lang w:bidi="ar-SY"/>
        </w:rPr>
        <w:t xml:space="preserve">على </w:t>
      </w:r>
      <w:r w:rsidRPr="00250B60">
        <w:rPr>
          <w:rtl/>
          <w:lang w:bidi="ar-SY"/>
        </w:rPr>
        <w:t>استراتيجي</w:t>
      </w:r>
      <w:r w:rsidRPr="00250B60">
        <w:rPr>
          <w:rFonts w:hint="cs"/>
          <w:rtl/>
          <w:lang w:bidi="ar-SY"/>
        </w:rPr>
        <w:t>ته</w:t>
      </w:r>
      <w:r w:rsidRPr="00250B60">
        <w:rPr>
          <w:rtl/>
          <w:lang w:bidi="ar-SY"/>
        </w:rPr>
        <w:t xml:space="preserve"> للتوعية الإقليمية من خلال تنظيم دورات سنوية من الحلقات الدراسية الإقليمية للاتصالات الراديوية </w:t>
      </w:r>
      <w:r w:rsidRPr="00250B60">
        <w:t>(</w:t>
      </w:r>
      <w:r w:rsidRPr="00250B60">
        <w:rPr>
          <w:lang w:val="en-GB"/>
        </w:rPr>
        <w:t>RRS</w:t>
      </w:r>
      <w:r w:rsidRPr="00250B60">
        <w:t>)</w:t>
      </w:r>
      <w:r w:rsidRPr="00250B60">
        <w:rPr>
          <w:rtl/>
          <w:lang w:bidi="ar-SY"/>
        </w:rPr>
        <w:t>، ع</w:t>
      </w:r>
      <w:r w:rsidR="00311398">
        <w:rPr>
          <w:rFonts w:hint="cs"/>
          <w:rtl/>
          <w:lang w:bidi="ar-SY"/>
        </w:rPr>
        <w:t>ُ</w:t>
      </w:r>
      <w:r w:rsidRPr="00250B60">
        <w:rPr>
          <w:rtl/>
          <w:lang w:bidi="ar-SY"/>
        </w:rPr>
        <w:t xml:space="preserve">قدت في أقاليم مختلفة </w:t>
      </w:r>
      <w:r>
        <w:rPr>
          <w:rFonts w:hint="cs"/>
          <w:rtl/>
          <w:lang w:bidi="ar-SY"/>
        </w:rPr>
        <w:t>في</w:t>
      </w:r>
      <w:r w:rsidRPr="00250B60">
        <w:rPr>
          <w:rtl/>
          <w:lang w:bidi="ar-SY"/>
        </w:rPr>
        <w:t xml:space="preserve"> العالم، </w:t>
      </w:r>
      <w:r w:rsidRPr="00250B60">
        <w:rPr>
          <w:rFonts w:hint="cs"/>
          <w:rtl/>
          <w:lang w:bidi="ar-SY"/>
        </w:rPr>
        <w:t>و</w:t>
      </w:r>
      <w:r w:rsidRPr="00250B60">
        <w:rPr>
          <w:rtl/>
          <w:lang w:bidi="ar-SY"/>
        </w:rPr>
        <w:t>الغرض منها</w:t>
      </w:r>
      <w:r w:rsidRPr="00250B60">
        <w:rPr>
          <w:rFonts w:hint="cs"/>
          <w:rtl/>
          <w:lang w:bidi="ar-SY"/>
        </w:rPr>
        <w:t xml:space="preserve"> هو</w:t>
      </w:r>
      <w:r w:rsidRPr="00250B60">
        <w:rPr>
          <w:rtl/>
          <w:lang w:bidi="ar-SY"/>
        </w:rPr>
        <w:t xml:space="preserve"> تعزيز بناء القدرات البشرية على استخدام طيف التردد الراديوي والمدارات الساتلية، وعلى وجه الخصوص، تطبيق أحكام لوائح الراديو التي يضعها الاتحاد.</w:t>
      </w:r>
    </w:p>
    <w:p w:rsidR="00300233" w:rsidRPr="00250B60" w:rsidRDefault="00300233" w:rsidP="00300233">
      <w:pPr>
        <w:rPr>
          <w:rtl/>
          <w:lang w:bidi="ar-SY"/>
        </w:rPr>
      </w:pPr>
      <w:r w:rsidRPr="00250B60">
        <w:rPr>
          <w:rtl/>
          <w:lang w:bidi="ar-SY"/>
        </w:rPr>
        <w:lastRenderedPageBreak/>
        <w:t>وتشمل الحلقات الدراسية الإقليمية</w:t>
      </w:r>
      <w:r w:rsidR="00783576">
        <w:rPr>
          <w:rFonts w:hint="cs"/>
          <w:rtl/>
          <w:lang w:bidi="ar-SY"/>
        </w:rPr>
        <w:t xml:space="preserve"> للاتصالات الراديوية</w:t>
      </w:r>
      <w:r w:rsidRPr="00250B60">
        <w:rPr>
          <w:rtl/>
          <w:lang w:bidi="ar-SY"/>
        </w:rPr>
        <w:t xml:space="preserve"> يومين من الجلسات النظرية </w:t>
      </w:r>
      <w:r w:rsidRPr="00250B60">
        <w:rPr>
          <w:rFonts w:hint="cs"/>
          <w:rtl/>
          <w:lang w:bidi="ar-SY"/>
        </w:rPr>
        <w:t xml:space="preserve">ويوماً أو </w:t>
      </w:r>
      <w:r w:rsidRPr="00250B60">
        <w:rPr>
          <w:rtl/>
          <w:lang w:bidi="ar-SY"/>
        </w:rPr>
        <w:t>يومين من ورش العمل تتناول خدمات الأرض والخدمات الفضائية. و</w:t>
      </w:r>
      <w:r w:rsidRPr="00250B60">
        <w:rPr>
          <w:rFonts w:hint="cs"/>
          <w:rtl/>
          <w:lang w:bidi="ar-SY"/>
        </w:rPr>
        <w:t xml:space="preserve">هي </w:t>
      </w:r>
      <w:r w:rsidRPr="00250B60">
        <w:rPr>
          <w:rtl/>
          <w:lang w:bidi="ar-SY"/>
        </w:rPr>
        <w:t>تُستكمل</w:t>
      </w:r>
      <w:r w:rsidRPr="00250B60">
        <w:rPr>
          <w:rFonts w:hint="cs"/>
          <w:rtl/>
          <w:lang w:bidi="ar-SY"/>
        </w:rPr>
        <w:t xml:space="preserve"> </w:t>
      </w:r>
      <w:r w:rsidRPr="00250B60">
        <w:rPr>
          <w:rtl/>
          <w:lang w:bidi="ar-SY"/>
        </w:rPr>
        <w:t xml:space="preserve">بمنتدى ليوم واحد </w:t>
      </w:r>
      <w:r w:rsidRPr="00250B60">
        <w:rPr>
          <w:rFonts w:hint="cs"/>
          <w:rtl/>
          <w:lang w:bidi="ar-SY"/>
        </w:rPr>
        <w:t xml:space="preserve">أو يومين </w:t>
      </w:r>
      <w:r w:rsidRPr="00250B60">
        <w:rPr>
          <w:rtl/>
          <w:lang w:bidi="ar-SY"/>
        </w:rPr>
        <w:t xml:space="preserve">يكرس لمواضيع متعلقة بالطيف ذات أهمية خاصة </w:t>
      </w:r>
      <w:r w:rsidRPr="00250B60">
        <w:rPr>
          <w:rFonts w:hint="cs"/>
          <w:rtl/>
          <w:lang w:bidi="ar-SY"/>
        </w:rPr>
        <w:t>لكل</w:t>
      </w:r>
      <w:r w:rsidRPr="00250B60">
        <w:rPr>
          <w:rFonts w:hint="eastAsia"/>
          <w:rtl/>
          <w:lang w:bidi="ar-SY"/>
        </w:rPr>
        <w:t> </w:t>
      </w:r>
      <w:r w:rsidRPr="00250B60">
        <w:rPr>
          <w:rtl/>
          <w:lang w:bidi="ar-SY"/>
        </w:rPr>
        <w:t>إقليم.</w:t>
      </w:r>
    </w:p>
    <w:p w:rsidR="00300233" w:rsidRPr="00250B60" w:rsidRDefault="00300233" w:rsidP="00300233">
      <w:pPr>
        <w:rPr>
          <w:spacing w:val="-4"/>
          <w:rtl/>
          <w:lang w:bidi="ar-SY"/>
        </w:rPr>
      </w:pPr>
      <w:r w:rsidRPr="00250B60">
        <w:rPr>
          <w:spacing w:val="-4"/>
          <w:rtl/>
          <w:lang w:bidi="ar-SY"/>
        </w:rPr>
        <w:t xml:space="preserve">ويقدم الجدول </w:t>
      </w:r>
      <w:r w:rsidRPr="00250B60">
        <w:rPr>
          <w:spacing w:val="-4"/>
        </w:rPr>
        <w:t>1</w:t>
      </w:r>
      <w:r w:rsidRPr="00250B60">
        <w:rPr>
          <w:spacing w:val="-4"/>
          <w:lang w:val="en-GB"/>
        </w:rPr>
        <w:t>-</w:t>
      </w:r>
      <w:r w:rsidRPr="00250B60">
        <w:rPr>
          <w:spacing w:val="-4"/>
        </w:rPr>
        <w:t>2</w:t>
      </w:r>
      <w:r w:rsidRPr="00250B60">
        <w:rPr>
          <w:spacing w:val="-4"/>
          <w:lang w:val="en-GB"/>
        </w:rPr>
        <w:t>.</w:t>
      </w:r>
      <w:r w:rsidRPr="00250B60">
        <w:rPr>
          <w:spacing w:val="-4"/>
        </w:rPr>
        <w:t>2</w:t>
      </w:r>
      <w:r w:rsidRPr="00250B60">
        <w:rPr>
          <w:spacing w:val="-4"/>
          <w:lang w:val="en-GB"/>
        </w:rPr>
        <w:t>.</w:t>
      </w:r>
      <w:r>
        <w:rPr>
          <w:spacing w:val="-4"/>
        </w:rPr>
        <w:t>9</w:t>
      </w:r>
      <w:r w:rsidRPr="00250B60">
        <w:rPr>
          <w:spacing w:val="-4"/>
          <w:rtl/>
          <w:lang w:bidi="ar-SY"/>
        </w:rPr>
        <w:t xml:space="preserve"> ملخصاً للحلقات الدراسية الإقليمية التي </w:t>
      </w:r>
      <w:r w:rsidRPr="00CC6668">
        <w:rPr>
          <w:spacing w:val="-4"/>
          <w:rtl/>
          <w:lang w:bidi="ar-SY"/>
        </w:rPr>
        <w:t>ع</w:t>
      </w:r>
      <w:r w:rsidR="00636626">
        <w:rPr>
          <w:rFonts w:hint="cs"/>
          <w:spacing w:val="-4"/>
          <w:rtl/>
          <w:lang w:bidi="ar-SY"/>
        </w:rPr>
        <w:t>ُ</w:t>
      </w:r>
      <w:r w:rsidRPr="00CC6668">
        <w:rPr>
          <w:spacing w:val="-4"/>
          <w:rtl/>
          <w:lang w:bidi="ar-SY"/>
        </w:rPr>
        <w:t>قدت</w:t>
      </w:r>
      <w:r w:rsidRPr="00CC6668">
        <w:rPr>
          <w:rFonts w:hint="cs"/>
          <w:spacing w:val="-4"/>
          <w:rtl/>
          <w:lang w:bidi="ar-SY"/>
        </w:rPr>
        <w:t xml:space="preserve"> خلال </w:t>
      </w:r>
      <w:r>
        <w:rPr>
          <w:rFonts w:hint="cs"/>
          <w:spacing w:val="-4"/>
          <w:rtl/>
          <w:lang w:bidi="ar-SY"/>
        </w:rPr>
        <w:t>هذه الدورة</w:t>
      </w:r>
      <w:r w:rsidRPr="00250B60">
        <w:rPr>
          <w:spacing w:val="-4"/>
          <w:rtl/>
          <w:lang w:bidi="ar-SY"/>
        </w:rPr>
        <w:t xml:space="preserve">. </w:t>
      </w:r>
      <w:r w:rsidRPr="00250B60">
        <w:rPr>
          <w:rFonts w:hint="cs"/>
          <w:spacing w:val="-4"/>
          <w:rtl/>
          <w:lang w:bidi="ar-SY"/>
        </w:rPr>
        <w:t>واستضافت</w:t>
      </w:r>
      <w:r w:rsidRPr="00250B60">
        <w:rPr>
          <w:spacing w:val="-4"/>
          <w:rtl/>
          <w:lang w:bidi="ar-SY"/>
        </w:rPr>
        <w:t xml:space="preserve"> هذه الحلقات الدراسية </w:t>
      </w:r>
      <w:r w:rsidR="00783576">
        <w:rPr>
          <w:rFonts w:hint="cs"/>
          <w:spacing w:val="-4"/>
          <w:rtl/>
          <w:lang w:bidi="ar-SY"/>
        </w:rPr>
        <w:t xml:space="preserve">للاتصالات الراديوية </w:t>
      </w:r>
      <w:r w:rsidRPr="00250B60">
        <w:rPr>
          <w:spacing w:val="-4"/>
          <w:rtl/>
          <w:lang w:bidi="ar-SY"/>
        </w:rPr>
        <w:t>الحكوم</w:t>
      </w:r>
      <w:r w:rsidRPr="00250B60">
        <w:rPr>
          <w:rFonts w:hint="cs"/>
          <w:spacing w:val="-4"/>
          <w:rtl/>
          <w:lang w:bidi="ar-SY"/>
        </w:rPr>
        <w:t>ات</w:t>
      </w:r>
      <w:r w:rsidRPr="00250B60">
        <w:rPr>
          <w:spacing w:val="-4"/>
          <w:rtl/>
          <w:lang w:bidi="ar-SY"/>
        </w:rPr>
        <w:t xml:space="preserve"> أو الهيئ</w:t>
      </w:r>
      <w:r w:rsidRPr="00250B60">
        <w:rPr>
          <w:rFonts w:hint="cs"/>
          <w:spacing w:val="-4"/>
          <w:rtl/>
          <w:lang w:bidi="ar-SY"/>
        </w:rPr>
        <w:t>ات</w:t>
      </w:r>
      <w:r w:rsidRPr="00250B60">
        <w:rPr>
          <w:spacing w:val="-4"/>
          <w:rtl/>
          <w:lang w:bidi="ar-SY"/>
        </w:rPr>
        <w:t xml:space="preserve"> التنظيمية أو هيئ</w:t>
      </w:r>
      <w:r w:rsidRPr="00250B60">
        <w:rPr>
          <w:rFonts w:hint="cs"/>
          <w:spacing w:val="-4"/>
          <w:rtl/>
          <w:lang w:bidi="ar-SY"/>
        </w:rPr>
        <w:t>ات</w:t>
      </w:r>
      <w:r w:rsidRPr="00250B60">
        <w:rPr>
          <w:spacing w:val="-4"/>
          <w:rtl/>
          <w:lang w:bidi="ar-SY"/>
        </w:rPr>
        <w:t xml:space="preserve"> إدارة الطيف في البلد</w:t>
      </w:r>
      <w:r w:rsidRPr="00250B60">
        <w:rPr>
          <w:rFonts w:hint="cs"/>
          <w:spacing w:val="-4"/>
          <w:rtl/>
          <w:lang w:bidi="ar-SY"/>
        </w:rPr>
        <w:t>ان المضيفة</w:t>
      </w:r>
      <w:r w:rsidRPr="00250B60">
        <w:rPr>
          <w:spacing w:val="-4"/>
          <w:rtl/>
          <w:lang w:bidi="ar-SY"/>
        </w:rPr>
        <w:t xml:space="preserve">، وذلك بالتعاون مع المنظمات الإقليمية ذات الصلة والمكاتب الإقليمية أو مكاتب المناطق التابعة للاتحاد. وقد </w:t>
      </w:r>
      <w:r w:rsidRPr="00250B60">
        <w:rPr>
          <w:rFonts w:hint="cs"/>
          <w:spacing w:val="-4"/>
          <w:rtl/>
          <w:lang w:bidi="ar-SY"/>
        </w:rPr>
        <w:t>عُقدت</w:t>
      </w:r>
      <w:r w:rsidRPr="00250B60">
        <w:rPr>
          <w:spacing w:val="-4"/>
          <w:rtl/>
          <w:lang w:bidi="ar-SY"/>
        </w:rPr>
        <w:t xml:space="preserve"> هذه الحلقات الدراسية</w:t>
      </w:r>
      <w:r w:rsidR="00783576">
        <w:rPr>
          <w:rFonts w:hint="cs"/>
          <w:spacing w:val="-4"/>
          <w:rtl/>
          <w:lang w:bidi="ar-SY"/>
        </w:rPr>
        <w:t xml:space="preserve"> للاتصالات الراديوية</w:t>
      </w:r>
      <w:r w:rsidRPr="00250B60">
        <w:rPr>
          <w:spacing w:val="-4"/>
          <w:rtl/>
          <w:lang w:bidi="ar-SY"/>
        </w:rPr>
        <w:t xml:space="preserve"> في بيئة "</w:t>
      </w:r>
      <w:proofErr w:type="spellStart"/>
      <w:r w:rsidRPr="00250B60">
        <w:rPr>
          <w:rFonts w:hint="cs"/>
          <w:spacing w:val="-4"/>
          <w:rtl/>
          <w:lang w:bidi="ar-SY"/>
        </w:rPr>
        <w:t>لاورقية</w:t>
      </w:r>
      <w:proofErr w:type="spellEnd"/>
      <w:r w:rsidRPr="00250B60">
        <w:rPr>
          <w:spacing w:val="-4"/>
          <w:rtl/>
          <w:lang w:bidi="ar-SY"/>
        </w:rPr>
        <w:t xml:space="preserve">". ويمكن الاطلاع على وقائعها </w:t>
      </w:r>
      <w:r w:rsidRPr="00250B60">
        <w:rPr>
          <w:rFonts w:hint="cs"/>
          <w:spacing w:val="-4"/>
          <w:rtl/>
          <w:lang w:bidi="ar-SY"/>
        </w:rPr>
        <w:t>في</w:t>
      </w:r>
      <w:r>
        <w:rPr>
          <w:rFonts w:hint="cs"/>
          <w:spacing w:val="-4"/>
          <w:rtl/>
          <w:lang w:bidi="ar-SY"/>
        </w:rPr>
        <w:t> ال</w:t>
      </w:r>
      <w:r w:rsidRPr="00250B60">
        <w:rPr>
          <w:spacing w:val="-4"/>
          <w:rtl/>
          <w:lang w:bidi="ar-SY"/>
        </w:rPr>
        <w:t xml:space="preserve">موقع </w:t>
      </w:r>
      <w:r w:rsidRPr="00250B60">
        <w:rPr>
          <w:rFonts w:hint="cs"/>
          <w:spacing w:val="-4"/>
          <w:rtl/>
          <w:lang w:bidi="ar-SY"/>
        </w:rPr>
        <w:t>ا</w:t>
      </w:r>
      <w:r>
        <w:rPr>
          <w:rFonts w:hint="cs"/>
          <w:spacing w:val="-4"/>
          <w:rtl/>
          <w:lang w:bidi="ar-SY"/>
        </w:rPr>
        <w:t>لإلكتروني ل</w:t>
      </w:r>
      <w:r w:rsidRPr="00250B60">
        <w:rPr>
          <w:spacing w:val="-4"/>
          <w:rtl/>
          <w:lang w:bidi="ar-SY"/>
        </w:rPr>
        <w:t xml:space="preserve">لاتحاد: </w:t>
      </w:r>
      <w:hyperlink r:id="rId26" w:history="1">
        <w:r w:rsidRPr="00250B60">
          <w:rPr>
            <w:rStyle w:val="Hyperlink"/>
            <w:spacing w:val="-4"/>
          </w:rPr>
          <w:t>http://www.itu.int/ITU</w:t>
        </w:r>
        <w:r w:rsidRPr="00250B60">
          <w:rPr>
            <w:rStyle w:val="Hyperlink"/>
            <w:spacing w:val="-4"/>
          </w:rPr>
          <w:noBreakHyphen/>
          <w:t>R/go/seminars</w:t>
        </w:r>
      </w:hyperlink>
      <w:r>
        <w:rPr>
          <w:spacing w:val="-4"/>
          <w:rtl/>
          <w:lang w:bidi="ar-SY"/>
        </w:rPr>
        <w:t>.</w:t>
      </w:r>
    </w:p>
    <w:p w:rsidR="00300233" w:rsidRDefault="00300233" w:rsidP="00EE5D88">
      <w:pPr>
        <w:pStyle w:val="enumlev1"/>
        <w:rPr>
          <w:rtl/>
          <w:lang w:val="en-CA" w:bidi="ar-EG"/>
        </w:rPr>
      </w:pPr>
      <w:r>
        <w:rPr>
          <w:rFonts w:hint="cs"/>
          <w:rtl/>
        </w:rPr>
        <w:t>ويخطَّط</w:t>
      </w:r>
      <w:r w:rsidRPr="00CC6668">
        <w:rPr>
          <w:rFonts w:hint="cs"/>
          <w:rtl/>
        </w:rPr>
        <w:t xml:space="preserve"> لعقد </w:t>
      </w:r>
      <w:r>
        <w:rPr>
          <w:rFonts w:hint="cs"/>
          <w:rtl/>
        </w:rPr>
        <w:t>ال</w:t>
      </w:r>
      <w:r w:rsidRPr="00CC6668">
        <w:rPr>
          <w:rFonts w:hint="cs"/>
          <w:rtl/>
        </w:rPr>
        <w:t xml:space="preserve">حلقات </w:t>
      </w:r>
      <w:r>
        <w:rPr>
          <w:rFonts w:hint="cs"/>
          <w:rtl/>
        </w:rPr>
        <w:t>ال</w:t>
      </w:r>
      <w:r w:rsidR="007252DD">
        <w:rPr>
          <w:rFonts w:hint="cs"/>
          <w:rtl/>
        </w:rPr>
        <w:t xml:space="preserve">دراسية للاتصالات الراديوية </w:t>
      </w:r>
      <w:r>
        <w:rPr>
          <w:rFonts w:hint="cs"/>
          <w:rtl/>
        </w:rPr>
        <w:t>ال</w:t>
      </w:r>
      <w:r w:rsidRPr="00CC6668">
        <w:rPr>
          <w:rFonts w:hint="cs"/>
          <w:rtl/>
        </w:rPr>
        <w:t xml:space="preserve">إقليمية </w:t>
      </w:r>
      <w:r>
        <w:rPr>
          <w:rFonts w:hint="cs"/>
          <w:rtl/>
        </w:rPr>
        <w:t xml:space="preserve">التالية في </w:t>
      </w:r>
      <w:r w:rsidRPr="00CC6668">
        <w:rPr>
          <w:rFonts w:hint="cs"/>
          <w:rtl/>
        </w:rPr>
        <w:t xml:space="preserve">عام </w:t>
      </w:r>
      <w:r w:rsidRPr="00CC6668">
        <w:rPr>
          <w:lang w:val="en-CA"/>
        </w:rPr>
        <w:t>2019</w:t>
      </w:r>
      <w:r w:rsidRPr="00CC6668">
        <w:rPr>
          <w:rFonts w:hint="cs"/>
          <w:rtl/>
          <w:lang w:val="en-CA" w:bidi="ar-EG"/>
        </w:rPr>
        <w:t>:</w:t>
      </w:r>
    </w:p>
    <w:p w:rsidR="00300233" w:rsidRPr="00673449" w:rsidRDefault="00300233" w:rsidP="009436F1">
      <w:pPr>
        <w:pStyle w:val="enumlev1"/>
        <w:rPr>
          <w:rtl/>
        </w:rPr>
      </w:pPr>
      <w:r>
        <w:rPr>
          <w:rFonts w:hint="cs"/>
          <w:rtl/>
          <w:lang w:val="en-CA"/>
        </w:rPr>
        <w:t>-</w:t>
      </w:r>
      <w:r>
        <w:rPr>
          <w:rFonts w:hint="cs"/>
          <w:rtl/>
          <w:lang w:val="en-CA"/>
        </w:rPr>
        <w:tab/>
        <w:t xml:space="preserve">الحلقة الدراسية الإقليمية </w:t>
      </w:r>
      <w:r w:rsidRPr="00E30773" w:rsidDel="00034ACE">
        <w:rPr>
          <w:szCs w:val="24"/>
        </w:rPr>
        <w:t>RRS-19</w:t>
      </w:r>
      <w:r>
        <w:rPr>
          <w:rFonts w:hint="cs"/>
          <w:szCs w:val="24"/>
          <w:rtl/>
        </w:rPr>
        <w:t xml:space="preserve"> </w:t>
      </w:r>
      <w:proofErr w:type="gramStart"/>
      <w:r>
        <w:rPr>
          <w:rFonts w:hint="cs"/>
          <w:rtl/>
          <w:lang w:val="en-CA"/>
        </w:rPr>
        <w:t>- إفريقيا</w:t>
      </w:r>
      <w:proofErr w:type="gramEnd"/>
      <w:r>
        <w:rPr>
          <w:rFonts w:hint="cs"/>
          <w:rtl/>
          <w:lang w:val="en-CA"/>
        </w:rPr>
        <w:t xml:space="preserve">: </w:t>
      </w:r>
      <w:r>
        <w:t>17-13</w:t>
      </w:r>
      <w:r>
        <w:rPr>
          <w:rFonts w:hint="cs"/>
          <w:rtl/>
        </w:rPr>
        <w:t xml:space="preserve"> مايو، جوهانسبرغ، جنوب إفريقيا؛</w:t>
      </w:r>
    </w:p>
    <w:p w:rsidR="00300233" w:rsidRDefault="00300233" w:rsidP="009436F1">
      <w:pPr>
        <w:pStyle w:val="enumlev1"/>
        <w:rPr>
          <w:rtl/>
          <w:lang w:val="en-CA"/>
        </w:rPr>
      </w:pPr>
      <w:r>
        <w:rPr>
          <w:rFonts w:hint="cs"/>
          <w:rtl/>
          <w:lang w:val="en-CA"/>
        </w:rPr>
        <w:t>-</w:t>
      </w:r>
      <w:r>
        <w:rPr>
          <w:rFonts w:hint="cs"/>
          <w:rtl/>
          <w:lang w:val="en-CA"/>
        </w:rPr>
        <w:tab/>
        <w:t xml:space="preserve">الحلقة الدراسية الإقليمية </w:t>
      </w:r>
      <w:r w:rsidRPr="00E30773" w:rsidDel="00034ACE">
        <w:rPr>
          <w:szCs w:val="24"/>
        </w:rPr>
        <w:t>RRS-19</w:t>
      </w:r>
      <w:r>
        <w:rPr>
          <w:rFonts w:hint="cs"/>
          <w:szCs w:val="24"/>
          <w:rtl/>
        </w:rPr>
        <w:t xml:space="preserve"> </w:t>
      </w:r>
      <w:proofErr w:type="gramStart"/>
      <w:r>
        <w:rPr>
          <w:rFonts w:hint="cs"/>
          <w:rtl/>
          <w:lang w:val="en-CA"/>
        </w:rPr>
        <w:t>- الكومنولث</w:t>
      </w:r>
      <w:proofErr w:type="gramEnd"/>
      <w:r>
        <w:rPr>
          <w:rFonts w:hint="cs"/>
          <w:rtl/>
          <w:lang w:val="en-CA"/>
        </w:rPr>
        <w:t xml:space="preserve"> الإقليمي في مجال الاتصالات: </w:t>
      </w:r>
      <w:r w:rsidR="009436F1">
        <w:rPr>
          <w:lang w:val="en-CA"/>
        </w:rPr>
        <w:t>1</w:t>
      </w:r>
      <w:r>
        <w:t>4-10</w:t>
      </w:r>
      <w:r>
        <w:rPr>
          <w:rFonts w:hint="cs"/>
          <w:rtl/>
          <w:lang w:val="en-CA"/>
        </w:rPr>
        <w:t xml:space="preserve"> يونيو، طشقند، أوزبكستان؛</w:t>
      </w:r>
    </w:p>
    <w:p w:rsidR="00EC3C85" w:rsidRDefault="00300233" w:rsidP="00EC3C85">
      <w:pPr>
        <w:pStyle w:val="enumlev1"/>
        <w:rPr>
          <w:rtl/>
          <w:lang w:bidi="ar-EG"/>
        </w:rPr>
      </w:pPr>
      <w:r>
        <w:rPr>
          <w:rFonts w:hint="cs"/>
          <w:rtl/>
          <w:lang w:val="en-CA"/>
        </w:rPr>
        <w:t>-</w:t>
      </w:r>
      <w:r>
        <w:rPr>
          <w:rFonts w:hint="cs"/>
          <w:rtl/>
          <w:lang w:val="en-CA"/>
        </w:rPr>
        <w:tab/>
        <w:t xml:space="preserve">الحلقة الدراسية الإقليمية </w:t>
      </w:r>
      <w:r w:rsidRPr="00E30773" w:rsidDel="00034ACE">
        <w:rPr>
          <w:szCs w:val="24"/>
        </w:rPr>
        <w:t>RRS-19</w:t>
      </w:r>
      <w:r>
        <w:rPr>
          <w:rFonts w:hint="cs"/>
          <w:szCs w:val="24"/>
          <w:rtl/>
        </w:rPr>
        <w:t xml:space="preserve"> </w:t>
      </w:r>
      <w:proofErr w:type="gramStart"/>
      <w:r w:rsidRPr="00910876">
        <w:rPr>
          <w:rFonts w:hint="cs"/>
          <w:rtl/>
          <w:lang w:val="en-CA"/>
        </w:rPr>
        <w:t>-</w:t>
      </w:r>
      <w:r>
        <w:rPr>
          <w:rFonts w:hint="cs"/>
          <w:rtl/>
          <w:lang w:val="en-CA"/>
        </w:rPr>
        <w:t xml:space="preserve"> </w:t>
      </w:r>
      <w:r w:rsidRPr="00910876">
        <w:rPr>
          <w:rFonts w:hint="cs"/>
          <w:rtl/>
          <w:lang w:val="en-CA"/>
        </w:rPr>
        <w:t>أوروبا</w:t>
      </w:r>
      <w:proofErr w:type="gramEnd"/>
      <w:r>
        <w:rPr>
          <w:rFonts w:hint="cs"/>
          <w:rtl/>
          <w:lang w:val="en-CA"/>
        </w:rPr>
        <w:t xml:space="preserve">: </w:t>
      </w:r>
      <w:r>
        <w:t>27-24</w:t>
      </w:r>
      <w:r>
        <w:rPr>
          <w:rFonts w:hint="cs"/>
          <w:rtl/>
        </w:rPr>
        <w:t xml:space="preserve"> يونيو، تيرانا، ألبانيا.</w:t>
      </w:r>
    </w:p>
    <w:p w:rsidR="00052837" w:rsidRDefault="00052837" w:rsidP="00EC3C85">
      <w:pPr>
        <w:pStyle w:val="enumlev1"/>
        <w:rPr>
          <w:rtl/>
        </w:rPr>
      </w:pPr>
    </w:p>
    <w:p w:rsidR="00EC3C85" w:rsidRDefault="00EC3C85" w:rsidP="00EC3C85">
      <w:pPr>
        <w:pStyle w:val="enumlev1"/>
        <w:rPr>
          <w:rtl/>
        </w:rPr>
        <w:sectPr w:rsidR="00EC3C85" w:rsidSect="00300233">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1418" w:right="1134" w:bottom="1134" w:left="1134" w:header="709" w:footer="709" w:gutter="0"/>
          <w:cols w:space="708"/>
          <w:titlePg/>
          <w:docGrid w:linePitch="360"/>
        </w:sectPr>
      </w:pPr>
    </w:p>
    <w:p w:rsidR="00EC3C85" w:rsidRPr="00250B60" w:rsidRDefault="00EC3C85" w:rsidP="00EC3C85">
      <w:pPr>
        <w:pStyle w:val="TableNo0"/>
        <w:rPr>
          <w:rtl/>
          <w:lang w:bidi="ar-EG"/>
        </w:rPr>
      </w:pPr>
      <w:r w:rsidRPr="00250B60">
        <w:rPr>
          <w:rtl/>
          <w:lang w:bidi="ar-EG"/>
        </w:rPr>
        <w:lastRenderedPageBreak/>
        <w:t xml:space="preserve">الجدول </w:t>
      </w:r>
      <w:r w:rsidRPr="00250B60">
        <w:rPr>
          <w:lang w:bidi="ar-EG"/>
        </w:rPr>
        <w:t>1-2.2.</w:t>
      </w:r>
      <w:r>
        <w:rPr>
          <w:lang w:bidi="ar-EG"/>
        </w:rPr>
        <w:t>9</w:t>
      </w:r>
    </w:p>
    <w:p w:rsidR="00EC3C85" w:rsidRPr="00250B60" w:rsidRDefault="00EC3C85" w:rsidP="00EC3C85">
      <w:pPr>
        <w:pStyle w:val="Tabletitle"/>
        <w:rPr>
          <w:b w:val="0"/>
          <w:bCs w:val="0"/>
          <w:rtl/>
          <w:lang w:val="en-GB"/>
        </w:rPr>
      </w:pPr>
      <w:r w:rsidRPr="00250B60">
        <w:rPr>
          <w:rtl/>
          <w:lang w:bidi="ar-SY"/>
        </w:rPr>
        <w:t xml:space="preserve">الحلقات الدراسية الإقليمية للاتصالات الراديوية </w:t>
      </w:r>
      <w:r>
        <w:rPr>
          <w:rFonts w:hint="cs"/>
          <w:rtl/>
          <w:lang w:bidi="ar-SY"/>
        </w:rPr>
        <w:t xml:space="preserve">للاتحاد </w:t>
      </w:r>
      <w:r w:rsidRPr="00250B60">
        <w:rPr>
          <w:lang w:bidi="ar-SY"/>
        </w:rPr>
        <w:t>(2017-2014)</w:t>
      </w:r>
    </w:p>
    <w:tbl>
      <w:tblPr>
        <w:tblStyle w:val="TableGrid22"/>
        <w:bidiVisual/>
        <w:tblW w:w="0" w:type="auto"/>
        <w:jc w:val="center"/>
        <w:tblLayout w:type="fixed"/>
        <w:tblLook w:val="04A0" w:firstRow="1" w:lastRow="0" w:firstColumn="1" w:lastColumn="0" w:noHBand="0" w:noVBand="1"/>
      </w:tblPr>
      <w:tblGrid>
        <w:gridCol w:w="2174"/>
        <w:gridCol w:w="1989"/>
        <w:gridCol w:w="1175"/>
        <w:gridCol w:w="1745"/>
        <w:gridCol w:w="1899"/>
        <w:gridCol w:w="1885"/>
        <w:gridCol w:w="894"/>
        <w:gridCol w:w="1900"/>
      </w:tblGrid>
      <w:tr w:rsidR="00EC3C85" w:rsidRPr="00250B60" w:rsidTr="00261A6A">
        <w:trPr>
          <w:cantSplit/>
          <w:tblHeader/>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التاريخ</w:t>
            </w:r>
          </w:p>
        </w:tc>
        <w:tc>
          <w:tcPr>
            <w:tcW w:w="1989"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lang w:bidi="ar-SY"/>
              </w:rPr>
            </w:pPr>
            <w:r w:rsidRPr="00250B60">
              <w:rPr>
                <w:rFonts w:eastAsiaTheme="minorEastAsia"/>
                <w:rtl/>
                <w:lang w:bidi="ar-SY"/>
              </w:rPr>
              <w:t xml:space="preserve">الحلقة </w:t>
            </w:r>
            <w:r>
              <w:rPr>
                <w:rFonts w:eastAsiaTheme="minorEastAsia" w:hint="cs"/>
                <w:rtl/>
                <w:lang w:bidi="ar-SY"/>
              </w:rPr>
              <w:t xml:space="preserve">الدراسية </w:t>
            </w:r>
            <w:r w:rsidRPr="00250B60">
              <w:rPr>
                <w:rFonts w:eastAsiaTheme="minorEastAsia"/>
                <w:rtl/>
                <w:lang w:bidi="ar-SY"/>
              </w:rPr>
              <w:t>الإقليمية</w:t>
            </w:r>
          </w:p>
        </w:tc>
        <w:tc>
          <w:tcPr>
            <w:tcW w:w="1175"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tl/>
              </w:rPr>
            </w:pPr>
            <w:r w:rsidRPr="00250B60">
              <w:rPr>
                <w:rFonts w:eastAsiaTheme="minorEastAsia"/>
                <w:rtl/>
              </w:rPr>
              <w:t>المكان</w:t>
            </w:r>
          </w:p>
        </w:tc>
        <w:tc>
          <w:tcPr>
            <w:tcW w:w="1745"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المضيف</w:t>
            </w:r>
          </w:p>
        </w:tc>
        <w:tc>
          <w:tcPr>
            <w:tcW w:w="1899"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التعاون</w:t>
            </w:r>
          </w:p>
        </w:tc>
        <w:tc>
          <w:tcPr>
            <w:tcW w:w="1885"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موضوعات اللقاء</w:t>
            </w:r>
          </w:p>
        </w:tc>
        <w:tc>
          <w:tcPr>
            <w:tcW w:w="894"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اللغات</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3C85" w:rsidRPr="00250B60" w:rsidRDefault="00EC3C85" w:rsidP="00261A6A">
            <w:pPr>
              <w:pStyle w:val="Tablehead"/>
              <w:spacing w:before="40" w:after="40"/>
              <w:rPr>
                <w:rFonts w:eastAsiaTheme="minorEastAsia"/>
              </w:rPr>
            </w:pPr>
            <w:r w:rsidRPr="00250B60">
              <w:rPr>
                <w:rFonts w:eastAsiaTheme="minorEastAsia"/>
                <w:rtl/>
              </w:rPr>
              <w:t>المشاركون/الإدارات</w:t>
            </w:r>
          </w:p>
        </w:tc>
      </w:tr>
      <w:tr w:rsidR="00EC3C85" w:rsidRPr="00250B60" w:rsidTr="00261A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jc w:val="left"/>
              <w:rPr>
                <w:rFonts w:eastAsiaTheme="minorEastAsia"/>
                <w:b/>
                <w:bCs/>
              </w:rPr>
            </w:pPr>
            <w:r w:rsidRPr="00250B60">
              <w:rPr>
                <w:rFonts w:eastAsiaTheme="minorEastAsia"/>
                <w:b/>
                <w:bCs/>
              </w:rPr>
              <w:t>2016</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tl/>
                <w:lang w:bidi="ar-SY"/>
              </w:rPr>
            </w:pPr>
            <w:r w:rsidRPr="00250B60">
              <w:rPr>
                <w:rFonts w:eastAsiaTheme="minorEastAsia"/>
                <w:b/>
                <w:bCs/>
              </w:rPr>
              <w:t>RRS-16</w:t>
            </w:r>
            <w:r w:rsidRPr="00250B60">
              <w:rPr>
                <w:rFonts w:eastAsiaTheme="minorEastAsia"/>
                <w:b/>
                <w:bCs/>
                <w:rtl/>
                <w:lang w:bidi="ar-SY"/>
              </w:rPr>
              <w:t xml:space="preserve"> - </w:t>
            </w:r>
            <w:proofErr w:type="spellStart"/>
            <w:r w:rsidRPr="00250B60">
              <w:rPr>
                <w:rFonts w:eastAsiaTheme="minorEastAsia"/>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 xml:space="preserve">بورت أوف </w:t>
            </w:r>
            <w:proofErr w:type="spellStart"/>
            <w:r w:rsidRPr="00250B60">
              <w:rPr>
                <w:rFonts w:eastAsiaTheme="minorEastAsia" w:hint="cs"/>
                <w:spacing w:val="-4"/>
                <w:rtl/>
              </w:rPr>
              <w:t>سباين</w:t>
            </w:r>
            <w:proofErr w:type="spellEnd"/>
            <w:r w:rsidRPr="00250B60">
              <w:rPr>
                <w:rFonts w:eastAsiaTheme="minorEastAsia" w:hint="cs"/>
                <w:spacing w:val="-4"/>
                <w:rtl/>
              </w:rPr>
              <w:t>، ترينيداد</w:t>
            </w:r>
            <w:r w:rsidRPr="00250B60">
              <w:rPr>
                <w:rFonts w:eastAsiaTheme="minorEastAsia" w:hint="eastAsia"/>
                <w:spacing w:val="-4"/>
                <w:rtl/>
              </w:rPr>
              <w:t> </w:t>
            </w:r>
            <w:r w:rsidRPr="00250B60">
              <w:rPr>
                <w:rFonts w:eastAsiaTheme="minorEastAsia" w:hint="cs"/>
                <w:spacing w:val="-4"/>
                <w:rtl/>
              </w:rPr>
              <w:t>وتوباغو</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 xml:space="preserve">اتحاد الاتصالات الكاريبي </w:t>
            </w:r>
            <w:r w:rsidRPr="00250B60">
              <w:rPr>
                <w:rFonts w:eastAsiaTheme="minorEastAsia"/>
                <w:spacing w:val="-4"/>
              </w:rPr>
              <w:t>(</w:t>
            </w:r>
            <w:r w:rsidRPr="00250B60">
              <w:rPr>
                <w:rFonts w:eastAsiaTheme="minorEastAsia"/>
                <w:spacing w:val="-4"/>
                <w:lang w:val="en-GB"/>
              </w:rPr>
              <w:t>CTU</w:t>
            </w:r>
            <w:r w:rsidRPr="00250B60">
              <w:rPr>
                <w:rFonts w:eastAsiaTheme="minorEastAsia"/>
                <w:spacing w:val="-4"/>
              </w:rPr>
              <w:t>)</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 xml:space="preserve">مكتب الاتحاد </w:t>
            </w:r>
            <w:proofErr w:type="spellStart"/>
            <w:r w:rsidRPr="00250B60">
              <w:rPr>
                <w:rFonts w:eastAsiaTheme="minorEastAsia" w:hint="cs"/>
                <w:spacing w:val="-4"/>
                <w:rtl/>
              </w:rPr>
              <w:t>للأمريكتين</w:t>
            </w:r>
            <w:proofErr w:type="spellEnd"/>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 xml:space="preserve">نواتج </w:t>
            </w:r>
            <w:r w:rsidRPr="00250B60">
              <w:rPr>
                <w:rFonts w:asciiTheme="majorBidi" w:hAnsiTheme="majorBidi" w:cstheme="majorBidi"/>
                <w:sz w:val="18"/>
                <w:szCs w:val="18"/>
              </w:rPr>
              <w:t>WRC-15</w:t>
            </w:r>
            <w:r w:rsidRPr="00250B60">
              <w:rPr>
                <w:rFonts w:eastAsiaTheme="minorEastAsia" w:hint="cs"/>
                <w:spacing w:val="-4"/>
                <w:rtl/>
              </w:rPr>
              <w:t xml:space="preserve"> وجدول أعمال </w:t>
            </w:r>
            <w:r w:rsidRPr="00250B60">
              <w:rPr>
                <w:rFonts w:asciiTheme="majorBidi" w:hAnsiTheme="majorBidi" w:cstheme="majorBidi"/>
                <w:sz w:val="18"/>
                <w:szCs w:val="18"/>
              </w:rPr>
              <w:t>WRC-19</w:t>
            </w:r>
            <w:r w:rsidRPr="00250B60">
              <w:rPr>
                <w:rFonts w:eastAsiaTheme="minorEastAsia" w:hint="cs"/>
                <w:spacing w:val="-4"/>
                <w:rtl/>
              </w:rPr>
              <w:t>: التحديات والفرص الإقليمية لمواءمة الطيف</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rPr>
            </w:pPr>
            <w:r w:rsidRPr="009436F1">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Pr>
            </w:pPr>
            <w:r w:rsidRPr="009436F1">
              <w:rPr>
                <w:szCs w:val="20"/>
              </w:rPr>
              <w:t>31</w:t>
            </w:r>
            <w:r w:rsidRPr="009436F1">
              <w:rPr>
                <w:rFonts w:cs="Times New Roman"/>
                <w:szCs w:val="20"/>
                <w:rtl/>
              </w:rPr>
              <w:t>/</w:t>
            </w:r>
            <w:r w:rsidRPr="009436F1">
              <w:rPr>
                <w:szCs w:val="20"/>
              </w:rPr>
              <w:t>14</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tl/>
                <w:lang w:bidi="ar-SY"/>
              </w:rPr>
            </w:pPr>
            <w:r w:rsidRPr="00250B60">
              <w:rPr>
                <w:rFonts w:eastAsiaTheme="minorEastAsia"/>
                <w:b/>
                <w:bCs/>
              </w:rPr>
              <w:t>RRS-16</w:t>
            </w:r>
            <w:r w:rsidRPr="00250B60">
              <w:rPr>
                <w:rFonts w:eastAsiaTheme="minorEastAsia"/>
                <w:b/>
                <w:bCs/>
                <w:rtl/>
                <w:lang w:bidi="ar-SY"/>
              </w:rPr>
              <w:t xml:space="preserve"> - </w:t>
            </w:r>
            <w:r w:rsidRPr="00250B60">
              <w:rPr>
                <w:rFonts w:eastAsiaTheme="minorEastAsia" w:hint="cs"/>
                <w:b/>
                <w:bCs/>
                <w:rtl/>
                <w:lang w:bidi="ar-SY"/>
              </w:rPr>
              <w:t>آسيا والمحيط</w:t>
            </w:r>
            <w:r w:rsidRPr="00250B60">
              <w:rPr>
                <w:rFonts w:eastAsiaTheme="minorEastAsia" w:hint="eastAsia"/>
                <w:b/>
                <w:bCs/>
                <w:rtl/>
                <w:lang w:bidi="ar-SY"/>
              </w:rPr>
              <w:t> </w:t>
            </w:r>
            <w:r w:rsidRPr="00250B60">
              <w:rPr>
                <w:rFonts w:eastAsiaTheme="minorEastAsia" w:hint="cs"/>
                <w:b/>
                <w:bCs/>
                <w:rtl/>
                <w:lang w:bidi="ar-SY"/>
              </w:rPr>
              <w:t>الهادئ</w:t>
            </w:r>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آبيا، ساموا</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وزارة تكنولوجيا المعلومات والاتصالات، ساموا</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Pr>
                <w:rFonts w:eastAsiaTheme="minorEastAsia" w:hint="cs"/>
                <w:spacing w:val="-4"/>
                <w:rtl/>
              </w:rPr>
              <w:t>سد الفجوة الرقمية في</w:t>
            </w:r>
            <w:r>
              <w:rPr>
                <w:rFonts w:eastAsiaTheme="minorEastAsia" w:hint="eastAsia"/>
                <w:spacing w:val="-4"/>
                <w:rtl/>
              </w:rPr>
              <w:t> </w:t>
            </w:r>
            <w:r w:rsidRPr="00250B60">
              <w:rPr>
                <w:rFonts w:eastAsiaTheme="minorEastAsia" w:hint="cs"/>
                <w:spacing w:val="-4"/>
                <w:rtl/>
              </w:rPr>
              <w:t>المنطقة: دور تقنيات الاتصالات الراديوية</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rPr>
            </w:pPr>
            <w:r w:rsidRPr="009436F1">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Pr>
            </w:pPr>
            <w:r w:rsidRPr="009436F1">
              <w:rPr>
                <w:szCs w:val="20"/>
              </w:rPr>
              <w:t>78</w:t>
            </w:r>
            <w:r w:rsidRPr="009436F1">
              <w:rPr>
                <w:rFonts w:cs="Times New Roman"/>
                <w:szCs w:val="20"/>
                <w:rtl/>
              </w:rPr>
              <w:t>/</w:t>
            </w:r>
            <w:r w:rsidRPr="009436F1">
              <w:rPr>
                <w:szCs w:val="20"/>
              </w:rPr>
              <w:t>15</w:t>
            </w:r>
          </w:p>
        </w:tc>
      </w:tr>
      <w:tr w:rsidR="00EC3C85" w:rsidRPr="00250B60" w:rsidTr="00261A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jc w:val="left"/>
              <w:rPr>
                <w:rFonts w:eastAsiaTheme="minorEastAsia"/>
                <w:b/>
                <w:bCs/>
                <w:rtl/>
              </w:rPr>
            </w:pPr>
            <w:r w:rsidRPr="009436F1">
              <w:rPr>
                <w:rFonts w:eastAsiaTheme="minorEastAsia"/>
                <w:b/>
                <w:bCs/>
              </w:rPr>
              <w:t>2017</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tl/>
                <w:lang w:bidi="ar-SY"/>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إفريقيا</w:t>
            </w:r>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السنغال</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spacing w:val="-4"/>
                <w:rtl/>
                <w:lang w:bidi="ar-SA"/>
              </w:rPr>
              <w:t>وزارة البريد والاتصالات</w:t>
            </w:r>
            <w:r w:rsidRPr="00250B60">
              <w:rPr>
                <w:rFonts w:eastAsiaTheme="minorEastAsia" w:hint="cs"/>
                <w:spacing w:val="-4"/>
                <w:rtl/>
                <w:lang w:val="en-US"/>
              </w:rPr>
              <w:t> </w:t>
            </w:r>
            <w:r w:rsidRPr="00250B60">
              <w:rPr>
                <w:rFonts w:eastAsiaTheme="minorEastAsia"/>
                <w:spacing w:val="-4"/>
                <w:lang w:val="en-US"/>
              </w:rPr>
              <w:t>(MPT)</w:t>
            </w:r>
            <w:r w:rsidRPr="00250B60">
              <w:rPr>
                <w:rFonts w:eastAsiaTheme="minorEastAsia" w:hint="cs"/>
                <w:spacing w:val="-4"/>
                <w:rtl/>
                <w:lang w:val="en-US"/>
              </w:rPr>
              <w:t xml:space="preserve"> </w:t>
            </w:r>
            <w:r w:rsidRPr="00250B60">
              <w:rPr>
                <w:rFonts w:eastAsiaTheme="minorEastAsia"/>
                <w:spacing w:val="-4"/>
                <w:rtl/>
                <w:lang w:bidi="ar-SA"/>
              </w:rPr>
              <w:t>وهيئة تنظيم الاتصالات والبريد</w:t>
            </w:r>
            <w:r w:rsidRPr="00250B60">
              <w:rPr>
                <w:rFonts w:eastAsiaTheme="minorEastAsia" w:hint="cs"/>
                <w:spacing w:val="-4"/>
                <w:rtl/>
                <w:lang w:val="en-US"/>
              </w:rPr>
              <w:t> </w:t>
            </w:r>
            <w:r w:rsidRPr="00250B60">
              <w:rPr>
                <w:rFonts w:eastAsiaTheme="minorEastAsia"/>
                <w:spacing w:val="-4"/>
                <w:lang w:val="en-US"/>
              </w:rPr>
              <w:t>(ARTP)</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91306F" w:rsidRDefault="00EC3C85" w:rsidP="00261A6A">
            <w:pPr>
              <w:pStyle w:val="Tabletext"/>
              <w:spacing w:before="40" w:after="40"/>
              <w:rPr>
                <w:rFonts w:eastAsiaTheme="minorEastAsia"/>
                <w:spacing w:val="-4"/>
                <w:lang w:val="en-US"/>
              </w:rPr>
            </w:pPr>
            <w:r w:rsidRPr="00250B60">
              <w:rPr>
                <w:rFonts w:eastAsiaTheme="minorEastAsia" w:hint="cs"/>
                <w:spacing w:val="-4"/>
                <w:rtl/>
              </w:rPr>
              <w:t>مكتب الاتحاد لإفريقيا</w:t>
            </w:r>
            <w:r>
              <w:rPr>
                <w:rFonts w:eastAsiaTheme="minorEastAsia" w:hint="cs"/>
                <w:spacing w:val="-4"/>
                <w:rtl/>
              </w:rPr>
              <w:t xml:space="preserve"> </w:t>
            </w:r>
            <w:r>
              <w:rPr>
                <w:rFonts w:eastAsiaTheme="minorEastAsia"/>
                <w:spacing w:val="-4"/>
                <w:lang w:val="en-US"/>
              </w:rPr>
              <w:t>(ATU)</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rtl/>
              </w:rPr>
              <w:t xml:space="preserve">جدول أعمال </w:t>
            </w:r>
            <w:r w:rsidRPr="00250B60">
              <w:rPr>
                <w:rFonts w:eastAsiaTheme="minorEastAsia"/>
              </w:rPr>
              <w:t>WRC</w:t>
            </w:r>
            <w:r w:rsidRPr="00250B60">
              <w:rPr>
                <w:rFonts w:eastAsiaTheme="minorEastAsia"/>
              </w:rPr>
              <w:noBreakHyphen/>
              <w:t>19</w:t>
            </w:r>
            <w:r w:rsidRPr="00250B60">
              <w:rPr>
                <w:rFonts w:eastAsiaTheme="minorEastAsia"/>
                <w:rtl/>
                <w:lang w:bidi="ar-SY"/>
              </w:rPr>
              <w:t xml:space="preserve">: التحديات والفرص في </w:t>
            </w:r>
            <w:r w:rsidRPr="00250B60">
              <w:rPr>
                <w:rFonts w:eastAsiaTheme="minorEastAsia" w:hint="cs"/>
                <w:rtl/>
                <w:lang w:bidi="ar-SY"/>
              </w:rPr>
              <w:t>إفريقيا</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lang w:val="en-US"/>
              </w:rPr>
            </w:pPr>
            <w:r w:rsidRPr="009436F1">
              <w:rPr>
                <w:rFonts w:eastAsiaTheme="minorEastAsia" w:hint="cs"/>
                <w:rtl/>
              </w:rPr>
              <w:t>الإنكليزية /الفرنسية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Pr>
            </w:pPr>
            <w:r w:rsidRPr="009436F1">
              <w:rPr>
                <w:szCs w:val="20"/>
              </w:rPr>
              <w:t>35/185</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tl/>
                <w:lang w:bidi="ar-SY"/>
              </w:rPr>
            </w:pPr>
            <w:r w:rsidRPr="00250B60">
              <w:rPr>
                <w:rFonts w:eastAsiaTheme="minorEastAsia"/>
                <w:b/>
                <w:bCs/>
              </w:rPr>
              <w:t>RRS-17</w:t>
            </w:r>
            <w:r w:rsidRPr="00250B60">
              <w:rPr>
                <w:rFonts w:eastAsiaTheme="minorEastAsia"/>
                <w:b/>
                <w:bCs/>
                <w:rtl/>
                <w:lang w:bidi="ar-SY"/>
              </w:rPr>
              <w:t xml:space="preserve"> - </w:t>
            </w:r>
            <w:proofErr w:type="spellStart"/>
            <w:r w:rsidRPr="00250B60">
              <w:rPr>
                <w:rFonts w:eastAsiaTheme="minorEastAsia" w:hint="cs"/>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بيرو</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lang w:val="en-US"/>
              </w:rPr>
            </w:pPr>
            <w:r w:rsidRPr="00250B60">
              <w:rPr>
                <w:rFonts w:eastAsiaTheme="minorEastAsia"/>
                <w:spacing w:val="-4"/>
                <w:rtl/>
                <w:lang w:bidi="ar-SA"/>
              </w:rPr>
              <w:t>وزارة النقل والاتصالات</w:t>
            </w:r>
            <w:r w:rsidRPr="00250B60">
              <w:rPr>
                <w:rFonts w:eastAsiaTheme="minorEastAsia" w:hint="cs"/>
                <w:spacing w:val="-4"/>
                <w:rtl/>
                <w:lang w:bidi="ar-SA"/>
              </w:rPr>
              <w:t> </w:t>
            </w:r>
            <w:r w:rsidRPr="00250B60">
              <w:rPr>
                <w:rFonts w:eastAsiaTheme="minorEastAsia"/>
                <w:spacing w:val="-4"/>
                <w:lang w:val="en-US" w:bidi="ar-SA"/>
              </w:rPr>
              <w:t>(MTC)</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spacing w:val="-4"/>
                <w:rtl/>
                <w:lang w:bidi="ar-SA"/>
              </w:rPr>
              <w:t>لجنة البلدان الأمريكية للاتصالات</w:t>
            </w:r>
            <w:r w:rsidRPr="00250B60">
              <w:rPr>
                <w:rFonts w:eastAsiaTheme="minorEastAsia" w:hint="cs"/>
                <w:spacing w:val="-4"/>
                <w:rtl/>
                <w:lang w:val="en-US"/>
              </w:rPr>
              <w:t> </w:t>
            </w:r>
            <w:r w:rsidRPr="00250B60">
              <w:rPr>
                <w:rFonts w:eastAsiaTheme="minorEastAsia"/>
                <w:spacing w:val="-4"/>
                <w:lang w:val="en-US"/>
              </w:rPr>
              <w:t>(CITEL)</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الانتقال إلى الجيل الخامس: الحاضر والمستقبل في أمريكا اللاتينية</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rtl/>
              </w:rPr>
            </w:pPr>
            <w:r w:rsidRPr="009436F1">
              <w:rPr>
                <w:rFonts w:eastAsiaTheme="minorEastAsia" w:hint="cs"/>
                <w:rtl/>
              </w:rPr>
              <w:t>الإسبانية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tl/>
              </w:rPr>
            </w:pPr>
            <w:r w:rsidRPr="009436F1">
              <w:rPr>
                <w:szCs w:val="20"/>
              </w:rPr>
              <w:t>12/70</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كمبوديا</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lang w:bidi="ar-SA"/>
              </w:rPr>
            </w:pPr>
            <w:r w:rsidRPr="00250B60">
              <w:rPr>
                <w:rFonts w:eastAsiaTheme="minorEastAsia"/>
                <w:spacing w:val="-4"/>
                <w:rtl/>
                <w:lang w:bidi="ar-SA"/>
              </w:rPr>
              <w:t>وزارة البريد والاتصالات في كمبوديا</w:t>
            </w:r>
            <w:r w:rsidRPr="00250B60">
              <w:rPr>
                <w:rFonts w:eastAsiaTheme="minorEastAsia" w:hint="cs"/>
                <w:spacing w:val="-4"/>
                <w:rtl/>
                <w:lang w:val="en-US" w:bidi="ar-SA"/>
              </w:rPr>
              <w:t> </w:t>
            </w:r>
            <w:r w:rsidRPr="00250B60">
              <w:rPr>
                <w:rFonts w:eastAsiaTheme="minorEastAsia"/>
                <w:spacing w:val="-4"/>
                <w:lang w:val="en-US" w:bidi="ar-SA"/>
              </w:rPr>
              <w:t>(MPTC)</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lang w:bidi="ar-SA"/>
              </w:rPr>
            </w:pP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الانتقال إلى الجيل الخامس في الإقليم</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lang w:val="en-US"/>
              </w:rPr>
            </w:pPr>
            <w:r w:rsidRPr="009436F1">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Pr>
            </w:pPr>
            <w:r w:rsidRPr="009436F1">
              <w:rPr>
                <w:szCs w:val="20"/>
              </w:rPr>
              <w:t>22/140</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b/>
                <w:bCs/>
              </w:rPr>
            </w:pPr>
            <w:r w:rsidRPr="00250B60">
              <w:rPr>
                <w:rFonts w:eastAsiaTheme="minorEastAsia"/>
                <w:b/>
                <w:bCs/>
              </w:rPr>
              <w:t>RRS-17</w:t>
            </w:r>
            <w:r w:rsidRPr="00250B60">
              <w:rPr>
                <w:rFonts w:eastAsiaTheme="minorEastAsia"/>
                <w:b/>
                <w:bCs/>
                <w:rtl/>
                <w:lang w:bidi="ar-SY"/>
              </w:rPr>
              <w:t xml:space="preserve"> - </w:t>
            </w:r>
            <w:r w:rsidRPr="00250B60">
              <w:rPr>
                <w:rFonts w:eastAsiaTheme="minorEastAsia" w:hint="cs"/>
                <w:b/>
                <w:bCs/>
                <w:rtl/>
                <w:lang w:bidi="ar-SY"/>
              </w:rPr>
              <w:t>الدول العربية</w:t>
            </w:r>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spacing w:val="-4"/>
                <w:rtl/>
              </w:rPr>
              <w:t>عُمان</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lang w:bidi="ar-SA"/>
              </w:rPr>
            </w:pPr>
            <w:r w:rsidRPr="00250B60">
              <w:rPr>
                <w:rFonts w:eastAsiaTheme="minorEastAsia"/>
                <w:spacing w:val="-4"/>
                <w:rtl/>
                <w:lang w:bidi="ar-SA"/>
              </w:rPr>
              <w:t>هيئة تنظيم الاتصالات</w:t>
            </w:r>
            <w:r w:rsidRPr="00250B60">
              <w:rPr>
                <w:rFonts w:eastAsiaTheme="minorEastAsia" w:hint="cs"/>
                <w:spacing w:val="-4"/>
                <w:rtl/>
                <w:lang w:val="en-US" w:bidi="ar-SA"/>
              </w:rPr>
              <w:t> </w:t>
            </w:r>
            <w:r w:rsidRPr="00250B60">
              <w:rPr>
                <w:rFonts w:eastAsiaTheme="minorEastAsia"/>
                <w:spacing w:val="-4"/>
                <w:lang w:val="en-US" w:bidi="ar-SA"/>
              </w:rPr>
              <w:t>(TRA)</w:t>
            </w:r>
            <w:r w:rsidRPr="00250B60">
              <w:rPr>
                <w:rFonts w:eastAsiaTheme="minorEastAsia" w:hint="cs"/>
                <w:spacing w:val="-4"/>
                <w:rtl/>
                <w:lang w:val="en-US" w:bidi="ar-SA"/>
              </w:rPr>
              <w:t xml:space="preserve"> في</w:t>
            </w:r>
            <w:r w:rsidRPr="00250B60">
              <w:rPr>
                <w:rFonts w:eastAsiaTheme="minorEastAsia" w:hint="eastAsia"/>
                <w:spacing w:val="-4"/>
                <w:rtl/>
                <w:lang w:val="en-US" w:bidi="ar-SA"/>
              </w:rPr>
              <w:t> </w:t>
            </w:r>
            <w:r w:rsidRPr="00250B60">
              <w:rPr>
                <w:rFonts w:eastAsiaTheme="minorEastAsia" w:hint="cs"/>
                <w:spacing w:val="-4"/>
                <w:rtl/>
                <w:lang w:val="en-US" w:bidi="ar-SA"/>
              </w:rPr>
              <w:t>عُمان</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lang w:bidi="ar-SA"/>
              </w:rPr>
            </w:pPr>
            <w:r w:rsidRPr="00250B60">
              <w:rPr>
                <w:rFonts w:eastAsiaTheme="minorEastAsia"/>
                <w:spacing w:val="-4"/>
                <w:lang w:val="en-US" w:bidi="ar-SA"/>
              </w:rPr>
              <w:t> </w:t>
            </w:r>
            <w:r w:rsidRPr="00250B60">
              <w:rPr>
                <w:rFonts w:eastAsiaTheme="minorEastAsia"/>
                <w:spacing w:val="-4"/>
                <w:rtl/>
                <w:lang w:bidi="ar-SA"/>
              </w:rPr>
              <w:t>الفريق العربي المعني بإدارة الطيف</w:t>
            </w:r>
            <w:r w:rsidRPr="00250B60">
              <w:rPr>
                <w:rFonts w:eastAsiaTheme="minorEastAsia" w:hint="cs"/>
                <w:spacing w:val="-4"/>
                <w:rtl/>
                <w:lang w:val="en-US" w:bidi="ar-SA"/>
              </w:rPr>
              <w:t> </w:t>
            </w:r>
            <w:r w:rsidRPr="00250B60">
              <w:rPr>
                <w:rFonts w:eastAsiaTheme="minorEastAsia"/>
                <w:spacing w:val="-4"/>
                <w:lang w:val="en-US" w:bidi="ar-SA"/>
              </w:rPr>
              <w:t>(ASMG)</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spacing w:before="40" w:after="40"/>
              <w:rPr>
                <w:rFonts w:eastAsiaTheme="minorEastAsia"/>
                <w:spacing w:val="-4"/>
                <w:rtl/>
              </w:rPr>
            </w:pPr>
            <w:r w:rsidRPr="00250B60">
              <w:rPr>
                <w:rFonts w:eastAsiaTheme="minorEastAsia" w:hint="cs"/>
                <w:rtl/>
              </w:rPr>
              <w:t xml:space="preserve">جدول أعمال </w:t>
            </w:r>
            <w:r w:rsidRPr="00250B60">
              <w:rPr>
                <w:rFonts w:eastAsiaTheme="minorEastAsia"/>
              </w:rPr>
              <w:t>WRC</w:t>
            </w:r>
            <w:r w:rsidRPr="00250B60">
              <w:rPr>
                <w:rFonts w:eastAsiaTheme="minorEastAsia"/>
              </w:rPr>
              <w:noBreakHyphen/>
              <w:t>19</w:t>
            </w:r>
            <w:r w:rsidRPr="00250B60">
              <w:rPr>
                <w:rFonts w:eastAsiaTheme="minorEastAsia"/>
                <w:rtl/>
                <w:lang w:bidi="ar-SY"/>
              </w:rPr>
              <w:t xml:space="preserve">: التحديات والفرص في </w:t>
            </w:r>
            <w:r w:rsidRPr="00250B60">
              <w:rPr>
                <w:rFonts w:eastAsiaTheme="minorEastAsia" w:hint="cs"/>
                <w:rtl/>
                <w:lang w:bidi="ar-SY"/>
              </w:rPr>
              <w:t>الدول العربية</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rFonts w:eastAsiaTheme="minorEastAsia"/>
                <w:lang w:val="en-US"/>
              </w:rPr>
            </w:pPr>
            <w:r w:rsidRPr="009436F1">
              <w:rPr>
                <w:rFonts w:eastAsiaTheme="minorEastAsia" w:hint="cs"/>
                <w:rtl/>
              </w:rPr>
              <w:t>العربية/ 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spacing w:before="40" w:after="40"/>
              <w:rPr>
                <w:szCs w:val="20"/>
                <w:rtl/>
              </w:rPr>
            </w:pPr>
            <w:r w:rsidRPr="009436F1">
              <w:rPr>
                <w:szCs w:val="20"/>
              </w:rPr>
              <w:t>15/153</w:t>
            </w:r>
          </w:p>
        </w:tc>
      </w:tr>
      <w:tr w:rsidR="00EC3C85" w:rsidRPr="00250B60" w:rsidTr="00261A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rsidR="00EC3C85" w:rsidRPr="00CD1262" w:rsidRDefault="00EC3C85" w:rsidP="00261A6A">
            <w:pPr>
              <w:pStyle w:val="Tabletext"/>
              <w:keepNext/>
              <w:keepLines/>
              <w:spacing w:before="40" w:after="40"/>
              <w:jc w:val="left"/>
              <w:rPr>
                <w:b/>
                <w:bCs/>
                <w:szCs w:val="20"/>
                <w:lang w:val="en-US"/>
              </w:rPr>
            </w:pPr>
            <w:r>
              <w:rPr>
                <w:b/>
                <w:bCs/>
                <w:szCs w:val="20"/>
                <w:lang w:val="en-US"/>
              </w:rPr>
              <w:lastRenderedPageBreak/>
              <w:t>2018</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b/>
                <w:bCs/>
                <w:rtl/>
              </w:rPr>
            </w:pPr>
            <w:r w:rsidRPr="00250B60">
              <w:rPr>
                <w:rFonts w:eastAsiaTheme="minorEastAsia"/>
                <w:b/>
                <w:bCs/>
              </w:rPr>
              <w:t>RRS-1</w:t>
            </w:r>
            <w:r>
              <w:rPr>
                <w:rFonts w:eastAsiaTheme="minorEastAsia"/>
                <w:b/>
                <w:bCs/>
              </w:rPr>
              <w:t>8</w:t>
            </w:r>
            <w:r>
              <w:rPr>
                <w:rFonts w:eastAsiaTheme="minorEastAsia" w:hint="cs"/>
                <w:b/>
                <w:bCs/>
                <w:rtl/>
              </w:rPr>
              <w:t xml:space="preserve"> - </w:t>
            </w:r>
            <w:r w:rsidRPr="00250B60">
              <w:rPr>
                <w:rFonts w:eastAsiaTheme="minorEastAsia" w:hint="cs"/>
                <w:b/>
                <w:bCs/>
                <w:rtl/>
                <w:lang w:bidi="ar-SY"/>
              </w:rPr>
              <w:t>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spacing w:val="-4"/>
                <w:rtl/>
              </w:rPr>
            </w:pPr>
            <w:r>
              <w:rPr>
                <w:rFonts w:eastAsiaTheme="minorEastAsia" w:hint="cs"/>
                <w:spacing w:val="-4"/>
                <w:rtl/>
              </w:rPr>
              <w:t>بوتان</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621151">
            <w:pPr>
              <w:pStyle w:val="Tabletext"/>
              <w:keepNext/>
              <w:keepLines/>
              <w:spacing w:before="40" w:after="40"/>
              <w:rPr>
                <w:rFonts w:eastAsiaTheme="minorEastAsia"/>
                <w:spacing w:val="-4"/>
                <w:rtl/>
                <w:lang w:bidi="ar-SA"/>
              </w:rPr>
            </w:pPr>
            <w:r>
              <w:rPr>
                <w:rFonts w:eastAsiaTheme="minorEastAsia" w:hint="cs"/>
                <w:spacing w:val="-4"/>
                <w:rtl/>
                <w:lang w:bidi="ar-SA"/>
              </w:rPr>
              <w:t xml:space="preserve">وزارة المعلومات والاتصالات </w:t>
            </w:r>
            <w:r w:rsidRPr="00E30773">
              <w:rPr>
                <w:rFonts w:asciiTheme="majorBidi" w:hAnsiTheme="majorBidi" w:cstheme="majorBidi"/>
                <w:sz w:val="18"/>
                <w:szCs w:val="18"/>
              </w:rPr>
              <w:t>(</w:t>
            </w:r>
            <w:proofErr w:type="spellStart"/>
            <w:proofErr w:type="gramStart"/>
            <w:r w:rsidRPr="00E30773">
              <w:rPr>
                <w:rFonts w:asciiTheme="majorBidi" w:hAnsiTheme="majorBidi" w:cstheme="majorBidi"/>
                <w:sz w:val="18"/>
                <w:szCs w:val="18"/>
              </w:rPr>
              <w:t>MoIC</w:t>
            </w:r>
            <w:proofErr w:type="spellEnd"/>
            <w:r w:rsidRPr="00E30773">
              <w:rPr>
                <w:rFonts w:asciiTheme="majorBidi" w:hAnsiTheme="majorBidi" w:cstheme="majorBidi"/>
                <w:sz w:val="18"/>
                <w:szCs w:val="18"/>
              </w:rPr>
              <w:t xml:space="preserve">) </w:t>
            </w:r>
            <w:r>
              <w:rPr>
                <w:rFonts w:eastAsiaTheme="minorEastAsia" w:hint="cs"/>
                <w:spacing w:val="-4"/>
                <w:rtl/>
                <w:lang w:bidi="ar-SA"/>
              </w:rPr>
              <w:t xml:space="preserve"> </w:t>
            </w:r>
            <w:r w:rsidR="00621151">
              <w:rPr>
                <w:rFonts w:eastAsiaTheme="minorEastAsia" w:hint="cs"/>
                <w:spacing w:val="-4"/>
                <w:rtl/>
                <w:lang w:bidi="ar-SA"/>
              </w:rPr>
              <w:t>في</w:t>
            </w:r>
            <w:proofErr w:type="gramEnd"/>
            <w:r>
              <w:rPr>
                <w:rFonts w:eastAsiaTheme="minorEastAsia" w:hint="cs"/>
                <w:spacing w:val="-4"/>
                <w:rtl/>
                <w:lang w:bidi="ar-SA"/>
              </w:rPr>
              <w:t xml:space="preserve"> بوتان</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spacing w:val="-4"/>
                <w:lang w:val="en-US" w:bidi="ar-SA"/>
              </w:rPr>
            </w:pPr>
            <w:r>
              <w:rPr>
                <w:rFonts w:eastAsiaTheme="minorEastAsia" w:hint="cs"/>
                <w:spacing w:val="-4"/>
                <w:rtl/>
                <w:lang w:bidi="ar-SA"/>
              </w:rPr>
              <w:t xml:space="preserve">جماعة آسيا والمحيط الهادئ للاتصالات </w:t>
            </w:r>
            <w:r w:rsidRPr="00E30773">
              <w:rPr>
                <w:rFonts w:asciiTheme="majorBidi" w:hAnsiTheme="majorBidi" w:cstheme="majorBidi"/>
                <w:sz w:val="18"/>
                <w:szCs w:val="18"/>
              </w:rPr>
              <w:t>(APT)</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rtl/>
              </w:rPr>
            </w:pPr>
            <w:r>
              <w:rPr>
                <w:rFonts w:eastAsiaTheme="minorEastAsia" w:hint="cs"/>
                <w:spacing w:val="-4"/>
                <w:rtl/>
                <w:lang w:bidi="ar-SA"/>
              </w:rPr>
              <w:t>تطور أنظمة الاتصالات الراديوية: التحديات والفرص في المنطقة</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keepNext/>
              <w:keepLines/>
              <w:spacing w:before="40" w:after="40"/>
              <w:rPr>
                <w:rFonts w:eastAsiaTheme="minorEastAsia"/>
                <w:lang w:val="en-US"/>
              </w:rPr>
            </w:pPr>
            <w:r w:rsidRPr="009436F1">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keepNext/>
              <w:keepLines/>
              <w:spacing w:before="40" w:after="40"/>
              <w:rPr>
                <w:szCs w:val="20"/>
              </w:rPr>
            </w:pPr>
            <w:r w:rsidRPr="009436F1">
              <w:rPr>
                <w:szCs w:val="20"/>
              </w:rPr>
              <w:t>15/70</w:t>
            </w:r>
          </w:p>
        </w:tc>
      </w:tr>
      <w:tr w:rsidR="00EC3C85" w:rsidRPr="00250B60" w:rsidTr="00261A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b/>
                <w:bCs/>
              </w:rPr>
            </w:pPr>
            <w:r w:rsidRPr="00250B60">
              <w:rPr>
                <w:rFonts w:eastAsiaTheme="minorEastAsia"/>
                <w:b/>
                <w:bCs/>
              </w:rPr>
              <w:t>RRS-1</w:t>
            </w:r>
            <w:r>
              <w:rPr>
                <w:rFonts w:eastAsiaTheme="minorEastAsia"/>
                <w:b/>
                <w:bCs/>
              </w:rPr>
              <w:t>8</w:t>
            </w:r>
            <w:r>
              <w:rPr>
                <w:rFonts w:eastAsiaTheme="minorEastAsia" w:hint="cs"/>
                <w:b/>
                <w:bCs/>
                <w:rtl/>
              </w:rPr>
              <w:t xml:space="preserve"> - </w:t>
            </w:r>
            <w:proofErr w:type="spellStart"/>
            <w:r w:rsidRPr="00250B60">
              <w:rPr>
                <w:rFonts w:eastAsiaTheme="minorEastAsia" w:hint="cs"/>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spacing w:val="-4"/>
                <w:rtl/>
              </w:rPr>
            </w:pPr>
            <w:r>
              <w:rPr>
                <w:rFonts w:eastAsiaTheme="minorEastAsia" w:hint="cs"/>
                <w:spacing w:val="-4"/>
                <w:rtl/>
              </w:rPr>
              <w:t>كوستاريكا</w:t>
            </w:r>
          </w:p>
        </w:tc>
        <w:tc>
          <w:tcPr>
            <w:tcW w:w="174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spacing w:val="-4"/>
                <w:rtl/>
                <w:lang w:bidi="ar-SA"/>
              </w:rPr>
            </w:pPr>
            <w:r>
              <w:rPr>
                <w:rFonts w:eastAsiaTheme="minorEastAsia" w:hint="cs"/>
                <w:spacing w:val="-4"/>
                <w:rtl/>
                <w:lang w:bidi="ar-SA"/>
              </w:rPr>
              <w:t xml:space="preserve">وزارة العلوم والتكنولوجيا والاتصالات في كوستاريكا </w:t>
            </w:r>
            <w:r w:rsidRPr="00E30773">
              <w:rPr>
                <w:rFonts w:asciiTheme="majorBidi" w:hAnsiTheme="majorBidi" w:cstheme="majorBidi"/>
                <w:sz w:val="18"/>
                <w:szCs w:val="18"/>
                <w:lang w:val="es-ES_tradnl"/>
              </w:rPr>
              <w:t>(MICITT)</w:t>
            </w:r>
          </w:p>
        </w:tc>
        <w:tc>
          <w:tcPr>
            <w:tcW w:w="1899"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spacing w:val="-4"/>
                <w:lang w:val="en-US" w:bidi="ar-SA"/>
              </w:rPr>
            </w:pPr>
            <w:r>
              <w:rPr>
                <w:rFonts w:eastAsiaTheme="minorEastAsia" w:hint="cs"/>
                <w:spacing w:val="-4"/>
                <w:rtl/>
                <w:lang w:bidi="ar-SA"/>
              </w:rPr>
              <w:t xml:space="preserve">لجنة البلدان الأمريكية للاتصالات </w:t>
            </w:r>
            <w:r w:rsidRPr="00E30773">
              <w:rPr>
                <w:rFonts w:asciiTheme="majorBidi" w:hAnsiTheme="majorBidi" w:cstheme="majorBidi"/>
                <w:sz w:val="18"/>
                <w:szCs w:val="18"/>
              </w:rPr>
              <w:t>(CITEL)</w:t>
            </w:r>
          </w:p>
        </w:tc>
        <w:tc>
          <w:tcPr>
            <w:tcW w:w="1885" w:type="dxa"/>
            <w:tcBorders>
              <w:top w:val="single" w:sz="4" w:space="0" w:color="auto"/>
              <w:left w:val="single" w:sz="4" w:space="0" w:color="auto"/>
              <w:bottom w:val="single" w:sz="4" w:space="0" w:color="auto"/>
              <w:right w:val="single" w:sz="4" w:space="0" w:color="auto"/>
            </w:tcBorders>
            <w:vAlign w:val="center"/>
          </w:tcPr>
          <w:p w:rsidR="00EC3C85" w:rsidRPr="00250B60" w:rsidRDefault="00EC3C85" w:rsidP="00261A6A">
            <w:pPr>
              <w:pStyle w:val="Tabletext"/>
              <w:keepNext/>
              <w:keepLines/>
              <w:spacing w:before="40" w:after="40"/>
              <w:rPr>
                <w:rFonts w:eastAsiaTheme="minorEastAsia"/>
                <w:rtl/>
              </w:rPr>
            </w:pPr>
            <w:r>
              <w:rPr>
                <w:rFonts w:eastAsiaTheme="minorEastAsia" w:hint="cs"/>
                <w:spacing w:val="-4"/>
                <w:rtl/>
                <w:lang w:bidi="ar-SA"/>
              </w:rPr>
              <w:t>إدارة الطيف: تحديات المستقبل</w:t>
            </w:r>
          </w:p>
        </w:tc>
        <w:tc>
          <w:tcPr>
            <w:tcW w:w="894"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keepNext/>
              <w:keepLines/>
              <w:spacing w:before="40" w:after="40"/>
              <w:rPr>
                <w:rFonts w:eastAsiaTheme="minorEastAsia"/>
              </w:rPr>
            </w:pPr>
            <w:r w:rsidRPr="009436F1">
              <w:rPr>
                <w:rFonts w:eastAsiaTheme="minorEastAsia" w:hint="cs"/>
                <w:rtl/>
              </w:rPr>
              <w:t>الإسبانية</w:t>
            </w:r>
          </w:p>
        </w:tc>
        <w:tc>
          <w:tcPr>
            <w:tcW w:w="1900" w:type="dxa"/>
            <w:tcBorders>
              <w:top w:val="single" w:sz="4" w:space="0" w:color="auto"/>
              <w:left w:val="single" w:sz="4" w:space="0" w:color="auto"/>
              <w:bottom w:val="single" w:sz="4" w:space="0" w:color="auto"/>
              <w:right w:val="single" w:sz="4" w:space="0" w:color="auto"/>
            </w:tcBorders>
            <w:vAlign w:val="center"/>
          </w:tcPr>
          <w:p w:rsidR="00EC3C85" w:rsidRPr="009436F1" w:rsidRDefault="00EC3C85" w:rsidP="00261A6A">
            <w:pPr>
              <w:pStyle w:val="Tabletext"/>
              <w:keepNext/>
              <w:keepLines/>
              <w:spacing w:before="40" w:after="40"/>
              <w:rPr>
                <w:szCs w:val="20"/>
              </w:rPr>
            </w:pPr>
            <w:r w:rsidRPr="009436F1">
              <w:rPr>
                <w:szCs w:val="20"/>
              </w:rPr>
              <w:t>13/60</w:t>
            </w:r>
          </w:p>
        </w:tc>
      </w:tr>
    </w:tbl>
    <w:p w:rsidR="00EC3C85" w:rsidRDefault="00EC3C85" w:rsidP="00EC3C85">
      <w:pPr>
        <w:rPr>
          <w:rtl/>
        </w:rPr>
      </w:pPr>
    </w:p>
    <w:p w:rsidR="00EC3C85" w:rsidRDefault="00EC3C85" w:rsidP="00EC3C85">
      <w:pPr>
        <w:rPr>
          <w:rtl/>
        </w:rPr>
        <w:sectPr w:rsidR="00EC3C85" w:rsidSect="00EC3C85">
          <w:footerReference w:type="default" r:id="rId33"/>
          <w:headerReference w:type="first" r:id="rId34"/>
          <w:footerReference w:type="first" r:id="rId35"/>
          <w:pgSz w:w="16840" w:h="11907" w:orient="landscape" w:code="9"/>
          <w:pgMar w:top="1134" w:right="1418" w:bottom="1134" w:left="1134" w:header="709" w:footer="709" w:gutter="0"/>
          <w:cols w:space="708"/>
          <w:titlePg/>
          <w:docGrid w:linePitch="360"/>
        </w:sectPr>
      </w:pPr>
    </w:p>
    <w:p w:rsidR="00300233" w:rsidRPr="00250B60" w:rsidRDefault="00300233" w:rsidP="00300233">
      <w:pPr>
        <w:pStyle w:val="Heading3"/>
        <w:jc w:val="left"/>
        <w:rPr>
          <w:rtl/>
        </w:rPr>
      </w:pPr>
      <w:r w:rsidRPr="00250B60">
        <w:lastRenderedPageBreak/>
        <w:t>2.2.</w:t>
      </w:r>
      <w:r>
        <w:t>9</w:t>
      </w:r>
      <w:r w:rsidRPr="00250B60">
        <w:rPr>
          <w:rtl/>
        </w:rPr>
        <w:tab/>
      </w:r>
      <w:r w:rsidRPr="00250B60">
        <w:rPr>
          <w:rFonts w:hint="cs"/>
          <w:rtl/>
        </w:rPr>
        <w:t>الأحداث الأخرى</w:t>
      </w:r>
    </w:p>
    <w:p w:rsidR="00300233" w:rsidRPr="00E5664C" w:rsidRDefault="00300233" w:rsidP="00F3209C">
      <w:pPr>
        <w:rPr>
          <w:rFonts w:eastAsia="SimSun"/>
          <w:spacing w:val="-3"/>
          <w:rtl/>
          <w:lang w:val="en-CA" w:bidi="ar-EG"/>
        </w:rPr>
      </w:pPr>
      <w:r w:rsidRPr="00E5664C">
        <w:rPr>
          <w:rFonts w:eastAsia="SimSun"/>
          <w:spacing w:val="-3"/>
          <w:rtl/>
        </w:rPr>
        <w:t>ق</w:t>
      </w:r>
      <w:r w:rsidRPr="00E5664C">
        <w:rPr>
          <w:rFonts w:eastAsia="SimSun" w:hint="cs"/>
          <w:spacing w:val="-3"/>
          <w:rtl/>
        </w:rPr>
        <w:t>ُ</w:t>
      </w:r>
      <w:r w:rsidRPr="00E5664C">
        <w:rPr>
          <w:rFonts w:eastAsia="SimSun"/>
          <w:spacing w:val="-3"/>
          <w:rtl/>
        </w:rPr>
        <w:t>د</w:t>
      </w:r>
      <w:r w:rsidRPr="00E5664C">
        <w:rPr>
          <w:rFonts w:eastAsia="SimSun" w:hint="cs"/>
          <w:spacing w:val="-3"/>
          <w:rtl/>
        </w:rPr>
        <w:t>ِ</w:t>
      </w:r>
      <w:r w:rsidRPr="00E5664C">
        <w:rPr>
          <w:rFonts w:eastAsia="SimSun"/>
          <w:spacing w:val="-3"/>
          <w:rtl/>
        </w:rPr>
        <w:t xml:space="preserve">م </w:t>
      </w:r>
      <w:r w:rsidRPr="00E5664C">
        <w:rPr>
          <w:rFonts w:eastAsia="SimSun" w:hint="cs"/>
          <w:spacing w:val="-3"/>
          <w:rtl/>
        </w:rPr>
        <w:t>دعم أيضاً إلى حلقات</w:t>
      </w:r>
      <w:r w:rsidRPr="00E5664C">
        <w:rPr>
          <w:rFonts w:eastAsia="SimSun"/>
          <w:spacing w:val="-3"/>
          <w:rtl/>
        </w:rPr>
        <w:t xml:space="preserve"> </w:t>
      </w:r>
      <w:r w:rsidRPr="00E5664C">
        <w:rPr>
          <w:rFonts w:eastAsia="SimSun" w:hint="cs"/>
          <w:spacing w:val="-3"/>
          <w:rtl/>
        </w:rPr>
        <w:t>دراسية</w:t>
      </w:r>
      <w:r w:rsidRPr="00E5664C">
        <w:rPr>
          <w:rFonts w:eastAsia="SimSun"/>
          <w:spacing w:val="-3"/>
          <w:rtl/>
        </w:rPr>
        <w:t xml:space="preserve"> أخرى</w:t>
      </w:r>
      <w:r w:rsidRPr="00E5664C">
        <w:rPr>
          <w:rFonts w:eastAsia="SimSun" w:hint="cs"/>
          <w:spacing w:val="-3"/>
          <w:rtl/>
        </w:rPr>
        <w:t xml:space="preserve"> ل</w:t>
      </w:r>
      <w:r w:rsidRPr="00E5664C">
        <w:rPr>
          <w:rFonts w:eastAsia="SimSun"/>
          <w:spacing w:val="-3"/>
          <w:rtl/>
        </w:rPr>
        <w:t xml:space="preserve">لاتحاد تتعلق </w:t>
      </w:r>
      <w:r w:rsidRPr="00E5664C">
        <w:rPr>
          <w:rFonts w:eastAsia="SimSun" w:hint="cs"/>
          <w:spacing w:val="-3"/>
          <w:rtl/>
        </w:rPr>
        <w:t>ب</w:t>
      </w:r>
      <w:r w:rsidRPr="00E5664C">
        <w:rPr>
          <w:rFonts w:eastAsia="SimSun"/>
          <w:spacing w:val="-3"/>
          <w:rtl/>
        </w:rPr>
        <w:t>مواضيع مثل إدارة الطيف وتطبيقات الاتصالات الراديوية الفضائية</w:t>
      </w:r>
      <w:r>
        <w:rPr>
          <w:rFonts w:eastAsia="SimSun" w:hint="cs"/>
          <w:spacing w:val="-3"/>
          <w:rtl/>
        </w:rPr>
        <w:t xml:space="preserve"> والأعمال التحضيرية للمؤتمر </w:t>
      </w:r>
      <w:r w:rsidRPr="00F3302C">
        <w:t>WRC-19</w:t>
      </w:r>
      <w:r>
        <w:rPr>
          <w:rFonts w:hint="cs"/>
          <w:rtl/>
        </w:rPr>
        <w:t>، ومواضيع أخرى</w:t>
      </w:r>
      <w:r>
        <w:rPr>
          <w:rFonts w:eastAsia="SimSun" w:hint="cs"/>
          <w:spacing w:val="-3"/>
          <w:rtl/>
          <w:lang w:bidi="ar-EG"/>
        </w:rPr>
        <w:t>.</w:t>
      </w:r>
      <w:r w:rsidRPr="00E5664C">
        <w:rPr>
          <w:rFonts w:eastAsia="SimSun" w:hint="cs"/>
          <w:spacing w:val="-3"/>
          <w:rtl/>
        </w:rPr>
        <w:t xml:space="preserve"> ويمكن الاطلاع على الأحداث الأخرى التي نظمت في القطاع </w:t>
      </w:r>
      <w:r w:rsidRPr="00E5664C">
        <w:rPr>
          <w:rFonts w:eastAsia="SimSun"/>
          <w:spacing w:val="-3"/>
          <w:lang w:val="en-CA"/>
        </w:rPr>
        <w:t>ITU</w:t>
      </w:r>
      <w:r w:rsidRPr="00E5664C">
        <w:rPr>
          <w:rFonts w:eastAsia="SimSun"/>
          <w:spacing w:val="-3"/>
          <w:lang w:val="en-CA"/>
        </w:rPr>
        <w:noBreakHyphen/>
        <w:t>R</w:t>
      </w:r>
      <w:r w:rsidRPr="00E5664C">
        <w:rPr>
          <w:rFonts w:eastAsia="SimSun" w:hint="cs"/>
          <w:spacing w:val="-3"/>
          <w:rtl/>
        </w:rPr>
        <w:t xml:space="preserve"> على الموقع التالي: </w:t>
      </w:r>
      <w:hyperlink r:id="rId36" w:history="1">
        <w:r w:rsidRPr="008010CD">
          <w:rPr>
            <w:rStyle w:val="Hyperlink"/>
          </w:rPr>
          <w:t>http://www.itu.int/ITU-R/go/seminars</w:t>
        </w:r>
      </w:hyperlink>
      <w:r w:rsidRPr="00E5664C">
        <w:rPr>
          <w:rFonts w:eastAsia="SimSun" w:hint="cs"/>
          <w:spacing w:val="-3"/>
          <w:rtl/>
        </w:rPr>
        <w:t>. ويعرض الجدول</w:t>
      </w:r>
      <w:r w:rsidRPr="00E5664C">
        <w:rPr>
          <w:rFonts w:eastAsia="SimSun" w:hint="eastAsia"/>
          <w:spacing w:val="-3"/>
          <w:rtl/>
        </w:rPr>
        <w:t> </w:t>
      </w:r>
      <w:r w:rsidRPr="00E5664C">
        <w:rPr>
          <w:rFonts w:eastAsia="SimSun"/>
          <w:spacing w:val="-3"/>
          <w:lang w:val="en-CA"/>
        </w:rPr>
        <w:t>1</w:t>
      </w:r>
      <w:r w:rsidRPr="00E5664C">
        <w:rPr>
          <w:rFonts w:eastAsia="SimSun"/>
          <w:spacing w:val="-3"/>
          <w:lang w:val="en-CA"/>
        </w:rPr>
        <w:noBreakHyphen/>
        <w:t>2.2.</w:t>
      </w:r>
      <w:r>
        <w:rPr>
          <w:rFonts w:eastAsia="SimSun"/>
          <w:spacing w:val="-3"/>
          <w:lang w:val="en-CA"/>
        </w:rPr>
        <w:t>9</w:t>
      </w:r>
      <w:r w:rsidRPr="00E5664C">
        <w:rPr>
          <w:rFonts w:eastAsia="SimSun" w:hint="cs"/>
          <w:spacing w:val="-3"/>
          <w:rtl/>
          <w:lang w:val="en-CA" w:bidi="ar-EG"/>
        </w:rPr>
        <w:t xml:space="preserve"> هذا النشاط. وفيما يلي بعض الأحداث ذات الصلة في</w:t>
      </w:r>
      <w:r w:rsidR="00F3209C">
        <w:rPr>
          <w:rFonts w:eastAsia="SimSun" w:hint="eastAsia"/>
          <w:spacing w:val="-3"/>
          <w:rtl/>
          <w:lang w:val="en-CA" w:bidi="ar-EG"/>
        </w:rPr>
        <w:t> </w:t>
      </w:r>
      <w:r w:rsidRPr="00E5664C">
        <w:rPr>
          <w:rFonts w:eastAsia="SimSun" w:hint="cs"/>
          <w:spacing w:val="-3"/>
          <w:rtl/>
          <w:lang w:val="en-CA" w:bidi="ar-EG"/>
        </w:rPr>
        <w:t xml:space="preserve">الفترة </w:t>
      </w:r>
      <w:r>
        <w:rPr>
          <w:rFonts w:eastAsia="SimSun"/>
          <w:spacing w:val="-3"/>
          <w:lang w:val="en-CA" w:bidi="ar-EG"/>
        </w:rPr>
        <w:t>2018</w:t>
      </w:r>
      <w:r w:rsidRPr="00E5664C">
        <w:rPr>
          <w:rFonts w:eastAsia="SimSun" w:hint="cs"/>
          <w:spacing w:val="-3"/>
          <w:rtl/>
          <w:lang w:val="en-CA" w:bidi="ar-EG"/>
        </w:rPr>
        <w:t>:</w:t>
      </w:r>
    </w:p>
    <w:p w:rsidR="00300233" w:rsidRPr="00085059" w:rsidRDefault="009436F1" w:rsidP="00300233">
      <w:pPr>
        <w:pStyle w:val="enumlev1"/>
        <w:rPr>
          <w:rtl/>
          <w:lang w:bidi="ar-EG"/>
        </w:rPr>
      </w:pPr>
      <w:r>
        <w:rPr>
          <w:rFonts w:hint="cs"/>
          <w:rtl/>
        </w:rPr>
        <w:t>-</w:t>
      </w:r>
      <w:r w:rsidR="00300233" w:rsidRPr="00250B60">
        <w:tab/>
      </w:r>
      <w:r w:rsidR="00300233">
        <w:rPr>
          <w:rFonts w:hint="cs"/>
          <w:rtl/>
        </w:rPr>
        <w:t xml:space="preserve">ورشة العمل الإقليمية التي نظمها الاتحاد للإقليم </w:t>
      </w:r>
      <w:r w:rsidR="00300233">
        <w:t>2</w:t>
      </w:r>
      <w:r w:rsidR="00300233">
        <w:rPr>
          <w:rFonts w:hint="cs"/>
          <w:rtl/>
        </w:rPr>
        <w:t xml:space="preserve"> بشأن التحضير للمؤتمر </w:t>
      </w:r>
      <w:r w:rsidR="00300233" w:rsidRPr="00F3302C">
        <w:t>WRC-19</w:t>
      </w:r>
      <w:r w:rsidR="00300233">
        <w:rPr>
          <w:rFonts w:hint="cs"/>
          <w:rtl/>
          <w:lang w:bidi="ar-EG"/>
        </w:rPr>
        <w:t xml:space="preserve"> في الفترة </w:t>
      </w:r>
      <w:r w:rsidR="00300233">
        <w:rPr>
          <w:lang w:bidi="ar-EG"/>
        </w:rPr>
        <w:t>23-21</w:t>
      </w:r>
      <w:r w:rsidR="00300233">
        <w:rPr>
          <w:rFonts w:hint="cs"/>
          <w:rtl/>
          <w:lang w:bidi="ar-EG"/>
        </w:rPr>
        <w:t xml:space="preserve"> مارس </w:t>
      </w:r>
      <w:r w:rsidR="00300233">
        <w:rPr>
          <w:lang w:bidi="ar-EG"/>
        </w:rPr>
        <w:t>2018</w:t>
      </w:r>
      <w:r w:rsidR="00300233">
        <w:rPr>
          <w:rFonts w:hint="cs"/>
          <w:rtl/>
          <w:lang w:bidi="ar-EG"/>
        </w:rPr>
        <w:t>، بهافانا، كوبا؛</w:t>
      </w:r>
    </w:p>
    <w:p w:rsidR="00300233" w:rsidRDefault="009436F1" w:rsidP="00300233">
      <w:pPr>
        <w:pStyle w:val="enumlev1"/>
        <w:rPr>
          <w:rtl/>
        </w:rPr>
      </w:pPr>
      <w:r>
        <w:rPr>
          <w:rFonts w:hint="cs"/>
          <w:rtl/>
        </w:rPr>
        <w:t>-</w:t>
      </w:r>
      <w:r w:rsidR="00300233" w:rsidRPr="00250B60">
        <w:tab/>
      </w:r>
      <w:r w:rsidR="00300233">
        <w:rPr>
          <w:rFonts w:hint="cs"/>
          <w:rtl/>
        </w:rPr>
        <w:t xml:space="preserve">الحلقة الدراسية الإقليمية التي نظمها الاتحاد لمنطقتي كومنولث الدول المستقلة وأوروبا بشأن </w:t>
      </w:r>
      <w:r w:rsidR="00300233" w:rsidRPr="00BB52BF">
        <w:rPr>
          <w:rFonts w:hint="cs"/>
          <w:i/>
          <w:iCs/>
          <w:rtl/>
        </w:rPr>
        <w:t>"تطوير أنظمة إيكولوجية عصرية للاتصالات الراديوية</w:t>
      </w:r>
      <w:r w:rsidR="00300233">
        <w:rPr>
          <w:rFonts w:hint="cs"/>
          <w:i/>
          <w:iCs/>
          <w:rtl/>
        </w:rPr>
        <w:t>"</w:t>
      </w:r>
      <w:r w:rsidR="00300233" w:rsidRPr="002B0FB7">
        <w:rPr>
          <w:rFonts w:hint="cs"/>
          <w:rtl/>
        </w:rPr>
        <w:t>،</w:t>
      </w:r>
      <w:r w:rsidR="00300233">
        <w:rPr>
          <w:rFonts w:hint="cs"/>
          <w:i/>
          <w:iCs/>
          <w:rtl/>
        </w:rPr>
        <w:t xml:space="preserve"> </w:t>
      </w:r>
      <w:r w:rsidR="00300233" w:rsidRPr="00BB52BF">
        <w:rPr>
          <w:rFonts w:hint="cs"/>
          <w:rtl/>
        </w:rPr>
        <w:t>في الفترة</w:t>
      </w:r>
      <w:r w:rsidR="00300233">
        <w:rPr>
          <w:rFonts w:hint="cs"/>
          <w:rtl/>
        </w:rPr>
        <w:t xml:space="preserve"> </w:t>
      </w:r>
      <w:r w:rsidR="00300233">
        <w:t>8-6</w:t>
      </w:r>
      <w:r w:rsidR="00300233">
        <w:rPr>
          <w:rFonts w:hint="cs"/>
          <w:rtl/>
          <w:lang w:bidi="ar-EG"/>
        </w:rPr>
        <w:t xml:space="preserve"> يونيو </w:t>
      </w:r>
      <w:r w:rsidR="00300233">
        <w:rPr>
          <w:lang w:bidi="ar-EG"/>
        </w:rPr>
        <w:t>2018</w:t>
      </w:r>
      <w:r w:rsidR="00300233">
        <w:rPr>
          <w:rFonts w:hint="cs"/>
          <w:rtl/>
          <w:lang w:bidi="ar-EG"/>
        </w:rPr>
        <w:t>، بسان بطرسبرغ، الاتحاد الروسي؛</w:t>
      </w:r>
    </w:p>
    <w:p w:rsidR="00300233" w:rsidRDefault="009436F1" w:rsidP="00300233">
      <w:pPr>
        <w:pStyle w:val="enumlev1"/>
        <w:rPr>
          <w:rtl/>
          <w:lang w:bidi="ar-EG"/>
        </w:rPr>
      </w:pPr>
      <w:r>
        <w:rPr>
          <w:rFonts w:hint="cs"/>
          <w:rtl/>
        </w:rPr>
        <w:t>-</w:t>
      </w:r>
      <w:r w:rsidR="00300233" w:rsidRPr="00250B60">
        <w:tab/>
      </w:r>
      <w:r w:rsidR="00300233">
        <w:rPr>
          <w:rFonts w:hint="cs"/>
          <w:rtl/>
        </w:rPr>
        <w:t xml:space="preserve">ندوة الاتصالات الراديوية التي نظمها الاتحاد في الفترة </w:t>
      </w:r>
      <w:r w:rsidR="00300233">
        <w:t>30-28</w:t>
      </w:r>
      <w:r w:rsidR="00300233">
        <w:rPr>
          <w:rFonts w:hint="cs"/>
          <w:rtl/>
          <w:lang w:bidi="ar-EG"/>
        </w:rPr>
        <w:t xml:space="preserve"> نوفمبر، بجنيف، سويسرا؛</w:t>
      </w:r>
    </w:p>
    <w:p w:rsidR="00300233" w:rsidRPr="00882787" w:rsidRDefault="009436F1" w:rsidP="00300233">
      <w:pPr>
        <w:pStyle w:val="enumlev1"/>
        <w:rPr>
          <w:rtl/>
          <w:lang w:bidi="ar-EG"/>
        </w:rPr>
      </w:pPr>
      <w:r>
        <w:rPr>
          <w:rFonts w:hint="cs"/>
          <w:rtl/>
        </w:rPr>
        <w:t>-</w:t>
      </w:r>
      <w:r w:rsidR="00300233" w:rsidRPr="00250B60">
        <w:tab/>
      </w:r>
      <w:r w:rsidR="00300233">
        <w:rPr>
          <w:rFonts w:hint="cs"/>
          <w:rtl/>
        </w:rPr>
        <w:t xml:space="preserve">ورشة العمل الإقليمية التي نظمها الاتحاد بشأن </w:t>
      </w:r>
      <w:r w:rsidR="00300233" w:rsidRPr="009436F1">
        <w:rPr>
          <w:rFonts w:hint="cs"/>
          <w:i/>
          <w:iCs/>
          <w:rtl/>
        </w:rPr>
        <w:t>"تعزيز تطوير الاتصالات المتنقلة الدولية: السياسات وتقييم الطيف والمزادات في المنطقة العربية"</w:t>
      </w:r>
      <w:r w:rsidR="00300233">
        <w:rPr>
          <w:rFonts w:hint="cs"/>
          <w:rtl/>
        </w:rPr>
        <w:t xml:space="preserve">، في الفترة </w:t>
      </w:r>
      <w:r w:rsidR="00300233">
        <w:t>19-18</w:t>
      </w:r>
      <w:r w:rsidR="00300233">
        <w:rPr>
          <w:rFonts w:hint="cs"/>
          <w:rtl/>
          <w:lang w:bidi="ar-EG"/>
        </w:rPr>
        <w:t xml:space="preserve"> ديسمبر، بال</w:t>
      </w:r>
      <w:r w:rsidR="00F3209C">
        <w:rPr>
          <w:rFonts w:hint="cs"/>
          <w:rtl/>
          <w:lang w:bidi="ar-EG"/>
        </w:rPr>
        <w:t>رياض، المملكة العربية السعودية.</w:t>
      </w:r>
    </w:p>
    <w:p w:rsidR="00300233" w:rsidRPr="00250B60" w:rsidRDefault="00300233" w:rsidP="00300233">
      <w:pPr>
        <w:pStyle w:val="Heading2"/>
        <w:rPr>
          <w:rtl/>
          <w:lang w:bidi="ar-SY"/>
        </w:rPr>
      </w:pPr>
      <w:r w:rsidRPr="00250B60">
        <w:t>3.</w:t>
      </w:r>
      <w:r>
        <w:t>9</w:t>
      </w:r>
      <w:r w:rsidRPr="00250B60">
        <w:rPr>
          <w:rtl/>
        </w:rPr>
        <w:tab/>
      </w:r>
      <w:r w:rsidRPr="00250B60">
        <w:rPr>
          <w:rtl/>
          <w:lang w:bidi="ar-SY"/>
        </w:rPr>
        <w:t>المساعدة المقدمة إلى الدول الأعضاء</w:t>
      </w:r>
    </w:p>
    <w:p w:rsidR="00300233" w:rsidRPr="00250B60" w:rsidRDefault="00300233" w:rsidP="00300233">
      <w:pPr>
        <w:pStyle w:val="Heading3"/>
        <w:rPr>
          <w:lang w:eastAsia="zh-CN" w:bidi="ar-SY"/>
        </w:rPr>
      </w:pPr>
      <w:r w:rsidRPr="00250B60">
        <w:t>1.3.</w:t>
      </w:r>
      <w:r>
        <w:t>9</w:t>
      </w:r>
      <w:r w:rsidRPr="00250B60">
        <w:rPr>
          <w:rtl/>
          <w:lang w:bidi="ar-SY"/>
        </w:rPr>
        <w:tab/>
        <w:t>المساعدة المقدمة إلى الإدارات في البلدان النامية</w:t>
      </w:r>
    </w:p>
    <w:p w:rsidR="00300233" w:rsidRPr="00250B60" w:rsidRDefault="00300233" w:rsidP="00300233">
      <w:pPr>
        <w:rPr>
          <w:rtl/>
          <w:lang w:bidi="ar-SY"/>
        </w:rPr>
      </w:pPr>
      <w:r w:rsidRPr="00250B60">
        <w:rPr>
          <w:rtl/>
          <w:lang w:bidi="ar-EG"/>
        </w:rPr>
        <w:t>قدم المكتب</w:t>
      </w:r>
      <w:r w:rsidRPr="00250B60">
        <w:rPr>
          <w:rFonts w:hint="cs"/>
          <w:rtl/>
          <w:lang w:bidi="ar-EG"/>
        </w:rPr>
        <w:t xml:space="preserve">، منذ عام </w:t>
      </w:r>
      <w:r>
        <w:rPr>
          <w:lang w:val="en-GB" w:bidi="ar-EG"/>
        </w:rPr>
        <w:t>2015</w:t>
      </w:r>
      <w:r w:rsidRPr="00250B60">
        <w:rPr>
          <w:rFonts w:hint="cs"/>
          <w:rtl/>
          <w:lang w:val="en-GB" w:bidi="ar-SY"/>
        </w:rPr>
        <w:t>،</w:t>
      </w:r>
      <w:r w:rsidRPr="00250B60">
        <w:rPr>
          <w:rtl/>
          <w:lang w:bidi="ar-EG"/>
        </w:rPr>
        <w:t xml:space="preserve"> المساعدة إلى الإدارات في البلدان النامية في أكثر من </w:t>
      </w:r>
      <w:r>
        <w:rPr>
          <w:lang w:bidi="ar-EG"/>
        </w:rPr>
        <w:t>36</w:t>
      </w:r>
      <w:r w:rsidRPr="00250B60">
        <w:rPr>
          <w:rtl/>
          <w:lang w:bidi="ar-EG"/>
        </w:rPr>
        <w:t xml:space="preserve"> </w:t>
      </w:r>
      <w:r w:rsidRPr="00250B60">
        <w:rPr>
          <w:rFonts w:hint="cs"/>
          <w:rtl/>
          <w:lang w:bidi="ar-EG"/>
        </w:rPr>
        <w:t>مناسبة، في مجالات من قبيل:</w:t>
      </w:r>
    </w:p>
    <w:p w:rsidR="00300233" w:rsidRPr="009436F1" w:rsidRDefault="00300233" w:rsidP="00EE5D88">
      <w:pPr>
        <w:pStyle w:val="enumlev1"/>
        <w:rPr>
          <w:rtl/>
          <w:lang w:bidi="ar-EG"/>
        </w:rPr>
      </w:pPr>
      <w:r w:rsidRPr="009436F1">
        <w:rPr>
          <w:rtl/>
        </w:rPr>
        <w:t>-</w:t>
      </w:r>
      <w:r w:rsidRPr="009436F1">
        <w:rPr>
          <w:rtl/>
        </w:rPr>
        <w:tab/>
        <w:t>دعم أنشطة إدارة الطيف على الصعيد الوطني في إطار البيئة التنظيمية المتغيرة بسرعة (</w:t>
      </w:r>
      <w:r w:rsidR="009436F1">
        <w:rPr>
          <w:rFonts w:hint="cs"/>
          <w:rtl/>
        </w:rPr>
        <w:t xml:space="preserve">انظر </w:t>
      </w:r>
      <w:r w:rsidRPr="009436F1">
        <w:rPr>
          <w:rtl/>
        </w:rPr>
        <w:t>القرار </w:t>
      </w:r>
      <w:r w:rsidRPr="009436F1">
        <w:t>7 (Rev.WRC</w:t>
      </w:r>
      <w:r w:rsidRPr="009436F1">
        <w:noBreakHyphen/>
        <w:t>03)</w:t>
      </w:r>
      <w:r w:rsidRPr="009436F1">
        <w:rPr>
          <w:rtl/>
        </w:rPr>
        <w:t>) وتقديم المساعدة التقنية في مجال الاتصالات الراديوية الفضائية (القرار </w:t>
      </w:r>
      <w:r w:rsidRPr="009436F1">
        <w:t>15 (Rev.WRC</w:t>
      </w:r>
      <w:r w:rsidRPr="009436F1">
        <w:noBreakHyphen/>
        <w:t>03)</w:t>
      </w:r>
      <w:r w:rsidRPr="009436F1">
        <w:rPr>
          <w:rtl/>
        </w:rPr>
        <w:t>). وتحقيقاً لهذه الغاية نُفذت عدة بعثات، إما بناء</w:t>
      </w:r>
      <w:r w:rsidRPr="009436F1">
        <w:rPr>
          <w:rFonts w:hint="cs"/>
          <w:rtl/>
        </w:rPr>
        <w:t>ً</w:t>
      </w:r>
      <w:r w:rsidRPr="009436F1">
        <w:rPr>
          <w:rtl/>
        </w:rPr>
        <w:t xml:space="preserve"> على طلب الإدارات أو في إطار بعثات خاصة شارك في تنظيمها مكتب تنمية الاتصالات</w:t>
      </w:r>
      <w:r w:rsidRPr="009436F1">
        <w:rPr>
          <w:rFonts w:hint="cs"/>
          <w:rtl/>
        </w:rPr>
        <w:t>.</w:t>
      </w:r>
      <w:r w:rsidRPr="009436F1">
        <w:rPr>
          <w:rtl/>
        </w:rPr>
        <w:t xml:space="preserve"> </w:t>
      </w:r>
      <w:r w:rsidRPr="009436F1">
        <w:rPr>
          <w:rFonts w:hint="cs"/>
          <w:rtl/>
        </w:rPr>
        <w:t>وشمل</w:t>
      </w:r>
      <w:r w:rsidRPr="009436F1">
        <w:rPr>
          <w:rtl/>
        </w:rPr>
        <w:t xml:space="preserve"> ذلك مشاركة خبراء من مكتب الاتصالات الراديوية لتوفير بناء القدرات في الحلقات الدراسية الإقليمية التي نظمها مكتب تنمية الاتصالات أو المنظمات الإقليمية. وبالإضافة إلى ذلك، مُنح خبراء من إدارات أقل البلدان نمواً منحاً لحضور الحلقات الدراسية وورش العمل التي ينظمها مكتب الاتصالات الراديوية. كما تلقى خبراء من الإدارات تدريباً </w:t>
      </w:r>
      <w:r w:rsidRPr="009436F1">
        <w:rPr>
          <w:rFonts w:hint="cs"/>
          <w:rtl/>
        </w:rPr>
        <w:t>إفرادياً أو جماعياً أثناء الخدمة</w:t>
      </w:r>
      <w:r w:rsidRPr="009436F1">
        <w:rPr>
          <w:rtl/>
        </w:rPr>
        <w:t xml:space="preserve"> في مقر الاتحاد بشأن الإجراءات التنظيمية</w:t>
      </w:r>
      <w:r w:rsidRPr="009436F1">
        <w:rPr>
          <w:rtl/>
          <w:lang w:bidi="ar-EG"/>
        </w:rPr>
        <w:t> الراديوية</w:t>
      </w:r>
      <w:r w:rsidRPr="009436F1">
        <w:rPr>
          <w:rFonts w:hint="cs"/>
          <w:rtl/>
          <w:lang w:bidi="ar-EG"/>
        </w:rPr>
        <w:t>.</w:t>
      </w:r>
    </w:p>
    <w:p w:rsidR="00300233" w:rsidRPr="00250B60" w:rsidRDefault="00300233" w:rsidP="00EE5D88">
      <w:pPr>
        <w:pStyle w:val="enumlev1"/>
        <w:rPr>
          <w:rtl/>
        </w:rPr>
      </w:pPr>
      <w:r w:rsidRPr="00250B60">
        <w:rPr>
          <w:rtl/>
        </w:rPr>
        <w:t>-</w:t>
      </w:r>
      <w:r w:rsidRPr="00250B60">
        <w:rPr>
          <w:rtl/>
        </w:rPr>
        <w:tab/>
        <w:t>المشاركة في اجتماعات أفرقة التنسيق الإقليمية، حسبما تقتضي المادة </w:t>
      </w:r>
      <w:r w:rsidRPr="009436F1">
        <w:t>12</w:t>
      </w:r>
      <w:r w:rsidRPr="00250B60">
        <w:rPr>
          <w:rtl/>
        </w:rPr>
        <w:t xml:space="preserve"> من لوائح الراديو؛</w:t>
      </w:r>
    </w:p>
    <w:p w:rsidR="00300233" w:rsidRPr="00250B60" w:rsidRDefault="00300233" w:rsidP="00EE5D88">
      <w:pPr>
        <w:pStyle w:val="enumlev1"/>
        <w:rPr>
          <w:rtl/>
        </w:rPr>
      </w:pPr>
      <w:r w:rsidRPr="00250B60">
        <w:rPr>
          <w:rtl/>
        </w:rPr>
        <w:t>-</w:t>
      </w:r>
      <w:r w:rsidRPr="00250B60">
        <w:rPr>
          <w:rtl/>
        </w:rPr>
        <w:tab/>
      </w:r>
      <w:r w:rsidRPr="00250B60">
        <w:rPr>
          <w:rFonts w:hint="cs"/>
          <w:rtl/>
        </w:rPr>
        <w:t>المشاركة في الحلقات الدراسية لبناء القدرات بشأن الاتصالات الساتلية</w:t>
      </w:r>
      <w:r w:rsidRPr="00250B60">
        <w:rPr>
          <w:rtl/>
        </w:rPr>
        <w:t>؛</w:t>
      </w:r>
    </w:p>
    <w:p w:rsidR="00300233" w:rsidRPr="00250B60" w:rsidRDefault="00300233" w:rsidP="00EE5D88">
      <w:pPr>
        <w:pStyle w:val="enumlev1"/>
        <w:rPr>
          <w:rtl/>
        </w:rPr>
      </w:pPr>
      <w:r w:rsidRPr="00250B60">
        <w:rPr>
          <w:rtl/>
        </w:rPr>
        <w:t>-</w:t>
      </w:r>
      <w:r w:rsidRPr="00250B60">
        <w:rPr>
          <w:rtl/>
        </w:rPr>
        <w:tab/>
      </w:r>
      <w:r w:rsidRPr="00524362">
        <w:rPr>
          <w:spacing w:val="-2"/>
          <w:rtl/>
        </w:rPr>
        <w:t>تقديم المساعدة في إدارة الترددات على المدى الطويل وتخصيص التردد للنطاق العريض المتنقل (الاتصالات المتنقلة الدولية)؛</w:t>
      </w:r>
    </w:p>
    <w:p w:rsidR="00300233" w:rsidRPr="00250B60" w:rsidRDefault="00300233" w:rsidP="00EE5D88">
      <w:pPr>
        <w:pStyle w:val="enumlev1"/>
        <w:rPr>
          <w:rtl/>
        </w:rPr>
      </w:pPr>
      <w:r w:rsidRPr="00250B60">
        <w:rPr>
          <w:rtl/>
        </w:rPr>
        <w:t>-</w:t>
      </w:r>
      <w:r w:rsidRPr="00250B60">
        <w:rPr>
          <w:rtl/>
        </w:rPr>
        <w:tab/>
        <w:t>توفير الإرشاد والدعم التقني للانتقال إلى البث التلفزيوني الرقمي وتوزيع المكاسب الرقمية.</w:t>
      </w:r>
    </w:p>
    <w:p w:rsidR="00300233" w:rsidRDefault="00300233" w:rsidP="00300233">
      <w:pPr>
        <w:rPr>
          <w:rtl/>
          <w:lang w:bidi="ar-EG"/>
        </w:rPr>
      </w:pPr>
      <w:r>
        <w:rPr>
          <w:rFonts w:hint="cs"/>
          <w:rtl/>
          <w:lang w:bidi="ar-EG"/>
        </w:rPr>
        <w:t xml:space="preserve">وبناءً على طلب الإدارات، تم تقديم مساعدة مباشرة إلى العديد من البلدان، منها بوتان والجمهورية </w:t>
      </w:r>
      <w:proofErr w:type="spellStart"/>
      <w:r>
        <w:rPr>
          <w:rFonts w:hint="cs"/>
          <w:rtl/>
          <w:lang w:bidi="ar-EG"/>
        </w:rPr>
        <w:t>الدومينيكية</w:t>
      </w:r>
      <w:proofErr w:type="spellEnd"/>
      <w:r>
        <w:rPr>
          <w:rFonts w:hint="cs"/>
          <w:rtl/>
          <w:lang w:bidi="ar-EG"/>
        </w:rPr>
        <w:t xml:space="preserve"> والسلفادور، دعماً لأنشطتها الوطنية لإدارة الطيف، بما في ذلك آلية إدارة ترددات النطاق الع</w:t>
      </w:r>
      <w:r w:rsidR="00524362">
        <w:rPr>
          <w:rFonts w:hint="cs"/>
          <w:rtl/>
          <w:lang w:bidi="ar-EG"/>
        </w:rPr>
        <w:t>ريض المتنقل على المدى الطويل.</w:t>
      </w:r>
    </w:p>
    <w:p w:rsidR="00300233" w:rsidRPr="00250B60" w:rsidRDefault="00300233" w:rsidP="00300233">
      <w:pPr>
        <w:rPr>
          <w:rtl/>
          <w:lang w:bidi="ar-SY"/>
        </w:rPr>
      </w:pPr>
      <w:r w:rsidRPr="00250B60">
        <w:rPr>
          <w:rtl/>
          <w:lang w:bidi="ar-SY"/>
        </w:rPr>
        <w:t xml:space="preserve">ويوضح الجدول </w:t>
      </w:r>
      <w:r w:rsidRPr="00250B60">
        <w:t>2</w:t>
      </w:r>
      <w:r w:rsidRPr="00250B60">
        <w:rPr>
          <w:lang w:val="en-GB"/>
        </w:rPr>
        <w:t>.</w:t>
      </w:r>
      <w:r w:rsidRPr="00250B60">
        <w:t>2</w:t>
      </w:r>
      <w:r w:rsidRPr="00250B60">
        <w:rPr>
          <w:lang w:val="en-GB"/>
        </w:rPr>
        <w:t>.</w:t>
      </w:r>
      <w:r>
        <w:t>9</w:t>
      </w:r>
      <w:r w:rsidRPr="00250B60">
        <w:rPr>
          <w:rtl/>
          <w:lang w:bidi="ar-SY"/>
        </w:rPr>
        <w:t xml:space="preserve"> هذا النشاط.</w:t>
      </w:r>
    </w:p>
    <w:p w:rsidR="00300233" w:rsidRDefault="00300233" w:rsidP="00300233">
      <w:pPr>
        <w:rPr>
          <w:rtl/>
          <w:lang w:bidi="ar-SY"/>
        </w:rPr>
      </w:pPr>
    </w:p>
    <w:p w:rsidR="009436F1" w:rsidRDefault="009436F1" w:rsidP="00300233">
      <w:pPr>
        <w:rPr>
          <w:rtl/>
          <w:lang w:bidi="ar-SY"/>
        </w:rPr>
        <w:sectPr w:rsidR="009436F1" w:rsidSect="00EC3C85">
          <w:headerReference w:type="first" r:id="rId37"/>
          <w:footerReference w:type="first" r:id="rId38"/>
          <w:pgSz w:w="11907" w:h="16840" w:code="9"/>
          <w:pgMar w:top="1418" w:right="1134" w:bottom="1134" w:left="1134" w:header="709" w:footer="709" w:gutter="0"/>
          <w:cols w:space="708"/>
          <w:titlePg/>
          <w:docGrid w:linePitch="360"/>
        </w:sectPr>
      </w:pPr>
    </w:p>
    <w:p w:rsidR="00300233" w:rsidRPr="00250B60" w:rsidRDefault="00300233" w:rsidP="00300233">
      <w:pPr>
        <w:pStyle w:val="TableNo0"/>
        <w:rPr>
          <w:rtl/>
        </w:rPr>
      </w:pPr>
      <w:r w:rsidRPr="00250B60">
        <w:rPr>
          <w:rtl/>
          <w:lang w:bidi="ar-EG"/>
        </w:rPr>
        <w:lastRenderedPageBreak/>
        <w:t xml:space="preserve">الجدول </w:t>
      </w:r>
      <w:r w:rsidRPr="00250B60">
        <w:rPr>
          <w:lang w:bidi="ar-EG"/>
        </w:rPr>
        <w:t>1-2.2.8</w:t>
      </w:r>
    </w:p>
    <w:p w:rsidR="00300233" w:rsidRPr="00250B60" w:rsidRDefault="00300233" w:rsidP="00430C49">
      <w:pPr>
        <w:pStyle w:val="Tabletitle"/>
        <w:rPr>
          <w:b w:val="0"/>
          <w:bCs w:val="0"/>
          <w:rtl/>
          <w:lang w:bidi="ar-SY"/>
        </w:rPr>
      </w:pPr>
      <w:r w:rsidRPr="00250B60">
        <w:rPr>
          <w:rtl/>
          <w:lang w:bidi="ar-SY"/>
        </w:rPr>
        <w:t xml:space="preserve">مشاركة موظفي </w:t>
      </w:r>
      <w:r w:rsidR="00430C49">
        <w:rPr>
          <w:rFonts w:hint="cs"/>
          <w:rtl/>
          <w:lang w:bidi="ar-SY"/>
        </w:rPr>
        <w:t>مكتب الاتصالات الراديوية</w:t>
      </w:r>
      <w:r w:rsidRPr="00250B60">
        <w:rPr>
          <w:rtl/>
          <w:lang w:bidi="ar-SY"/>
        </w:rPr>
        <w:t xml:space="preserve"> في الأحداث الرامية إلى تعميم المعلومات</w:t>
      </w:r>
    </w:p>
    <w:tbl>
      <w:tblPr>
        <w:bidiVisual/>
        <w:tblW w:w="13309" w:type="dxa"/>
        <w:jc w:val="center"/>
        <w:tblLook w:val="04A0" w:firstRow="1" w:lastRow="0" w:firstColumn="1" w:lastColumn="0" w:noHBand="0" w:noVBand="1"/>
      </w:tblPr>
      <w:tblGrid>
        <w:gridCol w:w="3685"/>
        <w:gridCol w:w="993"/>
        <w:gridCol w:w="1021"/>
        <w:gridCol w:w="992"/>
        <w:gridCol w:w="1021"/>
        <w:gridCol w:w="993"/>
        <w:gridCol w:w="1021"/>
        <w:gridCol w:w="992"/>
        <w:gridCol w:w="1021"/>
        <w:gridCol w:w="1570"/>
      </w:tblGrid>
      <w:tr w:rsidR="00300233" w:rsidRPr="00250B60" w:rsidTr="00C00881">
        <w:trPr>
          <w:jc w:val="center"/>
        </w:trPr>
        <w:tc>
          <w:tcPr>
            <w:tcW w:w="3685" w:type="dxa"/>
            <w:vMerge w:val="restart"/>
            <w:tcBorders>
              <w:top w:val="single" w:sz="8" w:space="0" w:color="auto"/>
              <w:left w:val="single" w:sz="8" w:space="0" w:color="auto"/>
              <w:bottom w:val="single" w:sz="4" w:space="0" w:color="000000"/>
              <w:right w:val="single" w:sz="8" w:space="0" w:color="auto"/>
            </w:tcBorders>
            <w:noWrap/>
            <w:vAlign w:val="center"/>
            <w:hideMark/>
          </w:tcPr>
          <w:p w:rsidR="00300233" w:rsidRPr="00250B60" w:rsidRDefault="00300233" w:rsidP="00BA0F19">
            <w:pPr>
              <w:pStyle w:val="Tablehead"/>
              <w:spacing w:line="300" w:lineRule="exact"/>
              <w:rPr>
                <w:rtl/>
              </w:rPr>
            </w:pPr>
          </w:p>
        </w:tc>
        <w:tc>
          <w:tcPr>
            <w:tcW w:w="2014" w:type="dxa"/>
            <w:gridSpan w:val="2"/>
            <w:tcBorders>
              <w:top w:val="single" w:sz="8" w:space="0" w:color="auto"/>
              <w:left w:val="nil"/>
              <w:bottom w:val="nil"/>
              <w:right w:val="single" w:sz="8" w:space="0" w:color="000000"/>
            </w:tcBorders>
            <w:noWrap/>
            <w:vAlign w:val="center"/>
            <w:hideMark/>
          </w:tcPr>
          <w:p w:rsidR="00300233" w:rsidRPr="00250B60" w:rsidRDefault="00300233" w:rsidP="00BA0F19">
            <w:pPr>
              <w:pStyle w:val="Tablehead"/>
              <w:spacing w:line="300" w:lineRule="exact"/>
              <w:rPr>
                <w:lang w:val="en-GB"/>
              </w:rPr>
            </w:pPr>
            <w:r>
              <w:rPr>
                <w:lang w:val="en-GB"/>
              </w:rPr>
              <w:t>2015</w:t>
            </w:r>
          </w:p>
        </w:tc>
        <w:tc>
          <w:tcPr>
            <w:tcW w:w="2013" w:type="dxa"/>
            <w:gridSpan w:val="2"/>
            <w:tcBorders>
              <w:top w:val="single" w:sz="8" w:space="0" w:color="auto"/>
              <w:left w:val="nil"/>
              <w:bottom w:val="nil"/>
              <w:right w:val="single" w:sz="8" w:space="0" w:color="000000"/>
            </w:tcBorders>
            <w:noWrap/>
            <w:vAlign w:val="center"/>
            <w:hideMark/>
          </w:tcPr>
          <w:p w:rsidR="00300233" w:rsidRPr="00250B60" w:rsidRDefault="00300233" w:rsidP="00BA0F19">
            <w:pPr>
              <w:pStyle w:val="Tablehead"/>
              <w:spacing w:line="300" w:lineRule="exact"/>
              <w:rPr>
                <w:lang w:val="en-GB"/>
              </w:rPr>
            </w:pPr>
            <w:r>
              <w:rPr>
                <w:lang w:val="en-GB"/>
              </w:rPr>
              <w:t>2016</w:t>
            </w:r>
          </w:p>
        </w:tc>
        <w:tc>
          <w:tcPr>
            <w:tcW w:w="2014" w:type="dxa"/>
            <w:gridSpan w:val="2"/>
            <w:tcBorders>
              <w:top w:val="single" w:sz="8" w:space="0" w:color="auto"/>
              <w:left w:val="nil"/>
              <w:bottom w:val="nil"/>
              <w:right w:val="single" w:sz="8" w:space="0" w:color="000000"/>
            </w:tcBorders>
            <w:noWrap/>
            <w:vAlign w:val="center"/>
            <w:hideMark/>
          </w:tcPr>
          <w:p w:rsidR="00300233" w:rsidRPr="00250B60" w:rsidRDefault="00300233" w:rsidP="00BA0F19">
            <w:pPr>
              <w:pStyle w:val="Tablehead"/>
              <w:spacing w:line="300" w:lineRule="exact"/>
              <w:rPr>
                <w:lang w:val="en-GB"/>
              </w:rPr>
            </w:pPr>
            <w:r>
              <w:rPr>
                <w:lang w:val="en-GB"/>
              </w:rPr>
              <w:t>2017</w:t>
            </w:r>
          </w:p>
        </w:tc>
        <w:tc>
          <w:tcPr>
            <w:tcW w:w="2013" w:type="dxa"/>
            <w:gridSpan w:val="2"/>
            <w:tcBorders>
              <w:top w:val="single" w:sz="8" w:space="0" w:color="auto"/>
              <w:left w:val="single" w:sz="8" w:space="0" w:color="auto"/>
              <w:bottom w:val="nil"/>
              <w:right w:val="single" w:sz="8" w:space="0" w:color="000000"/>
            </w:tcBorders>
            <w:noWrap/>
            <w:vAlign w:val="center"/>
            <w:hideMark/>
          </w:tcPr>
          <w:p w:rsidR="00300233" w:rsidRPr="00250B60" w:rsidRDefault="00300233" w:rsidP="00BA0F19">
            <w:pPr>
              <w:pStyle w:val="Tablehead"/>
              <w:spacing w:line="300" w:lineRule="exact"/>
              <w:rPr>
                <w:lang w:val="en-GB"/>
              </w:rPr>
            </w:pPr>
            <w:r>
              <w:rPr>
                <w:lang w:val="en-GB"/>
              </w:rPr>
              <w:t>2018</w:t>
            </w:r>
          </w:p>
        </w:tc>
        <w:tc>
          <w:tcPr>
            <w:tcW w:w="1570" w:type="dxa"/>
            <w:tcBorders>
              <w:top w:val="single" w:sz="8" w:space="0" w:color="auto"/>
              <w:left w:val="nil"/>
              <w:bottom w:val="nil"/>
              <w:right w:val="single" w:sz="8" w:space="0" w:color="000000"/>
            </w:tcBorders>
            <w:noWrap/>
            <w:vAlign w:val="center"/>
            <w:hideMark/>
          </w:tcPr>
          <w:p w:rsidR="00300233" w:rsidRPr="00250B60" w:rsidRDefault="00300233" w:rsidP="00BA0F19">
            <w:pPr>
              <w:pStyle w:val="Tablehead"/>
              <w:spacing w:line="300" w:lineRule="exact"/>
              <w:rPr>
                <w:lang w:val="en-GB"/>
              </w:rPr>
            </w:pPr>
            <w:r w:rsidRPr="00250B60">
              <w:rPr>
                <w:rtl/>
                <w:lang w:val="en-GB"/>
              </w:rPr>
              <w:t>المجموع</w:t>
            </w:r>
          </w:p>
        </w:tc>
      </w:tr>
      <w:tr w:rsidR="00300233" w:rsidRPr="00250B60" w:rsidTr="00C00881">
        <w:trPr>
          <w:jc w:val="center"/>
        </w:trPr>
        <w:tc>
          <w:tcPr>
            <w:tcW w:w="3685" w:type="dxa"/>
            <w:vMerge/>
            <w:tcBorders>
              <w:top w:val="single" w:sz="8" w:space="0" w:color="auto"/>
              <w:left w:val="single" w:sz="8" w:space="0" w:color="auto"/>
              <w:bottom w:val="single" w:sz="4" w:space="0" w:color="000000"/>
              <w:right w:val="single" w:sz="8" w:space="0" w:color="auto"/>
            </w:tcBorders>
            <w:vAlign w:val="center"/>
            <w:hideMark/>
          </w:tcPr>
          <w:p w:rsidR="00300233" w:rsidRPr="00250B60" w:rsidRDefault="00300233" w:rsidP="00BA0F19">
            <w:pPr>
              <w:pStyle w:val="Tablehead"/>
              <w:spacing w:line="300" w:lineRule="exact"/>
            </w:pPr>
          </w:p>
        </w:tc>
        <w:tc>
          <w:tcPr>
            <w:tcW w:w="993" w:type="dxa"/>
            <w:tcBorders>
              <w:top w:val="single" w:sz="8" w:space="0" w:color="auto"/>
              <w:left w:val="nil"/>
              <w:bottom w:val="single" w:sz="8" w:space="0" w:color="auto"/>
              <w:right w:val="single" w:sz="4" w:space="0" w:color="auto"/>
            </w:tcBorders>
            <w:noWrap/>
            <w:vAlign w:val="center"/>
            <w:hideMark/>
          </w:tcPr>
          <w:p w:rsidR="00300233" w:rsidRPr="00250B60" w:rsidRDefault="00300233" w:rsidP="00BA0F19">
            <w:pPr>
              <w:pStyle w:val="Tablehead"/>
              <w:spacing w:line="300" w:lineRule="exact"/>
            </w:pPr>
            <w:r w:rsidRPr="00250B60">
              <w:rPr>
                <w:rtl/>
              </w:rPr>
              <w:t>البعثات</w:t>
            </w:r>
          </w:p>
        </w:tc>
        <w:tc>
          <w:tcPr>
            <w:tcW w:w="1021" w:type="dxa"/>
            <w:tcBorders>
              <w:top w:val="single" w:sz="8" w:space="0" w:color="auto"/>
              <w:left w:val="nil"/>
              <w:bottom w:val="single" w:sz="8" w:space="0" w:color="auto"/>
              <w:right w:val="single" w:sz="8" w:space="0" w:color="auto"/>
            </w:tcBorders>
            <w:noWrap/>
            <w:vAlign w:val="center"/>
            <w:hideMark/>
          </w:tcPr>
          <w:p w:rsidR="00300233" w:rsidRPr="00250B60" w:rsidRDefault="00300233" w:rsidP="00BA0F19">
            <w:pPr>
              <w:pStyle w:val="Tablehead"/>
              <w:spacing w:line="300" w:lineRule="exact"/>
            </w:pPr>
            <w:r w:rsidRPr="00250B60">
              <w:rPr>
                <w:rtl/>
              </w:rPr>
              <w:t>البلدان</w:t>
            </w:r>
          </w:p>
        </w:tc>
        <w:tc>
          <w:tcPr>
            <w:tcW w:w="992" w:type="dxa"/>
            <w:tcBorders>
              <w:top w:val="single" w:sz="8" w:space="0" w:color="auto"/>
              <w:left w:val="nil"/>
              <w:bottom w:val="single" w:sz="8" w:space="0" w:color="auto"/>
              <w:right w:val="single" w:sz="4" w:space="0" w:color="auto"/>
            </w:tcBorders>
            <w:noWrap/>
            <w:vAlign w:val="center"/>
            <w:hideMark/>
          </w:tcPr>
          <w:p w:rsidR="00300233" w:rsidRPr="00250B60" w:rsidRDefault="00300233" w:rsidP="00BA0F19">
            <w:pPr>
              <w:pStyle w:val="Tablehead"/>
              <w:spacing w:line="300" w:lineRule="exact"/>
            </w:pPr>
            <w:r w:rsidRPr="00250B60">
              <w:rPr>
                <w:rtl/>
              </w:rPr>
              <w:t>البعثات</w:t>
            </w:r>
          </w:p>
        </w:tc>
        <w:tc>
          <w:tcPr>
            <w:tcW w:w="1021" w:type="dxa"/>
            <w:tcBorders>
              <w:top w:val="single" w:sz="8" w:space="0" w:color="auto"/>
              <w:left w:val="nil"/>
              <w:bottom w:val="single" w:sz="8" w:space="0" w:color="auto"/>
              <w:right w:val="single" w:sz="8" w:space="0" w:color="auto"/>
            </w:tcBorders>
            <w:noWrap/>
            <w:vAlign w:val="center"/>
            <w:hideMark/>
          </w:tcPr>
          <w:p w:rsidR="00300233" w:rsidRPr="00250B60" w:rsidRDefault="00300233" w:rsidP="00BA0F19">
            <w:pPr>
              <w:pStyle w:val="Tablehead"/>
              <w:spacing w:line="300" w:lineRule="exact"/>
            </w:pPr>
            <w:r w:rsidRPr="00250B60">
              <w:rPr>
                <w:rtl/>
              </w:rPr>
              <w:t>البلدان</w:t>
            </w:r>
          </w:p>
        </w:tc>
        <w:tc>
          <w:tcPr>
            <w:tcW w:w="993" w:type="dxa"/>
            <w:tcBorders>
              <w:top w:val="single" w:sz="8" w:space="0" w:color="auto"/>
              <w:left w:val="nil"/>
              <w:bottom w:val="single" w:sz="8" w:space="0" w:color="auto"/>
              <w:right w:val="single" w:sz="4" w:space="0" w:color="auto"/>
            </w:tcBorders>
            <w:noWrap/>
            <w:vAlign w:val="center"/>
            <w:hideMark/>
          </w:tcPr>
          <w:p w:rsidR="00300233" w:rsidRPr="00250B60" w:rsidRDefault="00300233" w:rsidP="00BA0F19">
            <w:pPr>
              <w:pStyle w:val="Tablehead"/>
              <w:spacing w:line="300" w:lineRule="exact"/>
            </w:pPr>
            <w:r w:rsidRPr="00250B60">
              <w:rPr>
                <w:rtl/>
              </w:rPr>
              <w:t>البعثات</w:t>
            </w:r>
          </w:p>
        </w:tc>
        <w:tc>
          <w:tcPr>
            <w:tcW w:w="1021" w:type="dxa"/>
            <w:tcBorders>
              <w:top w:val="single" w:sz="8" w:space="0" w:color="auto"/>
              <w:left w:val="nil"/>
              <w:bottom w:val="single" w:sz="8" w:space="0" w:color="auto"/>
              <w:right w:val="single" w:sz="8" w:space="0" w:color="auto"/>
            </w:tcBorders>
            <w:noWrap/>
            <w:vAlign w:val="center"/>
            <w:hideMark/>
          </w:tcPr>
          <w:p w:rsidR="00300233" w:rsidRPr="00250B60" w:rsidRDefault="00300233" w:rsidP="00BA0F19">
            <w:pPr>
              <w:pStyle w:val="Tablehead"/>
              <w:spacing w:line="300" w:lineRule="exact"/>
            </w:pPr>
            <w:r w:rsidRPr="00250B60">
              <w:rPr>
                <w:rtl/>
              </w:rPr>
              <w:t>البلدان</w:t>
            </w:r>
          </w:p>
        </w:tc>
        <w:tc>
          <w:tcPr>
            <w:tcW w:w="992" w:type="dxa"/>
            <w:tcBorders>
              <w:top w:val="single" w:sz="8" w:space="0" w:color="auto"/>
              <w:left w:val="nil"/>
              <w:bottom w:val="single" w:sz="8" w:space="0" w:color="auto"/>
              <w:right w:val="single" w:sz="4" w:space="0" w:color="auto"/>
            </w:tcBorders>
            <w:noWrap/>
            <w:vAlign w:val="center"/>
            <w:hideMark/>
          </w:tcPr>
          <w:p w:rsidR="00300233" w:rsidRPr="00250B60" w:rsidRDefault="00300233" w:rsidP="00BA0F19">
            <w:pPr>
              <w:pStyle w:val="Tablehead"/>
              <w:spacing w:line="300" w:lineRule="exact"/>
            </w:pPr>
            <w:r w:rsidRPr="00250B60">
              <w:rPr>
                <w:rtl/>
              </w:rPr>
              <w:t>البعثات</w:t>
            </w:r>
          </w:p>
        </w:tc>
        <w:tc>
          <w:tcPr>
            <w:tcW w:w="1021" w:type="dxa"/>
            <w:tcBorders>
              <w:top w:val="single" w:sz="8" w:space="0" w:color="auto"/>
              <w:left w:val="nil"/>
              <w:bottom w:val="single" w:sz="8" w:space="0" w:color="auto"/>
              <w:right w:val="single" w:sz="8" w:space="0" w:color="auto"/>
            </w:tcBorders>
            <w:noWrap/>
            <w:vAlign w:val="center"/>
            <w:hideMark/>
          </w:tcPr>
          <w:p w:rsidR="00300233" w:rsidRPr="00250B60" w:rsidRDefault="00300233" w:rsidP="00BA0F19">
            <w:pPr>
              <w:pStyle w:val="Tablehead"/>
              <w:spacing w:line="300" w:lineRule="exact"/>
            </w:pPr>
            <w:r w:rsidRPr="00250B60">
              <w:rPr>
                <w:rtl/>
              </w:rPr>
              <w:t>البلدان</w:t>
            </w:r>
          </w:p>
        </w:tc>
        <w:tc>
          <w:tcPr>
            <w:tcW w:w="1570" w:type="dxa"/>
            <w:tcBorders>
              <w:top w:val="single" w:sz="8" w:space="0" w:color="auto"/>
              <w:left w:val="nil"/>
              <w:bottom w:val="single" w:sz="8" w:space="0" w:color="auto"/>
              <w:right w:val="single" w:sz="8" w:space="0" w:color="auto"/>
            </w:tcBorders>
            <w:noWrap/>
            <w:vAlign w:val="center"/>
            <w:hideMark/>
          </w:tcPr>
          <w:p w:rsidR="00300233" w:rsidRPr="00250B60" w:rsidRDefault="00300233" w:rsidP="00BA0F19">
            <w:pPr>
              <w:pStyle w:val="Tablehead"/>
              <w:spacing w:line="300" w:lineRule="exact"/>
              <w:rPr>
                <w:rtl/>
              </w:rPr>
            </w:pPr>
            <w:r w:rsidRPr="00250B60">
              <w:rPr>
                <w:rtl/>
              </w:rPr>
              <w:t>البعثات</w:t>
            </w:r>
          </w:p>
        </w:tc>
      </w:tr>
      <w:tr w:rsidR="00300233" w:rsidRPr="00250B60" w:rsidTr="00C00881">
        <w:trPr>
          <w:jc w:val="center"/>
        </w:trPr>
        <w:tc>
          <w:tcPr>
            <w:tcW w:w="3685" w:type="dxa"/>
            <w:tcBorders>
              <w:top w:val="nil"/>
              <w:left w:val="single" w:sz="8" w:space="0" w:color="auto"/>
              <w:bottom w:val="single" w:sz="4" w:space="0" w:color="auto"/>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الوكالات المتخصصة في الأمم المتحدة</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24</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pPr>
            <w:r w:rsidRPr="00250B60">
              <w:t>9</w:t>
            </w:r>
          </w:p>
        </w:tc>
        <w:tc>
          <w:tcPr>
            <w:tcW w:w="992"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33</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13</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23</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11</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21</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11</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101</w:t>
            </w:r>
          </w:p>
        </w:tc>
      </w:tr>
      <w:tr w:rsidR="00300233" w:rsidRPr="00250B60" w:rsidTr="00C00881">
        <w:trPr>
          <w:jc w:val="center"/>
        </w:trPr>
        <w:tc>
          <w:tcPr>
            <w:tcW w:w="3685" w:type="dxa"/>
            <w:tcBorders>
              <w:top w:val="nil"/>
              <w:left w:val="single" w:sz="8" w:space="0" w:color="auto"/>
              <w:bottom w:val="single" w:sz="4" w:space="0" w:color="auto"/>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المنظمات الإقليمية للاتصالات</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74</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pPr>
            <w:r w:rsidRPr="00250B60">
              <w:t>34</w:t>
            </w:r>
          </w:p>
        </w:tc>
        <w:tc>
          <w:tcPr>
            <w:tcW w:w="992"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57</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32</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49</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37</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46</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37</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226</w:t>
            </w:r>
          </w:p>
        </w:tc>
      </w:tr>
      <w:tr w:rsidR="00300233" w:rsidRPr="00250B60" w:rsidTr="00C00881">
        <w:trPr>
          <w:jc w:val="center"/>
        </w:trPr>
        <w:tc>
          <w:tcPr>
            <w:tcW w:w="3685" w:type="dxa"/>
            <w:tcBorders>
              <w:top w:val="nil"/>
              <w:left w:val="single" w:sz="8" w:space="0" w:color="auto"/>
              <w:bottom w:val="single" w:sz="4" w:space="0" w:color="auto"/>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المؤتمرات والندوات التي ينظمها غير الاتحاد</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57</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pPr>
            <w:r w:rsidRPr="00250B60">
              <w:t>45</w:t>
            </w:r>
          </w:p>
        </w:tc>
        <w:tc>
          <w:tcPr>
            <w:tcW w:w="992"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83</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40</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51</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32</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58</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44</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249</w:t>
            </w:r>
          </w:p>
        </w:tc>
      </w:tr>
      <w:tr w:rsidR="00300233" w:rsidRPr="00250B60" w:rsidTr="00C00881">
        <w:trPr>
          <w:jc w:val="center"/>
        </w:trPr>
        <w:tc>
          <w:tcPr>
            <w:tcW w:w="3685" w:type="dxa"/>
            <w:tcBorders>
              <w:top w:val="nil"/>
              <w:left w:val="single" w:sz="8" w:space="0" w:color="auto"/>
              <w:bottom w:val="single" w:sz="4" w:space="0" w:color="auto"/>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الحلقات الدراسية وورش العمل والاجتماعات التي ينظمها الاتحاد</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rPr>
                <w:lang w:val="en-GB"/>
              </w:rPr>
            </w:pPr>
            <w:r w:rsidRPr="00250B60">
              <w:t>33</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pPr>
            <w:r w:rsidRPr="00250B60">
              <w:t>19</w:t>
            </w:r>
          </w:p>
        </w:tc>
        <w:tc>
          <w:tcPr>
            <w:tcW w:w="992"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39</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19</w:t>
            </w:r>
          </w:p>
        </w:tc>
        <w:tc>
          <w:tcPr>
            <w:tcW w:w="993" w:type="dxa"/>
            <w:tcBorders>
              <w:top w:val="nil"/>
              <w:left w:val="nil"/>
              <w:bottom w:val="single" w:sz="4" w:space="0" w:color="auto"/>
              <w:right w:val="single" w:sz="4" w:space="0" w:color="auto"/>
            </w:tcBorders>
            <w:noWrap/>
            <w:vAlign w:val="center"/>
          </w:tcPr>
          <w:p w:rsidR="00300233" w:rsidRPr="00C00881" w:rsidRDefault="00300233" w:rsidP="00BA0F19">
            <w:pPr>
              <w:pStyle w:val="Tabletext"/>
              <w:spacing w:line="300" w:lineRule="exact"/>
              <w:ind w:left="284"/>
              <w:jc w:val="left"/>
              <w:rPr>
                <w:b/>
                <w:bCs/>
                <w:lang w:val="en-US"/>
              </w:rPr>
            </w:pPr>
            <w:r w:rsidRPr="00250B60">
              <w:rPr>
                <w:b/>
                <w:bCs/>
              </w:rPr>
              <w:t>27</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26</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21</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19</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120</w:t>
            </w:r>
          </w:p>
        </w:tc>
      </w:tr>
      <w:tr w:rsidR="00300233" w:rsidRPr="00250B60" w:rsidTr="00C00881">
        <w:trPr>
          <w:jc w:val="center"/>
        </w:trPr>
        <w:tc>
          <w:tcPr>
            <w:tcW w:w="3685" w:type="dxa"/>
            <w:tcBorders>
              <w:top w:val="nil"/>
              <w:left w:val="single" w:sz="8" w:space="0" w:color="auto"/>
              <w:bottom w:val="single" w:sz="4" w:space="0" w:color="auto"/>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طلبات المساعدة</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14</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lang w:val="en-GB"/>
              </w:rPr>
            </w:pPr>
            <w:r w:rsidRPr="00250B60">
              <w:t>7</w:t>
            </w:r>
          </w:p>
        </w:tc>
        <w:tc>
          <w:tcPr>
            <w:tcW w:w="992"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8</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5</w:t>
            </w:r>
          </w:p>
        </w:tc>
        <w:tc>
          <w:tcPr>
            <w:tcW w:w="993" w:type="dxa"/>
            <w:tcBorders>
              <w:top w:val="nil"/>
              <w:left w:val="nil"/>
              <w:bottom w:val="single" w:sz="4"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8</w:t>
            </w:r>
          </w:p>
        </w:tc>
        <w:tc>
          <w:tcPr>
            <w:tcW w:w="1021" w:type="dxa"/>
            <w:tcBorders>
              <w:top w:val="nil"/>
              <w:left w:val="nil"/>
              <w:bottom w:val="single" w:sz="4"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8</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6</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5</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36</w:t>
            </w:r>
          </w:p>
        </w:tc>
      </w:tr>
      <w:tr w:rsidR="00300233" w:rsidRPr="00250B60" w:rsidTr="00C00881">
        <w:trPr>
          <w:jc w:val="center"/>
        </w:trPr>
        <w:tc>
          <w:tcPr>
            <w:tcW w:w="3685" w:type="dxa"/>
            <w:tcBorders>
              <w:top w:val="nil"/>
              <w:left w:val="single" w:sz="8" w:space="0" w:color="auto"/>
              <w:bottom w:val="nil"/>
              <w:right w:val="single" w:sz="8" w:space="0" w:color="auto"/>
            </w:tcBorders>
            <w:noWrap/>
            <w:vAlign w:val="center"/>
            <w:hideMark/>
          </w:tcPr>
          <w:p w:rsidR="00300233" w:rsidRPr="00250B60" w:rsidRDefault="00300233" w:rsidP="00BA0F19">
            <w:pPr>
              <w:pStyle w:val="Tabletext"/>
              <w:spacing w:line="300" w:lineRule="exact"/>
              <w:jc w:val="left"/>
              <w:rPr>
                <w:b/>
                <w:bCs/>
                <w:i/>
                <w:iCs/>
              </w:rPr>
            </w:pPr>
            <w:r w:rsidRPr="00250B60">
              <w:rPr>
                <w:b/>
                <w:bCs/>
                <w:i/>
                <w:iCs/>
                <w:rtl/>
              </w:rPr>
              <w:t>أحداث أخرى</w:t>
            </w:r>
          </w:p>
        </w:tc>
        <w:tc>
          <w:tcPr>
            <w:tcW w:w="993" w:type="dxa"/>
            <w:tcBorders>
              <w:top w:val="nil"/>
              <w:left w:val="nil"/>
              <w:bottom w:val="nil"/>
              <w:right w:val="single" w:sz="4" w:space="0" w:color="auto"/>
            </w:tcBorders>
            <w:noWrap/>
            <w:vAlign w:val="center"/>
          </w:tcPr>
          <w:p w:rsidR="00300233" w:rsidRPr="00250B60" w:rsidRDefault="00300233" w:rsidP="00BA0F19">
            <w:pPr>
              <w:pStyle w:val="Tabletext"/>
              <w:spacing w:line="300" w:lineRule="exact"/>
              <w:ind w:left="284"/>
              <w:jc w:val="left"/>
            </w:pPr>
            <w:r w:rsidRPr="00250B60">
              <w:t>31</w:t>
            </w:r>
          </w:p>
        </w:tc>
        <w:tc>
          <w:tcPr>
            <w:tcW w:w="1021" w:type="dxa"/>
            <w:tcBorders>
              <w:top w:val="nil"/>
              <w:left w:val="nil"/>
              <w:bottom w:val="nil"/>
              <w:right w:val="single" w:sz="8" w:space="0" w:color="auto"/>
            </w:tcBorders>
            <w:noWrap/>
            <w:vAlign w:val="center"/>
          </w:tcPr>
          <w:p w:rsidR="00300233" w:rsidRPr="00250B60" w:rsidRDefault="00300233" w:rsidP="00BA0F19">
            <w:pPr>
              <w:pStyle w:val="Tabletext"/>
              <w:spacing w:line="300" w:lineRule="exact"/>
              <w:ind w:left="284"/>
              <w:jc w:val="left"/>
            </w:pPr>
            <w:r w:rsidRPr="00250B60">
              <w:t>14</w:t>
            </w:r>
          </w:p>
        </w:tc>
        <w:tc>
          <w:tcPr>
            <w:tcW w:w="992" w:type="dxa"/>
            <w:tcBorders>
              <w:top w:val="nil"/>
              <w:left w:val="nil"/>
              <w:bottom w:val="single" w:sz="8" w:space="0" w:color="auto"/>
              <w:right w:val="single" w:sz="4" w:space="0" w:color="auto"/>
            </w:tcBorders>
            <w:noWrap/>
            <w:vAlign w:val="center"/>
          </w:tcPr>
          <w:p w:rsidR="00300233" w:rsidRPr="00250B60" w:rsidRDefault="00300233" w:rsidP="00BA0F19">
            <w:pPr>
              <w:pStyle w:val="Tabletext"/>
              <w:spacing w:line="300" w:lineRule="exact"/>
              <w:ind w:left="284"/>
              <w:jc w:val="left"/>
            </w:pPr>
            <w:r w:rsidRPr="00250B60">
              <w:t>14</w:t>
            </w:r>
          </w:p>
        </w:tc>
        <w:tc>
          <w:tcPr>
            <w:tcW w:w="1021" w:type="dxa"/>
            <w:tcBorders>
              <w:top w:val="nil"/>
              <w:left w:val="nil"/>
              <w:bottom w:val="single" w:sz="8"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10</w:t>
            </w:r>
          </w:p>
        </w:tc>
        <w:tc>
          <w:tcPr>
            <w:tcW w:w="993" w:type="dxa"/>
            <w:tcBorders>
              <w:top w:val="nil"/>
              <w:left w:val="nil"/>
              <w:bottom w:val="single" w:sz="8"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15</w:t>
            </w:r>
          </w:p>
        </w:tc>
        <w:tc>
          <w:tcPr>
            <w:tcW w:w="1021" w:type="dxa"/>
            <w:tcBorders>
              <w:top w:val="nil"/>
              <w:left w:val="nil"/>
              <w:bottom w:val="single" w:sz="8"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11</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20</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6</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80</w:t>
            </w:r>
          </w:p>
        </w:tc>
      </w:tr>
      <w:tr w:rsidR="00300233" w:rsidRPr="00250B60" w:rsidTr="00C00881">
        <w:trPr>
          <w:jc w:val="center"/>
        </w:trPr>
        <w:tc>
          <w:tcPr>
            <w:tcW w:w="3685" w:type="dxa"/>
            <w:tcBorders>
              <w:top w:val="single" w:sz="8" w:space="0" w:color="auto"/>
              <w:left w:val="single" w:sz="8" w:space="0" w:color="auto"/>
              <w:bottom w:val="single" w:sz="8" w:space="0" w:color="auto"/>
              <w:right w:val="single" w:sz="8" w:space="0" w:color="auto"/>
            </w:tcBorders>
            <w:noWrap/>
            <w:vAlign w:val="center"/>
            <w:hideMark/>
          </w:tcPr>
          <w:p w:rsidR="00300233" w:rsidRPr="00250B60" w:rsidRDefault="00300233" w:rsidP="00BA0F19">
            <w:pPr>
              <w:pStyle w:val="Tabletext"/>
              <w:spacing w:line="300" w:lineRule="exact"/>
              <w:jc w:val="left"/>
              <w:rPr>
                <w:b/>
                <w:bCs/>
              </w:rPr>
            </w:pPr>
            <w:r w:rsidRPr="00250B60">
              <w:rPr>
                <w:b/>
                <w:bCs/>
                <w:rtl/>
              </w:rPr>
              <w:t>المجموع</w:t>
            </w:r>
          </w:p>
        </w:tc>
        <w:tc>
          <w:tcPr>
            <w:tcW w:w="993" w:type="dxa"/>
            <w:tcBorders>
              <w:top w:val="single" w:sz="8" w:space="0" w:color="auto"/>
              <w:left w:val="nil"/>
              <w:bottom w:val="single" w:sz="8"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233</w:t>
            </w:r>
          </w:p>
        </w:tc>
        <w:tc>
          <w:tcPr>
            <w:tcW w:w="1021" w:type="dxa"/>
            <w:tcBorders>
              <w:top w:val="single" w:sz="8" w:space="0" w:color="auto"/>
              <w:left w:val="nil"/>
              <w:bottom w:val="single" w:sz="8"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128</w:t>
            </w:r>
          </w:p>
        </w:tc>
        <w:tc>
          <w:tcPr>
            <w:tcW w:w="992" w:type="dxa"/>
            <w:tcBorders>
              <w:top w:val="nil"/>
              <w:left w:val="nil"/>
              <w:bottom w:val="single" w:sz="8"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234</w:t>
            </w:r>
          </w:p>
        </w:tc>
        <w:tc>
          <w:tcPr>
            <w:tcW w:w="1021" w:type="dxa"/>
            <w:tcBorders>
              <w:top w:val="nil"/>
              <w:left w:val="nil"/>
              <w:bottom w:val="single" w:sz="8"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119</w:t>
            </w:r>
          </w:p>
        </w:tc>
        <w:tc>
          <w:tcPr>
            <w:tcW w:w="993" w:type="dxa"/>
            <w:tcBorders>
              <w:top w:val="nil"/>
              <w:left w:val="nil"/>
              <w:bottom w:val="single" w:sz="8" w:space="0" w:color="auto"/>
              <w:right w:val="single" w:sz="4"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173</w:t>
            </w:r>
          </w:p>
        </w:tc>
        <w:tc>
          <w:tcPr>
            <w:tcW w:w="1021" w:type="dxa"/>
            <w:tcBorders>
              <w:top w:val="nil"/>
              <w:left w:val="nil"/>
              <w:bottom w:val="single" w:sz="8" w:space="0" w:color="auto"/>
              <w:right w:val="single" w:sz="8" w:space="0" w:color="auto"/>
            </w:tcBorders>
            <w:noWrap/>
            <w:vAlign w:val="center"/>
          </w:tcPr>
          <w:p w:rsidR="00300233" w:rsidRPr="00250B60" w:rsidRDefault="00300233" w:rsidP="00BA0F19">
            <w:pPr>
              <w:pStyle w:val="Tabletext"/>
              <w:spacing w:line="300" w:lineRule="exact"/>
              <w:ind w:left="284"/>
              <w:jc w:val="left"/>
              <w:rPr>
                <w:b/>
                <w:bCs/>
              </w:rPr>
            </w:pPr>
            <w:r w:rsidRPr="00250B60">
              <w:rPr>
                <w:b/>
                <w:bCs/>
              </w:rPr>
              <w:t>125</w:t>
            </w:r>
          </w:p>
        </w:tc>
        <w:tc>
          <w:tcPr>
            <w:tcW w:w="992"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172</w:t>
            </w:r>
          </w:p>
        </w:tc>
        <w:tc>
          <w:tcPr>
            <w:tcW w:w="1021" w:type="dxa"/>
            <w:tcBorders>
              <w:top w:val="nil"/>
              <w:left w:val="nil"/>
              <w:bottom w:val="single" w:sz="8" w:space="0" w:color="auto"/>
              <w:right w:val="single" w:sz="8" w:space="0" w:color="auto"/>
            </w:tcBorders>
            <w:noWrap/>
            <w:vAlign w:val="center"/>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122</w:t>
            </w:r>
          </w:p>
        </w:tc>
        <w:tc>
          <w:tcPr>
            <w:tcW w:w="1570" w:type="dxa"/>
            <w:tcBorders>
              <w:top w:val="nil"/>
              <w:left w:val="nil"/>
              <w:bottom w:val="single" w:sz="8" w:space="0" w:color="auto"/>
              <w:right w:val="single" w:sz="8" w:space="0" w:color="auto"/>
            </w:tcBorders>
            <w:noWrap/>
            <w:vAlign w:val="center"/>
            <w:hideMark/>
          </w:tcPr>
          <w:p w:rsidR="00300233" w:rsidRPr="00A479B6" w:rsidRDefault="00300233" w:rsidP="00BA0F19">
            <w:pPr>
              <w:spacing w:before="60" w:after="60" w:line="300" w:lineRule="exact"/>
              <w:jc w:val="center"/>
              <w:rPr>
                <w:rFonts w:ascii="Times New Roman Bold" w:hAnsi="Times New Roman Bold"/>
                <w:b/>
                <w:bCs/>
                <w:sz w:val="20"/>
                <w:szCs w:val="18"/>
              </w:rPr>
            </w:pPr>
            <w:r w:rsidRPr="00A479B6">
              <w:rPr>
                <w:rFonts w:ascii="Times New Roman Bold" w:hAnsi="Times New Roman Bold"/>
                <w:b/>
                <w:bCs/>
                <w:color w:val="000000"/>
                <w:sz w:val="20"/>
                <w:szCs w:val="18"/>
              </w:rPr>
              <w:t>812</w:t>
            </w:r>
          </w:p>
        </w:tc>
      </w:tr>
    </w:tbl>
    <w:p w:rsidR="00300233" w:rsidRDefault="00300233" w:rsidP="00300233">
      <w:pPr>
        <w:rPr>
          <w:rtl/>
        </w:rPr>
      </w:pPr>
    </w:p>
    <w:p w:rsidR="00300233" w:rsidRDefault="00300233" w:rsidP="00300233">
      <w:pPr>
        <w:rPr>
          <w:rtl/>
        </w:rPr>
        <w:sectPr w:rsidR="00300233" w:rsidSect="00300233">
          <w:headerReference w:type="first" r:id="rId39"/>
          <w:footerReference w:type="first" r:id="rId40"/>
          <w:pgSz w:w="16840" w:h="11907" w:orient="landscape" w:code="9"/>
          <w:pgMar w:top="851" w:right="567" w:bottom="567" w:left="567" w:header="709" w:footer="709" w:gutter="0"/>
          <w:cols w:space="708"/>
          <w:titlePg/>
          <w:docGrid w:linePitch="360"/>
        </w:sectPr>
      </w:pPr>
    </w:p>
    <w:p w:rsidR="00300233" w:rsidRPr="00250B60" w:rsidRDefault="00300233" w:rsidP="00300233">
      <w:pPr>
        <w:pStyle w:val="Heading3"/>
        <w:rPr>
          <w:rtl/>
          <w:lang w:bidi="ar-SY"/>
        </w:rPr>
      </w:pPr>
      <w:bookmarkStart w:id="21" w:name="_Toc428969658"/>
      <w:bookmarkStart w:id="22" w:name="_Toc428969662"/>
      <w:r w:rsidRPr="00250B60">
        <w:lastRenderedPageBreak/>
        <w:t>2.3.</w:t>
      </w:r>
      <w:r>
        <w:t>9</w:t>
      </w:r>
      <w:r w:rsidRPr="00250B60">
        <w:rPr>
          <w:rtl/>
          <w:lang w:bidi="ar-SY"/>
        </w:rPr>
        <w:tab/>
        <w:t xml:space="preserve">المساعدة المقدمة إلى </w:t>
      </w:r>
      <w:r w:rsidRPr="005D7068">
        <w:rPr>
          <w:rFonts w:hint="cs"/>
          <w:rtl/>
          <w:lang w:bidi="ar-SY"/>
        </w:rPr>
        <w:t>المجموعات</w:t>
      </w:r>
      <w:r w:rsidRPr="00250B60">
        <w:rPr>
          <w:rtl/>
          <w:lang w:bidi="ar-SY"/>
        </w:rPr>
        <w:t xml:space="preserve"> الإقليمية</w:t>
      </w:r>
      <w:bookmarkEnd w:id="21"/>
    </w:p>
    <w:p w:rsidR="00300233" w:rsidRPr="00A479B6" w:rsidRDefault="00300233" w:rsidP="00300233">
      <w:pPr>
        <w:rPr>
          <w:spacing w:val="-2"/>
          <w:rtl/>
          <w:lang w:bidi="ar-EG"/>
        </w:rPr>
      </w:pPr>
      <w:r w:rsidRPr="007802EE">
        <w:rPr>
          <w:rFonts w:hint="cs"/>
          <w:spacing w:val="-2"/>
          <w:rtl/>
          <w:lang w:bidi="ar-SY"/>
        </w:rPr>
        <w:t xml:space="preserve">واصل المكتب مشاركته في اجتماعات </w:t>
      </w:r>
      <w:r w:rsidRPr="007802EE">
        <w:rPr>
          <w:spacing w:val="-2"/>
          <w:rtl/>
          <w:lang w:bidi="ar-SY"/>
        </w:rPr>
        <w:t>أفرقة التنسيق الإقليمية</w:t>
      </w:r>
      <w:r w:rsidRPr="007802EE">
        <w:rPr>
          <w:rFonts w:hint="cs"/>
          <w:spacing w:val="-2"/>
          <w:rtl/>
          <w:lang w:bidi="ar-SY"/>
        </w:rPr>
        <w:t xml:space="preserve"> </w:t>
      </w:r>
      <w:r>
        <w:rPr>
          <w:rFonts w:hint="cs"/>
          <w:spacing w:val="-2"/>
          <w:rtl/>
          <w:lang w:bidi="ar-SY"/>
        </w:rPr>
        <w:t xml:space="preserve">(مثل مؤتمر تنسيق البث على الموجات الديكامترية </w:t>
      </w:r>
      <w:r>
        <w:rPr>
          <w:spacing w:val="-2"/>
          <w:lang w:bidi="ar-SY"/>
        </w:rPr>
        <w:t>(</w:t>
      </w:r>
      <w:r w:rsidRPr="007802EE">
        <w:rPr>
          <w:spacing w:val="-2"/>
          <w:lang w:bidi="ar-SY"/>
        </w:rPr>
        <w:t>HFCC</w:t>
      </w:r>
      <w:r>
        <w:rPr>
          <w:spacing w:val="-2"/>
          <w:lang w:bidi="ar-SY"/>
        </w:rPr>
        <w:t>)</w:t>
      </w:r>
      <w:r>
        <w:rPr>
          <w:rFonts w:hint="cs"/>
          <w:spacing w:val="-2"/>
          <w:rtl/>
          <w:lang w:bidi="ar-SY"/>
        </w:rPr>
        <w:t xml:space="preserve">)، </w:t>
      </w:r>
      <w:r w:rsidRPr="007802EE">
        <w:rPr>
          <w:rFonts w:hint="cs"/>
          <w:spacing w:val="-2"/>
          <w:rtl/>
          <w:lang w:bidi="ar-SY"/>
        </w:rPr>
        <w:t xml:space="preserve">على النحو المطلوب بموجب المادة </w:t>
      </w:r>
      <w:r w:rsidRPr="009436F1">
        <w:rPr>
          <w:spacing w:val="-2"/>
          <w:lang w:val="en-CA" w:bidi="ar-SY"/>
        </w:rPr>
        <w:t>12</w:t>
      </w:r>
      <w:r w:rsidRPr="007802EE">
        <w:rPr>
          <w:rFonts w:hint="cs"/>
          <w:spacing w:val="-2"/>
          <w:rtl/>
          <w:lang w:val="en-CA" w:bidi="ar-EG"/>
        </w:rPr>
        <w:t xml:space="preserve"> من لوائح الراديو، </w:t>
      </w:r>
      <w:r>
        <w:rPr>
          <w:rFonts w:hint="cs"/>
          <w:spacing w:val="-2"/>
          <w:rtl/>
          <w:lang w:val="en-CA" w:bidi="ar-EG"/>
        </w:rPr>
        <w:t xml:space="preserve">مع تقديم ما </w:t>
      </w:r>
      <w:r w:rsidRPr="007802EE">
        <w:rPr>
          <w:rFonts w:hint="cs"/>
          <w:spacing w:val="-2"/>
          <w:rtl/>
          <w:lang w:val="en-CA" w:bidi="ar-EG"/>
        </w:rPr>
        <w:t xml:space="preserve">لزم من </w:t>
      </w:r>
      <w:r>
        <w:rPr>
          <w:rFonts w:hint="cs"/>
          <w:spacing w:val="-2"/>
          <w:rtl/>
          <w:lang w:val="en-CA" w:bidi="ar-EG"/>
        </w:rPr>
        <w:t>مساعدة و</w:t>
      </w:r>
      <w:r w:rsidRPr="007802EE">
        <w:rPr>
          <w:rFonts w:hint="cs"/>
          <w:spacing w:val="-2"/>
          <w:rtl/>
          <w:lang w:val="en-CA" w:bidi="ar-EG"/>
        </w:rPr>
        <w:t>تعاون.</w:t>
      </w:r>
      <w:r>
        <w:rPr>
          <w:rFonts w:hint="cs"/>
          <w:spacing w:val="-2"/>
          <w:rtl/>
          <w:lang w:val="en-CA" w:bidi="ar-EG"/>
        </w:rPr>
        <w:t xml:space="preserve"> انظر أيضاً القسم </w:t>
      </w:r>
      <w:r>
        <w:rPr>
          <w:spacing w:val="-2"/>
          <w:lang w:bidi="ar-EG"/>
        </w:rPr>
        <w:t>5.9</w:t>
      </w:r>
      <w:r>
        <w:rPr>
          <w:rFonts w:hint="cs"/>
          <w:spacing w:val="-2"/>
          <w:rtl/>
          <w:lang w:bidi="ar-EG"/>
        </w:rPr>
        <w:t>.</w:t>
      </w:r>
    </w:p>
    <w:p w:rsidR="00300233" w:rsidRPr="00250B60" w:rsidRDefault="00300233" w:rsidP="00300233">
      <w:pPr>
        <w:pStyle w:val="Heading3"/>
        <w:rPr>
          <w:lang w:eastAsia="zh-CN" w:bidi="ar-SY"/>
        </w:rPr>
      </w:pPr>
      <w:r w:rsidRPr="00250B60">
        <w:t>3</w:t>
      </w:r>
      <w:r w:rsidRPr="00250B60">
        <w:rPr>
          <w:lang w:val="en-GB"/>
        </w:rPr>
        <w:t>.</w:t>
      </w:r>
      <w:r w:rsidRPr="00250B60">
        <w:t>3.</w:t>
      </w:r>
      <w:r>
        <w:t>9</w:t>
      </w:r>
      <w:r w:rsidRPr="00250B60">
        <w:rPr>
          <w:lang w:val="en-GB"/>
        </w:rPr>
        <w:tab/>
      </w:r>
      <w:r w:rsidRPr="00250B60">
        <w:rPr>
          <w:rtl/>
          <w:lang w:bidi="ar-SY"/>
        </w:rPr>
        <w:t>المساعدة المقدمة إلى</w:t>
      </w:r>
      <w:r w:rsidRPr="00250B60">
        <w:rPr>
          <w:rFonts w:hint="cs"/>
          <w:lang w:val="en-GB" w:bidi="ar-SY"/>
        </w:rPr>
        <w:t xml:space="preserve"> </w:t>
      </w:r>
      <w:r w:rsidRPr="005D7068">
        <w:rPr>
          <w:rtl/>
          <w:lang w:bidi="ar-SY"/>
        </w:rPr>
        <w:t>مجموعات</w:t>
      </w:r>
      <w:r w:rsidRPr="00250B60">
        <w:rPr>
          <w:rtl/>
          <w:lang w:bidi="ar-SY"/>
        </w:rPr>
        <w:t xml:space="preserve"> أخرى من البلدان</w:t>
      </w:r>
      <w:bookmarkEnd w:id="22"/>
    </w:p>
    <w:p w:rsidR="00300233" w:rsidRPr="00250B60" w:rsidRDefault="00300233" w:rsidP="00300233">
      <w:pPr>
        <w:rPr>
          <w:rtl/>
          <w:lang w:bidi="ar-EG"/>
        </w:rPr>
      </w:pPr>
      <w:r w:rsidRPr="00250B60">
        <w:rPr>
          <w:rFonts w:hint="cs"/>
          <w:rtl/>
          <w:lang w:bidi="ar-EG"/>
        </w:rPr>
        <w:t>نظم المكتب الاجتماعات التالية بشأن تنسيق الترددات:</w:t>
      </w:r>
    </w:p>
    <w:p w:rsidR="00300233" w:rsidRPr="009D57F8" w:rsidRDefault="00300233" w:rsidP="005D7068">
      <w:pPr>
        <w:pStyle w:val="enumlev1"/>
        <w:rPr>
          <w:rtl/>
          <w:lang w:val="en-CA"/>
        </w:rPr>
      </w:pPr>
      <w:r w:rsidRPr="009436F1">
        <w:rPr>
          <w:rFonts w:ascii="Traditional Arabic" w:hAnsi="Traditional Arabic"/>
          <w:sz w:val="30"/>
        </w:rPr>
        <w:t>•</w:t>
      </w:r>
      <w:r w:rsidRPr="008C0117">
        <w:tab/>
      </w:r>
      <w:r w:rsidRPr="008C0117">
        <w:rPr>
          <w:rtl/>
        </w:rPr>
        <w:t xml:space="preserve">سلسلة من الاجتماعات الإقليمية لتنسيق الترددات بشأن استعمال </w:t>
      </w:r>
      <w:r w:rsidRPr="008C0117">
        <w:rPr>
          <w:rFonts w:hint="cs"/>
          <w:rtl/>
        </w:rPr>
        <w:t>النطاقات</w:t>
      </w:r>
      <w:r w:rsidRPr="008C0117">
        <w:rPr>
          <w:rFonts w:hint="eastAsia"/>
          <w:rtl/>
        </w:rPr>
        <w:t> </w:t>
      </w:r>
      <w:r w:rsidRPr="008C0117">
        <w:t>VHF</w:t>
      </w:r>
      <w:r w:rsidRPr="008C0117">
        <w:rPr>
          <w:rFonts w:hint="cs"/>
          <w:rtl/>
        </w:rPr>
        <w:t>/</w:t>
      </w:r>
      <w:r w:rsidRPr="008C0117">
        <w:t>UHF</w:t>
      </w:r>
      <w:r w:rsidRPr="008C0117">
        <w:rPr>
          <w:rFonts w:hint="cs"/>
          <w:rtl/>
        </w:rPr>
        <w:t xml:space="preserve"> في </w:t>
      </w:r>
      <w:r w:rsidRPr="008C0117">
        <w:rPr>
          <w:rtl/>
        </w:rPr>
        <w:t xml:space="preserve">أمريكا الوسطى </w:t>
      </w:r>
      <w:r>
        <w:rPr>
          <w:rFonts w:hint="cs"/>
          <w:rtl/>
        </w:rPr>
        <w:t>و</w:t>
      </w:r>
      <w:r w:rsidRPr="008C0117">
        <w:rPr>
          <w:rtl/>
        </w:rPr>
        <w:t>البحر الكاريبي</w:t>
      </w:r>
      <w:r>
        <w:rPr>
          <w:rFonts w:hint="cs"/>
          <w:rtl/>
        </w:rPr>
        <w:t xml:space="preserve">، وذلك بالتعاون مع لجنة البلدان الأمريكية للاتصالات </w:t>
      </w:r>
      <w:r>
        <w:t>(</w:t>
      </w:r>
      <w:r w:rsidRPr="001B4C3D">
        <w:t>CITEL</w:t>
      </w:r>
      <w:r>
        <w:t>)</w:t>
      </w:r>
      <w:r>
        <w:rPr>
          <w:rFonts w:hint="cs"/>
          <w:rtl/>
        </w:rPr>
        <w:t xml:space="preserve"> </w:t>
      </w:r>
      <w:r w:rsidRPr="001B4C3D">
        <w:rPr>
          <w:rtl/>
        </w:rPr>
        <w:t>واللجنة التقنية الإقليمية للاتصالات</w:t>
      </w:r>
      <w:r w:rsidR="005D7068">
        <w:rPr>
          <w:rFonts w:hint="cs"/>
          <w:rtl/>
        </w:rPr>
        <w:t> </w:t>
      </w:r>
      <w:r w:rsidRPr="001B4C3D">
        <w:rPr>
          <w:rtl/>
        </w:rPr>
        <w:t>(</w:t>
      </w:r>
      <w:r w:rsidRPr="001B4C3D">
        <w:t>COMTELCA</w:t>
      </w:r>
      <w:r w:rsidRPr="001B4C3D">
        <w:rPr>
          <w:rtl/>
        </w:rPr>
        <w:t>)</w:t>
      </w:r>
      <w:r>
        <w:rPr>
          <w:rFonts w:hint="cs"/>
          <w:rtl/>
        </w:rPr>
        <w:t xml:space="preserve"> والاتحاد الكاريبي للاتصالات </w:t>
      </w:r>
      <w:r>
        <w:t>(</w:t>
      </w:r>
      <w:r w:rsidRPr="00243395">
        <w:rPr>
          <w:rFonts w:asciiTheme="majorBidi" w:hAnsiTheme="majorBidi" w:cstheme="majorBidi"/>
          <w:szCs w:val="24"/>
        </w:rPr>
        <w:t>CTU</w:t>
      </w:r>
      <w:r>
        <w:t>)</w:t>
      </w:r>
      <w:r w:rsidRPr="001B4C3D">
        <w:rPr>
          <w:rtl/>
        </w:rPr>
        <w:t xml:space="preserve">. </w:t>
      </w:r>
      <w:r w:rsidRPr="008C0117">
        <w:rPr>
          <w:rtl/>
        </w:rPr>
        <w:t>وع</w:t>
      </w:r>
      <w:r w:rsidRPr="008C0117">
        <w:rPr>
          <w:rFonts w:hint="cs"/>
          <w:rtl/>
        </w:rPr>
        <w:t>ُ</w:t>
      </w:r>
      <w:r w:rsidRPr="008C0117">
        <w:rPr>
          <w:rtl/>
        </w:rPr>
        <w:t>قد الاجتماع الأول من</w:t>
      </w:r>
      <w:r w:rsidRPr="008C0117">
        <w:rPr>
          <w:rFonts w:hint="cs"/>
          <w:rtl/>
        </w:rPr>
        <w:t> </w:t>
      </w:r>
      <w:r w:rsidRPr="008C0117">
        <w:t>8</w:t>
      </w:r>
      <w:r w:rsidRPr="008C0117">
        <w:rPr>
          <w:rtl/>
        </w:rPr>
        <w:t xml:space="preserve"> إلى </w:t>
      </w:r>
      <w:r w:rsidRPr="008C0117">
        <w:t>10</w:t>
      </w:r>
      <w:r w:rsidRPr="008C0117">
        <w:rPr>
          <w:rFonts w:hint="cs"/>
          <w:rtl/>
        </w:rPr>
        <w:t> </w:t>
      </w:r>
      <w:r w:rsidRPr="008C0117">
        <w:rPr>
          <w:rtl/>
        </w:rPr>
        <w:t>مارس</w:t>
      </w:r>
      <w:r w:rsidRPr="008C0117">
        <w:rPr>
          <w:rFonts w:hint="cs"/>
          <w:rtl/>
        </w:rPr>
        <w:t> </w:t>
      </w:r>
      <w:r w:rsidRPr="008C0117">
        <w:t>2017</w:t>
      </w:r>
      <w:r w:rsidRPr="008C0117">
        <w:rPr>
          <w:rtl/>
        </w:rPr>
        <w:t xml:space="preserve"> في</w:t>
      </w:r>
      <w:r w:rsidRPr="008C0117">
        <w:rPr>
          <w:rFonts w:hint="cs"/>
          <w:rtl/>
        </w:rPr>
        <w:t> </w:t>
      </w:r>
      <w:r w:rsidRPr="008C0117">
        <w:rPr>
          <w:rtl/>
        </w:rPr>
        <w:t>ماناغوا، نيكاراغوا</w:t>
      </w:r>
      <w:r>
        <w:rPr>
          <w:rFonts w:hint="cs"/>
          <w:rtl/>
        </w:rPr>
        <w:t xml:space="preserve">. ودامت العملية بأكملها </w:t>
      </w:r>
      <w:r>
        <w:t>18</w:t>
      </w:r>
      <w:r>
        <w:rPr>
          <w:rFonts w:hint="cs"/>
          <w:rtl/>
        </w:rPr>
        <w:t xml:space="preserve"> شهراً وانتهت بالاجتماع الرابع الذي عُقد في بليز من </w:t>
      </w:r>
      <w:r>
        <w:t>11</w:t>
      </w:r>
      <w:r>
        <w:rPr>
          <w:rFonts w:hint="cs"/>
          <w:rtl/>
        </w:rPr>
        <w:t xml:space="preserve"> إلى </w:t>
      </w:r>
      <w:r>
        <w:t>14</w:t>
      </w:r>
      <w:r>
        <w:rPr>
          <w:rFonts w:hint="cs"/>
          <w:rtl/>
        </w:rPr>
        <w:t xml:space="preserve"> </w:t>
      </w:r>
      <w:r w:rsidRPr="008C0117">
        <w:rPr>
          <w:rFonts w:hint="cs"/>
          <w:rtl/>
          <w:lang w:val="en-CA"/>
        </w:rPr>
        <w:t>سبتمبر </w:t>
      </w:r>
      <w:r>
        <w:rPr>
          <w:lang w:val="en-CA"/>
        </w:rPr>
        <w:t>2018</w:t>
      </w:r>
      <w:r>
        <w:rPr>
          <w:rFonts w:hint="cs"/>
          <w:rtl/>
          <w:lang w:val="en-CA"/>
        </w:rPr>
        <w:t xml:space="preserve">، مع إمكانية تخصيص </w:t>
      </w:r>
      <w:r>
        <w:rPr>
          <w:lang w:val="en-CA"/>
        </w:rPr>
        <w:t>94</w:t>
      </w:r>
      <w:r>
        <w:rPr>
          <w:rFonts w:hint="cs"/>
          <w:rtl/>
          <w:lang w:val="en-CA"/>
        </w:rPr>
        <w:t xml:space="preserve"> </w:t>
      </w:r>
      <w:r w:rsidRPr="00347BED">
        <w:rPr>
          <w:rtl/>
          <w:lang w:val="en-CA"/>
        </w:rPr>
        <w:t xml:space="preserve">في المائة </w:t>
      </w:r>
      <w:r>
        <w:rPr>
          <w:rFonts w:hint="cs"/>
          <w:rtl/>
          <w:lang w:val="en-CA"/>
        </w:rPr>
        <w:t xml:space="preserve">من القنوات من أجل المتطلبات الرقمية </w:t>
      </w:r>
      <w:r w:rsidRPr="00347BED">
        <w:rPr>
          <w:rtl/>
          <w:lang w:val="en-CA"/>
        </w:rPr>
        <w:t xml:space="preserve">في نطاق الموجات </w:t>
      </w:r>
      <w:proofErr w:type="spellStart"/>
      <w:r w:rsidRPr="00347BED">
        <w:rPr>
          <w:rtl/>
          <w:lang w:val="en-CA"/>
        </w:rPr>
        <w:t>الديسيمترية</w:t>
      </w:r>
      <w:proofErr w:type="spellEnd"/>
      <w:r>
        <w:rPr>
          <w:rFonts w:hint="cs"/>
          <w:rtl/>
          <w:lang w:val="en-CA"/>
        </w:rPr>
        <w:t xml:space="preserve"> </w:t>
      </w:r>
      <w:r>
        <w:t>(</w:t>
      </w:r>
      <w:r w:rsidRPr="00492326">
        <w:rPr>
          <w:rFonts w:asciiTheme="majorBidi" w:hAnsiTheme="majorBidi" w:cstheme="majorBidi"/>
          <w:szCs w:val="24"/>
        </w:rPr>
        <w:t>UHF</w:t>
      </w:r>
      <w:r>
        <w:t>)</w:t>
      </w:r>
      <w:r w:rsidRPr="00347BED">
        <w:rPr>
          <w:rtl/>
          <w:lang w:val="en-CA"/>
        </w:rPr>
        <w:t xml:space="preserve"> و</w:t>
      </w:r>
      <w:r>
        <w:rPr>
          <w:lang w:val="en-CA"/>
        </w:rPr>
        <w:t>96</w:t>
      </w:r>
      <w:r>
        <w:rPr>
          <w:rFonts w:hint="cs"/>
          <w:rtl/>
          <w:lang w:val="en-CA"/>
        </w:rPr>
        <w:t xml:space="preserve"> </w:t>
      </w:r>
      <w:r w:rsidRPr="00347BED">
        <w:rPr>
          <w:rtl/>
          <w:lang w:val="en-CA"/>
        </w:rPr>
        <w:t xml:space="preserve">في المائة في نطاق الموجات المترية </w:t>
      </w:r>
      <w:r>
        <w:t>(</w:t>
      </w:r>
      <w:r w:rsidRPr="00492326">
        <w:rPr>
          <w:rFonts w:asciiTheme="majorBidi" w:hAnsiTheme="majorBidi" w:cstheme="majorBidi"/>
          <w:szCs w:val="24"/>
        </w:rPr>
        <w:t>VHF</w:t>
      </w:r>
      <w:r>
        <w:t>)</w:t>
      </w:r>
      <w:r>
        <w:rPr>
          <w:rFonts w:hint="cs"/>
          <w:rtl/>
        </w:rPr>
        <w:t xml:space="preserve">. وتستند النتائج إلى حد أدنى يعادل </w:t>
      </w:r>
      <w:r>
        <w:t>4</w:t>
      </w:r>
      <w:r w:rsidR="005D7068">
        <w:rPr>
          <w:rFonts w:hint="eastAsia"/>
          <w:rtl/>
        </w:rPr>
        <w:t> </w:t>
      </w:r>
      <w:r>
        <w:rPr>
          <w:rFonts w:hint="cs"/>
          <w:rtl/>
        </w:rPr>
        <w:t xml:space="preserve">طبقات وطنية (منصة الإرسال المتعدد </w:t>
      </w:r>
      <w:r>
        <w:t>(</w:t>
      </w:r>
      <w:r w:rsidRPr="00492326">
        <w:rPr>
          <w:rFonts w:asciiTheme="majorBidi" w:hAnsiTheme="majorBidi" w:cstheme="majorBidi"/>
          <w:szCs w:val="24"/>
        </w:rPr>
        <w:t>MUX</w:t>
      </w:r>
      <w:r>
        <w:t>)</w:t>
      </w:r>
      <w:r>
        <w:rPr>
          <w:rFonts w:hint="cs"/>
          <w:rtl/>
        </w:rPr>
        <w:t xml:space="preserve">) في النطاق </w:t>
      </w:r>
      <w:r w:rsidRPr="00492326">
        <w:rPr>
          <w:rFonts w:asciiTheme="majorBidi" w:hAnsiTheme="majorBidi" w:cstheme="majorBidi"/>
          <w:szCs w:val="24"/>
        </w:rPr>
        <w:t>UHF</w:t>
      </w:r>
      <w:r>
        <w:rPr>
          <w:rFonts w:asciiTheme="majorBidi" w:hAnsiTheme="majorBidi" w:cstheme="majorBidi" w:hint="cs"/>
          <w:szCs w:val="24"/>
          <w:rtl/>
        </w:rPr>
        <w:t xml:space="preserve"> </w:t>
      </w:r>
      <w:r>
        <w:rPr>
          <w:rFonts w:hint="cs"/>
          <w:rtl/>
          <w:lang w:val="en-CA"/>
        </w:rPr>
        <w:t>وطبقة واحدة إلى طبقتين في النطاق</w:t>
      </w:r>
      <w:r w:rsidR="005D7068">
        <w:rPr>
          <w:rFonts w:hint="eastAsia"/>
          <w:rtl/>
          <w:lang w:val="en-CA"/>
        </w:rPr>
        <w:t> </w:t>
      </w:r>
      <w:r w:rsidR="000163E5">
        <w:rPr>
          <w:rFonts w:hint="cs"/>
          <w:rtl/>
          <w:lang w:val="en-CA"/>
        </w:rPr>
        <w:t>ش</w:t>
      </w:r>
      <w:r w:rsidRPr="00492326">
        <w:rPr>
          <w:rFonts w:asciiTheme="majorBidi" w:hAnsiTheme="majorBidi" w:cstheme="majorBidi"/>
          <w:szCs w:val="24"/>
        </w:rPr>
        <w:t>VHF</w:t>
      </w:r>
      <w:r>
        <w:rPr>
          <w:rFonts w:asciiTheme="majorBidi" w:hAnsiTheme="majorBidi" w:cstheme="majorBidi" w:hint="cs"/>
          <w:szCs w:val="24"/>
          <w:rtl/>
        </w:rPr>
        <w:t>،</w:t>
      </w:r>
      <w:r w:rsidR="005D7068">
        <w:rPr>
          <w:rFonts w:hint="cs"/>
          <w:rtl/>
          <w:lang w:val="en-CA"/>
        </w:rPr>
        <w:t xml:space="preserve"> </w:t>
      </w:r>
      <w:r w:rsidRPr="009D57F8">
        <w:rPr>
          <w:rFonts w:hint="cs"/>
          <w:rtl/>
          <w:lang w:val="en-CA"/>
        </w:rPr>
        <w:t>فيما</w:t>
      </w:r>
      <w:r w:rsidR="005D7068">
        <w:rPr>
          <w:rFonts w:hint="eastAsia"/>
          <w:rtl/>
          <w:lang w:val="en-CA"/>
        </w:rPr>
        <w:t> </w:t>
      </w:r>
      <w:r w:rsidRPr="009D57F8">
        <w:rPr>
          <w:rFonts w:hint="cs"/>
          <w:rtl/>
          <w:lang w:val="en-CA"/>
        </w:rPr>
        <w:t>يتعلق بالإدارات؛</w:t>
      </w:r>
    </w:p>
    <w:p w:rsidR="00300233" w:rsidRDefault="00300233" w:rsidP="000163E5">
      <w:pPr>
        <w:pStyle w:val="enumlev1"/>
        <w:rPr>
          <w:rtl/>
          <w:lang w:bidi="ar-EG"/>
        </w:rPr>
      </w:pPr>
      <w:r w:rsidRPr="009436F1">
        <w:rPr>
          <w:rFonts w:ascii="Traditional Arabic" w:hAnsi="Traditional Arabic"/>
          <w:sz w:val="30"/>
          <w:lang w:bidi="ar-EG"/>
        </w:rPr>
        <w:t>•</w:t>
      </w:r>
      <w:r w:rsidRPr="00250B60">
        <w:rPr>
          <w:lang w:bidi="ar-EG"/>
        </w:rPr>
        <w:tab/>
      </w:r>
      <w:r w:rsidRPr="009D57F8">
        <w:rPr>
          <w:rtl/>
        </w:rPr>
        <w:t>اجتماع</w:t>
      </w:r>
      <w:r w:rsidRPr="009D57F8">
        <w:rPr>
          <w:rFonts w:hint="cs"/>
          <w:rtl/>
        </w:rPr>
        <w:t xml:space="preserve"> تنسيق</w:t>
      </w:r>
      <w:r w:rsidRPr="009D57F8">
        <w:rPr>
          <w:rtl/>
        </w:rPr>
        <w:t xml:space="preserve"> متعدد الأطراف</w:t>
      </w:r>
      <w:r w:rsidRPr="009D57F8">
        <w:rPr>
          <w:rFonts w:hint="cs"/>
          <w:rtl/>
        </w:rPr>
        <w:t xml:space="preserve"> بين إيطاليا والبلدان المجاورة لتسوية حالات التداخل الضار بين محطات الإذاعة الصوتية</w:t>
      </w:r>
      <w:r w:rsidR="000163E5">
        <w:rPr>
          <w:rFonts w:hint="eastAsia"/>
          <w:rtl/>
        </w:rPr>
        <w:t> </w:t>
      </w:r>
      <w:r w:rsidRPr="009D57F8">
        <w:t>FM</w:t>
      </w:r>
      <w:r>
        <w:rPr>
          <w:rFonts w:hint="cs"/>
          <w:rtl/>
        </w:rPr>
        <w:t xml:space="preserve">، يوم </w:t>
      </w:r>
      <w:r>
        <w:t>20</w:t>
      </w:r>
      <w:r w:rsidRPr="009D57F8">
        <w:rPr>
          <w:rFonts w:hint="cs"/>
          <w:rtl/>
        </w:rPr>
        <w:t xml:space="preserve"> </w:t>
      </w:r>
      <w:r>
        <w:rPr>
          <w:rFonts w:hint="cs"/>
          <w:rtl/>
        </w:rPr>
        <w:t>يونيو</w:t>
      </w:r>
      <w:r w:rsidRPr="009D57F8">
        <w:rPr>
          <w:rFonts w:hint="cs"/>
          <w:rtl/>
        </w:rPr>
        <w:t xml:space="preserve"> </w:t>
      </w:r>
      <w:r>
        <w:t>2018</w:t>
      </w:r>
      <w:r w:rsidRPr="009D57F8">
        <w:rPr>
          <w:rFonts w:hint="cs"/>
          <w:rtl/>
        </w:rPr>
        <w:t xml:space="preserve"> </w:t>
      </w:r>
      <w:r>
        <w:rPr>
          <w:rFonts w:hint="cs"/>
          <w:rtl/>
        </w:rPr>
        <w:t>بمساعدة المكتب</w:t>
      </w:r>
      <w:r w:rsidRPr="009D57F8">
        <w:rPr>
          <w:rFonts w:hint="cs"/>
          <w:rtl/>
          <w:lang w:bidi="ar-EG"/>
        </w:rPr>
        <w:t>؛</w:t>
      </w:r>
    </w:p>
    <w:p w:rsidR="00300233" w:rsidRPr="00250B60" w:rsidRDefault="00300233" w:rsidP="00EE5D88">
      <w:pPr>
        <w:pStyle w:val="enumlev1"/>
        <w:rPr>
          <w:rtl/>
          <w:lang w:val="en-CA"/>
        </w:rPr>
      </w:pPr>
      <w:r w:rsidRPr="009436F1">
        <w:rPr>
          <w:rFonts w:ascii="Traditional Arabic" w:hAnsi="Traditional Arabic"/>
          <w:sz w:val="30"/>
        </w:rPr>
        <w:t>•</w:t>
      </w:r>
      <w:r w:rsidRPr="00250B60">
        <w:tab/>
      </w:r>
      <w:r w:rsidRPr="009D57F8">
        <w:rPr>
          <w:rtl/>
        </w:rPr>
        <w:t>اجتماع</w:t>
      </w:r>
      <w:r w:rsidRPr="009D57F8">
        <w:rPr>
          <w:rFonts w:hint="cs"/>
          <w:rtl/>
        </w:rPr>
        <w:t xml:space="preserve"> تنسيق</w:t>
      </w:r>
      <w:r w:rsidRPr="009D57F8">
        <w:rPr>
          <w:rtl/>
        </w:rPr>
        <w:t xml:space="preserve"> </w:t>
      </w:r>
      <w:r>
        <w:rPr>
          <w:rFonts w:hint="cs"/>
          <w:rtl/>
        </w:rPr>
        <w:t>ثنائي</w:t>
      </w:r>
      <w:r w:rsidRPr="009D57F8">
        <w:rPr>
          <w:rtl/>
        </w:rPr>
        <w:t xml:space="preserve"> </w:t>
      </w:r>
      <w:r w:rsidRPr="009D57F8">
        <w:rPr>
          <w:rFonts w:hint="cs"/>
          <w:rtl/>
        </w:rPr>
        <w:t xml:space="preserve">بين </w:t>
      </w:r>
      <w:r>
        <w:rPr>
          <w:rFonts w:hint="cs"/>
          <w:rtl/>
        </w:rPr>
        <w:t>أرمينيا وأذربيجان</w:t>
      </w:r>
      <w:r w:rsidRPr="009D57F8">
        <w:rPr>
          <w:rFonts w:hint="cs"/>
          <w:rtl/>
        </w:rPr>
        <w:t xml:space="preserve"> </w:t>
      </w:r>
      <w:r>
        <w:rPr>
          <w:rFonts w:hint="cs"/>
          <w:rtl/>
        </w:rPr>
        <w:t xml:space="preserve">بشأن الإذاعة الصوتية والتلفزيونية في الفترة </w:t>
      </w:r>
      <w:r>
        <w:t>14-12</w:t>
      </w:r>
      <w:r>
        <w:rPr>
          <w:rFonts w:hint="cs"/>
          <w:rtl/>
        </w:rPr>
        <w:t xml:space="preserve"> مارس </w:t>
      </w:r>
      <w:r>
        <w:t>2019</w:t>
      </w:r>
      <w:r w:rsidR="000163E5">
        <w:rPr>
          <w:rFonts w:hint="cs"/>
          <w:rtl/>
        </w:rPr>
        <w:t>، بمقر الاتحاد في</w:t>
      </w:r>
      <w:r w:rsidR="000163E5">
        <w:rPr>
          <w:rFonts w:hint="eastAsia"/>
          <w:rtl/>
        </w:rPr>
        <w:t> </w:t>
      </w:r>
      <w:r>
        <w:rPr>
          <w:rFonts w:hint="cs"/>
          <w:rtl/>
        </w:rPr>
        <w:t>جنيف. وقدم المكتب المساعدة التقنية ذات الصلة إلى الإدارتين على السواء</w:t>
      </w:r>
      <w:r w:rsidRPr="00250B60">
        <w:rPr>
          <w:rFonts w:hint="cs"/>
          <w:rtl/>
          <w:lang w:val="en-CA"/>
        </w:rPr>
        <w:t>؛</w:t>
      </w:r>
    </w:p>
    <w:p w:rsidR="00300233" w:rsidRPr="00250B60" w:rsidRDefault="00300233" w:rsidP="00EE5D88">
      <w:pPr>
        <w:pStyle w:val="enumlev1"/>
        <w:rPr>
          <w:rtl/>
        </w:rPr>
      </w:pPr>
      <w:proofErr w:type="gramStart"/>
      <w:r w:rsidRPr="009436F1">
        <w:rPr>
          <w:rFonts w:ascii="Traditional Arabic" w:hAnsi="Traditional Arabic"/>
          <w:sz w:val="30"/>
        </w:rPr>
        <w:t>•</w:t>
      </w:r>
      <w:r w:rsidRPr="00250B60">
        <w:tab/>
      </w:r>
      <w:r w:rsidRPr="00C70206">
        <w:rPr>
          <w:rFonts w:hint="cs"/>
          <w:rtl/>
        </w:rPr>
        <w:t xml:space="preserve">أربع ورش عمل </w:t>
      </w:r>
      <w:r>
        <w:rPr>
          <w:rFonts w:hint="cs"/>
          <w:rtl/>
        </w:rPr>
        <w:t xml:space="preserve">مشتركة </w:t>
      </w:r>
      <w:r w:rsidRPr="00C70206">
        <w:rPr>
          <w:rFonts w:hint="cs"/>
          <w:rtl/>
        </w:rPr>
        <w:t xml:space="preserve">بين الاتحاد </w:t>
      </w:r>
      <w:r w:rsidRPr="00C70206">
        <w:rPr>
          <w:rtl/>
        </w:rPr>
        <w:t>والمنظمة الدولية للاتصالات الساتلية</w:t>
      </w:r>
      <w:r w:rsidRPr="00C70206">
        <w:rPr>
          <w:rFonts w:hint="cs"/>
          <w:rtl/>
        </w:rPr>
        <w:t> </w:t>
      </w:r>
      <w:r w:rsidRPr="00C70206">
        <w:t>(ITSO)</w:t>
      </w:r>
      <w:r w:rsidRPr="00C70206">
        <w:rPr>
          <w:rtl/>
        </w:rPr>
        <w:t xml:space="preserve"> </w:t>
      </w:r>
      <w:r>
        <w:rPr>
          <w:rFonts w:hint="cs"/>
          <w:rtl/>
        </w:rPr>
        <w:t xml:space="preserve">بشأن </w:t>
      </w:r>
      <w:r w:rsidRPr="00C70206">
        <w:rPr>
          <w:rFonts w:hint="cs"/>
          <w:rtl/>
        </w:rPr>
        <w:t>بناء الق</w:t>
      </w:r>
      <w:r>
        <w:rPr>
          <w:rFonts w:hint="cs"/>
          <w:rtl/>
        </w:rPr>
        <w:t xml:space="preserve">درات في مجال الاتصالات الساتلية، </w:t>
      </w:r>
      <w:r w:rsidRPr="00C70206">
        <w:rPr>
          <w:rFonts w:hint="cs"/>
          <w:rtl/>
        </w:rPr>
        <w:t>في </w:t>
      </w:r>
      <w:r>
        <w:rPr>
          <w:rFonts w:hint="cs"/>
          <w:rtl/>
        </w:rPr>
        <w:t>داكار</w:t>
      </w:r>
      <w:r w:rsidRPr="00C70206">
        <w:rPr>
          <w:rFonts w:hint="cs"/>
          <w:rtl/>
        </w:rPr>
        <w:t xml:space="preserve"> (</w:t>
      </w:r>
      <w:r>
        <w:rPr>
          <w:rFonts w:hint="cs"/>
          <w:rtl/>
        </w:rPr>
        <w:t>السنغال</w:t>
      </w:r>
      <w:r w:rsidRPr="00C70206">
        <w:rPr>
          <w:rFonts w:hint="cs"/>
          <w:rtl/>
        </w:rPr>
        <w:t xml:space="preserve">) من </w:t>
      </w:r>
      <w:r w:rsidRPr="00C70206">
        <w:t>23</w:t>
      </w:r>
      <w:r w:rsidRPr="00C70206">
        <w:rPr>
          <w:rFonts w:hint="cs"/>
          <w:rtl/>
        </w:rPr>
        <w:t xml:space="preserve"> إلى </w:t>
      </w:r>
      <w:r w:rsidRPr="00C70206">
        <w:t>27</w:t>
      </w:r>
      <w:r w:rsidRPr="00C70206">
        <w:rPr>
          <w:rFonts w:hint="cs"/>
          <w:rtl/>
        </w:rPr>
        <w:t xml:space="preserve"> يوليو </w:t>
      </w:r>
      <w:r w:rsidRPr="00C70206">
        <w:t>2018</w:t>
      </w:r>
      <w:r w:rsidRPr="00C70206">
        <w:rPr>
          <w:rFonts w:hint="cs"/>
          <w:rtl/>
        </w:rPr>
        <w:t xml:space="preserve"> (للبلدان الإفريقية الناطقة بالفرنسية)</w:t>
      </w:r>
      <w:r>
        <w:rPr>
          <w:rFonts w:hint="cs"/>
          <w:rtl/>
        </w:rPr>
        <w:t>،</w:t>
      </w:r>
      <w:r w:rsidRPr="00C70206">
        <w:rPr>
          <w:rFonts w:hint="cs"/>
          <w:rtl/>
        </w:rPr>
        <w:t xml:space="preserve"> </w:t>
      </w:r>
      <w:r>
        <w:rPr>
          <w:rFonts w:hint="cs"/>
          <w:rtl/>
        </w:rPr>
        <w:t>وفي كيتو</w:t>
      </w:r>
      <w:r w:rsidRPr="00C70206">
        <w:rPr>
          <w:rFonts w:hint="cs"/>
          <w:rtl/>
        </w:rPr>
        <w:t xml:space="preserve"> (</w:t>
      </w:r>
      <w:r>
        <w:rPr>
          <w:rFonts w:hint="cs"/>
          <w:rtl/>
        </w:rPr>
        <w:t>إكوادور</w:t>
      </w:r>
      <w:r w:rsidRPr="00C70206">
        <w:rPr>
          <w:rFonts w:hint="cs"/>
          <w:rtl/>
        </w:rPr>
        <w:t xml:space="preserve">) من </w:t>
      </w:r>
      <w:r>
        <w:t>10</w:t>
      </w:r>
      <w:r w:rsidRPr="00C70206">
        <w:rPr>
          <w:rFonts w:hint="eastAsia"/>
          <w:rtl/>
        </w:rPr>
        <w:t> </w:t>
      </w:r>
      <w:r w:rsidRPr="00C70206">
        <w:rPr>
          <w:rFonts w:hint="cs"/>
          <w:rtl/>
        </w:rPr>
        <w:t xml:space="preserve">إلى </w:t>
      </w:r>
      <w:r>
        <w:t>14</w:t>
      </w:r>
      <w:r w:rsidRPr="00C70206">
        <w:rPr>
          <w:rFonts w:hint="eastAsia"/>
          <w:rtl/>
        </w:rPr>
        <w:t> </w:t>
      </w:r>
      <w:r>
        <w:rPr>
          <w:rFonts w:hint="cs"/>
          <w:rtl/>
        </w:rPr>
        <w:t>سبتمبر</w:t>
      </w:r>
      <w:r w:rsidRPr="00C70206">
        <w:rPr>
          <w:rFonts w:hint="eastAsia"/>
          <w:rtl/>
        </w:rPr>
        <w:t> </w:t>
      </w:r>
      <w:r>
        <w:t>2018</w:t>
      </w:r>
      <w:r>
        <w:rPr>
          <w:rFonts w:hint="cs"/>
          <w:rtl/>
        </w:rPr>
        <w:t xml:space="preserve">، وفي أبوجا (نيجيريا) من </w:t>
      </w:r>
      <w:r>
        <w:t>22</w:t>
      </w:r>
      <w:r w:rsidRPr="00C70206">
        <w:rPr>
          <w:rFonts w:hint="cs"/>
          <w:rtl/>
        </w:rPr>
        <w:t xml:space="preserve"> إلى </w:t>
      </w:r>
      <w:r w:rsidRPr="00C70206">
        <w:t>27</w:t>
      </w:r>
      <w:r w:rsidRPr="00C70206">
        <w:rPr>
          <w:rFonts w:hint="cs"/>
          <w:rtl/>
        </w:rPr>
        <w:t xml:space="preserve"> </w:t>
      </w:r>
      <w:r>
        <w:rPr>
          <w:rFonts w:hint="cs"/>
          <w:rtl/>
        </w:rPr>
        <w:t>أكتوبر</w:t>
      </w:r>
      <w:r w:rsidRPr="00C70206">
        <w:rPr>
          <w:rFonts w:hint="cs"/>
          <w:rtl/>
        </w:rPr>
        <w:t xml:space="preserve"> </w:t>
      </w:r>
      <w:r w:rsidRPr="00C70206">
        <w:t>2018</w:t>
      </w:r>
      <w:r w:rsidRPr="00C70206">
        <w:rPr>
          <w:rFonts w:hint="cs"/>
          <w:rtl/>
        </w:rPr>
        <w:t xml:space="preserve"> (للبلدان الإفريقية الناطقة بالإنكليزية)</w:t>
      </w:r>
      <w:r>
        <w:rPr>
          <w:rFonts w:hint="cs"/>
          <w:rtl/>
        </w:rPr>
        <w:t>،</w:t>
      </w:r>
      <w:r w:rsidRPr="00C70206">
        <w:rPr>
          <w:rFonts w:hint="cs"/>
          <w:rtl/>
        </w:rPr>
        <w:t xml:space="preserve"> </w:t>
      </w:r>
      <w:r>
        <w:rPr>
          <w:rFonts w:hint="cs"/>
          <w:rtl/>
        </w:rPr>
        <w:t>و</w:t>
      </w:r>
      <w:r w:rsidRPr="00C70206">
        <w:rPr>
          <w:rFonts w:hint="cs"/>
          <w:rtl/>
        </w:rPr>
        <w:t xml:space="preserve">في </w:t>
      </w:r>
      <w:r>
        <w:rPr>
          <w:rFonts w:hint="cs"/>
          <w:rtl/>
        </w:rPr>
        <w:t>الرباط</w:t>
      </w:r>
      <w:r w:rsidRPr="00C70206">
        <w:rPr>
          <w:rFonts w:hint="cs"/>
          <w:rtl/>
        </w:rPr>
        <w:t xml:space="preserve"> (</w:t>
      </w:r>
      <w:r>
        <w:rPr>
          <w:rFonts w:hint="cs"/>
          <w:rtl/>
        </w:rPr>
        <w:t>المغرب</w:t>
      </w:r>
      <w:r w:rsidRPr="00C70206">
        <w:rPr>
          <w:rFonts w:hint="cs"/>
          <w:rtl/>
        </w:rPr>
        <w:t xml:space="preserve">) من </w:t>
      </w:r>
      <w:r>
        <w:t>26</w:t>
      </w:r>
      <w:r w:rsidRPr="00C70206">
        <w:rPr>
          <w:rFonts w:hint="cs"/>
          <w:rtl/>
        </w:rPr>
        <w:t xml:space="preserve"> إلى </w:t>
      </w:r>
      <w:r>
        <w:t>30</w:t>
      </w:r>
      <w:r w:rsidRPr="00C70206">
        <w:rPr>
          <w:rFonts w:hint="cs"/>
          <w:rtl/>
        </w:rPr>
        <w:t xml:space="preserve"> </w:t>
      </w:r>
      <w:r>
        <w:rPr>
          <w:rFonts w:hint="cs"/>
          <w:rtl/>
        </w:rPr>
        <w:t>نوفمبر</w:t>
      </w:r>
      <w:r w:rsidRPr="00C70206">
        <w:rPr>
          <w:rFonts w:hint="cs"/>
          <w:rtl/>
        </w:rPr>
        <w:t xml:space="preserve"> </w:t>
      </w:r>
      <w:r>
        <w:t>2018</w:t>
      </w:r>
      <w:r w:rsidRPr="00C70206">
        <w:rPr>
          <w:rFonts w:hint="cs"/>
          <w:rtl/>
        </w:rPr>
        <w:t>.</w:t>
      </w:r>
      <w:proofErr w:type="gramEnd"/>
      <w:r w:rsidRPr="00C70206">
        <w:rPr>
          <w:rFonts w:hint="cs"/>
          <w:rtl/>
        </w:rPr>
        <w:t xml:space="preserve"> وورش</w:t>
      </w:r>
      <w:r w:rsidRPr="00C70206">
        <w:rPr>
          <w:rtl/>
        </w:rPr>
        <w:t xml:space="preserve"> العمل هذه جزء من شراكة لبناء القدرات بين الاتحاد والمنظمة الدولية للاتصالات </w:t>
      </w:r>
      <w:r w:rsidRPr="00C70206">
        <w:rPr>
          <w:rFonts w:hint="cs"/>
          <w:rtl/>
        </w:rPr>
        <w:t>الساتلية</w:t>
      </w:r>
      <w:r w:rsidRPr="00C70206">
        <w:rPr>
          <w:rtl/>
        </w:rPr>
        <w:t xml:space="preserve"> من أجل تقديم التدريب </w:t>
      </w:r>
      <w:r w:rsidRPr="00C70206">
        <w:rPr>
          <w:rFonts w:hint="cs"/>
          <w:rtl/>
        </w:rPr>
        <w:t>فيما يتعلق</w:t>
      </w:r>
      <w:r w:rsidRPr="00C70206">
        <w:rPr>
          <w:rtl/>
        </w:rPr>
        <w:t xml:space="preserve"> بالاتصالات الساتلية.</w:t>
      </w:r>
      <w:r>
        <w:rPr>
          <w:rFonts w:hint="cs"/>
          <w:rtl/>
        </w:rPr>
        <w:t xml:space="preserve"> وإضافةً إلى ذلك، استضاف المكتب، بطلب من الإدارات المبلغة، اجتماعات تنسيق الشبكات</w:t>
      </w:r>
      <w:r w:rsidR="0041552B">
        <w:rPr>
          <w:rFonts w:hint="cs"/>
          <w:rtl/>
        </w:rPr>
        <w:t xml:space="preserve"> الساتلية بمقر الاتحاد في جنيف.</w:t>
      </w:r>
    </w:p>
    <w:p w:rsidR="00300233" w:rsidRPr="00DE4F40" w:rsidRDefault="00300233" w:rsidP="00300233">
      <w:pPr>
        <w:pStyle w:val="Heading2"/>
        <w:rPr>
          <w:lang w:eastAsia="zh-CN" w:bidi="ar-SY"/>
        </w:rPr>
      </w:pPr>
      <w:r w:rsidRPr="00250B60">
        <w:t>4.</w:t>
      </w:r>
      <w:r>
        <w:t>9</w:t>
      </w:r>
      <w:r w:rsidRPr="00250B60">
        <w:rPr>
          <w:rtl/>
        </w:rPr>
        <w:tab/>
      </w:r>
      <w:r w:rsidRPr="00DE4F40">
        <w:rPr>
          <w:rtl/>
        </w:rPr>
        <w:t>التعاون بين القطاعات</w:t>
      </w:r>
      <w:r>
        <w:rPr>
          <w:rFonts w:hint="cs"/>
          <w:rtl/>
        </w:rPr>
        <w:t xml:space="preserve"> (انظر أيضاً الإضافة </w:t>
      </w:r>
      <w:r>
        <w:t>1</w:t>
      </w:r>
      <w:r>
        <w:rPr>
          <w:rFonts w:hint="cs"/>
          <w:rtl/>
        </w:rPr>
        <w:t xml:space="preserve"> لهذه الوثيقة)</w:t>
      </w:r>
    </w:p>
    <w:p w:rsidR="00300233" w:rsidRPr="00DE4F40" w:rsidRDefault="00300233" w:rsidP="00300233">
      <w:pPr>
        <w:pStyle w:val="Heading3"/>
        <w:rPr>
          <w:rtl/>
        </w:rPr>
      </w:pPr>
      <w:r w:rsidRPr="00DE4F40">
        <w:t>1.4.9</w:t>
      </w:r>
      <w:r w:rsidRPr="00DE4F40">
        <w:rPr>
          <w:rtl/>
        </w:rPr>
        <w:tab/>
        <w:t>التعاون مع قطاع تنمية الاتصالات</w:t>
      </w:r>
    </w:p>
    <w:p w:rsidR="00300233" w:rsidRPr="00250B60" w:rsidRDefault="00300233" w:rsidP="004C4F4F">
      <w:pPr>
        <w:rPr>
          <w:rtl/>
          <w:lang w:bidi="ar-EG"/>
        </w:rPr>
      </w:pPr>
      <w:r w:rsidRPr="00DE4F40">
        <w:rPr>
          <w:rtl/>
          <w:lang w:bidi="ar-EG"/>
        </w:rPr>
        <w:t xml:space="preserve">كما </w:t>
      </w:r>
      <w:r w:rsidRPr="00DE4F40">
        <w:rPr>
          <w:rFonts w:hint="cs"/>
          <w:rtl/>
          <w:lang w:bidi="ar-EG"/>
        </w:rPr>
        <w:t>جاء</w:t>
      </w:r>
      <w:r w:rsidRPr="00DE4F40">
        <w:rPr>
          <w:rtl/>
          <w:lang w:bidi="ar-EG"/>
        </w:rPr>
        <w:t xml:space="preserve"> في الفقرات من </w:t>
      </w:r>
      <w:r w:rsidRPr="00DE4F40">
        <w:t>1.9</w:t>
      </w:r>
      <w:r w:rsidRPr="00DE4F40">
        <w:rPr>
          <w:rtl/>
          <w:lang w:bidi="ar-EG"/>
        </w:rPr>
        <w:t xml:space="preserve"> </w:t>
      </w:r>
      <w:r w:rsidRPr="00DE4F40">
        <w:rPr>
          <w:rFonts w:hint="cs"/>
          <w:rtl/>
          <w:lang w:bidi="ar-EG"/>
        </w:rPr>
        <w:t xml:space="preserve">إلى </w:t>
      </w:r>
      <w:r w:rsidRPr="00DE4F40">
        <w:t>3.9</w:t>
      </w:r>
      <w:r w:rsidRPr="00DE4F40">
        <w:rPr>
          <w:rtl/>
          <w:lang w:bidi="ar-EG"/>
        </w:rPr>
        <w:t xml:space="preserve"> أعلاه، يواصل </w:t>
      </w:r>
      <w:r w:rsidR="00900479">
        <w:rPr>
          <w:rFonts w:hint="cs"/>
          <w:rtl/>
          <w:lang w:bidi="ar-EG"/>
        </w:rPr>
        <w:t>مكتب الاتصالات الراديوية</w:t>
      </w:r>
      <w:r w:rsidRPr="00DE4F40">
        <w:rPr>
          <w:rtl/>
          <w:lang w:bidi="ar-EG"/>
        </w:rPr>
        <w:t xml:space="preserve"> السعي إلى تحقيق هدفه في إعلام ومساعدة أعضاء الاتحاد، ولا سيما في</w:t>
      </w:r>
      <w:r w:rsidRPr="00DE4F40">
        <w:rPr>
          <w:rFonts w:hint="cs"/>
          <w:rtl/>
          <w:lang w:bidi="ar-EG"/>
        </w:rPr>
        <w:t> </w:t>
      </w:r>
      <w:r w:rsidRPr="00DE4F40">
        <w:rPr>
          <w:rtl/>
          <w:lang w:bidi="ar-EG"/>
        </w:rPr>
        <w:t xml:space="preserve">البلدان النامية، في المسائل المتصلة بالاتصالات الراديوية. ولهذا الغرض ينظم المكتب ويشارك في عدد من ورش العمل </w:t>
      </w:r>
      <w:r w:rsidR="004C4F4F">
        <w:rPr>
          <w:rFonts w:hint="cs"/>
          <w:rtl/>
          <w:lang w:bidi="ar-EG"/>
        </w:rPr>
        <w:t>والحلقات الدراسية</w:t>
      </w:r>
      <w:r w:rsidRPr="00DE4F40">
        <w:rPr>
          <w:rtl/>
          <w:lang w:bidi="ar-EG"/>
        </w:rPr>
        <w:t xml:space="preserve"> والاجتماعات وأنشطة بناء القدرات المتعلقة بالطيف. ويجري تنفيذ هذه الإجراءات بالتعاون الوثيق مع مكتب تنمية الاتصالات والمكاتب الإقليمية ومكاتب المناطق لدى الاتحاد والمنظمات الدولية والهيئات الوطنية</w:t>
      </w:r>
      <w:r>
        <w:rPr>
          <w:rFonts w:hint="cs"/>
          <w:rtl/>
          <w:lang w:bidi="ar-EG"/>
        </w:rPr>
        <w:t xml:space="preserve"> الأخرى</w:t>
      </w:r>
      <w:r w:rsidRPr="00DE4F40">
        <w:rPr>
          <w:rtl/>
          <w:lang w:bidi="ar-EG"/>
        </w:rPr>
        <w:t xml:space="preserve"> ذات الصلة.</w:t>
      </w:r>
    </w:p>
    <w:p w:rsidR="00300233" w:rsidRDefault="00300233" w:rsidP="004C4F4F">
      <w:pPr>
        <w:rPr>
          <w:rtl/>
          <w:lang w:bidi="ar-EG"/>
        </w:rPr>
      </w:pPr>
      <w:r>
        <w:rPr>
          <w:rFonts w:hint="cs"/>
          <w:rtl/>
          <w:lang w:bidi="ar-EG"/>
        </w:rPr>
        <w:t xml:space="preserve">وشارك </w:t>
      </w:r>
      <w:r w:rsidR="004C4F4F">
        <w:rPr>
          <w:rFonts w:hint="cs"/>
          <w:rtl/>
          <w:lang w:bidi="ar-EG"/>
        </w:rPr>
        <w:t>المكتب</w:t>
      </w:r>
      <w:r>
        <w:rPr>
          <w:rFonts w:hint="cs"/>
          <w:rtl/>
          <w:lang w:bidi="ar-EG"/>
        </w:rPr>
        <w:t xml:space="preserve"> أيضاً في برنامج المساعدة التابع لمكتب تنمية الاتصالات لوضع قواعد تنظيمية للاتصالات البحرية اللاسلكية لوزارة تكنولوجيا المعلومات والاتصالات </w:t>
      </w:r>
      <w:r>
        <w:rPr>
          <w:lang w:bidi="ar-EG"/>
        </w:rPr>
        <w:t>(</w:t>
      </w:r>
      <w:r w:rsidRPr="00E20D96">
        <w:rPr>
          <w:rFonts w:asciiTheme="majorBidi" w:hAnsiTheme="majorBidi" w:cstheme="majorBidi"/>
          <w:szCs w:val="22"/>
          <w:lang w:val="en-AU"/>
        </w:rPr>
        <w:t>MCIT</w:t>
      </w:r>
      <w:r>
        <w:rPr>
          <w:lang w:bidi="ar-EG"/>
        </w:rPr>
        <w:t>)</w:t>
      </w:r>
      <w:r w:rsidR="004C4F4F">
        <w:rPr>
          <w:rFonts w:hint="cs"/>
          <w:rtl/>
          <w:lang w:bidi="ar-EG"/>
        </w:rPr>
        <w:t xml:space="preserve"> في إندونيسيا.</w:t>
      </w:r>
    </w:p>
    <w:p w:rsidR="00300233" w:rsidRPr="00250B60" w:rsidRDefault="00300233" w:rsidP="00300233">
      <w:pPr>
        <w:pStyle w:val="Heading4"/>
        <w:rPr>
          <w:lang w:eastAsia="zh-CN"/>
        </w:rPr>
      </w:pPr>
      <w:r w:rsidRPr="00250B60">
        <w:lastRenderedPageBreak/>
        <w:t>1.1.4.</w:t>
      </w:r>
      <w:r>
        <w:t>9</w:t>
      </w:r>
      <w:r>
        <w:rPr>
          <w:rtl/>
        </w:rPr>
        <w:tab/>
        <w:t>الندو</w:t>
      </w:r>
      <w:r>
        <w:rPr>
          <w:rFonts w:hint="cs"/>
          <w:rtl/>
        </w:rPr>
        <w:t>ة</w:t>
      </w:r>
      <w:r w:rsidRPr="00250B60">
        <w:rPr>
          <w:rtl/>
        </w:rPr>
        <w:t xml:space="preserve"> العالمية لمنظمي الاتصالات </w:t>
      </w:r>
      <w:r w:rsidRPr="00250B60">
        <w:rPr>
          <w:lang w:val="en-GB"/>
        </w:rPr>
        <w:t>(GSR</w:t>
      </w:r>
      <w:r w:rsidRPr="00250B60">
        <w:t>)</w:t>
      </w:r>
    </w:p>
    <w:p w:rsidR="00300233" w:rsidRDefault="00300233" w:rsidP="00300233">
      <w:pPr>
        <w:rPr>
          <w:lang w:bidi="ar-SY"/>
        </w:rPr>
      </w:pPr>
      <w:r w:rsidRPr="00250B60">
        <w:rPr>
          <w:rtl/>
          <w:lang w:bidi="ar-SY"/>
        </w:rPr>
        <w:t xml:space="preserve">إدراكاً لأهمية توفير المعلومات القائمة على الخبرة للدول الأعضاء، يواصل مكتب الاتصالات الراديوية تقديم الدعم إلى مكتب تنمية الاتصالات من خلال توفير الخبرة التقنية فيما يتعلق بإدارة الطيف والبث الرقمي والمكاسب الرقمية. وقد ساهم مكتب الاتصالات الراديوية في الندوات العالمية لمنظمي الاتصالات، التي عقدها الاتحاد في الأعوام </w:t>
      </w:r>
      <w:r w:rsidRPr="00250B60">
        <w:t>2014</w:t>
      </w:r>
      <w:r w:rsidRPr="00250B60">
        <w:rPr>
          <w:rtl/>
          <w:lang w:bidi="ar-SY"/>
        </w:rPr>
        <w:t xml:space="preserve"> و</w:t>
      </w:r>
      <w:r w:rsidRPr="00250B60">
        <w:t>2015</w:t>
      </w:r>
      <w:r w:rsidRPr="00250B60">
        <w:rPr>
          <w:rFonts w:hint="cs"/>
          <w:rtl/>
        </w:rPr>
        <w:t xml:space="preserve"> و</w:t>
      </w:r>
      <w:r w:rsidRPr="00250B60">
        <w:t>2017</w:t>
      </w:r>
      <w:r w:rsidR="00275668">
        <w:rPr>
          <w:rtl/>
          <w:lang w:bidi="ar-SY"/>
        </w:rPr>
        <w:t>، من حيث التنظيم والمشاركة في</w:t>
      </w:r>
      <w:r w:rsidR="00275668">
        <w:rPr>
          <w:rFonts w:hint="cs"/>
          <w:rtl/>
          <w:lang w:bidi="ar-SY"/>
        </w:rPr>
        <w:t> </w:t>
      </w:r>
      <w:r w:rsidRPr="00250B60">
        <w:rPr>
          <w:rtl/>
          <w:lang w:bidi="ar-SY"/>
        </w:rPr>
        <w:t>الجلسات المتعلقة بإدارة الطيف</w:t>
      </w:r>
      <w:r w:rsidRPr="00250B60">
        <w:rPr>
          <w:rFonts w:hint="cs"/>
          <w:rtl/>
          <w:lang w:bidi="ar-SY"/>
        </w:rPr>
        <w:t>، مع التركيز على الجيل الخامس والاتجاهات الجديدة في إدارة الطيف.</w:t>
      </w:r>
    </w:p>
    <w:p w:rsidR="00300233" w:rsidRPr="00614621" w:rsidRDefault="00300233" w:rsidP="00300233">
      <w:pPr>
        <w:rPr>
          <w:rtl/>
          <w:lang w:bidi="ar-EG"/>
        </w:rPr>
      </w:pPr>
      <w:r>
        <w:rPr>
          <w:rFonts w:hint="cs"/>
          <w:rtl/>
          <w:lang w:bidi="ar-SY"/>
        </w:rPr>
        <w:t xml:space="preserve">ولم يشمل جدول أعمال الندوة في عام </w:t>
      </w:r>
      <w:r>
        <w:rPr>
          <w:lang w:bidi="ar-SY"/>
        </w:rPr>
        <w:t>2018</w:t>
      </w:r>
      <w:r>
        <w:rPr>
          <w:rFonts w:hint="cs"/>
          <w:rtl/>
          <w:lang w:bidi="ar-EG"/>
        </w:rPr>
        <w:t xml:space="preserve"> </w:t>
      </w:r>
      <w:r w:rsidRPr="00267629">
        <w:rPr>
          <w:rFonts w:hint="cs"/>
          <w:rtl/>
          <w:lang w:bidi="ar-EG"/>
        </w:rPr>
        <w:t>جلسةً</w:t>
      </w:r>
      <w:r>
        <w:rPr>
          <w:rFonts w:hint="cs"/>
          <w:rtl/>
          <w:lang w:bidi="ar-EG"/>
        </w:rPr>
        <w:t xml:space="preserve"> بشأن المواضيع المتعلقة بالطيف. ويقوم المكتب حالياً بالتنسيق مع مكتب تنمية الاتصالات لإدراج الموضوع في جدول أعمال الندوة لعام </w:t>
      </w:r>
      <w:r>
        <w:rPr>
          <w:lang w:bidi="ar-EG"/>
        </w:rPr>
        <w:t>2019</w:t>
      </w:r>
      <w:r w:rsidR="00255B43">
        <w:rPr>
          <w:rFonts w:hint="cs"/>
          <w:rtl/>
          <w:lang w:bidi="ar-EG"/>
        </w:rPr>
        <w:t>.</w:t>
      </w:r>
    </w:p>
    <w:p w:rsidR="00300233" w:rsidRPr="00250B60" w:rsidRDefault="00300233" w:rsidP="00300233">
      <w:pPr>
        <w:pStyle w:val="Heading4"/>
        <w:rPr>
          <w:rtl/>
          <w:lang w:bidi="ar-SY"/>
        </w:rPr>
      </w:pPr>
      <w:r w:rsidRPr="00250B60">
        <w:t>2.1.4.</w:t>
      </w:r>
      <w:r>
        <w:t>9</w:t>
      </w:r>
      <w:r w:rsidRPr="00250B60">
        <w:rPr>
          <w:rtl/>
        </w:rPr>
        <w:tab/>
      </w:r>
      <w:r w:rsidRPr="00250B60">
        <w:rPr>
          <w:rFonts w:hint="cs"/>
          <w:rtl/>
        </w:rPr>
        <w:t>استقصاء</w:t>
      </w:r>
      <w:r w:rsidRPr="00250B60">
        <w:rPr>
          <w:rtl/>
          <w:lang w:bidi="ar-SY"/>
        </w:rPr>
        <w:t xml:space="preserve"> تكنولوجيا المعلومات والاتصالات ونافذة تكنولوجيا المعلومات والاتصالات</w:t>
      </w:r>
    </w:p>
    <w:p w:rsidR="00300233" w:rsidRPr="00250B60" w:rsidRDefault="00300233" w:rsidP="00300233">
      <w:pPr>
        <w:rPr>
          <w:spacing w:val="-2"/>
          <w:rtl/>
          <w:lang w:bidi="ar-SY"/>
        </w:rPr>
      </w:pPr>
      <w:r w:rsidRPr="00250B60">
        <w:rPr>
          <w:spacing w:val="-2"/>
          <w:rtl/>
          <w:lang w:bidi="ar-SY"/>
        </w:rPr>
        <w:t xml:space="preserve">تشكل نافذة تكنولوجيا المعلومات والاتصالات </w:t>
      </w:r>
      <w:r w:rsidRPr="00250B60">
        <w:rPr>
          <w:spacing w:val="-2"/>
          <w:lang w:bidi="ar-SY"/>
        </w:rPr>
        <w:t>(</w:t>
      </w:r>
      <w:r w:rsidRPr="00250B60">
        <w:rPr>
          <w:spacing w:val="-2"/>
        </w:rPr>
        <w:t>ICT-eye</w:t>
      </w:r>
      <w:r w:rsidRPr="00250B60">
        <w:rPr>
          <w:spacing w:val="-2"/>
          <w:lang w:bidi="ar-SY"/>
        </w:rPr>
        <w:t>)</w:t>
      </w:r>
      <w:r w:rsidRPr="00250B60">
        <w:rPr>
          <w:spacing w:val="-2"/>
          <w:rtl/>
          <w:lang w:bidi="ar-SY"/>
        </w:rPr>
        <w:t xml:space="preserve"> والاستقصاء المرتبط بها أداة أساسية لجمع البيانات من الإدارات عن القياسات الأساسية لتكنولوجيا المعلومات والاتصالات. ويقوم مكتب تنمية الاتصالات بتتبع هذه البيانات على أساس سنوي، ويعرض نتائج البيانات بطريقة مفيدة في بوابة الإحصاءات. ورغبةً في الاستفادة من المنصة الحالية التي توفرها نافذة تكنولوجيا المعلومات والاتصالات، تعاون مكتب الاتصالات الراديوية مع مكتب تنمية الاتصالات في توسيع نطاق الاستقصاء الحالي وإضافة فصل عن معلومات أساسية خاصة بالطيف (من قبيل المزادات، والحدود القصوى، وتقنيات/معايير الخدمة المتنقلة، وترخيص الطيف). وقد وضع مكتب الاتصالات الراديوية الفصل الذي يتناول الطيف </w:t>
      </w:r>
      <w:r w:rsidRPr="00250B60">
        <w:rPr>
          <w:rFonts w:hint="cs"/>
          <w:spacing w:val="-2"/>
          <w:rtl/>
          <w:lang w:bidi="ar-SY"/>
        </w:rPr>
        <w:t>و</w:t>
      </w:r>
      <w:r w:rsidRPr="00250B60">
        <w:rPr>
          <w:spacing w:val="-2"/>
          <w:rtl/>
          <w:lang w:bidi="ar-SY"/>
        </w:rPr>
        <w:t>الذي</w:t>
      </w:r>
      <w:r w:rsidRPr="00250B60">
        <w:rPr>
          <w:rFonts w:hint="cs"/>
          <w:spacing w:val="-2"/>
          <w:lang w:val="en-GB" w:bidi="ar-SY"/>
        </w:rPr>
        <w:t xml:space="preserve"> </w:t>
      </w:r>
      <w:r w:rsidRPr="00250B60">
        <w:rPr>
          <w:spacing w:val="-2"/>
          <w:rtl/>
          <w:lang w:bidi="ar-SY"/>
        </w:rPr>
        <w:t>نُشر في استقصاء تكنولوجيا المعلومات والاتصالات لأول مرة في</w:t>
      </w:r>
      <w:r w:rsidRPr="00250B60">
        <w:rPr>
          <w:rFonts w:hint="cs"/>
          <w:spacing w:val="-2"/>
          <w:rtl/>
          <w:lang w:bidi="ar-SY"/>
        </w:rPr>
        <w:t> </w:t>
      </w:r>
      <w:r w:rsidRPr="00250B60">
        <w:rPr>
          <w:spacing w:val="-2"/>
          <w:rtl/>
          <w:lang w:bidi="ar-SY"/>
        </w:rPr>
        <w:t>عام</w:t>
      </w:r>
      <w:r w:rsidRPr="00250B60">
        <w:rPr>
          <w:rFonts w:hint="cs"/>
          <w:spacing w:val="-2"/>
          <w:rtl/>
          <w:lang w:bidi="ar-SY"/>
        </w:rPr>
        <w:t> </w:t>
      </w:r>
      <w:r w:rsidRPr="00250B60">
        <w:rPr>
          <w:spacing w:val="-2"/>
        </w:rPr>
        <w:t>2013</w:t>
      </w:r>
      <w:r w:rsidRPr="00250B60">
        <w:rPr>
          <w:spacing w:val="-2"/>
          <w:rtl/>
          <w:lang w:bidi="ar-SY"/>
        </w:rPr>
        <w:t>.</w:t>
      </w:r>
      <w:r w:rsidRPr="00250B60">
        <w:rPr>
          <w:rFonts w:hint="cs"/>
          <w:spacing w:val="-2"/>
          <w:rtl/>
          <w:lang w:bidi="ar-SY"/>
        </w:rPr>
        <w:t xml:space="preserve"> وقد ثابر المكتب في العمل على نحو وثيق مع مكتب تنمية الاتصالات في جمع وتجهيز وتعميم هذا</w:t>
      </w:r>
      <w:r w:rsidRPr="00250B60">
        <w:rPr>
          <w:rFonts w:hint="eastAsia"/>
          <w:spacing w:val="-2"/>
          <w:rtl/>
          <w:lang w:bidi="ar-SY"/>
        </w:rPr>
        <w:t> </w:t>
      </w:r>
      <w:r w:rsidRPr="00250B60">
        <w:rPr>
          <w:rFonts w:hint="cs"/>
          <w:spacing w:val="-2"/>
          <w:rtl/>
          <w:lang w:bidi="ar-SY"/>
        </w:rPr>
        <w:t>الفصل</w:t>
      </w:r>
      <w:r w:rsidRPr="00A40CE4">
        <w:rPr>
          <w:rFonts w:hint="cs"/>
          <w:spacing w:val="-2"/>
          <w:rtl/>
          <w:lang w:bidi="ar-SY"/>
        </w:rPr>
        <w:t>.</w:t>
      </w:r>
      <w:r>
        <w:rPr>
          <w:rFonts w:hint="cs"/>
          <w:spacing w:val="-2"/>
          <w:rtl/>
          <w:lang w:bidi="ar-SY"/>
        </w:rPr>
        <w:t xml:space="preserve"> وي</w:t>
      </w:r>
      <w:r w:rsidRPr="00A40CE4">
        <w:rPr>
          <w:rFonts w:hint="cs"/>
          <w:spacing w:val="-2"/>
          <w:rtl/>
          <w:lang w:bidi="ar-SY"/>
        </w:rPr>
        <w:t xml:space="preserve">جري </w:t>
      </w:r>
      <w:r>
        <w:rPr>
          <w:rFonts w:hint="cs"/>
          <w:spacing w:val="-2"/>
          <w:rtl/>
          <w:lang w:bidi="ar-SY"/>
        </w:rPr>
        <w:t>استعراض</w:t>
      </w:r>
      <w:r w:rsidRPr="00A40CE4">
        <w:rPr>
          <w:rFonts w:hint="cs"/>
          <w:spacing w:val="-2"/>
          <w:rtl/>
          <w:lang w:bidi="ar-SY"/>
        </w:rPr>
        <w:t xml:space="preserve"> هذا الفصل </w:t>
      </w:r>
      <w:r>
        <w:rPr>
          <w:rFonts w:hint="cs"/>
          <w:spacing w:val="-2"/>
          <w:rtl/>
          <w:lang w:bidi="ar-SY"/>
        </w:rPr>
        <w:t>بهدف مواءمته مع ال</w:t>
      </w:r>
      <w:r w:rsidRPr="00A40CE4">
        <w:rPr>
          <w:rFonts w:hint="cs"/>
          <w:spacing w:val="-2"/>
          <w:rtl/>
          <w:lang w:bidi="ar-SY"/>
        </w:rPr>
        <w:t xml:space="preserve">طريقة التي تستعملها الجهات التنظيمية لتصنيف تكنولوجيات النطاق العريض المتنقلة، </w:t>
      </w:r>
      <w:r>
        <w:rPr>
          <w:rFonts w:hint="cs"/>
          <w:spacing w:val="-2"/>
          <w:rtl/>
          <w:lang w:bidi="ar-SY"/>
        </w:rPr>
        <w:t>و</w:t>
      </w:r>
      <w:r w:rsidRPr="00A40CE4">
        <w:rPr>
          <w:rFonts w:hint="cs"/>
          <w:spacing w:val="-2"/>
          <w:rtl/>
          <w:lang w:bidi="ar-SY"/>
        </w:rPr>
        <w:t xml:space="preserve">إدراج قسم جديد عن التوزيعات والتخصيصات الوطنية لترددات </w:t>
      </w:r>
      <w:r w:rsidRPr="00A40CE4">
        <w:rPr>
          <w:spacing w:val="-2"/>
          <w:rtl/>
          <w:lang w:bidi="ar-SY"/>
        </w:rPr>
        <w:t>الاتصالات المتنقلة الدولية</w:t>
      </w:r>
      <w:r>
        <w:rPr>
          <w:rFonts w:hint="cs"/>
          <w:spacing w:val="-2"/>
          <w:rtl/>
          <w:lang w:bidi="ar-SY"/>
        </w:rPr>
        <w:t xml:space="preserve">، مع مراعاة مؤشرات الأداء الرئيسية المتعلقة بالتوزيعات والتخصيصات الوطنية للطيف من أجل الاتصالات المتنقلة الدولية </w:t>
      </w:r>
      <w:r w:rsidRPr="00A40CE4">
        <w:rPr>
          <w:rFonts w:hint="cs"/>
          <w:spacing w:val="-2"/>
          <w:rtl/>
          <w:lang w:bidi="ar-SY"/>
        </w:rPr>
        <w:t>(</w:t>
      </w:r>
      <w:r>
        <w:rPr>
          <w:rFonts w:hint="cs"/>
          <w:spacing w:val="-2"/>
          <w:rtl/>
          <w:lang w:bidi="ar-SY"/>
        </w:rPr>
        <w:t xml:space="preserve">انظر الفقرة </w:t>
      </w:r>
      <w:r>
        <w:rPr>
          <w:spacing w:val="-2"/>
          <w:lang w:bidi="ar-SY"/>
        </w:rPr>
        <w:t>3.1.4.8</w:t>
      </w:r>
      <w:r w:rsidRPr="00A40CE4">
        <w:rPr>
          <w:rFonts w:hint="cs"/>
          <w:spacing w:val="-2"/>
          <w:rtl/>
          <w:lang w:bidi="ar-SY"/>
        </w:rPr>
        <w:t>).</w:t>
      </w:r>
    </w:p>
    <w:p w:rsidR="00300233" w:rsidRPr="00250B60" w:rsidRDefault="00300233" w:rsidP="00300233">
      <w:pPr>
        <w:pStyle w:val="Heading4"/>
        <w:rPr>
          <w:lang w:eastAsia="zh-CN"/>
        </w:rPr>
      </w:pPr>
      <w:r w:rsidRPr="00250B60">
        <w:t>3.1.4.</w:t>
      </w:r>
      <w:r>
        <w:t>9</w:t>
      </w:r>
      <w:r w:rsidRPr="00250B60">
        <w:rPr>
          <w:rtl/>
        </w:rPr>
        <w:tab/>
        <w:t xml:space="preserve">الندوة </w:t>
      </w:r>
      <w:r w:rsidRPr="00250B60">
        <w:rPr>
          <w:rFonts w:hint="cs"/>
          <w:rtl/>
        </w:rPr>
        <w:t>العالمية</w:t>
      </w:r>
      <w:r w:rsidRPr="00250B60">
        <w:rPr>
          <w:rtl/>
        </w:rPr>
        <w:t xml:space="preserve"> </w:t>
      </w:r>
      <w:r w:rsidRPr="00250B60">
        <w:rPr>
          <w:rFonts w:hint="cs"/>
          <w:rtl/>
        </w:rPr>
        <w:t>لمؤشرات</w:t>
      </w:r>
      <w:r w:rsidRPr="00250B60">
        <w:rPr>
          <w:rtl/>
        </w:rPr>
        <w:t xml:space="preserve"> الاتصالات/تكنولوجيا </w:t>
      </w:r>
      <w:r w:rsidRPr="00250B60">
        <w:rPr>
          <w:rFonts w:hint="cs"/>
          <w:rtl/>
        </w:rPr>
        <w:t>المعلومات</w:t>
      </w:r>
      <w:r w:rsidRPr="00250B60">
        <w:rPr>
          <w:rtl/>
        </w:rPr>
        <w:t xml:space="preserve"> والاتصالات </w:t>
      </w:r>
      <w:r w:rsidRPr="00250B60">
        <w:t>(WTIS)</w:t>
      </w:r>
    </w:p>
    <w:p w:rsidR="00300233" w:rsidRPr="00BB6832" w:rsidRDefault="00300233" w:rsidP="00300233">
      <w:pPr>
        <w:rPr>
          <w:rtl/>
          <w:lang w:bidi="ar-SY"/>
        </w:rPr>
      </w:pPr>
      <w:r w:rsidRPr="00BB6832">
        <w:rPr>
          <w:rtl/>
          <w:lang w:bidi="ar-EG"/>
        </w:rPr>
        <w:t>تعاون مكتب الاتصالات الراديوية مع مكتب تنمية الاتصالات في مجال المؤشرات والتعاريف لجمع البيانات عن تقنيات النطاق العريض المتنقل، وخاصة عند الإشارة إلى المعايير.</w:t>
      </w:r>
    </w:p>
    <w:p w:rsidR="00300233" w:rsidRDefault="00300233" w:rsidP="00472B2A">
      <w:pPr>
        <w:rPr>
          <w:lang w:bidi="ar-EG"/>
        </w:rPr>
      </w:pPr>
      <w:r>
        <w:rPr>
          <w:rFonts w:hint="cs"/>
          <w:rtl/>
          <w:lang w:bidi="ar-EG"/>
        </w:rPr>
        <w:t xml:space="preserve">وفي عام </w:t>
      </w:r>
      <w:r>
        <w:rPr>
          <w:lang w:bidi="ar-EG"/>
        </w:rPr>
        <w:t>2018</w:t>
      </w:r>
      <w:r>
        <w:rPr>
          <w:rFonts w:hint="cs"/>
          <w:rtl/>
          <w:lang w:bidi="ar-EG"/>
        </w:rPr>
        <w:t xml:space="preserve">، شارك </w:t>
      </w:r>
      <w:r w:rsidR="00472B2A">
        <w:rPr>
          <w:rFonts w:hint="cs"/>
          <w:rtl/>
          <w:lang w:bidi="ar-EG"/>
        </w:rPr>
        <w:t>مكتب الاتصالات الراديوية</w:t>
      </w:r>
      <w:r>
        <w:rPr>
          <w:rFonts w:hint="cs"/>
          <w:rtl/>
          <w:lang w:bidi="ar-EG"/>
        </w:rPr>
        <w:t xml:space="preserve"> في اجتماع فريق الخبراء المعني بمؤشرات الاتصالات-تكنولوجيا المعلومات والاتصالات</w:t>
      </w:r>
      <w:r w:rsidR="00654756">
        <w:rPr>
          <w:rFonts w:hint="eastAsia"/>
          <w:rtl/>
          <w:lang w:bidi="ar-EG"/>
        </w:rPr>
        <w:t> </w:t>
      </w:r>
      <w:r>
        <w:t>(EGTI)</w:t>
      </w:r>
      <w:r>
        <w:rPr>
          <w:rFonts w:hint="cs"/>
          <w:rtl/>
        </w:rPr>
        <w:t xml:space="preserve"> وساهم في </w:t>
      </w:r>
      <w:r>
        <w:rPr>
          <w:rFonts w:hint="cs"/>
          <w:rtl/>
          <w:lang w:bidi="ar-EG"/>
        </w:rPr>
        <w:t>تمخض</w:t>
      </w:r>
      <w:r>
        <w:rPr>
          <w:rFonts w:hint="cs"/>
          <w:rtl/>
        </w:rPr>
        <w:t xml:space="preserve"> مناقشات الفريق المخصص عن وضع مؤشر جديد بشأن التوزيعات والتخصيصات الوطنية للطيف من أ</w:t>
      </w:r>
      <w:r w:rsidR="00472B2A">
        <w:rPr>
          <w:rFonts w:hint="cs"/>
          <w:rtl/>
        </w:rPr>
        <w:t>جل الاتصالات المتنقلة الدولية.</w:t>
      </w:r>
    </w:p>
    <w:p w:rsidR="00300233" w:rsidRPr="00703007" w:rsidRDefault="00300233" w:rsidP="00472B2A">
      <w:pPr>
        <w:rPr>
          <w:rtl/>
          <w:lang w:bidi="ar-EG"/>
        </w:rPr>
      </w:pPr>
      <w:r>
        <w:rPr>
          <w:rFonts w:hint="cs"/>
          <w:rtl/>
          <w:lang w:bidi="ar-EG"/>
        </w:rPr>
        <w:t xml:space="preserve">وقدم </w:t>
      </w:r>
      <w:r w:rsidR="00472B2A">
        <w:rPr>
          <w:rFonts w:hint="cs"/>
          <w:rtl/>
          <w:lang w:bidi="ar-EG"/>
        </w:rPr>
        <w:t>مكتب الاتصالات الراديوية</w:t>
      </w:r>
      <w:r>
        <w:rPr>
          <w:rFonts w:hint="cs"/>
          <w:rtl/>
          <w:lang w:bidi="ar-EG"/>
        </w:rPr>
        <w:t xml:space="preserve"> عروضاً خلال الندوات العالمية لمؤشرات الاتصالات/تكنولوجيا المعلومات والاتصالات للأعوام </w:t>
      </w:r>
      <w:r>
        <w:rPr>
          <w:lang w:bidi="ar-EG"/>
        </w:rPr>
        <w:t>2015</w:t>
      </w:r>
      <w:r>
        <w:rPr>
          <w:rFonts w:hint="cs"/>
          <w:rtl/>
          <w:lang w:bidi="ar-EG"/>
        </w:rPr>
        <w:t xml:space="preserve"> و</w:t>
      </w:r>
      <w:r>
        <w:rPr>
          <w:lang w:bidi="ar-EG"/>
        </w:rPr>
        <w:t>2016</w:t>
      </w:r>
      <w:r>
        <w:rPr>
          <w:rFonts w:hint="cs"/>
          <w:rtl/>
          <w:lang w:bidi="ar-EG"/>
        </w:rPr>
        <w:t xml:space="preserve"> و</w:t>
      </w:r>
      <w:r>
        <w:rPr>
          <w:lang w:bidi="ar-EG"/>
        </w:rPr>
        <w:t>2017</w:t>
      </w:r>
      <w:r>
        <w:rPr>
          <w:rFonts w:hint="cs"/>
          <w:rtl/>
          <w:lang w:bidi="ar-EG"/>
        </w:rPr>
        <w:t xml:space="preserve">. وخلال ندوة عام </w:t>
      </w:r>
      <w:r>
        <w:rPr>
          <w:lang w:bidi="ar-EG"/>
        </w:rPr>
        <w:t>2018</w:t>
      </w:r>
      <w:r>
        <w:rPr>
          <w:rFonts w:hint="cs"/>
          <w:rtl/>
          <w:lang w:bidi="ar-EG"/>
        </w:rPr>
        <w:t>، شارك المكتب في المناقشات المتعلقة ب</w:t>
      </w:r>
      <w:r>
        <w:rPr>
          <w:rFonts w:hint="cs"/>
          <w:rtl/>
        </w:rPr>
        <w:t>التوزيعات والتخصيصات الوطنية للطيف من أجل الاتصالات المتنقلة الدولية، التي أيدت ال</w:t>
      </w:r>
      <w:r w:rsidR="00BA3C85">
        <w:rPr>
          <w:rFonts w:hint="cs"/>
          <w:rtl/>
        </w:rPr>
        <w:t>توصيات المقدمة من فريق الخبراء.</w:t>
      </w:r>
    </w:p>
    <w:p w:rsidR="00300233" w:rsidRPr="00250B60" w:rsidRDefault="00300233" w:rsidP="00300233">
      <w:pPr>
        <w:pStyle w:val="Heading4"/>
        <w:rPr>
          <w:rtl/>
          <w:lang w:bidi="ar-SY"/>
        </w:rPr>
      </w:pPr>
      <w:r w:rsidRPr="00250B60">
        <w:t>4.1.4.</w:t>
      </w:r>
      <w:r>
        <w:t>9</w:t>
      </w:r>
      <w:r w:rsidRPr="00250B60">
        <w:rPr>
          <w:rtl/>
        </w:rPr>
        <w:tab/>
      </w:r>
      <w:r w:rsidRPr="00250B60">
        <w:rPr>
          <w:rtl/>
          <w:lang w:bidi="ar-SY"/>
        </w:rPr>
        <w:t xml:space="preserve">برنامج التدريب على إدارة الطيف </w:t>
      </w:r>
      <w:r w:rsidRPr="00250B60">
        <w:rPr>
          <w:lang w:val="en-GB"/>
        </w:rPr>
        <w:t>(SMTP)</w:t>
      </w:r>
    </w:p>
    <w:p w:rsidR="00300233" w:rsidRPr="00250B60" w:rsidRDefault="00300233" w:rsidP="00300233">
      <w:pPr>
        <w:rPr>
          <w:rtl/>
          <w:lang w:bidi="ar-SY"/>
        </w:rPr>
      </w:pPr>
      <w:r>
        <w:rPr>
          <w:rFonts w:hint="cs"/>
          <w:rtl/>
          <w:lang w:bidi="ar-SY"/>
        </w:rPr>
        <w:t xml:space="preserve">دأب مكتب الاتصالات الراديوية على التعاون </w:t>
      </w:r>
      <w:r w:rsidRPr="004F2A64">
        <w:rPr>
          <w:rtl/>
          <w:lang w:bidi="ar-SY"/>
        </w:rPr>
        <w:t xml:space="preserve">الوثيق مع مكتب تنمية الاتصالات في </w:t>
      </w:r>
      <w:r>
        <w:rPr>
          <w:rFonts w:hint="cs"/>
          <w:rtl/>
          <w:lang w:bidi="ar-SY"/>
        </w:rPr>
        <w:t>القضايا</w:t>
      </w:r>
      <w:r w:rsidRPr="004F2A64">
        <w:rPr>
          <w:rtl/>
          <w:lang w:bidi="ar-SY"/>
        </w:rPr>
        <w:t xml:space="preserve"> موضع </w:t>
      </w:r>
      <w:r w:rsidRPr="004F2A64">
        <w:rPr>
          <w:rFonts w:hint="cs"/>
          <w:rtl/>
          <w:lang w:bidi="ar-SY"/>
        </w:rPr>
        <w:t>ال</w:t>
      </w:r>
      <w:r w:rsidRPr="004F2A64">
        <w:rPr>
          <w:rtl/>
          <w:lang w:bidi="ar-SY"/>
        </w:rPr>
        <w:t xml:space="preserve">اهتمام </w:t>
      </w:r>
      <w:r w:rsidRPr="004F2A64">
        <w:rPr>
          <w:rFonts w:hint="cs"/>
          <w:rtl/>
          <w:lang w:bidi="ar-SY"/>
        </w:rPr>
        <w:t>المشترك</w:t>
      </w:r>
      <w:r w:rsidRPr="00250B60">
        <w:rPr>
          <w:rFonts w:hint="cs"/>
          <w:rtl/>
          <w:lang w:bidi="ar-SY"/>
        </w:rPr>
        <w:t xml:space="preserve"> بين </w:t>
      </w:r>
      <w:r w:rsidRPr="00250B60">
        <w:rPr>
          <w:rtl/>
          <w:lang w:bidi="ar-SY"/>
        </w:rPr>
        <w:t xml:space="preserve">قطاعي الاتصالات الراديوية وتنمية الاتصالات. وشارك مكتب الاتصالات الراديوية في الاجتماعات ذات الصلة التي تعقدها لجان دراسات قطاع تنمية الاتصالات وأفرقة المقررين والفريق الاستشاري لتنمية الاتصالات، حيث شملت أنشطة الاتصال موضوعات من قبيل إدارة الطيف والبث الرقمي والانتقال من الأنظمة التماثلية، والتوجه إلى تنفيذ الاتصالات المتنقلة الدولية، وتقنيات النفاذ اللاسلكي العريض النطاق. </w:t>
      </w:r>
      <w:r>
        <w:rPr>
          <w:rFonts w:hint="cs"/>
          <w:rtl/>
          <w:lang w:bidi="ar-SY"/>
        </w:rPr>
        <w:t>و</w:t>
      </w:r>
      <w:r w:rsidRPr="00250B60">
        <w:rPr>
          <w:rtl/>
          <w:lang w:bidi="ar-SY"/>
        </w:rPr>
        <w:t xml:space="preserve">بالإضافة إلى التعاون الذي يتم في إطار المسألة </w:t>
      </w:r>
      <w:r w:rsidRPr="00250B60">
        <w:t>9-3/2</w:t>
      </w:r>
      <w:r w:rsidRPr="00250B60">
        <w:rPr>
          <w:rtl/>
          <w:lang w:bidi="ar-SY"/>
        </w:rPr>
        <w:t xml:space="preserve"> لدى قطاع تنمية الاتصالات التي تدعو إلى تحديد موضوعات الدراسة في</w:t>
      </w:r>
      <w:r w:rsidRPr="00250B60">
        <w:rPr>
          <w:lang w:val="en-GB"/>
        </w:rPr>
        <w:t> </w:t>
      </w:r>
      <w:r w:rsidRPr="00250B60">
        <w:rPr>
          <w:rtl/>
          <w:lang w:bidi="ar-SY"/>
        </w:rPr>
        <w:t xml:space="preserve">قطاع الاتصالات الراديوية (وفي قطاع </w:t>
      </w:r>
      <w:r w:rsidRPr="00250B60">
        <w:rPr>
          <w:rtl/>
          <w:lang w:bidi="ar-EG"/>
        </w:rPr>
        <w:t>تقييس الاتصالات</w:t>
      </w:r>
      <w:r>
        <w:rPr>
          <w:rtl/>
          <w:lang w:bidi="ar-SY"/>
        </w:rPr>
        <w:t>)</w:t>
      </w:r>
      <w:r>
        <w:rPr>
          <w:rFonts w:hint="cs"/>
          <w:rtl/>
          <w:lang w:bidi="ar-SY"/>
        </w:rPr>
        <w:t xml:space="preserve">، تعتبر هذه الموضوعات </w:t>
      </w:r>
      <w:r w:rsidRPr="00250B60">
        <w:rPr>
          <w:rtl/>
          <w:lang w:bidi="ar-SY"/>
        </w:rPr>
        <w:t>ذات أهمية خاصة بالنسبة للبلدان</w:t>
      </w:r>
      <w:r w:rsidRPr="00250B60">
        <w:rPr>
          <w:rFonts w:hint="cs"/>
          <w:rtl/>
          <w:lang w:bidi="ar-SY"/>
        </w:rPr>
        <w:t> </w:t>
      </w:r>
      <w:r w:rsidRPr="00250B60">
        <w:rPr>
          <w:rtl/>
          <w:lang w:bidi="ar-SY"/>
        </w:rPr>
        <w:t>النامية.</w:t>
      </w:r>
    </w:p>
    <w:p w:rsidR="00300233" w:rsidRPr="00250B60" w:rsidRDefault="00300233" w:rsidP="006F382F">
      <w:pPr>
        <w:rPr>
          <w:rtl/>
          <w:lang w:bidi="ar-SY"/>
        </w:rPr>
      </w:pPr>
      <w:r w:rsidRPr="00250B60">
        <w:rPr>
          <w:rtl/>
          <w:lang w:bidi="ar-SY"/>
        </w:rPr>
        <w:lastRenderedPageBreak/>
        <w:t xml:space="preserve">واستجابةً لطلبات من مكتب تنمية الاتصالات، شارك خبراء من قطاع ومكتب الاتصالات الراديوية في الحلقات الدراسية وورش </w:t>
      </w:r>
      <w:r w:rsidR="00807800">
        <w:rPr>
          <w:rFonts w:hint="cs"/>
          <w:rtl/>
          <w:lang w:bidi="ar-SY"/>
        </w:rPr>
        <w:t>عمل الاتحاد</w:t>
      </w:r>
      <w:r w:rsidRPr="00250B60">
        <w:rPr>
          <w:rtl/>
          <w:lang w:bidi="ar-SY"/>
        </w:rPr>
        <w:t xml:space="preserve"> التي ينظمها قطاع تنمية الاتصالات (انظر أيضاً الفقرة </w:t>
      </w:r>
      <w:r w:rsidRPr="00250B60">
        <w:t>4.2.</w:t>
      </w:r>
      <w:r>
        <w:t>9</w:t>
      </w:r>
      <w:r w:rsidRPr="00250B60">
        <w:rPr>
          <w:rtl/>
          <w:lang w:bidi="ar-SY"/>
        </w:rPr>
        <w:t xml:space="preserve">). وفي إطار القرار </w:t>
      </w:r>
      <w:r w:rsidRPr="00250B60">
        <w:t>ITU</w:t>
      </w:r>
      <w:r w:rsidRPr="00250B60">
        <w:noBreakHyphen/>
        <w:t>R 11</w:t>
      </w:r>
      <w:r w:rsidRPr="00250B60">
        <w:noBreakHyphen/>
        <w:t>4</w:t>
      </w:r>
      <w:r w:rsidRPr="00250B60">
        <w:rPr>
          <w:rtl/>
          <w:lang w:bidi="ar-SY"/>
        </w:rPr>
        <w:t xml:space="preserve"> (تحسين نظام إدارة الطيف لصالح البلدان النامية)، يشارك مكتب الاتصالات الراديوية في التصميم والاختبار والتدريب فيما يتعلق بالبرمجية</w:t>
      </w:r>
      <w:r w:rsidRPr="00250B60">
        <w:rPr>
          <w:rFonts w:hint="cs"/>
          <w:rtl/>
          <w:lang w:bidi="ar-SY"/>
        </w:rPr>
        <w:t> </w:t>
      </w:r>
      <w:r w:rsidRPr="00250B60">
        <w:rPr>
          <w:lang w:val="en-GB"/>
        </w:rPr>
        <w:t>SMS</w:t>
      </w:r>
      <w:r w:rsidRPr="00250B60">
        <w:t>4</w:t>
      </w:r>
      <w:r w:rsidRPr="00250B60">
        <w:rPr>
          <w:lang w:val="en-GB"/>
        </w:rPr>
        <w:t>DC</w:t>
      </w:r>
      <w:r w:rsidRPr="00250B60">
        <w:rPr>
          <w:rtl/>
          <w:lang w:bidi="ar-SY"/>
        </w:rPr>
        <w:t xml:space="preserve"> (نظام إدارة الطيف </w:t>
      </w:r>
      <w:r w:rsidRPr="00250B60">
        <w:rPr>
          <w:rFonts w:hint="cs"/>
          <w:rtl/>
          <w:lang w:bidi="ar-SY"/>
        </w:rPr>
        <w:t>من أجل</w:t>
      </w:r>
      <w:r w:rsidRPr="00250B60">
        <w:rPr>
          <w:rtl/>
          <w:lang w:bidi="ar-SY"/>
        </w:rPr>
        <w:t xml:space="preserve"> البلدان النامية)، إلى جانب تقديم المشورة بشأن استعمال توصيات قطاع الاتصالات الراديوية ذات</w:t>
      </w:r>
      <w:r w:rsidR="006F382F">
        <w:rPr>
          <w:rFonts w:hint="cs"/>
          <w:rtl/>
          <w:lang w:bidi="ar-SY"/>
        </w:rPr>
        <w:t> </w:t>
      </w:r>
      <w:r w:rsidRPr="00250B60">
        <w:rPr>
          <w:rtl/>
          <w:lang w:bidi="ar-SY"/>
        </w:rPr>
        <w:t xml:space="preserve">الصلة. وبالإضافة إلى ذلك، واصلت لجنة الدراسات </w:t>
      </w:r>
      <w:r w:rsidRPr="00250B60">
        <w:t>1</w:t>
      </w:r>
      <w:r w:rsidRPr="00250B60">
        <w:rPr>
          <w:rtl/>
          <w:lang w:bidi="ar-SY"/>
        </w:rPr>
        <w:t xml:space="preserve"> لقطاع الاتصالات الراديوية العمل بشكل وثيق مع لجان دراسات قطاع تنمية الاتصالات في متابعة الدراسات بشأن استخدام الطيف وفقاً للقرار </w:t>
      </w:r>
      <w:r w:rsidRPr="00250B60">
        <w:t>ITU</w:t>
      </w:r>
      <w:r w:rsidRPr="00250B60">
        <w:noBreakHyphen/>
        <w:t>D 9</w:t>
      </w:r>
      <w:r w:rsidRPr="00250B60">
        <w:rPr>
          <w:rtl/>
          <w:lang w:bidi="ar-SY"/>
        </w:rPr>
        <w:t>.</w:t>
      </w:r>
    </w:p>
    <w:p w:rsidR="00300233" w:rsidRPr="00250B60" w:rsidRDefault="00300233" w:rsidP="00300233">
      <w:pPr>
        <w:rPr>
          <w:rtl/>
          <w:lang w:bidi="ar-SY"/>
        </w:rPr>
      </w:pPr>
      <w:r>
        <w:rPr>
          <w:rFonts w:hint="cs"/>
          <w:rtl/>
          <w:lang w:bidi="ar-SY"/>
        </w:rPr>
        <w:t xml:space="preserve">ونظراً لبعض </w:t>
      </w:r>
      <w:r w:rsidRPr="00250B60">
        <w:rPr>
          <w:rtl/>
          <w:lang w:bidi="ar-SY"/>
        </w:rPr>
        <w:t xml:space="preserve">احتياجات البلدان النامية، </w:t>
      </w:r>
      <w:r>
        <w:rPr>
          <w:rFonts w:hint="cs"/>
          <w:rtl/>
          <w:lang w:bidi="ar-SY"/>
        </w:rPr>
        <w:t>استمر</w:t>
      </w:r>
      <w:r w:rsidRPr="00250B60">
        <w:rPr>
          <w:rtl/>
          <w:lang w:bidi="ar-SY"/>
        </w:rPr>
        <w:t xml:space="preserve"> إنتاج الكتيبات باعتباره نشاطاً رئيسياً </w:t>
      </w:r>
      <w:r>
        <w:rPr>
          <w:rFonts w:hint="cs"/>
          <w:rtl/>
          <w:lang w:bidi="ar-SY"/>
        </w:rPr>
        <w:t>للجان الدراسات</w:t>
      </w:r>
      <w:r w:rsidRPr="00250B60">
        <w:rPr>
          <w:rtl/>
          <w:lang w:bidi="ar-SY"/>
        </w:rPr>
        <w:t>. وفي هذا الصدد، وُضعت كتيبات جديدة أو منقحة تتناول موضوعات من قبيل مراقبة الطيف، ومعلومات انتشار الموجات الراديوية لتصميم وصلات خدمات الأرض من نقطة إلى نقطة، وخدمة الهواة وخدمة الهواة الساتلية، والانتقال إلى الأنظمة المتنقلة الدولية </w:t>
      </w:r>
      <w:r w:rsidRPr="00250B60">
        <w:t>IMT-2000</w:t>
      </w:r>
      <w:r w:rsidRPr="00250B60">
        <w:rPr>
          <w:rtl/>
          <w:lang w:bidi="ar-SY"/>
        </w:rPr>
        <w:t xml:space="preserve">، واستخدام </w:t>
      </w:r>
      <w:r>
        <w:rPr>
          <w:rtl/>
          <w:lang w:bidi="ar-SY"/>
        </w:rPr>
        <w:t xml:space="preserve">الطيف الراديوي للأرصاد الجوية </w:t>
      </w:r>
      <w:r>
        <w:rPr>
          <w:rFonts w:hint="cs"/>
          <w:rtl/>
          <w:lang w:bidi="ar-SY"/>
        </w:rPr>
        <w:t>(</w:t>
      </w:r>
      <w:r w:rsidRPr="00250B60">
        <w:rPr>
          <w:rtl/>
          <w:lang w:bidi="ar-SY"/>
        </w:rPr>
        <w:t>مراقبة الطقس والمياه والمناخ والتنبؤ بها</w:t>
      </w:r>
      <w:r>
        <w:rPr>
          <w:rFonts w:hint="cs"/>
          <w:rtl/>
          <w:lang w:bidi="ar-SY"/>
        </w:rPr>
        <w:t>)</w:t>
      </w:r>
      <w:r w:rsidRPr="00250B60">
        <w:rPr>
          <w:rtl/>
          <w:lang w:bidi="ar-SY"/>
        </w:rPr>
        <w:t>.</w:t>
      </w:r>
    </w:p>
    <w:p w:rsidR="00300233" w:rsidRPr="00654756" w:rsidRDefault="00300233" w:rsidP="00300233">
      <w:pPr>
        <w:rPr>
          <w:rtl/>
          <w:lang w:val="en-CA" w:bidi="ar-EG"/>
        </w:rPr>
      </w:pPr>
      <w:r w:rsidRPr="00654756">
        <w:rPr>
          <w:rFonts w:hint="cs"/>
          <w:rtl/>
          <w:lang w:bidi="ar-SY"/>
        </w:rPr>
        <w:t>و</w:t>
      </w:r>
      <w:r w:rsidRPr="00654756">
        <w:rPr>
          <w:rtl/>
          <w:lang w:bidi="ar-SY"/>
        </w:rPr>
        <w:t>شارك مكتب الاتصالات الراديوية</w:t>
      </w:r>
      <w:r w:rsidRPr="00654756">
        <w:rPr>
          <w:rFonts w:hint="cs"/>
          <w:rtl/>
          <w:lang w:bidi="ar-SY"/>
        </w:rPr>
        <w:t>،</w:t>
      </w:r>
      <w:r w:rsidRPr="00654756">
        <w:rPr>
          <w:rtl/>
          <w:lang w:bidi="ar-SY"/>
        </w:rPr>
        <w:t xml:space="preserve"> منذ عام </w:t>
      </w:r>
      <w:r w:rsidRPr="00654756">
        <w:t>2013</w:t>
      </w:r>
      <w:r w:rsidRPr="00654756">
        <w:rPr>
          <w:rFonts w:hint="cs"/>
          <w:rtl/>
          <w:lang w:bidi="ar-SY"/>
        </w:rPr>
        <w:t>،</w:t>
      </w:r>
      <w:r w:rsidRPr="00654756">
        <w:rPr>
          <w:rtl/>
          <w:lang w:bidi="ar-SY"/>
        </w:rPr>
        <w:t xml:space="preserve"> بنشاط في مشروع مشترك مع مكتب تنمية الاتصالات لوضع </w:t>
      </w:r>
      <w:r w:rsidRPr="006F382F">
        <w:rPr>
          <w:rtl/>
          <w:lang w:bidi="ar-SY"/>
        </w:rPr>
        <w:t xml:space="preserve">برنامج </w:t>
      </w:r>
      <w:r w:rsidRPr="006F382F">
        <w:rPr>
          <w:rFonts w:hint="cs"/>
          <w:rtl/>
          <w:lang w:bidi="ar-SY"/>
        </w:rPr>
        <w:t>ال</w:t>
      </w:r>
      <w:r w:rsidRPr="006F382F">
        <w:rPr>
          <w:rtl/>
          <w:lang w:bidi="ar-SY"/>
        </w:rPr>
        <w:t>تدريب على إدارة الطيف </w:t>
      </w:r>
      <w:r w:rsidRPr="006F382F">
        <w:t>(</w:t>
      </w:r>
      <w:r w:rsidRPr="006F382F">
        <w:rPr>
          <w:lang w:val="en-GB"/>
        </w:rPr>
        <w:t>SMTP</w:t>
      </w:r>
      <w:r w:rsidRPr="006F382F">
        <w:t>)</w:t>
      </w:r>
      <w:r w:rsidRPr="00654756">
        <w:rPr>
          <w:rtl/>
          <w:lang w:bidi="ar-SY"/>
        </w:rPr>
        <w:t xml:space="preserve"> </w:t>
      </w:r>
      <w:r w:rsidRPr="00654756">
        <w:rPr>
          <w:rFonts w:hint="cs"/>
          <w:rtl/>
          <w:lang w:bidi="ar-SY"/>
        </w:rPr>
        <w:t>عبر مختلف</w:t>
      </w:r>
      <w:r w:rsidRPr="00654756">
        <w:rPr>
          <w:rtl/>
          <w:lang w:bidi="ar-SY"/>
        </w:rPr>
        <w:t xml:space="preserve"> مراحله: التصميم وإعداد المواد واستعراض الأقران،</w:t>
      </w:r>
      <w:r w:rsidRPr="00654756">
        <w:rPr>
          <w:rFonts w:hint="cs"/>
          <w:rtl/>
          <w:lang w:bidi="ar-SY"/>
        </w:rPr>
        <w:t xml:space="preserve"> </w:t>
      </w:r>
      <w:r w:rsidRPr="00654756">
        <w:rPr>
          <w:rtl/>
          <w:lang w:bidi="ar-SY"/>
        </w:rPr>
        <w:t xml:space="preserve">والاختبار </w:t>
      </w:r>
      <w:r w:rsidRPr="00654756">
        <w:rPr>
          <w:rFonts w:hint="cs"/>
          <w:rtl/>
          <w:lang w:bidi="ar-SY"/>
        </w:rPr>
        <w:t>التجريبي</w:t>
      </w:r>
      <w:r w:rsidRPr="00654756">
        <w:rPr>
          <w:rtl/>
          <w:lang w:bidi="ar-SY"/>
        </w:rPr>
        <w:t xml:space="preserve"> (الذي أجري في</w:t>
      </w:r>
      <w:r w:rsidRPr="00654756">
        <w:rPr>
          <w:rFonts w:hint="cs"/>
          <w:rtl/>
          <w:lang w:bidi="ar-SY"/>
        </w:rPr>
        <w:t> </w:t>
      </w:r>
      <w:r w:rsidRPr="00654756">
        <w:rPr>
          <w:rtl/>
          <w:lang w:bidi="ar-SY"/>
        </w:rPr>
        <w:t>عام</w:t>
      </w:r>
      <w:r w:rsidRPr="00654756">
        <w:rPr>
          <w:rFonts w:hint="cs"/>
          <w:rtl/>
          <w:lang w:bidi="ar-SY"/>
        </w:rPr>
        <w:t> </w:t>
      </w:r>
      <w:r w:rsidRPr="00654756">
        <w:rPr>
          <w:lang w:bidi="ar-SY"/>
        </w:rPr>
        <w:t>2015</w:t>
      </w:r>
      <w:r w:rsidRPr="00654756">
        <w:rPr>
          <w:rFonts w:hint="cs"/>
          <w:rtl/>
          <w:lang w:bidi="ar-SY"/>
        </w:rPr>
        <w:t xml:space="preserve">). وفي عام </w:t>
      </w:r>
      <w:r w:rsidRPr="00654756">
        <w:rPr>
          <w:lang w:bidi="ar-SY"/>
        </w:rPr>
        <w:t>2016</w:t>
      </w:r>
      <w:r w:rsidRPr="00654756">
        <w:rPr>
          <w:rtl/>
          <w:lang w:bidi="ar-SY"/>
        </w:rPr>
        <w:t>،</w:t>
      </w:r>
      <w:r w:rsidRPr="00654756">
        <w:rPr>
          <w:rFonts w:hint="cs"/>
          <w:rtl/>
          <w:lang w:bidi="ar-SY"/>
        </w:rPr>
        <w:t xml:space="preserve"> أدخلت التحسينات على أساس التعليقات. وفي عام </w:t>
      </w:r>
      <w:r w:rsidRPr="00654756">
        <w:rPr>
          <w:lang w:val="en-CA" w:bidi="ar-SY"/>
        </w:rPr>
        <w:t>2017</w:t>
      </w:r>
      <w:r w:rsidRPr="00654756">
        <w:rPr>
          <w:rFonts w:hint="cs"/>
          <w:rtl/>
          <w:lang w:val="en-CA" w:bidi="ar-EG"/>
        </w:rPr>
        <w:t xml:space="preserve">، أنجزت مراجعة شاملة أتاحت للاتحاد فرصة إقامة علاقة عمل مع بعض الجهات التنظيمية في أمريكا اللاتينية المهتمة بالحصول على </w:t>
      </w:r>
      <w:r w:rsidRPr="00654756">
        <w:rPr>
          <w:rtl/>
          <w:lang w:val="en-CA" w:bidi="ar-EG"/>
        </w:rPr>
        <w:t>برنامج تدريب على إدارة الطيف</w:t>
      </w:r>
      <w:r w:rsidRPr="00654756">
        <w:rPr>
          <w:rFonts w:hint="cs"/>
          <w:rtl/>
          <w:lang w:val="en-CA" w:bidi="ar-EG"/>
        </w:rPr>
        <w:t xml:space="preserve"> موجه تحديداً لموظفيها.</w:t>
      </w:r>
    </w:p>
    <w:p w:rsidR="00300233" w:rsidRPr="00AA7CD7" w:rsidRDefault="00300233" w:rsidP="00897D47">
      <w:pPr>
        <w:rPr>
          <w:rtl/>
          <w:lang w:bidi="ar-EG"/>
        </w:rPr>
      </w:pPr>
      <w:r>
        <w:rPr>
          <w:rFonts w:hint="cs"/>
          <w:rtl/>
          <w:lang w:bidi="ar-EG"/>
        </w:rPr>
        <w:t xml:space="preserve">وفي عام </w:t>
      </w:r>
      <w:r>
        <w:rPr>
          <w:lang w:bidi="ar-EG"/>
        </w:rPr>
        <w:t>2018</w:t>
      </w:r>
      <w:r>
        <w:rPr>
          <w:rFonts w:hint="cs"/>
          <w:rtl/>
          <w:lang w:bidi="ar-EG"/>
        </w:rPr>
        <w:t xml:space="preserve">، اتخذ مكتب الاتصالات الراديوية ومكتب تنمية الاتصالات تدابير لتنفيذ دورات خاصة لبرنامج التدريب على إدارة الطيف. ولا تزال هذه التدابير جارية. وفي عام </w:t>
      </w:r>
      <w:r>
        <w:rPr>
          <w:lang w:bidi="ar-EG"/>
        </w:rPr>
        <w:t>2019</w:t>
      </w:r>
      <w:r>
        <w:rPr>
          <w:rFonts w:hint="cs"/>
          <w:rtl/>
          <w:lang w:bidi="ar-EG"/>
        </w:rPr>
        <w:t>، يخطط مكتب الاتصالات الراديوية استعراض ومراجعة المواد الواردة في برنامج التدريب</w:t>
      </w:r>
      <w:r w:rsidR="00897D47">
        <w:rPr>
          <w:rFonts w:hint="eastAsia"/>
          <w:rtl/>
          <w:lang w:bidi="ar-EG"/>
        </w:rPr>
        <w:t> </w:t>
      </w:r>
      <w:r w:rsidR="00897D47">
        <w:rPr>
          <w:rFonts w:hint="cs"/>
          <w:rtl/>
          <w:lang w:bidi="ar-EG"/>
        </w:rPr>
        <w:t>الحالي.</w:t>
      </w:r>
    </w:p>
    <w:p w:rsidR="00300233" w:rsidRPr="00250B60" w:rsidRDefault="00300233" w:rsidP="00300233">
      <w:pPr>
        <w:pStyle w:val="Heading3"/>
        <w:rPr>
          <w:rtl/>
          <w:lang w:bidi="ar-SA"/>
        </w:rPr>
      </w:pPr>
      <w:r w:rsidRPr="00250B60">
        <w:t>2.4.</w:t>
      </w:r>
      <w:r>
        <w:t>9</w:t>
      </w:r>
      <w:r w:rsidRPr="00250B60">
        <w:rPr>
          <w:rtl/>
        </w:rPr>
        <w:tab/>
        <w:t xml:space="preserve">التعاون مع قطاع تقييس الاتصالات </w:t>
      </w:r>
      <w:r w:rsidRPr="00250B60">
        <w:t>(ITU-T)</w:t>
      </w:r>
    </w:p>
    <w:p w:rsidR="00300233" w:rsidRPr="00250B60" w:rsidRDefault="00300233" w:rsidP="00300233">
      <w:pPr>
        <w:rPr>
          <w:lang w:bidi="ar-SY"/>
        </w:rPr>
      </w:pPr>
      <w:r w:rsidRPr="00250B60">
        <w:rPr>
          <w:rtl/>
          <w:lang w:bidi="ar-SY"/>
        </w:rPr>
        <w:t xml:space="preserve">بالإضافة إلى تغير المناخ والاتصالات في حالات الطوارئ، تشمل الموضوعات ذات الاهتمام المشترك بين قطاع الاتصالات الراديوية وقطاع تقييس الاتصالات موضوع الاتصالات المتنقلة الدولية </w:t>
      </w:r>
      <w:r w:rsidRPr="00250B60">
        <w:t>IMT</w:t>
      </w:r>
      <w:r>
        <w:noBreakHyphen/>
      </w:r>
      <w:r w:rsidRPr="00250B60">
        <w:t>2020</w:t>
      </w:r>
      <w:r w:rsidRPr="00250B60">
        <w:rPr>
          <w:rtl/>
          <w:lang w:bidi="ar-SY"/>
        </w:rPr>
        <w:t xml:space="preserve"> </w:t>
      </w:r>
      <w:r w:rsidRPr="00250B60">
        <w:rPr>
          <w:rFonts w:hint="cs"/>
          <w:rtl/>
          <w:lang w:bidi="ar-SY"/>
        </w:rPr>
        <w:t>وآثار تعرض الإنسان للترددات الراديوية ونظم البث عبر خطوط الكهرباء وأنظمة النقل الذكية وسياسة البراءات المشتركة وحقوق الملكية الفكرية وإمكانية النفاذ إلى الوسائط السمعية</w:t>
      </w:r>
      <w:r w:rsidRPr="00250B60">
        <w:rPr>
          <w:rFonts w:hint="eastAsia"/>
          <w:rtl/>
          <w:lang w:bidi="ar-SY"/>
        </w:rPr>
        <w:t> </w:t>
      </w:r>
      <w:r w:rsidRPr="00250B60">
        <w:rPr>
          <w:rFonts w:hint="cs"/>
          <w:rtl/>
          <w:lang w:bidi="ar-SY"/>
        </w:rPr>
        <w:t>والبصرية.</w:t>
      </w:r>
    </w:p>
    <w:p w:rsidR="00300233" w:rsidRPr="00250B60" w:rsidRDefault="00300233" w:rsidP="00300233">
      <w:pPr>
        <w:rPr>
          <w:rtl/>
          <w:lang w:bidi="ar-SY"/>
        </w:rPr>
      </w:pPr>
      <w:r w:rsidRPr="004B2F0D">
        <w:rPr>
          <w:rtl/>
          <w:lang w:bidi="ar-SY"/>
        </w:rPr>
        <w:t>و</w:t>
      </w:r>
      <w:r w:rsidRPr="004B2F0D">
        <w:rPr>
          <w:rFonts w:hint="cs"/>
          <w:rtl/>
          <w:lang w:bidi="ar-SY"/>
        </w:rPr>
        <w:t xml:space="preserve">لذلك، </w:t>
      </w:r>
      <w:r w:rsidRPr="004B2F0D">
        <w:rPr>
          <w:rtl/>
          <w:lang w:bidi="ar-SY"/>
        </w:rPr>
        <w:t>لا تزال هناك حاجة</w:t>
      </w:r>
      <w:r w:rsidRPr="00250B60">
        <w:rPr>
          <w:rtl/>
          <w:lang w:bidi="ar-SY"/>
        </w:rPr>
        <w:t xml:space="preserve"> إلى التنسيق الوثيق بشأن مختلف الموضوعات التي يتناولها قطاع تقييس الاتصالات والتي تؤثر على مسائل الاتصالات الراديوية للحد من احتمال التداخل والازدواجية </w:t>
      </w:r>
      <w:r>
        <w:rPr>
          <w:rFonts w:hint="cs"/>
          <w:rtl/>
          <w:lang w:bidi="ar-SY"/>
        </w:rPr>
        <w:t xml:space="preserve">وتفادي التكرار. </w:t>
      </w:r>
    </w:p>
    <w:p w:rsidR="00300233" w:rsidRPr="00250B60" w:rsidRDefault="00300233" w:rsidP="00654756">
      <w:pPr>
        <w:pStyle w:val="Heading2"/>
        <w:rPr>
          <w:rtl/>
          <w:lang w:bidi="ar-SA"/>
        </w:rPr>
      </w:pPr>
      <w:r>
        <w:t>5.9</w:t>
      </w:r>
      <w:r w:rsidRPr="00250B60">
        <w:rPr>
          <w:rtl/>
        </w:rPr>
        <w:tab/>
        <w:t>التعاون مع المنظمات الدولية والإقليمية</w:t>
      </w:r>
      <w:r>
        <w:rPr>
          <w:rFonts w:hint="cs"/>
          <w:rtl/>
        </w:rPr>
        <w:t xml:space="preserve"> (انظر أيضاً الإضافة </w:t>
      </w:r>
      <w:r>
        <w:t>1</w:t>
      </w:r>
      <w:r>
        <w:rPr>
          <w:rFonts w:hint="cs"/>
          <w:rtl/>
        </w:rPr>
        <w:t>)</w:t>
      </w:r>
    </w:p>
    <w:p w:rsidR="00300233" w:rsidRPr="00250B60" w:rsidRDefault="00300233" w:rsidP="00654756">
      <w:pPr>
        <w:rPr>
          <w:rtl/>
          <w:lang w:bidi="ar-SY"/>
        </w:rPr>
      </w:pPr>
      <w:r w:rsidRPr="00250B60">
        <w:rPr>
          <w:rFonts w:hint="cs"/>
          <w:rtl/>
          <w:lang w:bidi="ar-SY"/>
        </w:rPr>
        <w:t>واصل</w:t>
      </w:r>
      <w:r w:rsidRPr="00250B60">
        <w:rPr>
          <w:rtl/>
          <w:lang w:bidi="ar-SY"/>
        </w:rPr>
        <w:t xml:space="preserve"> </w:t>
      </w:r>
      <w:r w:rsidRPr="00250B60">
        <w:rPr>
          <w:rFonts w:hint="cs"/>
          <w:rtl/>
          <w:lang w:bidi="ar-SY"/>
        </w:rPr>
        <w:t>ال</w:t>
      </w:r>
      <w:r w:rsidRPr="00250B60">
        <w:rPr>
          <w:rtl/>
          <w:lang w:bidi="ar-SY"/>
        </w:rPr>
        <w:t>مكتب تعاون</w:t>
      </w:r>
      <w:r w:rsidRPr="00250B60">
        <w:rPr>
          <w:rFonts w:hint="cs"/>
          <w:rtl/>
          <w:lang w:bidi="ar-SY"/>
        </w:rPr>
        <w:t>ه</w:t>
      </w:r>
      <w:r w:rsidRPr="00250B60">
        <w:rPr>
          <w:rtl/>
          <w:lang w:bidi="ar-SY"/>
        </w:rPr>
        <w:t xml:space="preserve"> الوثيق مع العديد من المنظمات الدولية والإقليمية لتحقيق الأهداف التالية: </w:t>
      </w:r>
      <w:r w:rsidRPr="00250B60">
        <w:rPr>
          <w:lang w:bidi="ar-SY"/>
        </w:rPr>
        <w:t>(</w:t>
      </w:r>
      <w:r w:rsidRPr="00250B60">
        <w:t>1</w:t>
      </w:r>
      <w:r w:rsidRPr="00250B60">
        <w:rPr>
          <w:rtl/>
          <w:lang w:bidi="ar-SY"/>
        </w:rPr>
        <w:t xml:space="preserve"> تعزيز الحوار بين الهيئات ذات المصالح المشتركة؛ </w:t>
      </w:r>
      <w:r w:rsidRPr="00250B60">
        <w:rPr>
          <w:lang w:bidi="ar-SY"/>
        </w:rPr>
        <w:t>(</w:t>
      </w:r>
      <w:r w:rsidRPr="00250B60">
        <w:t>2</w:t>
      </w:r>
      <w:r w:rsidRPr="00250B60">
        <w:rPr>
          <w:rtl/>
          <w:lang w:bidi="ar-SY"/>
        </w:rPr>
        <w:t> </w:t>
      </w:r>
      <w:r>
        <w:rPr>
          <w:rFonts w:hint="cs"/>
          <w:rtl/>
          <w:lang w:bidi="ar-SY"/>
        </w:rPr>
        <w:t>تحسين</w:t>
      </w:r>
      <w:r w:rsidRPr="00250B60">
        <w:rPr>
          <w:rtl/>
          <w:lang w:bidi="ar-SY"/>
        </w:rPr>
        <w:t xml:space="preserve"> التنسيق الذي يؤدي إلى إعداد أكثر فعالية لأحداث مثل المؤتمرات </w:t>
      </w:r>
      <w:r w:rsidRPr="00250B60">
        <w:t>WRC</w:t>
      </w:r>
      <w:r w:rsidRPr="00250B60">
        <w:rPr>
          <w:rtl/>
          <w:lang w:bidi="ar-SY"/>
        </w:rPr>
        <w:t xml:space="preserve">؛ </w:t>
      </w:r>
      <w:r w:rsidRPr="00250B60">
        <w:rPr>
          <w:lang w:bidi="ar-SY"/>
        </w:rPr>
        <w:t>(</w:t>
      </w:r>
      <w:r w:rsidRPr="00250B60">
        <w:t>3</w:t>
      </w:r>
      <w:r w:rsidRPr="00250B60">
        <w:rPr>
          <w:rtl/>
          <w:lang w:bidi="ar-SY"/>
        </w:rPr>
        <w:t> </w:t>
      </w:r>
      <w:r w:rsidRPr="00250B60">
        <w:rPr>
          <w:rFonts w:hint="cs"/>
          <w:rtl/>
          <w:lang w:bidi="ar-SY"/>
        </w:rPr>
        <w:t>مواصلة إ</w:t>
      </w:r>
      <w:r w:rsidRPr="00250B60">
        <w:rPr>
          <w:rtl/>
          <w:lang w:bidi="ar-SY"/>
        </w:rPr>
        <w:t xml:space="preserve">طلاع قطاع الاتصالات الراديوية على الأنشطة ذات الصلة في المنظمات الأخرى </w:t>
      </w:r>
      <w:r>
        <w:rPr>
          <w:rFonts w:hint="cs"/>
          <w:rtl/>
          <w:lang w:bidi="ar-SY"/>
        </w:rPr>
        <w:t>من أجل</w:t>
      </w:r>
      <w:r w:rsidRPr="00250B60">
        <w:rPr>
          <w:rtl/>
          <w:lang w:bidi="ar-SY"/>
        </w:rPr>
        <w:t> تخطيط برامج العمل</w:t>
      </w:r>
      <w:r>
        <w:rPr>
          <w:rFonts w:hint="cs"/>
          <w:rtl/>
          <w:lang w:bidi="ar-SY"/>
        </w:rPr>
        <w:t xml:space="preserve"> بطريقة أكثر استراتيجية</w:t>
      </w:r>
      <w:r w:rsidRPr="00250B60">
        <w:rPr>
          <w:rtl/>
          <w:lang w:bidi="ar-SY"/>
        </w:rPr>
        <w:t>.</w:t>
      </w:r>
    </w:p>
    <w:p w:rsidR="00300233" w:rsidRPr="00250B60" w:rsidRDefault="00300233" w:rsidP="00300233">
      <w:pPr>
        <w:rPr>
          <w:rtl/>
          <w:lang w:bidi="ar-SY"/>
        </w:rPr>
      </w:pPr>
      <w:r w:rsidRPr="00250B60">
        <w:rPr>
          <w:rtl/>
          <w:lang w:bidi="ar-SY"/>
        </w:rPr>
        <w:t>ويواصل المكتب تعاونه الوثيق مع المنظمات الدولية والإقليمية ذات الصلة التي تتعامل مع استخدام الطيف (</w:t>
      </w:r>
      <w:r w:rsidRPr="00250B60">
        <w:rPr>
          <w:rtl/>
          <w:lang w:bidi="ar-EG"/>
        </w:rPr>
        <w:t xml:space="preserve">اتحاد آسيا والمحيط الهادئ للاتصالات </w:t>
      </w:r>
      <w:r w:rsidRPr="00250B60">
        <w:rPr>
          <w:lang w:val="en-CA"/>
        </w:rPr>
        <w:t>(APT)</w:t>
      </w:r>
      <w:r w:rsidRPr="00250B60">
        <w:rPr>
          <w:rtl/>
          <w:lang w:bidi="ar-SY"/>
        </w:rPr>
        <w:t xml:space="preserve">، </w:t>
      </w:r>
      <w:r w:rsidRPr="00250B60">
        <w:rPr>
          <w:rtl/>
        </w:rPr>
        <w:t xml:space="preserve">وفريق إدارة الطيف في البلدان العربية </w:t>
      </w:r>
      <w:r w:rsidRPr="00250B60">
        <w:rPr>
          <w:lang w:val="en-CA"/>
        </w:rPr>
        <w:t>(ASMG)</w:t>
      </w:r>
      <w:r w:rsidRPr="00250B60">
        <w:rPr>
          <w:rtl/>
        </w:rPr>
        <w:t xml:space="preserve">، </w:t>
      </w:r>
      <w:r w:rsidRPr="00250B60">
        <w:rPr>
          <w:rtl/>
          <w:lang w:bidi="ar-EG"/>
        </w:rPr>
        <w:t>والاتحاد الإفريقي للاتصالات</w:t>
      </w:r>
      <w:r w:rsidRPr="00250B60">
        <w:rPr>
          <w:rtl/>
        </w:rPr>
        <w:t> </w:t>
      </w:r>
      <w:r w:rsidRPr="00250B60">
        <w:rPr>
          <w:lang w:val="en-CA"/>
        </w:rPr>
        <w:t>(ATU)</w:t>
      </w:r>
      <w:r w:rsidRPr="00250B60">
        <w:rPr>
          <w:rtl/>
          <w:lang w:bidi="ar-EG"/>
        </w:rPr>
        <w:t xml:space="preserve">، والمؤتمر الأوروبي لإدارات البريد والاتصالات </w:t>
      </w:r>
      <w:r w:rsidRPr="00250B60">
        <w:rPr>
          <w:lang w:val="en-CA"/>
        </w:rPr>
        <w:t>(CEPT)</w:t>
      </w:r>
      <w:r w:rsidRPr="00250B60">
        <w:rPr>
          <w:rtl/>
          <w:lang w:bidi="ar-EG"/>
        </w:rPr>
        <w:t>، ولجنة البلدان الأمريكية للاتصالات </w:t>
      </w:r>
      <w:r w:rsidRPr="00250B60">
        <w:rPr>
          <w:lang w:val="en-CA"/>
        </w:rPr>
        <w:t>(CITEL)</w:t>
      </w:r>
      <w:r w:rsidRPr="00250B60">
        <w:rPr>
          <w:rtl/>
          <w:lang w:bidi="ar-EG"/>
        </w:rPr>
        <w:t>، والكومنولث الإقليمي في مجال الاتصالات</w:t>
      </w:r>
      <w:r w:rsidRPr="00250B60">
        <w:rPr>
          <w:rFonts w:hint="cs"/>
          <w:rtl/>
          <w:lang w:bidi="ar-EG"/>
        </w:rPr>
        <w:t> </w:t>
      </w:r>
      <w:r w:rsidRPr="00250B60">
        <w:rPr>
          <w:lang w:val="en-CA"/>
        </w:rPr>
        <w:t>(RCC)</w:t>
      </w:r>
      <w:r w:rsidRPr="00250B60">
        <w:rPr>
          <w:rtl/>
          <w:lang w:bidi="ar-SY"/>
        </w:rPr>
        <w:t>)</w:t>
      </w:r>
      <w:r w:rsidRPr="00250B60">
        <w:rPr>
          <w:rFonts w:hint="cs"/>
          <w:rtl/>
          <w:lang w:bidi="ar-SY"/>
        </w:rPr>
        <w:t>، ومنظمات الإذاعة (</w:t>
      </w:r>
      <w:r w:rsidRPr="00250B60">
        <w:rPr>
          <w:rtl/>
        </w:rPr>
        <w:t>اتحاد إذاعات آسيا والمحيط الهادئ</w:t>
      </w:r>
      <w:r w:rsidRPr="00250B60">
        <w:rPr>
          <w:rFonts w:hint="cs"/>
          <w:rtl/>
        </w:rPr>
        <w:t> </w:t>
      </w:r>
      <w:r w:rsidRPr="00250B60">
        <w:t>(ABU)</w:t>
      </w:r>
      <w:r w:rsidRPr="00250B60">
        <w:rPr>
          <w:rFonts w:hint="cs"/>
          <w:rtl/>
          <w:lang w:bidi="ar-EG"/>
        </w:rPr>
        <w:t xml:space="preserve"> و</w:t>
      </w:r>
      <w:r w:rsidRPr="00250B60">
        <w:rPr>
          <w:rtl/>
        </w:rPr>
        <w:t>اتحاد إذاعات الدول العربية</w:t>
      </w:r>
      <w:r w:rsidRPr="00250B60">
        <w:rPr>
          <w:rFonts w:hint="cs"/>
          <w:rtl/>
          <w:lang w:bidi="ar-EG"/>
        </w:rPr>
        <w:t> </w:t>
      </w:r>
      <w:r w:rsidRPr="00250B60">
        <w:rPr>
          <w:lang w:bidi="ar-EG"/>
        </w:rPr>
        <w:t>(ASBU)</w:t>
      </w:r>
      <w:r w:rsidRPr="00250B60">
        <w:rPr>
          <w:rtl/>
          <w:lang w:bidi="ar-SY"/>
        </w:rPr>
        <w:t xml:space="preserve"> </w:t>
      </w:r>
      <w:r w:rsidRPr="00250B60">
        <w:rPr>
          <w:rtl/>
          <w:lang w:bidi="ar-EG"/>
        </w:rPr>
        <w:t>واتحاد الإذاعات الأوروبي</w:t>
      </w:r>
      <w:r>
        <w:rPr>
          <w:rFonts w:hint="cs"/>
          <w:rtl/>
          <w:lang w:bidi="ar-EG"/>
        </w:rPr>
        <w:t>ة</w:t>
      </w:r>
      <w:r w:rsidRPr="00250B60">
        <w:rPr>
          <w:rtl/>
          <w:lang w:bidi="ar-EG"/>
        </w:rPr>
        <w:t> </w:t>
      </w:r>
      <w:r w:rsidRPr="00250B60">
        <w:rPr>
          <w:lang w:val="en-CA"/>
        </w:rPr>
        <w:t>(EBU)</w:t>
      </w:r>
      <w:r>
        <w:rPr>
          <w:rFonts w:hint="cs"/>
          <w:rtl/>
          <w:lang w:val="en-CA" w:bidi="ar-EG"/>
        </w:rPr>
        <w:t xml:space="preserve"> </w:t>
      </w:r>
      <w:r w:rsidRPr="00250B60">
        <w:rPr>
          <w:rFonts w:hint="cs"/>
          <w:rtl/>
          <w:lang w:bidi="ar-SY"/>
        </w:rPr>
        <w:t>و</w:t>
      </w:r>
      <w:r w:rsidRPr="00250B60">
        <w:rPr>
          <w:rtl/>
        </w:rPr>
        <w:t>مؤتمر تنسيق البث على الموجات الديكامترية</w:t>
      </w:r>
      <w:r w:rsidRPr="00250B60">
        <w:rPr>
          <w:rFonts w:hint="cs"/>
          <w:rtl/>
          <w:lang w:bidi="ar-SY"/>
        </w:rPr>
        <w:t> </w:t>
      </w:r>
      <w:r w:rsidRPr="00250B60">
        <w:rPr>
          <w:lang w:bidi="ar-SY"/>
        </w:rPr>
        <w:t>(HFCC)</w:t>
      </w:r>
      <w:r w:rsidRPr="00250B60">
        <w:rPr>
          <w:rFonts w:hint="cs"/>
          <w:rtl/>
          <w:lang w:bidi="ar-SY"/>
        </w:rPr>
        <w:t xml:space="preserve">) </w:t>
      </w:r>
      <w:r w:rsidRPr="00250B60">
        <w:rPr>
          <w:rtl/>
          <w:lang w:bidi="ar-SY"/>
        </w:rPr>
        <w:t>أو بصفة أعم مع استخدام خدمات الاتصالات الراديوية (من قبيل مكتب تكنولوجيا المعلومات والاتصالات </w:t>
      </w:r>
      <w:r w:rsidRPr="00250B60">
        <w:t>(ICTO)</w:t>
      </w:r>
      <w:r w:rsidRPr="00250B60">
        <w:rPr>
          <w:rtl/>
          <w:lang w:bidi="ar-SY"/>
        </w:rPr>
        <w:t xml:space="preserve"> </w:t>
      </w:r>
      <w:r w:rsidRPr="00250B60">
        <w:rPr>
          <w:rtl/>
          <w:lang w:bidi="ar-EG"/>
        </w:rPr>
        <w:t xml:space="preserve">والمنظمة الدولية للاتصالات الساتلية </w:t>
      </w:r>
      <w:r w:rsidRPr="00250B60">
        <w:t>(ITSO)</w:t>
      </w:r>
      <w:r w:rsidRPr="00250B60">
        <w:rPr>
          <w:rtl/>
          <w:lang w:bidi="ar-SY"/>
        </w:rPr>
        <w:t xml:space="preserve"> </w:t>
      </w:r>
      <w:r w:rsidRPr="00250B60">
        <w:rPr>
          <w:rtl/>
          <w:lang w:bidi="ar-SY"/>
        </w:rPr>
        <w:lastRenderedPageBreak/>
        <w:t>والرابطة الأوروبية لمشغلي السواتل</w:t>
      </w:r>
      <w:r w:rsidRPr="00250B60">
        <w:rPr>
          <w:rFonts w:hint="cs"/>
          <w:rtl/>
          <w:lang w:bidi="ar-SY"/>
        </w:rPr>
        <w:t> </w:t>
      </w:r>
      <w:r w:rsidRPr="00250B60">
        <w:t>(ESOA)</w:t>
      </w:r>
      <w:r w:rsidRPr="00250B60">
        <w:rPr>
          <w:rtl/>
          <w:lang w:bidi="ar-SY"/>
        </w:rPr>
        <w:t xml:space="preserve"> والمنتدى العالمي للمطاريف ذات الفتحات الصغيرة جداً </w:t>
      </w:r>
      <w:r w:rsidRPr="00250B60">
        <w:t>(GVF)</w:t>
      </w:r>
      <w:r w:rsidRPr="00250B60">
        <w:rPr>
          <w:rtl/>
          <w:lang w:bidi="ar-SY"/>
        </w:rPr>
        <w:t xml:space="preserve"> ورابطة شركات تشغيل الاتصالات المتنقلة</w:t>
      </w:r>
      <w:r w:rsidRPr="00250B60">
        <w:rPr>
          <w:rFonts w:hint="cs"/>
          <w:rtl/>
          <w:lang w:bidi="ar-SY"/>
        </w:rPr>
        <w:t> </w:t>
      </w:r>
      <w:r w:rsidRPr="00250B60">
        <w:t>(GSMA)</w:t>
      </w:r>
      <w:r w:rsidRPr="00250B60">
        <w:rPr>
          <w:rtl/>
          <w:lang w:bidi="ar-SY"/>
        </w:rPr>
        <w:t xml:space="preserve">) من خلال التنظيم والتعزيز والمشاركة في </w:t>
      </w:r>
      <w:r w:rsidRPr="00250B60">
        <w:rPr>
          <w:rFonts w:hint="cs"/>
          <w:rtl/>
          <w:lang w:bidi="ar-SY"/>
        </w:rPr>
        <w:t>الأحداث</w:t>
      </w:r>
      <w:r w:rsidRPr="00250B60">
        <w:rPr>
          <w:rtl/>
          <w:lang w:bidi="ar-SY"/>
        </w:rPr>
        <w:t xml:space="preserve"> لبناء القدرات في مجال استخدام لوائح الراديو، بما</w:t>
      </w:r>
      <w:r w:rsidRPr="00250B60">
        <w:rPr>
          <w:rtl/>
          <w:lang w:bidi="ar-EG"/>
        </w:rPr>
        <w:t> </w:t>
      </w:r>
      <w:r w:rsidRPr="00250B60">
        <w:rPr>
          <w:rtl/>
          <w:lang w:bidi="ar-SY"/>
        </w:rPr>
        <w:t>في</w:t>
      </w:r>
      <w:r w:rsidRPr="00250B60">
        <w:rPr>
          <w:rtl/>
          <w:lang w:bidi="ar-EG"/>
        </w:rPr>
        <w:t> </w:t>
      </w:r>
      <w:r w:rsidRPr="00250B60">
        <w:rPr>
          <w:rtl/>
          <w:lang w:bidi="ar-SY"/>
        </w:rPr>
        <w:t>ذلك الحلقات الدراسية العالمية</w:t>
      </w:r>
      <w:r w:rsidRPr="00250B60">
        <w:rPr>
          <w:rFonts w:hint="cs"/>
          <w:rtl/>
          <w:lang w:bidi="ar-SY"/>
        </w:rPr>
        <w:t xml:space="preserve"> </w:t>
      </w:r>
      <w:r w:rsidRPr="00250B60">
        <w:rPr>
          <w:lang w:bidi="ar-SY"/>
        </w:rPr>
        <w:t>(</w:t>
      </w:r>
      <w:r w:rsidRPr="00250B60">
        <w:t>WRS</w:t>
      </w:r>
      <w:r w:rsidRPr="00250B60">
        <w:rPr>
          <w:lang w:bidi="ar-SY"/>
        </w:rPr>
        <w:t>)</w:t>
      </w:r>
      <w:r w:rsidRPr="00250B60">
        <w:rPr>
          <w:rFonts w:hint="cs"/>
          <w:rtl/>
          <w:lang w:bidi="ar-SY"/>
        </w:rPr>
        <w:t xml:space="preserve"> و</w:t>
      </w:r>
      <w:r w:rsidRPr="00250B60">
        <w:rPr>
          <w:rtl/>
          <w:lang w:bidi="ar-SY"/>
        </w:rPr>
        <w:t>الإقليمية</w:t>
      </w:r>
      <w:r w:rsidRPr="00250B60">
        <w:rPr>
          <w:rFonts w:hint="cs"/>
          <w:rtl/>
          <w:lang w:bidi="ar-SY"/>
        </w:rPr>
        <w:t xml:space="preserve"> </w:t>
      </w:r>
      <w:r w:rsidRPr="00250B60">
        <w:t>(RRS</w:t>
      </w:r>
      <w:r w:rsidRPr="00250B60">
        <w:rPr>
          <w:lang w:val="en-GB"/>
        </w:rPr>
        <w:t>)</w:t>
      </w:r>
      <w:r w:rsidRPr="00250B60">
        <w:rPr>
          <w:rFonts w:hint="cs"/>
          <w:rtl/>
          <w:lang w:bidi="ar-SY"/>
        </w:rPr>
        <w:t xml:space="preserve"> ل</w:t>
      </w:r>
      <w:r w:rsidRPr="00250B60">
        <w:rPr>
          <w:rtl/>
          <w:lang w:bidi="ar-SY"/>
        </w:rPr>
        <w:t>لاتصالات الراديوية، كما هو مبين في القسم </w:t>
      </w:r>
      <w:r w:rsidRPr="00250B60">
        <w:t>2.</w:t>
      </w:r>
      <w:r>
        <w:t>9</w:t>
      </w:r>
      <w:r w:rsidRPr="00250B60">
        <w:rPr>
          <w:rtl/>
          <w:lang w:bidi="ar-SY"/>
        </w:rPr>
        <w:t>.</w:t>
      </w:r>
    </w:p>
    <w:p w:rsidR="00300233" w:rsidRPr="00250B60" w:rsidRDefault="00300233" w:rsidP="00DC4C78">
      <w:pPr>
        <w:rPr>
          <w:rtl/>
          <w:lang w:bidi="ar-EG"/>
        </w:rPr>
      </w:pPr>
      <w:r w:rsidRPr="00250B60">
        <w:rPr>
          <w:rtl/>
          <w:lang w:bidi="ar-EG"/>
        </w:rPr>
        <w:t xml:space="preserve">ويواصل </w:t>
      </w:r>
      <w:r w:rsidR="00CF3AB3">
        <w:rPr>
          <w:rFonts w:hint="cs"/>
          <w:rtl/>
          <w:lang w:bidi="ar-EG"/>
        </w:rPr>
        <w:t>المكتب</w:t>
      </w:r>
      <w:r w:rsidRPr="00250B60">
        <w:rPr>
          <w:rtl/>
          <w:lang w:bidi="ar-EG"/>
        </w:rPr>
        <w:t xml:space="preserve"> المشاركة في أنشطة التعاون العالمي في مجال المعايير </w:t>
      </w:r>
      <w:r w:rsidRPr="00250B60">
        <w:rPr>
          <w:lang w:bidi="ar-EG"/>
        </w:rPr>
        <w:t>(</w:t>
      </w:r>
      <w:r w:rsidRPr="00250B60">
        <w:rPr>
          <w:szCs w:val="24"/>
        </w:rPr>
        <w:t>GSC</w:t>
      </w:r>
      <w:r w:rsidRPr="00250B60">
        <w:rPr>
          <w:lang w:bidi="ar-EG"/>
        </w:rPr>
        <w:t>)</w:t>
      </w:r>
      <w:r w:rsidRPr="00250B60">
        <w:rPr>
          <w:rtl/>
          <w:lang w:bidi="ar-EG"/>
        </w:rPr>
        <w:t xml:space="preserve">. </w:t>
      </w:r>
      <w:r w:rsidRPr="00250B60">
        <w:rPr>
          <w:rFonts w:hint="cs"/>
          <w:rtl/>
          <w:lang w:bidi="ar-EG"/>
        </w:rPr>
        <w:t>واستمرت</w:t>
      </w:r>
      <w:r w:rsidRPr="00250B60">
        <w:rPr>
          <w:rtl/>
          <w:lang w:bidi="ar-EG"/>
        </w:rPr>
        <w:t xml:space="preserve"> المشاركة في </w:t>
      </w:r>
      <w:r>
        <w:rPr>
          <w:rFonts w:hint="cs"/>
          <w:rtl/>
          <w:lang w:bidi="ar-EG"/>
        </w:rPr>
        <w:t>مشروع</w:t>
      </w:r>
      <w:r w:rsidRPr="00250B60">
        <w:rPr>
          <w:rtl/>
          <w:lang w:bidi="ar-EG"/>
        </w:rPr>
        <w:t xml:space="preserve"> شراكة الجيل الثالث</w:t>
      </w:r>
      <w:r w:rsidR="00CF3AB3">
        <w:rPr>
          <w:rFonts w:hint="eastAsia"/>
          <w:rtl/>
          <w:lang w:bidi="ar-EG"/>
        </w:rPr>
        <w:t> </w:t>
      </w:r>
      <w:r w:rsidRPr="00250B60">
        <w:rPr>
          <w:lang w:bidi="ar-EG"/>
        </w:rPr>
        <w:t>(</w:t>
      </w:r>
      <w:r w:rsidRPr="000A6F4D">
        <w:t>3G</w:t>
      </w:r>
      <w:r>
        <w:t>PP</w:t>
      </w:r>
      <w:r w:rsidRPr="00250B60">
        <w:rPr>
          <w:lang w:bidi="ar-EG"/>
        </w:rPr>
        <w:t>)</w:t>
      </w:r>
      <w:r w:rsidRPr="00250B60">
        <w:rPr>
          <w:rtl/>
          <w:lang w:bidi="ar-EG"/>
        </w:rPr>
        <w:t xml:space="preserve"> </w:t>
      </w:r>
      <w:r w:rsidRPr="00BC7FBD">
        <w:rPr>
          <w:rFonts w:hint="cs"/>
          <w:rtl/>
          <w:lang w:bidi="ar-EG"/>
        </w:rPr>
        <w:t>و</w:t>
      </w:r>
      <w:r w:rsidRPr="00BC7FBD">
        <w:rPr>
          <w:rtl/>
          <w:lang w:bidi="ar-EG"/>
        </w:rPr>
        <w:t xml:space="preserve">معهد المهندسين الكهربائيين والإلكترونيين </w:t>
      </w:r>
      <w:r w:rsidRPr="00BC7FBD">
        <w:rPr>
          <w:lang w:bidi="ar-EG"/>
        </w:rPr>
        <w:t>(</w:t>
      </w:r>
      <w:r w:rsidRPr="00BC7FBD">
        <w:rPr>
          <w:lang w:val="en-GB" w:bidi="ar-EG"/>
        </w:rPr>
        <w:t>IEEE</w:t>
      </w:r>
      <w:r w:rsidRPr="00BC7FBD">
        <w:rPr>
          <w:lang w:bidi="ar-EG"/>
        </w:rPr>
        <w:t>)</w:t>
      </w:r>
      <w:r>
        <w:rPr>
          <w:rFonts w:hint="cs"/>
          <w:rtl/>
          <w:lang w:bidi="ar-EG"/>
        </w:rPr>
        <w:t xml:space="preserve"> والعديد من منظمات التقييس الإقليمية</w:t>
      </w:r>
      <w:r w:rsidRPr="00BC7FBD">
        <w:rPr>
          <w:rFonts w:hint="cs"/>
          <w:rtl/>
          <w:lang w:bidi="ar-EG"/>
        </w:rPr>
        <w:t>،</w:t>
      </w:r>
      <w:r w:rsidRPr="00BC7FBD">
        <w:rPr>
          <w:rtl/>
          <w:lang w:bidi="ar-EG"/>
        </w:rPr>
        <w:t xml:space="preserve"> نظرا</w:t>
      </w:r>
      <w:r w:rsidRPr="00BC7FBD">
        <w:rPr>
          <w:rFonts w:hint="cs"/>
          <w:rtl/>
          <w:lang w:bidi="ar-EG"/>
        </w:rPr>
        <w:t>ً</w:t>
      </w:r>
      <w:r w:rsidRPr="00BC7FBD">
        <w:rPr>
          <w:rtl/>
          <w:lang w:bidi="ar-EG"/>
        </w:rPr>
        <w:t xml:space="preserve"> لأهميتها </w:t>
      </w:r>
      <w:r w:rsidRPr="00BC7FBD">
        <w:rPr>
          <w:rFonts w:hint="cs"/>
          <w:rtl/>
          <w:lang w:bidi="ar-EG"/>
        </w:rPr>
        <w:t>وصلتها</w:t>
      </w:r>
      <w:r w:rsidRPr="00BC7FBD">
        <w:rPr>
          <w:rtl/>
          <w:lang w:bidi="ar-EG"/>
        </w:rPr>
        <w:t xml:space="preserve"> </w:t>
      </w:r>
      <w:r w:rsidRPr="00BC7FBD">
        <w:rPr>
          <w:rFonts w:hint="cs"/>
          <w:rtl/>
          <w:lang w:bidi="ar-EG"/>
        </w:rPr>
        <w:t>ب</w:t>
      </w:r>
      <w:r w:rsidRPr="00BC7FBD">
        <w:rPr>
          <w:rtl/>
          <w:lang w:bidi="ar-EG"/>
        </w:rPr>
        <w:t>عمل لجنة الدراسات</w:t>
      </w:r>
      <w:r w:rsidRPr="00BC7FBD">
        <w:rPr>
          <w:rFonts w:hint="cs"/>
          <w:rtl/>
          <w:lang w:bidi="ar-EG"/>
        </w:rPr>
        <w:t> </w:t>
      </w:r>
      <w:r w:rsidRPr="00BC7FBD">
        <w:rPr>
          <w:lang w:bidi="ar-EG"/>
        </w:rPr>
        <w:t>5</w:t>
      </w:r>
      <w:r w:rsidRPr="00BC7FBD">
        <w:rPr>
          <w:rtl/>
          <w:lang w:bidi="ar-EG"/>
        </w:rPr>
        <w:t xml:space="preserve">. ومن المجالات البارزة الأخرى للاتصال مع أنشطة لجان الدراسات </w:t>
      </w:r>
      <w:r w:rsidRPr="00BC7FBD">
        <w:rPr>
          <w:rFonts w:hint="cs"/>
          <w:rtl/>
          <w:lang w:bidi="ar-EG"/>
        </w:rPr>
        <w:t>المجالات</w:t>
      </w:r>
      <w:r w:rsidRPr="00BC7FBD">
        <w:rPr>
          <w:rtl/>
          <w:lang w:bidi="ar-EG"/>
        </w:rPr>
        <w:t xml:space="preserve"> التي </w:t>
      </w:r>
      <w:r w:rsidRPr="00BC7FBD">
        <w:rPr>
          <w:rFonts w:hint="cs"/>
          <w:rtl/>
          <w:lang w:bidi="ar-EG"/>
        </w:rPr>
        <w:t>تضطلع بها</w:t>
      </w:r>
      <w:r w:rsidRPr="00BC7FBD">
        <w:rPr>
          <w:rtl/>
          <w:lang w:bidi="ar-EG"/>
        </w:rPr>
        <w:t xml:space="preserve"> المنظمة العالمية للأرصاد الجوية ومنظمة الصحة العالمية </w:t>
      </w:r>
      <w:r>
        <w:rPr>
          <w:rFonts w:hint="cs"/>
          <w:rtl/>
          <w:lang w:bidi="ar-EG"/>
        </w:rPr>
        <w:t xml:space="preserve">والمنظمة الدولية للتوحيد القياسي </w:t>
      </w:r>
      <w:r>
        <w:rPr>
          <w:lang w:bidi="ar-EG"/>
        </w:rPr>
        <w:t>(</w:t>
      </w:r>
      <w:r>
        <w:t>ISO</w:t>
      </w:r>
      <w:r>
        <w:rPr>
          <w:lang w:bidi="ar-EG"/>
        </w:rPr>
        <w:t>)</w:t>
      </w:r>
      <w:r>
        <w:rPr>
          <w:rFonts w:hint="cs"/>
          <w:rtl/>
          <w:lang w:bidi="ar-EG"/>
        </w:rPr>
        <w:t xml:space="preserve"> واللجنة الكهرتقنية الدولية </w:t>
      </w:r>
      <w:r>
        <w:rPr>
          <w:lang w:bidi="ar-EG"/>
        </w:rPr>
        <w:t>(</w:t>
      </w:r>
      <w:r>
        <w:t>IEC</w:t>
      </w:r>
      <w:r>
        <w:rPr>
          <w:lang w:bidi="ar-EG"/>
        </w:rPr>
        <w:t>)</w:t>
      </w:r>
      <w:r>
        <w:rPr>
          <w:rFonts w:hint="cs"/>
          <w:rtl/>
          <w:lang w:bidi="ar-EG"/>
        </w:rPr>
        <w:t xml:space="preserve"> (بما في ذلك </w:t>
      </w:r>
      <w:r w:rsidRPr="00BC7FBD">
        <w:rPr>
          <w:rtl/>
          <w:lang w:bidi="ar-SY"/>
        </w:rPr>
        <w:t>اللجنة الدولية الخاصة المعنية بالتداخل الراديوي</w:t>
      </w:r>
      <w:r w:rsidRPr="00BC7FBD">
        <w:rPr>
          <w:rFonts w:hint="cs"/>
          <w:rtl/>
          <w:lang w:bidi="ar-SY"/>
        </w:rPr>
        <w:t xml:space="preserve"> </w:t>
      </w:r>
      <w:r w:rsidRPr="00BC7FBD">
        <w:rPr>
          <w:lang w:bidi="ar-SY"/>
        </w:rPr>
        <w:t>(</w:t>
      </w:r>
      <w:r w:rsidRPr="00BC7FBD">
        <w:rPr>
          <w:szCs w:val="24"/>
        </w:rPr>
        <w:t>CISPR</w:t>
      </w:r>
      <w:r w:rsidRPr="00BC7FBD">
        <w:rPr>
          <w:lang w:bidi="ar-SY"/>
        </w:rPr>
        <w:t>)</w:t>
      </w:r>
      <w:r>
        <w:rPr>
          <w:rFonts w:hint="cs"/>
          <w:rtl/>
          <w:lang w:bidi="ar-SY"/>
        </w:rPr>
        <w:t xml:space="preserve">) </w:t>
      </w:r>
      <w:r w:rsidRPr="00BC7FBD">
        <w:rPr>
          <w:rtl/>
          <w:lang w:bidi="ar-EG"/>
        </w:rPr>
        <w:t xml:space="preserve">وفريق تنسيق الترددات الفضائية </w:t>
      </w:r>
      <w:r>
        <w:rPr>
          <w:rFonts w:hint="cs"/>
          <w:rtl/>
          <w:lang w:bidi="ar-EG"/>
        </w:rPr>
        <w:t>والعديد م</w:t>
      </w:r>
      <w:r w:rsidR="00DC4C78">
        <w:rPr>
          <w:rFonts w:hint="cs"/>
          <w:rtl/>
          <w:lang w:bidi="ar-EG"/>
        </w:rPr>
        <w:t>ن الهيئات الأخرى على أساس</w:t>
      </w:r>
      <w:r w:rsidR="00DC4C78">
        <w:rPr>
          <w:rFonts w:hint="eastAsia"/>
          <w:rtl/>
          <w:lang w:bidi="ar-EG"/>
        </w:rPr>
        <w:t> </w:t>
      </w:r>
      <w:r w:rsidR="00DC4C78">
        <w:rPr>
          <w:rFonts w:hint="cs"/>
          <w:rtl/>
          <w:lang w:bidi="ar-EG"/>
        </w:rPr>
        <w:t>مخصص.</w:t>
      </w:r>
    </w:p>
    <w:p w:rsidR="00300233" w:rsidRPr="00250B60" w:rsidRDefault="00300233" w:rsidP="007D6F70">
      <w:pPr>
        <w:rPr>
          <w:rtl/>
          <w:lang w:bidi="ar-SY"/>
        </w:rPr>
      </w:pPr>
      <w:r w:rsidRPr="00250B60">
        <w:rPr>
          <w:rFonts w:hint="cs"/>
          <w:rtl/>
          <w:lang w:bidi="ar-EG"/>
        </w:rPr>
        <w:t>ويقيم</w:t>
      </w:r>
      <w:r w:rsidRPr="00250B60">
        <w:rPr>
          <w:rtl/>
          <w:lang w:bidi="ar-EG"/>
        </w:rPr>
        <w:t xml:space="preserve"> </w:t>
      </w:r>
      <w:r w:rsidR="00DC4C78">
        <w:rPr>
          <w:rFonts w:hint="cs"/>
          <w:rtl/>
          <w:lang w:bidi="ar-EG"/>
        </w:rPr>
        <w:t>المكتب</w:t>
      </w:r>
      <w:r w:rsidRPr="00250B60">
        <w:rPr>
          <w:rtl/>
          <w:lang w:bidi="ar-EG"/>
        </w:rPr>
        <w:t xml:space="preserve"> الاتصال والتعاون مع لجنة الأمم المتحدة لاستخدام الفضاء الخارجي في الأغراض السلمية </w:t>
      </w:r>
      <w:r w:rsidRPr="00250B60">
        <w:t>(UN</w:t>
      </w:r>
      <w:r w:rsidRPr="00250B60">
        <w:noBreakHyphen/>
        <w:t>COPUOS)</w:t>
      </w:r>
      <w:r w:rsidRPr="00250B60">
        <w:rPr>
          <w:rtl/>
          <w:lang w:bidi="ar-EG"/>
        </w:rPr>
        <w:t xml:space="preserve"> والمنظمة البحرية الدولية </w:t>
      </w:r>
      <w:r w:rsidRPr="00250B60">
        <w:t>(IMO)</w:t>
      </w:r>
      <w:r w:rsidRPr="00250B60">
        <w:rPr>
          <w:rtl/>
          <w:lang w:bidi="ar-EG"/>
        </w:rPr>
        <w:t xml:space="preserve"> والمنظمة الدولية للاتصالات ال</w:t>
      </w:r>
      <w:r w:rsidRPr="00250B60">
        <w:rPr>
          <w:rFonts w:hint="cs"/>
          <w:rtl/>
          <w:lang w:bidi="ar-EG"/>
        </w:rPr>
        <w:t>متنقل</w:t>
      </w:r>
      <w:r w:rsidRPr="00250B60">
        <w:rPr>
          <w:rtl/>
          <w:lang w:bidi="ar-EG"/>
        </w:rPr>
        <w:t>ة الساتلية </w:t>
      </w:r>
      <w:r w:rsidRPr="00250B60">
        <w:rPr>
          <w:lang w:val="en-CA"/>
        </w:rPr>
        <w:t>(IMSO)</w:t>
      </w:r>
      <w:r w:rsidRPr="00250B60">
        <w:rPr>
          <w:rtl/>
          <w:lang w:bidi="ar-EG"/>
        </w:rPr>
        <w:t xml:space="preserve"> والمنظمة الدولية للاتصالات الساتلية</w:t>
      </w:r>
      <w:r w:rsidR="007D6F70">
        <w:rPr>
          <w:rFonts w:hint="cs"/>
          <w:rtl/>
          <w:lang w:bidi="ar-EG"/>
        </w:rPr>
        <w:t> </w:t>
      </w:r>
      <w:r w:rsidRPr="00250B60">
        <w:t>(ITSO)</w:t>
      </w:r>
      <w:r w:rsidRPr="00250B60">
        <w:rPr>
          <w:rtl/>
          <w:lang w:bidi="ar-EG"/>
        </w:rPr>
        <w:t xml:space="preserve"> والنظام الساتلي </w:t>
      </w:r>
      <w:r w:rsidRPr="00250B60">
        <w:t>COSPAS-SARSAT</w:t>
      </w:r>
      <w:r w:rsidRPr="00250B60">
        <w:rPr>
          <w:rtl/>
          <w:lang w:bidi="ar-EG"/>
        </w:rPr>
        <w:t xml:space="preserve"> وال</w:t>
      </w:r>
      <w:r w:rsidRPr="00250B60">
        <w:rPr>
          <w:rFonts w:hint="cs"/>
          <w:rtl/>
          <w:lang w:bidi="ar-EG"/>
        </w:rPr>
        <w:t>ل</w:t>
      </w:r>
      <w:r w:rsidRPr="00250B60">
        <w:rPr>
          <w:rtl/>
          <w:lang w:bidi="ar-EG"/>
        </w:rPr>
        <w:t>جنة الدولية للصليب الأحمر </w:t>
      </w:r>
      <w:r w:rsidRPr="00250B60">
        <w:t>(CICR)</w:t>
      </w:r>
      <w:r w:rsidRPr="00250B60">
        <w:rPr>
          <w:rtl/>
          <w:lang w:bidi="ar-EG"/>
        </w:rPr>
        <w:t xml:space="preserve"> ومنظمة الطيران المدني الدولي</w:t>
      </w:r>
      <w:r w:rsidR="007D6F70">
        <w:rPr>
          <w:rFonts w:hint="cs"/>
          <w:rtl/>
          <w:lang w:bidi="ar-EG"/>
        </w:rPr>
        <w:t> </w:t>
      </w:r>
      <w:r w:rsidRPr="00250B60">
        <w:t>(ICAO)</w:t>
      </w:r>
      <w:r w:rsidRPr="00250B60">
        <w:rPr>
          <w:rtl/>
          <w:lang w:bidi="ar-EG"/>
        </w:rPr>
        <w:t xml:space="preserve"> فيما</w:t>
      </w:r>
      <w:r w:rsidR="007D6F70">
        <w:rPr>
          <w:rFonts w:hint="cs"/>
          <w:rtl/>
          <w:lang w:bidi="ar-EG"/>
        </w:rPr>
        <w:t> </w:t>
      </w:r>
      <w:r w:rsidRPr="00250B60">
        <w:rPr>
          <w:rtl/>
          <w:lang w:bidi="ar-EG"/>
        </w:rPr>
        <w:t xml:space="preserve">يتعلق بتطبيق النصوص </w:t>
      </w:r>
      <w:proofErr w:type="spellStart"/>
      <w:r w:rsidRPr="00250B60">
        <w:rPr>
          <w:rtl/>
          <w:lang w:bidi="ar-EG"/>
        </w:rPr>
        <w:t>التعاهدية</w:t>
      </w:r>
      <w:proofErr w:type="spellEnd"/>
      <w:r w:rsidRPr="00250B60">
        <w:rPr>
          <w:rtl/>
          <w:lang w:bidi="ar-EG"/>
        </w:rPr>
        <w:t xml:space="preserve"> للاتحاد. كما شارك خبراء مكتب الاتصالات الراديوية في اجتماعات شتى </w:t>
      </w:r>
      <w:r w:rsidRPr="00250B60">
        <w:rPr>
          <w:rFonts w:hint="cs"/>
          <w:rtl/>
          <w:lang w:bidi="ar-EG"/>
        </w:rPr>
        <w:t xml:space="preserve">عقدتها </w:t>
      </w:r>
      <w:r w:rsidRPr="00250B60">
        <w:rPr>
          <w:rtl/>
          <w:lang w:bidi="ar-EG"/>
        </w:rPr>
        <w:t>هذه</w:t>
      </w:r>
      <w:r w:rsidR="007D6F70">
        <w:rPr>
          <w:rFonts w:hint="cs"/>
          <w:rtl/>
          <w:lang w:bidi="ar-EG"/>
        </w:rPr>
        <w:t> </w:t>
      </w:r>
      <w:r w:rsidRPr="00250B60">
        <w:rPr>
          <w:rtl/>
          <w:lang w:bidi="ar-EG"/>
        </w:rPr>
        <w:t>المنظمات</w:t>
      </w:r>
      <w:r w:rsidRPr="00250B60">
        <w:rPr>
          <w:rFonts w:hint="cs"/>
          <w:rtl/>
          <w:lang w:bidi="ar-EG"/>
        </w:rPr>
        <w:t>.</w:t>
      </w:r>
    </w:p>
    <w:p w:rsidR="00300233" w:rsidRPr="00250B60" w:rsidRDefault="00300233" w:rsidP="00300233">
      <w:pPr>
        <w:pStyle w:val="Heading2"/>
        <w:rPr>
          <w:rtl/>
          <w:lang w:bidi="ar-SY"/>
        </w:rPr>
      </w:pPr>
      <w:r>
        <w:t>6.9</w:t>
      </w:r>
      <w:r w:rsidRPr="00250B60">
        <w:tab/>
      </w:r>
      <w:r w:rsidRPr="00250B60">
        <w:rPr>
          <w:spacing w:val="-6"/>
          <w:rtl/>
          <w:lang w:bidi="ar-SY"/>
        </w:rPr>
        <w:t xml:space="preserve">تطور عدد الأعضاء والمنتسبين والمؤسسات الأكاديمية </w:t>
      </w:r>
      <w:r w:rsidRPr="00250B60">
        <w:rPr>
          <w:rFonts w:hint="cs"/>
          <w:spacing w:val="-6"/>
          <w:rtl/>
          <w:lang w:bidi="ar-SY"/>
        </w:rPr>
        <w:t xml:space="preserve">في </w:t>
      </w:r>
      <w:r w:rsidRPr="00250B60">
        <w:rPr>
          <w:spacing w:val="-6"/>
          <w:rtl/>
          <w:lang w:bidi="ar-SY"/>
        </w:rPr>
        <w:t>قطاع الاتصالات الراديوية</w:t>
      </w:r>
    </w:p>
    <w:p w:rsidR="00300233" w:rsidRPr="00250B60" w:rsidRDefault="00300233" w:rsidP="00BE4810">
      <w:pPr>
        <w:rPr>
          <w:rtl/>
          <w:lang w:bidi="ar-EG"/>
        </w:rPr>
      </w:pPr>
      <w:r w:rsidRPr="00250B60">
        <w:rPr>
          <w:rtl/>
          <w:lang w:bidi="ar-SY"/>
        </w:rPr>
        <w:t xml:space="preserve">يبين الجدول </w:t>
      </w:r>
      <w:r w:rsidRPr="00250B60">
        <w:rPr>
          <w:lang w:val="en-GB"/>
        </w:rPr>
        <w:t>1-</w:t>
      </w:r>
      <w:r>
        <w:rPr>
          <w:lang w:val="en-GB"/>
        </w:rPr>
        <w:t>6.9</w:t>
      </w:r>
      <w:r w:rsidRPr="00250B60">
        <w:rPr>
          <w:rtl/>
          <w:lang w:val="en-GB" w:bidi="ar-EG"/>
        </w:rPr>
        <w:t xml:space="preserve"> </w:t>
      </w:r>
      <w:r w:rsidRPr="00250B60">
        <w:rPr>
          <w:rFonts w:hint="cs"/>
          <w:rtl/>
          <w:lang w:bidi="ar-SY"/>
        </w:rPr>
        <w:t>ثبات</w:t>
      </w:r>
      <w:r w:rsidRPr="00250B60">
        <w:rPr>
          <w:rtl/>
          <w:lang w:bidi="ar-SY"/>
        </w:rPr>
        <w:t xml:space="preserve"> عدد الأعضاء والمنتسبين </w:t>
      </w:r>
      <w:r w:rsidR="00BE4810">
        <w:rPr>
          <w:rFonts w:hint="cs"/>
          <w:rtl/>
          <w:lang w:bidi="ar-SY"/>
        </w:rPr>
        <w:t>والمؤسسات</w:t>
      </w:r>
      <w:r w:rsidRPr="00250B60">
        <w:rPr>
          <w:rtl/>
          <w:lang w:bidi="ar-SY"/>
        </w:rPr>
        <w:t xml:space="preserve"> الأكاديمية </w:t>
      </w:r>
      <w:r w:rsidRPr="00250B60">
        <w:rPr>
          <w:rFonts w:hint="cs"/>
          <w:rtl/>
          <w:lang w:bidi="ar-SY"/>
        </w:rPr>
        <w:t xml:space="preserve">في </w:t>
      </w:r>
      <w:r w:rsidRPr="00250B60">
        <w:rPr>
          <w:rtl/>
          <w:lang w:bidi="ar-SY"/>
        </w:rPr>
        <w:t xml:space="preserve">قطاع الاتصالات الراديوية </w:t>
      </w:r>
      <w:r w:rsidRPr="00250B60">
        <w:rPr>
          <w:rFonts w:hint="cs"/>
          <w:rtl/>
          <w:lang w:bidi="ar-SY"/>
        </w:rPr>
        <w:t xml:space="preserve">منذ عام </w:t>
      </w:r>
      <w:r w:rsidRPr="00250B60">
        <w:rPr>
          <w:lang w:bidi="ar-SY"/>
        </w:rPr>
        <w:t>2015</w:t>
      </w:r>
      <w:r w:rsidRPr="00250B60">
        <w:rPr>
          <w:rFonts w:hint="cs"/>
          <w:rtl/>
          <w:lang w:bidi="ar-EG"/>
        </w:rPr>
        <w:t>.</w:t>
      </w:r>
    </w:p>
    <w:p w:rsidR="00300233" w:rsidRPr="00250B60" w:rsidRDefault="00300233" w:rsidP="00300233">
      <w:pPr>
        <w:pStyle w:val="TableNo0"/>
      </w:pPr>
      <w:r w:rsidRPr="00250B60">
        <w:rPr>
          <w:rtl/>
          <w:lang w:bidi="ar-EG"/>
        </w:rPr>
        <w:t xml:space="preserve">الجدول </w:t>
      </w:r>
      <w:r w:rsidRPr="00250B60">
        <w:rPr>
          <w:lang w:bidi="ar-EG"/>
        </w:rPr>
        <w:t>1-</w:t>
      </w:r>
      <w:r>
        <w:rPr>
          <w:lang w:bidi="ar-EG"/>
        </w:rPr>
        <w:t>6.9</w:t>
      </w:r>
    </w:p>
    <w:p w:rsidR="00300233" w:rsidRPr="00250B60" w:rsidRDefault="00300233" w:rsidP="00300233">
      <w:pPr>
        <w:pStyle w:val="Tabletitle"/>
        <w:rPr>
          <w:b w:val="0"/>
          <w:bCs w:val="0"/>
          <w:rtl/>
          <w:lang w:bidi="ar-EG"/>
        </w:rPr>
      </w:pPr>
      <w:r w:rsidRPr="00250B60">
        <w:rPr>
          <w:rtl/>
          <w:lang w:bidi="ar-SY"/>
        </w:rPr>
        <w:t xml:space="preserve">تطور عضوية قطاع الاتصالات الراديوية منذ عام </w:t>
      </w:r>
      <w:r>
        <w:rPr>
          <w:lang w:bidi="ar-SY"/>
        </w:rPr>
        <w:t>2015</w:t>
      </w:r>
    </w:p>
    <w:tbl>
      <w:tblPr>
        <w:bidiVisual/>
        <w:tblW w:w="9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1134"/>
        <w:gridCol w:w="1134"/>
        <w:gridCol w:w="1134"/>
        <w:gridCol w:w="1134"/>
        <w:gridCol w:w="873"/>
        <w:gridCol w:w="993"/>
        <w:gridCol w:w="1134"/>
      </w:tblGrid>
      <w:tr w:rsidR="00300233" w:rsidRPr="00250B60" w:rsidTr="00B67063">
        <w:trPr>
          <w:trHeight w:val="315"/>
          <w:jc w:val="center"/>
        </w:trPr>
        <w:tc>
          <w:tcPr>
            <w:tcW w:w="2268" w:type="dxa"/>
            <w:tcBorders>
              <w:top w:val="nil"/>
              <w:left w:val="nil"/>
            </w:tcBorders>
            <w:noWrap/>
            <w:vAlign w:val="center"/>
            <w:hideMark/>
          </w:tcPr>
          <w:p w:rsidR="00300233" w:rsidRPr="00250B60" w:rsidRDefault="00300233" w:rsidP="00FF6968">
            <w:pPr>
              <w:pStyle w:val="Tablehead"/>
              <w:rPr>
                <w:rtl/>
              </w:rPr>
            </w:pPr>
          </w:p>
        </w:tc>
        <w:tc>
          <w:tcPr>
            <w:tcW w:w="1134" w:type="dxa"/>
            <w:noWrap/>
            <w:vAlign w:val="center"/>
            <w:hideMark/>
          </w:tcPr>
          <w:p w:rsidR="00300233" w:rsidRPr="00250B60" w:rsidRDefault="00300233" w:rsidP="00FF6968">
            <w:pPr>
              <w:pStyle w:val="Tablehead"/>
              <w:rPr>
                <w:lang w:val="en-GB"/>
              </w:rPr>
            </w:pPr>
            <w:r w:rsidRPr="00250B60">
              <w:rPr>
                <w:lang w:val="en-GB"/>
              </w:rPr>
              <w:t>2014</w:t>
            </w:r>
          </w:p>
        </w:tc>
        <w:tc>
          <w:tcPr>
            <w:tcW w:w="1134" w:type="dxa"/>
            <w:noWrap/>
            <w:vAlign w:val="center"/>
            <w:hideMark/>
          </w:tcPr>
          <w:p w:rsidR="00300233" w:rsidRPr="00250B60" w:rsidRDefault="00300233" w:rsidP="00FF6968">
            <w:pPr>
              <w:pStyle w:val="Tablehead"/>
              <w:rPr>
                <w:lang w:val="en-GB"/>
              </w:rPr>
            </w:pPr>
            <w:r w:rsidRPr="00250B60">
              <w:rPr>
                <w:lang w:val="en-GB"/>
              </w:rPr>
              <w:t>2015</w:t>
            </w:r>
          </w:p>
        </w:tc>
        <w:tc>
          <w:tcPr>
            <w:tcW w:w="1134" w:type="dxa"/>
            <w:noWrap/>
            <w:vAlign w:val="center"/>
            <w:hideMark/>
          </w:tcPr>
          <w:p w:rsidR="00300233" w:rsidRPr="00250B60" w:rsidRDefault="00300233" w:rsidP="00FF6968">
            <w:pPr>
              <w:pStyle w:val="Tablehead"/>
              <w:rPr>
                <w:lang w:val="en-GB"/>
              </w:rPr>
            </w:pPr>
            <w:r w:rsidRPr="00250B60">
              <w:rPr>
                <w:lang w:val="en-GB"/>
              </w:rPr>
              <w:t>2016</w:t>
            </w:r>
          </w:p>
        </w:tc>
        <w:tc>
          <w:tcPr>
            <w:tcW w:w="1134" w:type="dxa"/>
            <w:noWrap/>
            <w:vAlign w:val="center"/>
            <w:hideMark/>
          </w:tcPr>
          <w:p w:rsidR="00300233" w:rsidRPr="00250B60" w:rsidRDefault="00300233" w:rsidP="00FF6968">
            <w:pPr>
              <w:pStyle w:val="Tablehead"/>
              <w:rPr>
                <w:lang w:val="en-GB"/>
              </w:rPr>
            </w:pPr>
            <w:r w:rsidRPr="00250B60">
              <w:rPr>
                <w:lang w:val="en-GB"/>
              </w:rPr>
              <w:t>2017</w:t>
            </w:r>
          </w:p>
        </w:tc>
        <w:tc>
          <w:tcPr>
            <w:tcW w:w="873" w:type="dxa"/>
            <w:vAlign w:val="center"/>
          </w:tcPr>
          <w:p w:rsidR="00300233" w:rsidRPr="00250B60" w:rsidRDefault="00300233" w:rsidP="00FF6968">
            <w:pPr>
              <w:pStyle w:val="Tablehead"/>
            </w:pPr>
            <w:r>
              <w:t>2018</w:t>
            </w:r>
          </w:p>
        </w:tc>
        <w:tc>
          <w:tcPr>
            <w:tcW w:w="993" w:type="dxa"/>
            <w:noWrap/>
            <w:vAlign w:val="center"/>
            <w:hideMark/>
          </w:tcPr>
          <w:p w:rsidR="00300233" w:rsidRPr="00250B60" w:rsidRDefault="00300233" w:rsidP="00FF6968">
            <w:pPr>
              <w:pStyle w:val="Tablehead"/>
              <w:rPr>
                <w:rtl/>
                <w:lang w:val="en-GB"/>
              </w:rPr>
            </w:pPr>
            <w:bookmarkStart w:id="23" w:name="lt_pId1380"/>
            <w:r>
              <w:t>2018</w:t>
            </w:r>
            <w:r w:rsidRPr="00250B60">
              <w:rPr>
                <w:rtl/>
              </w:rPr>
              <w:t xml:space="preserve"> مقابل </w:t>
            </w:r>
            <w:bookmarkEnd w:id="23"/>
            <w:r w:rsidRPr="00250B60">
              <w:rPr>
                <w:lang w:val="en-GB"/>
              </w:rPr>
              <w:t>2014</w:t>
            </w:r>
          </w:p>
        </w:tc>
        <w:tc>
          <w:tcPr>
            <w:tcW w:w="1134" w:type="dxa"/>
            <w:noWrap/>
            <w:vAlign w:val="center"/>
            <w:hideMark/>
          </w:tcPr>
          <w:p w:rsidR="00300233" w:rsidRPr="00250B60" w:rsidRDefault="00300233" w:rsidP="00FF6968">
            <w:pPr>
              <w:pStyle w:val="Tablehead"/>
            </w:pPr>
            <w:r w:rsidRPr="00250B60">
              <w:rPr>
                <w:rtl/>
              </w:rPr>
              <w:t xml:space="preserve">زيادة </w:t>
            </w:r>
            <w:r w:rsidRPr="00250B60">
              <w:t>%</w:t>
            </w:r>
          </w:p>
        </w:tc>
      </w:tr>
      <w:tr w:rsidR="00300233" w:rsidRPr="00250B60" w:rsidTr="00B67063">
        <w:trPr>
          <w:trHeight w:val="300"/>
          <w:jc w:val="center"/>
        </w:trPr>
        <w:tc>
          <w:tcPr>
            <w:tcW w:w="2268" w:type="dxa"/>
            <w:noWrap/>
            <w:vAlign w:val="center"/>
            <w:hideMark/>
          </w:tcPr>
          <w:p w:rsidR="00300233" w:rsidRPr="00250B60" w:rsidRDefault="00300233" w:rsidP="00FF6968">
            <w:pPr>
              <w:pStyle w:val="Tabletext"/>
              <w:jc w:val="left"/>
              <w:rPr>
                <w:b/>
                <w:bCs/>
                <w:rtl/>
              </w:rPr>
            </w:pPr>
            <w:r w:rsidRPr="00250B60">
              <w:rPr>
                <w:b/>
                <w:bCs/>
                <w:rtl/>
              </w:rPr>
              <w:t>أعضاء القطاع</w:t>
            </w:r>
          </w:p>
        </w:tc>
        <w:tc>
          <w:tcPr>
            <w:tcW w:w="1134" w:type="dxa"/>
            <w:noWrap/>
            <w:vAlign w:val="center"/>
            <w:hideMark/>
          </w:tcPr>
          <w:p w:rsidR="00300233" w:rsidRPr="00A270EB" w:rsidRDefault="00300233" w:rsidP="00FF6968">
            <w:pPr>
              <w:spacing w:before="60"/>
              <w:jc w:val="center"/>
              <w:rPr>
                <w:sz w:val="20"/>
              </w:rPr>
            </w:pPr>
            <w:r w:rsidRPr="00A270EB">
              <w:rPr>
                <w:sz w:val="20"/>
              </w:rPr>
              <w:t>258</w:t>
            </w:r>
          </w:p>
        </w:tc>
        <w:tc>
          <w:tcPr>
            <w:tcW w:w="1134" w:type="dxa"/>
            <w:noWrap/>
            <w:vAlign w:val="center"/>
            <w:hideMark/>
          </w:tcPr>
          <w:p w:rsidR="00300233" w:rsidRPr="00A270EB" w:rsidRDefault="00300233" w:rsidP="00FF6968">
            <w:pPr>
              <w:spacing w:before="60"/>
              <w:jc w:val="center"/>
              <w:rPr>
                <w:sz w:val="20"/>
              </w:rPr>
            </w:pPr>
            <w:r w:rsidRPr="00A270EB">
              <w:rPr>
                <w:sz w:val="20"/>
              </w:rPr>
              <w:t>269</w:t>
            </w:r>
          </w:p>
        </w:tc>
        <w:tc>
          <w:tcPr>
            <w:tcW w:w="1134" w:type="dxa"/>
            <w:noWrap/>
            <w:vAlign w:val="center"/>
            <w:hideMark/>
          </w:tcPr>
          <w:p w:rsidR="00300233" w:rsidRPr="00A270EB" w:rsidRDefault="00300233" w:rsidP="00FF6968">
            <w:pPr>
              <w:spacing w:before="60"/>
              <w:jc w:val="center"/>
              <w:rPr>
                <w:sz w:val="20"/>
              </w:rPr>
            </w:pPr>
            <w:r w:rsidRPr="00A270EB">
              <w:rPr>
                <w:sz w:val="20"/>
              </w:rPr>
              <w:t>266</w:t>
            </w:r>
          </w:p>
        </w:tc>
        <w:tc>
          <w:tcPr>
            <w:tcW w:w="1134" w:type="dxa"/>
            <w:noWrap/>
            <w:vAlign w:val="center"/>
            <w:hideMark/>
          </w:tcPr>
          <w:p w:rsidR="00300233" w:rsidRPr="00A270EB" w:rsidRDefault="00300233" w:rsidP="00FF6968">
            <w:pPr>
              <w:spacing w:before="60"/>
              <w:jc w:val="center"/>
              <w:rPr>
                <w:sz w:val="20"/>
              </w:rPr>
            </w:pPr>
            <w:r w:rsidRPr="00A270EB">
              <w:rPr>
                <w:sz w:val="20"/>
              </w:rPr>
              <w:t>264</w:t>
            </w:r>
          </w:p>
        </w:tc>
        <w:tc>
          <w:tcPr>
            <w:tcW w:w="873" w:type="dxa"/>
            <w:vAlign w:val="center"/>
          </w:tcPr>
          <w:p w:rsidR="00300233" w:rsidRPr="00A270EB" w:rsidRDefault="00300233" w:rsidP="00FF6968">
            <w:pPr>
              <w:spacing w:before="60"/>
              <w:jc w:val="center"/>
              <w:rPr>
                <w:sz w:val="20"/>
              </w:rPr>
            </w:pPr>
            <w:r w:rsidRPr="00A270EB">
              <w:rPr>
                <w:sz w:val="20"/>
              </w:rPr>
              <w:t>264</w:t>
            </w:r>
          </w:p>
        </w:tc>
        <w:tc>
          <w:tcPr>
            <w:tcW w:w="993" w:type="dxa"/>
            <w:noWrap/>
            <w:vAlign w:val="center"/>
          </w:tcPr>
          <w:p w:rsidR="00300233" w:rsidRPr="00A270EB" w:rsidRDefault="00300233" w:rsidP="00FF6968">
            <w:pPr>
              <w:spacing w:before="60"/>
              <w:jc w:val="center"/>
              <w:rPr>
                <w:sz w:val="20"/>
              </w:rPr>
            </w:pPr>
            <w:r w:rsidRPr="00A270EB">
              <w:rPr>
                <w:sz w:val="20"/>
              </w:rPr>
              <w:t>6+</w:t>
            </w:r>
          </w:p>
        </w:tc>
        <w:tc>
          <w:tcPr>
            <w:tcW w:w="1134" w:type="dxa"/>
            <w:noWrap/>
            <w:vAlign w:val="center"/>
            <w:hideMark/>
          </w:tcPr>
          <w:p w:rsidR="00300233" w:rsidRPr="00250B60" w:rsidRDefault="00300233" w:rsidP="00FF6968">
            <w:pPr>
              <w:pStyle w:val="Tabletext"/>
              <w:rPr>
                <w:szCs w:val="20"/>
              </w:rPr>
            </w:pPr>
            <w:r w:rsidRPr="00250B60">
              <w:rPr>
                <w:szCs w:val="20"/>
              </w:rPr>
              <w:t>%</w:t>
            </w:r>
            <w:r>
              <w:rPr>
                <w:szCs w:val="20"/>
              </w:rPr>
              <w:t>2</w:t>
            </w:r>
            <w:r w:rsidRPr="00250B60">
              <w:rPr>
                <w:szCs w:val="20"/>
              </w:rPr>
              <w:t>+</w:t>
            </w:r>
          </w:p>
        </w:tc>
      </w:tr>
      <w:tr w:rsidR="00300233" w:rsidRPr="00250B60" w:rsidTr="00B67063">
        <w:trPr>
          <w:trHeight w:val="300"/>
          <w:jc w:val="center"/>
        </w:trPr>
        <w:tc>
          <w:tcPr>
            <w:tcW w:w="2268" w:type="dxa"/>
            <w:noWrap/>
            <w:vAlign w:val="center"/>
            <w:hideMark/>
          </w:tcPr>
          <w:p w:rsidR="00300233" w:rsidRPr="00250B60" w:rsidRDefault="00300233" w:rsidP="00FF6968">
            <w:pPr>
              <w:pStyle w:val="Tabletext"/>
              <w:jc w:val="left"/>
              <w:rPr>
                <w:b/>
                <w:bCs/>
              </w:rPr>
            </w:pPr>
            <w:r w:rsidRPr="00250B60">
              <w:rPr>
                <w:b/>
                <w:bCs/>
                <w:rtl/>
              </w:rPr>
              <w:t>المنتسبون</w:t>
            </w:r>
          </w:p>
        </w:tc>
        <w:tc>
          <w:tcPr>
            <w:tcW w:w="1134" w:type="dxa"/>
            <w:noWrap/>
            <w:vAlign w:val="center"/>
            <w:hideMark/>
          </w:tcPr>
          <w:p w:rsidR="00300233" w:rsidRPr="00A270EB" w:rsidRDefault="00300233" w:rsidP="00FF6968">
            <w:pPr>
              <w:spacing w:before="60"/>
              <w:jc w:val="center"/>
              <w:rPr>
                <w:sz w:val="20"/>
              </w:rPr>
            </w:pPr>
            <w:r w:rsidRPr="00A270EB">
              <w:rPr>
                <w:sz w:val="20"/>
              </w:rPr>
              <w:t>15</w:t>
            </w:r>
          </w:p>
        </w:tc>
        <w:tc>
          <w:tcPr>
            <w:tcW w:w="1134" w:type="dxa"/>
            <w:noWrap/>
            <w:vAlign w:val="center"/>
            <w:hideMark/>
          </w:tcPr>
          <w:p w:rsidR="00300233" w:rsidRPr="00A270EB" w:rsidRDefault="00300233" w:rsidP="00FF6968">
            <w:pPr>
              <w:spacing w:before="60"/>
              <w:jc w:val="center"/>
              <w:rPr>
                <w:sz w:val="20"/>
              </w:rPr>
            </w:pPr>
            <w:r w:rsidRPr="00A270EB">
              <w:rPr>
                <w:sz w:val="20"/>
              </w:rPr>
              <w:t>18</w:t>
            </w:r>
          </w:p>
        </w:tc>
        <w:tc>
          <w:tcPr>
            <w:tcW w:w="1134" w:type="dxa"/>
            <w:noWrap/>
            <w:vAlign w:val="center"/>
            <w:hideMark/>
          </w:tcPr>
          <w:p w:rsidR="00300233" w:rsidRPr="00A270EB" w:rsidRDefault="00300233" w:rsidP="00FF6968">
            <w:pPr>
              <w:spacing w:before="60"/>
              <w:jc w:val="center"/>
              <w:rPr>
                <w:sz w:val="20"/>
              </w:rPr>
            </w:pPr>
            <w:r w:rsidRPr="00A270EB">
              <w:rPr>
                <w:sz w:val="20"/>
              </w:rPr>
              <w:t>19</w:t>
            </w:r>
          </w:p>
        </w:tc>
        <w:tc>
          <w:tcPr>
            <w:tcW w:w="1134" w:type="dxa"/>
            <w:noWrap/>
            <w:vAlign w:val="center"/>
            <w:hideMark/>
          </w:tcPr>
          <w:p w:rsidR="00300233" w:rsidRPr="00A270EB" w:rsidRDefault="00300233" w:rsidP="00FF6968">
            <w:pPr>
              <w:spacing w:before="60"/>
              <w:jc w:val="center"/>
              <w:rPr>
                <w:sz w:val="20"/>
              </w:rPr>
            </w:pPr>
            <w:r w:rsidRPr="00A270EB">
              <w:rPr>
                <w:sz w:val="20"/>
              </w:rPr>
              <w:t>21</w:t>
            </w:r>
          </w:p>
        </w:tc>
        <w:tc>
          <w:tcPr>
            <w:tcW w:w="873" w:type="dxa"/>
            <w:vAlign w:val="center"/>
          </w:tcPr>
          <w:p w:rsidR="00300233" w:rsidRPr="00A270EB" w:rsidRDefault="00300233" w:rsidP="00FF6968">
            <w:pPr>
              <w:spacing w:before="60"/>
              <w:jc w:val="center"/>
              <w:rPr>
                <w:sz w:val="20"/>
              </w:rPr>
            </w:pPr>
            <w:r w:rsidRPr="00A270EB">
              <w:rPr>
                <w:sz w:val="20"/>
              </w:rPr>
              <w:t>21</w:t>
            </w:r>
          </w:p>
        </w:tc>
        <w:tc>
          <w:tcPr>
            <w:tcW w:w="993" w:type="dxa"/>
            <w:noWrap/>
            <w:vAlign w:val="center"/>
          </w:tcPr>
          <w:p w:rsidR="00300233" w:rsidRPr="00A270EB" w:rsidRDefault="00300233" w:rsidP="00FF6968">
            <w:pPr>
              <w:spacing w:before="60"/>
              <w:jc w:val="center"/>
              <w:rPr>
                <w:sz w:val="20"/>
              </w:rPr>
            </w:pPr>
            <w:r w:rsidRPr="00A270EB">
              <w:rPr>
                <w:sz w:val="20"/>
              </w:rPr>
              <w:t>6+</w:t>
            </w:r>
          </w:p>
        </w:tc>
        <w:tc>
          <w:tcPr>
            <w:tcW w:w="1134" w:type="dxa"/>
            <w:noWrap/>
            <w:vAlign w:val="center"/>
            <w:hideMark/>
          </w:tcPr>
          <w:p w:rsidR="00300233" w:rsidRPr="00250B60" w:rsidRDefault="00300233" w:rsidP="00FF6968">
            <w:pPr>
              <w:pStyle w:val="Tabletext"/>
              <w:rPr>
                <w:szCs w:val="20"/>
              </w:rPr>
            </w:pPr>
            <w:r w:rsidRPr="00250B60">
              <w:rPr>
                <w:szCs w:val="20"/>
              </w:rPr>
              <w:t>%</w:t>
            </w:r>
            <w:r>
              <w:rPr>
                <w:szCs w:val="20"/>
              </w:rPr>
              <w:t>40</w:t>
            </w:r>
            <w:r w:rsidRPr="00250B60">
              <w:rPr>
                <w:szCs w:val="20"/>
              </w:rPr>
              <w:t>+</w:t>
            </w:r>
          </w:p>
        </w:tc>
      </w:tr>
      <w:tr w:rsidR="00300233" w:rsidRPr="00250B60" w:rsidTr="00B67063">
        <w:trPr>
          <w:trHeight w:val="315"/>
          <w:jc w:val="center"/>
        </w:trPr>
        <w:tc>
          <w:tcPr>
            <w:tcW w:w="2268" w:type="dxa"/>
            <w:noWrap/>
            <w:vAlign w:val="center"/>
            <w:hideMark/>
          </w:tcPr>
          <w:p w:rsidR="00300233" w:rsidRPr="00250B60" w:rsidRDefault="00300233" w:rsidP="00FF6968">
            <w:pPr>
              <w:pStyle w:val="Tabletext"/>
              <w:jc w:val="left"/>
              <w:rPr>
                <w:b/>
                <w:bCs/>
              </w:rPr>
            </w:pPr>
            <w:r w:rsidRPr="00250B60">
              <w:rPr>
                <w:b/>
                <w:bCs/>
                <w:rtl/>
              </w:rPr>
              <w:t>المؤسسات الأكاديمية</w:t>
            </w:r>
          </w:p>
        </w:tc>
        <w:tc>
          <w:tcPr>
            <w:tcW w:w="1134" w:type="dxa"/>
            <w:noWrap/>
            <w:vAlign w:val="center"/>
            <w:hideMark/>
          </w:tcPr>
          <w:p w:rsidR="00300233" w:rsidRPr="00A270EB" w:rsidRDefault="00300233" w:rsidP="00FF6968">
            <w:pPr>
              <w:spacing w:before="60"/>
              <w:jc w:val="center"/>
              <w:rPr>
                <w:sz w:val="20"/>
              </w:rPr>
            </w:pPr>
            <w:r w:rsidRPr="00A270EB">
              <w:rPr>
                <w:sz w:val="20"/>
              </w:rPr>
              <w:t>73</w:t>
            </w:r>
          </w:p>
        </w:tc>
        <w:tc>
          <w:tcPr>
            <w:tcW w:w="1134" w:type="dxa"/>
            <w:noWrap/>
            <w:vAlign w:val="center"/>
            <w:hideMark/>
          </w:tcPr>
          <w:p w:rsidR="00300233" w:rsidRPr="00A270EB" w:rsidRDefault="00300233" w:rsidP="00FF6968">
            <w:pPr>
              <w:spacing w:before="60"/>
              <w:jc w:val="center"/>
              <w:rPr>
                <w:sz w:val="20"/>
              </w:rPr>
            </w:pPr>
            <w:r w:rsidRPr="00A270EB">
              <w:rPr>
                <w:sz w:val="20"/>
              </w:rPr>
              <w:t>95</w:t>
            </w:r>
          </w:p>
        </w:tc>
        <w:tc>
          <w:tcPr>
            <w:tcW w:w="1134" w:type="dxa"/>
            <w:noWrap/>
            <w:vAlign w:val="center"/>
            <w:hideMark/>
          </w:tcPr>
          <w:p w:rsidR="00300233" w:rsidRPr="00A270EB" w:rsidRDefault="00300233" w:rsidP="00FF6968">
            <w:pPr>
              <w:spacing w:before="60"/>
              <w:jc w:val="center"/>
              <w:rPr>
                <w:sz w:val="20"/>
              </w:rPr>
            </w:pPr>
            <w:r w:rsidRPr="00A270EB">
              <w:rPr>
                <w:sz w:val="20"/>
              </w:rPr>
              <w:t>107</w:t>
            </w:r>
          </w:p>
        </w:tc>
        <w:tc>
          <w:tcPr>
            <w:tcW w:w="1134" w:type="dxa"/>
            <w:noWrap/>
            <w:vAlign w:val="center"/>
            <w:hideMark/>
          </w:tcPr>
          <w:p w:rsidR="00300233" w:rsidRPr="00A270EB" w:rsidRDefault="00300233" w:rsidP="00FF6968">
            <w:pPr>
              <w:spacing w:before="60"/>
              <w:jc w:val="center"/>
              <w:rPr>
                <w:sz w:val="20"/>
              </w:rPr>
            </w:pPr>
            <w:r w:rsidRPr="00A270EB">
              <w:rPr>
                <w:sz w:val="20"/>
              </w:rPr>
              <w:t>125</w:t>
            </w:r>
          </w:p>
        </w:tc>
        <w:tc>
          <w:tcPr>
            <w:tcW w:w="873" w:type="dxa"/>
            <w:vAlign w:val="center"/>
          </w:tcPr>
          <w:p w:rsidR="00300233" w:rsidRPr="00A270EB" w:rsidRDefault="00300233" w:rsidP="00FF6968">
            <w:pPr>
              <w:spacing w:before="60"/>
              <w:jc w:val="center"/>
              <w:rPr>
                <w:sz w:val="20"/>
              </w:rPr>
            </w:pPr>
            <w:r w:rsidRPr="00A270EB">
              <w:rPr>
                <w:sz w:val="20"/>
              </w:rPr>
              <w:t>155</w:t>
            </w:r>
          </w:p>
        </w:tc>
        <w:tc>
          <w:tcPr>
            <w:tcW w:w="993" w:type="dxa"/>
            <w:noWrap/>
            <w:vAlign w:val="center"/>
          </w:tcPr>
          <w:p w:rsidR="00300233" w:rsidRPr="00A270EB" w:rsidRDefault="00300233" w:rsidP="00FF6968">
            <w:pPr>
              <w:spacing w:before="60"/>
              <w:jc w:val="center"/>
              <w:rPr>
                <w:sz w:val="20"/>
              </w:rPr>
            </w:pPr>
            <w:r w:rsidRPr="00A270EB">
              <w:rPr>
                <w:sz w:val="20"/>
              </w:rPr>
              <w:t>82+</w:t>
            </w:r>
          </w:p>
        </w:tc>
        <w:tc>
          <w:tcPr>
            <w:tcW w:w="1134" w:type="dxa"/>
            <w:noWrap/>
            <w:vAlign w:val="center"/>
            <w:hideMark/>
          </w:tcPr>
          <w:p w:rsidR="00300233" w:rsidRPr="00250B60" w:rsidRDefault="00300233" w:rsidP="00FF6968">
            <w:pPr>
              <w:pStyle w:val="Tabletext"/>
              <w:rPr>
                <w:szCs w:val="20"/>
              </w:rPr>
            </w:pPr>
            <w:r w:rsidRPr="00250B60">
              <w:rPr>
                <w:szCs w:val="20"/>
              </w:rPr>
              <w:t>%</w:t>
            </w:r>
            <w:r>
              <w:rPr>
                <w:szCs w:val="20"/>
              </w:rPr>
              <w:t>112</w:t>
            </w:r>
            <w:r w:rsidRPr="00250B60">
              <w:rPr>
                <w:szCs w:val="20"/>
              </w:rPr>
              <w:t>+</w:t>
            </w:r>
          </w:p>
        </w:tc>
      </w:tr>
    </w:tbl>
    <w:p w:rsidR="00300233" w:rsidRPr="00250B60" w:rsidRDefault="00300233" w:rsidP="00300233">
      <w:pPr>
        <w:pStyle w:val="Heading2"/>
        <w:rPr>
          <w:rtl/>
          <w:lang w:bidi="ar-SY"/>
        </w:rPr>
      </w:pPr>
      <w:bookmarkStart w:id="24" w:name="_Toc428969653"/>
      <w:r>
        <w:t>7.9</w:t>
      </w:r>
      <w:r w:rsidRPr="00250B60">
        <w:rPr>
          <w:rtl/>
          <w:lang w:bidi="ar-SY"/>
        </w:rPr>
        <w:tab/>
        <w:t>التواصل والترويج</w:t>
      </w:r>
      <w:bookmarkEnd w:id="24"/>
    </w:p>
    <w:p w:rsidR="00300233" w:rsidRPr="00250B60" w:rsidRDefault="00300233" w:rsidP="00300233">
      <w:pPr>
        <w:rPr>
          <w:rtl/>
          <w:lang w:bidi="ar-SY"/>
        </w:rPr>
      </w:pPr>
      <w:r w:rsidRPr="00250B60">
        <w:rPr>
          <w:rtl/>
          <w:lang w:bidi="ar-SY"/>
        </w:rPr>
        <w:t>رغبة في مواءمة</w:t>
      </w:r>
      <w:r w:rsidRPr="00250B60">
        <w:rPr>
          <w:rFonts w:hint="cs"/>
          <w:rtl/>
          <w:lang w:bidi="ar-SY"/>
        </w:rPr>
        <w:t xml:space="preserve"> أنشطة</w:t>
      </w:r>
      <w:r w:rsidRPr="00250B60">
        <w:rPr>
          <w:rtl/>
          <w:lang w:bidi="ar-SY"/>
        </w:rPr>
        <w:t xml:space="preserve"> قطاع الاتصالات الراديوية مع أهدافه الاستراتيجية (استحداث قيمة تفضيلية، والنهوض بالسمعة، وتعبئة الجهات المعنية الداخلية والخارجية، وإشراك المؤيدين والمدافعين في تعزيز مصالح </w:t>
      </w:r>
      <w:r w:rsidRPr="00250B60">
        <w:rPr>
          <w:rFonts w:hint="cs"/>
          <w:rtl/>
          <w:lang w:bidi="ar-SY"/>
        </w:rPr>
        <w:t>الأعضاء</w:t>
      </w:r>
      <w:r w:rsidRPr="00250B60">
        <w:rPr>
          <w:rtl/>
          <w:lang w:bidi="ar-SY"/>
        </w:rPr>
        <w:t>)</w:t>
      </w:r>
      <w:r w:rsidRPr="00250B60">
        <w:rPr>
          <w:rFonts w:hint="cs"/>
          <w:rtl/>
          <w:lang w:bidi="ar-SY"/>
        </w:rPr>
        <w:t>،</w:t>
      </w:r>
      <w:r w:rsidRPr="00250B60">
        <w:rPr>
          <w:rtl/>
          <w:lang w:bidi="ar-SY"/>
        </w:rPr>
        <w:t xml:space="preserve"> </w:t>
      </w:r>
      <w:r w:rsidRPr="00250B60">
        <w:rPr>
          <w:rFonts w:hint="cs"/>
          <w:rtl/>
          <w:lang w:bidi="ar-SY"/>
        </w:rPr>
        <w:t>يتعاون</w:t>
      </w:r>
      <w:r w:rsidRPr="00250B60">
        <w:rPr>
          <w:rtl/>
          <w:lang w:bidi="ar-SY"/>
        </w:rPr>
        <w:t xml:space="preserve"> المكتب </w:t>
      </w:r>
      <w:r w:rsidRPr="00250B60">
        <w:rPr>
          <w:rFonts w:hint="cs"/>
          <w:rtl/>
          <w:lang w:bidi="ar-SY"/>
        </w:rPr>
        <w:t>على نحو</w:t>
      </w:r>
      <w:r w:rsidRPr="00250B60">
        <w:rPr>
          <w:rtl/>
          <w:lang w:bidi="ar-SY"/>
        </w:rPr>
        <w:t xml:space="preserve"> وثيق مع شعبة الشؤون الخارجية والاتصالات المؤسسية</w:t>
      </w:r>
      <w:r>
        <w:rPr>
          <w:rFonts w:hint="cs"/>
          <w:rtl/>
          <w:lang w:bidi="ar-SY"/>
        </w:rPr>
        <w:t xml:space="preserve"> </w:t>
      </w:r>
      <w:r>
        <w:rPr>
          <w:lang w:bidi="ar-SY"/>
        </w:rPr>
        <w:t>(CCD)</w:t>
      </w:r>
      <w:r w:rsidRPr="00250B60">
        <w:rPr>
          <w:rtl/>
          <w:lang w:bidi="ar-SY"/>
        </w:rPr>
        <w:t xml:space="preserve"> والمكتب الصحفي للاتحاد ودائرة العضوية </w:t>
      </w:r>
      <w:r>
        <w:rPr>
          <w:rFonts w:hint="cs"/>
          <w:rtl/>
          <w:lang w:bidi="ar-SY"/>
        </w:rPr>
        <w:t>والدوائر الأخرى ذات الصلة</w:t>
      </w:r>
      <w:r w:rsidRPr="00EF411F">
        <w:rPr>
          <w:rFonts w:hint="cs"/>
          <w:rtl/>
          <w:lang w:val="en-GB" w:bidi="ar-EG"/>
        </w:rPr>
        <w:t xml:space="preserve"> </w:t>
      </w:r>
      <w:r w:rsidRPr="00EF411F">
        <w:rPr>
          <w:rtl/>
          <w:lang w:bidi="ar-SY"/>
        </w:rPr>
        <w:t>في الأمانة العامة</w:t>
      </w:r>
      <w:r w:rsidRPr="00250B60">
        <w:rPr>
          <w:rtl/>
          <w:lang w:bidi="ar-SY"/>
        </w:rPr>
        <w:t xml:space="preserve">. وقد شمل هذا </w:t>
      </w:r>
      <w:r w:rsidRPr="00250B60">
        <w:rPr>
          <w:rFonts w:hint="cs"/>
          <w:rtl/>
          <w:lang w:bidi="ar-SY"/>
        </w:rPr>
        <w:t>التعاون</w:t>
      </w:r>
      <w:r w:rsidRPr="00250B60">
        <w:rPr>
          <w:rtl/>
          <w:lang w:bidi="ar-SY"/>
        </w:rPr>
        <w:t xml:space="preserve"> عدة اجتماعات مشتركة بين القطاعات في الاتحاد: فريق المهام المعني بتنفيذ نواتج القمة العالمية لمجتمع المعلومات، ومجموعات الاتصالات، وهيئة تحرير الموقع الإلكتروني، وفريق مهام الاتجاهات الناشئة والمساواة بين الجنسين.</w:t>
      </w:r>
    </w:p>
    <w:p w:rsidR="00300233" w:rsidRPr="00250B60" w:rsidRDefault="00300233" w:rsidP="00300233">
      <w:pPr>
        <w:pStyle w:val="Heading3"/>
        <w:rPr>
          <w:lang w:eastAsia="zh-CN"/>
        </w:rPr>
      </w:pPr>
      <w:r>
        <w:t>1.7.9</w:t>
      </w:r>
      <w:r w:rsidRPr="00250B60">
        <w:rPr>
          <w:rtl/>
        </w:rPr>
        <w:tab/>
        <w:t>الموقع الإلكتروني</w:t>
      </w:r>
    </w:p>
    <w:p w:rsidR="00300233" w:rsidRPr="004E7B04" w:rsidRDefault="00300233" w:rsidP="00CC59C9">
      <w:pPr>
        <w:rPr>
          <w:rtl/>
          <w:lang w:bidi="ar-EG"/>
        </w:rPr>
      </w:pPr>
      <w:r w:rsidRPr="004E7B04">
        <w:rPr>
          <w:rtl/>
          <w:lang w:bidi="ar-EG"/>
        </w:rPr>
        <w:t xml:space="preserve">واصل </w:t>
      </w:r>
      <w:r w:rsidR="00CC59C9">
        <w:rPr>
          <w:rFonts w:hint="cs"/>
          <w:rtl/>
          <w:lang w:bidi="ar-EG"/>
        </w:rPr>
        <w:t>مكتب الاتصالات الراديوية</w:t>
      </w:r>
      <w:r w:rsidRPr="004E7B04">
        <w:rPr>
          <w:rtl/>
          <w:lang w:bidi="ar-EG"/>
        </w:rPr>
        <w:t xml:space="preserve"> دعم الأهداف الاستراتيجية لقطاع الاتصالات الراديوية، </w:t>
      </w:r>
      <w:r w:rsidRPr="004E7B04">
        <w:rPr>
          <w:rFonts w:hint="cs"/>
          <w:rtl/>
          <w:lang w:bidi="ar-EG"/>
        </w:rPr>
        <w:t>وعمد إلى</w:t>
      </w:r>
      <w:r w:rsidRPr="004E7B04">
        <w:rPr>
          <w:rtl/>
          <w:lang w:bidi="ar-EG"/>
        </w:rPr>
        <w:t xml:space="preserve"> إصدار الرسائل من خلال </w:t>
      </w:r>
      <w:r>
        <w:rPr>
          <w:rFonts w:hint="cs"/>
          <w:rtl/>
          <w:lang w:bidi="ar-EG"/>
        </w:rPr>
        <w:t>الصفحات الرئيسية ل</w:t>
      </w:r>
      <w:r w:rsidRPr="004E7B04">
        <w:rPr>
          <w:rtl/>
          <w:lang w:bidi="ar-EG"/>
        </w:rPr>
        <w:t xml:space="preserve">لموقع الإلكتروني </w:t>
      </w:r>
      <w:r w:rsidRPr="004E7B04">
        <w:rPr>
          <w:rFonts w:hint="cs"/>
          <w:rtl/>
          <w:lang w:bidi="ar-EG"/>
        </w:rPr>
        <w:t>ل</w:t>
      </w:r>
      <w:r w:rsidRPr="004E7B04">
        <w:rPr>
          <w:rtl/>
          <w:lang w:bidi="ar-EG"/>
        </w:rPr>
        <w:t>لمكتب</w:t>
      </w:r>
      <w:r>
        <w:rPr>
          <w:rFonts w:hint="cs"/>
          <w:rtl/>
          <w:lang w:bidi="ar-EG"/>
        </w:rPr>
        <w:t> </w:t>
      </w:r>
      <w:hyperlink r:id="rId41" w:history="1">
        <w:r w:rsidRPr="004E7B04">
          <w:rPr>
            <w:rStyle w:val="Hyperlink"/>
          </w:rPr>
          <w:t>www.itu.int/ITU-R/</w:t>
        </w:r>
      </w:hyperlink>
      <w:r w:rsidRPr="004E7B04">
        <w:rPr>
          <w:rtl/>
          <w:lang w:bidi="ar-EG"/>
        </w:rPr>
        <w:t>، الذي يجري تحديثه بانتظام بما يعكس العمل الذي يضطلع به القطاع، باللغات الرسمية الست</w:t>
      </w:r>
      <w:r w:rsidR="003711D8">
        <w:rPr>
          <w:rFonts w:hint="cs"/>
          <w:rtl/>
          <w:lang w:bidi="ar-EG"/>
        </w:rPr>
        <w:t xml:space="preserve"> للاتحاد</w:t>
      </w:r>
      <w:r w:rsidRPr="004E7B04">
        <w:rPr>
          <w:rtl/>
          <w:lang w:bidi="ar-EG"/>
        </w:rPr>
        <w:t xml:space="preserve"> </w:t>
      </w:r>
      <w:r w:rsidRPr="004E7B04">
        <w:rPr>
          <w:rFonts w:hint="cs"/>
          <w:rtl/>
          <w:lang w:bidi="ar-EG"/>
        </w:rPr>
        <w:t>قدر</w:t>
      </w:r>
      <w:r>
        <w:rPr>
          <w:rFonts w:hint="eastAsia"/>
          <w:rtl/>
          <w:lang w:bidi="ar-EG"/>
        </w:rPr>
        <w:t> </w:t>
      </w:r>
      <w:r w:rsidRPr="004E7B04">
        <w:rPr>
          <w:rFonts w:hint="cs"/>
          <w:rtl/>
          <w:lang w:bidi="ar-EG"/>
        </w:rPr>
        <w:t>الإمكان</w:t>
      </w:r>
      <w:r w:rsidRPr="004E7B04">
        <w:rPr>
          <w:rtl/>
          <w:lang w:bidi="ar-EG"/>
        </w:rPr>
        <w:t>.</w:t>
      </w:r>
    </w:p>
    <w:p w:rsidR="00300233" w:rsidRPr="00011D76" w:rsidRDefault="00300233" w:rsidP="00011D76">
      <w:pPr>
        <w:rPr>
          <w:spacing w:val="4"/>
          <w:rtl/>
          <w:lang w:bidi="ar-EG"/>
        </w:rPr>
      </w:pPr>
      <w:r w:rsidRPr="00011D76">
        <w:rPr>
          <w:rFonts w:hint="cs"/>
          <w:spacing w:val="4"/>
          <w:rtl/>
          <w:lang w:bidi="ar-EG"/>
        </w:rPr>
        <w:lastRenderedPageBreak/>
        <w:t xml:space="preserve">وواصل </w:t>
      </w:r>
      <w:r w:rsidR="00011D76" w:rsidRPr="00011D76">
        <w:rPr>
          <w:rFonts w:hint="cs"/>
          <w:spacing w:val="4"/>
          <w:rtl/>
          <w:lang w:bidi="ar-EG"/>
        </w:rPr>
        <w:t>قطاع</w:t>
      </w:r>
      <w:r w:rsidRPr="00011D76">
        <w:rPr>
          <w:rFonts w:hint="cs"/>
          <w:spacing w:val="4"/>
          <w:rtl/>
          <w:lang w:bidi="ar-EG"/>
        </w:rPr>
        <w:t xml:space="preserve"> الاتصالات </w:t>
      </w:r>
      <w:r w:rsidR="00011D76" w:rsidRPr="00011D76">
        <w:rPr>
          <w:rFonts w:hint="cs"/>
          <w:spacing w:val="4"/>
          <w:rtl/>
          <w:lang w:bidi="ar-EG"/>
        </w:rPr>
        <w:t>الراديوية</w:t>
      </w:r>
      <w:r w:rsidRPr="00011D76">
        <w:rPr>
          <w:rFonts w:hint="cs"/>
          <w:spacing w:val="4"/>
          <w:rtl/>
          <w:lang w:bidi="ar-EG"/>
        </w:rPr>
        <w:t xml:space="preserve"> </w:t>
      </w:r>
      <w:r w:rsidR="00011D76" w:rsidRPr="00011D76">
        <w:rPr>
          <w:spacing w:val="4"/>
          <w:lang w:val="en-GB" w:bidi="ar-EG"/>
        </w:rPr>
        <w:t>(</w:t>
      </w:r>
      <w:r w:rsidRPr="00011D76">
        <w:rPr>
          <w:spacing w:val="4"/>
          <w:lang w:val="en-CA" w:bidi="ar-EG"/>
        </w:rPr>
        <w:t>ITU</w:t>
      </w:r>
      <w:r w:rsidRPr="00011D76">
        <w:rPr>
          <w:spacing w:val="4"/>
          <w:lang w:val="en-CA" w:bidi="ar-EG"/>
        </w:rPr>
        <w:noBreakHyphen/>
        <w:t>R</w:t>
      </w:r>
      <w:r w:rsidR="00011D76" w:rsidRPr="00011D76">
        <w:rPr>
          <w:spacing w:val="4"/>
          <w:lang w:val="en-CA" w:bidi="ar-EG"/>
        </w:rPr>
        <w:t>)</w:t>
      </w:r>
      <w:r w:rsidRPr="00011D76">
        <w:rPr>
          <w:spacing w:val="4"/>
          <w:rtl/>
          <w:lang w:bidi="ar-EG"/>
        </w:rPr>
        <w:t xml:space="preserve"> </w:t>
      </w:r>
      <w:r w:rsidRPr="00011D76">
        <w:rPr>
          <w:rFonts w:hint="cs"/>
          <w:spacing w:val="4"/>
          <w:rtl/>
          <w:lang w:bidi="ar-EG"/>
        </w:rPr>
        <w:t>توزيع معلومات عن طريق</w:t>
      </w:r>
      <w:r w:rsidRPr="00011D76">
        <w:rPr>
          <w:spacing w:val="4"/>
          <w:rtl/>
          <w:lang w:bidi="ar-EG"/>
        </w:rPr>
        <w:t xml:space="preserve"> </w:t>
      </w:r>
      <w:r w:rsidRPr="00011D76">
        <w:rPr>
          <w:rFonts w:hint="cs"/>
          <w:spacing w:val="4"/>
          <w:rtl/>
          <w:lang w:bidi="ar-EG"/>
        </w:rPr>
        <w:t xml:space="preserve">وسائل التواصل الاجتماعي في غرفة أخبار القطاع </w:t>
      </w:r>
      <w:r w:rsidRPr="00011D76">
        <w:rPr>
          <w:spacing w:val="4"/>
          <w:lang w:bidi="ar-EG"/>
        </w:rPr>
        <w:t>(</w:t>
      </w:r>
      <w:hyperlink r:id="rId42" w:history="1">
        <w:r w:rsidRPr="00011D76">
          <w:rPr>
            <w:rStyle w:val="Hyperlink"/>
            <w:smallCaps/>
            <w:spacing w:val="4"/>
          </w:rPr>
          <w:t>ITU-R Newsroom</w:t>
        </w:r>
      </w:hyperlink>
      <w:r w:rsidRPr="00011D76">
        <w:rPr>
          <w:spacing w:val="4"/>
          <w:lang w:bidi="ar-EG"/>
        </w:rPr>
        <w:t>)</w:t>
      </w:r>
      <w:r w:rsidRPr="00011D76">
        <w:rPr>
          <w:rFonts w:hint="cs"/>
          <w:spacing w:val="4"/>
          <w:rtl/>
          <w:lang w:bidi="ar-EG"/>
        </w:rPr>
        <w:t xml:space="preserve"> </w:t>
      </w:r>
      <w:r w:rsidRPr="00011D76">
        <w:rPr>
          <w:rFonts w:hint="cs"/>
          <w:spacing w:val="4"/>
          <w:rtl/>
          <w:lang w:bidi="ar"/>
        </w:rPr>
        <w:t xml:space="preserve">مستهدفاً أعضاء الاتحاد، والمشاركين والمندوبين </w:t>
      </w:r>
      <w:r w:rsidRPr="00011D76">
        <w:rPr>
          <w:rFonts w:hint="cs"/>
          <w:spacing w:val="4"/>
          <w:rtl/>
          <w:lang w:val="en-GB" w:bidi="ar-EG"/>
        </w:rPr>
        <w:t>في</w:t>
      </w:r>
      <w:r w:rsidRPr="00011D76">
        <w:rPr>
          <w:rFonts w:hint="eastAsia"/>
          <w:spacing w:val="4"/>
          <w:rtl/>
          <w:lang w:val="en-GB" w:bidi="ar"/>
        </w:rPr>
        <w:t> </w:t>
      </w:r>
      <w:r w:rsidRPr="00011D76">
        <w:rPr>
          <w:rFonts w:hint="cs"/>
          <w:spacing w:val="4"/>
          <w:rtl/>
          <w:lang w:val="en-GB" w:bidi="ar"/>
        </w:rPr>
        <w:t>لجان</w:t>
      </w:r>
      <w:r w:rsidRPr="00011D76">
        <w:rPr>
          <w:spacing w:val="4"/>
          <w:rtl/>
          <w:lang w:val="en-GB" w:bidi="ar"/>
        </w:rPr>
        <w:t xml:space="preserve"> </w:t>
      </w:r>
      <w:r w:rsidRPr="00011D76">
        <w:rPr>
          <w:rFonts w:hint="cs"/>
          <w:spacing w:val="4"/>
          <w:rtl/>
          <w:lang w:val="en-GB" w:bidi="ar"/>
        </w:rPr>
        <w:t>دراسات</w:t>
      </w:r>
      <w:r w:rsidRPr="00011D76">
        <w:rPr>
          <w:spacing w:val="4"/>
          <w:rtl/>
          <w:lang w:val="en-GB" w:bidi="ar"/>
        </w:rPr>
        <w:t xml:space="preserve"> </w:t>
      </w:r>
      <w:r w:rsidRPr="00011D76">
        <w:rPr>
          <w:rFonts w:hint="cs"/>
          <w:spacing w:val="4"/>
          <w:rtl/>
          <w:lang w:val="en-GB" w:bidi="ar"/>
        </w:rPr>
        <w:t>قطاع</w:t>
      </w:r>
      <w:r w:rsidRPr="00011D76">
        <w:rPr>
          <w:spacing w:val="4"/>
          <w:rtl/>
          <w:lang w:val="en-GB" w:bidi="ar"/>
        </w:rPr>
        <w:t xml:space="preserve"> </w:t>
      </w:r>
      <w:r w:rsidRPr="00011D76">
        <w:rPr>
          <w:rFonts w:hint="cs"/>
          <w:spacing w:val="4"/>
          <w:rtl/>
          <w:lang w:val="en-GB" w:bidi="ar"/>
        </w:rPr>
        <w:t>الاتصالات</w:t>
      </w:r>
      <w:r w:rsidRPr="00011D76">
        <w:rPr>
          <w:spacing w:val="4"/>
          <w:rtl/>
          <w:lang w:val="en-GB" w:bidi="ar"/>
        </w:rPr>
        <w:t xml:space="preserve"> </w:t>
      </w:r>
      <w:r w:rsidRPr="00011D76">
        <w:rPr>
          <w:rFonts w:hint="cs"/>
          <w:spacing w:val="4"/>
          <w:rtl/>
          <w:lang w:val="en-GB" w:bidi="ar"/>
        </w:rPr>
        <w:t>الراديوية،</w:t>
      </w:r>
      <w:r w:rsidRPr="00011D76">
        <w:rPr>
          <w:rFonts w:hint="cs"/>
          <w:spacing w:val="4"/>
          <w:rtl/>
          <w:lang w:bidi="ar"/>
        </w:rPr>
        <w:t xml:space="preserve"> والأعضاء من الهيئات الأكاديمية، والمجلات التقنية المتخصصة، ومؤسسات البحوث، ووسائط الإعلام، وموظفي الاتحاد، والجمهور</w:t>
      </w:r>
      <w:r w:rsidR="00011D76">
        <w:rPr>
          <w:rFonts w:hint="eastAsia"/>
          <w:spacing w:val="4"/>
          <w:rtl/>
          <w:lang w:bidi="ar"/>
        </w:rPr>
        <w:t> </w:t>
      </w:r>
      <w:r w:rsidRPr="00011D76">
        <w:rPr>
          <w:rFonts w:hint="cs"/>
          <w:spacing w:val="4"/>
          <w:rtl/>
          <w:lang w:bidi="ar"/>
        </w:rPr>
        <w:t>العام.</w:t>
      </w:r>
    </w:p>
    <w:p w:rsidR="00300233" w:rsidRPr="00250B60" w:rsidRDefault="00300233" w:rsidP="00300233">
      <w:pPr>
        <w:rPr>
          <w:rtl/>
          <w:lang w:bidi="ar-EG"/>
        </w:rPr>
      </w:pPr>
      <w:r>
        <w:rPr>
          <w:rFonts w:hint="cs"/>
          <w:rtl/>
        </w:rPr>
        <w:t xml:space="preserve">وأعيد تصميم ركن مدير مكتب الاتصالات الراديوية لتضمينه قسماً للزوار يحتوي على الكلمات التي ألقاها المدير والعروض التي قدمها، وكذلك الجدول الزمني للاجتماعات والتسجيلات الفيديوية والصور. </w:t>
      </w:r>
    </w:p>
    <w:p w:rsidR="00300233" w:rsidRPr="00250B60" w:rsidRDefault="00300233" w:rsidP="00300233">
      <w:pPr>
        <w:pStyle w:val="Heading3"/>
        <w:rPr>
          <w:lang w:eastAsia="zh-CN"/>
        </w:rPr>
      </w:pPr>
      <w:r>
        <w:t>2.7.9</w:t>
      </w:r>
      <w:r w:rsidRPr="00250B60">
        <w:rPr>
          <w:rtl/>
        </w:rPr>
        <w:tab/>
        <w:t>الترويج والعلاقات مع وسائ</w:t>
      </w:r>
      <w:r w:rsidRPr="00250B60">
        <w:rPr>
          <w:rFonts w:hint="cs"/>
          <w:rtl/>
        </w:rPr>
        <w:t>ط</w:t>
      </w:r>
      <w:r w:rsidRPr="00250B60">
        <w:rPr>
          <w:rtl/>
        </w:rPr>
        <w:t xml:space="preserve"> الإعلام</w:t>
      </w:r>
    </w:p>
    <w:p w:rsidR="00300233" w:rsidRPr="00250B60" w:rsidRDefault="00300233" w:rsidP="00300233">
      <w:pPr>
        <w:pStyle w:val="Heading4"/>
        <w:rPr>
          <w:rtl/>
        </w:rPr>
      </w:pPr>
      <w:r>
        <w:t>1.2.7.9</w:t>
      </w:r>
      <w:r w:rsidRPr="00250B60">
        <w:rPr>
          <w:rtl/>
        </w:rPr>
        <w:tab/>
        <w:t>التواصل مع وسائ</w:t>
      </w:r>
      <w:r w:rsidRPr="00250B60">
        <w:rPr>
          <w:rFonts w:hint="cs"/>
          <w:rtl/>
        </w:rPr>
        <w:t>ط</w:t>
      </w:r>
      <w:r w:rsidRPr="00250B60">
        <w:rPr>
          <w:rtl/>
        </w:rPr>
        <w:t xml:space="preserve"> الإعلام</w:t>
      </w:r>
    </w:p>
    <w:p w:rsidR="00300233" w:rsidRPr="00250B60" w:rsidRDefault="00300233" w:rsidP="00300233">
      <w:pPr>
        <w:rPr>
          <w:rtl/>
          <w:lang w:val="en-CA" w:bidi="ar-EG"/>
        </w:rPr>
      </w:pPr>
      <w:r w:rsidRPr="003E315A">
        <w:rPr>
          <w:rFonts w:hint="cs"/>
          <w:rtl/>
          <w:lang w:bidi="ar-EG"/>
        </w:rPr>
        <w:t xml:space="preserve">في عام </w:t>
      </w:r>
      <w:r w:rsidRPr="003E315A">
        <w:rPr>
          <w:lang w:bidi="ar-EG"/>
        </w:rPr>
        <w:t>2018</w:t>
      </w:r>
      <w:r w:rsidRPr="003E315A">
        <w:rPr>
          <w:rFonts w:hint="cs"/>
          <w:rtl/>
          <w:lang w:bidi="ar-EG"/>
        </w:rPr>
        <w:t>، تم الرد على المواضيع</w:t>
      </w:r>
      <w:r w:rsidRPr="00250B60">
        <w:rPr>
          <w:rFonts w:hint="cs"/>
          <w:rtl/>
          <w:lang w:bidi="ar-EG"/>
        </w:rPr>
        <w:t xml:space="preserve"> التي تهتم بها وسائط الإعلام </w:t>
      </w:r>
      <w:r w:rsidRPr="00250B60">
        <w:rPr>
          <w:rFonts w:hint="cs"/>
          <w:rtl/>
          <w:lang w:val="en-CA" w:bidi="ar-EG"/>
        </w:rPr>
        <w:t>بعد تنسيق دقيق مع مكتب الاتصالات الراديوية ومكتب الاتصالا</w:t>
      </w:r>
      <w:r w:rsidRPr="00250B60">
        <w:rPr>
          <w:rFonts w:hint="eastAsia"/>
          <w:rtl/>
          <w:lang w:val="en-CA" w:bidi="ar-EG"/>
        </w:rPr>
        <w:t>ت</w:t>
      </w:r>
      <w:r>
        <w:rPr>
          <w:rFonts w:hint="cs"/>
          <w:rtl/>
          <w:lang w:val="en-CA" w:bidi="ar-EG"/>
        </w:rPr>
        <w:t xml:space="preserve"> في</w:t>
      </w:r>
      <w:r>
        <w:rPr>
          <w:rFonts w:hint="eastAsia"/>
          <w:rtl/>
          <w:lang w:val="en-CA" w:bidi="ar-EG"/>
        </w:rPr>
        <w:t> </w:t>
      </w:r>
      <w:r w:rsidRPr="00250B60">
        <w:rPr>
          <w:rFonts w:hint="cs"/>
          <w:rtl/>
          <w:lang w:val="en-CA" w:bidi="ar-EG"/>
        </w:rPr>
        <w:t>الاتحاد وإدارة مكتب الاتصالات الراديوية وخبراء الاتصالات الراديوية المعنيين.</w:t>
      </w:r>
    </w:p>
    <w:p w:rsidR="00300233" w:rsidRPr="00250B60" w:rsidRDefault="00300233" w:rsidP="0034164B">
      <w:pPr>
        <w:rPr>
          <w:rtl/>
        </w:rPr>
      </w:pPr>
      <w:r w:rsidRPr="00250B60">
        <w:rPr>
          <w:rFonts w:hint="cs"/>
          <w:rtl/>
          <w:lang w:bidi="ar-EG"/>
        </w:rPr>
        <w:t>و</w:t>
      </w:r>
      <w:r w:rsidRPr="00250B60">
        <w:rPr>
          <w:rtl/>
          <w:lang w:bidi="ar-EG"/>
        </w:rPr>
        <w:t xml:space="preserve">استمر </w:t>
      </w:r>
      <w:r w:rsidR="0034164B">
        <w:rPr>
          <w:rFonts w:hint="cs"/>
          <w:rtl/>
          <w:lang w:bidi="ar-EG"/>
        </w:rPr>
        <w:t>مكتب الاتصالات الراديوية</w:t>
      </w:r>
      <w:r w:rsidRPr="00250B60">
        <w:rPr>
          <w:rtl/>
          <w:lang w:bidi="ar-EG"/>
        </w:rPr>
        <w:t xml:space="preserve"> في </w:t>
      </w:r>
      <w:r w:rsidRPr="00250B60">
        <w:rPr>
          <w:rtl/>
        </w:rPr>
        <w:t xml:space="preserve">دعم الأهداف الاستراتيجية </w:t>
      </w:r>
      <w:r w:rsidRPr="00250B60">
        <w:rPr>
          <w:rFonts w:hint="cs"/>
          <w:rtl/>
        </w:rPr>
        <w:t>ل</w:t>
      </w:r>
      <w:r w:rsidRPr="00250B60">
        <w:rPr>
          <w:rtl/>
        </w:rPr>
        <w:t>لقطاع</w:t>
      </w:r>
      <w:r w:rsidRPr="00250B60">
        <w:rPr>
          <w:rFonts w:hint="cs"/>
          <w:rtl/>
          <w:lang w:bidi="ar-EG"/>
        </w:rPr>
        <w:t>،</w:t>
      </w:r>
      <w:r w:rsidRPr="00250B60">
        <w:rPr>
          <w:rtl/>
          <w:lang w:bidi="ar-EG"/>
        </w:rPr>
        <w:t xml:space="preserve"> </w:t>
      </w:r>
      <w:r w:rsidRPr="00250B60">
        <w:rPr>
          <w:rFonts w:hint="cs"/>
          <w:rtl/>
          <w:lang w:bidi="ar-EG"/>
        </w:rPr>
        <w:t>وهو</w:t>
      </w:r>
      <w:r w:rsidRPr="00250B60">
        <w:rPr>
          <w:rFonts w:hint="cs"/>
          <w:rtl/>
        </w:rPr>
        <w:t xml:space="preserve"> يصدر البيانات والتبليغات</w:t>
      </w:r>
      <w:r w:rsidRPr="00250B60">
        <w:rPr>
          <w:rtl/>
        </w:rPr>
        <w:t xml:space="preserve"> التالية </w:t>
      </w:r>
      <w:r w:rsidRPr="00250B60">
        <w:rPr>
          <w:rFonts w:hint="cs"/>
          <w:rtl/>
        </w:rPr>
        <w:t>من خلال</w:t>
      </w:r>
      <w:r w:rsidRPr="00250B60">
        <w:rPr>
          <w:rtl/>
        </w:rPr>
        <w:t xml:space="preserve"> مكتب</w:t>
      </w:r>
      <w:r w:rsidRPr="00250B60">
        <w:rPr>
          <w:rFonts w:hint="cs"/>
          <w:rtl/>
        </w:rPr>
        <w:t xml:space="preserve"> الاتصالات والصحافة</w:t>
      </w:r>
      <w:r w:rsidRPr="00250B60">
        <w:rPr>
          <w:rtl/>
        </w:rPr>
        <w:t xml:space="preserve"> للاتحاد</w:t>
      </w:r>
      <w:r>
        <w:rPr>
          <w:rFonts w:hint="cs"/>
          <w:rtl/>
        </w:rPr>
        <w:t xml:space="preserve"> وقنوات الوسائط الاجتماعية وغرفة</w:t>
      </w:r>
      <w:r w:rsidRPr="00250B60">
        <w:rPr>
          <w:rtl/>
        </w:rPr>
        <w:t xml:space="preserve"> أخبار</w:t>
      </w:r>
      <w:r w:rsidRPr="00250B60">
        <w:rPr>
          <w:rFonts w:hint="cs"/>
          <w:rtl/>
        </w:rPr>
        <w:t xml:space="preserve"> القطاع</w:t>
      </w:r>
      <w:r w:rsidRPr="00250B60">
        <w:rPr>
          <w:rtl/>
        </w:rPr>
        <w:t xml:space="preserve"> </w:t>
      </w:r>
      <w:r w:rsidRPr="00250B60">
        <w:rPr>
          <w:rtl/>
          <w:lang w:bidi="ar-EG"/>
        </w:rPr>
        <w:t>على الرابط</w:t>
      </w:r>
      <w:r>
        <w:rPr>
          <w:rFonts w:hint="cs"/>
          <w:rtl/>
          <w:lang w:bidi="ar-EG"/>
        </w:rPr>
        <w:t xml:space="preserve"> </w:t>
      </w:r>
      <w:hyperlink r:id="rId43" w:history="1">
        <w:r w:rsidRPr="00250B60">
          <w:rPr>
            <w:rStyle w:val="Hyperlink"/>
          </w:rPr>
          <w:t>https://twitter.com/ITU_R</w:t>
        </w:r>
      </w:hyperlink>
      <w:r w:rsidRPr="00250B60">
        <w:rPr>
          <w:rtl/>
          <w:lang w:bidi="ar-EG"/>
        </w:rPr>
        <w:t>، وعبر الموقع الإلكتروني</w:t>
      </w:r>
      <w:r w:rsidRPr="00250B60">
        <w:rPr>
          <w:rFonts w:hint="cs"/>
          <w:rtl/>
          <w:lang w:bidi="ar-EG"/>
        </w:rPr>
        <w:t xml:space="preserve"> </w:t>
      </w:r>
      <w:r w:rsidR="0034164B">
        <w:rPr>
          <w:rFonts w:hint="cs"/>
          <w:rtl/>
          <w:lang w:bidi="ar-EG"/>
        </w:rPr>
        <w:t>لمكتب الاتصالات الراديوية</w:t>
      </w:r>
      <w:r w:rsidRPr="00250B60">
        <w:rPr>
          <w:rFonts w:hint="cs"/>
          <w:rtl/>
          <w:lang w:bidi="ar-EG"/>
        </w:rPr>
        <w:t xml:space="preserve"> </w:t>
      </w:r>
      <w:hyperlink r:id="rId44" w:history="1">
        <w:r w:rsidRPr="00250B60">
          <w:rPr>
            <w:rStyle w:val="Hyperlink"/>
            <w:lang w:bidi="ar-EG"/>
          </w:rPr>
          <w:t>www.itu.int/ITU-R/</w:t>
        </w:r>
      </w:hyperlink>
      <w:r w:rsidRPr="00250B60">
        <w:rPr>
          <w:rtl/>
          <w:lang w:bidi="ar-EG"/>
        </w:rPr>
        <w:t xml:space="preserve"> </w:t>
      </w:r>
      <w:r w:rsidRPr="00250B60">
        <w:rPr>
          <w:rFonts w:hint="cs"/>
          <w:rtl/>
        </w:rPr>
        <w:t xml:space="preserve">خلال عام </w:t>
      </w:r>
      <w:r>
        <w:t>2018</w:t>
      </w:r>
      <w:r w:rsidRPr="00250B60">
        <w:rPr>
          <w:rtl/>
        </w:rPr>
        <w:t>:</w:t>
      </w:r>
    </w:p>
    <w:p w:rsidR="00300233" w:rsidRPr="00250B60" w:rsidRDefault="00300233" w:rsidP="00300233">
      <w:pPr>
        <w:rPr>
          <w:rtl/>
        </w:rPr>
      </w:pPr>
      <w:r w:rsidRPr="00250B60">
        <w:rPr>
          <w:rFonts w:hint="cs"/>
          <w:spacing w:val="-4"/>
          <w:rtl/>
        </w:rPr>
        <w:t xml:space="preserve">صدرت </w:t>
      </w:r>
      <w:r w:rsidRPr="003E315A">
        <w:rPr>
          <w:spacing w:val="-4"/>
        </w:rPr>
        <w:t>10</w:t>
      </w:r>
      <w:r w:rsidRPr="003E315A">
        <w:rPr>
          <w:spacing w:val="-4"/>
          <w:rtl/>
        </w:rPr>
        <w:t xml:space="preserve"> </w:t>
      </w:r>
      <w:r>
        <w:rPr>
          <w:rFonts w:hint="cs"/>
          <w:spacing w:val="-4"/>
          <w:rtl/>
        </w:rPr>
        <w:t>نشرات</w:t>
      </w:r>
      <w:r w:rsidRPr="003E315A">
        <w:rPr>
          <w:rFonts w:hint="cs"/>
          <w:spacing w:val="-4"/>
          <w:rtl/>
        </w:rPr>
        <w:t xml:space="preserve"> </w:t>
      </w:r>
      <w:r>
        <w:rPr>
          <w:rFonts w:hint="cs"/>
          <w:spacing w:val="-4"/>
          <w:rtl/>
        </w:rPr>
        <w:t xml:space="preserve">وبيانات </w:t>
      </w:r>
      <w:r w:rsidRPr="003E315A">
        <w:rPr>
          <w:rFonts w:hint="cs"/>
          <w:spacing w:val="-4"/>
          <w:rtl/>
        </w:rPr>
        <w:t>صحفية</w:t>
      </w:r>
      <w:r w:rsidRPr="003E315A">
        <w:rPr>
          <w:spacing w:val="-4"/>
          <w:rtl/>
        </w:rPr>
        <w:t xml:space="preserve"> </w:t>
      </w:r>
      <w:r w:rsidRPr="003E315A">
        <w:rPr>
          <w:rFonts w:hint="cs"/>
          <w:rtl/>
        </w:rPr>
        <w:t xml:space="preserve">في عام </w:t>
      </w:r>
      <w:r>
        <w:rPr>
          <w:lang w:val="en-CA"/>
        </w:rPr>
        <w:t>2018</w:t>
      </w:r>
      <w:r w:rsidRPr="003E315A">
        <w:rPr>
          <w:rFonts w:hint="cs"/>
          <w:rtl/>
          <w:lang w:val="en-CA" w:bidi="ar-EG"/>
        </w:rPr>
        <w:t xml:space="preserve">، </w:t>
      </w:r>
      <w:r>
        <w:rPr>
          <w:rFonts w:hint="cs"/>
          <w:rtl/>
          <w:lang w:val="en-CA" w:bidi="ar-EG"/>
        </w:rPr>
        <w:t xml:space="preserve">وقُدمت مساهمات أسبوعية إلى العدد الأسبوعي لمجلة أخبار الاتحاد المتعلق بالتكنولوجيات الجديدة والاتجاهات الشائعة </w:t>
      </w:r>
      <w:r>
        <w:rPr>
          <w:rFonts w:hint="cs"/>
          <w:rtl/>
        </w:rPr>
        <w:t>و</w:t>
      </w:r>
      <w:r w:rsidRPr="003E315A">
        <w:rPr>
          <w:rFonts w:hint="cs"/>
          <w:rtl/>
        </w:rPr>
        <w:t>أحداث</w:t>
      </w:r>
      <w:r w:rsidRPr="003E315A">
        <w:rPr>
          <w:rtl/>
        </w:rPr>
        <w:t xml:space="preserve"> </w:t>
      </w:r>
      <w:r w:rsidRPr="003E315A">
        <w:rPr>
          <w:rFonts w:hint="cs"/>
          <w:rtl/>
        </w:rPr>
        <w:t>القطاع</w:t>
      </w:r>
      <w:r w:rsidRPr="003E315A">
        <w:rPr>
          <w:rFonts w:hint="cs"/>
          <w:rtl/>
          <w:lang w:bidi="ar-EG"/>
        </w:rPr>
        <w:t xml:space="preserve"> </w:t>
      </w:r>
      <w:r w:rsidRPr="003E315A">
        <w:rPr>
          <w:lang w:val="en-CA" w:bidi="ar-EG"/>
        </w:rPr>
        <w:t>ITU</w:t>
      </w:r>
      <w:r w:rsidRPr="003E315A">
        <w:rPr>
          <w:lang w:val="en-CA" w:bidi="ar-EG"/>
        </w:rPr>
        <w:noBreakHyphen/>
        <w:t>R</w:t>
      </w:r>
      <w:r w:rsidRPr="003E315A">
        <w:rPr>
          <w:rFonts w:hint="cs"/>
          <w:rtl/>
          <w:lang w:bidi="ar-EG"/>
        </w:rPr>
        <w:t>.</w:t>
      </w:r>
    </w:p>
    <w:p w:rsidR="00300233" w:rsidRPr="00250B60" w:rsidRDefault="00300233" w:rsidP="00300233">
      <w:pPr>
        <w:rPr>
          <w:rtl/>
        </w:rPr>
      </w:pPr>
      <w:r w:rsidRPr="00250B60">
        <w:rPr>
          <w:rtl/>
        </w:rPr>
        <w:t xml:space="preserve">وخلال عام </w:t>
      </w:r>
      <w:r>
        <w:t>2018</w:t>
      </w:r>
      <w:r w:rsidRPr="00250B60">
        <w:rPr>
          <w:rtl/>
        </w:rPr>
        <w:t xml:space="preserve">، ورد أكثر من </w:t>
      </w:r>
      <w:r>
        <w:t>90</w:t>
      </w:r>
      <w:r w:rsidRPr="00250B60">
        <w:rPr>
          <w:rtl/>
        </w:rPr>
        <w:t xml:space="preserve"> استعلاما</w:t>
      </w:r>
      <w:r w:rsidRPr="00250B60">
        <w:rPr>
          <w:rFonts w:hint="cs"/>
          <w:rtl/>
        </w:rPr>
        <w:t>ً</w:t>
      </w:r>
      <w:r w:rsidRPr="00250B60">
        <w:rPr>
          <w:rtl/>
        </w:rPr>
        <w:t xml:space="preserve"> </w:t>
      </w:r>
      <w:r w:rsidRPr="00250B60">
        <w:rPr>
          <w:rFonts w:hint="cs"/>
          <w:rtl/>
        </w:rPr>
        <w:t xml:space="preserve">وطلباً </w:t>
      </w:r>
      <w:r w:rsidRPr="00250B60">
        <w:rPr>
          <w:rtl/>
        </w:rPr>
        <w:t>لوسائط الإعلام</w:t>
      </w:r>
      <w:r w:rsidRPr="00250B60">
        <w:rPr>
          <w:rFonts w:hint="cs"/>
          <w:rtl/>
        </w:rPr>
        <w:t xml:space="preserve"> لإجراء مقابلات</w:t>
      </w:r>
      <w:r>
        <w:rPr>
          <w:rFonts w:hint="cs"/>
          <w:rtl/>
        </w:rPr>
        <w:t xml:space="preserve">، بما يشمل تلقي </w:t>
      </w:r>
      <w:r w:rsidRPr="00250B60">
        <w:rPr>
          <w:rFonts w:hint="cs"/>
          <w:rtl/>
        </w:rPr>
        <w:t xml:space="preserve">طلبات إضافية للحصول على معلومات. </w:t>
      </w:r>
      <w:r w:rsidRPr="00250B60">
        <w:rPr>
          <w:rtl/>
        </w:rPr>
        <w:t xml:space="preserve">وجرى الرد عليها إما عن طريق المراسلة أو من خلال مقابلات أجراها خبراء مكتب الاتصالات الراديوية أو رؤساء لجان دراسات </w:t>
      </w:r>
      <w:r w:rsidRPr="00250B60">
        <w:rPr>
          <w:rFonts w:hint="cs"/>
          <w:rtl/>
        </w:rPr>
        <w:t>ال</w:t>
      </w:r>
      <w:r w:rsidRPr="00250B60">
        <w:rPr>
          <w:rtl/>
        </w:rPr>
        <w:t xml:space="preserve">قطاع أو مدير </w:t>
      </w:r>
      <w:r w:rsidRPr="00250B60">
        <w:rPr>
          <w:rFonts w:hint="cs"/>
          <w:rtl/>
        </w:rPr>
        <w:t>ال</w:t>
      </w:r>
      <w:r w:rsidRPr="00250B60">
        <w:rPr>
          <w:rtl/>
        </w:rPr>
        <w:t>مكتب</w:t>
      </w:r>
      <w:r w:rsidRPr="00250B60">
        <w:rPr>
          <w:rFonts w:hint="cs"/>
          <w:rtl/>
        </w:rPr>
        <w:t>.</w:t>
      </w:r>
    </w:p>
    <w:p w:rsidR="00300233" w:rsidRPr="00250B60" w:rsidRDefault="00300233" w:rsidP="00300233">
      <w:pPr>
        <w:pStyle w:val="Heading4"/>
        <w:rPr>
          <w:lang w:eastAsia="zh-CN" w:bidi="ar-SY"/>
        </w:rPr>
      </w:pPr>
      <w:r>
        <w:t>2.2.7.9</w:t>
      </w:r>
      <w:r w:rsidRPr="00250B60">
        <w:rPr>
          <w:rtl/>
        </w:rPr>
        <w:tab/>
      </w:r>
      <w:r w:rsidRPr="00250B60">
        <w:rPr>
          <w:rtl/>
          <w:lang w:bidi="ar-SY"/>
        </w:rPr>
        <w:t>أسئلة متكررة</w:t>
      </w:r>
    </w:p>
    <w:p w:rsidR="00300233" w:rsidRPr="00250B60" w:rsidRDefault="00300233" w:rsidP="00F36EAC">
      <w:pPr>
        <w:rPr>
          <w:rtl/>
          <w:lang w:bidi="ar-SY"/>
        </w:rPr>
      </w:pPr>
      <w:r w:rsidRPr="00250B60">
        <w:rPr>
          <w:rtl/>
          <w:lang w:bidi="ar-SY"/>
        </w:rPr>
        <w:t xml:space="preserve">دأب </w:t>
      </w:r>
      <w:r w:rsidR="00550441">
        <w:rPr>
          <w:rFonts w:hint="cs"/>
          <w:rtl/>
          <w:lang w:bidi="ar-SY"/>
        </w:rPr>
        <w:t>مكتب الاتصالات الراديوية</w:t>
      </w:r>
      <w:r w:rsidRPr="00250B60">
        <w:rPr>
          <w:rtl/>
          <w:lang w:bidi="ar-SY"/>
        </w:rPr>
        <w:t xml:space="preserve"> على وضع مجموعات مختلفة </w:t>
      </w:r>
      <w:proofErr w:type="gramStart"/>
      <w:r w:rsidRPr="00250B60">
        <w:rPr>
          <w:rtl/>
          <w:lang w:bidi="ar-SY"/>
        </w:rPr>
        <w:t>من</w:t>
      </w:r>
      <w:r w:rsidR="00F36EAC">
        <w:rPr>
          <w:rFonts w:hint="cs"/>
          <w:rtl/>
          <w:lang w:bidi="ar-SY"/>
        </w:rPr>
        <w:t xml:space="preserve"> </w:t>
      </w:r>
      <w:r w:rsidRPr="00250B60">
        <w:rPr>
          <w:rtl/>
          <w:lang w:bidi="ar-SY"/>
        </w:rPr>
        <w:t>’الأسئلة</w:t>
      </w:r>
      <w:proofErr w:type="gramEnd"/>
      <w:r w:rsidRPr="00250B60">
        <w:rPr>
          <w:rtl/>
          <w:lang w:bidi="ar-SY"/>
        </w:rPr>
        <w:t xml:space="preserve"> المتكررة‘ وتحديثها بانتظام. وهي متاحة </w:t>
      </w:r>
      <w:r w:rsidRPr="00250B60">
        <w:rPr>
          <w:rFonts w:hint="cs"/>
          <w:rtl/>
          <w:lang w:bidi="ar-SY"/>
        </w:rPr>
        <w:t xml:space="preserve">لتطلع عليها </w:t>
      </w:r>
      <w:r w:rsidRPr="00250B60">
        <w:rPr>
          <w:rtl/>
          <w:lang w:bidi="ar-SY"/>
        </w:rPr>
        <w:t>وسائط الإعلام ودوائر الصناعة ولعامة الناس</w:t>
      </w:r>
      <w:r w:rsidRPr="00250B60">
        <w:rPr>
          <w:rFonts w:hint="cs"/>
          <w:rtl/>
          <w:lang w:bidi="ar-SY"/>
        </w:rPr>
        <w:t>،</w:t>
      </w:r>
      <w:r w:rsidRPr="00250B60">
        <w:rPr>
          <w:rtl/>
          <w:lang w:bidi="ar-SY"/>
        </w:rPr>
        <w:t xml:space="preserve"> وهي تشمل حالياً الموضوعات التالية:</w:t>
      </w:r>
    </w:p>
    <w:p w:rsidR="00300233" w:rsidRPr="00250B60" w:rsidRDefault="00300233" w:rsidP="00EE5D88">
      <w:pPr>
        <w:pStyle w:val="enumlev1"/>
        <w:rPr>
          <w:rtl/>
        </w:rPr>
      </w:pPr>
      <w:r w:rsidRPr="00250B60">
        <w:rPr>
          <w:rtl/>
        </w:rPr>
        <w:t>-</w:t>
      </w:r>
      <w:r w:rsidRPr="00250B60">
        <w:rPr>
          <w:rtl/>
        </w:rPr>
        <w:tab/>
        <w:t>لوائح الراديو</w:t>
      </w:r>
      <w:r w:rsidRPr="00250B60">
        <w:rPr>
          <w:rFonts w:hint="cs"/>
          <w:rtl/>
        </w:rPr>
        <w:t> </w:t>
      </w:r>
      <w:r w:rsidRPr="00250B60">
        <w:t>(RR)</w:t>
      </w:r>
      <w:r w:rsidRPr="00250B60">
        <w:rPr>
          <w:rtl/>
        </w:rPr>
        <w:t>، لجان دراسات</w:t>
      </w:r>
      <w:r w:rsidRPr="00250B60">
        <w:rPr>
          <w:rFonts w:hint="eastAsia"/>
          <w:rtl/>
          <w:lang w:bidi="ar-EG"/>
        </w:rPr>
        <w:t> </w:t>
      </w:r>
      <w:r w:rsidRPr="00250B60">
        <w:rPr>
          <w:lang w:bidi="ar-EG"/>
        </w:rPr>
        <w:t>(SG)</w:t>
      </w:r>
      <w:r w:rsidRPr="00250B60">
        <w:rPr>
          <w:rtl/>
        </w:rPr>
        <w:t xml:space="preserve"> قطاع الاتصالات الراديوية، لجنة لوائح الراديو</w:t>
      </w:r>
      <w:r w:rsidRPr="00250B60">
        <w:rPr>
          <w:rFonts w:hint="cs"/>
          <w:rtl/>
        </w:rPr>
        <w:t> </w:t>
      </w:r>
      <w:r w:rsidRPr="00250B60">
        <w:t>(RRB)</w:t>
      </w:r>
      <w:r w:rsidRPr="00250B60">
        <w:rPr>
          <w:rtl/>
        </w:rPr>
        <w:t>، الفريق الاستشاري للاتصالات الراديوية</w:t>
      </w:r>
      <w:r w:rsidRPr="00250B60">
        <w:rPr>
          <w:rFonts w:hint="cs"/>
          <w:rtl/>
        </w:rPr>
        <w:t> </w:t>
      </w:r>
      <w:r w:rsidRPr="00250B60">
        <w:t>(RAG)</w:t>
      </w:r>
      <w:r w:rsidRPr="00250B60">
        <w:rPr>
          <w:rtl/>
        </w:rPr>
        <w:t>، مكتب الاتصالات الراديوية</w:t>
      </w:r>
      <w:r w:rsidRPr="00250B60">
        <w:rPr>
          <w:rFonts w:hint="cs"/>
          <w:rtl/>
        </w:rPr>
        <w:t> </w:t>
      </w:r>
      <w:r w:rsidRPr="00250B60">
        <w:t>(BR)</w:t>
      </w:r>
      <w:r w:rsidRPr="00250B60">
        <w:rPr>
          <w:rFonts w:hint="cs"/>
          <w:rtl/>
        </w:rPr>
        <w:t>؛</w:t>
      </w:r>
    </w:p>
    <w:p w:rsidR="00300233" w:rsidRPr="00250B60" w:rsidRDefault="00300233" w:rsidP="00EE5D88">
      <w:pPr>
        <w:pStyle w:val="enumlev1"/>
        <w:rPr>
          <w:rtl/>
        </w:rPr>
      </w:pPr>
      <w:r w:rsidRPr="00250B60">
        <w:rPr>
          <w:rtl/>
        </w:rPr>
        <w:t>-</w:t>
      </w:r>
      <w:r w:rsidRPr="00250B60">
        <w:rPr>
          <w:rtl/>
        </w:rPr>
        <w:tab/>
        <w:t xml:space="preserve">الاتصالات المتنقلة الدولية </w:t>
      </w:r>
      <w:r w:rsidRPr="00250B60">
        <w:t>(IMT)</w:t>
      </w:r>
      <w:r w:rsidRPr="00250B60">
        <w:rPr>
          <w:rFonts w:hint="cs"/>
          <w:rtl/>
          <w:lang w:bidi="ar-EG"/>
        </w:rPr>
        <w:t xml:space="preserve"> </w:t>
      </w:r>
      <w:r w:rsidRPr="00250B60">
        <w:rPr>
          <w:rtl/>
        </w:rPr>
        <w:t>والنطاق العريض اللاسلكي</w:t>
      </w:r>
      <w:r w:rsidRPr="00250B60">
        <w:rPr>
          <w:rFonts w:hint="cs"/>
          <w:rtl/>
        </w:rPr>
        <w:t>؛</w:t>
      </w:r>
    </w:p>
    <w:p w:rsidR="00300233" w:rsidRPr="00250B60" w:rsidRDefault="00300233" w:rsidP="00EE5D88">
      <w:pPr>
        <w:pStyle w:val="enumlev1"/>
        <w:rPr>
          <w:rtl/>
        </w:rPr>
      </w:pPr>
      <w:r w:rsidRPr="00250B60">
        <w:rPr>
          <w:rtl/>
        </w:rPr>
        <w:t>-</w:t>
      </w:r>
      <w:r w:rsidRPr="00250B60">
        <w:rPr>
          <w:rtl/>
        </w:rPr>
        <w:tab/>
      </w:r>
      <w:r w:rsidRPr="00250B60">
        <w:rPr>
          <w:rFonts w:hint="cs"/>
          <w:rtl/>
        </w:rPr>
        <w:t>والمكاسب الرقمية</w:t>
      </w:r>
      <w:r w:rsidRPr="00250B60">
        <w:rPr>
          <w:rtl/>
        </w:rPr>
        <w:t xml:space="preserve"> </w:t>
      </w:r>
      <w:r w:rsidRPr="00250B60">
        <w:rPr>
          <w:rFonts w:hint="cs"/>
          <w:rtl/>
        </w:rPr>
        <w:t>و</w:t>
      </w:r>
      <w:r w:rsidRPr="00250B60">
        <w:rPr>
          <w:rtl/>
        </w:rPr>
        <w:t>الانتقال الرقمي</w:t>
      </w:r>
      <w:r w:rsidRPr="00250B60">
        <w:rPr>
          <w:rFonts w:hint="cs"/>
          <w:rtl/>
        </w:rPr>
        <w:t> </w:t>
      </w:r>
      <w:r w:rsidRPr="00250B60">
        <w:t>(DSO)</w:t>
      </w:r>
      <w:r w:rsidRPr="00250B60">
        <w:rPr>
          <w:rFonts w:hint="cs"/>
          <w:rtl/>
        </w:rPr>
        <w:t>؛</w:t>
      </w:r>
    </w:p>
    <w:p w:rsidR="00300233" w:rsidRPr="00250B60" w:rsidRDefault="00300233" w:rsidP="00EE5D88">
      <w:pPr>
        <w:pStyle w:val="enumlev1"/>
        <w:rPr>
          <w:rtl/>
        </w:rPr>
      </w:pPr>
      <w:r w:rsidRPr="00250B60">
        <w:rPr>
          <w:rtl/>
        </w:rPr>
        <w:t>-</w:t>
      </w:r>
      <w:r w:rsidRPr="00250B60">
        <w:rPr>
          <w:rtl/>
        </w:rPr>
        <w:tab/>
        <w:t xml:space="preserve">التوقيت العالمي المنسق </w:t>
      </w:r>
      <w:r w:rsidRPr="00250B60">
        <w:rPr>
          <w:lang w:val="en-GB"/>
        </w:rPr>
        <w:t>(UTC)</w:t>
      </w:r>
      <w:r w:rsidRPr="00250B60">
        <w:rPr>
          <w:rtl/>
        </w:rPr>
        <w:t xml:space="preserve"> – الثانية الكبيسة</w:t>
      </w:r>
      <w:r w:rsidRPr="00250B60">
        <w:rPr>
          <w:rFonts w:hint="cs"/>
          <w:rtl/>
        </w:rPr>
        <w:t>؛</w:t>
      </w:r>
    </w:p>
    <w:p w:rsidR="00300233" w:rsidRPr="00250B60" w:rsidRDefault="00300233" w:rsidP="00EE5D88">
      <w:pPr>
        <w:pStyle w:val="enumlev1"/>
        <w:rPr>
          <w:rtl/>
        </w:rPr>
      </w:pPr>
      <w:r w:rsidRPr="00250B60">
        <w:rPr>
          <w:rtl/>
        </w:rPr>
        <w:t>-</w:t>
      </w:r>
      <w:r w:rsidRPr="00250B60">
        <w:rPr>
          <w:rtl/>
        </w:rPr>
        <w:tab/>
        <w:t>بطاقات التبليغ عن الشبكات الساتلية والإجراءات المرتبطة بها.</w:t>
      </w:r>
    </w:p>
    <w:p w:rsidR="00300233" w:rsidRPr="00250B60" w:rsidRDefault="00300233" w:rsidP="00300233">
      <w:pPr>
        <w:rPr>
          <w:spacing w:val="8"/>
          <w:rtl/>
          <w:lang w:bidi="ar-SY"/>
        </w:rPr>
      </w:pPr>
      <w:r w:rsidRPr="00250B60">
        <w:rPr>
          <w:spacing w:val="8"/>
          <w:rtl/>
          <w:lang w:bidi="ar-SY"/>
        </w:rPr>
        <w:t>ويمكن الاطلاع عليها</w:t>
      </w:r>
      <w:r w:rsidRPr="00250B60">
        <w:rPr>
          <w:rFonts w:hint="cs"/>
          <w:spacing w:val="8"/>
          <w:rtl/>
          <w:lang w:bidi="ar-SY"/>
        </w:rPr>
        <w:t xml:space="preserve"> على الإنترنت</w:t>
      </w:r>
      <w:r w:rsidRPr="00250B60">
        <w:rPr>
          <w:spacing w:val="8"/>
          <w:rtl/>
          <w:lang w:bidi="ar-SY"/>
        </w:rPr>
        <w:t xml:space="preserve"> في أعلى الجانب الأيمن من الصفحة الإلكترونية لقطاع </w:t>
      </w:r>
      <w:r w:rsidRPr="00250B60">
        <w:rPr>
          <w:spacing w:val="8"/>
          <w:rtl/>
        </w:rPr>
        <w:t>الاتصالات الراديوية</w:t>
      </w:r>
      <w:r w:rsidRPr="00250B60">
        <w:rPr>
          <w:spacing w:val="8"/>
          <w:rtl/>
          <w:lang w:bidi="ar-SY"/>
        </w:rPr>
        <w:t xml:space="preserve"> </w:t>
      </w:r>
      <w:r w:rsidRPr="00250B60">
        <w:rPr>
          <w:spacing w:val="8"/>
          <w:lang w:bidi="ar-SY"/>
        </w:rPr>
        <w:t>(</w:t>
      </w:r>
      <w:hyperlink r:id="rId45" w:history="1">
        <w:r w:rsidRPr="00250B60">
          <w:rPr>
            <w:rStyle w:val="Hyperlink"/>
            <w:spacing w:val="8"/>
          </w:rPr>
          <w:t>http://www.itu.int/en/ ITU</w:t>
        </w:r>
        <w:r w:rsidRPr="00250B60">
          <w:rPr>
            <w:rStyle w:val="Hyperlink"/>
            <w:spacing w:val="8"/>
          </w:rPr>
          <w:noBreakHyphen/>
          <w:t>R/Pages/default.aspx</w:t>
        </w:r>
      </w:hyperlink>
      <w:r w:rsidRPr="00250B60">
        <w:rPr>
          <w:spacing w:val="8"/>
        </w:rPr>
        <w:t>)</w:t>
      </w:r>
      <w:r w:rsidRPr="00250B60">
        <w:rPr>
          <w:spacing w:val="8"/>
          <w:rtl/>
          <w:lang w:bidi="ar-SY"/>
        </w:rPr>
        <w:t>.</w:t>
      </w:r>
    </w:p>
    <w:p w:rsidR="00300233" w:rsidRPr="00250B60" w:rsidRDefault="00300233" w:rsidP="00300233">
      <w:pPr>
        <w:pStyle w:val="Heading4"/>
        <w:rPr>
          <w:rtl/>
          <w:lang w:bidi="ar-SY"/>
        </w:rPr>
      </w:pPr>
      <w:r w:rsidRPr="00250B60">
        <w:t>3.2.</w:t>
      </w:r>
      <w:r>
        <w:t>7.9</w:t>
      </w:r>
      <w:r w:rsidRPr="00250B60">
        <w:rPr>
          <w:rtl/>
        </w:rPr>
        <w:tab/>
        <w:t>التواصل بالعلامات المميِّزة</w:t>
      </w:r>
    </w:p>
    <w:p w:rsidR="00300233" w:rsidRPr="005061C4" w:rsidRDefault="00300233" w:rsidP="005061C4">
      <w:pPr>
        <w:rPr>
          <w:rtl/>
        </w:rPr>
      </w:pPr>
      <w:r w:rsidRPr="005061C4">
        <w:rPr>
          <w:rFonts w:hint="cs"/>
          <w:rtl/>
          <w:lang w:bidi="ar-SY"/>
        </w:rPr>
        <w:t xml:space="preserve">جرى </w:t>
      </w:r>
      <w:r w:rsidRPr="005061C4">
        <w:rPr>
          <w:rtl/>
        </w:rPr>
        <w:t xml:space="preserve">خلال عام </w:t>
      </w:r>
      <w:r w:rsidRPr="005061C4">
        <w:t>2018</w:t>
      </w:r>
      <w:r w:rsidRPr="005061C4">
        <w:rPr>
          <w:rtl/>
        </w:rPr>
        <w:t xml:space="preserve"> </w:t>
      </w:r>
      <w:r w:rsidRPr="005061C4">
        <w:rPr>
          <w:rFonts w:hint="cs"/>
          <w:rtl/>
        </w:rPr>
        <w:t>إعداد</w:t>
      </w:r>
      <w:r w:rsidRPr="005061C4">
        <w:rPr>
          <w:rtl/>
        </w:rPr>
        <w:t xml:space="preserve"> علامات</w:t>
      </w:r>
      <w:r w:rsidRPr="005061C4">
        <w:rPr>
          <w:rFonts w:hint="cs"/>
          <w:rtl/>
        </w:rPr>
        <w:t xml:space="preserve"> تواصل</w:t>
      </w:r>
      <w:r w:rsidRPr="005061C4">
        <w:rPr>
          <w:rtl/>
        </w:rPr>
        <w:t xml:space="preserve"> </w:t>
      </w:r>
      <w:r w:rsidRPr="005061C4">
        <w:rPr>
          <w:rFonts w:hint="cs"/>
          <w:rtl/>
        </w:rPr>
        <w:t>مميزة</w:t>
      </w:r>
      <w:r w:rsidRPr="005061C4">
        <w:rPr>
          <w:rtl/>
        </w:rPr>
        <w:t xml:space="preserve"> قياسية (</w:t>
      </w:r>
      <w:r w:rsidRPr="005061C4">
        <w:rPr>
          <w:rFonts w:hint="cs"/>
          <w:rtl/>
        </w:rPr>
        <w:t>لفائف</w:t>
      </w:r>
      <w:r w:rsidRPr="005061C4">
        <w:rPr>
          <w:rtl/>
        </w:rPr>
        <w:t xml:space="preserve">، </w:t>
      </w:r>
      <w:r w:rsidRPr="005061C4">
        <w:rPr>
          <w:rFonts w:hint="cs"/>
          <w:rtl/>
        </w:rPr>
        <w:t>رايات</w:t>
      </w:r>
      <w:r w:rsidRPr="005061C4">
        <w:rPr>
          <w:rtl/>
        </w:rPr>
        <w:t xml:space="preserve"> إلكترونية افتراضية، ملصقات إلكترونية، شهادات إلكترونية، إعلانات </w:t>
      </w:r>
      <w:r w:rsidRPr="005061C4">
        <w:rPr>
          <w:rFonts w:hint="cs"/>
          <w:rtl/>
        </w:rPr>
        <w:t>وسائط</w:t>
      </w:r>
      <w:r w:rsidRPr="005061C4">
        <w:rPr>
          <w:rtl/>
        </w:rPr>
        <w:t xml:space="preserve"> اجتماعية، </w:t>
      </w:r>
      <w:r w:rsidRPr="005061C4">
        <w:rPr>
          <w:rFonts w:hint="cs"/>
          <w:rtl/>
        </w:rPr>
        <w:t>وما إلى ذلك</w:t>
      </w:r>
      <w:r w:rsidRPr="005061C4">
        <w:rPr>
          <w:rtl/>
        </w:rPr>
        <w:t xml:space="preserve">) </w:t>
      </w:r>
      <w:r w:rsidRPr="005061C4">
        <w:rPr>
          <w:rFonts w:hint="cs"/>
          <w:rtl/>
        </w:rPr>
        <w:t>و</w:t>
      </w:r>
      <w:r w:rsidRPr="005061C4">
        <w:rPr>
          <w:rtl/>
        </w:rPr>
        <w:t>صور وفيديوهات ووسائط متعددة</w:t>
      </w:r>
      <w:r w:rsidRPr="005061C4">
        <w:rPr>
          <w:rFonts w:hint="cs"/>
          <w:rtl/>
        </w:rPr>
        <w:t xml:space="preserve"> للحلقات الدراسية</w:t>
      </w:r>
      <w:r w:rsidR="005061C4">
        <w:rPr>
          <w:rFonts w:hint="cs"/>
          <w:rtl/>
        </w:rPr>
        <w:t xml:space="preserve"> للاتصالات الراديوية</w:t>
      </w:r>
      <w:r w:rsidRPr="005061C4">
        <w:rPr>
          <w:rFonts w:hint="cs"/>
          <w:rtl/>
        </w:rPr>
        <w:t xml:space="preserve"> العالمية والإقليمية والخدمات الفضائية والاجتماعات الرئيسية وا</w:t>
      </w:r>
      <w:r w:rsidRPr="005061C4">
        <w:rPr>
          <w:rtl/>
        </w:rPr>
        <w:t>لأحداث التي نظمها مكتب الاتصالات الراديوية.</w:t>
      </w:r>
    </w:p>
    <w:p w:rsidR="00300233" w:rsidRPr="00250B60" w:rsidRDefault="00300233" w:rsidP="00300233">
      <w:pPr>
        <w:rPr>
          <w:rtl/>
          <w:lang w:val="en-CA" w:bidi="ar-EG"/>
        </w:rPr>
      </w:pPr>
      <w:r>
        <w:rPr>
          <w:rFonts w:hint="cs"/>
          <w:rtl/>
        </w:rPr>
        <w:lastRenderedPageBreak/>
        <w:t>وشهد عام</w:t>
      </w:r>
      <w:r w:rsidRPr="006E35B4">
        <w:rPr>
          <w:rFonts w:hint="cs"/>
          <w:rtl/>
        </w:rPr>
        <w:t xml:space="preserve"> </w:t>
      </w:r>
      <w:r w:rsidRPr="006E35B4">
        <w:t>2018</w:t>
      </w:r>
      <w:r w:rsidRPr="006E35B4">
        <w:rPr>
          <w:rFonts w:hint="cs"/>
          <w:rtl/>
          <w:lang w:val="en-CA" w:bidi="ar-EG"/>
        </w:rPr>
        <w:t xml:space="preserve"> تجديداً للمطبوعات البصرية</w:t>
      </w:r>
      <w:r w:rsidRPr="00250B60">
        <w:rPr>
          <w:rFonts w:hint="cs"/>
          <w:rtl/>
          <w:lang w:val="en-CA" w:bidi="ar-EG"/>
        </w:rPr>
        <w:t xml:space="preserve"> الخاصة بعلامة التواصل "</w:t>
      </w:r>
      <w:r w:rsidRPr="00250B60">
        <w:rPr>
          <w:rtl/>
          <w:lang w:val="en-CA" w:bidi="ar-EG"/>
        </w:rPr>
        <w:t>توحيد الأداء في الاتحاد</w:t>
      </w:r>
      <w:r w:rsidRPr="00250B60">
        <w:rPr>
          <w:rFonts w:hint="cs"/>
          <w:rtl/>
          <w:lang w:val="en-CA" w:bidi="ar-EG"/>
        </w:rPr>
        <w:t>" عبر قطاعات الاتحاد</w:t>
      </w:r>
      <w:r w:rsidRPr="00250B60">
        <w:rPr>
          <w:rtl/>
        </w:rPr>
        <w:t xml:space="preserve"> </w:t>
      </w:r>
      <w:r w:rsidRPr="00250B60">
        <w:rPr>
          <w:rFonts w:hint="cs"/>
          <w:rtl/>
        </w:rPr>
        <w:t xml:space="preserve">بنماذج واستعمال </w:t>
      </w:r>
      <w:r w:rsidRPr="00250B60">
        <w:rPr>
          <w:rtl/>
          <w:lang w:val="en-CA" w:bidi="ar-EG"/>
        </w:rPr>
        <w:t xml:space="preserve">اللون الأزرق </w:t>
      </w:r>
      <w:r w:rsidRPr="00250B60">
        <w:rPr>
          <w:spacing w:val="-2"/>
          <w:rtl/>
        </w:rPr>
        <w:t>للأمم</w:t>
      </w:r>
      <w:r w:rsidRPr="00250B60">
        <w:rPr>
          <w:rtl/>
          <w:lang w:val="en-CA" w:bidi="ar-EG"/>
        </w:rPr>
        <w:t xml:space="preserve"> المتحدة</w:t>
      </w:r>
      <w:r w:rsidRPr="00250B60">
        <w:rPr>
          <w:rFonts w:hint="cs"/>
          <w:rtl/>
          <w:lang w:val="en-CA" w:bidi="ar-EG"/>
        </w:rPr>
        <w:t xml:space="preserve"> كأساس لجميع العلامات على المستوى الأعلى والحفاظ على اللون الأحمر الخاص بلوائح الراديو للحلقات الدراسية وورش العمل الخاصة بمكتب الاتصالات الراديوية.</w:t>
      </w:r>
    </w:p>
    <w:p w:rsidR="00300233" w:rsidRPr="00250B60" w:rsidRDefault="00300233" w:rsidP="00300233">
      <w:pPr>
        <w:pStyle w:val="Heading4"/>
        <w:rPr>
          <w:rtl/>
        </w:rPr>
      </w:pPr>
      <w:r>
        <w:t>4.2.7.9</w:t>
      </w:r>
      <w:r w:rsidRPr="00250B60">
        <w:rPr>
          <w:rtl/>
        </w:rPr>
        <w:tab/>
        <w:t xml:space="preserve">المعارض </w:t>
      </w:r>
      <w:r w:rsidRPr="00250B60">
        <w:rPr>
          <w:rFonts w:hint="cs"/>
          <w:rtl/>
        </w:rPr>
        <w:t>والعروض التوضيحية</w:t>
      </w:r>
    </w:p>
    <w:p w:rsidR="00300233" w:rsidRPr="00654756" w:rsidRDefault="00300233" w:rsidP="00654756">
      <w:pPr>
        <w:rPr>
          <w:spacing w:val="-4"/>
          <w:rtl/>
          <w:lang w:bidi="ar-EG"/>
        </w:rPr>
      </w:pPr>
      <w:r w:rsidRPr="00654756">
        <w:rPr>
          <w:rFonts w:hint="cs"/>
          <w:spacing w:val="-4"/>
          <w:rtl/>
          <w:lang w:bidi="ar-EG"/>
        </w:rPr>
        <w:t xml:space="preserve">نُظم خلال ندوة الاتصالات الساتلية لعام </w:t>
      </w:r>
      <w:r w:rsidRPr="00654756">
        <w:rPr>
          <w:spacing w:val="-4"/>
          <w:lang w:bidi="ar-EG"/>
        </w:rPr>
        <w:t>2018</w:t>
      </w:r>
      <w:r w:rsidRPr="00654756">
        <w:rPr>
          <w:rFonts w:hint="cs"/>
          <w:spacing w:val="-4"/>
          <w:rtl/>
          <w:lang w:bidi="ar-EG"/>
        </w:rPr>
        <w:t xml:space="preserve"> للاتحاد عرض توضيحي تقني لثلاثة </w:t>
      </w:r>
      <w:proofErr w:type="spellStart"/>
      <w:r w:rsidRPr="00654756">
        <w:rPr>
          <w:rFonts w:hint="cs"/>
          <w:spacing w:val="-4"/>
          <w:rtl/>
          <w:lang w:bidi="ar-EG"/>
        </w:rPr>
        <w:t>مطاريف</w:t>
      </w:r>
      <w:proofErr w:type="spellEnd"/>
      <w:r w:rsidRPr="00654756">
        <w:rPr>
          <w:rFonts w:hint="cs"/>
          <w:spacing w:val="-4"/>
          <w:rtl/>
          <w:lang w:bidi="ar-EG"/>
        </w:rPr>
        <w:t xml:space="preserve"> ذات فتحة صغيرة جداً </w:t>
      </w:r>
      <w:r w:rsidRPr="00654756">
        <w:rPr>
          <w:spacing w:val="-4"/>
          <w:lang w:bidi="ar-EG"/>
        </w:rPr>
        <w:t>(</w:t>
      </w:r>
      <w:r w:rsidRPr="00654756">
        <w:rPr>
          <w:rFonts w:asciiTheme="majorBidi" w:hAnsiTheme="majorBidi" w:cstheme="majorBidi"/>
          <w:color w:val="000000"/>
          <w:spacing w:val="-4"/>
          <w:szCs w:val="24"/>
          <w:lang w:eastAsia="zh-CN"/>
        </w:rPr>
        <w:t>VSAT</w:t>
      </w:r>
      <w:r w:rsidRPr="00654756">
        <w:rPr>
          <w:spacing w:val="-4"/>
          <w:lang w:bidi="ar-EG"/>
        </w:rPr>
        <w:t>)</w:t>
      </w:r>
      <w:r w:rsidRPr="00654756">
        <w:rPr>
          <w:rFonts w:hint="cs"/>
          <w:spacing w:val="-4"/>
          <w:rtl/>
          <w:lang w:bidi="ar-EG"/>
        </w:rPr>
        <w:t xml:space="preserve"> في</w:t>
      </w:r>
      <w:r w:rsidR="00654756">
        <w:rPr>
          <w:rFonts w:hint="eastAsia"/>
          <w:spacing w:val="-4"/>
          <w:rtl/>
          <w:lang w:bidi="ar-EG"/>
        </w:rPr>
        <w:t> </w:t>
      </w:r>
      <w:r w:rsidRPr="00654756">
        <w:rPr>
          <w:rFonts w:hint="cs"/>
          <w:spacing w:val="-4"/>
          <w:rtl/>
          <w:lang w:bidi="ar-EG"/>
        </w:rPr>
        <w:t xml:space="preserve">النطاق </w:t>
      </w:r>
      <w:proofErr w:type="spellStart"/>
      <w:r w:rsidRPr="00654756">
        <w:rPr>
          <w:rFonts w:asciiTheme="majorBidi" w:hAnsiTheme="majorBidi" w:cstheme="majorBidi"/>
          <w:color w:val="000000"/>
          <w:spacing w:val="-4"/>
          <w:szCs w:val="24"/>
          <w:lang w:eastAsia="zh-CN"/>
        </w:rPr>
        <w:t>Ka</w:t>
      </w:r>
      <w:proofErr w:type="spellEnd"/>
      <w:r w:rsidRPr="00654756">
        <w:rPr>
          <w:rFonts w:asciiTheme="majorBidi" w:hAnsiTheme="majorBidi" w:cstheme="majorBidi" w:hint="cs"/>
          <w:color w:val="000000"/>
          <w:spacing w:val="-4"/>
          <w:szCs w:val="24"/>
          <w:rtl/>
          <w:lang w:eastAsia="zh-CN"/>
        </w:rPr>
        <w:t xml:space="preserve"> </w:t>
      </w:r>
      <w:r w:rsidRPr="00654756">
        <w:rPr>
          <w:rFonts w:hint="cs"/>
          <w:spacing w:val="-4"/>
          <w:rtl/>
          <w:lang w:bidi="ar-EG"/>
        </w:rPr>
        <w:t xml:space="preserve">تعمل في الساتل </w:t>
      </w:r>
      <w:r w:rsidRPr="00654756">
        <w:rPr>
          <w:rFonts w:asciiTheme="majorBidi" w:hAnsiTheme="majorBidi" w:cstheme="majorBidi"/>
          <w:color w:val="000000"/>
          <w:spacing w:val="-4"/>
          <w:szCs w:val="24"/>
          <w:lang w:eastAsia="zh-CN"/>
        </w:rPr>
        <w:t xml:space="preserve">Eutelsat </w:t>
      </w:r>
      <w:proofErr w:type="spellStart"/>
      <w:r w:rsidRPr="00654756">
        <w:rPr>
          <w:rFonts w:asciiTheme="majorBidi" w:hAnsiTheme="majorBidi" w:cstheme="majorBidi"/>
          <w:color w:val="000000"/>
          <w:spacing w:val="-4"/>
          <w:szCs w:val="24"/>
          <w:lang w:eastAsia="zh-CN"/>
        </w:rPr>
        <w:t>Ka</w:t>
      </w:r>
      <w:proofErr w:type="spellEnd"/>
      <w:r w:rsidRPr="00654756">
        <w:rPr>
          <w:rFonts w:asciiTheme="majorBidi" w:hAnsiTheme="majorBidi" w:cstheme="majorBidi"/>
          <w:color w:val="000000"/>
          <w:spacing w:val="-4"/>
          <w:szCs w:val="24"/>
          <w:lang w:eastAsia="zh-CN"/>
        </w:rPr>
        <w:t>-Sat</w:t>
      </w:r>
      <w:r w:rsidRPr="00654756">
        <w:rPr>
          <w:rFonts w:hint="cs"/>
          <w:spacing w:val="-4"/>
          <w:rtl/>
          <w:lang w:bidi="ar-EG"/>
        </w:rPr>
        <w:t xml:space="preserve">، في الموقع المداري </w:t>
      </w:r>
      <w:r w:rsidRPr="00654756">
        <w:rPr>
          <w:spacing w:val="-4"/>
          <w:lang w:bidi="ar-EG"/>
        </w:rPr>
        <w:t>9</w:t>
      </w:r>
      <w:r w:rsidRPr="00654756">
        <w:rPr>
          <w:rFonts w:hint="cs"/>
          <w:spacing w:val="-4"/>
          <w:rtl/>
          <w:lang w:bidi="ar-EG"/>
        </w:rPr>
        <w:t xml:space="preserve"> درجات شرقاً. وقد صدر مقال في مجلة أخبار الاتحاد بهذا الخصوص، ونُظم معرض خلال الحلقة الدراسية العالمية للاتصالات الراديوية لعام </w:t>
      </w:r>
      <w:r w:rsidRPr="00654756">
        <w:rPr>
          <w:spacing w:val="-4"/>
          <w:lang w:bidi="ar-EG"/>
        </w:rPr>
        <w:t>2018</w:t>
      </w:r>
      <w:r w:rsidRPr="00654756">
        <w:rPr>
          <w:rFonts w:hint="cs"/>
          <w:spacing w:val="-4"/>
          <w:rtl/>
          <w:lang w:bidi="ar-EG"/>
        </w:rPr>
        <w:t xml:space="preserve"> </w:t>
      </w:r>
      <w:r w:rsidRPr="00654756">
        <w:rPr>
          <w:rFonts w:asciiTheme="majorBidi" w:hAnsiTheme="majorBidi" w:cstheme="majorBidi"/>
          <w:color w:val="000000"/>
          <w:spacing w:val="-4"/>
          <w:szCs w:val="24"/>
          <w:lang w:eastAsia="zh-CN"/>
        </w:rPr>
        <w:t>(WRS-18)</w:t>
      </w:r>
      <w:r w:rsidRPr="00654756">
        <w:rPr>
          <w:rFonts w:asciiTheme="majorBidi" w:hAnsiTheme="majorBidi" w:cstheme="majorBidi" w:hint="cs"/>
          <w:color w:val="000000"/>
          <w:spacing w:val="-4"/>
          <w:szCs w:val="24"/>
          <w:rtl/>
          <w:lang w:eastAsia="zh-CN" w:bidi="ar-EG"/>
        </w:rPr>
        <w:t xml:space="preserve"> </w:t>
      </w:r>
      <w:r w:rsidRPr="00654756">
        <w:rPr>
          <w:rFonts w:hint="cs"/>
          <w:spacing w:val="-4"/>
          <w:rtl/>
          <w:lang w:bidi="ar-EG"/>
        </w:rPr>
        <w:t>التي عُقدت بمقر الاتحاد في جنيف.</w:t>
      </w:r>
    </w:p>
    <w:p w:rsidR="00654756" w:rsidRDefault="00654756" w:rsidP="00654756">
      <w:pPr>
        <w:rPr>
          <w:rtl/>
          <w:lang w:bidi="ar-EG"/>
        </w:rPr>
      </w:pPr>
      <w:r>
        <w:rPr>
          <w:rtl/>
          <w:lang w:bidi="ar-EG"/>
        </w:rPr>
        <w:br w:type="page"/>
      </w:r>
    </w:p>
    <w:p w:rsidR="00300233" w:rsidRDefault="00300233" w:rsidP="00300233">
      <w:pPr>
        <w:pStyle w:val="AnnexNo0"/>
        <w:rPr>
          <w:rtl/>
          <w:lang w:bidi="ar-EG"/>
        </w:rPr>
      </w:pPr>
      <w:r w:rsidRPr="00250B60">
        <w:rPr>
          <w:rtl/>
        </w:rPr>
        <w:lastRenderedPageBreak/>
        <w:t>الملحـق</w:t>
      </w:r>
      <w:r>
        <w:rPr>
          <w:rFonts w:hint="cs"/>
          <w:rtl/>
        </w:rPr>
        <w:t xml:space="preserve"> </w:t>
      </w:r>
      <w:r>
        <w:t>1</w:t>
      </w:r>
    </w:p>
    <w:p w:rsidR="00550441" w:rsidRPr="00250B60" w:rsidRDefault="00550441" w:rsidP="00550441">
      <w:pPr>
        <w:pStyle w:val="Annextitle"/>
        <w:spacing w:after="120"/>
        <w:rPr>
          <w:lang w:bidi="ar-EG"/>
        </w:rPr>
      </w:pPr>
      <w:r w:rsidRPr="002F078F">
        <w:rPr>
          <w:rFonts w:eastAsiaTheme="minorEastAsia"/>
          <w:rtl/>
          <w:lang w:bidi="ar-EG"/>
        </w:rPr>
        <w:t xml:space="preserve">تقرير مرحلي </w:t>
      </w:r>
      <w:r w:rsidRPr="002F078F">
        <w:rPr>
          <w:rFonts w:eastAsiaTheme="minorEastAsia" w:hint="cs"/>
          <w:rtl/>
          <w:lang w:bidi="ar-EG"/>
        </w:rPr>
        <w:t>عن</w:t>
      </w:r>
      <w:r w:rsidRPr="002F078F">
        <w:rPr>
          <w:rFonts w:eastAsiaTheme="minorEastAsia"/>
          <w:rtl/>
          <w:lang w:bidi="ar-EG"/>
        </w:rPr>
        <w:t xml:space="preserve"> أنظمة المعلومات الفضائية </w:t>
      </w:r>
      <w:r w:rsidRPr="002F078F">
        <w:rPr>
          <w:rFonts w:eastAsiaTheme="minorEastAsia" w:hint="cs"/>
          <w:rtl/>
          <w:lang w:bidi="ar-EG"/>
        </w:rPr>
        <w:t xml:space="preserve">لدى </w:t>
      </w:r>
      <w:r w:rsidRPr="002F078F">
        <w:rPr>
          <w:rFonts w:eastAsiaTheme="minorEastAsia"/>
          <w:rtl/>
          <w:lang w:bidi="ar-EG"/>
        </w:rPr>
        <w:t>مكتب الاتصالات الراديوية</w:t>
      </w:r>
    </w:p>
    <w:tbl>
      <w:tblPr>
        <w:tblStyle w:val="TableGrid2"/>
        <w:bidiVisual/>
        <w:tblW w:w="5000" w:type="pct"/>
        <w:jc w:val="center"/>
        <w:tblLook w:val="04A0" w:firstRow="1" w:lastRow="0" w:firstColumn="1" w:lastColumn="0" w:noHBand="0" w:noVBand="1"/>
      </w:tblPr>
      <w:tblGrid>
        <w:gridCol w:w="9629"/>
      </w:tblGrid>
      <w:tr w:rsidR="00300233" w:rsidRPr="00A756D2" w:rsidTr="00FF6968">
        <w:trPr>
          <w:jc w:val="center"/>
        </w:trPr>
        <w:tc>
          <w:tcPr>
            <w:tcW w:w="5000" w:type="pct"/>
            <w:tcBorders>
              <w:top w:val="single" w:sz="4" w:space="0" w:color="auto"/>
              <w:left w:val="single" w:sz="4" w:space="0" w:color="auto"/>
              <w:bottom w:val="single" w:sz="4" w:space="0" w:color="auto"/>
              <w:right w:val="single" w:sz="4" w:space="0" w:color="auto"/>
            </w:tcBorders>
            <w:hideMark/>
          </w:tcPr>
          <w:p w:rsidR="00300233" w:rsidRPr="00A756D2" w:rsidRDefault="00300233" w:rsidP="00FF6968">
            <w:pPr>
              <w:tabs>
                <w:tab w:val="clear" w:pos="1191"/>
                <w:tab w:val="clear" w:pos="1588"/>
                <w:tab w:val="clear" w:pos="1985"/>
              </w:tabs>
              <w:overflowPunct/>
              <w:autoSpaceDE/>
              <w:adjustRightInd/>
              <w:spacing w:before="60" w:after="60" w:line="340" w:lineRule="exact"/>
              <w:jc w:val="left"/>
              <w:rPr>
                <w:rFonts w:eastAsiaTheme="minorEastAsia"/>
                <w:b/>
                <w:bCs/>
                <w:position w:val="2"/>
                <w:sz w:val="22"/>
              </w:rPr>
            </w:pPr>
            <w:r w:rsidRPr="00A756D2">
              <w:rPr>
                <w:rFonts w:eastAsiaTheme="minorEastAsia"/>
                <w:b/>
                <w:bCs/>
                <w:position w:val="2"/>
                <w:sz w:val="22"/>
                <w:rtl/>
                <w:lang w:bidi="ar-EG"/>
              </w:rPr>
              <w:t>المرحلة </w:t>
            </w:r>
            <w:r w:rsidRPr="00A756D2">
              <w:rPr>
                <w:rFonts w:eastAsiaTheme="minorEastAsia"/>
                <w:b/>
                <w:bCs/>
                <w:position w:val="2"/>
                <w:sz w:val="22"/>
              </w:rPr>
              <w:t>2</w:t>
            </w:r>
            <w:r w:rsidRPr="00A756D2">
              <w:rPr>
                <w:rFonts w:eastAsiaTheme="minorEastAsia"/>
                <w:b/>
                <w:bCs/>
                <w:position w:val="2"/>
                <w:sz w:val="22"/>
                <w:rtl/>
                <w:lang w:bidi="ar-EG"/>
              </w:rPr>
              <w:t>: </w:t>
            </w:r>
            <w:r w:rsidRPr="00A756D2">
              <w:rPr>
                <w:rFonts w:eastAsiaTheme="minorEastAsia"/>
                <w:b/>
                <w:bCs/>
                <w:position w:val="2"/>
                <w:sz w:val="22"/>
              </w:rPr>
              <w:t>1</w:t>
            </w:r>
            <w:r w:rsidRPr="00A756D2">
              <w:rPr>
                <w:rFonts w:eastAsiaTheme="minorEastAsia"/>
                <w:b/>
                <w:bCs/>
                <w:position w:val="2"/>
                <w:sz w:val="22"/>
                <w:rtl/>
                <w:lang w:bidi="ar-EG"/>
              </w:rPr>
              <w:t xml:space="preserve"> أبريل </w:t>
            </w:r>
            <w:proofErr w:type="gramStart"/>
            <w:r w:rsidRPr="00A756D2">
              <w:rPr>
                <w:rFonts w:eastAsiaTheme="minorEastAsia"/>
                <w:b/>
                <w:bCs/>
                <w:position w:val="2"/>
                <w:sz w:val="22"/>
              </w:rPr>
              <w:t>2012</w:t>
            </w:r>
            <w:r w:rsidRPr="00A756D2">
              <w:rPr>
                <w:rFonts w:eastAsiaTheme="minorEastAsia"/>
                <w:b/>
                <w:bCs/>
                <w:position w:val="2"/>
                <w:sz w:val="22"/>
                <w:rtl/>
                <w:lang w:bidi="ar-EG"/>
              </w:rPr>
              <w:t> </w:t>
            </w:r>
            <w:r w:rsidRPr="00A756D2">
              <w:rPr>
                <w:rFonts w:eastAsiaTheme="minorEastAsia"/>
                <w:b/>
                <w:bCs/>
                <w:position w:val="2"/>
                <w:sz w:val="22"/>
              </w:rPr>
              <w:sym w:font="Symbol" w:char="F02D"/>
            </w:r>
            <w:r w:rsidRPr="00A756D2">
              <w:rPr>
                <w:rFonts w:eastAsiaTheme="minorEastAsia"/>
                <w:b/>
                <w:bCs/>
                <w:position w:val="2"/>
                <w:sz w:val="22"/>
                <w:rtl/>
                <w:lang w:bidi="ar-EG"/>
              </w:rPr>
              <w:t> </w:t>
            </w:r>
            <w:r w:rsidRPr="00A756D2">
              <w:rPr>
                <w:rFonts w:eastAsiaTheme="minorEastAsia"/>
                <w:b/>
                <w:bCs/>
                <w:position w:val="2"/>
                <w:sz w:val="22"/>
              </w:rPr>
              <w:t>31</w:t>
            </w:r>
            <w:proofErr w:type="gramEnd"/>
            <w:r w:rsidRPr="00A756D2">
              <w:rPr>
                <w:rFonts w:eastAsiaTheme="minorEastAsia"/>
                <w:b/>
                <w:bCs/>
                <w:position w:val="2"/>
                <w:sz w:val="22"/>
                <w:rtl/>
                <w:lang w:bidi="ar-EG"/>
              </w:rPr>
              <w:t xml:space="preserve"> ديسمبر </w:t>
            </w:r>
            <w:r w:rsidRPr="00A756D2">
              <w:rPr>
                <w:rFonts w:eastAsiaTheme="minorEastAsia"/>
                <w:b/>
                <w:bCs/>
                <w:position w:val="2"/>
                <w:sz w:val="22"/>
              </w:rPr>
              <w:t>2015</w:t>
            </w:r>
          </w:p>
        </w:tc>
      </w:tr>
      <w:tr w:rsidR="00300233" w:rsidRPr="00A756D2" w:rsidTr="00FF6968">
        <w:trPr>
          <w:trHeight w:val="12429"/>
          <w:jc w:val="center"/>
        </w:trPr>
        <w:tc>
          <w:tcPr>
            <w:tcW w:w="5000" w:type="pct"/>
            <w:tcBorders>
              <w:top w:val="single" w:sz="4" w:space="0" w:color="auto"/>
              <w:left w:val="single" w:sz="4" w:space="0" w:color="auto"/>
              <w:right w:val="single" w:sz="4" w:space="0" w:color="auto"/>
            </w:tcBorders>
            <w:hideMark/>
          </w:tcPr>
          <w:p w:rsidR="00300233" w:rsidRPr="00A756D2" w:rsidRDefault="00300233" w:rsidP="00FF6968">
            <w:pPr>
              <w:tabs>
                <w:tab w:val="clear" w:pos="1191"/>
                <w:tab w:val="clear" w:pos="1588"/>
                <w:tab w:val="clear" w:pos="1985"/>
              </w:tabs>
              <w:overflowPunct/>
              <w:autoSpaceDE/>
              <w:adjustRightInd/>
              <w:spacing w:before="60" w:after="60" w:line="340" w:lineRule="exact"/>
              <w:rPr>
                <w:rFonts w:eastAsiaTheme="minorEastAsia"/>
                <w:b/>
                <w:bCs/>
                <w:position w:val="2"/>
                <w:sz w:val="22"/>
                <w:rtl/>
                <w:lang w:bidi="ar-SY"/>
              </w:rPr>
            </w:pPr>
            <w:r w:rsidRPr="00A756D2">
              <w:rPr>
                <w:rFonts w:eastAsiaTheme="minorEastAsia"/>
                <w:b/>
                <w:bCs/>
                <w:position w:val="2"/>
                <w:sz w:val="22"/>
                <w:rtl/>
              </w:rPr>
              <w:t>خطة استمرارية الأعمال والاستعادة بعد الكوارث</w:t>
            </w:r>
            <w:r w:rsidRPr="00A756D2">
              <w:rPr>
                <w:rFonts w:eastAsiaTheme="minorEastAsia"/>
                <w:b/>
                <w:bCs/>
                <w:position w:val="2"/>
                <w:sz w:val="22"/>
                <w:rtl/>
                <w:lang w:bidi="ar-EG"/>
              </w:rPr>
              <w:t>*</w:t>
            </w:r>
          </w:p>
          <w:p w:rsidR="00300233" w:rsidRPr="00A756D2" w:rsidRDefault="00300233" w:rsidP="00FF6968">
            <w:pPr>
              <w:tabs>
                <w:tab w:val="clear" w:pos="1191"/>
                <w:tab w:val="clear" w:pos="1588"/>
                <w:tab w:val="clear" w:pos="1985"/>
              </w:tabs>
              <w:overflowPunct/>
              <w:autoSpaceDE/>
              <w:adjustRightInd/>
              <w:spacing w:before="60" w:after="60" w:line="340" w:lineRule="exact"/>
              <w:rPr>
                <w:rFonts w:eastAsiaTheme="minorEastAsia"/>
                <w:position w:val="2"/>
                <w:sz w:val="22"/>
                <w:rtl/>
                <w:lang w:bidi="ar-EG"/>
              </w:rPr>
            </w:pPr>
            <w:r w:rsidRPr="00A756D2">
              <w:rPr>
                <w:rFonts w:eastAsiaTheme="minorEastAsia" w:hint="cs"/>
                <w:position w:val="2"/>
                <w:sz w:val="22"/>
                <w:rtl/>
                <w:lang w:bidi="ar-EG"/>
              </w:rPr>
              <w:t xml:space="preserve">شرع الاتحاد في عام </w:t>
            </w:r>
            <w:r w:rsidRPr="00A756D2">
              <w:rPr>
                <w:rFonts w:eastAsiaTheme="minorEastAsia"/>
                <w:position w:val="2"/>
                <w:sz w:val="22"/>
                <w:lang w:bidi="ar-EG"/>
              </w:rPr>
              <w:t>2018</w:t>
            </w:r>
            <w:r w:rsidRPr="00A756D2">
              <w:rPr>
                <w:rFonts w:eastAsiaTheme="minorEastAsia" w:hint="cs"/>
                <w:position w:val="2"/>
                <w:sz w:val="22"/>
                <w:rtl/>
                <w:lang w:bidi="ar-EG"/>
              </w:rPr>
              <w:t xml:space="preserve"> في إنشاء نظام عالمي لإدارة المرونة في المنظمة بمساعدة استشاريين خارجيين في مجال الأمن. وبلغ</w:t>
            </w:r>
            <w:r w:rsidRPr="00A756D2">
              <w:rPr>
                <w:rFonts w:eastAsiaTheme="minorEastAsia"/>
                <w:position w:val="2"/>
                <w:sz w:val="22"/>
                <w:rtl/>
                <w:lang w:bidi="ar-EG"/>
              </w:rPr>
              <w:t xml:space="preserve"> هذا النشاط </w:t>
            </w:r>
            <w:r w:rsidRPr="00A756D2">
              <w:rPr>
                <w:rFonts w:eastAsiaTheme="minorEastAsia" w:hint="cs"/>
                <w:position w:val="2"/>
                <w:sz w:val="22"/>
                <w:rtl/>
                <w:lang w:bidi="ar-EG"/>
              </w:rPr>
              <w:t>منتصف طريقه</w:t>
            </w:r>
            <w:r w:rsidRPr="00A756D2">
              <w:rPr>
                <w:rFonts w:eastAsiaTheme="minorEastAsia"/>
                <w:position w:val="2"/>
                <w:sz w:val="22"/>
                <w:rtl/>
                <w:lang w:bidi="ar-EG"/>
              </w:rPr>
              <w:t xml:space="preserve"> في نهاية العام، بمشاركة نشطة من </w:t>
            </w:r>
            <w:r w:rsidRPr="00A756D2">
              <w:rPr>
                <w:rFonts w:eastAsiaTheme="minorEastAsia" w:hint="cs"/>
                <w:position w:val="2"/>
                <w:sz w:val="22"/>
                <w:rtl/>
                <w:lang w:bidi="ar-EG"/>
              </w:rPr>
              <w:t xml:space="preserve">المكتب على </w:t>
            </w:r>
            <w:r w:rsidRPr="00A756D2">
              <w:rPr>
                <w:rFonts w:eastAsiaTheme="minorEastAsia"/>
                <w:position w:val="2"/>
                <w:sz w:val="22"/>
                <w:rtl/>
                <w:lang w:bidi="ar-EG"/>
              </w:rPr>
              <w:t>جميع مستويات</w:t>
            </w:r>
            <w:r w:rsidRPr="00A756D2">
              <w:rPr>
                <w:rFonts w:eastAsiaTheme="minorEastAsia" w:hint="cs"/>
                <w:position w:val="2"/>
                <w:sz w:val="22"/>
                <w:rtl/>
                <w:lang w:bidi="ar-EG"/>
              </w:rPr>
              <w:t>ه</w:t>
            </w:r>
            <w:r w:rsidRPr="00A756D2">
              <w:rPr>
                <w:rFonts w:eastAsiaTheme="minorEastAsia"/>
                <w:position w:val="2"/>
                <w:sz w:val="22"/>
                <w:rtl/>
                <w:lang w:bidi="ar-EG"/>
              </w:rPr>
              <w:t xml:space="preserve">، </w:t>
            </w:r>
            <w:r w:rsidRPr="00A756D2">
              <w:rPr>
                <w:rFonts w:eastAsiaTheme="minorEastAsia" w:hint="cs"/>
                <w:position w:val="2"/>
                <w:sz w:val="22"/>
                <w:rtl/>
                <w:lang w:bidi="ar-EG"/>
              </w:rPr>
              <w:t xml:space="preserve">واستناداً إلى </w:t>
            </w:r>
            <w:r w:rsidRPr="00A756D2">
              <w:rPr>
                <w:rFonts w:eastAsiaTheme="minorEastAsia"/>
                <w:position w:val="2"/>
                <w:sz w:val="22"/>
                <w:rtl/>
                <w:lang w:bidi="ar-EG"/>
              </w:rPr>
              <w:t xml:space="preserve">العمل </w:t>
            </w:r>
            <w:r w:rsidRPr="00A756D2">
              <w:rPr>
                <w:rFonts w:eastAsiaTheme="minorEastAsia" w:hint="cs"/>
                <w:position w:val="2"/>
                <w:sz w:val="22"/>
                <w:rtl/>
                <w:lang w:bidi="ar-EG"/>
              </w:rPr>
              <w:t>المنجز</w:t>
            </w:r>
            <w:r w:rsidRPr="00A756D2">
              <w:rPr>
                <w:rFonts w:eastAsiaTheme="minorEastAsia"/>
                <w:position w:val="2"/>
                <w:sz w:val="22"/>
                <w:rtl/>
                <w:lang w:bidi="ar-EG"/>
              </w:rPr>
              <w:t xml:space="preserve"> سابق</w:t>
            </w:r>
            <w:r w:rsidRPr="00A756D2">
              <w:rPr>
                <w:rFonts w:eastAsiaTheme="minorEastAsia" w:hint="cs"/>
                <w:position w:val="2"/>
                <w:sz w:val="22"/>
                <w:rtl/>
                <w:lang w:bidi="ar-EG"/>
              </w:rPr>
              <w:t>اً</w:t>
            </w:r>
            <w:r w:rsidRPr="00A756D2">
              <w:rPr>
                <w:rFonts w:eastAsiaTheme="minorEastAsia"/>
                <w:position w:val="2"/>
                <w:sz w:val="22"/>
                <w:rtl/>
                <w:lang w:bidi="ar-EG"/>
              </w:rPr>
              <w:t xml:space="preserve"> في </w:t>
            </w:r>
            <w:r w:rsidRPr="00A756D2">
              <w:rPr>
                <w:rFonts w:eastAsiaTheme="minorEastAsia" w:hint="cs"/>
                <w:position w:val="2"/>
                <w:sz w:val="22"/>
                <w:rtl/>
                <w:lang w:bidi="ar-EG"/>
              </w:rPr>
              <w:t xml:space="preserve">مجال </w:t>
            </w:r>
            <w:r w:rsidRPr="00A756D2">
              <w:rPr>
                <w:rFonts w:eastAsiaTheme="minorEastAsia"/>
                <w:position w:val="2"/>
                <w:sz w:val="22"/>
                <w:rtl/>
                <w:lang w:bidi="ar-EG"/>
              </w:rPr>
              <w:t>وضع خطط وإجراءات استمرارية الأعمال و</w:t>
            </w:r>
            <w:r w:rsidRPr="00A756D2">
              <w:rPr>
                <w:rFonts w:eastAsiaTheme="minorEastAsia" w:hint="cs"/>
                <w:position w:val="2"/>
                <w:sz w:val="22"/>
                <w:rtl/>
                <w:lang w:bidi="ar-EG"/>
              </w:rPr>
              <w:t>ال</w:t>
            </w:r>
            <w:r w:rsidRPr="00A756D2">
              <w:rPr>
                <w:rFonts w:eastAsiaTheme="minorEastAsia"/>
                <w:position w:val="2"/>
                <w:sz w:val="22"/>
                <w:rtl/>
                <w:lang w:bidi="ar-EG"/>
              </w:rPr>
              <w:t>استعادة بعد الكوارث.</w:t>
            </w:r>
          </w:p>
          <w:p w:rsidR="00300233" w:rsidRPr="00A756D2" w:rsidRDefault="00300233" w:rsidP="00654756">
            <w:pPr>
              <w:tabs>
                <w:tab w:val="clear" w:pos="1191"/>
                <w:tab w:val="clear" w:pos="1588"/>
                <w:tab w:val="clear" w:pos="1985"/>
              </w:tabs>
              <w:overflowPunct/>
              <w:autoSpaceDE/>
              <w:adjustRightInd/>
              <w:spacing w:after="60" w:line="340" w:lineRule="exact"/>
              <w:rPr>
                <w:rFonts w:eastAsiaTheme="minorEastAsia"/>
                <w:position w:val="2"/>
                <w:sz w:val="22"/>
                <w:lang w:bidi="ar"/>
              </w:rPr>
            </w:pPr>
            <w:r w:rsidRPr="00A756D2">
              <w:rPr>
                <w:rFonts w:eastAsiaTheme="minorEastAsia"/>
                <w:position w:val="2"/>
                <w:sz w:val="22"/>
                <w:rtl/>
                <w:lang w:bidi="ar"/>
              </w:rPr>
              <w:t>*يسري هذا العمل على الخدمات الفضائية و</w:t>
            </w:r>
            <w:r w:rsidRPr="00A756D2">
              <w:rPr>
                <w:rFonts w:eastAsiaTheme="minorEastAsia" w:hint="cs"/>
                <w:position w:val="2"/>
                <w:sz w:val="22"/>
                <w:rtl/>
                <w:lang w:bidi="ar"/>
              </w:rPr>
              <w:t xml:space="preserve">خدمات </w:t>
            </w:r>
            <w:r w:rsidRPr="00A756D2">
              <w:rPr>
                <w:rFonts w:eastAsiaTheme="minorEastAsia"/>
                <w:position w:val="2"/>
                <w:sz w:val="22"/>
                <w:rtl/>
                <w:lang w:bidi="ar"/>
              </w:rPr>
              <w:t>الأرض على السواء.</w:t>
            </w:r>
          </w:p>
          <w:p w:rsidR="00300233" w:rsidRPr="00A756D2" w:rsidRDefault="00300233" w:rsidP="00654756">
            <w:pPr>
              <w:tabs>
                <w:tab w:val="clear" w:pos="1191"/>
                <w:tab w:val="clear" w:pos="1588"/>
                <w:tab w:val="clear" w:pos="1985"/>
              </w:tabs>
              <w:overflowPunct/>
              <w:autoSpaceDE/>
              <w:adjustRightInd/>
              <w:spacing w:after="60" w:line="340" w:lineRule="exact"/>
              <w:rPr>
                <w:rFonts w:eastAsiaTheme="minorEastAsia"/>
                <w:position w:val="2"/>
                <w:sz w:val="22"/>
                <w:rtl/>
                <w:lang w:bidi="ar-SY"/>
              </w:rPr>
            </w:pPr>
            <w:r w:rsidRPr="00A756D2">
              <w:rPr>
                <w:rFonts w:eastAsiaTheme="minorEastAsia"/>
                <w:b/>
                <w:bCs/>
                <w:position w:val="2"/>
                <w:sz w:val="22"/>
                <w:rtl/>
              </w:rPr>
              <w:t>إعادة تحرير البرمجيات التقليدية من أجل الفحص التقني</w:t>
            </w:r>
          </w:p>
          <w:p w:rsidR="00300233" w:rsidRPr="00A756D2" w:rsidRDefault="00300233" w:rsidP="00EE5D88">
            <w:pPr>
              <w:pStyle w:val="enumlev1"/>
              <w:rPr>
                <w:sz w:val="22"/>
                <w:rtl/>
              </w:rPr>
            </w:pPr>
            <w:r w:rsidRPr="00A756D2">
              <w:rPr>
                <w:sz w:val="22"/>
                <w:rtl/>
              </w:rPr>
              <w:t>•</w:t>
            </w:r>
            <w:r w:rsidRPr="00A756D2">
              <w:rPr>
                <w:sz w:val="22"/>
                <w:rtl/>
              </w:rPr>
              <w:tab/>
              <w:t>إعادة تحرير</w:t>
            </w:r>
            <w:r w:rsidRPr="00A756D2">
              <w:rPr>
                <w:rFonts w:hint="cs"/>
                <w:sz w:val="22"/>
                <w:rtl/>
              </w:rPr>
              <w:t xml:space="preserve"> برمجية حساب </w:t>
            </w:r>
            <w:r w:rsidRPr="00A756D2">
              <w:rPr>
                <w:sz w:val="22"/>
                <w:rtl/>
              </w:rPr>
              <w:t xml:space="preserve">كثافة تدفق القدرة </w:t>
            </w:r>
            <w:r w:rsidRPr="00A756D2">
              <w:rPr>
                <w:sz w:val="22"/>
              </w:rPr>
              <w:t>(PFD)</w:t>
            </w:r>
            <w:r w:rsidRPr="00A756D2">
              <w:rPr>
                <w:sz w:val="22"/>
                <w:rtl/>
              </w:rPr>
              <w:t xml:space="preserve"> </w:t>
            </w:r>
            <w:r w:rsidRPr="00A756D2">
              <w:rPr>
                <w:rFonts w:hint="cs"/>
                <w:sz w:val="22"/>
                <w:rtl/>
              </w:rPr>
              <w:t>ل</w:t>
            </w:r>
            <w:r w:rsidRPr="00A756D2">
              <w:rPr>
                <w:sz w:val="22"/>
                <w:rtl/>
              </w:rPr>
              <w:t>حماية خدمات الأرض: متواصلة</w:t>
            </w:r>
          </w:p>
          <w:p w:rsidR="00300233" w:rsidRPr="00A756D2" w:rsidRDefault="00300233" w:rsidP="00BF5796">
            <w:pPr>
              <w:pStyle w:val="enumlev1"/>
              <w:rPr>
                <w:sz w:val="22"/>
                <w:rtl/>
                <w:lang w:val="en-CA"/>
              </w:rPr>
            </w:pPr>
            <w:r w:rsidRPr="00A756D2">
              <w:rPr>
                <w:sz w:val="22"/>
                <w:rtl/>
              </w:rPr>
              <w:t>•</w:t>
            </w:r>
            <w:r w:rsidRPr="00A756D2">
              <w:rPr>
                <w:sz w:val="22"/>
                <w:rtl/>
              </w:rPr>
              <w:tab/>
              <w:t xml:space="preserve">إعادة تحرير </w:t>
            </w:r>
            <w:r w:rsidRPr="00A756D2">
              <w:rPr>
                <w:rFonts w:hint="cs"/>
                <w:sz w:val="22"/>
                <w:rtl/>
              </w:rPr>
              <w:t>برمجية ال</w:t>
            </w:r>
            <w:r w:rsidRPr="00A756D2">
              <w:rPr>
                <w:sz w:val="22"/>
                <w:rtl/>
              </w:rPr>
              <w:t xml:space="preserve">حساب </w:t>
            </w:r>
            <w:r w:rsidRPr="00A756D2">
              <w:rPr>
                <w:rFonts w:hint="cs"/>
                <w:sz w:val="22"/>
                <w:rtl/>
              </w:rPr>
              <w:t>الواردة في ا</w:t>
            </w:r>
            <w:r w:rsidRPr="00A756D2">
              <w:rPr>
                <w:sz w:val="22"/>
                <w:rtl/>
              </w:rPr>
              <w:t xml:space="preserve">لتذييل </w:t>
            </w:r>
            <w:r w:rsidRPr="00A756D2">
              <w:rPr>
                <w:sz w:val="22"/>
              </w:rPr>
              <w:t>8</w:t>
            </w:r>
            <w:r w:rsidRPr="00A756D2">
              <w:rPr>
                <w:sz w:val="22"/>
                <w:rtl/>
              </w:rPr>
              <w:t xml:space="preserve">: </w:t>
            </w:r>
            <w:r w:rsidRPr="00A756D2">
              <w:rPr>
                <w:rFonts w:hint="cs"/>
                <w:sz w:val="22"/>
                <w:rtl/>
              </w:rPr>
              <w:t>بدأت الاختبارات الداخلية لبرمجية الفحص الجديدة الواردة في</w:t>
            </w:r>
            <w:r w:rsidR="00BF5796" w:rsidRPr="00A756D2">
              <w:rPr>
                <w:rFonts w:hint="eastAsia"/>
                <w:sz w:val="22"/>
                <w:rtl/>
              </w:rPr>
              <w:t> </w:t>
            </w:r>
            <w:r w:rsidRPr="00A756D2">
              <w:rPr>
                <w:rFonts w:hint="cs"/>
                <w:sz w:val="22"/>
                <w:rtl/>
              </w:rPr>
              <w:t>التذييل</w:t>
            </w:r>
            <w:r w:rsidR="00654756" w:rsidRPr="00A756D2">
              <w:rPr>
                <w:rFonts w:hint="eastAsia"/>
                <w:sz w:val="22"/>
                <w:rtl/>
              </w:rPr>
              <w:t> </w:t>
            </w:r>
            <w:r w:rsidRPr="00A756D2">
              <w:rPr>
                <w:sz w:val="22"/>
              </w:rPr>
              <w:t>8</w:t>
            </w:r>
            <w:r w:rsidRPr="00A756D2">
              <w:rPr>
                <w:rFonts w:hint="cs"/>
                <w:sz w:val="22"/>
                <w:rtl/>
              </w:rPr>
              <w:t xml:space="preserve"> في الربع الرابع من عام </w:t>
            </w:r>
            <w:r w:rsidRPr="00A756D2">
              <w:rPr>
                <w:sz w:val="22"/>
                <w:lang w:val="en-CA"/>
              </w:rPr>
              <w:t>2018</w:t>
            </w:r>
            <w:r w:rsidRPr="00A756D2">
              <w:rPr>
                <w:rFonts w:hint="cs"/>
                <w:sz w:val="22"/>
                <w:rtl/>
                <w:lang w:val="en-CA"/>
              </w:rPr>
              <w:t>. ويجري العم</w:t>
            </w:r>
            <w:r w:rsidR="00BF5796" w:rsidRPr="00A756D2">
              <w:rPr>
                <w:rFonts w:hint="cs"/>
                <w:sz w:val="22"/>
                <w:rtl/>
                <w:lang w:val="en-CA"/>
              </w:rPr>
              <w:t>ل على تطوير أداة جديدة للإبلاغ.</w:t>
            </w:r>
          </w:p>
          <w:p w:rsidR="00300233" w:rsidRPr="00A756D2" w:rsidRDefault="00300233" w:rsidP="00EE5D88">
            <w:pPr>
              <w:pStyle w:val="enumlev1"/>
              <w:rPr>
                <w:sz w:val="22"/>
                <w:rtl/>
              </w:rPr>
            </w:pPr>
            <w:r w:rsidRPr="00A756D2">
              <w:rPr>
                <w:sz w:val="22"/>
                <w:rtl/>
              </w:rPr>
              <w:t>•</w:t>
            </w:r>
            <w:r w:rsidRPr="00A756D2">
              <w:rPr>
                <w:sz w:val="22"/>
                <w:rtl/>
              </w:rPr>
              <w:tab/>
              <w:t>إعادة تحرير</w:t>
            </w:r>
            <w:r w:rsidRPr="00A756D2">
              <w:rPr>
                <w:rFonts w:hint="cs"/>
                <w:sz w:val="22"/>
                <w:rtl/>
              </w:rPr>
              <w:t xml:space="preserve"> برمجية حساب </w:t>
            </w:r>
            <w:r w:rsidRPr="00A756D2">
              <w:rPr>
                <w:sz w:val="22"/>
                <w:rtl/>
              </w:rPr>
              <w:t xml:space="preserve">كثافة تدفق القدرة </w:t>
            </w:r>
            <w:r w:rsidRPr="00A756D2">
              <w:rPr>
                <w:sz w:val="22"/>
              </w:rPr>
              <w:t>(PFD)</w:t>
            </w:r>
            <w:r w:rsidRPr="00A756D2">
              <w:rPr>
                <w:sz w:val="22"/>
                <w:rtl/>
              </w:rPr>
              <w:t xml:space="preserve"> لحماية الخدمات الفضائية: </w:t>
            </w:r>
            <w:r w:rsidRPr="00A756D2">
              <w:rPr>
                <w:rFonts w:hint="cs"/>
                <w:sz w:val="22"/>
                <w:rtl/>
              </w:rPr>
              <w:t>متواصلة</w:t>
            </w:r>
          </w:p>
          <w:p w:rsidR="00300233" w:rsidRPr="00A756D2" w:rsidRDefault="00300233" w:rsidP="00EE5D88">
            <w:pPr>
              <w:pStyle w:val="enumlev1"/>
              <w:rPr>
                <w:sz w:val="22"/>
                <w:rtl/>
              </w:rPr>
            </w:pPr>
            <w:r w:rsidRPr="00A756D2">
              <w:rPr>
                <w:sz w:val="22"/>
                <w:rtl/>
              </w:rPr>
              <w:t>•</w:t>
            </w:r>
            <w:r w:rsidRPr="00A756D2">
              <w:rPr>
                <w:sz w:val="22"/>
                <w:rtl/>
              </w:rPr>
              <w:tab/>
              <w:t xml:space="preserve">تحويل برمجيات </w:t>
            </w:r>
            <w:r w:rsidRPr="00A756D2">
              <w:rPr>
                <w:rFonts w:hint="cs"/>
                <w:sz w:val="22"/>
                <w:rtl/>
              </w:rPr>
              <w:t>الفحص</w:t>
            </w:r>
            <w:r w:rsidRPr="00A756D2">
              <w:rPr>
                <w:sz w:val="22"/>
                <w:rtl/>
              </w:rPr>
              <w:t xml:space="preserve"> التقني </w:t>
            </w:r>
            <w:r w:rsidRPr="00A756D2">
              <w:rPr>
                <w:rFonts w:hint="cs"/>
                <w:sz w:val="22"/>
                <w:rtl/>
              </w:rPr>
              <w:t xml:space="preserve">المحررة </w:t>
            </w:r>
            <w:r w:rsidRPr="00A756D2">
              <w:rPr>
                <w:sz w:val="22"/>
                <w:rtl/>
              </w:rPr>
              <w:t xml:space="preserve">بلغة </w:t>
            </w:r>
            <w:r w:rsidRPr="00A756D2">
              <w:rPr>
                <w:sz w:val="22"/>
              </w:rPr>
              <w:t>Fortran</w:t>
            </w:r>
            <w:r w:rsidRPr="00A756D2">
              <w:rPr>
                <w:sz w:val="22"/>
                <w:rtl/>
              </w:rPr>
              <w:t xml:space="preserve"> من المجمع </w:t>
            </w:r>
            <w:r w:rsidRPr="00A756D2">
              <w:rPr>
                <w:sz w:val="22"/>
              </w:rPr>
              <w:t>Compaq Visual Fortran</w:t>
            </w:r>
            <w:r w:rsidRPr="00A756D2">
              <w:rPr>
                <w:sz w:val="22"/>
                <w:rtl/>
              </w:rPr>
              <w:t xml:space="preserve"> إلى المجمع </w:t>
            </w:r>
            <w:r w:rsidRPr="00A756D2">
              <w:rPr>
                <w:sz w:val="22"/>
              </w:rPr>
              <w:t>Intel Fortran</w:t>
            </w:r>
          </w:p>
          <w:p w:rsidR="00300233" w:rsidRPr="00A756D2" w:rsidRDefault="00300233" w:rsidP="00FF6968">
            <w:pPr>
              <w:pStyle w:val="enumlev20"/>
              <w:tabs>
                <w:tab w:val="clear" w:pos="794"/>
                <w:tab w:val="clear" w:pos="1191"/>
                <w:tab w:val="clear" w:pos="1588"/>
                <w:tab w:val="clear" w:pos="1985"/>
              </w:tabs>
              <w:spacing w:before="60" w:after="60" w:line="340" w:lineRule="exact"/>
              <w:rPr>
                <w:position w:val="2"/>
                <w:sz w:val="22"/>
                <w:rtl/>
                <w:lang w:bidi="ar-SY"/>
              </w:rPr>
            </w:pPr>
            <w:r w:rsidRPr="00A756D2">
              <w:rPr>
                <w:position w:val="2"/>
                <w:sz w:val="22"/>
                <w:rtl/>
                <w:lang w:bidi="ar-SY"/>
              </w:rPr>
              <w:t>-</w:t>
            </w:r>
            <w:r w:rsidRPr="00A756D2">
              <w:rPr>
                <w:position w:val="2"/>
                <w:sz w:val="22"/>
                <w:rtl/>
                <w:lang w:bidi="ar-SY"/>
              </w:rPr>
              <w:tab/>
              <w:t xml:space="preserve">مكونات </w:t>
            </w:r>
            <w:r w:rsidRPr="00A756D2">
              <w:rPr>
                <w:position w:val="2"/>
                <w:sz w:val="22"/>
              </w:rPr>
              <w:t>GIMS Fortran</w:t>
            </w:r>
            <w:r w:rsidRPr="00A756D2">
              <w:rPr>
                <w:position w:val="2"/>
                <w:sz w:val="22"/>
                <w:rtl/>
                <w:lang w:bidi="ar-SY"/>
              </w:rPr>
              <w:t>: لم تبدأ بعد</w:t>
            </w:r>
          </w:p>
          <w:p w:rsidR="00300233" w:rsidRPr="00A756D2" w:rsidRDefault="00300233" w:rsidP="00335633">
            <w:pPr>
              <w:pStyle w:val="enumlev1"/>
              <w:rPr>
                <w:sz w:val="22"/>
              </w:rPr>
            </w:pPr>
            <w:r w:rsidRPr="00A756D2">
              <w:rPr>
                <w:sz w:val="22"/>
                <w:rtl/>
              </w:rPr>
              <w:t>•</w:t>
            </w:r>
            <w:r w:rsidRPr="00A756D2">
              <w:rPr>
                <w:sz w:val="22"/>
                <w:rtl/>
              </w:rPr>
              <w:tab/>
            </w:r>
            <w:proofErr w:type="spellStart"/>
            <w:r w:rsidRPr="00A756D2">
              <w:rPr>
                <w:sz w:val="22"/>
              </w:rPr>
              <w:t>Mspace</w:t>
            </w:r>
            <w:proofErr w:type="spellEnd"/>
            <w:r w:rsidRPr="00A756D2">
              <w:rPr>
                <w:sz w:val="22"/>
                <w:rtl/>
              </w:rPr>
              <w:t xml:space="preserve"> </w:t>
            </w:r>
            <w:proofErr w:type="gramStart"/>
            <w:r w:rsidRPr="00A756D2">
              <w:rPr>
                <w:sz w:val="22"/>
                <w:rtl/>
              </w:rPr>
              <w:t xml:space="preserve">- </w:t>
            </w:r>
            <w:r w:rsidRPr="00A756D2">
              <w:rPr>
                <w:rFonts w:hint="cs"/>
                <w:sz w:val="22"/>
                <w:rtl/>
              </w:rPr>
              <w:t>انتقال</w:t>
            </w:r>
            <w:proofErr w:type="gramEnd"/>
            <w:r w:rsidRPr="00A756D2">
              <w:rPr>
                <w:rFonts w:hint="cs"/>
                <w:sz w:val="22"/>
                <w:rtl/>
              </w:rPr>
              <w:t xml:space="preserve"> تحرير ال</w:t>
            </w:r>
            <w:r w:rsidRPr="00A756D2">
              <w:rPr>
                <w:sz w:val="22"/>
                <w:rtl/>
              </w:rPr>
              <w:t>مكون</w:t>
            </w:r>
            <w:r w:rsidRPr="00A756D2">
              <w:rPr>
                <w:rFonts w:hint="cs"/>
                <w:sz w:val="22"/>
                <w:rtl/>
              </w:rPr>
              <w:t>ات</w:t>
            </w:r>
            <w:r w:rsidRPr="00A756D2">
              <w:rPr>
                <w:sz w:val="22"/>
                <w:rtl/>
              </w:rPr>
              <w:t xml:space="preserve"> من</w:t>
            </w:r>
            <w:r w:rsidRPr="00A756D2">
              <w:rPr>
                <w:rFonts w:hint="cs"/>
                <w:sz w:val="22"/>
                <w:rtl/>
              </w:rPr>
              <w:t xml:space="preserve"> لغة</w:t>
            </w:r>
            <w:r w:rsidRPr="00A756D2">
              <w:rPr>
                <w:sz w:val="22"/>
                <w:rtl/>
              </w:rPr>
              <w:t xml:space="preserve"> </w:t>
            </w:r>
            <w:r w:rsidRPr="00A756D2">
              <w:rPr>
                <w:sz w:val="22"/>
              </w:rPr>
              <w:t xml:space="preserve">Visual Basic 6 </w:t>
            </w:r>
            <w:r w:rsidRPr="00A756D2">
              <w:rPr>
                <w:rFonts w:hint="cs"/>
                <w:sz w:val="22"/>
                <w:rtl/>
              </w:rPr>
              <w:t xml:space="preserve"> </w:t>
            </w:r>
            <w:r w:rsidRPr="00A756D2">
              <w:rPr>
                <w:sz w:val="22"/>
                <w:rtl/>
              </w:rPr>
              <w:t>إلى</w:t>
            </w:r>
            <w:r w:rsidRPr="00A756D2">
              <w:rPr>
                <w:rFonts w:hint="cs"/>
                <w:sz w:val="22"/>
                <w:rtl/>
              </w:rPr>
              <w:t xml:space="preserve"> لغة</w:t>
            </w:r>
            <w:r w:rsidRPr="00A756D2">
              <w:rPr>
                <w:sz w:val="22"/>
                <w:rtl/>
              </w:rPr>
              <w:t xml:space="preserve"> </w:t>
            </w:r>
            <w:r w:rsidRPr="00A756D2">
              <w:rPr>
                <w:sz w:val="22"/>
              </w:rPr>
              <w:t>Visual Basic</w:t>
            </w:r>
            <w:r w:rsidR="00335633" w:rsidRPr="00A756D2">
              <w:rPr>
                <w:sz w:val="22"/>
              </w:rPr>
              <w:t> </w:t>
            </w:r>
            <w:r w:rsidRPr="00A756D2">
              <w:rPr>
                <w:sz w:val="22"/>
              </w:rPr>
              <w:t>NET</w:t>
            </w:r>
            <w:r w:rsidRPr="00A756D2">
              <w:rPr>
                <w:sz w:val="22"/>
                <w:rtl/>
              </w:rPr>
              <w:t xml:space="preserve">: </w:t>
            </w:r>
            <w:r w:rsidRPr="00A756D2">
              <w:rPr>
                <w:rFonts w:hint="cs"/>
                <w:sz w:val="22"/>
                <w:rtl/>
              </w:rPr>
              <w:t>متواصل</w:t>
            </w:r>
          </w:p>
          <w:p w:rsidR="00300233" w:rsidRPr="00A756D2" w:rsidRDefault="00300233" w:rsidP="00654756">
            <w:pPr>
              <w:tabs>
                <w:tab w:val="clear" w:pos="1191"/>
                <w:tab w:val="clear" w:pos="1588"/>
                <w:tab w:val="clear" w:pos="1985"/>
              </w:tabs>
              <w:overflowPunct/>
              <w:autoSpaceDE/>
              <w:adjustRightInd/>
              <w:spacing w:after="60" w:line="340" w:lineRule="exact"/>
              <w:rPr>
                <w:rFonts w:eastAsiaTheme="minorEastAsia"/>
                <w:position w:val="2"/>
                <w:sz w:val="22"/>
                <w:rtl/>
                <w:lang w:bidi="ar-EG"/>
              </w:rPr>
            </w:pPr>
            <w:r w:rsidRPr="00A756D2">
              <w:rPr>
                <w:rFonts w:eastAsiaTheme="minorEastAsia"/>
                <w:b/>
                <w:bCs/>
                <w:position w:val="2"/>
                <w:sz w:val="22"/>
                <w:rtl/>
                <w:lang w:bidi="ar-SY"/>
              </w:rPr>
              <w:t>تصميم وتطوير نظام معلومات الخدمات الفضائية</w:t>
            </w:r>
            <w:r w:rsidRPr="00A756D2">
              <w:rPr>
                <w:rFonts w:eastAsiaTheme="minorEastAsia" w:hint="cs"/>
                <w:b/>
                <w:bCs/>
                <w:position w:val="2"/>
                <w:sz w:val="22"/>
                <w:rtl/>
                <w:lang w:bidi="ar-SY"/>
              </w:rPr>
              <w:t xml:space="preserve"> لدى مكتب الاتصالات الراديوية</w:t>
            </w:r>
            <w:r w:rsidRPr="00A756D2">
              <w:rPr>
                <w:rFonts w:eastAsiaTheme="minorEastAsia"/>
                <w:b/>
                <w:bCs/>
                <w:position w:val="2"/>
                <w:sz w:val="22"/>
                <w:rtl/>
                <w:lang w:bidi="ar-SY"/>
              </w:rPr>
              <w:t xml:space="preserve"> </w:t>
            </w:r>
            <w:r w:rsidRPr="00A756D2">
              <w:rPr>
                <w:rFonts w:eastAsiaTheme="minorEastAsia"/>
                <w:b/>
                <w:bCs/>
                <w:position w:val="2"/>
                <w:sz w:val="22"/>
                <w:lang w:val="en-GB"/>
              </w:rPr>
              <w:t>(BR SIS)</w:t>
            </w:r>
            <w:r w:rsidRPr="00A756D2">
              <w:rPr>
                <w:rFonts w:eastAsiaTheme="minorEastAsia"/>
                <w:position w:val="2"/>
                <w:sz w:val="22"/>
                <w:rtl/>
                <w:lang w:val="en-GB" w:bidi="ar-EG"/>
              </w:rPr>
              <w:t xml:space="preserve"> </w:t>
            </w:r>
          </w:p>
          <w:p w:rsidR="00300233" w:rsidRPr="00A756D2" w:rsidRDefault="00300233" w:rsidP="00654756">
            <w:pPr>
              <w:pStyle w:val="enumlev1"/>
              <w:rPr>
                <w:sz w:val="22"/>
                <w:rtl/>
              </w:rPr>
            </w:pPr>
            <w:r w:rsidRPr="00A756D2">
              <w:rPr>
                <w:sz w:val="22"/>
                <w:rtl/>
              </w:rPr>
              <w:t>•</w:t>
            </w:r>
            <w:r w:rsidRPr="00A756D2">
              <w:rPr>
                <w:sz w:val="22"/>
                <w:rtl/>
              </w:rPr>
              <w:tab/>
              <w:t xml:space="preserve">إعادة تحرير البرمجية </w:t>
            </w:r>
            <w:proofErr w:type="spellStart"/>
            <w:r w:rsidRPr="00A756D2">
              <w:rPr>
                <w:sz w:val="22"/>
              </w:rPr>
              <w:t>SpaceVal</w:t>
            </w:r>
            <w:proofErr w:type="spellEnd"/>
            <w:r w:rsidRPr="00A756D2">
              <w:rPr>
                <w:rFonts w:hint="cs"/>
                <w:sz w:val="22"/>
                <w:rtl/>
                <w:lang w:bidi="ar-EG"/>
              </w:rPr>
              <w:t xml:space="preserve"> </w:t>
            </w:r>
            <w:r w:rsidRPr="00A756D2">
              <w:rPr>
                <w:rFonts w:hint="cs"/>
                <w:sz w:val="22"/>
                <w:rtl/>
              </w:rPr>
              <w:t xml:space="preserve">المحررة بلغة </w:t>
            </w:r>
            <w:r w:rsidRPr="00A756D2">
              <w:rPr>
                <w:sz w:val="22"/>
              </w:rPr>
              <w:t>Visual Basic 6</w:t>
            </w:r>
          </w:p>
          <w:p w:rsidR="00300233" w:rsidRPr="00A756D2" w:rsidRDefault="00300233" w:rsidP="00654756">
            <w:pPr>
              <w:pStyle w:val="enumlev1"/>
              <w:rPr>
                <w:sz w:val="22"/>
                <w:rtl/>
              </w:rPr>
            </w:pPr>
            <w:r w:rsidRPr="00A756D2">
              <w:rPr>
                <w:sz w:val="22"/>
                <w:rtl/>
              </w:rPr>
              <w:tab/>
            </w:r>
            <w:r w:rsidRPr="00A756D2">
              <w:rPr>
                <w:rFonts w:hint="cs"/>
                <w:sz w:val="22"/>
                <w:rtl/>
              </w:rPr>
              <w:t xml:space="preserve">قُدمت في الحلقة الدراسية للاتصالات الراديوية لعام </w:t>
            </w:r>
            <w:r w:rsidRPr="00A756D2">
              <w:rPr>
                <w:sz w:val="22"/>
              </w:rPr>
              <w:t>2018</w:t>
            </w:r>
            <w:r w:rsidRPr="00A756D2">
              <w:rPr>
                <w:rFonts w:hint="cs"/>
                <w:sz w:val="22"/>
                <w:rtl/>
              </w:rPr>
              <w:t xml:space="preserve"> نسخة أولية من نظام التحقق الجديد </w:t>
            </w:r>
            <w:r w:rsidRPr="00A756D2">
              <w:rPr>
                <w:sz w:val="22"/>
                <w:lang w:val="en-GB"/>
              </w:rPr>
              <w:t>BR-SIS</w:t>
            </w:r>
            <w:r w:rsidRPr="00A756D2">
              <w:rPr>
                <w:rFonts w:hint="cs"/>
                <w:sz w:val="22"/>
                <w:rtl/>
                <w:lang w:val="en-GB"/>
              </w:rPr>
              <w:t>. وشملت إعادة تحرير البرمجية</w:t>
            </w:r>
            <w:r w:rsidRPr="00A756D2">
              <w:rPr>
                <w:rFonts w:hint="cs"/>
                <w:sz w:val="22"/>
                <w:rtl/>
              </w:rPr>
              <w:t xml:space="preserve"> </w:t>
            </w:r>
            <w:proofErr w:type="spellStart"/>
            <w:r w:rsidRPr="00A756D2">
              <w:rPr>
                <w:sz w:val="22"/>
              </w:rPr>
              <w:t>SpaceVal</w:t>
            </w:r>
            <w:proofErr w:type="spellEnd"/>
            <w:r w:rsidRPr="00A756D2">
              <w:rPr>
                <w:rFonts w:hint="cs"/>
                <w:sz w:val="22"/>
                <w:rtl/>
              </w:rPr>
              <w:t xml:space="preserve"> أتمتة </w:t>
            </w:r>
            <w:r w:rsidRPr="00A756D2">
              <w:rPr>
                <w:sz w:val="22"/>
              </w:rPr>
              <w:t>2000</w:t>
            </w:r>
            <w:r w:rsidRPr="00A756D2">
              <w:rPr>
                <w:rFonts w:hint="cs"/>
                <w:sz w:val="22"/>
                <w:rtl/>
              </w:rPr>
              <w:t xml:space="preserve"> حالة اختبار </w:t>
            </w:r>
            <w:proofErr w:type="spellStart"/>
            <w:r w:rsidRPr="00A756D2">
              <w:rPr>
                <w:rFonts w:hint="cs"/>
                <w:sz w:val="22"/>
                <w:rtl/>
              </w:rPr>
              <w:t>وأتمتة</w:t>
            </w:r>
            <w:proofErr w:type="spellEnd"/>
            <w:r w:rsidRPr="00A756D2">
              <w:rPr>
                <w:rFonts w:hint="cs"/>
                <w:sz w:val="22"/>
                <w:rtl/>
              </w:rPr>
              <w:t xml:space="preserve"> مقارنة نتائج التحقق في التطبيقين القديم والجديد، مع مراعاة مئات التحسينات التي نفذت خلال الانتقال. ومن المتوقع أن تصدر نسخة الإنتاج لنظام التحقق </w:t>
            </w:r>
            <w:r w:rsidRPr="00A756D2">
              <w:rPr>
                <w:sz w:val="22"/>
                <w:lang w:val="en-GB"/>
              </w:rPr>
              <w:t>BR-SIS</w:t>
            </w:r>
            <w:r w:rsidRPr="00A756D2">
              <w:rPr>
                <w:rFonts w:hint="cs"/>
                <w:sz w:val="22"/>
                <w:rtl/>
                <w:lang w:val="en-GB"/>
              </w:rPr>
              <w:t xml:space="preserve"> في الربع الثاني من عام </w:t>
            </w:r>
            <w:r w:rsidRPr="00A756D2">
              <w:rPr>
                <w:sz w:val="22"/>
              </w:rPr>
              <w:t>2019</w:t>
            </w:r>
            <w:r w:rsidRPr="00A756D2">
              <w:rPr>
                <w:rFonts w:hint="cs"/>
                <w:sz w:val="22"/>
                <w:rtl/>
              </w:rPr>
              <w:t xml:space="preserve">. </w:t>
            </w:r>
          </w:p>
          <w:p w:rsidR="00300233" w:rsidRPr="00A756D2" w:rsidRDefault="00300233" w:rsidP="00654756">
            <w:pPr>
              <w:pStyle w:val="enumlev1"/>
              <w:rPr>
                <w:sz w:val="22"/>
                <w:rtl/>
              </w:rPr>
            </w:pPr>
            <w:r w:rsidRPr="00A756D2">
              <w:rPr>
                <w:sz w:val="22"/>
                <w:rtl/>
              </w:rPr>
              <w:t>•</w:t>
            </w:r>
            <w:r w:rsidRPr="00A756D2">
              <w:rPr>
                <w:sz w:val="22"/>
                <w:rtl/>
              </w:rPr>
              <w:tab/>
              <w:t xml:space="preserve">إعادة تحرير البرمجية </w:t>
            </w:r>
            <w:proofErr w:type="spellStart"/>
            <w:r w:rsidRPr="00A756D2">
              <w:rPr>
                <w:sz w:val="22"/>
              </w:rPr>
              <w:t>SpaceCap</w:t>
            </w:r>
            <w:proofErr w:type="spellEnd"/>
            <w:r w:rsidRPr="00A756D2">
              <w:rPr>
                <w:sz w:val="22"/>
                <w:rtl/>
              </w:rPr>
              <w:t xml:space="preserve"> </w:t>
            </w:r>
            <w:r w:rsidRPr="00A756D2">
              <w:rPr>
                <w:rFonts w:hint="cs"/>
                <w:sz w:val="22"/>
                <w:rtl/>
              </w:rPr>
              <w:t>المحررة بلغة</w:t>
            </w:r>
            <w:r w:rsidRPr="00A756D2">
              <w:rPr>
                <w:sz w:val="22"/>
                <w:rtl/>
              </w:rPr>
              <w:t xml:space="preserve"> </w:t>
            </w:r>
            <w:r w:rsidRPr="00A756D2">
              <w:rPr>
                <w:sz w:val="22"/>
              </w:rPr>
              <w:t>Visual Basic 6</w:t>
            </w:r>
          </w:p>
          <w:p w:rsidR="00300233" w:rsidRPr="00A756D2" w:rsidRDefault="00654756" w:rsidP="00654756">
            <w:pPr>
              <w:pStyle w:val="enumlev1"/>
              <w:rPr>
                <w:sz w:val="22"/>
                <w:rtl/>
              </w:rPr>
            </w:pPr>
            <w:r w:rsidRPr="00A756D2">
              <w:rPr>
                <w:i/>
                <w:sz w:val="22"/>
                <w:rtl/>
              </w:rPr>
              <w:tab/>
            </w:r>
            <w:r w:rsidR="00300233" w:rsidRPr="00A756D2">
              <w:rPr>
                <w:i/>
                <w:sz w:val="22"/>
                <w:rtl/>
              </w:rPr>
              <w:t>بد</w:t>
            </w:r>
            <w:r w:rsidR="00300233" w:rsidRPr="00A756D2">
              <w:rPr>
                <w:rFonts w:hint="cs"/>
                <w:i/>
                <w:sz w:val="22"/>
                <w:rtl/>
              </w:rPr>
              <w:t>أ</w:t>
            </w:r>
            <w:r w:rsidR="00300233" w:rsidRPr="00A756D2">
              <w:rPr>
                <w:i/>
                <w:sz w:val="22"/>
                <w:rtl/>
              </w:rPr>
              <w:t xml:space="preserve"> </w:t>
            </w:r>
            <w:r w:rsidR="00300233" w:rsidRPr="00A756D2">
              <w:rPr>
                <w:sz w:val="22"/>
                <w:rtl/>
              </w:rPr>
              <w:t xml:space="preserve">دمج البرمجية </w:t>
            </w:r>
            <w:proofErr w:type="spellStart"/>
            <w:r w:rsidR="00300233" w:rsidRPr="00A756D2">
              <w:rPr>
                <w:sz w:val="22"/>
              </w:rPr>
              <w:t>SpaceCap</w:t>
            </w:r>
            <w:proofErr w:type="spellEnd"/>
            <w:r w:rsidR="00300233" w:rsidRPr="00A756D2">
              <w:rPr>
                <w:sz w:val="22"/>
                <w:rtl/>
              </w:rPr>
              <w:t xml:space="preserve"> في نظام </w:t>
            </w:r>
            <w:r w:rsidR="00300233" w:rsidRPr="00A756D2">
              <w:rPr>
                <w:sz w:val="22"/>
              </w:rPr>
              <w:t>BR-SIS</w:t>
            </w:r>
            <w:r w:rsidR="00300233" w:rsidRPr="00A756D2">
              <w:rPr>
                <w:sz w:val="22"/>
                <w:rtl/>
              </w:rPr>
              <w:t xml:space="preserve"> وسيُنجز بدمج أنماط بطاقات التبليغ واحداً تلو الآخر</w:t>
            </w:r>
            <w:r w:rsidR="00300233" w:rsidRPr="00A756D2">
              <w:rPr>
                <w:i/>
                <w:sz w:val="22"/>
                <w:rtl/>
              </w:rPr>
              <w:t>.</w:t>
            </w:r>
          </w:p>
          <w:p w:rsidR="00300233" w:rsidRPr="00A756D2" w:rsidRDefault="00300233" w:rsidP="00654756">
            <w:pPr>
              <w:pStyle w:val="enumlev1"/>
              <w:rPr>
                <w:b/>
                <w:bCs/>
                <w:sz w:val="22"/>
                <w:rtl/>
              </w:rPr>
            </w:pPr>
            <w:r w:rsidRPr="00A756D2">
              <w:rPr>
                <w:sz w:val="22"/>
                <w:rtl/>
              </w:rPr>
              <w:t>•</w:t>
            </w:r>
            <w:r w:rsidRPr="00A756D2">
              <w:rPr>
                <w:sz w:val="22"/>
                <w:rtl/>
              </w:rPr>
              <w:tab/>
              <w:t>الانتقال من</w:t>
            </w:r>
            <w:r w:rsidRPr="00A756D2">
              <w:rPr>
                <w:rFonts w:hint="cs"/>
                <w:sz w:val="22"/>
                <w:rtl/>
              </w:rPr>
              <w:t> </w:t>
            </w:r>
            <w:r w:rsidRPr="00A756D2">
              <w:rPr>
                <w:sz w:val="22"/>
              </w:rPr>
              <w:t>SRS.</w:t>
            </w:r>
            <w:r w:rsidR="00FA12A3" w:rsidRPr="00A756D2">
              <w:rPr>
                <w:sz w:val="22"/>
              </w:rPr>
              <w:t>MDB</w:t>
            </w:r>
            <w:r w:rsidRPr="00A756D2">
              <w:rPr>
                <w:rFonts w:hint="cs"/>
                <w:sz w:val="22"/>
                <w:rtl/>
              </w:rPr>
              <w:t xml:space="preserve"> </w:t>
            </w:r>
            <w:r w:rsidRPr="00A756D2">
              <w:rPr>
                <w:sz w:val="22"/>
                <w:rtl/>
              </w:rPr>
              <w:t>إلى</w:t>
            </w:r>
            <w:r w:rsidRPr="00A756D2">
              <w:rPr>
                <w:sz w:val="22"/>
              </w:rPr>
              <w:t> </w:t>
            </w:r>
            <w:r w:rsidRPr="00A756D2">
              <w:rPr>
                <w:rFonts w:hint="cs"/>
                <w:sz w:val="22"/>
                <w:rtl/>
              </w:rPr>
              <w:t>تقنية</w:t>
            </w:r>
            <w:r w:rsidRPr="00A756D2">
              <w:rPr>
                <w:sz w:val="22"/>
                <w:rtl/>
              </w:rPr>
              <w:t xml:space="preserve"> أحدث</w:t>
            </w:r>
            <w:r w:rsidRPr="00A756D2">
              <w:rPr>
                <w:rFonts w:hint="cs"/>
                <w:sz w:val="22"/>
                <w:rtl/>
              </w:rPr>
              <w:t>.</w:t>
            </w:r>
          </w:p>
          <w:p w:rsidR="00300233" w:rsidRPr="00A756D2" w:rsidRDefault="00654756" w:rsidP="00FA12A3">
            <w:pPr>
              <w:pStyle w:val="enumlev1"/>
              <w:rPr>
                <w:sz w:val="22"/>
                <w:rtl/>
              </w:rPr>
            </w:pPr>
            <w:r w:rsidRPr="00A756D2">
              <w:rPr>
                <w:sz w:val="22"/>
                <w:rtl/>
              </w:rPr>
              <w:tab/>
            </w:r>
            <w:r w:rsidR="00300233" w:rsidRPr="00A756D2">
              <w:rPr>
                <w:rFonts w:hint="cs"/>
                <w:sz w:val="22"/>
                <w:rtl/>
              </w:rPr>
              <w:t>حال العمل المتواصل على تنفيذ قرارات المؤتمر</w:t>
            </w:r>
            <w:r w:rsidR="00FA12A3" w:rsidRPr="00A756D2">
              <w:rPr>
                <w:rFonts w:hint="cs"/>
                <w:sz w:val="22"/>
                <w:rtl/>
              </w:rPr>
              <w:t xml:space="preserve"> </w:t>
            </w:r>
            <w:r w:rsidR="00300233" w:rsidRPr="00A756D2">
              <w:rPr>
                <w:sz w:val="22"/>
              </w:rPr>
              <w:t>WRC-15</w:t>
            </w:r>
            <w:r w:rsidR="00300233" w:rsidRPr="00A756D2">
              <w:rPr>
                <w:rFonts w:hint="cs"/>
                <w:sz w:val="22"/>
                <w:rtl/>
              </w:rPr>
              <w:t xml:space="preserve"> والمسائل الأخرى ذات الأولوية العالية دون تنفيذ قاعدة البيانات </w:t>
            </w:r>
            <w:r w:rsidR="00300233" w:rsidRPr="00A756D2">
              <w:rPr>
                <w:sz w:val="22"/>
              </w:rPr>
              <w:t>SQLite</w:t>
            </w:r>
            <w:r w:rsidR="00300233" w:rsidRPr="00A756D2">
              <w:rPr>
                <w:rFonts w:hint="cs"/>
                <w:sz w:val="22"/>
                <w:rtl/>
              </w:rPr>
              <w:t xml:space="preserve"> في عام </w:t>
            </w:r>
            <w:r w:rsidR="00300233" w:rsidRPr="00A756D2">
              <w:rPr>
                <w:sz w:val="22"/>
              </w:rPr>
              <w:t>2018</w:t>
            </w:r>
            <w:r w:rsidR="00300233" w:rsidRPr="00A756D2">
              <w:rPr>
                <w:rFonts w:hint="cs"/>
                <w:sz w:val="22"/>
                <w:rtl/>
                <w:lang w:bidi="ar-EG"/>
              </w:rPr>
              <w:t xml:space="preserve">. </w:t>
            </w:r>
            <w:r w:rsidR="00300233" w:rsidRPr="00A756D2">
              <w:rPr>
                <w:rFonts w:hint="cs"/>
                <w:sz w:val="22"/>
                <w:rtl/>
              </w:rPr>
              <w:t>وستكون</w:t>
            </w:r>
            <w:r w:rsidR="00300233" w:rsidRPr="00A756D2">
              <w:rPr>
                <w:sz w:val="22"/>
                <w:rtl/>
              </w:rPr>
              <w:t xml:space="preserve"> قواعد البيانات</w:t>
            </w:r>
            <w:r w:rsidR="00300233" w:rsidRPr="00A756D2">
              <w:rPr>
                <w:rFonts w:hint="cs"/>
                <w:sz w:val="22"/>
                <w:rtl/>
              </w:rPr>
              <w:t xml:space="preserve"> </w:t>
            </w:r>
            <w:r w:rsidR="00300233" w:rsidRPr="00A756D2">
              <w:rPr>
                <w:sz w:val="22"/>
              </w:rPr>
              <w:t>SQLite</w:t>
            </w:r>
            <w:r w:rsidR="00300233" w:rsidRPr="00A756D2">
              <w:rPr>
                <w:sz w:val="22"/>
                <w:rtl/>
              </w:rPr>
              <w:t xml:space="preserve"> </w:t>
            </w:r>
            <w:r w:rsidR="00300233" w:rsidRPr="00A756D2">
              <w:rPr>
                <w:rFonts w:hint="cs"/>
                <w:sz w:val="22"/>
                <w:rtl/>
              </w:rPr>
              <w:t>للاختبار</w:t>
            </w:r>
            <w:r w:rsidR="00300233" w:rsidRPr="00A756D2">
              <w:rPr>
                <w:sz w:val="22"/>
                <w:rtl/>
              </w:rPr>
              <w:t xml:space="preserve"> </w:t>
            </w:r>
            <w:r w:rsidR="00300233" w:rsidRPr="00A756D2">
              <w:rPr>
                <w:rFonts w:hint="cs"/>
                <w:sz w:val="22"/>
                <w:rtl/>
              </w:rPr>
              <w:t>متاحة للمستعملين</w:t>
            </w:r>
            <w:r w:rsidR="00300233" w:rsidRPr="00A756D2">
              <w:rPr>
                <w:sz w:val="22"/>
                <w:rtl/>
              </w:rPr>
              <w:t xml:space="preserve"> الخارجيين في الربع </w:t>
            </w:r>
            <w:r w:rsidR="00300233" w:rsidRPr="00A756D2">
              <w:rPr>
                <w:rFonts w:hint="cs"/>
                <w:sz w:val="22"/>
                <w:rtl/>
              </w:rPr>
              <w:t>الأول</w:t>
            </w:r>
            <w:r w:rsidR="00300233" w:rsidRPr="00A756D2">
              <w:rPr>
                <w:sz w:val="22"/>
                <w:rtl/>
              </w:rPr>
              <w:t xml:space="preserve"> من عام </w:t>
            </w:r>
            <w:r w:rsidR="00300233" w:rsidRPr="00A756D2">
              <w:rPr>
                <w:sz w:val="22"/>
              </w:rPr>
              <w:t>2019</w:t>
            </w:r>
            <w:r w:rsidR="00300233" w:rsidRPr="00A756D2">
              <w:rPr>
                <w:sz w:val="22"/>
                <w:rtl/>
              </w:rPr>
              <w:t xml:space="preserve">، </w:t>
            </w:r>
            <w:r w:rsidR="00300233" w:rsidRPr="00A756D2">
              <w:rPr>
                <w:rFonts w:hint="cs"/>
                <w:sz w:val="22"/>
                <w:rtl/>
              </w:rPr>
              <w:t>وستكون</w:t>
            </w:r>
            <w:r w:rsidR="00300233" w:rsidRPr="00A756D2">
              <w:rPr>
                <w:sz w:val="22"/>
                <w:rtl/>
              </w:rPr>
              <w:t xml:space="preserve"> التطبيقات المرسَلة على قرص </w:t>
            </w:r>
            <w:r w:rsidR="00300233" w:rsidRPr="00A756D2">
              <w:rPr>
                <w:sz w:val="22"/>
              </w:rPr>
              <w:t>DVD</w:t>
            </w:r>
            <w:r w:rsidR="00300233" w:rsidRPr="00A756D2">
              <w:rPr>
                <w:sz w:val="22"/>
                <w:rtl/>
              </w:rPr>
              <w:t xml:space="preserve"> </w:t>
            </w:r>
            <w:r w:rsidR="00300233" w:rsidRPr="00A756D2">
              <w:rPr>
                <w:rFonts w:hint="cs"/>
                <w:sz w:val="22"/>
                <w:rtl/>
              </w:rPr>
              <w:t xml:space="preserve">للنشرة </w:t>
            </w:r>
            <w:r w:rsidR="00300233" w:rsidRPr="00A756D2">
              <w:rPr>
                <w:sz w:val="22"/>
              </w:rPr>
              <w:t>BR IFIC</w:t>
            </w:r>
            <w:r w:rsidR="00300233" w:rsidRPr="00A756D2">
              <w:rPr>
                <w:rFonts w:hint="cs"/>
                <w:sz w:val="22"/>
                <w:rtl/>
              </w:rPr>
              <w:t xml:space="preserve"> متوافقة</w:t>
            </w:r>
            <w:r w:rsidR="00300233" w:rsidRPr="00A756D2">
              <w:rPr>
                <w:sz w:val="22"/>
                <w:rtl/>
              </w:rPr>
              <w:t xml:space="preserve"> مع برمجية </w:t>
            </w:r>
            <w:r w:rsidR="00300233" w:rsidRPr="00A756D2">
              <w:rPr>
                <w:sz w:val="22"/>
              </w:rPr>
              <w:t>SQLite</w:t>
            </w:r>
            <w:r w:rsidR="00300233" w:rsidRPr="00A756D2">
              <w:rPr>
                <w:sz w:val="22"/>
                <w:rtl/>
              </w:rPr>
              <w:t xml:space="preserve"> </w:t>
            </w:r>
            <w:r w:rsidR="00300233" w:rsidRPr="00A756D2">
              <w:rPr>
                <w:rFonts w:hint="cs"/>
                <w:sz w:val="22"/>
                <w:rtl/>
              </w:rPr>
              <w:t>بحد أقصى في موعد إطلاق</w:t>
            </w:r>
            <w:r w:rsidR="00300233" w:rsidRPr="00A756D2">
              <w:rPr>
                <w:sz w:val="22"/>
                <w:rtl/>
              </w:rPr>
              <w:t xml:space="preserve"> الإصدار </w:t>
            </w:r>
            <w:r w:rsidR="00300233" w:rsidRPr="00A756D2">
              <w:rPr>
                <w:sz w:val="22"/>
              </w:rPr>
              <w:t>9</w:t>
            </w:r>
            <w:r w:rsidR="00300233" w:rsidRPr="00A756D2">
              <w:rPr>
                <w:sz w:val="22"/>
                <w:rtl/>
              </w:rPr>
              <w:t xml:space="preserve"> من قاعدة بيانات نظام الشبكات الفضائية </w:t>
            </w:r>
            <w:r w:rsidR="00300233" w:rsidRPr="00A756D2">
              <w:rPr>
                <w:sz w:val="22"/>
              </w:rPr>
              <w:t>(SNS)</w:t>
            </w:r>
            <w:r w:rsidR="00300233" w:rsidRPr="00A756D2">
              <w:rPr>
                <w:rFonts w:hint="cs"/>
                <w:sz w:val="22"/>
                <w:rtl/>
              </w:rPr>
              <w:t xml:space="preserve"> الذي سينفذ قرارات المؤتمر</w:t>
            </w:r>
            <w:r w:rsidRPr="00A756D2">
              <w:rPr>
                <w:rFonts w:hint="eastAsia"/>
                <w:sz w:val="22"/>
                <w:rtl/>
              </w:rPr>
              <w:t> </w:t>
            </w:r>
            <w:r w:rsidR="00300233" w:rsidRPr="00A756D2">
              <w:rPr>
                <w:sz w:val="22"/>
                <w:lang w:val="en-CA"/>
              </w:rPr>
              <w:t>WRC</w:t>
            </w:r>
            <w:r w:rsidR="00300233" w:rsidRPr="00A756D2">
              <w:rPr>
                <w:sz w:val="22"/>
                <w:lang w:val="en-CA"/>
              </w:rPr>
              <w:noBreakHyphen/>
              <w:t>19</w:t>
            </w:r>
            <w:r w:rsidR="00300233" w:rsidRPr="00A756D2">
              <w:rPr>
                <w:rFonts w:hint="cs"/>
                <w:sz w:val="22"/>
                <w:rtl/>
              </w:rPr>
              <w:t>.</w:t>
            </w:r>
          </w:p>
          <w:p w:rsidR="00300233" w:rsidRPr="00A756D2" w:rsidRDefault="00654756" w:rsidP="00654756">
            <w:pPr>
              <w:pStyle w:val="enumlev1"/>
              <w:rPr>
                <w:sz w:val="22"/>
                <w:rtl/>
                <w:lang w:bidi="ar"/>
              </w:rPr>
            </w:pPr>
            <w:r w:rsidRPr="00A756D2">
              <w:rPr>
                <w:sz w:val="22"/>
                <w:rtl/>
              </w:rPr>
              <w:tab/>
            </w:r>
            <w:r w:rsidR="00300233" w:rsidRPr="00A756D2">
              <w:rPr>
                <w:sz w:val="22"/>
                <w:rtl/>
              </w:rPr>
              <w:t>وسيُحتفظ، في المستقبل المنظور</w:t>
            </w:r>
            <w:r w:rsidR="00300233" w:rsidRPr="00A756D2">
              <w:rPr>
                <w:rFonts w:hint="cs"/>
                <w:sz w:val="22"/>
                <w:rtl/>
              </w:rPr>
              <w:t>،</w:t>
            </w:r>
            <w:r w:rsidR="00300233" w:rsidRPr="00A756D2">
              <w:rPr>
                <w:sz w:val="22"/>
                <w:rtl/>
              </w:rPr>
              <w:t xml:space="preserve"> بالتوافق مع </w:t>
            </w:r>
            <w:r w:rsidR="00300233" w:rsidRPr="00A756D2">
              <w:rPr>
                <w:rFonts w:hint="cs"/>
                <w:sz w:val="22"/>
                <w:rtl/>
              </w:rPr>
              <w:t>برمجية الخدمات الفضائية للمكتب ب</w:t>
            </w:r>
            <w:r w:rsidR="00300233" w:rsidRPr="00A756D2">
              <w:rPr>
                <w:sz w:val="22"/>
                <w:rtl/>
              </w:rPr>
              <w:t xml:space="preserve">نسق </w:t>
            </w:r>
            <w:r w:rsidR="00300233" w:rsidRPr="00A756D2">
              <w:rPr>
                <w:sz w:val="22"/>
              </w:rPr>
              <w:t>MDB</w:t>
            </w:r>
            <w:r w:rsidR="00300233" w:rsidRPr="00A756D2">
              <w:rPr>
                <w:sz w:val="22"/>
                <w:rtl/>
              </w:rPr>
              <w:t xml:space="preserve"> السالف وكذلك بأدوات التحويل، ليتاح </w:t>
            </w:r>
            <w:r w:rsidR="00300233" w:rsidRPr="00A756D2">
              <w:rPr>
                <w:rFonts w:hint="cs"/>
                <w:sz w:val="22"/>
                <w:rtl/>
              </w:rPr>
              <w:t>للمستعملين</w:t>
            </w:r>
            <w:r w:rsidR="00300233" w:rsidRPr="00A756D2">
              <w:rPr>
                <w:sz w:val="22"/>
                <w:rtl/>
              </w:rPr>
              <w:t xml:space="preserve"> الخارجيين ما يكفي من الوقت لاعتماد التكنولوجيا الجديدة.</w:t>
            </w:r>
          </w:p>
        </w:tc>
      </w:tr>
      <w:tr w:rsidR="00300233" w:rsidRPr="00A756D2" w:rsidTr="00FF6968">
        <w:trPr>
          <w:trHeight w:val="3330"/>
          <w:jc w:val="center"/>
        </w:trPr>
        <w:tc>
          <w:tcPr>
            <w:tcW w:w="5000" w:type="pct"/>
            <w:tcBorders>
              <w:top w:val="single" w:sz="4" w:space="0" w:color="auto"/>
              <w:left w:val="single" w:sz="4" w:space="0" w:color="auto"/>
              <w:right w:val="single" w:sz="4" w:space="0" w:color="auto"/>
            </w:tcBorders>
            <w:hideMark/>
          </w:tcPr>
          <w:p w:rsidR="00300233" w:rsidRPr="00A756D2" w:rsidRDefault="00300233" w:rsidP="0031524B">
            <w:pPr>
              <w:pStyle w:val="enumlev1"/>
              <w:rPr>
                <w:sz w:val="22"/>
                <w:rtl/>
              </w:rPr>
            </w:pPr>
            <w:r w:rsidRPr="00A756D2">
              <w:rPr>
                <w:sz w:val="22"/>
                <w:rtl/>
              </w:rPr>
              <w:lastRenderedPageBreak/>
              <w:t>•</w:t>
            </w:r>
            <w:r w:rsidRPr="00A756D2">
              <w:rPr>
                <w:sz w:val="22"/>
                <w:rtl/>
              </w:rPr>
              <w:tab/>
              <w:t xml:space="preserve">نقل قاعدة البيانات </w:t>
            </w:r>
            <w:r w:rsidRPr="00A756D2">
              <w:rPr>
                <w:sz w:val="22"/>
              </w:rPr>
              <w:t>SNS</w:t>
            </w:r>
            <w:r w:rsidRPr="00A756D2">
              <w:rPr>
                <w:sz w:val="22"/>
                <w:rtl/>
              </w:rPr>
              <w:t xml:space="preserve"> من </w:t>
            </w:r>
            <w:r w:rsidRPr="00A756D2">
              <w:rPr>
                <w:sz w:val="22"/>
              </w:rPr>
              <w:t>Ingres</w:t>
            </w:r>
            <w:r w:rsidRPr="00A756D2">
              <w:rPr>
                <w:sz w:val="22"/>
                <w:rtl/>
              </w:rPr>
              <w:t xml:space="preserve"> إلى </w:t>
            </w:r>
            <w:r w:rsidRPr="00A756D2">
              <w:rPr>
                <w:sz w:val="22"/>
              </w:rPr>
              <w:t>SQL Server</w:t>
            </w:r>
          </w:p>
          <w:p w:rsidR="00300233" w:rsidRPr="00A756D2" w:rsidRDefault="0031524B" w:rsidP="0031524B">
            <w:pPr>
              <w:pStyle w:val="enumlev1"/>
              <w:rPr>
                <w:sz w:val="22"/>
                <w:lang w:val="en-CA" w:bidi="ar-EG"/>
              </w:rPr>
            </w:pPr>
            <w:r w:rsidRPr="00A756D2">
              <w:rPr>
                <w:sz w:val="22"/>
                <w:rtl/>
              </w:rPr>
              <w:tab/>
            </w:r>
            <w:r w:rsidR="00300233" w:rsidRPr="00A756D2">
              <w:rPr>
                <w:rFonts w:hint="cs"/>
                <w:sz w:val="22"/>
                <w:rtl/>
              </w:rPr>
              <w:t xml:space="preserve">تَواصل نقل تطبيقات المعالجة الداخلية الخاصة ببيئة </w:t>
            </w:r>
            <w:r w:rsidR="00300233" w:rsidRPr="00A756D2">
              <w:rPr>
                <w:sz w:val="22"/>
              </w:rPr>
              <w:t>Ingres</w:t>
            </w:r>
            <w:r w:rsidR="00300233" w:rsidRPr="00A756D2">
              <w:rPr>
                <w:rFonts w:hint="cs"/>
                <w:sz w:val="22"/>
                <w:rtl/>
              </w:rPr>
              <w:t xml:space="preserve"> في عام </w:t>
            </w:r>
            <w:r w:rsidR="00300233" w:rsidRPr="00A756D2">
              <w:rPr>
                <w:sz w:val="22"/>
              </w:rPr>
              <w:t>2018</w:t>
            </w:r>
            <w:r w:rsidR="00300233" w:rsidRPr="00A756D2">
              <w:rPr>
                <w:rFonts w:hint="cs"/>
                <w:sz w:val="22"/>
                <w:rtl/>
                <w:lang w:bidi="ar-EG"/>
              </w:rPr>
              <w:t>.</w:t>
            </w:r>
            <w:r w:rsidR="00300233" w:rsidRPr="00A756D2">
              <w:rPr>
                <w:rFonts w:hint="cs"/>
                <w:sz w:val="22"/>
                <w:rtl/>
              </w:rPr>
              <w:t xml:space="preserve"> ويجب إعادة تحرير تطبيقات المعالجة الداخلية المتبقية أو تعديلها في عام</w:t>
            </w:r>
            <w:r w:rsidR="00300233" w:rsidRPr="00A756D2">
              <w:rPr>
                <w:rFonts w:hint="eastAsia"/>
                <w:sz w:val="22"/>
                <w:rtl/>
              </w:rPr>
              <w:t> </w:t>
            </w:r>
            <w:r w:rsidR="00300233" w:rsidRPr="00A756D2">
              <w:rPr>
                <w:sz w:val="22"/>
                <w:lang w:val="en-CA"/>
              </w:rPr>
              <w:t>2019</w:t>
            </w:r>
            <w:r w:rsidR="00300233" w:rsidRPr="00A756D2">
              <w:rPr>
                <w:rFonts w:hint="cs"/>
                <w:sz w:val="22"/>
                <w:rtl/>
                <w:lang w:val="en-CA" w:bidi="ar-EG"/>
              </w:rPr>
              <w:t>.</w:t>
            </w:r>
          </w:p>
          <w:p w:rsidR="00300233" w:rsidRPr="00A756D2" w:rsidRDefault="0031524B" w:rsidP="0031524B">
            <w:pPr>
              <w:pStyle w:val="enumlev1"/>
              <w:rPr>
                <w:position w:val="2"/>
                <w:sz w:val="22"/>
                <w:rtl/>
                <w:lang w:val="en-CA" w:bidi="ar-EG"/>
              </w:rPr>
            </w:pPr>
            <w:r w:rsidRPr="00A756D2">
              <w:rPr>
                <w:position w:val="2"/>
                <w:sz w:val="22"/>
                <w:rtl/>
                <w:lang w:val="en-CA" w:bidi="ar-EG"/>
              </w:rPr>
              <w:tab/>
            </w:r>
            <w:r w:rsidR="00300233" w:rsidRPr="00A756D2">
              <w:rPr>
                <w:rFonts w:hint="cs"/>
                <w:position w:val="2"/>
                <w:sz w:val="22"/>
                <w:rtl/>
                <w:lang w:val="en-CA" w:bidi="ar-EG"/>
              </w:rPr>
              <w:t xml:space="preserve">وسيتم تشغيل النسخة المقبلة من نظام </w:t>
            </w:r>
            <w:r w:rsidR="00300233" w:rsidRPr="00A756D2">
              <w:rPr>
                <w:position w:val="2"/>
                <w:sz w:val="22"/>
              </w:rPr>
              <w:t>SNS</w:t>
            </w:r>
            <w:r w:rsidR="00300233" w:rsidRPr="00A756D2">
              <w:rPr>
                <w:sz w:val="22"/>
              </w:rPr>
              <w:t xml:space="preserve"> </w:t>
            </w:r>
            <w:r w:rsidR="00300233" w:rsidRPr="00A756D2">
              <w:rPr>
                <w:position w:val="2"/>
                <w:sz w:val="22"/>
              </w:rPr>
              <w:t>Online</w:t>
            </w:r>
            <w:r w:rsidR="00300233" w:rsidRPr="00A756D2">
              <w:rPr>
                <w:rFonts w:hint="cs"/>
                <w:sz w:val="22"/>
                <w:rtl/>
              </w:rPr>
              <w:t xml:space="preserve">، التي يتعين تطويرها استجابةً لما ينص عليه القرار </w:t>
            </w:r>
            <w:r w:rsidR="00300233" w:rsidRPr="00A756D2">
              <w:rPr>
                <w:position w:val="2"/>
                <w:sz w:val="22"/>
              </w:rPr>
              <w:t>186</w:t>
            </w:r>
            <w:r w:rsidR="00300233" w:rsidRPr="00A756D2">
              <w:rPr>
                <w:rFonts w:hint="cs"/>
                <w:sz w:val="22"/>
                <w:rtl/>
                <w:lang w:bidi="ar-EG"/>
              </w:rPr>
              <w:t xml:space="preserve"> (المراجَع في دبي، </w:t>
            </w:r>
            <w:r w:rsidR="00300233" w:rsidRPr="00A756D2">
              <w:rPr>
                <w:position w:val="2"/>
                <w:sz w:val="22"/>
              </w:rPr>
              <w:t>2018</w:t>
            </w:r>
            <w:r w:rsidR="00300233" w:rsidRPr="00A756D2">
              <w:rPr>
                <w:rFonts w:hint="cs"/>
                <w:sz w:val="22"/>
                <w:rtl/>
                <w:lang w:bidi="ar-EG"/>
              </w:rPr>
              <w:t xml:space="preserve">) لمؤتمر المندوبين المفوضين </w:t>
            </w:r>
            <w:r w:rsidR="00300233" w:rsidRPr="00A756D2">
              <w:rPr>
                <w:rFonts w:hint="cs"/>
                <w:sz w:val="22"/>
                <w:rtl/>
              </w:rPr>
              <w:t xml:space="preserve">في الفقرة </w:t>
            </w:r>
            <w:r w:rsidR="00300233" w:rsidRPr="00A756D2">
              <w:rPr>
                <w:sz w:val="22"/>
              </w:rPr>
              <w:t>4</w:t>
            </w:r>
            <w:r w:rsidR="00300233" w:rsidRPr="00A756D2">
              <w:rPr>
                <w:rFonts w:hint="cs"/>
                <w:sz w:val="22"/>
                <w:rtl/>
                <w:lang w:bidi="ar-EG"/>
              </w:rPr>
              <w:t xml:space="preserve"> من </w:t>
            </w:r>
            <w:r w:rsidR="00300233" w:rsidRPr="00A756D2">
              <w:rPr>
                <w:rFonts w:hint="cs"/>
                <w:i/>
                <w:iCs/>
                <w:sz w:val="22"/>
                <w:rtl/>
                <w:lang w:bidi="ar-EG"/>
              </w:rPr>
              <w:t>"يقرر"</w:t>
            </w:r>
            <w:r w:rsidR="00300233" w:rsidRPr="00A756D2">
              <w:rPr>
                <w:rFonts w:hint="cs"/>
                <w:sz w:val="22"/>
                <w:rtl/>
                <w:lang w:bidi="ar-EG"/>
              </w:rPr>
              <w:t xml:space="preserve">، على قاعدة البيانات </w:t>
            </w:r>
            <w:r w:rsidR="00300233" w:rsidRPr="00A756D2">
              <w:rPr>
                <w:position w:val="2"/>
                <w:sz w:val="22"/>
              </w:rPr>
              <w:t>SQL</w:t>
            </w:r>
            <w:r w:rsidR="00300233" w:rsidRPr="00A756D2">
              <w:rPr>
                <w:sz w:val="22"/>
              </w:rPr>
              <w:t xml:space="preserve"> </w:t>
            </w:r>
            <w:r w:rsidR="00300233" w:rsidRPr="00A756D2">
              <w:rPr>
                <w:position w:val="2"/>
                <w:sz w:val="22"/>
              </w:rPr>
              <w:t>Server</w:t>
            </w:r>
            <w:r w:rsidR="00300233" w:rsidRPr="00A756D2">
              <w:rPr>
                <w:rFonts w:hint="cs"/>
                <w:sz w:val="22"/>
                <w:rtl/>
              </w:rPr>
              <w:t xml:space="preserve">، وستستند إلى تكنولوجيا </w:t>
            </w:r>
            <w:r w:rsidR="00300233" w:rsidRPr="00A756D2">
              <w:rPr>
                <w:position w:val="2"/>
                <w:sz w:val="22"/>
              </w:rPr>
              <w:t>ASP.NET MVC</w:t>
            </w:r>
            <w:r w:rsidR="00300233" w:rsidRPr="00A756D2">
              <w:rPr>
                <w:rFonts w:hint="cs"/>
                <w:sz w:val="22"/>
                <w:rtl/>
              </w:rPr>
              <w:t xml:space="preserve"> التي استُخدمت في نظام التقديم الإلكتروني لبطاقات التبليغ </w:t>
            </w:r>
            <w:r w:rsidR="00300233" w:rsidRPr="00A756D2">
              <w:rPr>
                <w:position w:val="2"/>
                <w:sz w:val="22"/>
              </w:rPr>
              <w:t>(e-Submissions)</w:t>
            </w:r>
            <w:r w:rsidR="00300233" w:rsidRPr="00A756D2">
              <w:rPr>
                <w:rFonts w:hint="cs"/>
                <w:sz w:val="22"/>
                <w:rtl/>
              </w:rPr>
              <w:t xml:space="preserve"> و</w:t>
            </w:r>
            <w:r w:rsidR="00300233" w:rsidRPr="00A756D2">
              <w:rPr>
                <w:rFonts w:hint="cs"/>
                <w:sz w:val="22"/>
                <w:rtl/>
                <w:lang w:bidi="ar-EG"/>
              </w:rPr>
              <w:t xml:space="preserve">نظام الإبلاغ عن تداخلات الأنظمة الساتلية وتسويتها </w:t>
            </w:r>
            <w:r w:rsidR="00300233" w:rsidRPr="00A756D2">
              <w:rPr>
                <w:position w:val="2"/>
                <w:sz w:val="22"/>
              </w:rPr>
              <w:t>(SIRRS)</w:t>
            </w:r>
            <w:r w:rsidR="00300233" w:rsidRPr="00A756D2">
              <w:rPr>
                <w:rFonts w:hint="cs"/>
                <w:sz w:val="22"/>
                <w:rtl/>
                <w:lang w:bidi="ar-EG"/>
              </w:rPr>
              <w:t xml:space="preserve">. </w:t>
            </w:r>
          </w:p>
          <w:p w:rsidR="00300233" w:rsidRPr="00A756D2" w:rsidRDefault="00300233" w:rsidP="0031524B">
            <w:pPr>
              <w:pStyle w:val="enumlev1"/>
              <w:rPr>
                <w:sz w:val="22"/>
                <w:lang w:val="en-GB"/>
              </w:rPr>
            </w:pPr>
            <w:r w:rsidRPr="00A756D2">
              <w:rPr>
                <w:sz w:val="22"/>
                <w:rtl/>
              </w:rPr>
              <w:t>•</w:t>
            </w:r>
            <w:r w:rsidRPr="00A756D2">
              <w:rPr>
                <w:sz w:val="22"/>
                <w:rtl/>
              </w:rPr>
              <w:tab/>
              <w:t xml:space="preserve">استعراض </w:t>
            </w:r>
            <w:proofErr w:type="spellStart"/>
            <w:r w:rsidRPr="00A756D2">
              <w:rPr>
                <w:sz w:val="22"/>
                <w:lang w:val="en-GB"/>
              </w:rPr>
              <w:t>SNTrack</w:t>
            </w:r>
            <w:proofErr w:type="spellEnd"/>
          </w:p>
          <w:p w:rsidR="00300233" w:rsidRPr="00A756D2" w:rsidRDefault="0031524B" w:rsidP="0031524B">
            <w:pPr>
              <w:pStyle w:val="enumlev1"/>
              <w:rPr>
                <w:position w:val="2"/>
                <w:sz w:val="22"/>
                <w:rtl/>
                <w:lang w:val="en-CA" w:bidi="ar-EG"/>
              </w:rPr>
            </w:pPr>
            <w:r w:rsidRPr="00A756D2">
              <w:rPr>
                <w:position w:val="2"/>
                <w:sz w:val="22"/>
                <w:rtl/>
              </w:rPr>
              <w:tab/>
            </w:r>
            <w:r w:rsidR="00300233" w:rsidRPr="00A756D2">
              <w:rPr>
                <w:rFonts w:hint="cs"/>
                <w:position w:val="2"/>
                <w:sz w:val="22"/>
                <w:rtl/>
              </w:rPr>
              <w:t xml:space="preserve">سيستعاض في عام </w:t>
            </w:r>
            <w:r w:rsidR="00300233" w:rsidRPr="00A756D2">
              <w:rPr>
                <w:position w:val="2"/>
                <w:sz w:val="22"/>
              </w:rPr>
              <w:t>2019</w:t>
            </w:r>
            <w:r w:rsidR="00300233" w:rsidRPr="00A756D2">
              <w:rPr>
                <w:rFonts w:hint="cs"/>
                <w:position w:val="2"/>
                <w:sz w:val="22"/>
                <w:rtl/>
                <w:lang w:bidi="ar-EG"/>
              </w:rPr>
              <w:t xml:space="preserve"> </w:t>
            </w:r>
            <w:r w:rsidR="00300233" w:rsidRPr="00A756D2">
              <w:rPr>
                <w:rFonts w:hint="cs"/>
                <w:position w:val="2"/>
                <w:sz w:val="22"/>
                <w:rtl/>
              </w:rPr>
              <w:t xml:space="preserve">عن قاعدة البيانات </w:t>
            </w:r>
            <w:proofErr w:type="spellStart"/>
            <w:r w:rsidR="00300233" w:rsidRPr="00A756D2">
              <w:rPr>
                <w:position w:val="2"/>
                <w:sz w:val="22"/>
              </w:rPr>
              <w:t>SNTrack</w:t>
            </w:r>
            <w:proofErr w:type="spellEnd"/>
            <w:r w:rsidR="00300233" w:rsidRPr="00A756D2">
              <w:rPr>
                <w:rFonts w:hint="cs"/>
                <w:sz w:val="22"/>
                <w:rtl/>
              </w:rPr>
              <w:t xml:space="preserve"> </w:t>
            </w:r>
            <w:r w:rsidR="00300233" w:rsidRPr="00020FD8">
              <w:rPr>
                <w:rFonts w:hint="cs"/>
                <w:sz w:val="22"/>
                <w:rtl/>
              </w:rPr>
              <w:t>بنظام لإدارة المعلومات الفضائية</w:t>
            </w:r>
            <w:r w:rsidR="00300233" w:rsidRPr="00A756D2">
              <w:rPr>
                <w:rFonts w:hint="cs"/>
                <w:sz w:val="22"/>
                <w:rtl/>
              </w:rPr>
              <w:t xml:space="preserve"> تكملةً لوظائف نظام التقديم الإلكتروني لبطاقات التبليغ.</w:t>
            </w:r>
          </w:p>
        </w:tc>
      </w:tr>
      <w:tr w:rsidR="001D1BEC" w:rsidRPr="00A756D2" w:rsidTr="001D1BEC">
        <w:trPr>
          <w:trHeight w:val="397"/>
          <w:jc w:val="center"/>
        </w:trPr>
        <w:tc>
          <w:tcPr>
            <w:tcW w:w="5000" w:type="pct"/>
            <w:tcBorders>
              <w:top w:val="single" w:sz="4" w:space="0" w:color="auto"/>
              <w:left w:val="single" w:sz="4" w:space="0" w:color="auto"/>
              <w:right w:val="single" w:sz="4" w:space="0" w:color="auto"/>
            </w:tcBorders>
          </w:tcPr>
          <w:p w:rsidR="001D1BEC" w:rsidRPr="001D1BEC" w:rsidRDefault="001D1BEC" w:rsidP="001D1BEC">
            <w:pPr>
              <w:pStyle w:val="Headingb0"/>
              <w:spacing w:before="60" w:after="60" w:line="340" w:lineRule="exact"/>
              <w:textAlignment w:val="baseline"/>
              <w:rPr>
                <w:position w:val="2"/>
                <w:sz w:val="22"/>
                <w:rtl/>
              </w:rPr>
            </w:pPr>
            <w:r w:rsidRPr="00A756D2">
              <w:rPr>
                <w:position w:val="2"/>
                <w:sz w:val="22"/>
                <w:rtl/>
              </w:rPr>
              <w:t xml:space="preserve">المرحلة </w:t>
            </w:r>
            <w:r w:rsidRPr="00A756D2">
              <w:rPr>
                <w:position w:val="2"/>
                <w:sz w:val="22"/>
              </w:rPr>
              <w:t>3</w:t>
            </w:r>
            <w:r w:rsidRPr="00A756D2">
              <w:rPr>
                <w:position w:val="2"/>
                <w:sz w:val="22"/>
                <w:rtl/>
              </w:rPr>
              <w:t xml:space="preserve">: </w:t>
            </w:r>
            <w:r w:rsidRPr="00A756D2">
              <w:rPr>
                <w:position w:val="2"/>
                <w:sz w:val="22"/>
              </w:rPr>
              <w:t>1</w:t>
            </w:r>
            <w:r w:rsidRPr="00A756D2">
              <w:rPr>
                <w:position w:val="2"/>
                <w:sz w:val="22"/>
                <w:rtl/>
                <w:lang w:bidi="ar-EG"/>
              </w:rPr>
              <w:t> </w:t>
            </w:r>
            <w:r w:rsidRPr="00A756D2">
              <w:rPr>
                <w:position w:val="2"/>
                <w:sz w:val="22"/>
                <w:rtl/>
              </w:rPr>
              <w:t xml:space="preserve">يناير </w:t>
            </w:r>
            <w:r w:rsidRPr="00A756D2">
              <w:rPr>
                <w:position w:val="2"/>
                <w:sz w:val="22"/>
              </w:rPr>
              <w:t>2016</w:t>
            </w:r>
            <w:r w:rsidRPr="00A756D2">
              <w:rPr>
                <w:rFonts w:hint="cs"/>
                <w:position w:val="2"/>
                <w:sz w:val="22"/>
                <w:rtl/>
              </w:rPr>
              <w:t xml:space="preserve"> </w:t>
            </w:r>
            <w:proofErr w:type="gramStart"/>
            <w:r w:rsidRPr="00A756D2">
              <w:rPr>
                <w:position w:val="2"/>
                <w:sz w:val="22"/>
                <w:rtl/>
              </w:rPr>
              <w:t>-</w:t>
            </w:r>
            <w:r w:rsidRPr="00A756D2">
              <w:rPr>
                <w:rFonts w:hint="cs"/>
                <w:position w:val="2"/>
                <w:sz w:val="22"/>
                <w:rtl/>
              </w:rPr>
              <w:t xml:space="preserve"> </w:t>
            </w:r>
            <w:r w:rsidRPr="00A756D2">
              <w:rPr>
                <w:position w:val="2"/>
                <w:sz w:val="22"/>
              </w:rPr>
              <w:t>31</w:t>
            </w:r>
            <w:proofErr w:type="gramEnd"/>
            <w:r w:rsidRPr="00A756D2">
              <w:rPr>
                <w:position w:val="2"/>
                <w:sz w:val="22"/>
                <w:rtl/>
              </w:rPr>
              <w:t xml:space="preserve"> ديسمبر </w:t>
            </w:r>
            <w:r w:rsidRPr="00A756D2">
              <w:rPr>
                <w:position w:val="2"/>
                <w:sz w:val="22"/>
              </w:rPr>
              <w:t>2018</w:t>
            </w:r>
          </w:p>
        </w:tc>
      </w:tr>
      <w:tr w:rsidR="00300233" w:rsidRPr="00A756D2" w:rsidTr="00FF6968">
        <w:trPr>
          <w:jc w:val="center"/>
        </w:trPr>
        <w:tc>
          <w:tcPr>
            <w:tcW w:w="5000" w:type="pct"/>
            <w:tcBorders>
              <w:top w:val="single" w:sz="4" w:space="0" w:color="auto"/>
              <w:left w:val="single" w:sz="4" w:space="0" w:color="auto"/>
              <w:bottom w:val="single" w:sz="4" w:space="0" w:color="auto"/>
              <w:right w:val="single" w:sz="4" w:space="0" w:color="auto"/>
            </w:tcBorders>
            <w:hideMark/>
          </w:tcPr>
          <w:p w:rsidR="00300233" w:rsidRPr="00A756D2" w:rsidRDefault="00300233" w:rsidP="00FF6968">
            <w:pPr>
              <w:tabs>
                <w:tab w:val="clear" w:pos="1191"/>
                <w:tab w:val="clear" w:pos="1588"/>
                <w:tab w:val="clear" w:pos="1985"/>
              </w:tabs>
              <w:overflowPunct/>
              <w:autoSpaceDE/>
              <w:adjustRightInd/>
              <w:spacing w:before="60" w:after="60" w:line="340" w:lineRule="exact"/>
              <w:rPr>
                <w:rFonts w:eastAsiaTheme="minorEastAsia"/>
                <w:position w:val="2"/>
                <w:sz w:val="22"/>
                <w:rtl/>
              </w:rPr>
            </w:pPr>
            <w:r w:rsidRPr="00A756D2">
              <w:rPr>
                <w:rFonts w:eastAsiaTheme="minorEastAsia"/>
                <w:position w:val="2"/>
                <w:sz w:val="22"/>
                <w:rtl/>
                <w:lang w:bidi="ar-EG"/>
              </w:rPr>
              <w:t>المحاور</w:t>
            </w:r>
            <w:r w:rsidRPr="00A756D2">
              <w:rPr>
                <w:rFonts w:eastAsiaTheme="minorEastAsia"/>
                <w:position w:val="2"/>
                <w:sz w:val="22"/>
                <w:rtl/>
              </w:rPr>
              <w:t xml:space="preserve"> الرئيسية للمرحلة </w:t>
            </w:r>
            <w:r w:rsidRPr="00A756D2">
              <w:rPr>
                <w:rFonts w:eastAsiaTheme="minorEastAsia"/>
                <w:position w:val="2"/>
                <w:sz w:val="22"/>
              </w:rPr>
              <w:t>3</w:t>
            </w:r>
            <w:r w:rsidRPr="00A756D2">
              <w:rPr>
                <w:rFonts w:eastAsiaTheme="minorEastAsia"/>
                <w:position w:val="2"/>
                <w:sz w:val="22"/>
                <w:rtl/>
              </w:rPr>
              <w:t xml:space="preserve"> هي:</w:t>
            </w:r>
          </w:p>
          <w:p w:rsidR="00300233" w:rsidRPr="00A756D2" w:rsidRDefault="00300233" w:rsidP="00EE5D88">
            <w:pPr>
              <w:pStyle w:val="enumlev1"/>
              <w:rPr>
                <w:sz w:val="22"/>
                <w:rtl/>
              </w:rPr>
            </w:pPr>
            <w:r w:rsidRPr="00A756D2">
              <w:rPr>
                <w:sz w:val="22"/>
                <w:rtl/>
              </w:rPr>
              <w:t>•</w:t>
            </w:r>
            <w:r w:rsidRPr="00A756D2">
              <w:rPr>
                <w:sz w:val="22"/>
                <w:rtl/>
              </w:rPr>
              <w:tab/>
              <w:t>تصميم قاعدة بيانات تصورية مشتركة للخدم</w:t>
            </w:r>
            <w:r w:rsidRPr="00A756D2">
              <w:rPr>
                <w:rFonts w:hint="cs"/>
                <w:sz w:val="22"/>
                <w:rtl/>
              </w:rPr>
              <w:t>ة</w:t>
            </w:r>
            <w:r w:rsidRPr="00A756D2">
              <w:rPr>
                <w:sz w:val="22"/>
                <w:rtl/>
              </w:rPr>
              <w:t xml:space="preserve"> الأرض</w:t>
            </w:r>
            <w:r w:rsidRPr="00A756D2">
              <w:rPr>
                <w:rFonts w:hint="cs"/>
                <w:sz w:val="22"/>
                <w:rtl/>
              </w:rPr>
              <w:t>ية</w:t>
            </w:r>
            <w:r w:rsidRPr="00A756D2">
              <w:rPr>
                <w:sz w:val="22"/>
                <w:rtl/>
              </w:rPr>
              <w:t xml:space="preserve"> و</w:t>
            </w:r>
            <w:r w:rsidRPr="00A756D2">
              <w:rPr>
                <w:rFonts w:hint="cs"/>
                <w:sz w:val="22"/>
                <w:rtl/>
              </w:rPr>
              <w:t xml:space="preserve">الخدمة </w:t>
            </w:r>
            <w:r w:rsidRPr="00A756D2">
              <w:rPr>
                <w:sz w:val="22"/>
                <w:rtl/>
              </w:rPr>
              <w:t>الفضائية.</w:t>
            </w:r>
          </w:p>
          <w:p w:rsidR="00300233" w:rsidRPr="00A756D2" w:rsidRDefault="00300233" w:rsidP="00EE5D88">
            <w:pPr>
              <w:pStyle w:val="enumlev1"/>
              <w:rPr>
                <w:sz w:val="22"/>
                <w:rtl/>
              </w:rPr>
            </w:pPr>
            <w:bookmarkStart w:id="25" w:name="lt_pId1598"/>
            <w:r w:rsidRPr="00A756D2">
              <w:rPr>
                <w:sz w:val="22"/>
                <w:rtl/>
              </w:rPr>
              <w:t>•</w:t>
            </w:r>
            <w:r w:rsidRPr="00A756D2">
              <w:rPr>
                <w:sz w:val="22"/>
                <w:rtl/>
              </w:rPr>
              <w:tab/>
              <w:t>تحديد إطار تطبيق معياري للأنظمة الفضائية و</w:t>
            </w:r>
            <w:r w:rsidRPr="00A756D2">
              <w:rPr>
                <w:rFonts w:hint="cs"/>
                <w:sz w:val="22"/>
                <w:rtl/>
              </w:rPr>
              <w:t xml:space="preserve">أنظمة </w:t>
            </w:r>
            <w:r w:rsidRPr="00A756D2">
              <w:rPr>
                <w:sz w:val="22"/>
                <w:rtl/>
              </w:rPr>
              <w:t xml:space="preserve">الأرض بما فيها النظام البحري </w:t>
            </w:r>
            <w:r w:rsidRPr="00A756D2">
              <w:rPr>
                <w:sz w:val="22"/>
              </w:rPr>
              <w:t>(MARS)</w:t>
            </w:r>
            <w:r w:rsidRPr="00A756D2">
              <w:rPr>
                <w:sz w:val="22"/>
                <w:rtl/>
              </w:rPr>
              <w:t xml:space="preserve"> على أساس قواعد البيانات البحرية </w:t>
            </w:r>
            <w:r w:rsidRPr="00A756D2">
              <w:rPr>
                <w:rFonts w:hint="cs"/>
                <w:sz w:val="22"/>
                <w:rtl/>
              </w:rPr>
              <w:t xml:space="preserve">في </w:t>
            </w:r>
            <w:r w:rsidRPr="00A756D2">
              <w:rPr>
                <w:sz w:val="22"/>
                <w:rtl/>
              </w:rPr>
              <w:t>الاتحاد</w:t>
            </w:r>
            <w:bookmarkEnd w:id="25"/>
            <w:r w:rsidRPr="00A756D2">
              <w:rPr>
                <w:rFonts w:hint="cs"/>
                <w:sz w:val="22"/>
                <w:rtl/>
              </w:rPr>
              <w:t>.</w:t>
            </w:r>
          </w:p>
          <w:p w:rsidR="00300233" w:rsidRPr="00A756D2" w:rsidRDefault="00300233" w:rsidP="00EE5D88">
            <w:pPr>
              <w:pStyle w:val="enumlev1"/>
              <w:rPr>
                <w:sz w:val="22"/>
              </w:rPr>
            </w:pPr>
            <w:r w:rsidRPr="00A756D2">
              <w:rPr>
                <w:sz w:val="22"/>
                <w:rtl/>
              </w:rPr>
              <w:t>•</w:t>
            </w:r>
            <w:r w:rsidRPr="00A756D2">
              <w:rPr>
                <w:sz w:val="22"/>
                <w:rtl/>
              </w:rPr>
              <w:tab/>
              <w:t xml:space="preserve">إعادة تصميم النظام الفضائي </w:t>
            </w:r>
            <w:proofErr w:type="gramStart"/>
            <w:r w:rsidRPr="00A756D2">
              <w:rPr>
                <w:sz w:val="22"/>
                <w:rtl/>
              </w:rPr>
              <w:t>- (</w:t>
            </w:r>
            <w:proofErr w:type="gramEnd"/>
            <w:r w:rsidRPr="00A756D2">
              <w:rPr>
                <w:sz w:val="22"/>
                <w:rtl/>
              </w:rPr>
              <w:t xml:space="preserve">تطبيق معمارية </w:t>
            </w:r>
            <w:r w:rsidRPr="00A756D2">
              <w:rPr>
                <w:rFonts w:hint="cs"/>
                <w:sz w:val="22"/>
                <w:rtl/>
              </w:rPr>
              <w:t>موجهة نحو الخدمة</w:t>
            </w:r>
            <w:r w:rsidRPr="00A756D2">
              <w:rPr>
                <w:sz w:val="22"/>
                <w:rtl/>
              </w:rPr>
              <w:t>).</w:t>
            </w:r>
          </w:p>
          <w:p w:rsidR="00300233" w:rsidRPr="00A756D2" w:rsidRDefault="00300233" w:rsidP="00EE5D88">
            <w:pPr>
              <w:pStyle w:val="enumlev1"/>
              <w:rPr>
                <w:sz w:val="22"/>
                <w:rtl/>
              </w:rPr>
            </w:pPr>
            <w:r w:rsidRPr="00A756D2">
              <w:rPr>
                <w:sz w:val="22"/>
                <w:rtl/>
              </w:rPr>
              <w:t>•</w:t>
            </w:r>
            <w:r w:rsidRPr="00A756D2">
              <w:rPr>
                <w:sz w:val="22"/>
                <w:rtl/>
              </w:rPr>
              <w:tab/>
              <w:t xml:space="preserve">النظر في إدارة </w:t>
            </w:r>
            <w:r w:rsidRPr="00A756D2">
              <w:rPr>
                <w:rFonts w:hint="cs"/>
                <w:sz w:val="22"/>
                <w:rtl/>
              </w:rPr>
              <w:t>مركزية</w:t>
            </w:r>
            <w:r w:rsidRPr="00A756D2">
              <w:rPr>
                <w:sz w:val="22"/>
                <w:rtl/>
              </w:rPr>
              <w:t xml:space="preserve"> للمخاطر والاستعادة والأمن.</w:t>
            </w:r>
          </w:p>
          <w:p w:rsidR="00300233" w:rsidRPr="00A756D2" w:rsidRDefault="00300233" w:rsidP="00FF6968">
            <w:pPr>
              <w:spacing w:before="60" w:after="60" w:line="340" w:lineRule="exact"/>
              <w:textAlignment w:val="baseline"/>
              <w:rPr>
                <w:rFonts w:eastAsiaTheme="minorEastAsia"/>
                <w:position w:val="2"/>
                <w:sz w:val="22"/>
                <w:rtl/>
              </w:rPr>
            </w:pPr>
            <w:r w:rsidRPr="00A756D2">
              <w:rPr>
                <w:rFonts w:eastAsiaTheme="minorEastAsia"/>
                <w:position w:val="2"/>
                <w:sz w:val="22"/>
                <w:rtl/>
              </w:rPr>
              <w:t xml:space="preserve">ويشكل العمل المنجز خلال المراحل السابقة، فضلاً عن خيارات التصميم والتكنولوجيا، أساساً ممتازاً </w:t>
            </w:r>
            <w:r w:rsidRPr="00A756D2">
              <w:rPr>
                <w:rFonts w:eastAsiaTheme="minorEastAsia" w:hint="cs"/>
                <w:position w:val="2"/>
                <w:sz w:val="22"/>
                <w:rtl/>
              </w:rPr>
              <w:t>لنجاح</w:t>
            </w:r>
            <w:r w:rsidRPr="00A756D2">
              <w:rPr>
                <w:rFonts w:eastAsiaTheme="minorEastAsia"/>
                <w:position w:val="2"/>
                <w:sz w:val="22"/>
                <w:rtl/>
              </w:rPr>
              <w:t xml:space="preserve"> اكتمال المرحلة</w:t>
            </w:r>
            <w:r w:rsidRPr="00A756D2">
              <w:rPr>
                <w:rFonts w:eastAsiaTheme="minorEastAsia" w:hint="cs"/>
                <w:position w:val="2"/>
                <w:sz w:val="22"/>
                <w:rtl/>
              </w:rPr>
              <w:t> </w:t>
            </w:r>
            <w:r w:rsidRPr="00A756D2">
              <w:rPr>
                <w:rFonts w:eastAsiaTheme="minorEastAsia"/>
                <w:position w:val="2"/>
                <w:sz w:val="22"/>
              </w:rPr>
              <w:t>3</w:t>
            </w:r>
            <w:r w:rsidRPr="00A756D2">
              <w:rPr>
                <w:rFonts w:eastAsiaTheme="minorEastAsia"/>
                <w:position w:val="2"/>
                <w:sz w:val="22"/>
                <w:rtl/>
              </w:rPr>
              <w:t>، على النحو التالي:</w:t>
            </w:r>
          </w:p>
          <w:p w:rsidR="00300233" w:rsidRPr="00A756D2" w:rsidRDefault="00300233" w:rsidP="00EE5D88">
            <w:pPr>
              <w:pStyle w:val="enumlev1"/>
              <w:rPr>
                <w:sz w:val="22"/>
                <w:rtl/>
              </w:rPr>
            </w:pPr>
            <w:r w:rsidRPr="00A756D2">
              <w:rPr>
                <w:sz w:val="22"/>
                <w:rtl/>
              </w:rPr>
              <w:t>•</w:t>
            </w:r>
            <w:r w:rsidRPr="00A756D2">
              <w:rPr>
                <w:sz w:val="22"/>
                <w:rtl/>
              </w:rPr>
              <w:tab/>
              <w:t xml:space="preserve">يتعين نقل قواعد البيانات الفضائية إلى منصة </w:t>
            </w:r>
            <w:r w:rsidRPr="00A756D2">
              <w:rPr>
                <w:sz w:val="22"/>
              </w:rPr>
              <w:t>SQL Server</w:t>
            </w:r>
            <w:r w:rsidRPr="00A756D2">
              <w:rPr>
                <w:sz w:val="22"/>
                <w:rtl/>
              </w:rPr>
              <w:t xml:space="preserve"> </w:t>
            </w:r>
            <w:r w:rsidRPr="00A756D2">
              <w:rPr>
                <w:rFonts w:hint="cs"/>
                <w:sz w:val="22"/>
                <w:rtl/>
              </w:rPr>
              <w:t xml:space="preserve">بحلول نهاية عام </w:t>
            </w:r>
            <w:r w:rsidRPr="00A756D2">
              <w:rPr>
                <w:sz w:val="22"/>
              </w:rPr>
              <w:t>2019</w:t>
            </w:r>
            <w:r w:rsidRPr="00A756D2">
              <w:rPr>
                <w:sz w:val="22"/>
                <w:rtl/>
              </w:rPr>
              <w:t>.</w:t>
            </w:r>
          </w:p>
          <w:p w:rsidR="00300233" w:rsidRPr="00A756D2" w:rsidRDefault="00300233" w:rsidP="00EE5D88">
            <w:pPr>
              <w:pStyle w:val="enumlev1"/>
              <w:rPr>
                <w:sz w:val="22"/>
                <w:rtl/>
              </w:rPr>
            </w:pPr>
            <w:r w:rsidRPr="00A756D2">
              <w:rPr>
                <w:sz w:val="22"/>
                <w:rtl/>
              </w:rPr>
              <w:t>•</w:t>
            </w:r>
            <w:r w:rsidRPr="00A756D2">
              <w:rPr>
                <w:sz w:val="22"/>
                <w:rtl/>
              </w:rPr>
              <w:tab/>
            </w:r>
            <w:r w:rsidRPr="00A756D2">
              <w:rPr>
                <w:rFonts w:hint="cs"/>
                <w:sz w:val="22"/>
                <w:rtl/>
              </w:rPr>
              <w:t xml:space="preserve">وسيتم نشر مخطط معاد تصميمه، ويحافظ </w:t>
            </w:r>
            <w:r w:rsidRPr="00A756D2">
              <w:rPr>
                <w:sz w:val="22"/>
                <w:rtl/>
              </w:rPr>
              <w:t>على تكافؤ البيانات،</w:t>
            </w:r>
            <w:r w:rsidRPr="00A756D2">
              <w:rPr>
                <w:rFonts w:hint="cs"/>
                <w:sz w:val="22"/>
                <w:rtl/>
              </w:rPr>
              <w:t xml:space="preserve"> ولكن</w:t>
            </w:r>
            <w:r w:rsidRPr="00A756D2">
              <w:rPr>
                <w:sz w:val="22"/>
                <w:rtl/>
              </w:rPr>
              <w:t xml:space="preserve"> بهدف إزالة </w:t>
            </w:r>
            <w:r w:rsidRPr="00A756D2">
              <w:rPr>
                <w:rFonts w:hint="cs"/>
                <w:sz w:val="22"/>
                <w:rtl/>
              </w:rPr>
              <w:t xml:space="preserve">بعض </w:t>
            </w:r>
            <w:r w:rsidRPr="00A756D2">
              <w:rPr>
                <w:sz w:val="22"/>
                <w:rtl/>
              </w:rPr>
              <w:t xml:space="preserve">حالات </w:t>
            </w:r>
            <w:r w:rsidRPr="00A756D2">
              <w:rPr>
                <w:rFonts w:hint="cs"/>
                <w:sz w:val="22"/>
                <w:rtl/>
              </w:rPr>
              <w:t>ال</w:t>
            </w:r>
            <w:r w:rsidRPr="00A756D2">
              <w:rPr>
                <w:sz w:val="22"/>
                <w:rtl/>
              </w:rPr>
              <w:t xml:space="preserve">تكرار </w:t>
            </w:r>
            <w:r w:rsidRPr="00A756D2">
              <w:rPr>
                <w:rFonts w:hint="cs"/>
                <w:sz w:val="22"/>
                <w:rtl/>
              </w:rPr>
              <w:t>و</w:t>
            </w:r>
            <w:r w:rsidRPr="00A756D2">
              <w:rPr>
                <w:sz w:val="22"/>
                <w:rtl/>
              </w:rPr>
              <w:t xml:space="preserve">تحقيق التواؤم مع نهج </w:t>
            </w:r>
            <w:r w:rsidRPr="00A756D2">
              <w:rPr>
                <w:rFonts w:hint="cs"/>
                <w:sz w:val="22"/>
                <w:rtl/>
              </w:rPr>
              <w:t>خدمات فضاء/أرض</w:t>
            </w:r>
            <w:r w:rsidRPr="00A756D2">
              <w:rPr>
                <w:sz w:val="22"/>
                <w:rtl/>
              </w:rPr>
              <w:t xml:space="preserve"> مشترك، </w:t>
            </w:r>
            <w:r w:rsidRPr="00A756D2">
              <w:rPr>
                <w:rFonts w:hint="cs"/>
                <w:sz w:val="22"/>
                <w:rtl/>
              </w:rPr>
              <w:t xml:space="preserve">إلى جانب التغييرات المطلوبة لتنفيذ قرارات المؤتمر </w:t>
            </w:r>
            <w:r w:rsidRPr="00A756D2">
              <w:rPr>
                <w:sz w:val="22"/>
                <w:lang w:val="en-CA"/>
              </w:rPr>
              <w:t>WRC</w:t>
            </w:r>
            <w:r w:rsidRPr="00A756D2">
              <w:rPr>
                <w:sz w:val="22"/>
                <w:lang w:val="en-CA"/>
              </w:rPr>
              <w:noBreakHyphen/>
              <w:t>19</w:t>
            </w:r>
            <w:r w:rsidRPr="00A756D2">
              <w:rPr>
                <w:rFonts w:hint="cs"/>
                <w:sz w:val="22"/>
                <w:rtl/>
              </w:rPr>
              <w:t>.</w:t>
            </w:r>
          </w:p>
          <w:p w:rsidR="00300233" w:rsidRPr="00A756D2" w:rsidRDefault="00300233" w:rsidP="00EE5D88">
            <w:pPr>
              <w:pStyle w:val="enumlev1"/>
              <w:rPr>
                <w:sz w:val="22"/>
                <w:rtl/>
              </w:rPr>
            </w:pPr>
            <w:r w:rsidRPr="00A756D2">
              <w:rPr>
                <w:sz w:val="22"/>
                <w:rtl/>
              </w:rPr>
              <w:t>•</w:t>
            </w:r>
            <w:r w:rsidRPr="00A756D2">
              <w:rPr>
                <w:sz w:val="22"/>
                <w:rtl/>
              </w:rPr>
              <w:tab/>
              <w:t xml:space="preserve">كانت أطر </w:t>
            </w:r>
            <w:r w:rsidRPr="00A756D2">
              <w:rPr>
                <w:rFonts w:hint="cs"/>
                <w:sz w:val="22"/>
                <w:rtl/>
              </w:rPr>
              <w:t>ال</w:t>
            </w:r>
            <w:r w:rsidRPr="00A756D2">
              <w:rPr>
                <w:sz w:val="22"/>
                <w:rtl/>
              </w:rPr>
              <w:t>تطبيق</w:t>
            </w:r>
            <w:r w:rsidRPr="00A756D2">
              <w:rPr>
                <w:rFonts w:hint="cs"/>
                <w:sz w:val="22"/>
                <w:rtl/>
              </w:rPr>
              <w:t xml:space="preserve">ات </w:t>
            </w:r>
            <w:r w:rsidRPr="00A756D2">
              <w:rPr>
                <w:sz w:val="22"/>
                <w:rtl/>
              </w:rPr>
              <w:t>المكتب</w:t>
            </w:r>
            <w:r w:rsidRPr="00A756D2">
              <w:rPr>
                <w:rFonts w:hint="cs"/>
                <w:sz w:val="22"/>
                <w:rtl/>
              </w:rPr>
              <w:t>ية</w:t>
            </w:r>
            <w:r w:rsidRPr="00A756D2">
              <w:rPr>
                <w:sz w:val="22"/>
                <w:rtl/>
              </w:rPr>
              <w:t xml:space="preserve"> لنظام الأرض والنظام الفضائي ونظام النفاذ والاستخراج للخدمة البحرية المتنقلة</w:t>
            </w:r>
            <w:r w:rsidRPr="00A756D2">
              <w:rPr>
                <w:rFonts w:hint="cs"/>
                <w:sz w:val="22"/>
                <w:rtl/>
              </w:rPr>
              <w:t> </w:t>
            </w:r>
            <w:r w:rsidRPr="00A756D2">
              <w:rPr>
                <w:sz w:val="22"/>
              </w:rPr>
              <w:t>(MARS)</w:t>
            </w:r>
            <w:r w:rsidRPr="00A756D2">
              <w:rPr>
                <w:sz w:val="22"/>
                <w:rtl/>
              </w:rPr>
              <w:t xml:space="preserve"> مختلفة تماماً تقليدياً، ويمكن أن تستمر على هذا النحو في الوقت الراهن. وتتضاءل الحاجة إلى التقييس في إطار واحد بتزايد الخواص الوظيفية المعروضة من خلال تطبيقات </w:t>
            </w:r>
            <w:r w:rsidRPr="00A756D2">
              <w:rPr>
                <w:rFonts w:hint="cs"/>
                <w:sz w:val="22"/>
                <w:rtl/>
              </w:rPr>
              <w:t>الويب</w:t>
            </w:r>
            <w:r w:rsidRPr="00A756D2">
              <w:rPr>
                <w:sz w:val="22"/>
                <w:rtl/>
              </w:rPr>
              <w:t>.</w:t>
            </w:r>
          </w:p>
          <w:p w:rsidR="00300233" w:rsidRPr="00A756D2" w:rsidRDefault="00300233" w:rsidP="00EE5D88">
            <w:pPr>
              <w:pStyle w:val="enumlev1"/>
              <w:rPr>
                <w:sz w:val="22"/>
                <w:rtl/>
              </w:rPr>
            </w:pPr>
            <w:r w:rsidRPr="00A756D2">
              <w:rPr>
                <w:sz w:val="22"/>
                <w:rtl/>
              </w:rPr>
              <w:t>•</w:t>
            </w:r>
            <w:r w:rsidRPr="00A756D2">
              <w:rPr>
                <w:sz w:val="22"/>
                <w:rtl/>
              </w:rPr>
              <w:tab/>
            </w:r>
            <w:r w:rsidRPr="00A756D2">
              <w:rPr>
                <w:rFonts w:hint="cs"/>
                <w:sz w:val="22"/>
                <w:rtl/>
              </w:rPr>
              <w:t>ويجب أن تكون</w:t>
            </w:r>
            <w:r w:rsidRPr="00A756D2">
              <w:rPr>
                <w:sz w:val="22"/>
                <w:rtl/>
              </w:rPr>
              <w:t xml:space="preserve"> تكنولوجيا </w:t>
            </w:r>
            <w:r w:rsidRPr="00A756D2">
              <w:rPr>
                <w:sz w:val="22"/>
              </w:rPr>
              <w:t>ASP.NET MVC</w:t>
            </w:r>
            <w:r w:rsidRPr="00A756D2">
              <w:rPr>
                <w:sz w:val="22"/>
                <w:rtl/>
              </w:rPr>
              <w:t xml:space="preserve"> </w:t>
            </w:r>
            <w:r w:rsidRPr="00A756D2">
              <w:rPr>
                <w:rFonts w:hint="cs"/>
                <w:sz w:val="22"/>
                <w:rtl/>
              </w:rPr>
              <w:t>هي إطار تطبيقات الويب المعياري المستخدم للتطوير الجديد (مثل </w:t>
            </w:r>
            <w:r w:rsidRPr="00A756D2">
              <w:rPr>
                <w:sz w:val="22"/>
              </w:rPr>
              <w:t>SIRRS</w:t>
            </w:r>
            <w:r w:rsidRPr="00A756D2">
              <w:rPr>
                <w:rFonts w:hint="cs"/>
                <w:sz w:val="22"/>
                <w:rtl/>
              </w:rPr>
              <w:t xml:space="preserve"> و</w:t>
            </w:r>
            <w:r w:rsidRPr="00A756D2">
              <w:rPr>
                <w:sz w:val="22"/>
              </w:rPr>
              <w:t>e-Submissions</w:t>
            </w:r>
            <w:r w:rsidRPr="00A756D2">
              <w:rPr>
                <w:sz w:val="22"/>
                <w:rtl/>
              </w:rPr>
              <w:t>) ولإعادة تصميم تطبيقات</w:t>
            </w:r>
            <w:r w:rsidRPr="00A756D2">
              <w:rPr>
                <w:rFonts w:hint="cs"/>
                <w:sz w:val="22"/>
                <w:rtl/>
              </w:rPr>
              <w:t xml:space="preserve"> الويب </w:t>
            </w:r>
            <w:r w:rsidRPr="00A756D2">
              <w:rPr>
                <w:sz w:val="22"/>
                <w:rtl/>
              </w:rPr>
              <w:t xml:space="preserve">القائمة </w:t>
            </w:r>
            <w:r w:rsidRPr="00A756D2">
              <w:rPr>
                <w:rFonts w:hint="cs"/>
                <w:sz w:val="22"/>
                <w:rtl/>
              </w:rPr>
              <w:t>ل</w:t>
            </w:r>
            <w:r w:rsidRPr="00A756D2">
              <w:rPr>
                <w:sz w:val="22"/>
                <w:rtl/>
              </w:rPr>
              <w:t xml:space="preserve">لنظام الفضائي </w:t>
            </w:r>
            <w:r w:rsidRPr="00A756D2">
              <w:rPr>
                <w:sz w:val="22"/>
              </w:rPr>
              <w:t>(SNS online)</w:t>
            </w:r>
            <w:r w:rsidRPr="00A756D2">
              <w:rPr>
                <w:sz w:val="22"/>
                <w:rtl/>
              </w:rPr>
              <w:t>، وهي تحظى</w:t>
            </w:r>
            <w:r w:rsidRPr="00A756D2">
              <w:rPr>
                <w:rFonts w:hint="cs"/>
                <w:sz w:val="22"/>
                <w:rtl/>
              </w:rPr>
              <w:t xml:space="preserve"> أيضاً</w:t>
            </w:r>
            <w:r w:rsidRPr="00A756D2">
              <w:rPr>
                <w:sz w:val="22"/>
                <w:rtl/>
              </w:rPr>
              <w:t xml:space="preserve"> بدعم وتأييد دائرة خدمات المعلومات وهي كذلك إطار تطبيق </w:t>
            </w:r>
            <w:r w:rsidRPr="00A756D2">
              <w:rPr>
                <w:rFonts w:hint="cs"/>
                <w:sz w:val="22"/>
                <w:rtl/>
              </w:rPr>
              <w:t>الويب الذي</w:t>
            </w:r>
            <w:r w:rsidRPr="00A756D2">
              <w:rPr>
                <w:sz w:val="22"/>
                <w:rtl/>
              </w:rPr>
              <w:t xml:space="preserve"> </w:t>
            </w:r>
            <w:r w:rsidRPr="00A756D2">
              <w:rPr>
                <w:rFonts w:hint="cs"/>
                <w:sz w:val="22"/>
                <w:rtl/>
              </w:rPr>
              <w:t>أعيد فيه</w:t>
            </w:r>
            <w:r w:rsidRPr="00A756D2">
              <w:rPr>
                <w:sz w:val="22"/>
                <w:rtl/>
              </w:rPr>
              <w:t xml:space="preserve"> تنفيذ مشروع </w:t>
            </w:r>
            <w:r w:rsidRPr="00A756D2">
              <w:rPr>
                <w:sz w:val="22"/>
              </w:rPr>
              <w:t>MARS</w:t>
            </w:r>
            <w:r w:rsidRPr="00A756D2">
              <w:rPr>
                <w:sz w:val="22"/>
                <w:rtl/>
              </w:rPr>
              <w:t>.</w:t>
            </w:r>
          </w:p>
          <w:p w:rsidR="00300233" w:rsidRPr="00A756D2" w:rsidRDefault="00300233" w:rsidP="00EE5D88">
            <w:pPr>
              <w:pStyle w:val="enumlev1"/>
              <w:rPr>
                <w:sz w:val="22"/>
                <w:lang w:val="en-GB"/>
              </w:rPr>
            </w:pPr>
            <w:r w:rsidRPr="00A756D2">
              <w:rPr>
                <w:sz w:val="22"/>
                <w:rtl/>
              </w:rPr>
              <w:t>•</w:t>
            </w:r>
            <w:r w:rsidRPr="00A756D2">
              <w:rPr>
                <w:sz w:val="22"/>
                <w:rtl/>
              </w:rPr>
              <w:tab/>
            </w:r>
            <w:r w:rsidRPr="00A756D2">
              <w:rPr>
                <w:rFonts w:hint="cs"/>
                <w:sz w:val="22"/>
                <w:rtl/>
              </w:rPr>
              <w:t>من شأن</w:t>
            </w:r>
            <w:r w:rsidRPr="00A756D2">
              <w:rPr>
                <w:sz w:val="22"/>
                <w:rtl/>
              </w:rPr>
              <w:t xml:space="preserve"> اعتماد منصة </w:t>
            </w:r>
            <w:r w:rsidRPr="00A756D2">
              <w:rPr>
                <w:sz w:val="22"/>
              </w:rPr>
              <w:t>Net</w:t>
            </w:r>
            <w:r w:rsidRPr="00A756D2">
              <w:rPr>
                <w:rFonts w:hint="cs"/>
                <w:sz w:val="22"/>
                <w:rtl/>
              </w:rPr>
              <w:t>.</w:t>
            </w:r>
            <w:r w:rsidRPr="00A756D2">
              <w:rPr>
                <w:sz w:val="22"/>
                <w:rtl/>
              </w:rPr>
              <w:t xml:space="preserve"> ومعمارية تصميم </w:t>
            </w:r>
            <w:r w:rsidRPr="00A756D2">
              <w:rPr>
                <w:sz w:val="22"/>
              </w:rPr>
              <w:t>Prism</w:t>
            </w:r>
            <w:r w:rsidRPr="00A756D2">
              <w:rPr>
                <w:sz w:val="22"/>
                <w:rtl/>
              </w:rPr>
              <w:t xml:space="preserve"> </w:t>
            </w:r>
            <w:r w:rsidRPr="00A756D2">
              <w:rPr>
                <w:rFonts w:hint="cs"/>
                <w:sz w:val="22"/>
                <w:rtl/>
              </w:rPr>
              <w:t xml:space="preserve">تسهيل </w:t>
            </w:r>
            <w:r w:rsidRPr="00A756D2">
              <w:rPr>
                <w:sz w:val="22"/>
                <w:rtl/>
              </w:rPr>
              <w:t xml:space="preserve">الانتقال من </w:t>
            </w:r>
            <w:r w:rsidRPr="00A756D2">
              <w:rPr>
                <w:rFonts w:hint="cs"/>
                <w:sz w:val="22"/>
                <w:rtl/>
              </w:rPr>
              <w:t>ال</w:t>
            </w:r>
            <w:r w:rsidRPr="00A756D2">
              <w:rPr>
                <w:sz w:val="22"/>
                <w:rtl/>
              </w:rPr>
              <w:t>تطبيقات المكتب</w:t>
            </w:r>
            <w:r w:rsidRPr="00A756D2">
              <w:rPr>
                <w:rFonts w:hint="cs"/>
                <w:sz w:val="22"/>
                <w:rtl/>
              </w:rPr>
              <w:t>ية</w:t>
            </w:r>
            <w:r w:rsidRPr="00A756D2">
              <w:rPr>
                <w:sz w:val="22"/>
                <w:rtl/>
              </w:rPr>
              <w:t xml:space="preserve"> إلى </w:t>
            </w:r>
            <w:r w:rsidRPr="00A756D2">
              <w:rPr>
                <w:rFonts w:hint="cs"/>
                <w:sz w:val="22"/>
                <w:rtl/>
              </w:rPr>
              <w:t>ال</w:t>
            </w:r>
            <w:r w:rsidRPr="00A756D2">
              <w:rPr>
                <w:sz w:val="22"/>
                <w:rtl/>
              </w:rPr>
              <w:t xml:space="preserve">تطبيقات </w:t>
            </w:r>
            <w:r w:rsidRPr="00A756D2">
              <w:rPr>
                <w:rFonts w:hint="cs"/>
                <w:sz w:val="22"/>
                <w:rtl/>
              </w:rPr>
              <w:t>على الويب</w:t>
            </w:r>
            <w:r w:rsidRPr="00A756D2">
              <w:rPr>
                <w:sz w:val="22"/>
                <w:rtl/>
              </w:rPr>
              <w:t xml:space="preserve">، </w:t>
            </w:r>
            <w:r w:rsidRPr="00A756D2">
              <w:rPr>
                <w:rFonts w:hint="cs"/>
                <w:sz w:val="22"/>
                <w:rtl/>
              </w:rPr>
              <w:t>علماً</w:t>
            </w:r>
            <w:r w:rsidRPr="00A756D2">
              <w:rPr>
                <w:sz w:val="22"/>
                <w:rtl/>
              </w:rPr>
              <w:t xml:space="preserve"> </w:t>
            </w:r>
            <w:r w:rsidRPr="00A756D2">
              <w:rPr>
                <w:rFonts w:hint="cs"/>
                <w:sz w:val="22"/>
                <w:rtl/>
              </w:rPr>
              <w:t>ب</w:t>
            </w:r>
            <w:r w:rsidRPr="00A756D2">
              <w:rPr>
                <w:sz w:val="22"/>
                <w:rtl/>
              </w:rPr>
              <w:t xml:space="preserve">أن الإطار المفضل لتطوير تطبيقات </w:t>
            </w:r>
            <w:r w:rsidRPr="00A756D2">
              <w:rPr>
                <w:rFonts w:hint="cs"/>
                <w:sz w:val="22"/>
                <w:rtl/>
              </w:rPr>
              <w:t>الويب</w:t>
            </w:r>
            <w:r w:rsidRPr="00A756D2">
              <w:rPr>
                <w:sz w:val="22"/>
                <w:rtl/>
              </w:rPr>
              <w:t xml:space="preserve"> يستند إلى</w:t>
            </w:r>
            <w:r w:rsidRPr="00A756D2">
              <w:rPr>
                <w:rFonts w:hint="cs"/>
                <w:sz w:val="22"/>
                <w:rtl/>
              </w:rPr>
              <w:t xml:space="preserve"> نفس</w:t>
            </w:r>
            <w:r w:rsidRPr="00A756D2">
              <w:rPr>
                <w:sz w:val="22"/>
                <w:rtl/>
              </w:rPr>
              <w:t xml:space="preserve"> التكنولوجيا ولغة البرمجة الأساسية.</w:t>
            </w:r>
          </w:p>
          <w:p w:rsidR="00300233" w:rsidRPr="00A756D2" w:rsidRDefault="00300233" w:rsidP="00EE5D88">
            <w:pPr>
              <w:pStyle w:val="enumlev1"/>
              <w:rPr>
                <w:sz w:val="22"/>
                <w:rtl/>
              </w:rPr>
            </w:pPr>
            <w:r w:rsidRPr="00A756D2">
              <w:rPr>
                <w:sz w:val="22"/>
                <w:rtl/>
              </w:rPr>
              <w:t>•</w:t>
            </w:r>
            <w:r w:rsidRPr="00A756D2">
              <w:rPr>
                <w:sz w:val="22"/>
                <w:rtl/>
              </w:rPr>
              <w:tab/>
            </w:r>
            <w:r w:rsidRPr="00A756D2">
              <w:rPr>
                <w:rFonts w:hint="cs"/>
                <w:sz w:val="22"/>
                <w:rtl/>
              </w:rPr>
              <w:t>الأ</w:t>
            </w:r>
            <w:r w:rsidRPr="00A756D2">
              <w:rPr>
                <w:sz w:val="22"/>
                <w:rtl/>
              </w:rPr>
              <w:t xml:space="preserve">نشطة المعنية </w:t>
            </w:r>
            <w:r w:rsidRPr="00A756D2">
              <w:rPr>
                <w:rFonts w:hint="cs"/>
                <w:sz w:val="22"/>
                <w:rtl/>
              </w:rPr>
              <w:t xml:space="preserve">بمركزية </w:t>
            </w:r>
            <w:r w:rsidRPr="00A756D2">
              <w:rPr>
                <w:sz w:val="22"/>
                <w:rtl/>
              </w:rPr>
              <w:t>وترشيد</w:t>
            </w:r>
            <w:r w:rsidRPr="00A756D2">
              <w:rPr>
                <w:rFonts w:hint="cs"/>
                <w:sz w:val="22"/>
                <w:rtl/>
              </w:rPr>
              <w:t xml:space="preserve"> شؤون</w:t>
            </w:r>
            <w:r w:rsidRPr="00A756D2">
              <w:rPr>
                <w:sz w:val="22"/>
                <w:rtl/>
              </w:rPr>
              <w:t xml:space="preserve"> إدارة المخاطر والاستعادة والأمن</w:t>
            </w:r>
            <w:r w:rsidRPr="00A756D2">
              <w:rPr>
                <w:rFonts w:hint="cs"/>
                <w:sz w:val="22"/>
                <w:rtl/>
              </w:rPr>
              <w:t xml:space="preserve"> هي أنشطة متواصلة</w:t>
            </w:r>
            <w:r w:rsidRPr="00A756D2">
              <w:rPr>
                <w:sz w:val="22"/>
                <w:rtl/>
              </w:rPr>
              <w:t>.</w:t>
            </w:r>
          </w:p>
        </w:tc>
      </w:tr>
    </w:tbl>
    <w:p w:rsidR="00300233" w:rsidRPr="00D20B64" w:rsidRDefault="00F91811" w:rsidP="00300233">
      <w:pPr>
        <w:spacing w:before="600"/>
        <w:jc w:val="center"/>
        <w:rPr>
          <w:rFonts w:eastAsiaTheme="minorEastAsia"/>
          <w:rtl/>
          <w:lang w:val="en-GB" w:bidi="ar-SY"/>
        </w:rPr>
      </w:pPr>
      <w:r>
        <w:rPr>
          <w:rFonts w:hint="cs"/>
          <w:rtl/>
          <w:lang w:bidi="ar-EG"/>
        </w:rPr>
        <w:t>___________</w:t>
      </w:r>
    </w:p>
    <w:sectPr w:rsidR="00300233" w:rsidRPr="00D20B64" w:rsidSect="00300233">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6A" w:rsidRDefault="00261A6A" w:rsidP="00E07379">
      <w:pPr>
        <w:spacing w:before="0" w:line="240" w:lineRule="auto"/>
      </w:pPr>
      <w:r>
        <w:separator/>
      </w:r>
    </w:p>
  </w:endnote>
  <w:endnote w:type="continuationSeparator" w:id="0">
    <w:p w:rsidR="00261A6A" w:rsidRDefault="00261A6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8D" w:rsidRDefault="00263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B77D7C" w:rsidRDefault="00261A6A" w:rsidP="00263A8D">
    <w:pPr>
      <w:tabs>
        <w:tab w:val="center" w:pos="5387"/>
        <w:tab w:val="right" w:pos="9639"/>
        <w:tab w:val="right" w:pos="15706"/>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BE6273">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444319</w:t>
    </w:r>
    <w:r w:rsidRPr="00B77D7C">
      <w:rPr>
        <w:rFonts w:cs="Times New Roman"/>
        <w:sz w:val="16"/>
        <w:szCs w:val="16"/>
      </w:rPr>
      <w:t>)</w:t>
    </w:r>
    <w:r w:rsidR="00263A8D" w:rsidRPr="00B77D7C">
      <w:rPr>
        <w:rFonts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B77D7C" w:rsidRDefault="00261A6A" w:rsidP="007C03BB">
    <w:pPr>
      <w:tabs>
        <w:tab w:val="center" w:pos="5103"/>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BE6273">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444319</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BE6273">
      <w:rPr>
        <w:rFonts w:cs="Times New Roman"/>
        <w:noProof/>
        <w:sz w:val="16"/>
        <w:szCs w:val="16"/>
      </w:rPr>
      <w:t>01.04.19</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BE6273">
      <w:rPr>
        <w:rFonts w:cs="Times New Roman"/>
        <w:noProof/>
        <w:sz w:val="16"/>
        <w:szCs w:val="16"/>
      </w:rPr>
      <w:t>02.04.19</w:t>
    </w:r>
    <w:r w:rsidRPr="00B77D7C">
      <w:rPr>
        <w:rFonts w:cs="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BA" w:rsidRPr="00B77D7C" w:rsidRDefault="00E910BA" w:rsidP="00263A8D">
    <w:pPr>
      <w:tabs>
        <w:tab w:val="center" w:pos="7938"/>
        <w:tab w:val="right" w:pos="14288"/>
        <w:tab w:val="right" w:pos="15706"/>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263A8D">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444319</w:t>
    </w:r>
    <w:r w:rsidRPr="00B77D7C">
      <w:rPr>
        <w:rFonts w:cs="Times New Roman"/>
        <w:sz w:val="16"/>
        <w:szCs w:val="16"/>
      </w:rPr>
      <w:t>)</w:t>
    </w:r>
    <w:r w:rsidR="00263A8D" w:rsidRPr="00B77D7C">
      <w:rPr>
        <w:rFonts w:cs="Times New Roman"/>
        <w:sz w:val="16"/>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B77D7C" w:rsidRDefault="00261A6A" w:rsidP="00263A8D">
    <w:pPr>
      <w:tabs>
        <w:tab w:val="center" w:pos="8505"/>
        <w:tab w:val="right" w:pos="14175"/>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263A8D">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444319</w:t>
    </w:r>
    <w:r w:rsidRPr="00B77D7C">
      <w:rPr>
        <w:rFonts w:cs="Times New Roman"/>
        <w:sz w:val="16"/>
        <w:szCs w:val="16"/>
      </w:rPr>
      <w:t>)</w:t>
    </w:r>
    <w:r w:rsidR="00263A8D" w:rsidRPr="00B77D7C">
      <w:rPr>
        <w:rFonts w:cs="Times New Roman"/>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B77D7C" w:rsidRDefault="00261A6A" w:rsidP="00263A8D">
    <w:pPr>
      <w:tabs>
        <w:tab w:val="center" w:pos="5387"/>
        <w:tab w:val="right" w:pos="9639"/>
        <w:tab w:val="right" w:pos="15593"/>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263A8D">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hint="cs"/>
        <w:sz w:val="16"/>
        <w:szCs w:val="16"/>
        <w:rtl/>
      </w:rPr>
      <w:t>444319</w:t>
    </w:r>
    <w:r w:rsidRPr="00B77D7C">
      <w:rPr>
        <w:rFonts w:cs="Times New Roman"/>
        <w:sz w:val="16"/>
        <w:szCs w:val="16"/>
      </w:rPr>
      <w:t>)</w:t>
    </w:r>
    <w:r w:rsidR="00263A8D" w:rsidRPr="00B77D7C">
      <w:rPr>
        <w:rFonts w:cs="Times New Roman"/>
        <w:sz w:val="16"/>
        <w:szCs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0" w:name="_GoBack"/>
  <w:p w:rsidR="00261A6A" w:rsidRPr="00B77D7C" w:rsidRDefault="00261A6A" w:rsidP="00263A8D">
    <w:pPr>
      <w:tabs>
        <w:tab w:val="center" w:pos="8505"/>
        <w:tab w:val="right" w:pos="15593"/>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263A8D">
      <w:rPr>
        <w:rFonts w:cs="Times New Roman"/>
        <w:noProof/>
        <w:sz w:val="16"/>
        <w:szCs w:val="16"/>
      </w:rPr>
      <w:t>P:\ARA\ITU-R\AG\RAG\RAG19\000\001A.docx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444319</w:t>
    </w:r>
    <w:r w:rsidRPr="00B77D7C">
      <w:rPr>
        <w:rFonts w:cs="Times New Roman"/>
        <w:sz w:val="16"/>
        <w:szCs w:val="16"/>
      </w:rPr>
      <w:t>)</w:t>
    </w:r>
    <w:r w:rsidR="00263A8D" w:rsidRPr="00B77D7C">
      <w:rPr>
        <w:rFonts w:cs="Times New Roman"/>
        <w:sz w:val="16"/>
        <w:szCs w:val="16"/>
      </w:rPr>
      <w:t xml:space="preserve"> </w:t>
    </w:r>
    <w:bookmarkEnd w:id="2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6A" w:rsidRDefault="00261A6A" w:rsidP="00E07379">
      <w:pPr>
        <w:spacing w:before="0" w:line="240" w:lineRule="auto"/>
      </w:pPr>
      <w:r>
        <w:separator/>
      </w:r>
    </w:p>
  </w:footnote>
  <w:footnote w:type="continuationSeparator" w:id="0">
    <w:p w:rsidR="00261A6A" w:rsidRDefault="00261A6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8D" w:rsidRDefault="00263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034CD2" w:rsidRDefault="00261A6A" w:rsidP="005B5BC5">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63A8D">
      <w:rPr>
        <w:rFonts w:eastAsiaTheme="minorEastAsia" w:cs="Calibri"/>
        <w:noProof/>
        <w:sz w:val="20"/>
        <w:szCs w:val="20"/>
        <w:lang w:val="en-GB" w:eastAsia="zh-CN"/>
      </w:rPr>
      <w:t>31</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AG</w:t>
    </w:r>
    <w:r w:rsidRPr="00034CD2">
      <w:rPr>
        <w:rFonts w:eastAsiaTheme="minorEastAsia" w:cs="Calibri"/>
        <w:sz w:val="20"/>
        <w:szCs w:val="20"/>
        <w:lang w:val="en-GB" w:eastAsia="zh-CN"/>
      </w:rPr>
      <w:t>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1</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8D" w:rsidRDefault="00263A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034CD2" w:rsidRDefault="00261A6A" w:rsidP="00011D76">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63A8D">
      <w:rPr>
        <w:rFonts w:eastAsiaTheme="minorEastAsia" w:cs="Calibri"/>
        <w:noProof/>
        <w:sz w:val="20"/>
        <w:szCs w:val="20"/>
        <w:lang w:val="en-GB" w:eastAsia="zh-CN"/>
      </w:rPr>
      <w:t>20</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011D76">
      <w:rPr>
        <w:rFonts w:eastAsiaTheme="minorEastAsia" w:cs="Calibri"/>
        <w:sz w:val="20"/>
        <w:szCs w:val="20"/>
        <w:lang w:val="en-GB" w:eastAsia="zh-CN"/>
      </w:rPr>
      <w:t>AG</w:t>
    </w:r>
    <w:r w:rsidRPr="00034CD2">
      <w:rPr>
        <w:rFonts w:eastAsiaTheme="minorEastAsia" w:cs="Calibri"/>
        <w:sz w:val="20"/>
        <w:szCs w:val="20"/>
        <w:lang w:val="en-GB" w:eastAsia="zh-CN"/>
      </w:rPr>
      <w:t>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1</w:t>
    </w:r>
    <w:r w:rsidRPr="00034CD2">
      <w:rPr>
        <w:rFonts w:eastAsiaTheme="minorEastAsia" w:cs="Calibri"/>
        <w:sz w:val="20"/>
        <w:szCs w:val="20"/>
        <w:lang w:val="en-GB" w:eastAsia="zh-CN"/>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034CD2" w:rsidRDefault="00261A6A" w:rsidP="00011D76">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63A8D">
      <w:rPr>
        <w:rFonts w:eastAsiaTheme="minorEastAsia" w:cs="Calibri"/>
        <w:noProof/>
        <w:sz w:val="20"/>
        <w:szCs w:val="20"/>
        <w:lang w:val="en-GB" w:eastAsia="zh-CN"/>
      </w:rPr>
      <w:t>22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011D76">
      <w:rPr>
        <w:rFonts w:eastAsiaTheme="minorEastAsia" w:cs="Calibri"/>
        <w:sz w:val="20"/>
        <w:szCs w:val="20"/>
        <w:lang w:val="en-GB" w:eastAsia="zh-CN"/>
      </w:rPr>
      <w:t>AG</w:t>
    </w:r>
    <w:r w:rsidRPr="00034CD2">
      <w:rPr>
        <w:rFonts w:eastAsiaTheme="minorEastAsia" w:cs="Calibri"/>
        <w:sz w:val="20"/>
        <w:szCs w:val="20"/>
        <w:lang w:val="en-GB" w:eastAsia="zh-CN"/>
      </w:rPr>
      <w:t>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1</w:t>
    </w:r>
    <w:r w:rsidRPr="00034CD2">
      <w:rPr>
        <w:rFonts w:eastAsiaTheme="minorEastAsia" w:cs="Calibri"/>
        <w:sz w:val="20"/>
        <w:szCs w:val="20"/>
        <w:lang w:val="en-GB" w:eastAsia="zh-CN"/>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6A" w:rsidRPr="00034CD2" w:rsidRDefault="00261A6A" w:rsidP="00011D76">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63A8D">
      <w:rPr>
        <w:rFonts w:eastAsiaTheme="minorEastAsia" w:cs="Calibri"/>
        <w:noProof/>
        <w:sz w:val="20"/>
        <w:szCs w:val="20"/>
        <w:lang w:val="en-GB" w:eastAsia="zh-CN"/>
      </w:rPr>
      <w:t>23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011D76">
      <w:rPr>
        <w:rFonts w:eastAsiaTheme="minorEastAsia" w:cs="Calibri"/>
        <w:sz w:val="20"/>
        <w:szCs w:val="20"/>
        <w:lang w:val="en-GB" w:eastAsia="zh-CN"/>
      </w:rPr>
      <w:t>AG</w:t>
    </w:r>
    <w:r w:rsidRPr="00034CD2">
      <w:rPr>
        <w:rFonts w:eastAsiaTheme="minorEastAsia" w:cs="Calibri"/>
        <w:sz w:val="20"/>
        <w:szCs w:val="20"/>
        <w:lang w:val="en-GB" w:eastAsia="zh-CN"/>
      </w:rPr>
      <w:t>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33"/>
    <w:rsid w:val="00000D3D"/>
    <w:rsid w:val="00001B96"/>
    <w:rsid w:val="00002305"/>
    <w:rsid w:val="00011D76"/>
    <w:rsid w:val="000124CC"/>
    <w:rsid w:val="000163E5"/>
    <w:rsid w:val="00020FD8"/>
    <w:rsid w:val="0002766A"/>
    <w:rsid w:val="00033060"/>
    <w:rsid w:val="00034CD2"/>
    <w:rsid w:val="00041F8B"/>
    <w:rsid w:val="00046444"/>
    <w:rsid w:val="00052837"/>
    <w:rsid w:val="00054B48"/>
    <w:rsid w:val="0006023B"/>
    <w:rsid w:val="00080B73"/>
    <w:rsid w:val="0008638B"/>
    <w:rsid w:val="00090574"/>
    <w:rsid w:val="00092FC2"/>
    <w:rsid w:val="000A1677"/>
    <w:rsid w:val="000B407F"/>
    <w:rsid w:val="000C13C2"/>
    <w:rsid w:val="000F0B1C"/>
    <w:rsid w:val="000F1D42"/>
    <w:rsid w:val="000F4D07"/>
    <w:rsid w:val="000F53E0"/>
    <w:rsid w:val="00102A03"/>
    <w:rsid w:val="001040A3"/>
    <w:rsid w:val="0011022C"/>
    <w:rsid w:val="00110288"/>
    <w:rsid w:val="001206D8"/>
    <w:rsid w:val="00173915"/>
    <w:rsid w:val="00182B4B"/>
    <w:rsid w:val="0019513C"/>
    <w:rsid w:val="001A57FE"/>
    <w:rsid w:val="001B4D7E"/>
    <w:rsid w:val="001D1BEC"/>
    <w:rsid w:val="001E6D8B"/>
    <w:rsid w:val="001F1037"/>
    <w:rsid w:val="001F358D"/>
    <w:rsid w:val="0022345D"/>
    <w:rsid w:val="00225854"/>
    <w:rsid w:val="0023283D"/>
    <w:rsid w:val="00240844"/>
    <w:rsid w:val="00252E0C"/>
    <w:rsid w:val="00255B43"/>
    <w:rsid w:val="00261A6A"/>
    <w:rsid w:val="00263A8D"/>
    <w:rsid w:val="00275668"/>
    <w:rsid w:val="00276881"/>
    <w:rsid w:val="002916BE"/>
    <w:rsid w:val="002978F4"/>
    <w:rsid w:val="002B028D"/>
    <w:rsid w:val="002B435E"/>
    <w:rsid w:val="002B6E55"/>
    <w:rsid w:val="002C1CE3"/>
    <w:rsid w:val="002C4DAE"/>
    <w:rsid w:val="002D6669"/>
    <w:rsid w:val="002E3FD1"/>
    <w:rsid w:val="002E6541"/>
    <w:rsid w:val="002F1022"/>
    <w:rsid w:val="002F5560"/>
    <w:rsid w:val="00300088"/>
    <w:rsid w:val="00300233"/>
    <w:rsid w:val="0030486B"/>
    <w:rsid w:val="00311398"/>
    <w:rsid w:val="0031524B"/>
    <w:rsid w:val="003231B9"/>
    <w:rsid w:val="00324CCE"/>
    <w:rsid w:val="003275AC"/>
    <w:rsid w:val="00333D29"/>
    <w:rsid w:val="00335633"/>
    <w:rsid w:val="003409F4"/>
    <w:rsid w:val="0034164B"/>
    <w:rsid w:val="0035603B"/>
    <w:rsid w:val="00357185"/>
    <w:rsid w:val="003711D8"/>
    <w:rsid w:val="00397DD0"/>
    <w:rsid w:val="003C475F"/>
    <w:rsid w:val="003E4132"/>
    <w:rsid w:val="003F5EE6"/>
    <w:rsid w:val="003F678F"/>
    <w:rsid w:val="003F71E3"/>
    <w:rsid w:val="00402760"/>
    <w:rsid w:val="0041552B"/>
    <w:rsid w:val="00423DF1"/>
    <w:rsid w:val="0042424E"/>
    <w:rsid w:val="0042686F"/>
    <w:rsid w:val="00430C49"/>
    <w:rsid w:val="004367CE"/>
    <w:rsid w:val="00443869"/>
    <w:rsid w:val="0044709D"/>
    <w:rsid w:val="004712C6"/>
    <w:rsid w:val="00472B2A"/>
    <w:rsid w:val="00497292"/>
    <w:rsid w:val="00497703"/>
    <w:rsid w:val="004A0CCD"/>
    <w:rsid w:val="004B168C"/>
    <w:rsid w:val="004C4F4F"/>
    <w:rsid w:val="004D4DBA"/>
    <w:rsid w:val="004F0F06"/>
    <w:rsid w:val="004F1F05"/>
    <w:rsid w:val="00501E0E"/>
    <w:rsid w:val="005061C4"/>
    <w:rsid w:val="005204D7"/>
    <w:rsid w:val="00524362"/>
    <w:rsid w:val="00530420"/>
    <w:rsid w:val="00550441"/>
    <w:rsid w:val="005521BB"/>
    <w:rsid w:val="00552BC5"/>
    <w:rsid w:val="0055516A"/>
    <w:rsid w:val="00555C0A"/>
    <w:rsid w:val="0056374C"/>
    <w:rsid w:val="0056614F"/>
    <w:rsid w:val="0057656F"/>
    <w:rsid w:val="00576731"/>
    <w:rsid w:val="00587BE4"/>
    <w:rsid w:val="0059285F"/>
    <w:rsid w:val="005A24B1"/>
    <w:rsid w:val="005A7BB6"/>
    <w:rsid w:val="005B50A3"/>
    <w:rsid w:val="005B5BC5"/>
    <w:rsid w:val="005B7138"/>
    <w:rsid w:val="005B7B8A"/>
    <w:rsid w:val="005C6FF4"/>
    <w:rsid w:val="005D6476"/>
    <w:rsid w:val="005D6C0D"/>
    <w:rsid w:val="005D7068"/>
    <w:rsid w:val="005E5283"/>
    <w:rsid w:val="005E58F5"/>
    <w:rsid w:val="00603887"/>
    <w:rsid w:val="00606660"/>
    <w:rsid w:val="006157A3"/>
    <w:rsid w:val="00615E0C"/>
    <w:rsid w:val="00620E60"/>
    <w:rsid w:val="00621151"/>
    <w:rsid w:val="006233A6"/>
    <w:rsid w:val="006302B7"/>
    <w:rsid w:val="0063315A"/>
    <w:rsid w:val="00636626"/>
    <w:rsid w:val="00642901"/>
    <w:rsid w:val="00654756"/>
    <w:rsid w:val="0065591D"/>
    <w:rsid w:val="0065658D"/>
    <w:rsid w:val="00662C5A"/>
    <w:rsid w:val="00670AF5"/>
    <w:rsid w:val="00672569"/>
    <w:rsid w:val="00690B51"/>
    <w:rsid w:val="006A4501"/>
    <w:rsid w:val="006C1556"/>
    <w:rsid w:val="006F267F"/>
    <w:rsid w:val="006F382F"/>
    <w:rsid w:val="006F63F7"/>
    <w:rsid w:val="006F6F03"/>
    <w:rsid w:val="00706D7A"/>
    <w:rsid w:val="00716F77"/>
    <w:rsid w:val="007252DD"/>
    <w:rsid w:val="00726AEC"/>
    <w:rsid w:val="00741117"/>
    <w:rsid w:val="00746ECA"/>
    <w:rsid w:val="007530CA"/>
    <w:rsid w:val="00763E90"/>
    <w:rsid w:val="007653E0"/>
    <w:rsid w:val="00783576"/>
    <w:rsid w:val="0079553D"/>
    <w:rsid w:val="007B01CC"/>
    <w:rsid w:val="007C03BB"/>
    <w:rsid w:val="007D6F70"/>
    <w:rsid w:val="007D772D"/>
    <w:rsid w:val="007E7C6C"/>
    <w:rsid w:val="007F6238"/>
    <w:rsid w:val="007F646C"/>
    <w:rsid w:val="007F7802"/>
    <w:rsid w:val="00801FCD"/>
    <w:rsid w:val="00803D7E"/>
    <w:rsid w:val="00803F08"/>
    <w:rsid w:val="00807800"/>
    <w:rsid w:val="008235CD"/>
    <w:rsid w:val="00823A07"/>
    <w:rsid w:val="00835FEC"/>
    <w:rsid w:val="008513CB"/>
    <w:rsid w:val="00861069"/>
    <w:rsid w:val="00864C3E"/>
    <w:rsid w:val="00874D9C"/>
    <w:rsid w:val="008958E6"/>
    <w:rsid w:val="00897D47"/>
    <w:rsid w:val="008A1810"/>
    <w:rsid w:val="008B5B5D"/>
    <w:rsid w:val="00900479"/>
    <w:rsid w:val="00914378"/>
    <w:rsid w:val="00917694"/>
    <w:rsid w:val="009263CD"/>
    <w:rsid w:val="0093042D"/>
    <w:rsid w:val="00930E6D"/>
    <w:rsid w:val="00942225"/>
    <w:rsid w:val="009436F1"/>
    <w:rsid w:val="00953A7D"/>
    <w:rsid w:val="00972CA2"/>
    <w:rsid w:val="00982B28"/>
    <w:rsid w:val="00984EA5"/>
    <w:rsid w:val="00990E5B"/>
    <w:rsid w:val="00992593"/>
    <w:rsid w:val="009C17E1"/>
    <w:rsid w:val="009C35ED"/>
    <w:rsid w:val="009D2870"/>
    <w:rsid w:val="009D6287"/>
    <w:rsid w:val="009E2060"/>
    <w:rsid w:val="009F1C12"/>
    <w:rsid w:val="00A0305A"/>
    <w:rsid w:val="00A124CB"/>
    <w:rsid w:val="00A20074"/>
    <w:rsid w:val="00A2167A"/>
    <w:rsid w:val="00A25A43"/>
    <w:rsid w:val="00A2697C"/>
    <w:rsid w:val="00A3295B"/>
    <w:rsid w:val="00A35B5F"/>
    <w:rsid w:val="00A42AE5"/>
    <w:rsid w:val="00A50296"/>
    <w:rsid w:val="00A52B61"/>
    <w:rsid w:val="00A5448A"/>
    <w:rsid w:val="00A64820"/>
    <w:rsid w:val="00A71DD6"/>
    <w:rsid w:val="00A723C7"/>
    <w:rsid w:val="00A756D2"/>
    <w:rsid w:val="00A80E11"/>
    <w:rsid w:val="00A961E9"/>
    <w:rsid w:val="00A96FCC"/>
    <w:rsid w:val="00A97F94"/>
    <w:rsid w:val="00AB1309"/>
    <w:rsid w:val="00AC2C52"/>
    <w:rsid w:val="00AC516F"/>
    <w:rsid w:val="00AD1503"/>
    <w:rsid w:val="00AD6273"/>
    <w:rsid w:val="00AE7244"/>
    <w:rsid w:val="00AF3FEE"/>
    <w:rsid w:val="00B02F46"/>
    <w:rsid w:val="00B10C10"/>
    <w:rsid w:val="00B2000C"/>
    <w:rsid w:val="00B20ADE"/>
    <w:rsid w:val="00B2716F"/>
    <w:rsid w:val="00B30303"/>
    <w:rsid w:val="00B50C09"/>
    <w:rsid w:val="00B51149"/>
    <w:rsid w:val="00B66B9A"/>
    <w:rsid w:val="00B67063"/>
    <w:rsid w:val="00B77D7C"/>
    <w:rsid w:val="00B82089"/>
    <w:rsid w:val="00B823E0"/>
    <w:rsid w:val="00B970AE"/>
    <w:rsid w:val="00BA0F19"/>
    <w:rsid w:val="00BA1427"/>
    <w:rsid w:val="00BA3C85"/>
    <w:rsid w:val="00BB6832"/>
    <w:rsid w:val="00BE4810"/>
    <w:rsid w:val="00BE49D0"/>
    <w:rsid w:val="00BE6273"/>
    <w:rsid w:val="00BF2C38"/>
    <w:rsid w:val="00BF5796"/>
    <w:rsid w:val="00C00881"/>
    <w:rsid w:val="00C23331"/>
    <w:rsid w:val="00C265DA"/>
    <w:rsid w:val="00C442F2"/>
    <w:rsid w:val="00C51543"/>
    <w:rsid w:val="00C632A5"/>
    <w:rsid w:val="00C674FE"/>
    <w:rsid w:val="00C7297D"/>
    <w:rsid w:val="00C75633"/>
    <w:rsid w:val="00C8242D"/>
    <w:rsid w:val="00C8242E"/>
    <w:rsid w:val="00C82615"/>
    <w:rsid w:val="00C867DB"/>
    <w:rsid w:val="00C939AF"/>
    <w:rsid w:val="00CA2A38"/>
    <w:rsid w:val="00CA50FF"/>
    <w:rsid w:val="00CB00D6"/>
    <w:rsid w:val="00CC3CD2"/>
    <w:rsid w:val="00CC43BE"/>
    <w:rsid w:val="00CC59C9"/>
    <w:rsid w:val="00CD123C"/>
    <w:rsid w:val="00CD2085"/>
    <w:rsid w:val="00CD2B96"/>
    <w:rsid w:val="00CD5D75"/>
    <w:rsid w:val="00CE11A5"/>
    <w:rsid w:val="00CE2EE1"/>
    <w:rsid w:val="00CF3AB3"/>
    <w:rsid w:val="00CF3FFD"/>
    <w:rsid w:val="00CF5ED3"/>
    <w:rsid w:val="00D0494C"/>
    <w:rsid w:val="00D10F25"/>
    <w:rsid w:val="00D14BEB"/>
    <w:rsid w:val="00D21C89"/>
    <w:rsid w:val="00D45542"/>
    <w:rsid w:val="00D66C5D"/>
    <w:rsid w:val="00D77D0F"/>
    <w:rsid w:val="00DA1CF0"/>
    <w:rsid w:val="00DB2271"/>
    <w:rsid w:val="00DB5659"/>
    <w:rsid w:val="00DC24B4"/>
    <w:rsid w:val="00DC4C78"/>
    <w:rsid w:val="00DD7A05"/>
    <w:rsid w:val="00DE7DAF"/>
    <w:rsid w:val="00DF16DC"/>
    <w:rsid w:val="00DF5361"/>
    <w:rsid w:val="00DF728B"/>
    <w:rsid w:val="00E009A1"/>
    <w:rsid w:val="00E00D15"/>
    <w:rsid w:val="00E071BE"/>
    <w:rsid w:val="00E07379"/>
    <w:rsid w:val="00E14494"/>
    <w:rsid w:val="00E17033"/>
    <w:rsid w:val="00E22744"/>
    <w:rsid w:val="00E32189"/>
    <w:rsid w:val="00E32799"/>
    <w:rsid w:val="00E40D11"/>
    <w:rsid w:val="00E45211"/>
    <w:rsid w:val="00E66BC2"/>
    <w:rsid w:val="00E7380C"/>
    <w:rsid w:val="00E74BE7"/>
    <w:rsid w:val="00E86CC9"/>
    <w:rsid w:val="00E910BA"/>
    <w:rsid w:val="00E96624"/>
    <w:rsid w:val="00EB0621"/>
    <w:rsid w:val="00EB078C"/>
    <w:rsid w:val="00EC0DD6"/>
    <w:rsid w:val="00EC3C85"/>
    <w:rsid w:val="00EE1AA3"/>
    <w:rsid w:val="00EE334C"/>
    <w:rsid w:val="00EE5D88"/>
    <w:rsid w:val="00F05F55"/>
    <w:rsid w:val="00F126F1"/>
    <w:rsid w:val="00F2106A"/>
    <w:rsid w:val="00F3209C"/>
    <w:rsid w:val="00F32C30"/>
    <w:rsid w:val="00F36D8B"/>
    <w:rsid w:val="00F36EAC"/>
    <w:rsid w:val="00F401D0"/>
    <w:rsid w:val="00F45F2B"/>
    <w:rsid w:val="00F57AE4"/>
    <w:rsid w:val="00F67150"/>
    <w:rsid w:val="00F84366"/>
    <w:rsid w:val="00F85089"/>
    <w:rsid w:val="00F85564"/>
    <w:rsid w:val="00F86CFA"/>
    <w:rsid w:val="00F91811"/>
    <w:rsid w:val="00FA12A3"/>
    <w:rsid w:val="00FD22B3"/>
    <w:rsid w:val="00FD58BD"/>
    <w:rsid w:val="00FF447A"/>
    <w:rsid w:val="00FF6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F3DFE7-2AD1-4034-AAF9-60FA413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Normal"/>
    <w:next w:val="Normal"/>
    <w:link w:val="enumlev2Char"/>
    <w:qFormat/>
    <w:rsid w:val="00EE5D88"/>
    <w:pPr>
      <w:spacing w:before="80"/>
      <w:ind w:left="1814" w:hanging="680"/>
    </w:pPr>
  </w:style>
  <w:style w:type="character" w:customStyle="1" w:styleId="enumlev2Char">
    <w:name w:val="enumlev2 Char"/>
    <w:basedOn w:val="DefaultParagraphFont"/>
    <w:link w:val="enumlev2"/>
    <w:rsid w:val="00EE5D88"/>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ootnotetexte">
    <w:name w:val="Footnote texte"/>
    <w:basedOn w:val="Normal"/>
    <w:qFormat/>
    <w:rsid w:val="0030023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eastAsiaTheme="minorEastAsia"/>
      <w:sz w:val="20"/>
      <w:szCs w:val="26"/>
      <w:lang w:eastAsia="zh-CN"/>
    </w:rPr>
  </w:style>
  <w:style w:type="character" w:styleId="FollowedHyperlink">
    <w:name w:val="FollowedHyperlink"/>
    <w:basedOn w:val="DefaultParagraphFont"/>
    <w:uiPriority w:val="99"/>
    <w:semiHidden/>
    <w:unhideWhenUsed/>
    <w:rsid w:val="00300233"/>
    <w:rPr>
      <w:color w:val="954F72" w:themeColor="followedHyperlink"/>
      <w:u w:val="single"/>
    </w:rPr>
  </w:style>
  <w:style w:type="paragraph" w:customStyle="1" w:styleId="Tabletitle0">
    <w:name w:val="Table title"/>
    <w:basedOn w:val="Normal"/>
    <w:qFormat/>
    <w:rsid w:val="0030023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bidi="ar-SY"/>
    </w:rPr>
  </w:style>
  <w:style w:type="table" w:styleId="TableGrid">
    <w:name w:val="Table Grid"/>
    <w:basedOn w:val="TableNormal"/>
    <w:uiPriority w:val="39"/>
    <w:rsid w:val="0030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 1"/>
    <w:basedOn w:val="Normal"/>
    <w:qFormat/>
    <w:rsid w:val="007C03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No0">
    <w:name w:val="Table No"/>
    <w:basedOn w:val="Normal"/>
    <w:qFormat/>
    <w:rsid w:val="0030023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enumlev20">
    <w:name w:val="enumlev 2"/>
    <w:basedOn w:val="Normal"/>
    <w:qFormat/>
    <w:rsid w:val="00300233"/>
    <w:pPr>
      <w:tabs>
        <w:tab w:val="clear" w:pos="1134"/>
      </w:tabs>
      <w:spacing w:before="80"/>
      <w:ind w:left="1588" w:hanging="794"/>
      <w:outlineLvl w:val="1"/>
    </w:pPr>
    <w:rPr>
      <w:rFonts w:eastAsiaTheme="minorEastAsia"/>
      <w:lang w:eastAsia="zh-CN"/>
    </w:rPr>
  </w:style>
  <w:style w:type="table" w:customStyle="1" w:styleId="TableGrid2">
    <w:name w:val="Table Grid2"/>
    <w:basedOn w:val="TableNormal"/>
    <w:rsid w:val="00300233"/>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00233"/>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00233"/>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00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Headingb0">
    <w:name w:val="Heading b"/>
    <w:basedOn w:val="Normal"/>
    <w:qFormat/>
    <w:rsid w:val="0030023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val="en-GB" w:eastAsia="zh-CN" w:bidi="ar-SY"/>
    </w:rPr>
  </w:style>
  <w:style w:type="character" w:customStyle="1" w:styleId="Mention">
    <w:name w:val="Mention"/>
    <w:basedOn w:val="DefaultParagraphFont"/>
    <w:uiPriority w:val="99"/>
    <w:semiHidden/>
    <w:unhideWhenUsed/>
    <w:rsid w:val="00300233"/>
    <w:rPr>
      <w:color w:val="2B579A"/>
      <w:shd w:val="clear" w:color="auto" w:fill="E6E6E6"/>
    </w:rPr>
  </w:style>
  <w:style w:type="character" w:customStyle="1" w:styleId="ms-rtethemeforecolor-3-0">
    <w:name w:val="ms-rtethemeforecolor-3-0"/>
    <w:basedOn w:val="DefaultParagraphFont"/>
    <w:rsid w:val="00300233"/>
  </w:style>
  <w:style w:type="paragraph" w:styleId="ListParagraph">
    <w:name w:val="List Paragraph"/>
    <w:basedOn w:val="Normal"/>
    <w:uiPriority w:val="34"/>
    <w:qFormat/>
    <w:rsid w:val="0030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2018/Pages/default.aspx" TargetMode="External"/><Relationship Id="rId18" Type="http://schemas.openxmlformats.org/officeDocument/2006/relationships/hyperlink" Target="http://www.itu.int/go/wrc-19-regional" TargetMode="External"/><Relationship Id="rId26" Type="http://schemas.openxmlformats.org/officeDocument/2006/relationships/hyperlink" Target="http://www.itu.int/ITUR/go/seminars" TargetMode="External"/><Relationship Id="rId39" Type="http://schemas.openxmlformats.org/officeDocument/2006/relationships/header" Target="header6.xml"/><Relationship Id="rId21" Type="http://schemas.openxmlformats.org/officeDocument/2006/relationships/hyperlink" Target="https://www.itu.int/md/R00-CACE-CIR-0889/en" TargetMode="External"/><Relationship Id="rId34" Type="http://schemas.openxmlformats.org/officeDocument/2006/relationships/header" Target="header4.xml"/><Relationship Id="rId42" Type="http://schemas.openxmlformats.org/officeDocument/2006/relationships/hyperlink" Target="https://twitter.com/ITU_R"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R/space/Pages/Statistic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council/Pages/overview.aspx" TargetMode="External"/><Relationship Id="rId24" Type="http://schemas.openxmlformats.org/officeDocument/2006/relationships/hyperlink" Target="https://www.itu.int/md/R00-CR-CIR-0428/en"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oter" Target="footer7.xml"/><Relationship Id="rId45" Type="http://schemas.openxmlformats.org/officeDocument/2006/relationships/hyperlink" Target="http://www.itu.int/en/%20ITUR/Pages/default.aspx" TargetMode="External"/><Relationship Id="rId5" Type="http://schemas.openxmlformats.org/officeDocument/2006/relationships/styles" Target="styles.xml"/><Relationship Id="rId15" Type="http://schemas.openxmlformats.org/officeDocument/2006/relationships/hyperlink" Target="https://www.itu.int/en/council/Pages/eg-d482.aspx" TargetMode="External"/><Relationship Id="rId23" Type="http://schemas.openxmlformats.org/officeDocument/2006/relationships/hyperlink" Target="https://www.itu.int/md/R00-CR-CIR-0435/en" TargetMode="External"/><Relationship Id="rId28" Type="http://schemas.openxmlformats.org/officeDocument/2006/relationships/header" Target="header2.xml"/><Relationship Id="rId36" Type="http://schemas.openxmlformats.org/officeDocument/2006/relationships/hyperlink" Target="http://www.itu.int/ITU-R/go/seminars" TargetMode="External"/><Relationship Id="rId10" Type="http://schemas.openxmlformats.org/officeDocument/2006/relationships/image" Target="media/image1.jpeg"/><Relationship Id="rId19" Type="http://schemas.openxmlformats.org/officeDocument/2006/relationships/hyperlink" Target="http://www.itu.int/en/ITU-R/conferences/wrc/2019/irwsp/Pages/default.aspx" TargetMode="External"/><Relationship Id="rId31" Type="http://schemas.openxmlformats.org/officeDocument/2006/relationships/header" Target="header3.xml"/><Relationship Id="rId44" Type="http://schemas.openxmlformats.org/officeDocument/2006/relationships/hyperlink" Target="http://www.itu.int/IT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CL-C-0114/en" TargetMode="External"/><Relationship Id="rId22" Type="http://schemas.openxmlformats.org/officeDocument/2006/relationships/hyperlink" Target="https://www.itu.int/md/R00-CA-CIR-0245/e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hyperlink" Target="https://twitter.com/ITU_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tu.int/ITU-R/index.asp?category=conferences&amp;link=rrb&amp;lang=en" TargetMode="External"/><Relationship Id="rId17" Type="http://schemas.openxmlformats.org/officeDocument/2006/relationships/hyperlink" Target="http://www.itu.int/go/ITU-R/CPM" TargetMode="External"/><Relationship Id="rId25" Type="http://schemas.openxmlformats.org/officeDocument/2006/relationships/hyperlink" Target="http://www.itu.int/ITU%20R/go/seminars"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fontTable" Target="fontTable.xml"/><Relationship Id="rId20" Type="http://schemas.openxmlformats.org/officeDocument/2006/relationships/hyperlink" Target="http://www.itu.int/go/wrc-19" TargetMode="External"/><Relationship Id="rId41" Type="http://schemas.openxmlformats.org/officeDocument/2006/relationships/hyperlink" Target="http://www.itu.int/IT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RB1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schemas.microsoft.com/office/2006/documentManagement/types"/>
    <ds:schemaRef ds:uri="de10a323-94a9-4e93-88b4-ea964576960d"/>
    <ds:schemaRef ds:uri="http://schemas.microsoft.com/office/2006/metadata/properties"/>
    <ds:schemaRef ds:uri="http://purl.org/dc/elements/1.1/"/>
    <ds:schemaRef ds:uri="996b2e75-67fd-4955-a3b0-5ab9934cb50b"/>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169CB72-67D2-4109-97C1-0171AEE9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PA_RRB19-1.dotx</Template>
  <TotalTime>360</TotalTime>
  <Pages>31</Pages>
  <Words>10634</Words>
  <Characters>60619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145</cp:revision>
  <cp:lastPrinted>2019-04-02T09:28:00Z</cp:lastPrinted>
  <dcterms:created xsi:type="dcterms:W3CDTF">2019-03-28T09:33:00Z</dcterms:created>
  <dcterms:modified xsi:type="dcterms:W3CDTF">2019-04-02T09:55:00Z</dcterms:modified>
  <cp:category>Conference document</cp:category>
</cp:coreProperties>
</file>