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1" w:rightFromText="181" w:vertAnchor="page" w:tblpXSpec="right" w:tblpY="721"/>
        <w:bidiVisual/>
        <w:tblW w:w="5017" w:type="pct"/>
        <w:tblLayout w:type="fixed"/>
        <w:tblLook w:val="0000" w:firstRow="0" w:lastRow="0" w:firstColumn="0" w:lastColumn="0" w:noHBand="0" w:noVBand="0"/>
      </w:tblPr>
      <w:tblGrid>
        <w:gridCol w:w="6619"/>
        <w:gridCol w:w="3053"/>
      </w:tblGrid>
      <w:tr w:rsidR="00280E04" w14:paraId="3A2A64CA" w14:textId="77777777" w:rsidTr="002831A3">
        <w:trPr>
          <w:cantSplit/>
          <w:trHeight w:val="20"/>
        </w:trPr>
        <w:tc>
          <w:tcPr>
            <w:tcW w:w="6619" w:type="dxa"/>
            <w:vAlign w:val="center"/>
          </w:tcPr>
          <w:p w14:paraId="6E2A6963" w14:textId="77777777" w:rsidR="00280E04" w:rsidRPr="006A640D" w:rsidRDefault="006A640D" w:rsidP="00AE51B3">
            <w:pPr>
              <w:pStyle w:val="LOGO"/>
              <w:framePr w:hSpace="0" w:wrap="auto" w:xAlign="left" w:yAlign="inline"/>
              <w:rPr>
                <w:sz w:val="20"/>
                <w:szCs w:val="32"/>
                <w:rtl/>
              </w:rPr>
            </w:pPr>
            <w:r w:rsidRPr="00AE51B3">
              <w:rPr>
                <w:rFonts w:hint="cs"/>
                <w:sz w:val="26"/>
                <w:rtl/>
                <w:lang w:bidi="ar-SA"/>
              </w:rPr>
              <w:t xml:space="preserve">جمعية الاتصالات الراديوية </w:t>
            </w:r>
            <w:r w:rsidRPr="00AE51B3">
              <w:rPr>
                <w:sz w:val="26"/>
              </w:rPr>
              <w:t>(RA-19)</w:t>
            </w:r>
            <w:r w:rsidR="00AE51B3">
              <w:rPr>
                <w:sz w:val="24"/>
                <w:szCs w:val="36"/>
                <w:rtl/>
              </w:rPr>
              <w:br/>
            </w:r>
            <w:r w:rsidRPr="006A640D">
              <w:rPr>
                <w:rFonts w:hint="cs"/>
                <w:sz w:val="20"/>
                <w:szCs w:val="32"/>
                <w:rtl/>
                <w:lang w:bidi="ar-SA"/>
              </w:rPr>
              <w:t xml:space="preserve">شرم الشيخ، مصر، </w:t>
            </w:r>
            <w:r w:rsidRPr="006A640D">
              <w:rPr>
                <w:sz w:val="20"/>
                <w:szCs w:val="32"/>
              </w:rPr>
              <w:t>25-21</w:t>
            </w:r>
            <w:r w:rsidRPr="006A640D">
              <w:rPr>
                <w:rFonts w:hint="cs"/>
                <w:sz w:val="20"/>
                <w:szCs w:val="32"/>
                <w:rtl/>
                <w:lang w:bidi="ar-SA"/>
              </w:rPr>
              <w:t xml:space="preserve"> أكتوبر </w:t>
            </w:r>
            <w:r w:rsidRPr="006A640D">
              <w:rPr>
                <w:sz w:val="20"/>
                <w:szCs w:val="32"/>
              </w:rPr>
              <w:t>2019</w:t>
            </w:r>
          </w:p>
        </w:tc>
        <w:tc>
          <w:tcPr>
            <w:tcW w:w="3053" w:type="dxa"/>
          </w:tcPr>
          <w:p w14:paraId="6C19F073" w14:textId="77777777" w:rsidR="00280E04" w:rsidRDefault="00A375BD" w:rsidP="00D44350">
            <w:pPr>
              <w:rPr>
                <w:rtl/>
                <w:lang w:bidi="ar-EG"/>
              </w:rPr>
            </w:pPr>
            <w:bookmarkStart w:id="0" w:name="ditulogo"/>
            <w:bookmarkEnd w:id="0"/>
            <w:r>
              <w:rPr>
                <w:noProof/>
                <w:lang w:val="en-GB" w:eastAsia="zh-CN"/>
              </w:rPr>
              <w:drawing>
                <wp:inline distT="0" distB="0" distL="0" distR="0" wp14:anchorId="2FEA8E96" wp14:editId="546CCFF5">
                  <wp:extent cx="1837690" cy="7588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837690" cy="758825"/>
                          </a:xfrm>
                          <a:prstGeom prst="rect">
                            <a:avLst/>
                          </a:prstGeom>
                          <a:noFill/>
                          <a:ln w="9525">
                            <a:noFill/>
                            <a:miter lim="800000"/>
                            <a:headEnd/>
                            <a:tailEnd/>
                          </a:ln>
                        </pic:spPr>
                      </pic:pic>
                    </a:graphicData>
                  </a:graphic>
                </wp:inline>
              </w:drawing>
            </w:r>
          </w:p>
        </w:tc>
      </w:tr>
      <w:tr w:rsidR="00280E04" w14:paraId="12E6C5EE" w14:textId="77777777" w:rsidTr="002831A3">
        <w:trPr>
          <w:cantSplit/>
          <w:trHeight w:val="20"/>
        </w:trPr>
        <w:tc>
          <w:tcPr>
            <w:tcW w:w="6619" w:type="dxa"/>
            <w:tcBorders>
              <w:bottom w:val="single" w:sz="12" w:space="0" w:color="auto"/>
            </w:tcBorders>
          </w:tcPr>
          <w:p w14:paraId="07695A59" w14:textId="77777777" w:rsidR="00280E04" w:rsidRPr="00960962" w:rsidRDefault="00280E04" w:rsidP="00D44350">
            <w:pPr>
              <w:rPr>
                <w:rtl/>
                <w:lang w:bidi="ar-EG"/>
              </w:rPr>
            </w:pPr>
          </w:p>
        </w:tc>
        <w:tc>
          <w:tcPr>
            <w:tcW w:w="3053" w:type="dxa"/>
            <w:tcBorders>
              <w:bottom w:val="single" w:sz="12" w:space="0" w:color="auto"/>
            </w:tcBorders>
          </w:tcPr>
          <w:p w14:paraId="6FBBCE50" w14:textId="77777777" w:rsidR="00280E04" w:rsidRPr="00A9645C" w:rsidRDefault="00280E04" w:rsidP="00D44350">
            <w:pPr>
              <w:rPr>
                <w:lang w:bidi="ar-EG"/>
              </w:rPr>
            </w:pPr>
          </w:p>
        </w:tc>
      </w:tr>
      <w:tr w:rsidR="00280E04" w14:paraId="7DFF21B9" w14:textId="77777777" w:rsidTr="002831A3">
        <w:trPr>
          <w:cantSplit/>
          <w:trHeight w:val="20"/>
        </w:trPr>
        <w:tc>
          <w:tcPr>
            <w:tcW w:w="6619" w:type="dxa"/>
            <w:tcBorders>
              <w:top w:val="single" w:sz="12" w:space="0" w:color="auto"/>
            </w:tcBorders>
          </w:tcPr>
          <w:p w14:paraId="3A440078" w14:textId="77777777" w:rsidR="00280E04" w:rsidRPr="00BD6EF3" w:rsidRDefault="00280E04" w:rsidP="00D44350">
            <w:pPr>
              <w:pStyle w:val="Adress"/>
              <w:framePr w:hSpace="0" w:wrap="auto" w:xAlign="left" w:yAlign="inline"/>
              <w:rPr>
                <w:rtl/>
              </w:rPr>
            </w:pPr>
          </w:p>
        </w:tc>
        <w:tc>
          <w:tcPr>
            <w:tcW w:w="3053" w:type="dxa"/>
            <w:tcBorders>
              <w:top w:val="single" w:sz="12" w:space="0" w:color="auto"/>
            </w:tcBorders>
          </w:tcPr>
          <w:p w14:paraId="5DD2E098" w14:textId="77777777" w:rsidR="00280E04" w:rsidRPr="00BD6EF3" w:rsidRDefault="00280E04" w:rsidP="00D44350">
            <w:pPr>
              <w:pStyle w:val="Adress"/>
              <w:framePr w:hSpace="0" w:wrap="auto" w:xAlign="left" w:yAlign="inline"/>
            </w:pPr>
          </w:p>
        </w:tc>
      </w:tr>
      <w:tr w:rsidR="00A809E8" w14:paraId="3657510B" w14:textId="77777777" w:rsidTr="002831A3">
        <w:trPr>
          <w:cantSplit/>
        </w:trPr>
        <w:tc>
          <w:tcPr>
            <w:tcW w:w="6619" w:type="dxa"/>
          </w:tcPr>
          <w:p w14:paraId="3FBDB5BC" w14:textId="30BA3EA0" w:rsidR="00A809E8" w:rsidRPr="002831A3" w:rsidRDefault="00A809E8" w:rsidP="00B7302D">
            <w:pPr>
              <w:pStyle w:val="Committee"/>
              <w:framePr w:hSpace="0" w:wrap="auto" w:hAnchor="text" w:yAlign="inline"/>
              <w:bidi/>
              <w:spacing w:line="340" w:lineRule="exact"/>
              <w:rPr>
                <w:rFonts w:ascii="Verdana Bold" w:hAnsi="Verdana Bold"/>
                <w:sz w:val="19"/>
                <w:szCs w:val="30"/>
                <w:rtl/>
              </w:rPr>
            </w:pPr>
            <w:r w:rsidRPr="002831A3">
              <w:rPr>
                <w:rFonts w:ascii="Verdana Bold" w:hAnsi="Verdana Bold" w:cs="Traditional Arabic"/>
                <w:bCs/>
                <w:sz w:val="19"/>
                <w:szCs w:val="30"/>
                <w:rtl/>
                <w:lang w:val="en-US" w:bidi="ar-EG"/>
              </w:rPr>
              <w:t>الجلسة العامة</w:t>
            </w:r>
          </w:p>
        </w:tc>
        <w:tc>
          <w:tcPr>
            <w:tcW w:w="3053" w:type="dxa"/>
            <w:vAlign w:val="center"/>
          </w:tcPr>
          <w:p w14:paraId="6BF1CD21" w14:textId="743C0C9F" w:rsidR="00A809E8" w:rsidRPr="006A640D" w:rsidRDefault="00A809E8" w:rsidP="00B7302D">
            <w:pPr>
              <w:pStyle w:val="Adress"/>
              <w:framePr w:hSpace="0" w:wrap="auto" w:xAlign="left" w:yAlign="inline"/>
              <w:spacing w:before="0" w:line="340" w:lineRule="exact"/>
              <w:rPr>
                <w:rtl/>
              </w:rPr>
            </w:pPr>
            <w:r w:rsidRPr="006A640D">
              <w:rPr>
                <w:rtl/>
              </w:rPr>
              <w:t>ا</w:t>
            </w:r>
            <w:r w:rsidRPr="006A640D">
              <w:rPr>
                <w:rFonts w:hint="cs"/>
                <w:rtl/>
              </w:rPr>
              <w:t>ل</w:t>
            </w:r>
            <w:r w:rsidRPr="006A640D">
              <w:rPr>
                <w:rtl/>
              </w:rPr>
              <w:t>و</w:t>
            </w:r>
            <w:r w:rsidRPr="006A640D">
              <w:rPr>
                <w:rFonts w:hint="cs"/>
                <w:rtl/>
              </w:rPr>
              <w:t xml:space="preserve">ثيقة </w:t>
            </w:r>
            <w:r w:rsidR="006A640D" w:rsidRPr="006A640D">
              <w:t>RA19/</w:t>
            </w:r>
            <w:r w:rsidR="002831A3">
              <w:t>PLEN</w:t>
            </w:r>
            <w:r w:rsidR="006A640D" w:rsidRPr="006A640D">
              <w:t>/</w:t>
            </w:r>
            <w:r w:rsidR="002831A3">
              <w:t>84</w:t>
            </w:r>
            <w:r w:rsidRPr="006A640D">
              <w:t>-A</w:t>
            </w:r>
          </w:p>
        </w:tc>
      </w:tr>
      <w:tr w:rsidR="00A809E8" w14:paraId="34871893" w14:textId="77777777" w:rsidTr="002831A3">
        <w:trPr>
          <w:cantSplit/>
        </w:trPr>
        <w:tc>
          <w:tcPr>
            <w:tcW w:w="6619" w:type="dxa"/>
          </w:tcPr>
          <w:p w14:paraId="4ECCD5C2" w14:textId="77777777" w:rsidR="00A809E8" w:rsidRPr="006A640D" w:rsidRDefault="00A809E8" w:rsidP="00B7302D">
            <w:pPr>
              <w:pStyle w:val="Adress"/>
              <w:framePr w:hSpace="0" w:wrap="auto" w:xAlign="left" w:yAlign="inline"/>
              <w:spacing w:before="0" w:line="340" w:lineRule="exact"/>
              <w:rPr>
                <w:rtl/>
              </w:rPr>
            </w:pPr>
          </w:p>
        </w:tc>
        <w:tc>
          <w:tcPr>
            <w:tcW w:w="3053" w:type="dxa"/>
            <w:vAlign w:val="center"/>
          </w:tcPr>
          <w:p w14:paraId="23314740" w14:textId="0EEB451A" w:rsidR="00A809E8" w:rsidRPr="006A640D" w:rsidRDefault="002831A3" w:rsidP="00B7302D">
            <w:pPr>
              <w:pStyle w:val="Adress"/>
              <w:framePr w:hSpace="0" w:wrap="auto" w:xAlign="left" w:yAlign="inline"/>
              <w:spacing w:before="0" w:line="340" w:lineRule="exact"/>
              <w:rPr>
                <w:rtl/>
              </w:rPr>
            </w:pPr>
            <w:r>
              <w:t>31</w:t>
            </w:r>
            <w:r w:rsidR="00A809E8" w:rsidRPr="006A640D">
              <w:rPr>
                <w:rFonts w:hint="cs"/>
                <w:rtl/>
              </w:rPr>
              <w:t xml:space="preserve"> </w:t>
            </w:r>
            <w:r>
              <w:rPr>
                <w:rFonts w:hint="cs"/>
                <w:rtl/>
              </w:rPr>
              <w:t>أكتوبر</w:t>
            </w:r>
            <w:r w:rsidR="00A809E8" w:rsidRPr="006A640D">
              <w:rPr>
                <w:rFonts w:hint="cs"/>
                <w:rtl/>
              </w:rPr>
              <w:t xml:space="preserve"> </w:t>
            </w:r>
            <w:r w:rsidR="00A809E8" w:rsidRPr="006A640D">
              <w:t>201</w:t>
            </w:r>
            <w:r w:rsidR="00A375BD" w:rsidRPr="006A640D">
              <w:t>9</w:t>
            </w:r>
          </w:p>
        </w:tc>
      </w:tr>
      <w:tr w:rsidR="00A809E8" w14:paraId="036BDFF1" w14:textId="77777777" w:rsidTr="002831A3">
        <w:trPr>
          <w:cantSplit/>
        </w:trPr>
        <w:tc>
          <w:tcPr>
            <w:tcW w:w="6619" w:type="dxa"/>
          </w:tcPr>
          <w:p w14:paraId="3DC68D54" w14:textId="77777777" w:rsidR="00A809E8" w:rsidRPr="006A640D" w:rsidRDefault="00A809E8" w:rsidP="00B7302D">
            <w:pPr>
              <w:pStyle w:val="Adress"/>
              <w:framePr w:hSpace="0" w:wrap="auto" w:xAlign="left" w:yAlign="inline"/>
              <w:spacing w:before="0" w:line="340" w:lineRule="exact"/>
              <w:rPr>
                <w:rFonts w:eastAsia="SimSun" w:hint="eastAsia"/>
                <w:rtl/>
              </w:rPr>
            </w:pPr>
          </w:p>
        </w:tc>
        <w:tc>
          <w:tcPr>
            <w:tcW w:w="3053" w:type="dxa"/>
            <w:vAlign w:val="center"/>
          </w:tcPr>
          <w:p w14:paraId="0528A5C3" w14:textId="77777777" w:rsidR="00A809E8" w:rsidRPr="006A640D" w:rsidRDefault="00A809E8" w:rsidP="00B7302D">
            <w:pPr>
              <w:pStyle w:val="Adress"/>
              <w:framePr w:hSpace="0" w:wrap="auto" w:xAlign="left" w:yAlign="inline"/>
              <w:spacing w:before="0" w:line="340" w:lineRule="exact"/>
              <w:rPr>
                <w:rFonts w:eastAsia="SimSun" w:hint="eastAsia"/>
              </w:rPr>
            </w:pPr>
            <w:r w:rsidRPr="006A640D">
              <w:rPr>
                <w:rFonts w:hint="cs"/>
                <w:rtl/>
              </w:rPr>
              <w:t>الأصل: بالإنكليزية</w:t>
            </w:r>
          </w:p>
        </w:tc>
      </w:tr>
      <w:tr w:rsidR="00764079" w14:paraId="6FF998A4" w14:textId="77777777" w:rsidTr="002831A3">
        <w:trPr>
          <w:cantSplit/>
        </w:trPr>
        <w:tc>
          <w:tcPr>
            <w:tcW w:w="9672" w:type="dxa"/>
            <w:gridSpan w:val="2"/>
          </w:tcPr>
          <w:p w14:paraId="5C7AD992" w14:textId="77777777" w:rsidR="00764079" w:rsidRDefault="00764079" w:rsidP="00D44350">
            <w:pPr>
              <w:pStyle w:val="Adress"/>
              <w:framePr w:hSpace="0" w:wrap="auto" w:xAlign="left" w:yAlign="inline"/>
              <w:rPr>
                <w:rFonts w:eastAsia="SimSun" w:hint="eastAsia"/>
              </w:rPr>
            </w:pPr>
          </w:p>
        </w:tc>
      </w:tr>
      <w:tr w:rsidR="002831A3" w14:paraId="240D06D2" w14:textId="77777777" w:rsidTr="002831A3">
        <w:trPr>
          <w:cantSplit/>
        </w:trPr>
        <w:tc>
          <w:tcPr>
            <w:tcW w:w="9672" w:type="dxa"/>
            <w:gridSpan w:val="2"/>
          </w:tcPr>
          <w:p w14:paraId="5561CD47" w14:textId="4CD6ED9B" w:rsidR="002831A3" w:rsidRPr="00E621A3" w:rsidRDefault="002831A3" w:rsidP="00584CE2">
            <w:pPr>
              <w:pStyle w:val="Title1"/>
              <w:spacing w:before="840"/>
              <w:rPr>
                <w:rtl/>
              </w:rPr>
            </w:pPr>
            <w:r w:rsidRPr="00600978">
              <w:rPr>
                <w:rFonts w:hint="cs"/>
                <w:rtl/>
              </w:rPr>
              <w:t xml:space="preserve">تقـرير موجز للجلسة العامة </w:t>
            </w:r>
            <w:r>
              <w:rPr>
                <w:rFonts w:hint="cs"/>
                <w:rtl/>
              </w:rPr>
              <w:t>السادسة</w:t>
            </w:r>
            <w:r w:rsidRPr="00600978">
              <w:rPr>
                <w:rtl/>
              </w:rPr>
              <w:br/>
            </w:r>
            <w:r w:rsidRPr="00600978">
              <w:rPr>
                <w:rFonts w:hint="cs"/>
                <w:rtl/>
              </w:rPr>
              <w:t>لجمعية الاتصالات الراديوية</w:t>
            </w:r>
          </w:p>
        </w:tc>
      </w:tr>
      <w:tr w:rsidR="002831A3" w14:paraId="6E5F2473" w14:textId="77777777" w:rsidTr="002831A3">
        <w:trPr>
          <w:cantSplit/>
        </w:trPr>
        <w:tc>
          <w:tcPr>
            <w:tcW w:w="9672" w:type="dxa"/>
            <w:gridSpan w:val="2"/>
          </w:tcPr>
          <w:p w14:paraId="22CB5A97" w14:textId="0A52BAD1" w:rsidR="002831A3" w:rsidRPr="00584CE2" w:rsidRDefault="002831A3" w:rsidP="00584CE2">
            <w:pPr>
              <w:pStyle w:val="Title2"/>
              <w:spacing w:before="360"/>
              <w:rPr>
                <w:sz w:val="24"/>
                <w:szCs w:val="32"/>
                <w:rtl/>
              </w:rPr>
            </w:pPr>
            <w:r w:rsidRPr="00584CE2">
              <w:rPr>
                <w:rFonts w:hint="cs"/>
                <w:sz w:val="24"/>
                <w:szCs w:val="32"/>
                <w:rtl/>
              </w:rPr>
              <w:t xml:space="preserve">الجمعة، </w:t>
            </w:r>
            <w:r w:rsidR="000C3553" w:rsidRPr="00584CE2">
              <w:rPr>
                <w:sz w:val="24"/>
                <w:szCs w:val="32"/>
              </w:rPr>
              <w:t>25</w:t>
            </w:r>
            <w:r w:rsidRPr="00584CE2">
              <w:rPr>
                <w:rFonts w:hint="cs"/>
                <w:sz w:val="24"/>
                <w:szCs w:val="32"/>
                <w:rtl/>
              </w:rPr>
              <w:t xml:space="preserve"> أكتوبر </w:t>
            </w:r>
            <w:r w:rsidRPr="00584CE2">
              <w:rPr>
                <w:sz w:val="24"/>
                <w:szCs w:val="32"/>
              </w:rPr>
              <w:t>2019</w:t>
            </w:r>
            <w:r w:rsidRPr="00584CE2">
              <w:rPr>
                <w:rFonts w:hint="cs"/>
                <w:sz w:val="24"/>
                <w:szCs w:val="32"/>
                <w:rtl/>
              </w:rPr>
              <w:t xml:space="preserve">، الساعة </w:t>
            </w:r>
            <w:r w:rsidR="000C3553" w:rsidRPr="00584CE2">
              <w:rPr>
                <w:sz w:val="24"/>
                <w:szCs w:val="32"/>
                <w:lang w:val="en-GB"/>
              </w:rPr>
              <w:t>0900</w:t>
            </w:r>
          </w:p>
        </w:tc>
      </w:tr>
      <w:tr w:rsidR="00764079" w14:paraId="4D26DF6E" w14:textId="77777777" w:rsidTr="002831A3">
        <w:trPr>
          <w:cantSplit/>
        </w:trPr>
        <w:tc>
          <w:tcPr>
            <w:tcW w:w="9672" w:type="dxa"/>
            <w:gridSpan w:val="2"/>
          </w:tcPr>
          <w:p w14:paraId="1CDFB4C6" w14:textId="72C69FBA" w:rsidR="00764079" w:rsidRPr="002919E1" w:rsidRDefault="00764079" w:rsidP="00D44350">
            <w:pPr>
              <w:pStyle w:val="Agendaitem"/>
              <w:spacing w:before="240" w:line="192" w:lineRule="auto"/>
            </w:pPr>
          </w:p>
        </w:tc>
      </w:tr>
    </w:tbl>
    <w:tbl>
      <w:tblPr>
        <w:bidiVisual/>
        <w:tblW w:w="5000" w:type="pct"/>
        <w:tblLayout w:type="fixed"/>
        <w:tblLook w:val="04A0" w:firstRow="1" w:lastRow="0" w:firstColumn="1" w:lastColumn="0" w:noHBand="0" w:noVBand="1"/>
      </w:tblPr>
      <w:tblGrid>
        <w:gridCol w:w="526"/>
        <w:gridCol w:w="6846"/>
        <w:gridCol w:w="2267"/>
      </w:tblGrid>
      <w:tr w:rsidR="002831A3" w14:paraId="3ABB7919" w14:textId="77777777" w:rsidTr="005773D5">
        <w:tc>
          <w:tcPr>
            <w:tcW w:w="273" w:type="pct"/>
          </w:tcPr>
          <w:p w14:paraId="1A4A7DFC" w14:textId="77777777" w:rsidR="002831A3" w:rsidRDefault="002831A3" w:rsidP="000C3553">
            <w:pPr>
              <w:spacing w:before="60" w:after="60" w:line="340" w:lineRule="exact"/>
              <w:rPr>
                <w:rFonts w:cs="Times New Roman"/>
                <w:b/>
                <w:sz w:val="24"/>
                <w:szCs w:val="20"/>
              </w:rPr>
            </w:pPr>
          </w:p>
        </w:tc>
        <w:tc>
          <w:tcPr>
            <w:tcW w:w="3551" w:type="pct"/>
          </w:tcPr>
          <w:p w14:paraId="36CFFA66" w14:textId="77777777" w:rsidR="002831A3" w:rsidRDefault="002831A3" w:rsidP="000C3553">
            <w:pPr>
              <w:spacing w:before="60" w:after="60" w:line="340" w:lineRule="exact"/>
              <w:rPr>
                <w:b/>
              </w:rPr>
            </w:pPr>
          </w:p>
        </w:tc>
        <w:tc>
          <w:tcPr>
            <w:tcW w:w="1176" w:type="pct"/>
            <w:hideMark/>
          </w:tcPr>
          <w:p w14:paraId="63C5EA54" w14:textId="7983FE14" w:rsidR="002831A3" w:rsidRPr="002831A3" w:rsidRDefault="002831A3" w:rsidP="000C3553">
            <w:pPr>
              <w:spacing w:before="60" w:after="60" w:line="340" w:lineRule="exact"/>
              <w:jc w:val="center"/>
              <w:rPr>
                <w:bCs/>
              </w:rPr>
            </w:pPr>
            <w:r w:rsidRPr="002831A3">
              <w:rPr>
                <w:rFonts w:hint="cs"/>
                <w:bCs/>
                <w:rtl/>
              </w:rPr>
              <w:t>الوثائق</w:t>
            </w:r>
          </w:p>
        </w:tc>
      </w:tr>
      <w:tr w:rsidR="002831A3" w14:paraId="53CAFF33" w14:textId="77777777" w:rsidTr="005773D5">
        <w:tc>
          <w:tcPr>
            <w:tcW w:w="273" w:type="pct"/>
            <w:hideMark/>
          </w:tcPr>
          <w:p w14:paraId="45219317" w14:textId="77777777" w:rsidR="002831A3" w:rsidRDefault="002831A3" w:rsidP="000C3553">
            <w:pPr>
              <w:spacing w:before="60" w:after="60" w:line="340" w:lineRule="exact"/>
              <w:rPr>
                <w:b/>
              </w:rPr>
            </w:pPr>
            <w:r>
              <w:rPr>
                <w:b/>
              </w:rPr>
              <w:t>1</w:t>
            </w:r>
          </w:p>
        </w:tc>
        <w:tc>
          <w:tcPr>
            <w:tcW w:w="3551" w:type="pct"/>
          </w:tcPr>
          <w:p w14:paraId="3414BF7C" w14:textId="07437D90" w:rsidR="002831A3" w:rsidRPr="0052290E" w:rsidRDefault="0052290E" w:rsidP="000C3553">
            <w:pPr>
              <w:spacing w:before="60" w:after="60" w:line="340" w:lineRule="exact"/>
              <w:rPr>
                <w:rtl/>
                <w:lang w:val="es-ES" w:bidi="ar-EG"/>
              </w:rPr>
            </w:pPr>
            <w:r>
              <w:rPr>
                <w:rFonts w:hint="cs"/>
                <w:rtl/>
                <w:lang w:val="es-ES" w:bidi="ar-EG"/>
              </w:rPr>
              <w:t>افتتاح الجلسة</w:t>
            </w:r>
          </w:p>
        </w:tc>
        <w:tc>
          <w:tcPr>
            <w:tcW w:w="1176" w:type="pct"/>
            <w:hideMark/>
          </w:tcPr>
          <w:p w14:paraId="1B02C1A1" w14:textId="75692FBF" w:rsidR="002831A3" w:rsidRDefault="000C3553" w:rsidP="000C3553">
            <w:pPr>
              <w:spacing w:before="60" w:after="60" w:line="340" w:lineRule="exact"/>
              <w:jc w:val="center"/>
            </w:pPr>
            <w:r>
              <w:rPr>
                <w:rFonts w:hint="cs"/>
                <w:rtl/>
              </w:rPr>
              <w:t>-</w:t>
            </w:r>
          </w:p>
        </w:tc>
      </w:tr>
      <w:tr w:rsidR="002831A3" w14:paraId="5DB64175" w14:textId="77777777" w:rsidTr="005773D5">
        <w:tc>
          <w:tcPr>
            <w:tcW w:w="273" w:type="pct"/>
            <w:hideMark/>
          </w:tcPr>
          <w:p w14:paraId="2DAD2CD5" w14:textId="77777777" w:rsidR="002831A3" w:rsidRDefault="002831A3" w:rsidP="000C3553">
            <w:pPr>
              <w:spacing w:before="60" w:after="60" w:line="340" w:lineRule="exact"/>
              <w:rPr>
                <w:b/>
              </w:rPr>
            </w:pPr>
            <w:r>
              <w:rPr>
                <w:b/>
              </w:rPr>
              <w:t>2</w:t>
            </w:r>
          </w:p>
        </w:tc>
        <w:tc>
          <w:tcPr>
            <w:tcW w:w="3551" w:type="pct"/>
          </w:tcPr>
          <w:p w14:paraId="679DB108" w14:textId="3591643B" w:rsidR="002831A3" w:rsidRDefault="0052290E" w:rsidP="000C3553">
            <w:pPr>
              <w:spacing w:before="60" w:after="60" w:line="340" w:lineRule="exact"/>
            </w:pPr>
            <w:r>
              <w:rPr>
                <w:rFonts w:hint="cs"/>
                <w:rtl/>
              </w:rPr>
              <w:t>إقرار جدول الأعمال</w:t>
            </w:r>
          </w:p>
        </w:tc>
        <w:tc>
          <w:tcPr>
            <w:tcW w:w="1176" w:type="pct"/>
            <w:hideMark/>
          </w:tcPr>
          <w:p w14:paraId="279D6EF4" w14:textId="77777777" w:rsidR="002831A3" w:rsidRDefault="00584CE2" w:rsidP="000C3553">
            <w:pPr>
              <w:spacing w:before="60" w:after="60" w:line="340" w:lineRule="exact"/>
              <w:jc w:val="center"/>
            </w:pPr>
            <w:hyperlink r:id="rId13" w:history="1">
              <w:r w:rsidR="002831A3">
                <w:rPr>
                  <w:rStyle w:val="Hyperlink"/>
                </w:rPr>
                <w:t>ADM/29(Rev.1)</w:t>
              </w:r>
            </w:hyperlink>
          </w:p>
        </w:tc>
      </w:tr>
      <w:tr w:rsidR="002831A3" w14:paraId="4747679C" w14:textId="77777777" w:rsidTr="005773D5">
        <w:tc>
          <w:tcPr>
            <w:tcW w:w="273" w:type="pct"/>
            <w:hideMark/>
          </w:tcPr>
          <w:p w14:paraId="33FA15E6" w14:textId="77777777" w:rsidR="002831A3" w:rsidRDefault="002831A3" w:rsidP="000C3553">
            <w:pPr>
              <w:spacing w:before="60" w:after="60" w:line="340" w:lineRule="exact"/>
              <w:rPr>
                <w:b/>
              </w:rPr>
            </w:pPr>
            <w:r>
              <w:rPr>
                <w:b/>
              </w:rPr>
              <w:t>3</w:t>
            </w:r>
          </w:p>
        </w:tc>
        <w:tc>
          <w:tcPr>
            <w:tcW w:w="3551" w:type="pct"/>
          </w:tcPr>
          <w:p w14:paraId="1445DA38" w14:textId="77777777" w:rsidR="002831A3" w:rsidRDefault="0052290E" w:rsidP="0052290E">
            <w:pPr>
              <w:spacing w:before="60" w:after="60" w:line="340" w:lineRule="exact"/>
              <w:rPr>
                <w:rtl/>
              </w:rPr>
            </w:pPr>
            <w:r w:rsidRPr="0052290E">
              <w:rPr>
                <w:rFonts w:hint="cs"/>
                <w:rtl/>
              </w:rPr>
              <w:t>مشروع تقرير لجنة مراقبة الميزانية إلى الجلسة العامة</w:t>
            </w:r>
          </w:p>
          <w:p w14:paraId="1A14820F" w14:textId="71C377EC" w:rsidR="0052290E" w:rsidRPr="001E2036" w:rsidRDefault="0052290E" w:rsidP="009A2CCD">
            <w:pPr>
              <w:spacing w:before="60" w:after="60" w:line="340" w:lineRule="exact"/>
            </w:pPr>
            <w:r>
              <w:rPr>
                <w:rFonts w:hint="cs"/>
                <w:rtl/>
              </w:rPr>
              <w:t xml:space="preserve">عرض رئيس لجنة مراقبة الميزانية التقرير بصيغته الواردة في الوثيقة </w:t>
            </w:r>
            <w:r>
              <w:t>PLEN/</w:t>
            </w:r>
            <w:hyperlink r:id="rId14" w:history="1">
              <w:r w:rsidRPr="005773D5">
                <w:t>69</w:t>
              </w:r>
            </w:hyperlink>
            <w:r w:rsidR="001E2036" w:rsidRPr="005773D5">
              <w:rPr>
                <w:rFonts w:hint="cs"/>
                <w:rtl/>
              </w:rPr>
              <w:t>.</w:t>
            </w:r>
            <w:r w:rsidR="009A2CCD">
              <w:rPr>
                <w:rFonts w:hint="cs"/>
                <w:rtl/>
              </w:rPr>
              <w:t xml:space="preserve"> </w:t>
            </w:r>
            <w:r w:rsidR="001E2036" w:rsidRPr="001E2036">
              <w:rPr>
                <w:rStyle w:val="Hyperlink"/>
                <w:rFonts w:hint="cs"/>
                <w:color w:val="auto"/>
                <w:u w:val="none"/>
                <w:rtl/>
              </w:rPr>
              <w:t>ولم يُد</w:t>
            </w:r>
            <w:r w:rsidR="005773D5">
              <w:rPr>
                <w:rStyle w:val="Hyperlink"/>
                <w:rFonts w:hint="cs"/>
                <w:color w:val="auto"/>
                <w:u w:val="none"/>
                <w:rtl/>
              </w:rPr>
              <w:t>ْ</w:t>
            </w:r>
            <w:r w:rsidR="001E2036" w:rsidRPr="001E2036">
              <w:rPr>
                <w:rStyle w:val="Hyperlink"/>
                <w:rFonts w:hint="cs"/>
                <w:color w:val="auto"/>
                <w:u w:val="none"/>
                <w:rtl/>
              </w:rPr>
              <w:t>لَ بأي تعليقات وأُحيط علماً بالوثيقة.</w:t>
            </w:r>
          </w:p>
        </w:tc>
        <w:tc>
          <w:tcPr>
            <w:tcW w:w="1176" w:type="pct"/>
            <w:hideMark/>
          </w:tcPr>
          <w:p w14:paraId="1FCE455B" w14:textId="77777777" w:rsidR="002831A3" w:rsidRDefault="002831A3" w:rsidP="000C3553">
            <w:pPr>
              <w:spacing w:before="60" w:after="60" w:line="340" w:lineRule="exact"/>
              <w:jc w:val="center"/>
            </w:pPr>
            <w:r>
              <w:t>PLEN/</w:t>
            </w:r>
            <w:hyperlink r:id="rId15" w:history="1">
              <w:r>
                <w:rPr>
                  <w:rStyle w:val="Hyperlink"/>
                </w:rPr>
                <w:t>69</w:t>
              </w:r>
            </w:hyperlink>
          </w:p>
        </w:tc>
      </w:tr>
      <w:tr w:rsidR="002831A3" w14:paraId="3B03ADBE" w14:textId="77777777" w:rsidTr="005773D5">
        <w:tc>
          <w:tcPr>
            <w:tcW w:w="273" w:type="pct"/>
            <w:hideMark/>
          </w:tcPr>
          <w:p w14:paraId="195EA451" w14:textId="77777777" w:rsidR="002831A3" w:rsidRDefault="002831A3" w:rsidP="000C3553">
            <w:pPr>
              <w:spacing w:before="60" w:after="60" w:line="340" w:lineRule="exact"/>
              <w:rPr>
                <w:b/>
              </w:rPr>
            </w:pPr>
            <w:r>
              <w:rPr>
                <w:b/>
              </w:rPr>
              <w:t>4</w:t>
            </w:r>
          </w:p>
        </w:tc>
        <w:tc>
          <w:tcPr>
            <w:tcW w:w="3551" w:type="pct"/>
          </w:tcPr>
          <w:p w14:paraId="0F6B1B04" w14:textId="51BF6A8A" w:rsidR="002831A3" w:rsidRDefault="00BC7F93" w:rsidP="000C3553">
            <w:pPr>
              <w:spacing w:before="60" w:after="60" w:line="340" w:lineRule="exact"/>
              <w:rPr>
                <w:lang w:val="en-GB" w:bidi="ar-EG"/>
              </w:rPr>
            </w:pPr>
            <w:r>
              <w:rPr>
                <w:rFonts w:hint="cs"/>
                <w:rtl/>
                <w:lang w:bidi="ar-EG"/>
              </w:rPr>
              <w:t>النظر في الوثائق</w:t>
            </w:r>
            <w:r w:rsidR="001E2036">
              <w:rPr>
                <w:rFonts w:hint="cs"/>
                <w:rtl/>
                <w:lang w:bidi="ar-EG"/>
              </w:rPr>
              <w:t xml:space="preserve"> الصادرة من اللجنة </w:t>
            </w:r>
            <w:r w:rsidR="001E2036">
              <w:rPr>
                <w:lang w:val="en-GB" w:bidi="ar-EG"/>
              </w:rPr>
              <w:t>4</w:t>
            </w:r>
          </w:p>
          <w:p w14:paraId="1D901605" w14:textId="663E1F7C" w:rsidR="001E2036" w:rsidRPr="009A2CCD" w:rsidRDefault="001E2036" w:rsidP="000C3553">
            <w:pPr>
              <w:spacing w:before="60" w:after="60" w:line="340" w:lineRule="exact"/>
              <w:rPr>
                <w:rStyle w:val="Hyperlink"/>
                <w:color w:val="auto"/>
                <w:u w:val="none"/>
                <w:rtl/>
              </w:rPr>
            </w:pPr>
            <w:r>
              <w:rPr>
                <w:rFonts w:hint="cs"/>
                <w:rtl/>
                <w:lang w:val="es-ES" w:bidi="ar-EG"/>
              </w:rPr>
              <w:t>أُعدّت الوث</w:t>
            </w:r>
            <w:r w:rsidRPr="005773D5">
              <w:rPr>
                <w:rStyle w:val="Hyperlink"/>
                <w:rFonts w:hint="cs"/>
                <w:color w:val="auto"/>
                <w:u w:val="none"/>
                <w:rtl/>
              </w:rPr>
              <w:t xml:space="preserve">يقتان </w:t>
            </w:r>
            <w:r w:rsidRPr="005773D5">
              <w:rPr>
                <w:rStyle w:val="Hyperlink"/>
                <w:color w:val="auto"/>
                <w:u w:val="none"/>
              </w:rPr>
              <w:t>PLEN/</w:t>
            </w:r>
            <w:hyperlink r:id="rId16" w:history="1">
              <w:r w:rsidRPr="005773D5">
                <w:rPr>
                  <w:rStyle w:val="Hyperlink"/>
                  <w:color w:val="auto"/>
                  <w:u w:val="none"/>
                </w:rPr>
                <w:t>72</w:t>
              </w:r>
            </w:hyperlink>
            <w:r w:rsidRPr="005773D5">
              <w:rPr>
                <w:rStyle w:val="Hyperlink"/>
                <w:rFonts w:hint="cs"/>
                <w:color w:val="auto"/>
                <w:u w:val="none"/>
                <w:rtl/>
              </w:rPr>
              <w:t xml:space="preserve"> </w:t>
            </w:r>
            <w:proofErr w:type="gramStart"/>
            <w:r w:rsidRPr="001E2036">
              <w:rPr>
                <w:rStyle w:val="Hyperlink"/>
                <w:rFonts w:hint="cs"/>
                <w:color w:val="auto"/>
                <w:u w:val="none"/>
                <w:rtl/>
              </w:rPr>
              <w:t>و</w:t>
            </w:r>
            <w:r w:rsidRPr="005773D5">
              <w:rPr>
                <w:rStyle w:val="Hyperlink"/>
                <w:color w:val="auto"/>
                <w:u w:val="none"/>
              </w:rPr>
              <w:t xml:space="preserve"> PLEN</w:t>
            </w:r>
            <w:proofErr w:type="gramEnd"/>
            <w:r w:rsidRPr="005773D5">
              <w:rPr>
                <w:rStyle w:val="Hyperlink"/>
                <w:color w:val="auto"/>
                <w:u w:val="none"/>
              </w:rPr>
              <w:t>/</w:t>
            </w:r>
            <w:hyperlink r:id="rId17" w:history="1">
              <w:r w:rsidRPr="005773D5">
                <w:rPr>
                  <w:rStyle w:val="Hyperlink"/>
                  <w:color w:val="auto"/>
                  <w:u w:val="none"/>
                </w:rPr>
                <w:t>74</w:t>
              </w:r>
            </w:hyperlink>
            <w:r w:rsidRPr="00C00CB8">
              <w:rPr>
                <w:rStyle w:val="Hyperlink"/>
                <w:rFonts w:hint="cs"/>
                <w:color w:val="auto"/>
                <w:u w:val="none"/>
                <w:rtl/>
              </w:rPr>
              <w:t>بالتشاور</w:t>
            </w:r>
            <w:r w:rsidRPr="001E2036">
              <w:rPr>
                <w:rStyle w:val="Hyperlink"/>
                <w:rFonts w:hint="cs"/>
                <w:color w:val="auto"/>
                <w:u w:val="none"/>
                <w:rtl/>
              </w:rPr>
              <w:t xml:space="preserve"> مع الأمانة وعُرضتا على الجمعية.</w:t>
            </w:r>
          </w:p>
          <w:p w14:paraId="48AC997A" w14:textId="3BAB6551" w:rsidR="001E2036" w:rsidRPr="001E2036" w:rsidRDefault="001E2036" w:rsidP="000C3553">
            <w:pPr>
              <w:spacing w:before="60" w:after="60" w:line="340" w:lineRule="exact"/>
              <w:rPr>
                <w:rtl/>
                <w:lang w:val="es-ES" w:bidi="ar-EG"/>
              </w:rPr>
            </w:pPr>
            <w:r>
              <w:rPr>
                <w:rFonts w:hint="cs"/>
                <w:rtl/>
                <w:lang w:val="es-ES" w:bidi="ar-EG"/>
              </w:rPr>
              <w:t>وجرت الموافقة عليهما دون أي تعليقات أخرى.</w:t>
            </w:r>
          </w:p>
        </w:tc>
        <w:tc>
          <w:tcPr>
            <w:tcW w:w="1176" w:type="pct"/>
            <w:hideMark/>
          </w:tcPr>
          <w:p w14:paraId="2088CBEB" w14:textId="2774AE31" w:rsidR="002831A3" w:rsidRDefault="002831A3" w:rsidP="000C3553">
            <w:pPr>
              <w:spacing w:before="60" w:after="60" w:line="340" w:lineRule="exact"/>
              <w:jc w:val="center"/>
            </w:pPr>
            <w:r>
              <w:t>PLEN/</w:t>
            </w:r>
            <w:hyperlink r:id="rId18" w:history="1">
              <w:r>
                <w:rPr>
                  <w:rStyle w:val="Hyperlink"/>
                </w:rPr>
                <w:t>72</w:t>
              </w:r>
            </w:hyperlink>
            <w:r w:rsidR="00C72763" w:rsidRPr="00C72763">
              <w:rPr>
                <w:rFonts w:hint="cs"/>
                <w:rtl/>
              </w:rPr>
              <w:t xml:space="preserve">، </w:t>
            </w:r>
            <w:hyperlink r:id="rId19" w:history="1">
              <w:r>
                <w:rPr>
                  <w:rStyle w:val="Hyperlink"/>
                </w:rPr>
                <w:t>74</w:t>
              </w:r>
            </w:hyperlink>
          </w:p>
        </w:tc>
      </w:tr>
      <w:tr w:rsidR="002831A3" w14:paraId="04844696" w14:textId="77777777" w:rsidTr="005773D5">
        <w:tc>
          <w:tcPr>
            <w:tcW w:w="273" w:type="pct"/>
            <w:hideMark/>
          </w:tcPr>
          <w:p w14:paraId="172D34C8" w14:textId="77777777" w:rsidR="002831A3" w:rsidRDefault="002831A3" w:rsidP="000C3553">
            <w:pPr>
              <w:spacing w:before="60" w:after="60" w:line="340" w:lineRule="exact"/>
              <w:rPr>
                <w:b/>
              </w:rPr>
            </w:pPr>
            <w:r>
              <w:rPr>
                <w:b/>
              </w:rPr>
              <w:t>5</w:t>
            </w:r>
          </w:p>
        </w:tc>
        <w:tc>
          <w:tcPr>
            <w:tcW w:w="3551" w:type="pct"/>
          </w:tcPr>
          <w:p w14:paraId="000ED7FB" w14:textId="7CB7D468" w:rsidR="00CD3D6B" w:rsidRDefault="00BC7F93" w:rsidP="00CD3D6B">
            <w:pPr>
              <w:spacing w:before="60" w:after="60" w:line="340" w:lineRule="exact"/>
              <w:rPr>
                <w:lang w:val="en-GB" w:bidi="ar-EG"/>
              </w:rPr>
            </w:pPr>
            <w:r>
              <w:rPr>
                <w:rFonts w:hint="cs"/>
                <w:rtl/>
                <w:lang w:bidi="ar-EG"/>
              </w:rPr>
              <w:t>النظر في الوثائق</w:t>
            </w:r>
            <w:r w:rsidR="00CD3D6B">
              <w:rPr>
                <w:rFonts w:hint="cs"/>
                <w:rtl/>
                <w:lang w:bidi="ar-EG"/>
              </w:rPr>
              <w:t xml:space="preserve"> الصادرة من اللجنة </w:t>
            </w:r>
            <w:r w:rsidR="00CD3D6B">
              <w:rPr>
                <w:lang w:val="en-GB" w:bidi="ar-EG"/>
              </w:rPr>
              <w:t>5</w:t>
            </w:r>
          </w:p>
          <w:p w14:paraId="01C34996" w14:textId="3D092733" w:rsidR="00CD3D6B" w:rsidRPr="00CD3D6B" w:rsidRDefault="00CD3D6B" w:rsidP="00132ECC">
            <w:pPr>
              <w:spacing w:before="60" w:after="60" w:line="340" w:lineRule="exact"/>
              <w:rPr>
                <w:lang w:val="es-ES" w:bidi="ar-EG"/>
              </w:rPr>
            </w:pPr>
            <w:r>
              <w:rPr>
                <w:rFonts w:hint="cs"/>
                <w:rtl/>
                <w:lang w:val="es-ES" w:bidi="ar-EG"/>
              </w:rPr>
              <w:t xml:space="preserve">اقترحت إدارة جمهورية إيران الإسلامية إعداد </w:t>
            </w:r>
            <w:r w:rsidR="00132ECC">
              <w:rPr>
                <w:rFonts w:hint="cs"/>
                <w:rtl/>
                <w:lang w:val="es-ES" w:bidi="ar-EG"/>
              </w:rPr>
              <w:t>وثيقة من</w:t>
            </w:r>
            <w:r w:rsidR="00367FA9">
              <w:rPr>
                <w:rFonts w:hint="cs"/>
                <w:rtl/>
                <w:lang w:val="es-ES" w:bidi="ar-EG"/>
              </w:rPr>
              <w:t xml:space="preserve"> قبيل</w:t>
            </w:r>
            <w:r>
              <w:rPr>
                <w:rFonts w:hint="cs"/>
                <w:rtl/>
                <w:lang w:val="es-ES" w:bidi="ar-EG"/>
              </w:rPr>
              <w:t xml:space="preserve"> مذكرة الإحاطة والمبادئ التوجيهية لنواب رؤساء لجان الدراسات</w:t>
            </w:r>
            <w:r w:rsidR="0078451E">
              <w:rPr>
                <w:rFonts w:hint="cs"/>
                <w:rtl/>
                <w:lang w:val="es-ES" w:bidi="ar-EG"/>
              </w:rPr>
              <w:t xml:space="preserve"> المنتخبين حديثاً</w:t>
            </w:r>
            <w:r>
              <w:rPr>
                <w:rFonts w:hint="cs"/>
                <w:rtl/>
                <w:lang w:val="es-ES" w:bidi="ar-EG"/>
              </w:rPr>
              <w:t xml:space="preserve"> لإحاطتهم بطرائق عمل </w:t>
            </w:r>
            <w:r w:rsidR="00C72763">
              <w:rPr>
                <w:rFonts w:hint="cs"/>
                <w:rtl/>
                <w:lang w:val="es-ES" w:bidi="ar-EG"/>
              </w:rPr>
              <w:t>لجان الدراسات. ويمكن</w:t>
            </w:r>
            <w:r w:rsidR="00367FA9">
              <w:rPr>
                <w:rFonts w:hint="cs"/>
                <w:rtl/>
                <w:lang w:val="es-ES" w:bidi="ar-EG"/>
              </w:rPr>
              <w:t xml:space="preserve"> إطلاع الفريق الاستشاري للاتصالات الراديوية على مذكرات الإحاطة هذه لينظر فيها. </w:t>
            </w:r>
            <w:r w:rsidR="00132ECC">
              <w:rPr>
                <w:rFonts w:hint="cs"/>
                <w:rtl/>
                <w:lang w:val="es-ES" w:bidi="ar-EG"/>
              </w:rPr>
              <w:t>و</w:t>
            </w:r>
            <w:r w:rsidR="00367FA9">
              <w:rPr>
                <w:rFonts w:hint="cs"/>
                <w:rtl/>
                <w:lang w:val="es-ES" w:bidi="ar-EG"/>
              </w:rPr>
              <w:t>أيّدت إدارتا الكاميرون وكوت ديفوار هذا المقترح أيضاً.</w:t>
            </w:r>
          </w:p>
          <w:p w14:paraId="31523217" w14:textId="19994E8D" w:rsidR="00CD3D6B" w:rsidRDefault="00367FA9" w:rsidP="00CD3D6B">
            <w:pPr>
              <w:spacing w:before="60" w:after="60" w:line="340" w:lineRule="exact"/>
              <w:rPr>
                <w:rtl/>
                <w:lang w:val="es-ES" w:bidi="ar-EG"/>
              </w:rPr>
            </w:pPr>
            <w:r>
              <w:rPr>
                <w:rFonts w:hint="cs"/>
                <w:rtl/>
                <w:lang w:val="en-GB" w:bidi="ar-EG"/>
              </w:rPr>
              <w:t xml:space="preserve">وتشكل الوثيقة </w:t>
            </w:r>
            <w:r w:rsidRPr="005773D5">
              <w:rPr>
                <w:lang w:val="en-GB" w:bidi="ar-EG"/>
              </w:rPr>
              <w:t>PLEN/</w:t>
            </w:r>
            <w:hyperlink r:id="rId20" w:history="1">
              <w:r w:rsidRPr="005773D5">
                <w:rPr>
                  <w:lang w:val="en-GB" w:bidi="ar-EG"/>
                </w:rPr>
                <w:t>63</w:t>
              </w:r>
            </w:hyperlink>
            <w:r>
              <w:rPr>
                <w:rFonts w:hint="cs"/>
                <w:rtl/>
                <w:lang w:val="en-GB" w:bidi="ar-EG"/>
              </w:rPr>
              <w:t xml:space="preserve"> مشروع مراجعة القرار</w:t>
            </w:r>
            <w:r w:rsidRPr="005773D5">
              <w:rPr>
                <w:lang w:val="en-GB" w:bidi="ar-EG"/>
              </w:rPr>
              <w:t xml:space="preserve">ITU-R </w:t>
            </w:r>
            <w:proofErr w:type="gramStart"/>
            <w:r w:rsidRPr="005773D5">
              <w:rPr>
                <w:lang w:val="en-GB" w:bidi="ar-EG"/>
              </w:rPr>
              <w:t xml:space="preserve">7 </w:t>
            </w:r>
            <w:r w:rsidRPr="005773D5">
              <w:rPr>
                <w:rFonts w:hint="cs"/>
                <w:rtl/>
                <w:lang w:val="en-GB" w:bidi="ar-EG"/>
              </w:rPr>
              <w:t xml:space="preserve"> الذي</w:t>
            </w:r>
            <w:proofErr w:type="gramEnd"/>
            <w:r w:rsidRPr="005773D5">
              <w:rPr>
                <w:rFonts w:hint="cs"/>
                <w:rtl/>
                <w:lang w:val="en-GB" w:bidi="ar-EG"/>
              </w:rPr>
              <w:t xml:space="preserve"> يتضمن</w:t>
            </w:r>
            <w:r>
              <w:rPr>
                <w:rFonts w:hint="cs"/>
                <w:rtl/>
              </w:rPr>
              <w:t xml:space="preserve"> معظمه تحديثات تحريرية.</w:t>
            </w:r>
            <w:r>
              <w:rPr>
                <w:rFonts w:hint="cs"/>
                <w:rtl/>
                <w:lang w:val="en-GB" w:bidi="ar-EG"/>
              </w:rPr>
              <w:t xml:space="preserve"> واقترحت إدارة إسرائيل إضافة بعض </w:t>
            </w:r>
            <w:r w:rsidR="00132ECC">
              <w:rPr>
                <w:rFonts w:hint="cs"/>
                <w:rtl/>
                <w:lang w:val="en-GB" w:bidi="ar-EG"/>
              </w:rPr>
              <w:t>الإحالات المرجعية إلى أعمال</w:t>
            </w:r>
            <w:r w:rsidR="00E55CA8">
              <w:rPr>
                <w:rFonts w:hint="cs"/>
                <w:rtl/>
                <w:lang w:val="en-GB" w:bidi="ar-EG"/>
              </w:rPr>
              <w:t xml:space="preserve"> فريق العمل بالمراسلة المشترك بين القطاعات </w:t>
            </w:r>
            <w:r w:rsidR="00E55CA8">
              <w:rPr>
                <w:lang w:val="en-GB" w:bidi="ar-EG"/>
              </w:rPr>
              <w:t>(ISCG)</w:t>
            </w:r>
            <w:r w:rsidR="00E55CA8">
              <w:rPr>
                <w:rFonts w:hint="cs"/>
                <w:rtl/>
                <w:lang w:val="es-ES" w:bidi="ar-EG"/>
              </w:rPr>
              <w:t>. ووافق الاجتماع على إضافة تلك الإحالات على الصفحات الإلكترونية للجان الدراسات ودعا الأمانة إلى الاضطلاع بذلك.</w:t>
            </w:r>
          </w:p>
          <w:p w14:paraId="27A45867" w14:textId="024649AD" w:rsidR="002831A3" w:rsidRPr="005773D5" w:rsidRDefault="00E55CA8" w:rsidP="00D364AE">
            <w:pPr>
              <w:keepNext/>
              <w:keepLines/>
              <w:spacing w:before="60" w:after="60" w:line="340" w:lineRule="exact"/>
              <w:rPr>
                <w:rtl/>
                <w:lang w:val="en-GB" w:bidi="ar-EG"/>
              </w:rPr>
            </w:pPr>
            <w:r>
              <w:rPr>
                <w:rFonts w:hint="cs"/>
                <w:rtl/>
                <w:lang w:val="es-ES" w:bidi="ar-EG"/>
              </w:rPr>
              <w:lastRenderedPageBreak/>
              <w:t>وألقت إدارة السنغال الضوء على الصعوبات التي واجهتها عند مشاركتها في جلسات أفرقة العمل ولجان الدراسات حيث لا تُتاح الوثائق سوى باللغة الإنكليزية. ودعت الجمعية مدير مكتب الاتصالات الراديوية إ</w:t>
            </w:r>
            <w:r w:rsidR="00661564">
              <w:rPr>
                <w:rFonts w:hint="cs"/>
                <w:rtl/>
                <w:lang w:val="es-ES" w:bidi="ar-EG"/>
              </w:rPr>
              <w:t xml:space="preserve">لى رفع تقرير إلى دورة المجلس المقبلة عن هذه المسألة. وجرت الموافقة على </w:t>
            </w:r>
            <w:r w:rsidR="00661564" w:rsidRPr="005773D5">
              <w:rPr>
                <w:rFonts w:hint="cs"/>
                <w:rtl/>
                <w:lang w:val="en-GB" w:bidi="ar-EG"/>
              </w:rPr>
              <w:t xml:space="preserve">الوثيقة </w:t>
            </w:r>
            <w:r w:rsidR="00661564" w:rsidRPr="005773D5">
              <w:rPr>
                <w:lang w:val="en-GB" w:bidi="ar-EG"/>
              </w:rPr>
              <w:t>PLEN/</w:t>
            </w:r>
            <w:hyperlink r:id="rId21" w:history="1">
              <w:r w:rsidR="00661564" w:rsidRPr="005773D5">
                <w:rPr>
                  <w:lang w:val="en-GB" w:bidi="ar-EG"/>
                </w:rPr>
                <w:t>63</w:t>
              </w:r>
            </w:hyperlink>
            <w:r w:rsidR="00661564" w:rsidRPr="005773D5">
              <w:rPr>
                <w:rFonts w:hint="cs"/>
                <w:rtl/>
                <w:lang w:val="en-GB" w:bidi="ar-EG"/>
              </w:rPr>
              <w:t>.</w:t>
            </w:r>
          </w:p>
          <w:p w14:paraId="75842790" w14:textId="3B2BD995" w:rsidR="003A41CC" w:rsidRPr="003A41CC" w:rsidRDefault="00ED6FFF" w:rsidP="009A2CCD">
            <w:pPr>
              <w:spacing w:before="60" w:after="60" w:line="340" w:lineRule="exact"/>
              <w:rPr>
                <w:rtl/>
                <w:lang w:val="es-ES" w:bidi="ar-EG"/>
              </w:rPr>
            </w:pPr>
            <w:r>
              <w:rPr>
                <w:rFonts w:hint="cs"/>
                <w:rtl/>
                <w:lang w:bidi="ar-EG"/>
              </w:rPr>
              <w:t xml:space="preserve">وفيما يتعلق بالوثيقة </w:t>
            </w:r>
            <w:r>
              <w:t>PLEN/73</w:t>
            </w:r>
            <w:r>
              <w:rPr>
                <w:rFonts w:hint="cs"/>
                <w:rtl/>
                <w:lang w:bidi="ar-EG"/>
              </w:rPr>
              <w:t xml:space="preserve">، التي تتضمن </w:t>
            </w:r>
            <w:r w:rsidRPr="00ED6FFF">
              <w:rPr>
                <w:rFonts w:hint="cs"/>
                <w:rtl/>
              </w:rPr>
              <w:t>مشروع نص لمحضر الجلسة العامة لجمعية الاتصالات الراديوية بشأن القرارين</w:t>
            </w:r>
            <w:r w:rsidRPr="00ED6FFF">
              <w:rPr>
                <w:rFonts w:hint="eastAsia"/>
                <w:rtl/>
              </w:rPr>
              <w:t> </w:t>
            </w:r>
            <w:r w:rsidRPr="00ED6FFF">
              <w:rPr>
                <w:lang w:bidi="ar-EG"/>
              </w:rPr>
              <w:t>ITU</w:t>
            </w:r>
            <w:r w:rsidRPr="00ED6FFF">
              <w:rPr>
                <w:lang w:bidi="ar-EG"/>
              </w:rPr>
              <w:noBreakHyphen/>
              <w:t>R 15</w:t>
            </w:r>
            <w:r w:rsidRPr="00ED6FFF">
              <w:rPr>
                <w:rFonts w:hint="cs"/>
                <w:rtl/>
              </w:rPr>
              <w:t xml:space="preserve"> و</w:t>
            </w:r>
            <w:r w:rsidRPr="00ED6FFF">
              <w:rPr>
                <w:lang w:bidi="ar-EG"/>
              </w:rPr>
              <w:t>ITU</w:t>
            </w:r>
            <w:r w:rsidRPr="00ED6FFF">
              <w:rPr>
                <w:lang w:bidi="ar-EG"/>
              </w:rPr>
              <w:noBreakHyphen/>
              <w:t>R</w:t>
            </w:r>
            <w:r w:rsidR="009A2CCD">
              <w:rPr>
                <w:lang w:bidi="ar-EG"/>
              </w:rPr>
              <w:t> </w:t>
            </w:r>
            <w:r w:rsidRPr="00ED6FFF">
              <w:rPr>
                <w:lang w:bidi="ar-EG"/>
              </w:rPr>
              <w:t>1</w:t>
            </w:r>
            <w:r>
              <w:rPr>
                <w:rFonts w:hint="cs"/>
                <w:rtl/>
                <w:lang w:bidi="ar-EG"/>
              </w:rPr>
              <w:t xml:space="preserve">، وردت بعض التعديلات بشأن </w:t>
            </w:r>
            <w:r w:rsidR="003A41CC">
              <w:rPr>
                <w:rFonts w:hint="cs"/>
                <w:rtl/>
                <w:lang w:val="es-ES" w:bidi="ar-EG"/>
              </w:rPr>
              <w:t xml:space="preserve">كلمة </w:t>
            </w:r>
            <w:r>
              <w:rPr>
                <w:rFonts w:hint="cs"/>
                <w:rtl/>
                <w:lang w:val="es-ES" w:bidi="ar-EG"/>
              </w:rPr>
              <w:t>’الأعضاء‘</w:t>
            </w:r>
            <w:r w:rsidR="003A41CC">
              <w:rPr>
                <w:rFonts w:hint="cs"/>
                <w:rtl/>
                <w:lang w:val="es-ES" w:bidi="ar-EG"/>
              </w:rPr>
              <w:t xml:space="preserve"> على النحو التالي: "</w:t>
            </w:r>
            <w:r w:rsidR="003A41CC" w:rsidRPr="003A41CC">
              <w:rPr>
                <w:rFonts w:hint="cs"/>
                <w:rtl/>
                <w:lang w:val="es-ES" w:bidi="ar-EG"/>
              </w:rPr>
              <w:t xml:space="preserve">تكلف جمعية الاتصالات الراديوية لعام </w:t>
            </w:r>
            <w:r w:rsidR="003A41CC" w:rsidRPr="003A41CC">
              <w:rPr>
                <w:lang w:bidi="ar-EG"/>
              </w:rPr>
              <w:t>2019</w:t>
            </w:r>
            <w:r w:rsidR="003A41CC" w:rsidRPr="003A41CC">
              <w:rPr>
                <w:rFonts w:hint="cs"/>
                <w:rtl/>
                <w:lang w:val="es-ES" w:bidi="ar-EG"/>
              </w:rPr>
              <w:t xml:space="preserve"> الفريق الاستشاري للاتصالات الراديوية </w:t>
            </w:r>
            <w:r w:rsidR="003A41CC" w:rsidRPr="003A41CC">
              <w:rPr>
                <w:lang w:bidi="ar-EG"/>
              </w:rPr>
              <w:t>(RAG)</w:t>
            </w:r>
            <w:r w:rsidR="003A41CC" w:rsidRPr="003A41CC">
              <w:rPr>
                <w:rFonts w:hint="cs"/>
                <w:rtl/>
                <w:lang w:val="es-ES" w:bidi="ar-EG"/>
              </w:rPr>
              <w:t xml:space="preserve">، استناداً إلى المقترحات المقدمة من </w:t>
            </w:r>
            <w:r w:rsidR="003A41CC">
              <w:rPr>
                <w:rFonts w:hint="cs"/>
                <w:rtl/>
                <w:lang w:val="es-ES" w:bidi="ar-EG"/>
              </w:rPr>
              <w:t xml:space="preserve">الدول الأعضاء وأعضاء القطاعات </w:t>
            </w:r>
            <w:r w:rsidR="003A41CC" w:rsidRPr="003A41CC">
              <w:rPr>
                <w:rFonts w:hint="cs"/>
                <w:rtl/>
                <w:lang w:val="es-ES" w:bidi="ar-EG"/>
              </w:rPr>
              <w:t xml:space="preserve">وبالتشاور مع رؤساء لجان الدراسات، باستعراض المدة القصوى لتولي رؤساء فرق عمل الاتصالات الراديوية ورفع تقرير بنتائج هذا الاستعراض إلى جمعية الاتصالات الراديوية لعام </w:t>
            </w:r>
            <w:r w:rsidR="003A41CC" w:rsidRPr="003A41CC">
              <w:rPr>
                <w:lang w:bidi="ar-EG"/>
              </w:rPr>
              <w:t>2023</w:t>
            </w:r>
            <w:r w:rsidR="003A41CC" w:rsidRPr="003A41CC">
              <w:rPr>
                <w:rFonts w:hint="cs"/>
                <w:rtl/>
                <w:lang w:val="es-ES" w:bidi="ar-EG"/>
              </w:rPr>
              <w:t>.</w:t>
            </w:r>
          </w:p>
          <w:p w14:paraId="69EEB59F" w14:textId="30ABFA8F" w:rsidR="003A41CC" w:rsidRDefault="003A41CC" w:rsidP="009A2CCD">
            <w:pPr>
              <w:spacing w:before="60" w:after="60" w:line="340" w:lineRule="exact"/>
              <w:rPr>
                <w:rtl/>
                <w:lang w:val="es-ES" w:bidi="ar-EG"/>
              </w:rPr>
            </w:pPr>
            <w:r w:rsidRPr="003A41CC">
              <w:rPr>
                <w:rFonts w:hint="cs"/>
                <w:rtl/>
                <w:lang w:val="es-ES" w:bidi="ar-EG"/>
              </w:rPr>
              <w:t xml:space="preserve">كما تكلف جمعية الاتصالات الراديوية لعام </w:t>
            </w:r>
            <w:r w:rsidRPr="003A41CC">
              <w:rPr>
                <w:lang w:bidi="ar-EG"/>
              </w:rPr>
              <w:t>2019</w:t>
            </w:r>
            <w:r w:rsidRPr="003A41CC">
              <w:rPr>
                <w:rFonts w:hint="cs"/>
                <w:rtl/>
                <w:lang w:val="es-ES" w:bidi="ar-EG"/>
              </w:rPr>
              <w:t xml:space="preserve"> الفريق الاستشاري للاتصالات الراديوية</w:t>
            </w:r>
            <w:r w:rsidR="009A2CCD">
              <w:rPr>
                <w:rFonts w:hint="eastAsia"/>
                <w:rtl/>
                <w:lang w:val="es-ES" w:bidi="ar-EG"/>
              </w:rPr>
              <w:t> </w:t>
            </w:r>
            <w:r w:rsidRPr="003A41CC">
              <w:rPr>
                <w:lang w:bidi="ar-EG"/>
              </w:rPr>
              <w:t>(RAG)</w:t>
            </w:r>
            <w:r w:rsidRPr="003A41CC">
              <w:rPr>
                <w:rFonts w:hint="cs"/>
                <w:rtl/>
                <w:lang w:val="es-ES" w:bidi="ar-EG"/>
              </w:rPr>
              <w:t xml:space="preserve">، استناداً إلى المقترحات المقدمة من </w:t>
            </w:r>
            <w:r>
              <w:rPr>
                <w:rFonts w:hint="cs"/>
                <w:rtl/>
                <w:lang w:val="es-ES" w:bidi="ar-EG"/>
              </w:rPr>
              <w:t>الدول الأعضاء وأعضاء القطاعات</w:t>
            </w:r>
            <w:r w:rsidRPr="003A41CC">
              <w:rPr>
                <w:rFonts w:hint="cs"/>
                <w:rtl/>
                <w:lang w:val="es-ES" w:bidi="ar-EG"/>
              </w:rPr>
              <w:t xml:space="preserve"> وبالتشاور مع رؤساء لجان الدراسات، بالنظر في مدى الحاجة إلى مراجعة القرار </w:t>
            </w:r>
            <w:r w:rsidRPr="003A41CC">
              <w:rPr>
                <w:lang w:bidi="ar-EG"/>
              </w:rPr>
              <w:t>ITU</w:t>
            </w:r>
            <w:r w:rsidRPr="003A41CC">
              <w:rPr>
                <w:lang w:bidi="ar-EG"/>
              </w:rPr>
              <w:noBreakHyphen/>
              <w:t>R 1</w:t>
            </w:r>
            <w:r w:rsidRPr="003A41CC">
              <w:rPr>
                <w:rFonts w:hint="cs"/>
                <w:rtl/>
                <w:lang w:val="es-ES" w:bidi="ar-EG"/>
              </w:rPr>
              <w:t>، بما في ذلك إضافة أحكام بشأن تدريب رؤساء ونواب رؤساء لجان الدراسات المنتخبين حديثاً.</w:t>
            </w:r>
            <w:r>
              <w:rPr>
                <w:rFonts w:hint="cs"/>
                <w:rtl/>
                <w:lang w:val="es-ES" w:bidi="ar-EG"/>
              </w:rPr>
              <w:t>" وجرت الموافقة على هذا النص.</w:t>
            </w:r>
          </w:p>
          <w:p w14:paraId="7E3C5015" w14:textId="427F0C33" w:rsidR="003A41CC" w:rsidRPr="003A41CC" w:rsidRDefault="003A41CC" w:rsidP="003A41CC">
            <w:pPr>
              <w:spacing w:before="60" w:after="60" w:line="340" w:lineRule="exact"/>
              <w:rPr>
                <w:rtl/>
                <w:lang w:val="es-ES" w:bidi="ar-EG"/>
              </w:rPr>
            </w:pPr>
            <w:r>
              <w:rPr>
                <w:rFonts w:hint="cs"/>
                <w:rtl/>
                <w:lang w:val="es-ES" w:bidi="ar-EG"/>
              </w:rPr>
              <w:t xml:space="preserve">وقُدمت الوثيقة </w:t>
            </w:r>
            <w:r w:rsidRPr="00D41865">
              <w:t>PLEN/</w:t>
            </w:r>
            <w:r>
              <w:t>70</w:t>
            </w:r>
            <w:r>
              <w:rPr>
                <w:rFonts w:hint="cs"/>
                <w:rtl/>
              </w:rPr>
              <w:t xml:space="preserve"> التي تتضمن مشروع مراجعة القرار </w:t>
            </w:r>
            <w:r>
              <w:t>ITU-R 2</w:t>
            </w:r>
            <w:r>
              <w:rPr>
                <w:rFonts w:hint="cs"/>
                <w:rtl/>
              </w:rPr>
              <w:t>. ولم ترد أي تعليقات واعتُمدت الوثيقة.</w:t>
            </w:r>
          </w:p>
          <w:p w14:paraId="62C00E3E" w14:textId="3CC2D14A" w:rsidR="002831A3" w:rsidRPr="009A2CCD" w:rsidRDefault="003A41CC" w:rsidP="00A658E8">
            <w:pPr>
              <w:spacing w:before="60" w:after="60" w:line="340" w:lineRule="exact"/>
              <w:rPr>
                <w:lang w:val="es-ES" w:bidi="ar-EG"/>
              </w:rPr>
            </w:pPr>
            <w:r>
              <w:rPr>
                <w:rFonts w:hint="cs"/>
                <w:rtl/>
                <w:lang w:val="es-ES" w:bidi="ar-EG"/>
              </w:rPr>
              <w:t xml:space="preserve">وقُدمت الوثيقة </w:t>
            </w:r>
            <w:r w:rsidRPr="00D41865">
              <w:t>PLEN/</w:t>
            </w:r>
            <w:r>
              <w:t>71</w:t>
            </w:r>
            <w:r>
              <w:rPr>
                <w:rFonts w:hint="cs"/>
                <w:rtl/>
              </w:rPr>
              <w:t xml:space="preserve"> التي تتضمن مشروع مراجعة القرار </w:t>
            </w:r>
            <w:r>
              <w:t>ITU-R 1</w:t>
            </w:r>
            <w:r>
              <w:rPr>
                <w:rFonts w:hint="cs"/>
                <w:rtl/>
              </w:rPr>
              <w:t xml:space="preserve">. </w:t>
            </w:r>
            <w:r>
              <w:rPr>
                <w:rFonts w:hint="cs"/>
                <w:rtl/>
                <w:lang w:val="es-ES" w:bidi="ar-EG"/>
              </w:rPr>
              <w:t>وسيتطلب بندان معلّقان</w:t>
            </w:r>
            <w:r w:rsidR="00C07140">
              <w:rPr>
                <w:rFonts w:hint="cs"/>
                <w:rtl/>
                <w:lang w:val="es-ES" w:bidi="ar-EG"/>
              </w:rPr>
              <w:t xml:space="preserve"> فيها</w:t>
            </w:r>
            <w:r>
              <w:rPr>
                <w:rFonts w:hint="cs"/>
                <w:rtl/>
                <w:lang w:val="es-ES" w:bidi="ar-EG"/>
              </w:rPr>
              <w:t xml:space="preserve"> المزيد من النقاش، يتعلق أحدهما بالفقرة </w:t>
            </w:r>
            <w:r w:rsidR="003243C6">
              <w:rPr>
                <w:lang w:val="en-GB" w:bidi="ar-EG"/>
              </w:rPr>
              <w:t>2.1.2.6.A2</w:t>
            </w:r>
            <w:r w:rsidR="003243C6">
              <w:rPr>
                <w:rFonts w:hint="cs"/>
                <w:rtl/>
                <w:lang w:val="es-ES" w:bidi="ar-EG"/>
              </w:rPr>
              <w:t xml:space="preserve"> ويتعلق الآخر بالفقرة</w:t>
            </w:r>
            <w:r w:rsidR="009A2CCD">
              <w:rPr>
                <w:rFonts w:hint="eastAsia"/>
                <w:rtl/>
                <w:lang w:val="es-ES" w:bidi="ar-EG"/>
              </w:rPr>
              <w:t> </w:t>
            </w:r>
            <w:r w:rsidR="003243C6">
              <w:rPr>
                <w:lang w:val="en-GB" w:bidi="ar-EG"/>
              </w:rPr>
              <w:t>6.3.2.2.6.A2</w:t>
            </w:r>
            <w:r w:rsidR="003243C6">
              <w:rPr>
                <w:rFonts w:hint="cs"/>
                <w:rtl/>
                <w:lang w:val="es-ES" w:bidi="ar-EG"/>
              </w:rPr>
              <w:t xml:space="preserve">. </w:t>
            </w:r>
            <w:r w:rsidR="00BE7D93">
              <w:rPr>
                <w:rFonts w:hint="cs"/>
                <w:rtl/>
                <w:lang w:val="es-ES" w:bidi="ar-EG"/>
              </w:rPr>
              <w:t xml:space="preserve">وقُدم مقترحا نصين لهذين البندين. وجرت بعض النقاشات </w:t>
            </w:r>
            <w:r w:rsidR="00C07140">
              <w:rPr>
                <w:rFonts w:hint="cs"/>
                <w:rtl/>
                <w:lang w:val="es-ES" w:bidi="ar-EG"/>
              </w:rPr>
              <w:t>بشأنهما</w:t>
            </w:r>
            <w:r w:rsidR="00BE7D93">
              <w:rPr>
                <w:rFonts w:hint="cs"/>
                <w:rtl/>
                <w:lang w:val="es-ES" w:bidi="ar-EG"/>
              </w:rPr>
              <w:t xml:space="preserve"> واقتُرح حذف الفقرة </w:t>
            </w:r>
            <w:r w:rsidR="00BE7D93">
              <w:rPr>
                <w:lang w:val="en-GB" w:bidi="ar-EG"/>
              </w:rPr>
              <w:t>2.1.2.6.A2</w:t>
            </w:r>
            <w:r w:rsidR="00BE7D93">
              <w:rPr>
                <w:rFonts w:hint="cs"/>
                <w:rtl/>
                <w:lang w:val="en-GB" w:bidi="ar-EG"/>
              </w:rPr>
              <w:t xml:space="preserve"> ووافق الاجتماع على ذلك. وعُدّلت الفقرة</w:t>
            </w:r>
            <w:r w:rsidR="009A2CCD">
              <w:rPr>
                <w:rFonts w:hint="eastAsia"/>
                <w:rtl/>
                <w:lang w:val="en-GB" w:bidi="ar-EG"/>
              </w:rPr>
              <w:t> </w:t>
            </w:r>
            <w:r w:rsidR="00BE7D93">
              <w:rPr>
                <w:lang w:val="en-GB" w:bidi="ar-EG"/>
              </w:rPr>
              <w:t>6.3.2.2.6.A2</w:t>
            </w:r>
            <w:r w:rsidR="00C07140">
              <w:rPr>
                <w:rFonts w:hint="cs"/>
                <w:rtl/>
                <w:lang w:val="en-GB" w:bidi="ar-EG"/>
              </w:rPr>
              <w:t xml:space="preserve"> </w:t>
            </w:r>
            <w:r w:rsidR="00C07140" w:rsidRPr="00CE6EEC">
              <w:rPr>
                <w:rFonts w:hint="cs"/>
                <w:rtl/>
                <w:lang w:val="en-GB" w:bidi="ar-EG"/>
              </w:rPr>
              <w:t xml:space="preserve">وفقاً لنص قُدم </w:t>
            </w:r>
            <w:r w:rsidR="00CE6EEC" w:rsidRPr="00CE6EEC">
              <w:rPr>
                <w:rFonts w:hint="cs"/>
                <w:rtl/>
                <w:lang w:val="es-ES" w:bidi="ar-EG"/>
              </w:rPr>
              <w:t>بصفة غير رسمية.</w:t>
            </w:r>
            <w:r w:rsidR="00C07140">
              <w:rPr>
                <w:rFonts w:hint="cs"/>
                <w:rtl/>
                <w:lang w:val="en-GB" w:bidi="ar-EG"/>
              </w:rPr>
              <w:t xml:space="preserve"> ودعت </w:t>
            </w:r>
            <w:r w:rsidR="003F32C3">
              <w:rPr>
                <w:rFonts w:hint="cs"/>
                <w:rtl/>
                <w:lang w:val="en-GB" w:bidi="ar-EG"/>
              </w:rPr>
              <w:t xml:space="preserve">جمعية الاتصالات الراديوية </w:t>
            </w:r>
            <w:r w:rsidR="00C07140" w:rsidRPr="00A658E8">
              <w:rPr>
                <w:rFonts w:hint="cs"/>
                <w:spacing w:val="-4"/>
                <w:rtl/>
                <w:lang w:val="en-GB" w:bidi="ar-EG"/>
              </w:rPr>
              <w:t xml:space="preserve">الفريق الاستشاري للاتصالات الراديوية إلى تحديد التعديلات الممكنة للقرار </w:t>
            </w:r>
            <w:r w:rsidR="00C07140" w:rsidRPr="00A658E8">
              <w:rPr>
                <w:spacing w:val="-4"/>
              </w:rPr>
              <w:t>ITU-R</w:t>
            </w:r>
            <w:r w:rsidR="009A2CCD" w:rsidRPr="00A658E8">
              <w:rPr>
                <w:spacing w:val="-4"/>
              </w:rPr>
              <w:t> </w:t>
            </w:r>
            <w:r w:rsidR="00C07140" w:rsidRPr="00A658E8">
              <w:rPr>
                <w:spacing w:val="-4"/>
              </w:rPr>
              <w:t>1</w:t>
            </w:r>
            <w:r w:rsidR="00C07140" w:rsidRPr="00A658E8">
              <w:rPr>
                <w:rFonts w:hint="cs"/>
                <w:spacing w:val="-4"/>
                <w:rtl/>
              </w:rPr>
              <w:t xml:space="preserve"> فيما</w:t>
            </w:r>
            <w:r w:rsidR="00A658E8">
              <w:rPr>
                <w:rFonts w:hint="eastAsia"/>
                <w:spacing w:val="-4"/>
                <w:rtl/>
              </w:rPr>
              <w:t> </w:t>
            </w:r>
            <w:r w:rsidR="00C07140" w:rsidRPr="00A658E8">
              <w:rPr>
                <w:rFonts w:hint="cs"/>
                <w:spacing w:val="-4"/>
                <w:rtl/>
              </w:rPr>
              <w:t xml:space="preserve">يتعلق </w:t>
            </w:r>
            <w:r w:rsidR="003F32C3" w:rsidRPr="00A658E8">
              <w:rPr>
                <w:rFonts w:hint="cs"/>
                <w:spacing w:val="-4"/>
                <w:rtl/>
              </w:rPr>
              <w:t>بإجراءات الموافقة في حال اتصال النص قيد النظر بمواضيع تُعنى بها لجان دراسات متعددة. ووافقت الجمعية أيضاً على ضرورة تعميم أي اعتراضات ترد أثناء عملية</w:t>
            </w:r>
            <w:r w:rsidR="009A2CCD" w:rsidRPr="00A658E8">
              <w:rPr>
                <w:rFonts w:hint="eastAsia"/>
                <w:spacing w:val="-4"/>
                <w:rtl/>
              </w:rPr>
              <w:t> </w:t>
            </w:r>
            <w:r w:rsidR="003F32C3" w:rsidRPr="00A658E8">
              <w:rPr>
                <w:rFonts w:hint="cs"/>
                <w:spacing w:val="-4"/>
                <w:rtl/>
              </w:rPr>
              <w:t>الموافقة.</w:t>
            </w:r>
          </w:p>
        </w:tc>
        <w:tc>
          <w:tcPr>
            <w:tcW w:w="1176" w:type="pct"/>
            <w:hideMark/>
          </w:tcPr>
          <w:p w14:paraId="7CEF545C" w14:textId="1312E444" w:rsidR="002831A3" w:rsidRDefault="002831A3" w:rsidP="000C3553">
            <w:pPr>
              <w:spacing w:before="60" w:after="60" w:line="340" w:lineRule="exact"/>
              <w:jc w:val="center"/>
            </w:pPr>
            <w:r>
              <w:lastRenderedPageBreak/>
              <w:t>PLEN/</w:t>
            </w:r>
            <w:hyperlink r:id="rId22" w:history="1">
              <w:r>
                <w:rPr>
                  <w:rStyle w:val="Hyperlink"/>
                </w:rPr>
                <w:t>63</w:t>
              </w:r>
            </w:hyperlink>
            <w:r>
              <w:rPr>
                <w:rFonts w:hint="cs"/>
                <w:rtl/>
              </w:rPr>
              <w:t xml:space="preserve">، </w:t>
            </w:r>
            <w:hyperlink r:id="rId23" w:history="1">
              <w:r>
                <w:rPr>
                  <w:rStyle w:val="Hyperlink"/>
                </w:rPr>
                <w:t>70</w:t>
              </w:r>
            </w:hyperlink>
            <w:r>
              <w:rPr>
                <w:rFonts w:hint="cs"/>
                <w:rtl/>
              </w:rPr>
              <w:t xml:space="preserve">، </w:t>
            </w:r>
            <w:hyperlink r:id="rId24" w:history="1">
              <w:r>
                <w:rPr>
                  <w:rStyle w:val="Hyperlink"/>
                </w:rPr>
                <w:t>71</w:t>
              </w:r>
            </w:hyperlink>
            <w:r>
              <w:rPr>
                <w:rFonts w:hint="cs"/>
                <w:rtl/>
              </w:rPr>
              <w:t xml:space="preserve">، </w:t>
            </w:r>
            <w:hyperlink r:id="rId25" w:history="1">
              <w:r>
                <w:rPr>
                  <w:rStyle w:val="Hyperlink"/>
                </w:rPr>
                <w:t>73</w:t>
              </w:r>
            </w:hyperlink>
          </w:p>
        </w:tc>
      </w:tr>
      <w:tr w:rsidR="002831A3" w14:paraId="22EA8262" w14:textId="77777777" w:rsidTr="005773D5">
        <w:tc>
          <w:tcPr>
            <w:tcW w:w="273" w:type="pct"/>
            <w:hideMark/>
          </w:tcPr>
          <w:p w14:paraId="61949107" w14:textId="77777777" w:rsidR="002831A3" w:rsidRDefault="002831A3" w:rsidP="000C3553">
            <w:pPr>
              <w:spacing w:before="60" w:after="60" w:line="340" w:lineRule="exact"/>
              <w:rPr>
                <w:b/>
              </w:rPr>
            </w:pPr>
            <w:r>
              <w:rPr>
                <w:b/>
              </w:rPr>
              <w:t>6</w:t>
            </w:r>
          </w:p>
        </w:tc>
        <w:tc>
          <w:tcPr>
            <w:tcW w:w="3551" w:type="pct"/>
          </w:tcPr>
          <w:p w14:paraId="0D1B95A5" w14:textId="2FC5EDF6" w:rsidR="000C3553" w:rsidRDefault="003F32C3" w:rsidP="003F32C3">
            <w:pPr>
              <w:spacing w:before="60" w:after="60" w:line="340" w:lineRule="exact"/>
              <w:rPr>
                <w:rtl/>
                <w:lang w:bidi="ar-EG"/>
              </w:rPr>
            </w:pPr>
            <w:r w:rsidRPr="003F32C3">
              <w:rPr>
                <w:rFonts w:hint="cs"/>
                <w:rtl/>
              </w:rPr>
              <w:t xml:space="preserve">فريق صياغة التوصية </w:t>
            </w:r>
            <w:r w:rsidRPr="003F32C3">
              <w:rPr>
                <w:lang w:val="en-GB" w:bidi="ar-EG"/>
              </w:rPr>
              <w:t>ITU-R [IMT-EESS]</w:t>
            </w:r>
            <w:r w:rsidRPr="003F32C3">
              <w:rPr>
                <w:rFonts w:hint="cs"/>
                <w:rtl/>
              </w:rPr>
              <w:t xml:space="preserve"> للجنة الدراسات </w:t>
            </w:r>
            <w:r w:rsidRPr="003F32C3">
              <w:rPr>
                <w:lang w:bidi="ar-EG"/>
              </w:rPr>
              <w:t>7</w:t>
            </w:r>
          </w:p>
          <w:p w14:paraId="5AD1166B" w14:textId="2A520E4F" w:rsidR="000C3553" w:rsidRDefault="003F32C3" w:rsidP="000C3553">
            <w:pPr>
              <w:spacing w:before="60" w:after="60" w:line="340" w:lineRule="exact"/>
              <w:rPr>
                <w:rtl/>
                <w:lang w:bidi="ar-EG"/>
              </w:rPr>
            </w:pPr>
            <w:r>
              <w:rPr>
                <w:rFonts w:hint="cs"/>
                <w:rtl/>
                <w:lang w:bidi="ar-EG"/>
              </w:rPr>
              <w:t xml:space="preserve">تتضمن الوثيقة </w:t>
            </w:r>
            <w:r w:rsidR="009A2CCD">
              <w:t>PLEN/75</w:t>
            </w:r>
            <w:r>
              <w:rPr>
                <w:rFonts w:hint="cs"/>
                <w:rtl/>
                <w:lang w:bidi="ar-EG"/>
              </w:rPr>
              <w:t xml:space="preserve"> النص التالي:</w:t>
            </w:r>
          </w:p>
          <w:p w14:paraId="26467EF6" w14:textId="5C44A197" w:rsidR="002831A3" w:rsidRDefault="003F32C3" w:rsidP="000C3553">
            <w:pPr>
              <w:spacing w:before="60" w:after="60" w:line="340" w:lineRule="exact"/>
              <w:rPr>
                <w:rtl/>
                <w:lang w:bidi="ar-EG"/>
              </w:rPr>
            </w:pPr>
            <w:r>
              <w:rPr>
                <w:rFonts w:hint="cs"/>
                <w:rtl/>
                <w:lang w:bidi="ar-EG"/>
              </w:rPr>
              <w:t>"</w:t>
            </w:r>
            <w:r w:rsidR="002831A3">
              <w:rPr>
                <w:rFonts w:hint="cs"/>
                <w:rtl/>
                <w:lang w:bidi="ar-EG"/>
              </w:rPr>
              <w:t>أ</w:t>
            </w:r>
            <w:r w:rsidR="009A2CCD">
              <w:rPr>
                <w:rFonts w:hint="cs"/>
                <w:rtl/>
                <w:lang w:bidi="ar-EG"/>
              </w:rPr>
              <w:t>ُ</w:t>
            </w:r>
            <w:r w:rsidR="002831A3">
              <w:rPr>
                <w:rFonts w:hint="cs"/>
                <w:rtl/>
                <w:lang w:bidi="ar-EG"/>
              </w:rPr>
              <w:t xml:space="preserve">رسل مشروع التوصية </w:t>
            </w:r>
            <w:r w:rsidR="002831A3" w:rsidRPr="000C3553">
              <w:rPr>
                <w:lang w:bidi="ar-EG"/>
              </w:rPr>
              <w:t>[IMT-EESS/SRS COORDINATION]</w:t>
            </w:r>
            <w:r w:rsidR="002831A3">
              <w:rPr>
                <w:rFonts w:hint="cs"/>
                <w:rtl/>
                <w:lang w:bidi="ar-EG"/>
              </w:rPr>
              <w:t xml:space="preserve"> الذي أعدته لجنة الدراسات </w:t>
            </w:r>
            <w:r w:rsidR="002831A3">
              <w:rPr>
                <w:lang w:bidi="ar-EG"/>
              </w:rPr>
              <w:t>7</w:t>
            </w:r>
            <w:r w:rsidR="002831A3">
              <w:rPr>
                <w:rFonts w:hint="cs"/>
                <w:rtl/>
                <w:lang w:bidi="ar-EG"/>
              </w:rPr>
              <w:t xml:space="preserve"> لاعتماده بالمراسلة ولكنه لم</w:t>
            </w:r>
            <w:r w:rsidR="002831A3">
              <w:rPr>
                <w:rFonts w:hint="eastAsia"/>
                <w:rtl/>
                <w:lang w:bidi="ar-EG"/>
              </w:rPr>
              <w:t> </w:t>
            </w:r>
            <w:r w:rsidR="002831A3">
              <w:rPr>
                <w:rFonts w:hint="cs"/>
                <w:rtl/>
                <w:lang w:bidi="ar-EG"/>
              </w:rPr>
              <w:t>ي</w:t>
            </w:r>
            <w:r w:rsidR="009A2CCD">
              <w:rPr>
                <w:rFonts w:hint="cs"/>
                <w:rtl/>
                <w:lang w:bidi="ar-EG"/>
              </w:rPr>
              <w:t>ُ</w:t>
            </w:r>
            <w:r w:rsidR="002831A3">
              <w:rPr>
                <w:rFonts w:hint="cs"/>
                <w:rtl/>
                <w:lang w:bidi="ar-EG"/>
              </w:rPr>
              <w:t xml:space="preserve">عتمد كما هو موضح في القسم </w:t>
            </w:r>
            <w:r w:rsidR="002831A3">
              <w:rPr>
                <w:lang w:bidi="ar-EG"/>
              </w:rPr>
              <w:t>5</w:t>
            </w:r>
            <w:r w:rsidR="002831A3">
              <w:rPr>
                <w:rFonts w:hint="cs"/>
                <w:rtl/>
                <w:lang w:bidi="ar-EG"/>
              </w:rPr>
              <w:t xml:space="preserve"> من الوثيقة</w:t>
            </w:r>
            <w:r w:rsidR="002831A3">
              <w:rPr>
                <w:rFonts w:hint="eastAsia"/>
                <w:rtl/>
                <w:lang w:bidi="ar-EG"/>
              </w:rPr>
              <w:t> </w:t>
            </w:r>
            <w:hyperlink r:id="rId26" w:history="1">
              <w:r w:rsidR="002831A3" w:rsidRPr="000C3553">
                <w:rPr>
                  <w:lang w:bidi="ar-EG"/>
                </w:rPr>
                <w:t>7/1001</w:t>
              </w:r>
            </w:hyperlink>
            <w:r w:rsidR="002831A3">
              <w:rPr>
                <w:rFonts w:hint="cs"/>
                <w:rtl/>
                <w:lang w:bidi="ar-EG"/>
              </w:rPr>
              <w:t>.</w:t>
            </w:r>
          </w:p>
          <w:p w14:paraId="79817BDB" w14:textId="7955FD45" w:rsidR="002831A3" w:rsidRDefault="002831A3" w:rsidP="009A2CCD">
            <w:pPr>
              <w:spacing w:before="60" w:after="60" w:line="340" w:lineRule="exact"/>
              <w:rPr>
                <w:rtl/>
                <w:lang w:bidi="ar-EG"/>
              </w:rPr>
            </w:pPr>
            <w:r>
              <w:rPr>
                <w:rFonts w:hint="cs"/>
                <w:rtl/>
                <w:lang w:bidi="ar-EG"/>
              </w:rPr>
              <w:t xml:space="preserve">واقترحت بعض الإدارات في جمعية الاتصالات الراديوية لعام </w:t>
            </w:r>
            <w:r>
              <w:rPr>
                <w:lang w:bidi="ar-EG"/>
              </w:rPr>
              <w:t>2019</w:t>
            </w:r>
            <w:r>
              <w:rPr>
                <w:rFonts w:hint="cs"/>
                <w:rtl/>
                <w:lang w:bidi="ar-EG"/>
              </w:rPr>
              <w:t xml:space="preserve"> </w:t>
            </w:r>
            <w:r>
              <w:rPr>
                <w:lang w:bidi="ar-EG"/>
              </w:rPr>
              <w:t>(RA-19)</w:t>
            </w:r>
            <w:r>
              <w:rPr>
                <w:rFonts w:hint="cs"/>
                <w:rtl/>
                <w:lang w:bidi="ar-EG"/>
              </w:rPr>
              <w:t xml:space="preserve"> أن يتم النظر في هذا التوصية للموافقة عليها ما</w:t>
            </w:r>
            <w:r>
              <w:rPr>
                <w:rFonts w:hint="eastAsia"/>
                <w:rtl/>
                <w:lang w:bidi="ar-EG"/>
              </w:rPr>
              <w:t> </w:t>
            </w:r>
            <w:r>
              <w:rPr>
                <w:rFonts w:hint="cs"/>
                <w:rtl/>
                <w:lang w:bidi="ar-EG"/>
              </w:rPr>
              <w:t>دامت هذه الإدارات ترى أن هذه التوصية مكتملة بما</w:t>
            </w:r>
            <w:r w:rsidR="009A2CCD">
              <w:rPr>
                <w:rFonts w:hint="eastAsia"/>
                <w:rtl/>
                <w:lang w:bidi="ar-EG"/>
              </w:rPr>
              <w:t> </w:t>
            </w:r>
            <w:r>
              <w:rPr>
                <w:rFonts w:hint="cs"/>
                <w:rtl/>
                <w:lang w:bidi="ar-EG"/>
              </w:rPr>
              <w:t>يكفي وتشكل عنصراً هاماً من أجل تسهيل القرار الذي يمكن للمؤتمر</w:t>
            </w:r>
            <w:r>
              <w:rPr>
                <w:rFonts w:hint="eastAsia"/>
                <w:rtl/>
                <w:lang w:bidi="ar-EG"/>
              </w:rPr>
              <w:t> </w:t>
            </w:r>
            <w:r>
              <w:rPr>
                <w:lang w:bidi="ar-EG"/>
              </w:rPr>
              <w:t>WRC-19</w:t>
            </w:r>
            <w:r>
              <w:rPr>
                <w:rFonts w:hint="cs"/>
                <w:rtl/>
                <w:lang w:bidi="ar-EG"/>
              </w:rPr>
              <w:t xml:space="preserve"> أن يتخذه بالنسبة للبند </w:t>
            </w:r>
            <w:r>
              <w:rPr>
                <w:lang w:bidi="ar-EG"/>
              </w:rPr>
              <w:t>13.1</w:t>
            </w:r>
            <w:r>
              <w:rPr>
                <w:rFonts w:hint="cs"/>
                <w:rtl/>
                <w:lang w:bidi="ar-EG"/>
              </w:rPr>
              <w:t xml:space="preserve"> من جدول الأعمال.</w:t>
            </w:r>
          </w:p>
          <w:p w14:paraId="77796E40" w14:textId="72E233E7" w:rsidR="002831A3" w:rsidRPr="000C3553" w:rsidRDefault="002831A3" w:rsidP="000C3553">
            <w:pPr>
              <w:spacing w:before="60" w:after="60" w:line="340" w:lineRule="exact"/>
              <w:rPr>
                <w:rtl/>
                <w:lang w:bidi="ar-EG"/>
              </w:rPr>
            </w:pPr>
            <w:r w:rsidRPr="000C3553">
              <w:rPr>
                <w:rFonts w:hint="cs"/>
                <w:rtl/>
                <w:lang w:bidi="ar-EG"/>
              </w:rPr>
              <w:t xml:space="preserve">وعبرت بعض الإدارات الأخرى في الجمعية </w:t>
            </w:r>
            <w:r w:rsidRPr="000C3553">
              <w:rPr>
                <w:lang w:bidi="ar-EG"/>
              </w:rPr>
              <w:t>RA-19</w:t>
            </w:r>
            <w:r w:rsidRPr="000C3553">
              <w:rPr>
                <w:rFonts w:hint="cs"/>
                <w:rtl/>
                <w:lang w:bidi="ar-EG"/>
              </w:rPr>
              <w:t xml:space="preserve"> عن شواغل واعتراضات فيما يتعلق بالموافقة على هذه التوصية في</w:t>
            </w:r>
            <w:r w:rsidRPr="000C3553">
              <w:rPr>
                <w:rFonts w:hint="eastAsia"/>
                <w:rtl/>
                <w:lang w:bidi="ar-EG"/>
              </w:rPr>
              <w:t> </w:t>
            </w:r>
            <w:r w:rsidRPr="000C3553">
              <w:rPr>
                <w:rFonts w:hint="cs"/>
                <w:rtl/>
                <w:lang w:bidi="ar-EG"/>
              </w:rPr>
              <w:t>الجمعية</w:t>
            </w:r>
            <w:r w:rsidRPr="000C3553">
              <w:rPr>
                <w:rFonts w:hint="eastAsia"/>
                <w:rtl/>
                <w:lang w:bidi="ar-EG"/>
              </w:rPr>
              <w:t> </w:t>
            </w:r>
            <w:r w:rsidRPr="000C3553">
              <w:rPr>
                <w:lang w:bidi="ar-EG"/>
              </w:rPr>
              <w:t>RA</w:t>
            </w:r>
            <w:r w:rsidRPr="000C3553">
              <w:rPr>
                <w:lang w:bidi="ar-EG"/>
              </w:rPr>
              <w:noBreakHyphen/>
              <w:t>19</w:t>
            </w:r>
            <w:r w:rsidRPr="000C3553">
              <w:rPr>
                <w:rFonts w:hint="cs"/>
                <w:rtl/>
                <w:lang w:bidi="ar-EG"/>
              </w:rPr>
              <w:t xml:space="preserve"> لأنها ترى أن المنهجية المستخدمة في مشروع هذه التوصية قد لا تؤدي إلى نتائج دقيقة من حيث أبعاد منطقة التنسيق. وقد شددت هذه الإدارات على ضرورة مواصلة تطويرها في لجنة الدراسات</w:t>
            </w:r>
            <w:r w:rsidRPr="000C3553">
              <w:rPr>
                <w:rFonts w:hint="eastAsia"/>
                <w:rtl/>
                <w:lang w:bidi="ar-EG"/>
              </w:rPr>
              <w:t> </w:t>
            </w:r>
            <w:r w:rsidRPr="000C3553">
              <w:rPr>
                <w:lang w:bidi="ar-EG"/>
              </w:rPr>
              <w:t>7</w:t>
            </w:r>
            <w:r w:rsidRPr="000C3553">
              <w:rPr>
                <w:rFonts w:hint="cs"/>
                <w:rtl/>
                <w:lang w:bidi="ar-EG"/>
              </w:rPr>
              <w:t xml:space="preserve"> والتنسيق بصورة أفضل </w:t>
            </w:r>
            <w:r w:rsidRPr="000C3553">
              <w:rPr>
                <w:rFonts w:hint="cs"/>
                <w:rtl/>
                <w:lang w:bidi="ar-EG"/>
              </w:rPr>
              <w:lastRenderedPageBreak/>
              <w:t>مع لجنة الدراسات </w:t>
            </w:r>
            <w:r w:rsidRPr="000C3553">
              <w:rPr>
                <w:lang w:bidi="ar-EG"/>
              </w:rPr>
              <w:t>5</w:t>
            </w:r>
            <w:r w:rsidRPr="000C3553">
              <w:rPr>
                <w:rFonts w:hint="cs"/>
                <w:rtl/>
                <w:lang w:bidi="ar-EG"/>
              </w:rPr>
              <w:t xml:space="preserve"> قبل الموافقة النهائية ما دامت فرقة العمل </w:t>
            </w:r>
            <w:r w:rsidRPr="000C3553">
              <w:rPr>
                <w:lang w:bidi="ar-EG"/>
              </w:rPr>
              <w:t>5D</w:t>
            </w:r>
            <w:r w:rsidRPr="000C3553">
              <w:rPr>
                <w:rFonts w:hint="cs"/>
                <w:rtl/>
                <w:lang w:bidi="ar-EG"/>
              </w:rPr>
              <w:t xml:space="preserve"> أثارت شواغل قبل بدء إجراء الاعتماد بالمراسلة، والتي لم ت</w:t>
            </w:r>
            <w:r w:rsidR="009A2CCD">
              <w:rPr>
                <w:rFonts w:hint="cs"/>
                <w:rtl/>
                <w:lang w:bidi="ar-EG"/>
              </w:rPr>
              <w:t>ُ</w:t>
            </w:r>
            <w:r w:rsidRPr="000C3553">
              <w:rPr>
                <w:rFonts w:hint="cs"/>
                <w:rtl/>
                <w:lang w:bidi="ar-EG"/>
              </w:rPr>
              <w:t>ؤخذ في الاعتبار بشكل كامل.</w:t>
            </w:r>
          </w:p>
          <w:p w14:paraId="06BE1101" w14:textId="520858AB" w:rsidR="002831A3" w:rsidRPr="000C3553" w:rsidRDefault="002831A3" w:rsidP="00BE1088">
            <w:pPr>
              <w:spacing w:before="60" w:after="60" w:line="340" w:lineRule="exact"/>
              <w:rPr>
                <w:lang w:bidi="ar-EG"/>
              </w:rPr>
            </w:pPr>
            <w:r>
              <w:rPr>
                <w:rFonts w:hint="cs"/>
                <w:rtl/>
                <w:lang w:bidi="ar-EG"/>
              </w:rPr>
              <w:t>وبناءً على الآراء أعلاه، خلصت الجمعية </w:t>
            </w:r>
            <w:r>
              <w:rPr>
                <w:lang w:bidi="ar-EG"/>
              </w:rPr>
              <w:t>RA-19</w:t>
            </w:r>
            <w:r>
              <w:rPr>
                <w:rFonts w:hint="cs"/>
                <w:rtl/>
                <w:lang w:bidi="ar-EG"/>
              </w:rPr>
              <w:t xml:space="preserve"> إلى أن من الضروري أن تواصل لجنة الدراسات </w:t>
            </w:r>
            <w:r>
              <w:rPr>
                <w:lang w:bidi="ar-EG"/>
              </w:rPr>
              <w:t>7</w:t>
            </w:r>
            <w:r>
              <w:rPr>
                <w:rFonts w:hint="cs"/>
                <w:rtl/>
                <w:lang w:bidi="ar-EG"/>
              </w:rPr>
              <w:t xml:space="preserve"> مجدداً تطوير هذه التوصية. لذا، تكلف الجمعية </w:t>
            </w:r>
            <w:r>
              <w:rPr>
                <w:lang w:bidi="ar-EG"/>
              </w:rPr>
              <w:t>RA-19</w:t>
            </w:r>
            <w:r>
              <w:rPr>
                <w:rFonts w:hint="cs"/>
                <w:rtl/>
                <w:lang w:bidi="ar-EG"/>
              </w:rPr>
              <w:t xml:space="preserve"> لجنة الدراسات</w:t>
            </w:r>
            <w:r>
              <w:rPr>
                <w:rFonts w:hint="eastAsia"/>
                <w:rtl/>
                <w:lang w:bidi="ar-EG"/>
              </w:rPr>
              <w:t> </w:t>
            </w:r>
            <w:r>
              <w:rPr>
                <w:lang w:bidi="ar-EG"/>
              </w:rPr>
              <w:t>7</w:t>
            </w:r>
            <w:r>
              <w:rPr>
                <w:rFonts w:hint="cs"/>
                <w:rtl/>
                <w:lang w:bidi="ar-EG"/>
              </w:rPr>
              <w:t xml:space="preserve"> </w:t>
            </w:r>
            <w:r w:rsidR="00602EA5">
              <w:rPr>
                <w:rFonts w:hint="cs"/>
                <w:rtl/>
                <w:lang w:bidi="ar-EG"/>
              </w:rPr>
              <w:t xml:space="preserve">بأن تقوم، </w:t>
            </w:r>
            <w:r w:rsidRPr="00787E91">
              <w:rPr>
                <w:rFonts w:hint="cs"/>
                <w:rtl/>
                <w:lang w:bidi="ar-EG"/>
              </w:rPr>
              <w:t>بالتعاون الوثيق مع</w:t>
            </w:r>
            <w:r>
              <w:rPr>
                <w:rFonts w:hint="cs"/>
                <w:rtl/>
                <w:lang w:bidi="ar-EG"/>
              </w:rPr>
              <w:t xml:space="preserve"> لجنة الدراسات </w:t>
            </w:r>
            <w:r>
              <w:rPr>
                <w:lang w:bidi="ar-EG"/>
              </w:rPr>
              <w:t>5</w:t>
            </w:r>
            <w:r>
              <w:rPr>
                <w:rFonts w:hint="cs"/>
                <w:rtl/>
                <w:lang w:bidi="ar-EG"/>
              </w:rPr>
              <w:t xml:space="preserve"> </w:t>
            </w:r>
            <w:r w:rsidR="00602EA5">
              <w:rPr>
                <w:rFonts w:hint="cs"/>
                <w:rtl/>
                <w:lang w:bidi="ar-EG"/>
              </w:rPr>
              <w:t xml:space="preserve">فيما يتعلق بتطوير </w:t>
            </w:r>
            <w:r w:rsidR="00B332ED">
              <w:rPr>
                <w:rFonts w:hint="cs"/>
                <w:rtl/>
                <w:lang w:bidi="ar-EG"/>
              </w:rPr>
              <w:t xml:space="preserve">هذه </w:t>
            </w:r>
            <w:r w:rsidR="00602EA5">
              <w:rPr>
                <w:rFonts w:hint="cs"/>
                <w:rtl/>
                <w:lang w:bidi="ar-EG"/>
              </w:rPr>
              <w:t xml:space="preserve">التوصية ومع مراعاة </w:t>
            </w:r>
            <w:r>
              <w:rPr>
                <w:rFonts w:hint="cs"/>
                <w:rtl/>
                <w:lang w:bidi="ar-EG"/>
              </w:rPr>
              <w:t xml:space="preserve">المدخلات </w:t>
            </w:r>
            <w:r w:rsidR="00602EA5">
              <w:rPr>
                <w:rFonts w:hint="cs"/>
                <w:rtl/>
                <w:lang w:bidi="ar-EG"/>
              </w:rPr>
              <w:t xml:space="preserve">التي ستقدمها </w:t>
            </w:r>
            <w:r>
              <w:rPr>
                <w:rFonts w:hint="cs"/>
                <w:rtl/>
                <w:lang w:bidi="ar-EG"/>
              </w:rPr>
              <w:t>لجنة الدراسات</w:t>
            </w:r>
            <w:r w:rsidR="00BC7F93">
              <w:rPr>
                <w:rFonts w:hint="eastAsia"/>
                <w:rtl/>
                <w:lang w:bidi="ar-EG"/>
              </w:rPr>
              <w:t> </w:t>
            </w:r>
            <w:r>
              <w:rPr>
                <w:lang w:bidi="ar-EG"/>
              </w:rPr>
              <w:t>3</w:t>
            </w:r>
            <w:r w:rsidR="00602EA5">
              <w:rPr>
                <w:rFonts w:hint="cs"/>
                <w:rtl/>
                <w:lang w:bidi="ar-EG"/>
              </w:rPr>
              <w:t>، ب</w:t>
            </w:r>
            <w:r>
              <w:rPr>
                <w:rFonts w:hint="cs"/>
                <w:rtl/>
                <w:lang w:bidi="ar-EG"/>
              </w:rPr>
              <w:t xml:space="preserve">مواصلة تطوير مشروع التوصية بأسرع ما يمكن خلال فترة الدراسة المقبلة، مع مراعاة نتائج المؤتمر </w:t>
            </w:r>
            <w:r>
              <w:rPr>
                <w:lang w:bidi="ar-EG"/>
              </w:rPr>
              <w:t>WRC-19</w:t>
            </w:r>
            <w:r w:rsidR="00B332ED">
              <w:rPr>
                <w:rFonts w:hint="cs"/>
                <w:rtl/>
                <w:lang w:bidi="ar-EG"/>
              </w:rPr>
              <w:t xml:space="preserve">، </w:t>
            </w:r>
            <w:r>
              <w:rPr>
                <w:rFonts w:hint="cs"/>
                <w:rtl/>
                <w:lang w:bidi="ar-EG"/>
              </w:rPr>
              <w:t>و</w:t>
            </w:r>
            <w:r w:rsidR="00602EA5">
              <w:rPr>
                <w:rFonts w:hint="cs"/>
                <w:rtl/>
                <w:lang w:bidi="ar-EG"/>
              </w:rPr>
              <w:t>تب</w:t>
            </w:r>
            <w:r>
              <w:rPr>
                <w:rFonts w:hint="cs"/>
                <w:rtl/>
                <w:lang w:bidi="ar-EG"/>
              </w:rPr>
              <w:t xml:space="preserve">ذل قصارى </w:t>
            </w:r>
            <w:r w:rsidR="00B332ED">
              <w:rPr>
                <w:rFonts w:hint="cs"/>
                <w:rtl/>
                <w:lang w:bidi="ar-EG"/>
              </w:rPr>
              <w:t>جهدها كي تُنهي</w:t>
            </w:r>
            <w:r>
              <w:rPr>
                <w:rFonts w:hint="cs"/>
                <w:rtl/>
                <w:lang w:bidi="ar-EG"/>
              </w:rPr>
              <w:t xml:space="preserve"> عملها </w:t>
            </w:r>
            <w:r w:rsidR="00B332ED">
              <w:rPr>
                <w:rFonts w:hint="cs"/>
                <w:rtl/>
                <w:lang w:bidi="ar-EG"/>
              </w:rPr>
              <w:t>بشأن هذا المشروع، قدر الإمكان عملياً،</w:t>
            </w:r>
            <w:r>
              <w:rPr>
                <w:rFonts w:hint="cs"/>
                <w:rtl/>
                <w:lang w:bidi="ar-EG"/>
              </w:rPr>
              <w:t xml:space="preserve"> في</w:t>
            </w:r>
            <w:r>
              <w:rPr>
                <w:rFonts w:hint="eastAsia"/>
                <w:rtl/>
                <w:lang w:bidi="ar-EG"/>
              </w:rPr>
              <w:t> </w:t>
            </w:r>
            <w:r>
              <w:rPr>
                <w:rFonts w:hint="cs"/>
                <w:rtl/>
                <w:lang w:bidi="ar-EG"/>
              </w:rPr>
              <w:t>الاجتماع الأول للجنة الدراسات</w:t>
            </w:r>
            <w:r w:rsidR="00BE1088">
              <w:rPr>
                <w:rFonts w:hint="eastAsia"/>
                <w:rtl/>
                <w:lang w:bidi="ar-EG"/>
              </w:rPr>
              <w:t> </w:t>
            </w:r>
            <w:r>
              <w:rPr>
                <w:lang w:bidi="ar-EG"/>
              </w:rPr>
              <w:t>7</w:t>
            </w:r>
            <w:r>
              <w:rPr>
                <w:rFonts w:hint="cs"/>
                <w:rtl/>
                <w:lang w:bidi="ar-EG"/>
              </w:rPr>
              <w:t xml:space="preserve"> </w:t>
            </w:r>
            <w:r w:rsidR="00B332ED">
              <w:rPr>
                <w:rFonts w:hint="cs"/>
                <w:rtl/>
                <w:lang w:bidi="ar-EG"/>
              </w:rPr>
              <w:t xml:space="preserve">في </w:t>
            </w:r>
            <w:r>
              <w:rPr>
                <w:rFonts w:hint="cs"/>
                <w:rtl/>
                <w:lang w:bidi="ar-EG"/>
              </w:rPr>
              <w:t xml:space="preserve">عام </w:t>
            </w:r>
            <w:r>
              <w:rPr>
                <w:lang w:bidi="ar-EG"/>
              </w:rPr>
              <w:t>2021</w:t>
            </w:r>
            <w:r w:rsidR="00B332ED">
              <w:rPr>
                <w:rFonts w:hint="cs"/>
                <w:rtl/>
                <w:lang w:bidi="ar-EG"/>
              </w:rPr>
              <w:t>، وتشرع في اعتماده والموافقة عليه بالتشاور مع لجنة الدراسات</w:t>
            </w:r>
            <w:r w:rsidR="00BE1088">
              <w:rPr>
                <w:rFonts w:hint="eastAsia"/>
                <w:rtl/>
                <w:lang w:bidi="ar-EG"/>
              </w:rPr>
              <w:t> </w:t>
            </w:r>
            <w:r w:rsidR="00B332ED">
              <w:rPr>
                <w:lang w:val="en-GB" w:bidi="ar-EG"/>
              </w:rPr>
              <w:t>5</w:t>
            </w:r>
            <w:r w:rsidR="00B332ED">
              <w:rPr>
                <w:rFonts w:hint="cs"/>
                <w:rtl/>
                <w:lang w:val="es-ES" w:bidi="ar-EG"/>
              </w:rPr>
              <w:t>.</w:t>
            </w:r>
            <w:r w:rsidRPr="00602EA5">
              <w:rPr>
                <w:rFonts w:hint="cs"/>
                <w:rtl/>
                <w:lang w:bidi="ar-EG"/>
              </w:rPr>
              <w:t xml:space="preserve"> </w:t>
            </w:r>
            <w:r w:rsidR="00B332ED">
              <w:rPr>
                <w:rFonts w:hint="cs"/>
                <w:rtl/>
                <w:lang w:bidi="ar-EG"/>
              </w:rPr>
              <w:t>و</w:t>
            </w:r>
            <w:r w:rsidRPr="00602EA5">
              <w:rPr>
                <w:rFonts w:hint="cs"/>
                <w:rtl/>
                <w:lang w:bidi="ar-EG"/>
              </w:rPr>
              <w:t xml:space="preserve">يمكن إجراء </w:t>
            </w:r>
            <w:r w:rsidR="00F818CD" w:rsidRPr="00602EA5">
              <w:rPr>
                <w:rFonts w:hint="cs"/>
                <w:rtl/>
                <w:lang w:bidi="ar-EG"/>
              </w:rPr>
              <w:t>م</w:t>
            </w:r>
            <w:r w:rsidRPr="00602EA5">
              <w:rPr>
                <w:rFonts w:hint="cs"/>
                <w:rtl/>
                <w:lang w:bidi="ar-EG"/>
              </w:rPr>
              <w:t xml:space="preserve">راجعات مستقبلية لهذه التوصية </w:t>
            </w:r>
            <w:r w:rsidR="00F818CD" w:rsidRPr="00602EA5">
              <w:rPr>
                <w:rFonts w:hint="cs"/>
                <w:rtl/>
                <w:lang w:bidi="ar-EG"/>
              </w:rPr>
              <w:t>حسب الاقتضاء</w:t>
            </w:r>
            <w:r w:rsidR="00BC7F93">
              <w:rPr>
                <w:rFonts w:hint="cs"/>
                <w:rtl/>
                <w:lang w:bidi="ar-EG"/>
              </w:rPr>
              <w:t>"</w:t>
            </w:r>
            <w:r w:rsidR="00F818CD" w:rsidRPr="00602EA5">
              <w:rPr>
                <w:rFonts w:hint="cs"/>
                <w:rtl/>
                <w:lang w:bidi="ar-EG"/>
              </w:rPr>
              <w:t>. ووافق</w:t>
            </w:r>
            <w:r w:rsidR="00BE1088">
              <w:rPr>
                <w:rFonts w:hint="eastAsia"/>
                <w:rtl/>
                <w:lang w:bidi="ar-EG"/>
              </w:rPr>
              <w:t> </w:t>
            </w:r>
            <w:r w:rsidR="00F818CD" w:rsidRPr="00602EA5">
              <w:rPr>
                <w:rFonts w:hint="cs"/>
                <w:rtl/>
                <w:lang w:bidi="ar-EG"/>
              </w:rPr>
              <w:t>الاجتماع على ذلك.</w:t>
            </w:r>
          </w:p>
        </w:tc>
        <w:tc>
          <w:tcPr>
            <w:tcW w:w="1176" w:type="pct"/>
            <w:hideMark/>
          </w:tcPr>
          <w:p w14:paraId="449F00B2" w14:textId="77777777" w:rsidR="002831A3" w:rsidRDefault="002831A3" w:rsidP="000C3553">
            <w:pPr>
              <w:spacing w:before="60" w:after="60" w:line="340" w:lineRule="exact"/>
              <w:jc w:val="center"/>
              <w:rPr>
                <w:rFonts w:cs="Times New Roman"/>
                <w:sz w:val="24"/>
              </w:rPr>
            </w:pPr>
            <w:r>
              <w:lastRenderedPageBreak/>
              <w:t>PLEN/</w:t>
            </w:r>
            <w:hyperlink r:id="rId27" w:history="1">
              <w:r>
                <w:rPr>
                  <w:rStyle w:val="Hyperlink"/>
                </w:rPr>
                <w:t>75</w:t>
              </w:r>
            </w:hyperlink>
          </w:p>
        </w:tc>
      </w:tr>
      <w:tr w:rsidR="002831A3" w14:paraId="09F6D694" w14:textId="77777777" w:rsidTr="005773D5">
        <w:tc>
          <w:tcPr>
            <w:tcW w:w="273" w:type="pct"/>
            <w:hideMark/>
          </w:tcPr>
          <w:p w14:paraId="1998BBA7" w14:textId="77777777" w:rsidR="002831A3" w:rsidRDefault="002831A3" w:rsidP="000C3553">
            <w:pPr>
              <w:spacing w:before="60" w:after="60" w:line="340" w:lineRule="exact"/>
              <w:rPr>
                <w:b/>
              </w:rPr>
            </w:pPr>
            <w:r>
              <w:rPr>
                <w:b/>
              </w:rPr>
              <w:t>7</w:t>
            </w:r>
          </w:p>
        </w:tc>
        <w:tc>
          <w:tcPr>
            <w:tcW w:w="3551" w:type="pct"/>
            <w:hideMark/>
          </w:tcPr>
          <w:p w14:paraId="70574F26" w14:textId="259DF1D1" w:rsidR="002831A3" w:rsidRDefault="00F818CD" w:rsidP="00F818CD">
            <w:pPr>
              <w:spacing w:before="60" w:after="60" w:line="340" w:lineRule="exact"/>
              <w:rPr>
                <w:rtl/>
              </w:rPr>
            </w:pPr>
            <w:r w:rsidRPr="00F818CD">
              <w:rPr>
                <w:rtl/>
              </w:rPr>
              <w:t xml:space="preserve">الفريق المخصص </w:t>
            </w:r>
            <w:r w:rsidRPr="00F818CD">
              <w:t>1</w:t>
            </w:r>
            <w:r w:rsidRPr="00F818CD">
              <w:rPr>
                <w:rFonts w:hint="cs"/>
                <w:rtl/>
              </w:rPr>
              <w:t xml:space="preserve"> </w:t>
            </w:r>
            <w:r w:rsidRPr="00F818CD">
              <w:rPr>
                <w:rtl/>
              </w:rPr>
              <w:t>التابع للجلسة العامة</w:t>
            </w:r>
          </w:p>
          <w:p w14:paraId="70C468F7" w14:textId="1D664DAD" w:rsidR="002831A3" w:rsidRPr="00BE1088" w:rsidRDefault="00E25891" w:rsidP="00BE1088">
            <w:pPr>
              <w:spacing w:before="60" w:after="60" w:line="340" w:lineRule="exact"/>
              <w:rPr>
                <w:lang w:val="es-ES" w:bidi="ar-EG"/>
              </w:rPr>
            </w:pPr>
            <w:r>
              <w:rPr>
                <w:rFonts w:hint="cs"/>
                <w:rtl/>
              </w:rPr>
              <w:t>تتضمن ال</w:t>
            </w:r>
            <w:r w:rsidRPr="005773D5">
              <w:rPr>
                <w:rFonts w:hint="cs"/>
                <w:rtl/>
                <w:lang w:val="en-GB" w:bidi="ar-EG"/>
              </w:rPr>
              <w:t xml:space="preserve">وثيقة </w:t>
            </w:r>
            <w:r w:rsidRPr="005773D5">
              <w:rPr>
                <w:lang w:val="en-GB" w:bidi="ar-EG"/>
              </w:rPr>
              <w:t>PLEN/</w:t>
            </w:r>
            <w:hyperlink r:id="rId28" w:history="1">
              <w:r w:rsidRPr="005773D5">
                <w:rPr>
                  <w:lang w:val="en-GB" w:bidi="ar-EG"/>
                </w:rPr>
                <w:t>76</w:t>
              </w:r>
            </w:hyperlink>
            <w:r w:rsidRPr="005773D5">
              <w:rPr>
                <w:rFonts w:hint="cs"/>
                <w:rtl/>
                <w:lang w:val="en-GB" w:bidi="ar-EG"/>
              </w:rPr>
              <w:t xml:space="preserve"> </w:t>
            </w:r>
            <w:bookmarkStart w:id="1" w:name="_GoBack"/>
            <w:bookmarkEnd w:id="1"/>
            <w:r>
              <w:rPr>
                <w:rFonts w:hint="cs"/>
                <w:rtl/>
              </w:rPr>
              <w:t xml:space="preserve">مشروع مراجعة التوصية </w:t>
            </w:r>
            <w:r>
              <w:t>ITU-R M.1036-5</w:t>
            </w:r>
            <w:r>
              <w:rPr>
                <w:rFonts w:hint="cs"/>
                <w:rtl/>
              </w:rPr>
              <w:t xml:space="preserve">. </w:t>
            </w:r>
            <w:r w:rsidR="00E21858">
              <w:rPr>
                <w:rFonts w:hint="cs"/>
                <w:rtl/>
              </w:rPr>
              <w:t>ولزم البتّ في</w:t>
            </w:r>
            <w:r w:rsidR="00BE1088">
              <w:rPr>
                <w:rFonts w:hint="eastAsia"/>
                <w:rtl/>
              </w:rPr>
              <w:t> </w:t>
            </w:r>
            <w:r w:rsidR="00E21858">
              <w:rPr>
                <w:rFonts w:hint="cs"/>
                <w:rtl/>
              </w:rPr>
              <w:t xml:space="preserve">مسألة معلّقة تخص إمكانية إدراج حاشية في المرفق </w:t>
            </w:r>
            <w:r w:rsidR="00E21858">
              <w:rPr>
                <w:lang w:val="en-GB"/>
              </w:rPr>
              <w:t>1</w:t>
            </w:r>
            <w:r w:rsidR="00E21858">
              <w:rPr>
                <w:rFonts w:hint="cs"/>
                <w:rtl/>
                <w:lang w:val="es-ES" w:bidi="ar-EG"/>
              </w:rPr>
              <w:t xml:space="preserve"> ل</w:t>
            </w:r>
            <w:r w:rsidR="00AB2FB4">
              <w:rPr>
                <w:rFonts w:hint="cs"/>
                <w:rtl/>
                <w:lang w:val="es-ES" w:bidi="ar-EG"/>
              </w:rPr>
              <w:t>هذه ال</w:t>
            </w:r>
            <w:r w:rsidR="00E21858">
              <w:rPr>
                <w:rFonts w:hint="cs"/>
                <w:rtl/>
                <w:lang w:val="es-ES" w:bidi="ar-EG"/>
              </w:rPr>
              <w:t xml:space="preserve">وثيقة أو في أي </w:t>
            </w:r>
            <w:r w:rsidR="00AB2FB4">
              <w:rPr>
                <w:rFonts w:hint="cs"/>
                <w:rtl/>
                <w:lang w:val="es-ES" w:bidi="ar-EG"/>
              </w:rPr>
              <w:t xml:space="preserve">موضع آخر فيها توضح أن المرفق </w:t>
            </w:r>
            <w:r w:rsidR="00AB2FB4">
              <w:rPr>
                <w:lang w:val="en-GB" w:bidi="ar-EG"/>
              </w:rPr>
              <w:t>1</w:t>
            </w:r>
            <w:r w:rsidR="00AB2FB4">
              <w:rPr>
                <w:rFonts w:hint="cs"/>
                <w:rtl/>
                <w:lang w:val="es-ES" w:bidi="ar-EG"/>
              </w:rPr>
              <w:t xml:space="preserve"> لا يشكل جزءاً من الفقرات </w:t>
            </w:r>
            <w:r w:rsidR="00AB2FB4" w:rsidRPr="00AB2FB4">
              <w:rPr>
                <w:rFonts w:hint="cs"/>
                <w:i/>
                <w:iCs/>
                <w:rtl/>
                <w:lang w:val="es-ES" w:bidi="ar-EG"/>
              </w:rPr>
              <w:t>"توصي"</w:t>
            </w:r>
            <w:r w:rsidR="00AB2FB4">
              <w:rPr>
                <w:rFonts w:hint="cs"/>
                <w:rtl/>
                <w:lang w:val="es-ES" w:bidi="ar-EG"/>
              </w:rPr>
              <w:t xml:space="preserve"> إنما يُعتبر جزءاً بيانياً من نص التوصية. ووافق الاجتماع على إدخال هذا التعديل</w:t>
            </w:r>
            <w:r w:rsidR="00F8000D">
              <w:rPr>
                <w:rFonts w:hint="cs"/>
                <w:rtl/>
                <w:lang w:val="es-ES" w:bidi="ar-EG"/>
              </w:rPr>
              <w:t>،</w:t>
            </w:r>
            <w:r w:rsidR="00AB2FB4">
              <w:rPr>
                <w:rFonts w:hint="cs"/>
                <w:rtl/>
                <w:lang w:val="es-ES" w:bidi="ar-EG"/>
              </w:rPr>
              <w:t xml:space="preserve"> ووافق على التوصية بناءً على فهم أن المرفق </w:t>
            </w:r>
            <w:r w:rsidR="00AB2FB4">
              <w:rPr>
                <w:lang w:val="en-GB" w:bidi="ar-EG"/>
              </w:rPr>
              <w:t>1</w:t>
            </w:r>
            <w:r w:rsidR="00AB2FB4">
              <w:rPr>
                <w:rFonts w:hint="cs"/>
                <w:rtl/>
                <w:lang w:val="es-ES" w:bidi="ar-EG"/>
              </w:rPr>
              <w:t xml:space="preserve"> لا يشكل جزءاً من الفقرات </w:t>
            </w:r>
            <w:r w:rsidR="00AB2FB4" w:rsidRPr="00AB2FB4">
              <w:rPr>
                <w:rFonts w:hint="cs"/>
                <w:i/>
                <w:iCs/>
                <w:rtl/>
                <w:lang w:val="es-ES" w:bidi="ar-EG"/>
              </w:rPr>
              <w:t>"توصي"</w:t>
            </w:r>
            <w:r w:rsidR="00AB2FB4">
              <w:rPr>
                <w:rFonts w:hint="cs"/>
                <w:rtl/>
                <w:lang w:val="es-ES" w:bidi="ar-EG"/>
              </w:rPr>
              <w:t xml:space="preserve"> إنما يُعتبر جزءاً بيانياً من نص التوصية.</w:t>
            </w:r>
            <w:r w:rsidR="00123A97">
              <w:rPr>
                <w:rFonts w:hint="cs"/>
                <w:rtl/>
                <w:lang w:val="es-ES" w:bidi="ar-EG"/>
              </w:rPr>
              <w:t xml:space="preserve"> واقترحت إدارة أستراليا إضافة التقرير </w:t>
            </w:r>
            <w:r w:rsidR="00123A97">
              <w:t>M.2841</w:t>
            </w:r>
            <w:r w:rsidR="00123A97">
              <w:rPr>
                <w:rFonts w:hint="cs"/>
                <w:rtl/>
                <w:lang w:val="es-ES" w:bidi="ar-EG"/>
              </w:rPr>
              <w:t xml:space="preserve"> تحريرياً إلى قائمة الوثائق المحال إليها في</w:t>
            </w:r>
            <w:r w:rsidR="00BE1088">
              <w:rPr>
                <w:rFonts w:hint="eastAsia"/>
                <w:rtl/>
                <w:lang w:val="es-ES" w:bidi="ar-EG"/>
              </w:rPr>
              <w:t> </w:t>
            </w:r>
            <w:r w:rsidR="00123A97">
              <w:rPr>
                <w:rFonts w:hint="cs"/>
                <w:rtl/>
                <w:lang w:val="es-ES" w:bidi="ar-EG"/>
              </w:rPr>
              <w:t>النص.</w:t>
            </w:r>
            <w:r w:rsidR="00AB2FB4">
              <w:rPr>
                <w:rFonts w:hint="cs"/>
                <w:rtl/>
                <w:lang w:val="es-ES" w:bidi="ar-EG"/>
              </w:rPr>
              <w:t xml:space="preserve"> </w:t>
            </w:r>
            <w:r w:rsidR="00F8000D" w:rsidRPr="005773D5">
              <w:rPr>
                <w:rFonts w:hint="cs"/>
                <w:rtl/>
                <w:lang w:val="en-GB" w:bidi="ar-EG"/>
              </w:rPr>
              <w:t>وبإدخال</w:t>
            </w:r>
            <w:r w:rsidR="00F8000D">
              <w:rPr>
                <w:rFonts w:hint="cs"/>
                <w:rtl/>
                <w:lang w:val="es-ES" w:bidi="ar-EG"/>
              </w:rPr>
              <w:t xml:space="preserve"> هذين التعديلين، جرت الموافقة على التوصية بأكملها.</w:t>
            </w:r>
          </w:p>
        </w:tc>
        <w:tc>
          <w:tcPr>
            <w:tcW w:w="1176" w:type="pct"/>
            <w:hideMark/>
          </w:tcPr>
          <w:p w14:paraId="39FBBFB8" w14:textId="77777777" w:rsidR="002831A3" w:rsidRDefault="002831A3" w:rsidP="000C3553">
            <w:pPr>
              <w:spacing w:before="60" w:after="60" w:line="340" w:lineRule="exact"/>
              <w:jc w:val="center"/>
            </w:pPr>
            <w:r>
              <w:t>PLEN/</w:t>
            </w:r>
            <w:hyperlink r:id="rId29" w:history="1">
              <w:r>
                <w:rPr>
                  <w:rStyle w:val="Hyperlink"/>
                </w:rPr>
                <w:t>76</w:t>
              </w:r>
            </w:hyperlink>
          </w:p>
        </w:tc>
      </w:tr>
      <w:tr w:rsidR="002831A3" w14:paraId="7410C97B" w14:textId="77777777" w:rsidTr="005773D5">
        <w:tc>
          <w:tcPr>
            <w:tcW w:w="273" w:type="pct"/>
            <w:hideMark/>
          </w:tcPr>
          <w:p w14:paraId="5D92B259" w14:textId="77777777" w:rsidR="002831A3" w:rsidRDefault="002831A3" w:rsidP="000C3553">
            <w:pPr>
              <w:spacing w:before="60" w:after="60" w:line="340" w:lineRule="exact"/>
              <w:rPr>
                <w:b/>
              </w:rPr>
            </w:pPr>
            <w:r>
              <w:rPr>
                <w:b/>
              </w:rPr>
              <w:t>8</w:t>
            </w:r>
          </w:p>
        </w:tc>
        <w:tc>
          <w:tcPr>
            <w:tcW w:w="3551" w:type="pct"/>
          </w:tcPr>
          <w:p w14:paraId="78875ED4" w14:textId="579AC570" w:rsidR="000C3553" w:rsidRDefault="00F8000D" w:rsidP="00F8000D">
            <w:pPr>
              <w:spacing w:before="60" w:after="60" w:line="340" w:lineRule="exact"/>
              <w:rPr>
                <w:rtl/>
              </w:rPr>
            </w:pPr>
            <w:r w:rsidRPr="00F8000D">
              <w:rPr>
                <w:rFonts w:hint="cs"/>
                <w:rtl/>
              </w:rPr>
              <w:t xml:space="preserve">قائمة بقرارات قطاع الاتصالات الراديوية </w:t>
            </w:r>
            <w:r w:rsidRPr="00F8000D">
              <w:t>(RA</w:t>
            </w:r>
            <w:r w:rsidRPr="00F8000D">
              <w:noBreakHyphen/>
              <w:t>19)</w:t>
            </w:r>
          </w:p>
          <w:p w14:paraId="6AE9D4AC" w14:textId="78BE9E7E" w:rsidR="00F8000D" w:rsidRDefault="00F8000D" w:rsidP="005773D5">
            <w:pPr>
              <w:spacing w:before="60" w:after="60" w:line="340" w:lineRule="exact"/>
            </w:pPr>
            <w:r w:rsidRPr="005773D5">
              <w:rPr>
                <w:rFonts w:hint="cs"/>
                <w:rtl/>
                <w:lang w:val="en-GB" w:bidi="ar-EG"/>
              </w:rPr>
              <w:t>عُرضت</w:t>
            </w:r>
            <w:r w:rsidR="00C112B2" w:rsidRPr="005773D5">
              <w:rPr>
                <w:rFonts w:hint="cs"/>
                <w:rtl/>
                <w:lang w:val="en-GB" w:bidi="ar-EG"/>
              </w:rPr>
              <w:t xml:space="preserve"> الوثيقة</w:t>
            </w:r>
            <w:r w:rsidRPr="005773D5">
              <w:rPr>
                <w:rFonts w:hint="cs"/>
                <w:rtl/>
                <w:lang w:val="en-GB" w:bidi="ar-EG"/>
              </w:rPr>
              <w:t xml:space="preserve"> </w:t>
            </w:r>
            <w:r w:rsidRPr="005773D5">
              <w:rPr>
                <w:lang w:val="en-GB" w:bidi="ar-EG"/>
              </w:rPr>
              <w:t>PLEN/</w:t>
            </w:r>
            <w:hyperlink r:id="rId30" w:history="1">
              <w:r w:rsidRPr="005773D5">
                <w:rPr>
                  <w:lang w:val="en-GB" w:bidi="ar-EG"/>
                </w:rPr>
                <w:t>77</w:t>
              </w:r>
            </w:hyperlink>
            <w:r w:rsidRPr="005773D5">
              <w:rPr>
                <w:rFonts w:hint="cs"/>
                <w:rtl/>
                <w:lang w:val="en-GB" w:bidi="ar-EG"/>
              </w:rPr>
              <w:t xml:space="preserve"> ووافق عليها الاجتماع</w:t>
            </w:r>
            <w:r>
              <w:rPr>
                <w:rFonts w:hint="cs"/>
                <w:rtl/>
              </w:rPr>
              <w:t>.</w:t>
            </w:r>
          </w:p>
        </w:tc>
        <w:tc>
          <w:tcPr>
            <w:tcW w:w="1176" w:type="pct"/>
            <w:hideMark/>
          </w:tcPr>
          <w:p w14:paraId="2790AB85" w14:textId="77777777" w:rsidR="002831A3" w:rsidRDefault="002831A3" w:rsidP="000C3553">
            <w:pPr>
              <w:spacing w:before="60" w:after="60" w:line="340" w:lineRule="exact"/>
              <w:jc w:val="center"/>
            </w:pPr>
            <w:r>
              <w:t>PLEN/</w:t>
            </w:r>
            <w:hyperlink r:id="rId31" w:history="1">
              <w:r>
                <w:rPr>
                  <w:rStyle w:val="Hyperlink"/>
                </w:rPr>
                <w:t>77</w:t>
              </w:r>
            </w:hyperlink>
          </w:p>
        </w:tc>
      </w:tr>
      <w:tr w:rsidR="002831A3" w14:paraId="5E3A8CB9" w14:textId="77777777" w:rsidTr="005773D5">
        <w:tc>
          <w:tcPr>
            <w:tcW w:w="273" w:type="pct"/>
            <w:hideMark/>
          </w:tcPr>
          <w:p w14:paraId="430E6E6B" w14:textId="77777777" w:rsidR="002831A3" w:rsidRDefault="002831A3" w:rsidP="000C3553">
            <w:pPr>
              <w:spacing w:before="60" w:after="60" w:line="340" w:lineRule="exact"/>
              <w:rPr>
                <w:b/>
              </w:rPr>
            </w:pPr>
            <w:r>
              <w:rPr>
                <w:b/>
              </w:rPr>
              <w:t>9</w:t>
            </w:r>
          </w:p>
        </w:tc>
        <w:tc>
          <w:tcPr>
            <w:tcW w:w="3551" w:type="pct"/>
            <w:hideMark/>
          </w:tcPr>
          <w:p w14:paraId="64BAF31F" w14:textId="5720CC89" w:rsidR="00F8000D" w:rsidRDefault="00F8000D" w:rsidP="00F8000D">
            <w:pPr>
              <w:spacing w:before="60" w:after="60" w:line="340" w:lineRule="exact"/>
              <w:rPr>
                <w:rtl/>
                <w:lang w:bidi="ar-EG"/>
              </w:rPr>
            </w:pPr>
            <w:r>
              <w:rPr>
                <w:rFonts w:hint="cs"/>
                <w:rtl/>
                <w:lang w:bidi="ar-EG"/>
              </w:rPr>
              <w:t xml:space="preserve">التقرير المقدم من </w:t>
            </w:r>
            <w:r w:rsidRPr="00F8000D">
              <w:rPr>
                <w:rFonts w:hint="cs"/>
                <w:rtl/>
              </w:rPr>
              <w:t xml:space="preserve">رئيس لجنة التنسيق المعنية بالمفردات </w:t>
            </w:r>
            <w:r w:rsidRPr="00F8000D">
              <w:rPr>
                <w:lang w:bidi="ar-EG"/>
              </w:rPr>
              <w:t>(CCV)</w:t>
            </w:r>
          </w:p>
          <w:p w14:paraId="03455DC5" w14:textId="76AF393F" w:rsidR="000C3553" w:rsidRDefault="00F8000D" w:rsidP="000C3553">
            <w:pPr>
              <w:spacing w:before="60" w:after="60" w:line="340" w:lineRule="exact"/>
              <w:rPr>
                <w:rtl/>
                <w:lang w:bidi="ar-EG"/>
              </w:rPr>
            </w:pPr>
            <w:r>
              <w:rPr>
                <w:rFonts w:hint="cs"/>
                <w:rtl/>
              </w:rPr>
              <w:t xml:space="preserve">قدم </w:t>
            </w:r>
            <w:r w:rsidRPr="001E1B4E">
              <w:rPr>
                <w:rFonts w:hint="cs"/>
                <w:rtl/>
              </w:rPr>
              <w:t xml:space="preserve">رئيس لجنة التنسيق المعنية بالمفردات </w:t>
            </w:r>
            <w:r>
              <w:rPr>
                <w:rFonts w:hint="cs"/>
                <w:rtl/>
              </w:rPr>
              <w:t xml:space="preserve">تقريره عن أنشطة اللجنة في </w:t>
            </w:r>
            <w:r w:rsidR="00355385">
              <w:rPr>
                <w:rFonts w:hint="cs"/>
                <w:rtl/>
                <w:lang w:bidi="ar-EG"/>
              </w:rPr>
              <w:t>فترة الدراسة الأخيرة.</w:t>
            </w:r>
          </w:p>
          <w:p w14:paraId="03E1CC04" w14:textId="4E439271" w:rsidR="000C3553" w:rsidRPr="00BE1088" w:rsidRDefault="00355385" w:rsidP="00BE1088">
            <w:pPr>
              <w:spacing w:before="60" w:after="60" w:line="340" w:lineRule="exact"/>
              <w:rPr>
                <w:lang w:val="es-ES" w:bidi="ar-EG"/>
              </w:rPr>
            </w:pPr>
            <w:r>
              <w:rPr>
                <w:rFonts w:hint="cs"/>
                <w:rtl/>
              </w:rPr>
              <w:t xml:space="preserve">وستبحث الأمانة المادة الواردة في </w:t>
            </w:r>
            <w:r w:rsidRPr="00C00CB8">
              <w:rPr>
                <w:rFonts w:hint="cs"/>
                <w:rtl/>
              </w:rPr>
              <w:t xml:space="preserve">الوثائق </w:t>
            </w:r>
            <w:r w:rsidRPr="00C00CB8">
              <w:rPr>
                <w:lang w:val="en-GB"/>
              </w:rPr>
              <w:t>CCV/1002</w:t>
            </w:r>
            <w:r w:rsidRPr="00C00CB8">
              <w:rPr>
                <w:rFonts w:hint="cs"/>
                <w:rtl/>
                <w:lang w:val="es-ES" w:bidi="ar-EG"/>
              </w:rPr>
              <w:t xml:space="preserve"> و</w:t>
            </w:r>
            <w:r w:rsidRPr="00C00CB8">
              <w:rPr>
                <w:lang w:val="en-GB" w:bidi="ar-EG"/>
              </w:rPr>
              <w:t>C</w:t>
            </w:r>
            <w:r w:rsidR="003B7DD5">
              <w:rPr>
                <w:lang w:val="en-GB" w:bidi="ar-EG"/>
              </w:rPr>
              <w:t>C</w:t>
            </w:r>
            <w:r w:rsidRPr="00C00CB8">
              <w:rPr>
                <w:lang w:val="en-GB" w:bidi="ar-EG"/>
              </w:rPr>
              <w:t>V/1003</w:t>
            </w:r>
            <w:r w:rsidRPr="00C00CB8">
              <w:rPr>
                <w:rFonts w:hint="cs"/>
                <w:rtl/>
                <w:lang w:val="es-ES" w:bidi="ar-EG"/>
              </w:rPr>
              <w:t xml:space="preserve"> و</w:t>
            </w:r>
            <w:r w:rsidRPr="00C00CB8">
              <w:rPr>
                <w:lang w:val="en-GB" w:bidi="ar-EG"/>
              </w:rPr>
              <w:t>C</w:t>
            </w:r>
            <w:r w:rsidR="003B7DD5">
              <w:rPr>
                <w:lang w:val="en-GB" w:bidi="ar-EG"/>
              </w:rPr>
              <w:t>C</w:t>
            </w:r>
            <w:r w:rsidRPr="00C00CB8">
              <w:rPr>
                <w:lang w:val="en-GB" w:bidi="ar-EG"/>
              </w:rPr>
              <w:t>V/1004</w:t>
            </w:r>
            <w:r w:rsidRPr="00C00CB8">
              <w:rPr>
                <w:rFonts w:hint="cs"/>
                <w:rtl/>
                <w:lang w:val="en-GB" w:bidi="ar-EG"/>
              </w:rPr>
              <w:t xml:space="preserve"> من</w:t>
            </w:r>
            <w:r>
              <w:rPr>
                <w:rFonts w:hint="cs"/>
                <w:rtl/>
                <w:lang w:val="en-GB" w:bidi="ar-EG"/>
              </w:rPr>
              <w:t xml:space="preserve"> أجل صياغة قرار جديد </w:t>
            </w:r>
            <w:r w:rsidR="00B81F0B">
              <w:rPr>
                <w:rFonts w:hint="cs"/>
                <w:rtl/>
                <w:lang w:val="en-GB" w:bidi="ar-EG"/>
              </w:rPr>
              <w:t xml:space="preserve">ليكون القرار </w:t>
            </w:r>
            <w:r w:rsidR="00B81F0B">
              <w:rPr>
                <w:lang w:val="en-GB" w:bidi="ar-EG"/>
              </w:rPr>
              <w:t>4</w:t>
            </w:r>
            <w:r w:rsidR="00B81F0B">
              <w:rPr>
                <w:rFonts w:hint="cs"/>
                <w:rtl/>
                <w:lang w:val="es-ES" w:bidi="ar-EG"/>
              </w:rPr>
              <w:t>.</w:t>
            </w:r>
          </w:p>
        </w:tc>
        <w:tc>
          <w:tcPr>
            <w:tcW w:w="1176" w:type="pct"/>
            <w:hideMark/>
          </w:tcPr>
          <w:p w14:paraId="085C767F" w14:textId="7E853763" w:rsidR="002831A3" w:rsidRDefault="002831A3" w:rsidP="000C3553">
            <w:pPr>
              <w:spacing w:before="60" w:after="60" w:line="340" w:lineRule="exact"/>
              <w:jc w:val="center"/>
            </w:pPr>
            <w:r>
              <w:t>CCV/</w:t>
            </w:r>
            <w:hyperlink r:id="rId32" w:history="1">
              <w:r>
                <w:rPr>
                  <w:rStyle w:val="Hyperlink"/>
                </w:rPr>
                <w:t>1001</w:t>
              </w:r>
            </w:hyperlink>
            <w:r>
              <w:rPr>
                <w:rFonts w:hint="cs"/>
                <w:rtl/>
              </w:rPr>
              <w:t xml:space="preserve">، </w:t>
            </w:r>
            <w:hyperlink r:id="rId33" w:history="1">
              <w:r>
                <w:rPr>
                  <w:rStyle w:val="Hyperlink"/>
                </w:rPr>
                <w:t>1002</w:t>
              </w:r>
            </w:hyperlink>
            <w:r>
              <w:rPr>
                <w:rFonts w:hint="cs"/>
                <w:rtl/>
              </w:rPr>
              <w:t xml:space="preserve">، </w:t>
            </w:r>
            <w:hyperlink r:id="rId34" w:history="1">
              <w:r>
                <w:rPr>
                  <w:rStyle w:val="Hyperlink"/>
                </w:rPr>
                <w:t>1003</w:t>
              </w:r>
            </w:hyperlink>
            <w:r>
              <w:rPr>
                <w:rFonts w:hint="cs"/>
                <w:rtl/>
              </w:rPr>
              <w:t xml:space="preserve">، </w:t>
            </w:r>
            <w:hyperlink r:id="rId35" w:history="1">
              <w:r>
                <w:rPr>
                  <w:rStyle w:val="Hyperlink"/>
                </w:rPr>
                <w:t>1004</w:t>
              </w:r>
            </w:hyperlink>
          </w:p>
        </w:tc>
      </w:tr>
      <w:tr w:rsidR="002831A3" w14:paraId="1480305C" w14:textId="77777777" w:rsidTr="005773D5">
        <w:tc>
          <w:tcPr>
            <w:tcW w:w="273" w:type="pct"/>
            <w:hideMark/>
          </w:tcPr>
          <w:p w14:paraId="073583F4" w14:textId="77777777" w:rsidR="002831A3" w:rsidRDefault="002831A3" w:rsidP="000C3553">
            <w:pPr>
              <w:spacing w:before="60" w:after="60" w:line="340" w:lineRule="exact"/>
              <w:rPr>
                <w:b/>
              </w:rPr>
            </w:pPr>
            <w:r>
              <w:rPr>
                <w:b/>
              </w:rPr>
              <w:t>10</w:t>
            </w:r>
          </w:p>
        </w:tc>
        <w:tc>
          <w:tcPr>
            <w:tcW w:w="3551" w:type="pct"/>
          </w:tcPr>
          <w:p w14:paraId="68092F67" w14:textId="4BED5F88" w:rsidR="002831A3" w:rsidRDefault="00403B9B" w:rsidP="000C3553">
            <w:pPr>
              <w:spacing w:before="60" w:after="60" w:line="340" w:lineRule="exact"/>
              <w:rPr>
                <w:rtl/>
              </w:rPr>
            </w:pPr>
            <w:r>
              <w:rPr>
                <w:rFonts w:hint="cs"/>
                <w:rtl/>
              </w:rPr>
              <w:t>ما يستجد من أعمال</w:t>
            </w:r>
          </w:p>
          <w:p w14:paraId="0B4C7321" w14:textId="40AC9015" w:rsidR="000C3553" w:rsidRPr="00A658E8" w:rsidRDefault="009725AC" w:rsidP="00BE1088">
            <w:pPr>
              <w:spacing w:before="60" w:after="60" w:line="340" w:lineRule="exact"/>
              <w:rPr>
                <w:spacing w:val="-8"/>
                <w:lang w:val="es-ES" w:bidi="ar-EG"/>
              </w:rPr>
            </w:pPr>
            <w:r w:rsidRPr="00A658E8">
              <w:rPr>
                <w:rFonts w:hint="cs"/>
                <w:spacing w:val="-8"/>
                <w:rtl/>
              </w:rPr>
              <w:t xml:space="preserve">فيما يلي بيان بأسماء المرشَّحين لتولي منصب رئيس الفريق الاستشاري للاتصالات </w:t>
            </w:r>
            <w:r w:rsidR="00571F25" w:rsidRPr="00A658E8">
              <w:rPr>
                <w:rFonts w:hint="cs"/>
                <w:spacing w:val="-8"/>
                <w:rtl/>
              </w:rPr>
              <w:t>الراديوية</w:t>
            </w:r>
            <w:r w:rsidR="00BE1088" w:rsidRPr="00A658E8">
              <w:rPr>
                <w:rFonts w:hint="eastAsia"/>
                <w:spacing w:val="-8"/>
                <w:rtl/>
              </w:rPr>
              <w:t> </w:t>
            </w:r>
            <w:r w:rsidR="00571F25" w:rsidRPr="00A658E8">
              <w:rPr>
                <w:rFonts w:hint="cs"/>
                <w:spacing w:val="-8"/>
                <w:rtl/>
                <w:lang w:bidi="ar-EG"/>
              </w:rPr>
              <w:t xml:space="preserve">ومناصب نواب الرئيس ومنصب </w:t>
            </w:r>
            <w:r w:rsidRPr="00A658E8">
              <w:rPr>
                <w:rFonts w:hint="cs"/>
                <w:spacing w:val="-8"/>
                <w:rtl/>
              </w:rPr>
              <w:t xml:space="preserve">رئيس </w:t>
            </w:r>
            <w:r w:rsidRPr="00A658E8">
              <w:rPr>
                <w:rFonts w:hint="cs"/>
                <w:spacing w:val="-8"/>
                <w:rtl/>
                <w:lang w:val="es-ES" w:bidi="ar-EG"/>
              </w:rPr>
              <w:t>الاجتماع التحضيري للمؤتمر</w:t>
            </w:r>
            <w:r w:rsidR="00571F25" w:rsidRPr="00A658E8">
              <w:rPr>
                <w:rFonts w:hint="cs"/>
                <w:spacing w:val="-8"/>
                <w:rtl/>
                <w:lang w:val="es-ES" w:bidi="ar-EG"/>
              </w:rPr>
              <w:t xml:space="preserve"> ومناصب نواب الرئيس:</w:t>
            </w:r>
          </w:p>
          <w:tbl>
            <w:tblPr>
              <w:tblStyle w:val="TableGrid"/>
              <w:tblpPr w:leftFromText="180" w:rightFromText="180" w:vertAnchor="text" w:horzAnchor="margin" w:tblpY="21"/>
              <w:tblOverlap w:val="never"/>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15"/>
              <w:gridCol w:w="142"/>
              <w:gridCol w:w="4536"/>
            </w:tblGrid>
            <w:tr w:rsidR="003B7DD5" w14:paraId="56749052" w14:textId="77777777" w:rsidTr="009A7619">
              <w:trPr>
                <w:trHeight w:val="288"/>
              </w:trPr>
              <w:tc>
                <w:tcPr>
                  <w:tcW w:w="6593" w:type="dxa"/>
                  <w:gridSpan w:val="3"/>
                  <w:shd w:val="clear" w:color="auto" w:fill="auto"/>
                  <w:noWrap/>
                  <w:hideMark/>
                </w:tcPr>
                <w:p w14:paraId="3BF238A9" w14:textId="7870C1AC" w:rsidR="003B7DD5" w:rsidRDefault="003B7DD5" w:rsidP="005A0B03">
                  <w:pPr>
                    <w:spacing w:before="60" w:after="60" w:line="340" w:lineRule="exact"/>
                    <w:rPr>
                      <w:highlight w:val="yellow"/>
                    </w:rPr>
                  </w:pPr>
                  <w:r>
                    <w:rPr>
                      <w:rFonts w:hint="cs"/>
                      <w:b/>
                      <w:bCs/>
                      <w:rtl/>
                    </w:rPr>
                    <w:t xml:space="preserve">الاجتماع </w:t>
                  </w:r>
                  <w:r w:rsidRPr="00B04115">
                    <w:rPr>
                      <w:rFonts w:hint="cs"/>
                      <w:b/>
                      <w:bCs/>
                      <w:rtl/>
                    </w:rPr>
                    <w:t>التحضيري للمؤتمر</w:t>
                  </w:r>
                </w:p>
              </w:tc>
            </w:tr>
            <w:tr w:rsidR="005A0B03" w14:paraId="171D13C9" w14:textId="77777777" w:rsidTr="00A658E8">
              <w:trPr>
                <w:trHeight w:val="288"/>
              </w:trPr>
              <w:tc>
                <w:tcPr>
                  <w:tcW w:w="2057" w:type="dxa"/>
                  <w:gridSpan w:val="2"/>
                  <w:noWrap/>
                  <w:hideMark/>
                </w:tcPr>
                <w:p w14:paraId="50D18D54" w14:textId="77777777" w:rsidR="005A0B03" w:rsidRPr="00B04115" w:rsidRDefault="005A0B03" w:rsidP="005A0B03">
                  <w:pPr>
                    <w:spacing w:before="60" w:after="60" w:line="340" w:lineRule="exact"/>
                  </w:pPr>
                  <w:r w:rsidRPr="00B04115">
                    <w:rPr>
                      <w:rFonts w:hint="cs"/>
                      <w:rtl/>
                    </w:rPr>
                    <w:t>الرئيس</w:t>
                  </w:r>
                </w:p>
              </w:tc>
              <w:tc>
                <w:tcPr>
                  <w:tcW w:w="4536" w:type="dxa"/>
                  <w:noWrap/>
                  <w:hideMark/>
                </w:tcPr>
                <w:p w14:paraId="1227ACCE" w14:textId="77777777" w:rsidR="005A0B03" w:rsidRDefault="005A0B03" w:rsidP="005A0B03">
                  <w:pPr>
                    <w:spacing w:before="60" w:after="60" w:line="340" w:lineRule="exact"/>
                    <w:rPr>
                      <w:highlight w:val="yellow"/>
                    </w:rPr>
                  </w:pPr>
                  <w:proofErr w:type="spellStart"/>
                  <w:r>
                    <w:t>Ms</w:t>
                  </w:r>
                  <w:proofErr w:type="spellEnd"/>
                  <w:r>
                    <w:t xml:space="preserve"> C.-L.  Cook</w:t>
                  </w:r>
                  <w:r>
                    <w:rPr>
                      <w:rFonts w:hint="cs"/>
                      <w:rtl/>
                    </w:rPr>
                    <w:t xml:space="preserve"> (كندا)</w:t>
                  </w:r>
                </w:p>
              </w:tc>
            </w:tr>
            <w:tr w:rsidR="005A0B03" w:rsidRPr="00FE5D39" w14:paraId="799FE1F6" w14:textId="77777777" w:rsidTr="00A658E8">
              <w:trPr>
                <w:trHeight w:val="288"/>
              </w:trPr>
              <w:tc>
                <w:tcPr>
                  <w:tcW w:w="2057" w:type="dxa"/>
                  <w:gridSpan w:val="2"/>
                  <w:noWrap/>
                  <w:hideMark/>
                </w:tcPr>
                <w:p w14:paraId="518CBB4B" w14:textId="77777777" w:rsidR="005A0B03" w:rsidRPr="00B04115" w:rsidRDefault="005A0B03" w:rsidP="005A0B03">
                  <w:pPr>
                    <w:spacing w:before="60" w:after="60" w:line="340" w:lineRule="exact"/>
                  </w:pPr>
                  <w:r w:rsidRPr="00B04115">
                    <w:rPr>
                      <w:rtl/>
                    </w:rPr>
                    <w:t>نواب الرئيس</w:t>
                  </w:r>
                </w:p>
              </w:tc>
              <w:tc>
                <w:tcPr>
                  <w:tcW w:w="4536" w:type="dxa"/>
                  <w:noWrap/>
                  <w:hideMark/>
                </w:tcPr>
                <w:p w14:paraId="1EFA0BB5" w14:textId="77777777" w:rsidR="005A0B03" w:rsidRPr="0095292B" w:rsidRDefault="005A0B03" w:rsidP="005A0B03">
                  <w:pPr>
                    <w:spacing w:before="60" w:after="60" w:line="340" w:lineRule="exact"/>
                    <w:rPr>
                      <w:lang w:val="es-ES"/>
                    </w:rPr>
                  </w:pPr>
                  <w:proofErr w:type="spellStart"/>
                  <w:r>
                    <w:rPr>
                      <w:lang w:val="es-ES"/>
                    </w:rPr>
                    <w:t>Dr</w:t>
                  </w:r>
                  <w:proofErr w:type="spellEnd"/>
                  <w:r>
                    <w:rPr>
                      <w:lang w:val="es-ES"/>
                    </w:rPr>
                    <w:t xml:space="preserve"> M</w:t>
                  </w:r>
                  <w:r w:rsidRPr="00B76FBB">
                    <w:rPr>
                      <w:lang w:val="es-ES"/>
                    </w:rPr>
                    <w:t xml:space="preserve">.A. </w:t>
                  </w:r>
                  <w:proofErr w:type="spellStart"/>
                  <w:r w:rsidRPr="00B76FBB">
                    <w:rPr>
                      <w:lang w:val="es-ES"/>
                    </w:rPr>
                    <w:t>Abaga</w:t>
                  </w:r>
                  <w:proofErr w:type="spellEnd"/>
                  <w:r>
                    <w:rPr>
                      <w:lang w:val="es-ES"/>
                    </w:rPr>
                    <w:t xml:space="preserve"> </w:t>
                  </w:r>
                  <w:proofErr w:type="spellStart"/>
                  <w:r>
                    <w:rPr>
                      <w:lang w:val="es-ES"/>
                    </w:rPr>
                    <w:t>Abessolo</w:t>
                  </w:r>
                  <w:proofErr w:type="spellEnd"/>
                  <w:r>
                    <w:rPr>
                      <w:rFonts w:hint="cs"/>
                      <w:rtl/>
                      <w:lang w:val="es-ES"/>
                    </w:rPr>
                    <w:t xml:space="preserve"> (</w:t>
                  </w:r>
                  <w:r w:rsidRPr="00772641">
                    <w:rPr>
                      <w:rtl/>
                      <w:lang w:val="es-ES"/>
                    </w:rPr>
                    <w:t>غابون</w:t>
                  </w:r>
                  <w:r>
                    <w:rPr>
                      <w:rFonts w:hint="cs"/>
                      <w:rtl/>
                      <w:lang w:val="es-ES"/>
                    </w:rPr>
                    <w:t>)</w:t>
                  </w:r>
                </w:p>
              </w:tc>
            </w:tr>
            <w:tr w:rsidR="005A0B03" w:rsidRPr="006B0A4A" w14:paraId="51C53955" w14:textId="77777777" w:rsidTr="00A658E8">
              <w:trPr>
                <w:trHeight w:val="288"/>
              </w:trPr>
              <w:tc>
                <w:tcPr>
                  <w:tcW w:w="2057" w:type="dxa"/>
                  <w:gridSpan w:val="2"/>
                  <w:noWrap/>
                </w:tcPr>
                <w:p w14:paraId="05AC97F3" w14:textId="77777777" w:rsidR="005A0B03" w:rsidRPr="0095292B" w:rsidRDefault="005A0B03" w:rsidP="005A0B03">
                  <w:pPr>
                    <w:spacing w:before="60" w:after="60" w:line="340" w:lineRule="exact"/>
                    <w:rPr>
                      <w:lang w:val="es-ES"/>
                    </w:rPr>
                  </w:pPr>
                </w:p>
              </w:tc>
              <w:tc>
                <w:tcPr>
                  <w:tcW w:w="4536" w:type="dxa"/>
                  <w:noWrap/>
                  <w:hideMark/>
                </w:tcPr>
                <w:p w14:paraId="494E093D" w14:textId="77777777" w:rsidR="005A0B03" w:rsidRPr="0095292B" w:rsidRDefault="005A0B03" w:rsidP="005A0B03">
                  <w:pPr>
                    <w:spacing w:before="60" w:after="60" w:line="340" w:lineRule="exact"/>
                    <w:rPr>
                      <w:lang w:val="es-ES"/>
                    </w:rPr>
                  </w:pPr>
                  <w:proofErr w:type="spellStart"/>
                  <w:r w:rsidRPr="00B76FBB">
                    <w:rPr>
                      <w:lang w:val="es-ES"/>
                    </w:rPr>
                    <w:t>Dr</w:t>
                  </w:r>
                  <w:proofErr w:type="spellEnd"/>
                  <w:r w:rsidRPr="00B76FBB">
                    <w:rPr>
                      <w:lang w:val="es-ES"/>
                    </w:rPr>
                    <w:t xml:space="preserve"> M.A. El-</w:t>
                  </w:r>
                  <w:proofErr w:type="spellStart"/>
                  <w:r w:rsidRPr="00B76FBB">
                    <w:rPr>
                      <w:lang w:val="es-ES"/>
                    </w:rPr>
                    <w:t>Moghazi</w:t>
                  </w:r>
                  <w:proofErr w:type="spellEnd"/>
                  <w:r>
                    <w:rPr>
                      <w:rFonts w:hint="cs"/>
                      <w:rtl/>
                      <w:lang w:val="es-ES"/>
                    </w:rPr>
                    <w:t xml:space="preserve"> (مصر)</w:t>
                  </w:r>
                </w:p>
              </w:tc>
            </w:tr>
            <w:tr w:rsidR="005A0B03" w14:paraId="1AEB2072" w14:textId="77777777" w:rsidTr="00A658E8">
              <w:trPr>
                <w:trHeight w:val="288"/>
              </w:trPr>
              <w:tc>
                <w:tcPr>
                  <w:tcW w:w="2057" w:type="dxa"/>
                  <w:gridSpan w:val="2"/>
                  <w:noWrap/>
                </w:tcPr>
                <w:p w14:paraId="1635595C" w14:textId="77777777" w:rsidR="005A0B03" w:rsidRPr="0095292B" w:rsidRDefault="005A0B03" w:rsidP="005A0B03">
                  <w:pPr>
                    <w:spacing w:before="60" w:after="60" w:line="340" w:lineRule="exact"/>
                    <w:rPr>
                      <w:lang w:val="es-ES"/>
                    </w:rPr>
                  </w:pPr>
                </w:p>
              </w:tc>
              <w:tc>
                <w:tcPr>
                  <w:tcW w:w="4536" w:type="dxa"/>
                  <w:noWrap/>
                </w:tcPr>
                <w:p w14:paraId="17B1CBFB" w14:textId="77777777" w:rsidR="005A0B03" w:rsidRPr="00B76FBB" w:rsidRDefault="005A0B03" w:rsidP="005A0B03">
                  <w:pPr>
                    <w:spacing w:before="60" w:after="60" w:line="340" w:lineRule="exact"/>
                    <w:rPr>
                      <w:lang w:val="es-ES"/>
                    </w:rPr>
                  </w:pPr>
                  <w:proofErr w:type="spellStart"/>
                  <w:r>
                    <w:t>Mr</w:t>
                  </w:r>
                  <w:proofErr w:type="spellEnd"/>
                  <w:r>
                    <w:t xml:space="preserve"> A. </w:t>
                  </w:r>
                  <w:proofErr w:type="spellStart"/>
                  <w:r>
                    <w:t>Kühn</w:t>
                  </w:r>
                  <w:proofErr w:type="spellEnd"/>
                  <w:r>
                    <w:rPr>
                      <w:rFonts w:hint="cs"/>
                      <w:rtl/>
                    </w:rPr>
                    <w:t xml:space="preserve"> (ألمانيا)</w:t>
                  </w:r>
                </w:p>
              </w:tc>
            </w:tr>
            <w:tr w:rsidR="005A0B03" w14:paraId="3811BF52" w14:textId="77777777" w:rsidTr="00A658E8">
              <w:trPr>
                <w:trHeight w:val="288"/>
              </w:trPr>
              <w:tc>
                <w:tcPr>
                  <w:tcW w:w="2057" w:type="dxa"/>
                  <w:gridSpan w:val="2"/>
                  <w:noWrap/>
                </w:tcPr>
                <w:p w14:paraId="49487B19" w14:textId="77777777" w:rsidR="005A0B03" w:rsidRDefault="005A0B03" w:rsidP="005A0B03">
                  <w:pPr>
                    <w:spacing w:before="60" w:after="60" w:line="340" w:lineRule="exact"/>
                    <w:rPr>
                      <w:highlight w:val="yellow"/>
                    </w:rPr>
                  </w:pPr>
                </w:p>
              </w:tc>
              <w:tc>
                <w:tcPr>
                  <w:tcW w:w="4536" w:type="dxa"/>
                  <w:noWrap/>
                  <w:hideMark/>
                </w:tcPr>
                <w:p w14:paraId="7CA74512" w14:textId="77777777" w:rsidR="005A0B03" w:rsidRDefault="005A0B03" w:rsidP="005A0B03">
                  <w:pPr>
                    <w:spacing w:before="60" w:after="60" w:line="340" w:lineRule="exact"/>
                    <w:rPr>
                      <w:highlight w:val="yellow"/>
                    </w:rPr>
                  </w:pPr>
                  <w:r>
                    <w:t>Dr J. Lim</w:t>
                  </w:r>
                  <w:r>
                    <w:rPr>
                      <w:rFonts w:hint="cs"/>
                      <w:rtl/>
                    </w:rPr>
                    <w:t xml:space="preserve"> (</w:t>
                  </w:r>
                  <w:r w:rsidRPr="00772641">
                    <w:rPr>
                      <w:rtl/>
                    </w:rPr>
                    <w:t>جمهورية كوريا</w:t>
                  </w:r>
                  <w:r>
                    <w:rPr>
                      <w:rFonts w:hint="cs"/>
                      <w:rtl/>
                    </w:rPr>
                    <w:t>)</w:t>
                  </w:r>
                </w:p>
              </w:tc>
            </w:tr>
            <w:tr w:rsidR="005A0B03" w14:paraId="4A760259" w14:textId="77777777" w:rsidTr="00A658E8">
              <w:trPr>
                <w:trHeight w:val="288"/>
              </w:trPr>
              <w:tc>
                <w:tcPr>
                  <w:tcW w:w="2057" w:type="dxa"/>
                  <w:gridSpan w:val="2"/>
                </w:tcPr>
                <w:p w14:paraId="1BE58954" w14:textId="77777777" w:rsidR="005A0B03" w:rsidRDefault="005A0B03" w:rsidP="005A0B03">
                  <w:pPr>
                    <w:spacing w:before="60" w:after="60" w:line="340" w:lineRule="exact"/>
                    <w:rPr>
                      <w:highlight w:val="yellow"/>
                    </w:rPr>
                  </w:pPr>
                </w:p>
              </w:tc>
              <w:tc>
                <w:tcPr>
                  <w:tcW w:w="4536" w:type="dxa"/>
                  <w:noWrap/>
                  <w:hideMark/>
                </w:tcPr>
                <w:p w14:paraId="4FD21B81" w14:textId="77777777" w:rsidR="005A0B03" w:rsidRDefault="005A0B03" w:rsidP="005A0B03">
                  <w:pPr>
                    <w:spacing w:before="60" w:after="60" w:line="340" w:lineRule="exact"/>
                    <w:rPr>
                      <w:highlight w:val="yellow"/>
                    </w:rPr>
                  </w:pPr>
                  <w:r>
                    <w:t xml:space="preserve">Dr S. </w:t>
                  </w:r>
                  <w:proofErr w:type="spellStart"/>
                  <w:r>
                    <w:t>Pastukh</w:t>
                  </w:r>
                  <w:proofErr w:type="spellEnd"/>
                  <w:r>
                    <w:rPr>
                      <w:rFonts w:hint="cs"/>
                      <w:rtl/>
                    </w:rPr>
                    <w:t xml:space="preserve"> (الاتحاد الروسي)</w:t>
                  </w:r>
                </w:p>
              </w:tc>
            </w:tr>
            <w:tr w:rsidR="005A0B03" w14:paraId="50873CB0" w14:textId="77777777" w:rsidTr="00A658E8">
              <w:trPr>
                <w:trHeight w:val="288"/>
              </w:trPr>
              <w:tc>
                <w:tcPr>
                  <w:tcW w:w="2057" w:type="dxa"/>
                  <w:gridSpan w:val="2"/>
                  <w:hideMark/>
                </w:tcPr>
                <w:p w14:paraId="2C44EC0C" w14:textId="77777777" w:rsidR="005A0B03" w:rsidRPr="00BC7F93" w:rsidRDefault="005A0B03" w:rsidP="005A0B03">
                  <w:pPr>
                    <w:spacing w:before="60" w:after="60" w:line="340" w:lineRule="exact"/>
                    <w:rPr>
                      <w:highlight w:val="yellow"/>
                    </w:rPr>
                  </w:pPr>
                </w:p>
              </w:tc>
              <w:tc>
                <w:tcPr>
                  <w:tcW w:w="4536" w:type="dxa"/>
                  <w:noWrap/>
                  <w:hideMark/>
                </w:tcPr>
                <w:p w14:paraId="6B20486C" w14:textId="77777777" w:rsidR="005A0B03" w:rsidRDefault="005A0B03" w:rsidP="005A0B03">
                  <w:pPr>
                    <w:spacing w:before="60" w:after="60" w:line="340" w:lineRule="exact"/>
                    <w:rPr>
                      <w:highlight w:val="yellow"/>
                    </w:rPr>
                  </w:pPr>
                  <w:proofErr w:type="spellStart"/>
                  <w:r>
                    <w:t>Ms</w:t>
                  </w:r>
                  <w:proofErr w:type="spellEnd"/>
                  <w:r>
                    <w:t xml:space="preserve"> K. Zhu</w:t>
                  </w:r>
                  <w:r>
                    <w:rPr>
                      <w:rFonts w:hint="cs"/>
                      <w:rtl/>
                    </w:rPr>
                    <w:t xml:space="preserve"> (الصين)</w:t>
                  </w:r>
                </w:p>
              </w:tc>
            </w:tr>
            <w:tr w:rsidR="003B7DD5" w14:paraId="5567CBA7" w14:textId="77777777" w:rsidTr="00A81146">
              <w:trPr>
                <w:trHeight w:val="288"/>
              </w:trPr>
              <w:tc>
                <w:tcPr>
                  <w:tcW w:w="6593" w:type="dxa"/>
                  <w:gridSpan w:val="3"/>
                  <w:shd w:val="clear" w:color="auto" w:fill="auto"/>
                  <w:noWrap/>
                  <w:hideMark/>
                </w:tcPr>
                <w:p w14:paraId="7C75FC95" w14:textId="57DF2C87" w:rsidR="003B7DD5" w:rsidRDefault="003B7DD5" w:rsidP="00137F1C">
                  <w:pPr>
                    <w:spacing w:before="60" w:after="60" w:line="340" w:lineRule="exact"/>
                    <w:rPr>
                      <w:highlight w:val="yellow"/>
                    </w:rPr>
                  </w:pPr>
                  <w:r w:rsidRPr="00B04115">
                    <w:rPr>
                      <w:rFonts w:hint="cs"/>
                      <w:b/>
                      <w:bCs/>
                      <w:rtl/>
                    </w:rPr>
                    <w:lastRenderedPageBreak/>
                    <w:t>الفريق الاستشاري للاتصالات الراديوية</w:t>
                  </w:r>
                </w:p>
              </w:tc>
            </w:tr>
            <w:tr w:rsidR="00137F1C" w14:paraId="3AB089BB" w14:textId="77777777" w:rsidTr="00E279E5">
              <w:trPr>
                <w:trHeight w:val="288"/>
              </w:trPr>
              <w:tc>
                <w:tcPr>
                  <w:tcW w:w="1915" w:type="dxa"/>
                  <w:noWrap/>
                  <w:hideMark/>
                </w:tcPr>
                <w:p w14:paraId="09FCA940" w14:textId="4C0D5028" w:rsidR="00137F1C" w:rsidRPr="00B04115" w:rsidRDefault="00137F1C" w:rsidP="00137F1C">
                  <w:pPr>
                    <w:spacing w:before="60" w:after="60" w:line="340" w:lineRule="exact"/>
                  </w:pPr>
                  <w:r w:rsidRPr="00B04115">
                    <w:rPr>
                      <w:rFonts w:hint="cs"/>
                      <w:rtl/>
                    </w:rPr>
                    <w:t>الرئيس</w:t>
                  </w:r>
                </w:p>
              </w:tc>
              <w:tc>
                <w:tcPr>
                  <w:tcW w:w="4678" w:type="dxa"/>
                  <w:gridSpan w:val="2"/>
                  <w:noWrap/>
                  <w:hideMark/>
                </w:tcPr>
                <w:p w14:paraId="3CF5BF16" w14:textId="2FFF8485" w:rsidR="00137F1C" w:rsidRPr="00137F1C" w:rsidRDefault="00137F1C" w:rsidP="00137F1C">
                  <w:pPr>
                    <w:spacing w:before="60" w:after="60" w:line="340" w:lineRule="exact"/>
                  </w:pPr>
                  <w:proofErr w:type="spellStart"/>
                  <w:r w:rsidRPr="00B04115">
                    <w:t>Mr</w:t>
                  </w:r>
                  <w:proofErr w:type="spellEnd"/>
                  <w:r w:rsidRPr="00B04115">
                    <w:t xml:space="preserve"> D.O. </w:t>
                  </w:r>
                  <w:proofErr w:type="spellStart"/>
                  <w:r w:rsidRPr="00B04115">
                    <w:t>Obam</w:t>
                  </w:r>
                  <w:proofErr w:type="spellEnd"/>
                  <w:r w:rsidRPr="00B04115">
                    <w:rPr>
                      <w:rFonts w:hint="cs"/>
                      <w:rtl/>
                    </w:rPr>
                    <w:t xml:space="preserve"> (كينيا)</w:t>
                  </w:r>
                </w:p>
              </w:tc>
            </w:tr>
            <w:tr w:rsidR="00137F1C" w:rsidRPr="00FE5D39" w14:paraId="51A91231" w14:textId="77777777" w:rsidTr="00E279E5">
              <w:trPr>
                <w:trHeight w:val="288"/>
              </w:trPr>
              <w:tc>
                <w:tcPr>
                  <w:tcW w:w="1915" w:type="dxa"/>
                  <w:noWrap/>
                  <w:hideMark/>
                </w:tcPr>
                <w:p w14:paraId="21A0A380" w14:textId="01A9F062" w:rsidR="00137F1C" w:rsidRPr="00B04115" w:rsidRDefault="00137F1C" w:rsidP="00137F1C">
                  <w:pPr>
                    <w:spacing w:before="60" w:after="60" w:line="340" w:lineRule="exact"/>
                  </w:pPr>
                  <w:r w:rsidRPr="00B04115">
                    <w:rPr>
                      <w:rtl/>
                    </w:rPr>
                    <w:t>نواب الرئيس</w:t>
                  </w:r>
                </w:p>
              </w:tc>
              <w:tc>
                <w:tcPr>
                  <w:tcW w:w="4678" w:type="dxa"/>
                  <w:gridSpan w:val="2"/>
                  <w:noWrap/>
                  <w:hideMark/>
                </w:tcPr>
                <w:p w14:paraId="2AAD33CD" w14:textId="450DEB56" w:rsidR="00137F1C" w:rsidRPr="00137F1C" w:rsidRDefault="00137F1C" w:rsidP="00137F1C">
                  <w:pPr>
                    <w:spacing w:before="60" w:after="60" w:line="340" w:lineRule="exact"/>
                  </w:pPr>
                  <w:proofErr w:type="spellStart"/>
                  <w:r w:rsidRPr="00B04115">
                    <w:t>Mr</w:t>
                  </w:r>
                  <w:proofErr w:type="spellEnd"/>
                  <w:r w:rsidRPr="00B04115">
                    <w:t xml:space="preserve"> E.H. </w:t>
                  </w:r>
                  <w:proofErr w:type="spellStart"/>
                  <w:r w:rsidRPr="00B04115">
                    <w:t>Abdouramane</w:t>
                  </w:r>
                  <w:proofErr w:type="spellEnd"/>
                  <w:r w:rsidRPr="00B04115">
                    <w:rPr>
                      <w:rFonts w:hint="cs"/>
                      <w:rtl/>
                    </w:rPr>
                    <w:t xml:space="preserve"> (الكاميرون)</w:t>
                  </w:r>
                </w:p>
              </w:tc>
            </w:tr>
            <w:tr w:rsidR="00137F1C" w:rsidRPr="006B0A4A" w14:paraId="6DDF76E6" w14:textId="77777777" w:rsidTr="00E279E5">
              <w:trPr>
                <w:trHeight w:val="288"/>
              </w:trPr>
              <w:tc>
                <w:tcPr>
                  <w:tcW w:w="1915" w:type="dxa"/>
                  <w:noWrap/>
                </w:tcPr>
                <w:p w14:paraId="5E2BD005" w14:textId="77777777" w:rsidR="00137F1C" w:rsidRPr="0095292B" w:rsidRDefault="00137F1C" w:rsidP="00137F1C">
                  <w:pPr>
                    <w:spacing w:before="60" w:after="60" w:line="340" w:lineRule="exact"/>
                    <w:rPr>
                      <w:lang w:val="es-ES"/>
                    </w:rPr>
                  </w:pPr>
                </w:p>
              </w:tc>
              <w:tc>
                <w:tcPr>
                  <w:tcW w:w="4678" w:type="dxa"/>
                  <w:gridSpan w:val="2"/>
                  <w:noWrap/>
                  <w:hideMark/>
                </w:tcPr>
                <w:p w14:paraId="51D83113" w14:textId="2B7B3EEC" w:rsidR="00137F1C" w:rsidRPr="00137F1C" w:rsidRDefault="00137F1C" w:rsidP="00137F1C">
                  <w:pPr>
                    <w:spacing w:before="60" w:after="60" w:line="340" w:lineRule="exact"/>
                    <w:rPr>
                      <w:highlight w:val="yellow"/>
                    </w:rPr>
                  </w:pPr>
                  <w:proofErr w:type="spellStart"/>
                  <w:r>
                    <w:t>Mr</w:t>
                  </w:r>
                  <w:proofErr w:type="spellEnd"/>
                  <w:r>
                    <w:t xml:space="preserve"> M. </w:t>
                  </w:r>
                  <w:proofErr w:type="spellStart"/>
                  <w:r>
                    <w:t>Alkahtani</w:t>
                  </w:r>
                  <w:proofErr w:type="spellEnd"/>
                  <w:r>
                    <w:rPr>
                      <w:rFonts w:hint="cs"/>
                      <w:rtl/>
                    </w:rPr>
                    <w:t xml:space="preserve"> (</w:t>
                  </w:r>
                  <w:r w:rsidRPr="00772641">
                    <w:rPr>
                      <w:rtl/>
                    </w:rPr>
                    <w:t>المملكة العربية السعودية</w:t>
                  </w:r>
                  <w:r>
                    <w:rPr>
                      <w:rFonts w:hint="cs"/>
                      <w:rtl/>
                    </w:rPr>
                    <w:t>)</w:t>
                  </w:r>
                </w:p>
              </w:tc>
            </w:tr>
            <w:tr w:rsidR="00137F1C" w14:paraId="43C43262" w14:textId="77777777" w:rsidTr="00E279E5">
              <w:trPr>
                <w:trHeight w:val="288"/>
              </w:trPr>
              <w:tc>
                <w:tcPr>
                  <w:tcW w:w="1915" w:type="dxa"/>
                  <w:noWrap/>
                </w:tcPr>
                <w:p w14:paraId="30E13CF5" w14:textId="77777777" w:rsidR="00137F1C" w:rsidRPr="0095292B" w:rsidRDefault="00137F1C" w:rsidP="00137F1C">
                  <w:pPr>
                    <w:spacing w:before="60" w:after="60" w:line="340" w:lineRule="exact"/>
                    <w:rPr>
                      <w:lang w:val="es-ES"/>
                    </w:rPr>
                  </w:pPr>
                </w:p>
              </w:tc>
              <w:tc>
                <w:tcPr>
                  <w:tcW w:w="4678" w:type="dxa"/>
                  <w:gridSpan w:val="2"/>
                  <w:noWrap/>
                </w:tcPr>
                <w:p w14:paraId="4BEC4FF4" w14:textId="163C3738" w:rsidR="00137F1C" w:rsidRPr="00137F1C" w:rsidRDefault="00137F1C" w:rsidP="00137F1C">
                  <w:pPr>
                    <w:spacing w:before="60" w:after="60" w:line="340" w:lineRule="exact"/>
                    <w:rPr>
                      <w:highlight w:val="yellow"/>
                    </w:rPr>
                  </w:pPr>
                  <w:r>
                    <w:t xml:space="preserve">Dr M.S. </w:t>
                  </w:r>
                  <w:proofErr w:type="spellStart"/>
                  <w:r>
                    <w:t>AlMuathen</w:t>
                  </w:r>
                  <w:proofErr w:type="spellEnd"/>
                  <w:r>
                    <w:rPr>
                      <w:rFonts w:hint="cs"/>
                      <w:rtl/>
                    </w:rPr>
                    <w:t xml:space="preserve"> (</w:t>
                  </w:r>
                  <w:r w:rsidRPr="00772641">
                    <w:rPr>
                      <w:rtl/>
                    </w:rPr>
                    <w:t>الإمارات العربية المتحدة</w:t>
                  </w:r>
                  <w:r>
                    <w:rPr>
                      <w:rFonts w:hint="cs"/>
                      <w:rtl/>
                    </w:rPr>
                    <w:t>)</w:t>
                  </w:r>
                </w:p>
              </w:tc>
            </w:tr>
            <w:tr w:rsidR="00137F1C" w14:paraId="08964F94" w14:textId="77777777" w:rsidTr="00E279E5">
              <w:trPr>
                <w:trHeight w:val="288"/>
              </w:trPr>
              <w:tc>
                <w:tcPr>
                  <w:tcW w:w="1915" w:type="dxa"/>
                  <w:noWrap/>
                </w:tcPr>
                <w:p w14:paraId="58CDC546" w14:textId="77777777" w:rsidR="00137F1C" w:rsidRDefault="00137F1C" w:rsidP="00137F1C">
                  <w:pPr>
                    <w:spacing w:before="60" w:after="60" w:line="340" w:lineRule="exact"/>
                    <w:rPr>
                      <w:highlight w:val="yellow"/>
                    </w:rPr>
                  </w:pPr>
                </w:p>
              </w:tc>
              <w:tc>
                <w:tcPr>
                  <w:tcW w:w="4678" w:type="dxa"/>
                  <w:gridSpan w:val="2"/>
                  <w:noWrap/>
                  <w:hideMark/>
                </w:tcPr>
                <w:p w14:paraId="6915E8F1" w14:textId="24932589" w:rsidR="00137F1C" w:rsidRPr="00137F1C" w:rsidRDefault="00137F1C" w:rsidP="00137F1C">
                  <w:pPr>
                    <w:spacing w:before="60" w:after="60" w:line="340" w:lineRule="exact"/>
                  </w:pPr>
                  <w:proofErr w:type="spellStart"/>
                  <w:r>
                    <w:t>Mr</w:t>
                  </w:r>
                  <w:proofErr w:type="spellEnd"/>
                  <w:r>
                    <w:t xml:space="preserve"> T. Ewers</w:t>
                  </w:r>
                  <w:r>
                    <w:rPr>
                      <w:rFonts w:hint="cs"/>
                      <w:rtl/>
                    </w:rPr>
                    <w:t xml:space="preserve"> (ألمانيا)</w:t>
                  </w:r>
                </w:p>
              </w:tc>
            </w:tr>
            <w:tr w:rsidR="00137F1C" w14:paraId="1A72445A" w14:textId="77777777" w:rsidTr="00E279E5">
              <w:trPr>
                <w:trHeight w:val="288"/>
              </w:trPr>
              <w:tc>
                <w:tcPr>
                  <w:tcW w:w="1915" w:type="dxa"/>
                </w:tcPr>
                <w:p w14:paraId="09779512" w14:textId="77777777" w:rsidR="00137F1C" w:rsidRDefault="00137F1C" w:rsidP="00137F1C">
                  <w:pPr>
                    <w:spacing w:before="60" w:after="60" w:line="340" w:lineRule="exact"/>
                    <w:rPr>
                      <w:highlight w:val="yellow"/>
                    </w:rPr>
                  </w:pPr>
                </w:p>
              </w:tc>
              <w:tc>
                <w:tcPr>
                  <w:tcW w:w="4678" w:type="dxa"/>
                  <w:gridSpan w:val="2"/>
                  <w:noWrap/>
                  <w:hideMark/>
                </w:tcPr>
                <w:p w14:paraId="4B9E7EC6" w14:textId="0994D985" w:rsidR="00137F1C" w:rsidRDefault="00137F1C" w:rsidP="00137F1C">
                  <w:pPr>
                    <w:spacing w:before="60" w:after="60" w:line="340" w:lineRule="exact"/>
                    <w:rPr>
                      <w:highlight w:val="yellow"/>
                    </w:rPr>
                  </w:pPr>
                  <w:proofErr w:type="spellStart"/>
                  <w:r>
                    <w:t>Mr</w:t>
                  </w:r>
                  <w:proofErr w:type="spellEnd"/>
                  <w:r>
                    <w:t xml:space="preserve"> S. </w:t>
                  </w:r>
                  <w:proofErr w:type="spellStart"/>
                  <w:r>
                    <w:t>Harutunyan</w:t>
                  </w:r>
                  <w:proofErr w:type="spellEnd"/>
                  <w:r>
                    <w:rPr>
                      <w:rFonts w:hint="cs"/>
                      <w:rtl/>
                    </w:rPr>
                    <w:t xml:space="preserve"> (</w:t>
                  </w:r>
                  <w:r w:rsidRPr="00772641">
                    <w:rPr>
                      <w:rtl/>
                    </w:rPr>
                    <w:t>أرمينيا</w:t>
                  </w:r>
                  <w:r>
                    <w:rPr>
                      <w:rFonts w:hint="cs"/>
                      <w:rtl/>
                    </w:rPr>
                    <w:t>)</w:t>
                  </w:r>
                </w:p>
              </w:tc>
            </w:tr>
            <w:tr w:rsidR="00137F1C" w14:paraId="0E769A61" w14:textId="77777777" w:rsidTr="00E279E5">
              <w:trPr>
                <w:trHeight w:val="288"/>
              </w:trPr>
              <w:tc>
                <w:tcPr>
                  <w:tcW w:w="1915" w:type="dxa"/>
                  <w:hideMark/>
                </w:tcPr>
                <w:p w14:paraId="2CB5030B" w14:textId="77777777" w:rsidR="00137F1C" w:rsidRPr="00BC7F93" w:rsidRDefault="00137F1C" w:rsidP="00137F1C">
                  <w:pPr>
                    <w:spacing w:before="60" w:after="60" w:line="340" w:lineRule="exact"/>
                    <w:rPr>
                      <w:highlight w:val="yellow"/>
                    </w:rPr>
                  </w:pPr>
                </w:p>
              </w:tc>
              <w:tc>
                <w:tcPr>
                  <w:tcW w:w="4678" w:type="dxa"/>
                  <w:gridSpan w:val="2"/>
                  <w:noWrap/>
                  <w:hideMark/>
                </w:tcPr>
                <w:p w14:paraId="37428860" w14:textId="7F4C6D6D" w:rsidR="00137F1C" w:rsidRPr="00137F1C" w:rsidRDefault="00137F1C" w:rsidP="00137F1C">
                  <w:pPr>
                    <w:spacing w:before="60" w:after="60" w:line="340" w:lineRule="exact"/>
                  </w:pPr>
                  <w:proofErr w:type="spellStart"/>
                  <w:r>
                    <w:t>Mr</w:t>
                  </w:r>
                  <w:proofErr w:type="spellEnd"/>
                  <w:r>
                    <w:t xml:space="preserve"> D. Ibarra</w:t>
                  </w:r>
                  <w:r>
                    <w:rPr>
                      <w:rFonts w:hint="cs"/>
                      <w:rtl/>
                    </w:rPr>
                    <w:t xml:space="preserve"> (</w:t>
                  </w:r>
                  <w:r w:rsidRPr="00772641">
                    <w:rPr>
                      <w:rtl/>
                    </w:rPr>
                    <w:t>الولايات المتحدة</w:t>
                  </w:r>
                  <w:r>
                    <w:rPr>
                      <w:rFonts w:hint="cs"/>
                      <w:rtl/>
                    </w:rPr>
                    <w:t>)</w:t>
                  </w:r>
                </w:p>
              </w:tc>
            </w:tr>
            <w:tr w:rsidR="00137F1C" w14:paraId="362AC297" w14:textId="77777777" w:rsidTr="00E279E5">
              <w:trPr>
                <w:trHeight w:val="288"/>
              </w:trPr>
              <w:tc>
                <w:tcPr>
                  <w:tcW w:w="1915" w:type="dxa"/>
                </w:tcPr>
                <w:p w14:paraId="2A139320" w14:textId="77777777" w:rsidR="00137F1C" w:rsidRPr="00BC7F93" w:rsidRDefault="00137F1C" w:rsidP="00137F1C">
                  <w:pPr>
                    <w:spacing w:before="60" w:after="60" w:line="340" w:lineRule="exact"/>
                    <w:rPr>
                      <w:highlight w:val="yellow"/>
                    </w:rPr>
                  </w:pPr>
                </w:p>
              </w:tc>
              <w:tc>
                <w:tcPr>
                  <w:tcW w:w="4678" w:type="dxa"/>
                  <w:gridSpan w:val="2"/>
                  <w:noWrap/>
                </w:tcPr>
                <w:p w14:paraId="4BFFFA1B" w14:textId="1A4446C3" w:rsidR="00137F1C" w:rsidRPr="00137F1C" w:rsidRDefault="00137F1C" w:rsidP="00137F1C">
                  <w:pPr>
                    <w:spacing w:before="60" w:after="60" w:line="340" w:lineRule="exact"/>
                    <w:rPr>
                      <w:highlight w:val="yellow"/>
                      <w:lang w:val="es-ES"/>
                    </w:rPr>
                  </w:pPr>
                  <w:proofErr w:type="spellStart"/>
                  <w:r w:rsidRPr="0095292B">
                    <w:rPr>
                      <w:lang w:val="es-ES"/>
                    </w:rPr>
                    <w:t>Dr</w:t>
                  </w:r>
                  <w:proofErr w:type="spellEnd"/>
                  <w:r w:rsidRPr="0095292B">
                    <w:rPr>
                      <w:lang w:val="es-ES"/>
                    </w:rPr>
                    <w:t xml:space="preserve"> L. Luisa La </w:t>
                  </w:r>
                  <w:proofErr w:type="spellStart"/>
                  <w:r w:rsidRPr="0095292B">
                    <w:rPr>
                      <w:lang w:val="es-ES"/>
                    </w:rPr>
                    <w:t>Franceschina</w:t>
                  </w:r>
                  <w:proofErr w:type="spellEnd"/>
                  <w:r>
                    <w:rPr>
                      <w:rFonts w:hint="cs"/>
                      <w:rtl/>
                      <w:lang w:val="es-ES"/>
                    </w:rPr>
                    <w:t xml:space="preserve"> (إيطاليا)</w:t>
                  </w:r>
                </w:p>
              </w:tc>
            </w:tr>
            <w:tr w:rsidR="00137F1C" w14:paraId="59A124BE" w14:textId="77777777" w:rsidTr="00E279E5">
              <w:trPr>
                <w:trHeight w:val="288"/>
              </w:trPr>
              <w:tc>
                <w:tcPr>
                  <w:tcW w:w="1915" w:type="dxa"/>
                </w:tcPr>
                <w:p w14:paraId="45BEE9DD" w14:textId="77777777" w:rsidR="00137F1C" w:rsidRPr="00BC7F93" w:rsidRDefault="00137F1C" w:rsidP="00137F1C">
                  <w:pPr>
                    <w:spacing w:before="60" w:after="60" w:line="340" w:lineRule="exact"/>
                    <w:rPr>
                      <w:highlight w:val="yellow"/>
                    </w:rPr>
                  </w:pPr>
                </w:p>
              </w:tc>
              <w:tc>
                <w:tcPr>
                  <w:tcW w:w="4678" w:type="dxa"/>
                  <w:gridSpan w:val="2"/>
                  <w:noWrap/>
                </w:tcPr>
                <w:p w14:paraId="481E9E06" w14:textId="674D9AD0" w:rsidR="00137F1C" w:rsidRPr="0095292B" w:rsidRDefault="00137F1C" w:rsidP="00137F1C">
                  <w:pPr>
                    <w:spacing w:before="60" w:after="60" w:line="340" w:lineRule="exact"/>
                    <w:rPr>
                      <w:lang w:val="es-ES"/>
                    </w:rPr>
                  </w:pPr>
                  <w:proofErr w:type="spellStart"/>
                  <w:r w:rsidRPr="0095292B">
                    <w:rPr>
                      <w:lang w:val="es-ES"/>
                    </w:rPr>
                    <w:t>Mr</w:t>
                  </w:r>
                  <w:proofErr w:type="spellEnd"/>
                  <w:r w:rsidRPr="0095292B">
                    <w:rPr>
                      <w:lang w:val="es-ES"/>
                    </w:rPr>
                    <w:t xml:space="preserve"> V. Martínez Vanegas</w:t>
                  </w:r>
                  <w:r>
                    <w:rPr>
                      <w:rFonts w:hint="cs"/>
                      <w:rtl/>
                      <w:lang w:val="es-ES"/>
                    </w:rPr>
                    <w:t xml:space="preserve"> (المكسيك)</w:t>
                  </w:r>
                </w:p>
              </w:tc>
            </w:tr>
            <w:tr w:rsidR="00137F1C" w14:paraId="7D136238" w14:textId="77777777" w:rsidTr="00E279E5">
              <w:trPr>
                <w:trHeight w:val="288"/>
              </w:trPr>
              <w:tc>
                <w:tcPr>
                  <w:tcW w:w="1915" w:type="dxa"/>
                </w:tcPr>
                <w:p w14:paraId="56148E40" w14:textId="77777777" w:rsidR="00137F1C" w:rsidRPr="00BC7F93" w:rsidRDefault="00137F1C" w:rsidP="00137F1C">
                  <w:pPr>
                    <w:spacing w:before="60" w:after="60" w:line="340" w:lineRule="exact"/>
                    <w:rPr>
                      <w:highlight w:val="yellow"/>
                    </w:rPr>
                  </w:pPr>
                </w:p>
              </w:tc>
              <w:tc>
                <w:tcPr>
                  <w:tcW w:w="4678" w:type="dxa"/>
                  <w:gridSpan w:val="2"/>
                  <w:noWrap/>
                </w:tcPr>
                <w:p w14:paraId="6DA20E81" w14:textId="331EC489" w:rsidR="00137F1C" w:rsidRPr="00137F1C" w:rsidRDefault="00137F1C" w:rsidP="00137F1C">
                  <w:pPr>
                    <w:spacing w:before="60" w:after="60" w:line="340" w:lineRule="exact"/>
                  </w:pPr>
                  <w:proofErr w:type="spellStart"/>
                  <w:r w:rsidRPr="0095292B">
                    <w:t>Mr</w:t>
                  </w:r>
                  <w:proofErr w:type="spellEnd"/>
                  <w:r w:rsidRPr="0095292B">
                    <w:t xml:space="preserve"> A.K. </w:t>
                  </w:r>
                  <w:proofErr w:type="spellStart"/>
                  <w:r w:rsidRPr="0095292B">
                    <w:t>Nwaulune</w:t>
                  </w:r>
                  <w:proofErr w:type="spellEnd"/>
                  <w:r>
                    <w:rPr>
                      <w:rFonts w:hint="cs"/>
                      <w:rtl/>
                    </w:rPr>
                    <w:t xml:space="preserve"> (</w:t>
                  </w:r>
                  <w:r w:rsidRPr="00772641">
                    <w:rPr>
                      <w:rtl/>
                    </w:rPr>
                    <w:t>نيجيريا</w:t>
                  </w:r>
                  <w:r>
                    <w:rPr>
                      <w:rFonts w:hint="cs"/>
                      <w:rtl/>
                    </w:rPr>
                    <w:t>)</w:t>
                  </w:r>
                </w:p>
              </w:tc>
            </w:tr>
            <w:tr w:rsidR="00137F1C" w14:paraId="1A954A3F" w14:textId="77777777" w:rsidTr="00E279E5">
              <w:trPr>
                <w:trHeight w:val="288"/>
              </w:trPr>
              <w:tc>
                <w:tcPr>
                  <w:tcW w:w="1915" w:type="dxa"/>
                </w:tcPr>
                <w:p w14:paraId="6752ECD7" w14:textId="77777777" w:rsidR="00137F1C" w:rsidRPr="00BC7F93" w:rsidRDefault="00137F1C" w:rsidP="00137F1C">
                  <w:pPr>
                    <w:spacing w:before="60" w:after="60" w:line="340" w:lineRule="exact"/>
                    <w:rPr>
                      <w:highlight w:val="yellow"/>
                    </w:rPr>
                  </w:pPr>
                </w:p>
              </w:tc>
              <w:tc>
                <w:tcPr>
                  <w:tcW w:w="4678" w:type="dxa"/>
                  <w:gridSpan w:val="2"/>
                  <w:noWrap/>
                </w:tcPr>
                <w:p w14:paraId="7354E2FF" w14:textId="3A5A795E" w:rsidR="00137F1C" w:rsidRPr="00137F1C" w:rsidRDefault="00137F1C" w:rsidP="00137F1C">
                  <w:pPr>
                    <w:spacing w:before="60" w:after="60" w:line="340" w:lineRule="exact"/>
                  </w:pPr>
                  <w:proofErr w:type="spellStart"/>
                  <w:r>
                    <w:t>Mr</w:t>
                  </w:r>
                  <w:proofErr w:type="spellEnd"/>
                  <w:r>
                    <w:t xml:space="preserve"> A. </w:t>
                  </w:r>
                  <w:proofErr w:type="spellStart"/>
                  <w:r>
                    <w:t>Vassiliev</w:t>
                  </w:r>
                  <w:proofErr w:type="spellEnd"/>
                  <w:r>
                    <w:rPr>
                      <w:rFonts w:hint="cs"/>
                      <w:rtl/>
                    </w:rPr>
                    <w:t xml:space="preserve"> (الاتحاد الروسي)</w:t>
                  </w:r>
                </w:p>
              </w:tc>
            </w:tr>
            <w:tr w:rsidR="00137F1C" w14:paraId="2A1E5B6F" w14:textId="77777777" w:rsidTr="00E279E5">
              <w:trPr>
                <w:trHeight w:val="288"/>
              </w:trPr>
              <w:tc>
                <w:tcPr>
                  <w:tcW w:w="1915" w:type="dxa"/>
                </w:tcPr>
                <w:p w14:paraId="037FA000" w14:textId="77777777" w:rsidR="00137F1C" w:rsidRPr="00BC7F93" w:rsidRDefault="00137F1C" w:rsidP="00137F1C">
                  <w:pPr>
                    <w:spacing w:before="60" w:after="60" w:line="340" w:lineRule="exact"/>
                    <w:rPr>
                      <w:highlight w:val="yellow"/>
                    </w:rPr>
                  </w:pPr>
                </w:p>
              </w:tc>
              <w:tc>
                <w:tcPr>
                  <w:tcW w:w="4678" w:type="dxa"/>
                  <w:gridSpan w:val="2"/>
                  <w:noWrap/>
                </w:tcPr>
                <w:p w14:paraId="5229D6B2" w14:textId="38BEBA83" w:rsidR="00137F1C" w:rsidRPr="00137F1C" w:rsidRDefault="00137F1C" w:rsidP="00137F1C">
                  <w:pPr>
                    <w:spacing w:before="60" w:after="60" w:line="340" w:lineRule="exact"/>
                  </w:pPr>
                  <w:r>
                    <w:t>Dr K.-J. Wee</w:t>
                  </w:r>
                  <w:r>
                    <w:rPr>
                      <w:rFonts w:hint="cs"/>
                      <w:rtl/>
                    </w:rPr>
                    <w:t xml:space="preserve"> (</w:t>
                  </w:r>
                  <w:r w:rsidRPr="00772641">
                    <w:rPr>
                      <w:rtl/>
                    </w:rPr>
                    <w:t>جمهورية كوريا</w:t>
                  </w:r>
                  <w:r>
                    <w:rPr>
                      <w:rFonts w:hint="cs"/>
                      <w:rtl/>
                    </w:rPr>
                    <w:t>)</w:t>
                  </w:r>
                </w:p>
              </w:tc>
            </w:tr>
            <w:tr w:rsidR="00137F1C" w14:paraId="709A15CC" w14:textId="77777777" w:rsidTr="00E279E5">
              <w:trPr>
                <w:trHeight w:val="288"/>
              </w:trPr>
              <w:tc>
                <w:tcPr>
                  <w:tcW w:w="1915" w:type="dxa"/>
                </w:tcPr>
                <w:p w14:paraId="41D4382B" w14:textId="77777777" w:rsidR="00137F1C" w:rsidRPr="00BC7F93" w:rsidRDefault="00137F1C" w:rsidP="00137F1C">
                  <w:pPr>
                    <w:spacing w:before="60" w:after="60" w:line="340" w:lineRule="exact"/>
                    <w:rPr>
                      <w:highlight w:val="yellow"/>
                    </w:rPr>
                  </w:pPr>
                </w:p>
              </w:tc>
              <w:tc>
                <w:tcPr>
                  <w:tcW w:w="4678" w:type="dxa"/>
                  <w:gridSpan w:val="2"/>
                  <w:noWrap/>
                </w:tcPr>
                <w:p w14:paraId="057B91EE" w14:textId="68982DBC" w:rsidR="00137F1C" w:rsidRPr="00137F1C" w:rsidRDefault="00137F1C" w:rsidP="00137F1C">
                  <w:pPr>
                    <w:spacing w:before="60" w:after="60" w:line="340" w:lineRule="exact"/>
                    <w:rPr>
                      <w:highlight w:val="yellow"/>
                    </w:rPr>
                  </w:pPr>
                  <w:proofErr w:type="spellStart"/>
                  <w:r>
                    <w:t>Mr</w:t>
                  </w:r>
                  <w:proofErr w:type="spellEnd"/>
                  <w:r>
                    <w:t xml:space="preserve"> Y. </w:t>
                  </w:r>
                  <w:proofErr w:type="spellStart"/>
                  <w:r>
                    <w:t>Xie</w:t>
                  </w:r>
                  <w:proofErr w:type="spellEnd"/>
                  <w:r>
                    <w:rPr>
                      <w:rFonts w:hint="cs"/>
                      <w:rtl/>
                    </w:rPr>
                    <w:t xml:space="preserve"> (الصين)</w:t>
                  </w:r>
                </w:p>
              </w:tc>
            </w:tr>
            <w:tr w:rsidR="00137F1C" w14:paraId="3997A25E" w14:textId="77777777" w:rsidTr="007739F6">
              <w:trPr>
                <w:trHeight w:val="288"/>
              </w:trPr>
              <w:tc>
                <w:tcPr>
                  <w:tcW w:w="6593" w:type="dxa"/>
                  <w:gridSpan w:val="3"/>
                </w:tcPr>
                <w:p w14:paraId="460B3402" w14:textId="77777777" w:rsidR="00137F1C" w:rsidRPr="003B7DD5" w:rsidRDefault="00137F1C" w:rsidP="00A658E8">
                  <w:pPr>
                    <w:spacing w:after="60" w:line="340" w:lineRule="exact"/>
                    <w:rPr>
                      <w:rtl/>
                    </w:rPr>
                  </w:pPr>
                  <w:r w:rsidRPr="003B7DD5">
                    <w:rPr>
                      <w:rFonts w:hint="cs"/>
                      <w:rtl/>
                    </w:rPr>
                    <w:t xml:space="preserve">وأسفر النقاش المتعلق برئاسة الاجتماع التحضيري للمؤتمر لعام </w:t>
                  </w:r>
                  <w:r w:rsidRPr="003B7DD5">
                    <w:t>2023</w:t>
                  </w:r>
                  <w:r w:rsidRPr="003B7DD5">
                    <w:rPr>
                      <w:rFonts w:hint="cs"/>
                      <w:rtl/>
                    </w:rPr>
                    <w:t xml:space="preserve"> عن اعتزام قبول الترشيح المقترح من المؤتمر الأوروبي لإدارات البريد والاتصالات </w:t>
                  </w:r>
                  <w:r w:rsidRPr="003B7DD5">
                    <w:t>(CEPT)</w:t>
                  </w:r>
                  <w:r w:rsidRPr="003B7DD5">
                    <w:rPr>
                      <w:rFonts w:hint="cs"/>
                      <w:rtl/>
                    </w:rPr>
                    <w:t>، ولا سيما من ألمانيا، لدورة الدراسة المقبلة، إذا قُدم.</w:t>
                  </w:r>
                </w:p>
                <w:p w14:paraId="5EF0090A" w14:textId="186F1D24" w:rsidR="00137F1C" w:rsidRPr="00A658E8" w:rsidRDefault="00137F1C" w:rsidP="00A658E8">
                  <w:pPr>
                    <w:spacing w:after="60" w:line="340" w:lineRule="exact"/>
                    <w:rPr>
                      <w:rFonts w:ascii="Traditional Arabic" w:hAnsi="Traditional Arabic"/>
                      <w:sz w:val="30"/>
                      <w:lang w:val="en-GB" w:bidi="ar-EG"/>
                    </w:rPr>
                  </w:pPr>
                  <w:r w:rsidRPr="003B7DD5">
                    <w:rPr>
                      <w:rFonts w:hint="cs"/>
                      <w:rtl/>
                    </w:rPr>
                    <w:t xml:space="preserve">وذكَّر رئيس اللجنة </w:t>
                  </w:r>
                  <w:r w:rsidRPr="003B7DD5">
                    <w:t>3</w:t>
                  </w:r>
                  <w:r w:rsidRPr="003B7DD5">
                    <w:rPr>
                      <w:rFonts w:hint="cs"/>
                      <w:rtl/>
                    </w:rPr>
                    <w:t xml:space="preserve"> الاجتماع بأن أعمال اللجنة ستستمر عقب انتهاء الجمعية، وذلك في إطار جلسة واحدة ستُعقد يوم السبت في الساعة </w:t>
                  </w:r>
                  <w:r w:rsidRPr="003B7DD5">
                    <w:t>09:30</w:t>
                  </w:r>
                  <w:r w:rsidRPr="003B7DD5">
                    <w:rPr>
                      <w:rtl/>
                    </w:rPr>
                    <w:t xml:space="preserve"> </w:t>
                  </w:r>
                  <w:r w:rsidRPr="003B7DD5">
                    <w:rPr>
                      <w:rFonts w:hint="cs"/>
                      <w:rtl/>
                    </w:rPr>
                    <w:t>لمواءمة الأعمال بجميع اللغات الست.</w:t>
                  </w:r>
                </w:p>
              </w:tc>
            </w:tr>
          </w:tbl>
          <w:p w14:paraId="500BE321" w14:textId="7E53C3BF" w:rsidR="000C3553" w:rsidRPr="002831A3" w:rsidRDefault="000C3553" w:rsidP="000C3553">
            <w:pPr>
              <w:spacing w:before="60" w:after="60" w:line="340" w:lineRule="exact"/>
            </w:pPr>
          </w:p>
        </w:tc>
        <w:tc>
          <w:tcPr>
            <w:tcW w:w="1176" w:type="pct"/>
            <w:hideMark/>
          </w:tcPr>
          <w:p w14:paraId="7315558E" w14:textId="4D07E8E3" w:rsidR="002831A3" w:rsidRDefault="002831A3" w:rsidP="000C3553">
            <w:pPr>
              <w:spacing w:before="60" w:after="60" w:line="340" w:lineRule="exact"/>
              <w:jc w:val="center"/>
            </w:pPr>
            <w:r>
              <w:rPr>
                <w:rFonts w:hint="cs"/>
                <w:rtl/>
              </w:rPr>
              <w:lastRenderedPageBreak/>
              <w:t>-</w:t>
            </w:r>
          </w:p>
        </w:tc>
      </w:tr>
      <w:tr w:rsidR="002831A3" w14:paraId="40257C06" w14:textId="77777777" w:rsidTr="00BC7F93">
        <w:tc>
          <w:tcPr>
            <w:tcW w:w="273" w:type="pct"/>
          </w:tcPr>
          <w:p w14:paraId="14CBF1FF" w14:textId="77777777" w:rsidR="002831A3" w:rsidRDefault="002831A3" w:rsidP="000C3553">
            <w:pPr>
              <w:spacing w:before="60" w:after="60" w:line="340" w:lineRule="exact"/>
              <w:rPr>
                <w:b/>
              </w:rPr>
            </w:pPr>
          </w:p>
        </w:tc>
        <w:tc>
          <w:tcPr>
            <w:tcW w:w="4727" w:type="pct"/>
            <w:gridSpan w:val="2"/>
          </w:tcPr>
          <w:p w14:paraId="6F0F7C6E" w14:textId="5A7D6A98" w:rsidR="002831A3" w:rsidRDefault="00A658E8" w:rsidP="00A658E8">
            <w:pPr>
              <w:spacing w:after="60" w:line="340" w:lineRule="exact"/>
              <w:ind w:firstLine="158"/>
            </w:pPr>
            <w:r w:rsidRPr="003B7DD5">
              <w:rPr>
                <w:rFonts w:hint="cs"/>
                <w:rtl/>
              </w:rPr>
              <w:t xml:space="preserve">واختتم الرئيس الاجتماع في الساعة </w:t>
            </w:r>
            <w:r w:rsidRPr="003B7DD5">
              <w:t>16:00</w:t>
            </w:r>
            <w:r w:rsidRPr="003B7DD5">
              <w:rPr>
                <w:rFonts w:hint="cs"/>
                <w:rtl/>
              </w:rPr>
              <w:t>.</w:t>
            </w:r>
          </w:p>
        </w:tc>
      </w:tr>
    </w:tbl>
    <w:p w14:paraId="0105037B" w14:textId="77777777" w:rsidR="005A0B03" w:rsidRDefault="005A0B03" w:rsidP="000853FC">
      <w:pPr>
        <w:tabs>
          <w:tab w:val="left" w:pos="7654"/>
        </w:tabs>
        <w:spacing w:before="0"/>
        <w:ind w:left="2954" w:hanging="794"/>
        <w:jc w:val="right"/>
        <w:rPr>
          <w:rtl/>
          <w:lang w:val="es-ES" w:bidi="ar-EG"/>
        </w:rPr>
      </w:pPr>
    </w:p>
    <w:p w14:paraId="3B9A7788" w14:textId="25207266" w:rsidR="005A0B03" w:rsidRDefault="00696183" w:rsidP="005A0B03">
      <w:pPr>
        <w:tabs>
          <w:tab w:val="clear" w:pos="1134"/>
          <w:tab w:val="clear" w:pos="1871"/>
          <w:tab w:val="clear" w:pos="2268"/>
        </w:tabs>
        <w:spacing w:before="600"/>
        <w:ind w:left="7581" w:right="1134" w:hanging="2977"/>
        <w:jc w:val="right"/>
        <w:rPr>
          <w:rtl/>
          <w:lang w:bidi="ar-EG"/>
        </w:rPr>
      </w:pPr>
      <w:r w:rsidRPr="00696183">
        <w:rPr>
          <w:rFonts w:hint="cs"/>
          <w:rtl/>
          <w:lang w:val="es-ES" w:bidi="ar-EG"/>
        </w:rPr>
        <w:t xml:space="preserve">س. </w:t>
      </w:r>
      <w:proofErr w:type="spellStart"/>
      <w:r w:rsidRPr="00696183">
        <w:rPr>
          <w:rFonts w:hint="cs"/>
          <w:rtl/>
          <w:lang w:val="es-ES" w:bidi="ar-EG"/>
        </w:rPr>
        <w:t>باستوخ</w:t>
      </w:r>
      <w:proofErr w:type="spellEnd"/>
    </w:p>
    <w:p w14:paraId="0DC3C20C" w14:textId="2FE86204" w:rsidR="002831A3" w:rsidRDefault="002831A3" w:rsidP="005A0B03">
      <w:pPr>
        <w:tabs>
          <w:tab w:val="left" w:pos="7654"/>
        </w:tabs>
        <w:ind w:left="2954" w:hanging="794"/>
        <w:jc w:val="right"/>
        <w:rPr>
          <w:rtl/>
          <w:lang w:val="fr-CH" w:bidi="ar-EG"/>
        </w:rPr>
      </w:pPr>
      <w:r w:rsidRPr="00696183">
        <w:rPr>
          <w:rFonts w:hint="cs"/>
          <w:rtl/>
          <w:lang w:bidi="ar-EG"/>
        </w:rPr>
        <w:t>رئيس جمعية الاتصالات الراديوية لعام</w:t>
      </w:r>
      <w:r w:rsidRPr="00696183">
        <w:rPr>
          <w:rFonts w:hint="eastAsia"/>
          <w:rtl/>
          <w:lang w:bidi="ar-EG"/>
        </w:rPr>
        <w:t> </w:t>
      </w:r>
      <w:r w:rsidRPr="00696183">
        <w:rPr>
          <w:lang w:val="fr-CH" w:bidi="ar-EG"/>
        </w:rPr>
        <w:t>2019</w:t>
      </w:r>
    </w:p>
    <w:sectPr w:rsidR="002831A3" w:rsidSect="004D4AE6">
      <w:headerReference w:type="even" r:id="rId36"/>
      <w:headerReference w:type="default" r:id="rId37"/>
      <w:footerReference w:type="default" r:id="rId38"/>
      <w:footerReference w:type="first" r:id="rId39"/>
      <w:pgSz w:w="11907" w:h="16834" w:code="9"/>
      <w:pgMar w:top="1418" w:right="1134" w:bottom="1134" w:left="1134" w:header="567" w:footer="567" w:gutter="0"/>
      <w:cols w:space="720"/>
      <w:titlePg/>
      <w:bidi/>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9DD87A" w14:textId="77777777" w:rsidR="00DC7FE9" w:rsidRDefault="00DC7FE9" w:rsidP="002919E1">
      <w:r>
        <w:separator/>
      </w:r>
    </w:p>
    <w:p w14:paraId="59867CA3" w14:textId="77777777" w:rsidR="00DC7FE9" w:rsidRDefault="00DC7FE9" w:rsidP="002919E1"/>
    <w:p w14:paraId="17685B86" w14:textId="77777777" w:rsidR="00DC7FE9" w:rsidRDefault="00DC7FE9" w:rsidP="002919E1"/>
    <w:p w14:paraId="198BE326" w14:textId="77777777" w:rsidR="00DC7FE9" w:rsidRDefault="00DC7FE9"/>
  </w:endnote>
  <w:endnote w:type="continuationSeparator" w:id="0">
    <w:p w14:paraId="5D5331C9" w14:textId="77777777" w:rsidR="00DC7FE9" w:rsidRDefault="00DC7FE9" w:rsidP="002919E1">
      <w:r>
        <w:continuationSeparator/>
      </w:r>
    </w:p>
    <w:p w14:paraId="5BA9CFD3" w14:textId="77777777" w:rsidR="00DC7FE9" w:rsidRDefault="00DC7FE9" w:rsidP="002919E1"/>
    <w:p w14:paraId="1C96A965" w14:textId="77777777" w:rsidR="00DC7FE9" w:rsidRDefault="00DC7FE9" w:rsidP="002919E1"/>
    <w:p w14:paraId="5AED5611" w14:textId="77777777" w:rsidR="00DC7FE9" w:rsidRDefault="00DC7F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altName w:val="Verdana"/>
    <w:panose1 w:val="00000000000000000000"/>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Times New Roman italic">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499DF8" w14:textId="2D1D3037" w:rsidR="006A640D" w:rsidRPr="005A0B03" w:rsidRDefault="006A640D" w:rsidP="006A640D">
    <w:pPr>
      <w:pStyle w:val="Footer"/>
      <w:tabs>
        <w:tab w:val="clear" w:pos="1134"/>
        <w:tab w:val="clear" w:pos="1871"/>
        <w:tab w:val="clear" w:pos="2268"/>
        <w:tab w:val="clear" w:pos="5812"/>
        <w:tab w:val="left" w:pos="5103"/>
      </w:tabs>
      <w:rPr>
        <w:lang w:val="es-ES"/>
      </w:rPr>
    </w:pPr>
    <w:r>
      <w:fldChar w:fldCharType="begin"/>
    </w:r>
    <w:r w:rsidRPr="005A0B03">
      <w:rPr>
        <w:lang w:val="es-ES"/>
      </w:rPr>
      <w:instrText xml:space="preserve"> FILENAME \p \* MERGEFORMAT </w:instrText>
    </w:r>
    <w:r>
      <w:fldChar w:fldCharType="separate"/>
    </w:r>
    <w:r w:rsidR="00584CE2">
      <w:rPr>
        <w:noProof/>
        <w:lang w:val="es-ES"/>
      </w:rPr>
      <w:t>P:\ARA\ITU-R\CONF-R\AR19\PLEN\000\084A.docx</w:t>
    </w:r>
    <w:r>
      <w:fldChar w:fldCharType="end"/>
    </w:r>
    <w:r w:rsidRPr="005A0B03">
      <w:rPr>
        <w:lang w:val="es-ES"/>
      </w:rPr>
      <w:t xml:space="preserve">   (</w:t>
    </w:r>
    <w:r w:rsidR="000C3553">
      <w:rPr>
        <w:rFonts w:hint="cs"/>
        <w:rtl/>
      </w:rPr>
      <w:t>463523</w:t>
    </w:r>
    <w:r w:rsidRPr="005A0B03">
      <w:rPr>
        <w:lang w:val="es-ES"/>
      </w:rPr>
      <w:t>)</w:t>
    </w:r>
    <w:r w:rsidR="00B7302D" w:rsidRPr="005A0B03">
      <w:rPr>
        <w:lang w:val="es-ES"/>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195152" w14:textId="5549FF58" w:rsidR="00281F5F" w:rsidRPr="00A809E8" w:rsidRDefault="00281F5F" w:rsidP="006A640D">
    <w:pPr>
      <w:pStyle w:val="Footer"/>
      <w:tabs>
        <w:tab w:val="clear" w:pos="1134"/>
        <w:tab w:val="clear" w:pos="1871"/>
        <w:tab w:val="clear" w:pos="2268"/>
        <w:tab w:val="clear" w:pos="5812"/>
        <w:tab w:val="left" w:pos="5103"/>
      </w:tabs>
    </w:pPr>
    <w:r>
      <w:fldChar w:fldCharType="begin"/>
    </w:r>
    <w:r w:rsidRPr="00A809E8">
      <w:instrText xml:space="preserve"> FILENAME \p \* MERGEFORMAT </w:instrText>
    </w:r>
    <w:r>
      <w:fldChar w:fldCharType="separate"/>
    </w:r>
    <w:r w:rsidR="00584CE2">
      <w:rPr>
        <w:noProof/>
      </w:rPr>
      <w:t>P:\ARA\ITU-R\CONF-R\AR19\PLEN\000\084A.docx</w:t>
    </w:r>
    <w:r>
      <w:fldChar w:fldCharType="end"/>
    </w:r>
    <w:r w:rsidRPr="00A809E8">
      <w:t xml:space="preserve">   (</w:t>
    </w:r>
    <w:r w:rsidR="005A0A75">
      <w:t>463523</w:t>
    </w:r>
    <w:r w:rsidRPr="00A809E8">
      <w:t>)</w:t>
    </w:r>
    <w:r w:rsidR="00B7302D" w:rsidRPr="00A809E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DEC00A" w14:textId="77777777" w:rsidR="00DC7FE9" w:rsidRDefault="00DC7FE9" w:rsidP="002919E1">
      <w:r>
        <w:t>___________________</w:t>
      </w:r>
    </w:p>
  </w:footnote>
  <w:footnote w:type="continuationSeparator" w:id="0">
    <w:p w14:paraId="68AB778E" w14:textId="77777777" w:rsidR="00DC7FE9" w:rsidRDefault="00DC7FE9" w:rsidP="002919E1">
      <w:r>
        <w:continuationSeparator/>
      </w:r>
    </w:p>
    <w:p w14:paraId="15167B73" w14:textId="77777777" w:rsidR="00DC7FE9" w:rsidRDefault="00DC7FE9" w:rsidP="002919E1"/>
    <w:p w14:paraId="1A8AA932" w14:textId="77777777" w:rsidR="00DC7FE9" w:rsidRDefault="00DC7FE9" w:rsidP="002919E1"/>
    <w:p w14:paraId="5489A267" w14:textId="77777777" w:rsidR="00DC7FE9" w:rsidRDefault="00DC7FE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A4EA7C" w14:textId="77777777" w:rsidR="00281F5F" w:rsidRDefault="00281F5F" w:rsidP="002919E1"/>
  <w:p w14:paraId="65C44A98" w14:textId="77777777" w:rsidR="00281F5F" w:rsidRDefault="00281F5F" w:rsidP="002919E1"/>
  <w:p w14:paraId="366EA839" w14:textId="77777777" w:rsidR="00281F5F" w:rsidRDefault="00281F5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F9B06B" w14:textId="455DCD8E" w:rsidR="00281F5F" w:rsidRPr="0088384B" w:rsidRDefault="00281F5F" w:rsidP="006A640D">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2A0310">
      <w:rPr>
        <w:rStyle w:val="PageNumber"/>
        <w:noProof/>
      </w:rPr>
      <w:t>4</w:t>
    </w:r>
    <w:r w:rsidRPr="0088384B">
      <w:rPr>
        <w:rStyle w:val="PageNumber"/>
      </w:rPr>
      <w:fldChar w:fldCharType="end"/>
    </w:r>
    <w:r>
      <w:rPr>
        <w:rStyle w:val="PageNumber"/>
        <w:rtl/>
      </w:rPr>
      <w:br/>
    </w:r>
    <w:r w:rsidR="00EE60E9">
      <w:rPr>
        <w:rStyle w:val="PageNumber"/>
      </w:rPr>
      <w:t>R</w:t>
    </w:r>
    <w:r w:rsidR="006A640D">
      <w:rPr>
        <w:rStyle w:val="PageNumber"/>
      </w:rPr>
      <w:t>A</w:t>
    </w:r>
    <w:r w:rsidR="00A809E8">
      <w:rPr>
        <w:rStyle w:val="PageNumber"/>
      </w:rPr>
      <w:t>1</w:t>
    </w:r>
    <w:r w:rsidR="00A375BD">
      <w:rPr>
        <w:rStyle w:val="PageNumber"/>
      </w:rPr>
      <w:t>9</w:t>
    </w:r>
    <w:r w:rsidR="00A809E8">
      <w:rPr>
        <w:rStyle w:val="PageNumber"/>
      </w:rPr>
      <w:t>/</w:t>
    </w:r>
    <w:r w:rsidR="002831A3">
      <w:rPr>
        <w:rStyle w:val="PageNumber"/>
      </w:rPr>
      <w:t>PLEN</w:t>
    </w:r>
    <w:r w:rsidR="002831A3">
      <w:rPr>
        <w:rStyle w:val="PageNumber"/>
        <w:lang w:val="en-GB"/>
      </w:rPr>
      <w:t>/</w:t>
    </w:r>
    <w:r w:rsidR="002831A3">
      <w:rPr>
        <w:rStyle w:val="PageNumber"/>
      </w:rPr>
      <w:t>84</w:t>
    </w:r>
    <w:r w:rsidR="00A809E8">
      <w:rPr>
        <w:rStyle w:val="PageNumber"/>
      </w:rPr>
      <w: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1C0F50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7A4D3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807E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4A14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2D8BDD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31A3"/>
    <w:rsid w:val="00007A32"/>
    <w:rsid w:val="00011021"/>
    <w:rsid w:val="000114EC"/>
    <w:rsid w:val="00011F8C"/>
    <w:rsid w:val="0002327C"/>
    <w:rsid w:val="00040C94"/>
    <w:rsid w:val="000425FC"/>
    <w:rsid w:val="00044D43"/>
    <w:rsid w:val="00051907"/>
    <w:rsid w:val="00075A3F"/>
    <w:rsid w:val="000853FC"/>
    <w:rsid w:val="000A1B16"/>
    <w:rsid w:val="000B3896"/>
    <w:rsid w:val="000B5404"/>
    <w:rsid w:val="000C3553"/>
    <w:rsid w:val="000D1708"/>
    <w:rsid w:val="000E2AFC"/>
    <w:rsid w:val="000E6D30"/>
    <w:rsid w:val="000F05F5"/>
    <w:rsid w:val="000F518F"/>
    <w:rsid w:val="0010081C"/>
    <w:rsid w:val="001013E3"/>
    <w:rsid w:val="0010363F"/>
    <w:rsid w:val="00103CD9"/>
    <w:rsid w:val="00123A97"/>
    <w:rsid w:val="00132ECC"/>
    <w:rsid w:val="00137F1C"/>
    <w:rsid w:val="001464F2"/>
    <w:rsid w:val="001658B8"/>
    <w:rsid w:val="00167364"/>
    <w:rsid w:val="001903B2"/>
    <w:rsid w:val="001C5788"/>
    <w:rsid w:val="001D5575"/>
    <w:rsid w:val="001E190C"/>
    <w:rsid w:val="001E2036"/>
    <w:rsid w:val="001E51EE"/>
    <w:rsid w:val="001E54F6"/>
    <w:rsid w:val="001E5A8C"/>
    <w:rsid w:val="00201A0A"/>
    <w:rsid w:val="002075D4"/>
    <w:rsid w:val="00211B2A"/>
    <w:rsid w:val="002333A0"/>
    <w:rsid w:val="002543CF"/>
    <w:rsid w:val="0026062E"/>
    <w:rsid w:val="00260F50"/>
    <w:rsid w:val="00261EF7"/>
    <w:rsid w:val="0027069F"/>
    <w:rsid w:val="00280E04"/>
    <w:rsid w:val="00281F5F"/>
    <w:rsid w:val="002831A3"/>
    <w:rsid w:val="002843E4"/>
    <w:rsid w:val="002919E1"/>
    <w:rsid w:val="00295917"/>
    <w:rsid w:val="00296071"/>
    <w:rsid w:val="002A0310"/>
    <w:rsid w:val="002A4572"/>
    <w:rsid w:val="002A7E2E"/>
    <w:rsid w:val="002B12C5"/>
    <w:rsid w:val="002B16D8"/>
    <w:rsid w:val="002D5F64"/>
    <w:rsid w:val="002D6FBF"/>
    <w:rsid w:val="002E48BF"/>
    <w:rsid w:val="002E61C2"/>
    <w:rsid w:val="002E7E8D"/>
    <w:rsid w:val="002F7960"/>
    <w:rsid w:val="00304A87"/>
    <w:rsid w:val="003243C6"/>
    <w:rsid w:val="0033737F"/>
    <w:rsid w:val="00353652"/>
    <w:rsid w:val="00355385"/>
    <w:rsid w:val="003569E1"/>
    <w:rsid w:val="00367FA9"/>
    <w:rsid w:val="003815E2"/>
    <w:rsid w:val="00381FAD"/>
    <w:rsid w:val="00382A66"/>
    <w:rsid w:val="003923B1"/>
    <w:rsid w:val="003965FE"/>
    <w:rsid w:val="003A41CC"/>
    <w:rsid w:val="003B27AD"/>
    <w:rsid w:val="003B4F23"/>
    <w:rsid w:val="003B7DD5"/>
    <w:rsid w:val="003C12F6"/>
    <w:rsid w:val="003C3A13"/>
    <w:rsid w:val="003E02EF"/>
    <w:rsid w:val="003E1D90"/>
    <w:rsid w:val="003F32C3"/>
    <w:rsid w:val="00400CD4"/>
    <w:rsid w:val="00403B9B"/>
    <w:rsid w:val="004147B9"/>
    <w:rsid w:val="00422C04"/>
    <w:rsid w:val="00426144"/>
    <w:rsid w:val="004636E2"/>
    <w:rsid w:val="00470CBD"/>
    <w:rsid w:val="0047407D"/>
    <w:rsid w:val="004909DD"/>
    <w:rsid w:val="004A05E6"/>
    <w:rsid w:val="004A6C66"/>
    <w:rsid w:val="004A7AA0"/>
    <w:rsid w:val="004C11BC"/>
    <w:rsid w:val="004D4AE6"/>
    <w:rsid w:val="00505FCA"/>
    <w:rsid w:val="00510C2D"/>
    <w:rsid w:val="005169F4"/>
    <w:rsid w:val="005210D1"/>
    <w:rsid w:val="0052290E"/>
    <w:rsid w:val="00523146"/>
    <w:rsid w:val="00523275"/>
    <w:rsid w:val="00531DC7"/>
    <w:rsid w:val="005350B0"/>
    <w:rsid w:val="00546A99"/>
    <w:rsid w:val="00553411"/>
    <w:rsid w:val="00554AE7"/>
    <w:rsid w:val="00564746"/>
    <w:rsid w:val="0056512C"/>
    <w:rsid w:val="00571F25"/>
    <w:rsid w:val="00576D0A"/>
    <w:rsid w:val="00576FCC"/>
    <w:rsid w:val="005773D5"/>
    <w:rsid w:val="00584333"/>
    <w:rsid w:val="00584CE2"/>
    <w:rsid w:val="005953EC"/>
    <w:rsid w:val="005A0A75"/>
    <w:rsid w:val="005A0B03"/>
    <w:rsid w:val="005B00A1"/>
    <w:rsid w:val="005C29C8"/>
    <w:rsid w:val="005C5D25"/>
    <w:rsid w:val="005D6D48"/>
    <w:rsid w:val="005D72A4"/>
    <w:rsid w:val="005F05CC"/>
    <w:rsid w:val="005F65DE"/>
    <w:rsid w:val="00602EA5"/>
    <w:rsid w:val="00613492"/>
    <w:rsid w:val="006315B5"/>
    <w:rsid w:val="00642F92"/>
    <w:rsid w:val="0065562F"/>
    <w:rsid w:val="00661564"/>
    <w:rsid w:val="00680A66"/>
    <w:rsid w:val="00681391"/>
    <w:rsid w:val="00694048"/>
    <w:rsid w:val="00696183"/>
    <w:rsid w:val="006A12AC"/>
    <w:rsid w:val="006A2162"/>
    <w:rsid w:val="006A640D"/>
    <w:rsid w:val="006B4B90"/>
    <w:rsid w:val="006B658C"/>
    <w:rsid w:val="006D2674"/>
    <w:rsid w:val="006D33B8"/>
    <w:rsid w:val="006E38D0"/>
    <w:rsid w:val="006E465B"/>
    <w:rsid w:val="006F70BF"/>
    <w:rsid w:val="00716B1D"/>
    <w:rsid w:val="007248EC"/>
    <w:rsid w:val="00731150"/>
    <w:rsid w:val="00736DCC"/>
    <w:rsid w:val="00741855"/>
    <w:rsid w:val="00742B73"/>
    <w:rsid w:val="00751251"/>
    <w:rsid w:val="007610E7"/>
    <w:rsid w:val="00764079"/>
    <w:rsid w:val="00770AA0"/>
    <w:rsid w:val="00771F7E"/>
    <w:rsid w:val="00773E9C"/>
    <w:rsid w:val="00776F6B"/>
    <w:rsid w:val="00777694"/>
    <w:rsid w:val="0078451E"/>
    <w:rsid w:val="00786A7E"/>
    <w:rsid w:val="00787E91"/>
    <w:rsid w:val="007A0802"/>
    <w:rsid w:val="007A6438"/>
    <w:rsid w:val="007B1FCA"/>
    <w:rsid w:val="007C2C12"/>
    <w:rsid w:val="007C3CFA"/>
    <w:rsid w:val="007E0E8B"/>
    <w:rsid w:val="007E6B0A"/>
    <w:rsid w:val="007F08CA"/>
    <w:rsid w:val="007F7FC3"/>
    <w:rsid w:val="00810482"/>
    <w:rsid w:val="00817568"/>
    <w:rsid w:val="008204AC"/>
    <w:rsid w:val="008261C2"/>
    <w:rsid w:val="00830D96"/>
    <w:rsid w:val="0085569D"/>
    <w:rsid w:val="00855B59"/>
    <w:rsid w:val="0085774F"/>
    <w:rsid w:val="008657CB"/>
    <w:rsid w:val="0088384B"/>
    <w:rsid w:val="00893E53"/>
    <w:rsid w:val="008A1137"/>
    <w:rsid w:val="008A1788"/>
    <w:rsid w:val="008A3E57"/>
    <w:rsid w:val="008A4185"/>
    <w:rsid w:val="008A6552"/>
    <w:rsid w:val="008B1A9D"/>
    <w:rsid w:val="008B4E93"/>
    <w:rsid w:val="008C3818"/>
    <w:rsid w:val="008D6ACC"/>
    <w:rsid w:val="008D7AF0"/>
    <w:rsid w:val="008E32DD"/>
    <w:rsid w:val="008F4626"/>
    <w:rsid w:val="009004DF"/>
    <w:rsid w:val="00904AA5"/>
    <w:rsid w:val="00911888"/>
    <w:rsid w:val="00951718"/>
    <w:rsid w:val="00956E0E"/>
    <w:rsid w:val="00960962"/>
    <w:rsid w:val="009725AC"/>
    <w:rsid w:val="00972CE0"/>
    <w:rsid w:val="009A2CCD"/>
    <w:rsid w:val="009A3D30"/>
    <w:rsid w:val="009D6348"/>
    <w:rsid w:val="009E613F"/>
    <w:rsid w:val="009F042B"/>
    <w:rsid w:val="00A03FD6"/>
    <w:rsid w:val="00A045B8"/>
    <w:rsid w:val="00A116A8"/>
    <w:rsid w:val="00A22AE9"/>
    <w:rsid w:val="00A26758"/>
    <w:rsid w:val="00A26D0E"/>
    <w:rsid w:val="00A278E9"/>
    <w:rsid w:val="00A3451F"/>
    <w:rsid w:val="00A36268"/>
    <w:rsid w:val="00A375BD"/>
    <w:rsid w:val="00A40B2C"/>
    <w:rsid w:val="00A658E8"/>
    <w:rsid w:val="00A66D2B"/>
    <w:rsid w:val="00A809E8"/>
    <w:rsid w:val="00A870AD"/>
    <w:rsid w:val="00A90843"/>
    <w:rsid w:val="00A9645C"/>
    <w:rsid w:val="00AB2A33"/>
    <w:rsid w:val="00AB2FB4"/>
    <w:rsid w:val="00AC1275"/>
    <w:rsid w:val="00AC7395"/>
    <w:rsid w:val="00AD162B"/>
    <w:rsid w:val="00AD690F"/>
    <w:rsid w:val="00AD69DD"/>
    <w:rsid w:val="00AE51B3"/>
    <w:rsid w:val="00AE6B26"/>
    <w:rsid w:val="00AF3EFA"/>
    <w:rsid w:val="00AF41D1"/>
    <w:rsid w:val="00B01623"/>
    <w:rsid w:val="00B033DF"/>
    <w:rsid w:val="00B04115"/>
    <w:rsid w:val="00B07CEE"/>
    <w:rsid w:val="00B12661"/>
    <w:rsid w:val="00B1714C"/>
    <w:rsid w:val="00B332ED"/>
    <w:rsid w:val="00B357E9"/>
    <w:rsid w:val="00B4164D"/>
    <w:rsid w:val="00B425C1"/>
    <w:rsid w:val="00B606BA"/>
    <w:rsid w:val="00B66817"/>
    <w:rsid w:val="00B71E3B"/>
    <w:rsid w:val="00B721D5"/>
    <w:rsid w:val="00B7302D"/>
    <w:rsid w:val="00B81CB5"/>
    <w:rsid w:val="00B81F0B"/>
    <w:rsid w:val="00B8351F"/>
    <w:rsid w:val="00B86C44"/>
    <w:rsid w:val="00B9727C"/>
    <w:rsid w:val="00BA7D44"/>
    <w:rsid w:val="00BC7F93"/>
    <w:rsid w:val="00BD6EF3"/>
    <w:rsid w:val="00BE1088"/>
    <w:rsid w:val="00BE69C3"/>
    <w:rsid w:val="00BE7D93"/>
    <w:rsid w:val="00C00CB8"/>
    <w:rsid w:val="00C07140"/>
    <w:rsid w:val="00C112B2"/>
    <w:rsid w:val="00C1165E"/>
    <w:rsid w:val="00C22074"/>
    <w:rsid w:val="00C2377B"/>
    <w:rsid w:val="00C320A8"/>
    <w:rsid w:val="00C3693C"/>
    <w:rsid w:val="00C53F6F"/>
    <w:rsid w:val="00C5489D"/>
    <w:rsid w:val="00C71759"/>
    <w:rsid w:val="00C72763"/>
    <w:rsid w:val="00C8199C"/>
    <w:rsid w:val="00C84112"/>
    <w:rsid w:val="00C841EB"/>
    <w:rsid w:val="00C8665F"/>
    <w:rsid w:val="00C917B5"/>
    <w:rsid w:val="00C94DFA"/>
    <w:rsid w:val="00CA298C"/>
    <w:rsid w:val="00CB2BF9"/>
    <w:rsid w:val="00CB4300"/>
    <w:rsid w:val="00CB454E"/>
    <w:rsid w:val="00CB6639"/>
    <w:rsid w:val="00CC030E"/>
    <w:rsid w:val="00CC68C4"/>
    <w:rsid w:val="00CC79A4"/>
    <w:rsid w:val="00CD0FDE"/>
    <w:rsid w:val="00CD3D6B"/>
    <w:rsid w:val="00CE0E68"/>
    <w:rsid w:val="00CE5BA4"/>
    <w:rsid w:val="00CE6EEC"/>
    <w:rsid w:val="00D073FE"/>
    <w:rsid w:val="00D25120"/>
    <w:rsid w:val="00D364AE"/>
    <w:rsid w:val="00D419CB"/>
    <w:rsid w:val="00D44350"/>
    <w:rsid w:val="00D44E3F"/>
    <w:rsid w:val="00D525F5"/>
    <w:rsid w:val="00D535D0"/>
    <w:rsid w:val="00D577D8"/>
    <w:rsid w:val="00D62C78"/>
    <w:rsid w:val="00D81703"/>
    <w:rsid w:val="00D82929"/>
    <w:rsid w:val="00D84214"/>
    <w:rsid w:val="00D943E5"/>
    <w:rsid w:val="00DA1AE0"/>
    <w:rsid w:val="00DC29DD"/>
    <w:rsid w:val="00DC7C0E"/>
    <w:rsid w:val="00DC7FE9"/>
    <w:rsid w:val="00DF2A6A"/>
    <w:rsid w:val="00DF3B72"/>
    <w:rsid w:val="00E10821"/>
    <w:rsid w:val="00E21858"/>
    <w:rsid w:val="00E2489D"/>
    <w:rsid w:val="00E25891"/>
    <w:rsid w:val="00E258A8"/>
    <w:rsid w:val="00E26520"/>
    <w:rsid w:val="00E343A3"/>
    <w:rsid w:val="00E51BFA"/>
    <w:rsid w:val="00E55CA8"/>
    <w:rsid w:val="00E621A3"/>
    <w:rsid w:val="00E833BC"/>
    <w:rsid w:val="00E8580E"/>
    <w:rsid w:val="00EA1B76"/>
    <w:rsid w:val="00EA77D7"/>
    <w:rsid w:val="00EC09B9"/>
    <w:rsid w:val="00ED048C"/>
    <w:rsid w:val="00ED6FFF"/>
    <w:rsid w:val="00EE60E9"/>
    <w:rsid w:val="00EF38AF"/>
    <w:rsid w:val="00F00143"/>
    <w:rsid w:val="00F055F8"/>
    <w:rsid w:val="00F10CB4"/>
    <w:rsid w:val="00F11B3D"/>
    <w:rsid w:val="00F14763"/>
    <w:rsid w:val="00F16212"/>
    <w:rsid w:val="00F16602"/>
    <w:rsid w:val="00F16FC7"/>
    <w:rsid w:val="00F25B80"/>
    <w:rsid w:val="00F2685F"/>
    <w:rsid w:val="00F33A34"/>
    <w:rsid w:val="00F350C8"/>
    <w:rsid w:val="00F8000D"/>
    <w:rsid w:val="00F818CD"/>
    <w:rsid w:val="00F84613"/>
    <w:rsid w:val="00F8654D"/>
    <w:rsid w:val="00F900C9"/>
    <w:rsid w:val="00F92C96"/>
    <w:rsid w:val="00FA0D4E"/>
    <w:rsid w:val="00FB0753"/>
    <w:rsid w:val="00FB5CC8"/>
    <w:rsid w:val="00FC2CD0"/>
    <w:rsid w:val="00FD0594"/>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13C2BC30"/>
  <w15:docId w15:val="{72472B1E-6C70-4808-83F7-25FA7AE11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E6B0A"/>
    <w:pPr>
      <w:tabs>
        <w:tab w:val="left" w:pos="1134"/>
        <w:tab w:val="left" w:pos="1871"/>
        <w:tab w:val="left" w:pos="2268"/>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qFormat/>
    <w:rsid w:val="00EE60E9"/>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qFormat/>
    <w:rsid w:val="00EE60E9"/>
    <w:pPr>
      <w:spacing w:before="200"/>
      <w:outlineLvl w:val="1"/>
    </w:pPr>
    <w:rPr>
      <w:kern w:val="14"/>
      <w:sz w:val="24"/>
      <w:szCs w:val="32"/>
    </w:rPr>
  </w:style>
  <w:style w:type="paragraph" w:styleId="Heading3">
    <w:name w:val="heading 3"/>
    <w:basedOn w:val="Heading1"/>
    <w:next w:val="Normal"/>
    <w:qFormat/>
    <w:rsid w:val="00EE60E9"/>
    <w:pPr>
      <w:spacing w:before="160"/>
      <w:outlineLvl w:val="2"/>
    </w:pPr>
    <w:rPr>
      <w:b w:val="0"/>
      <w:kern w:val="14"/>
      <w:sz w:val="22"/>
      <w:szCs w:val="30"/>
    </w:rPr>
  </w:style>
  <w:style w:type="paragraph" w:styleId="Heading4">
    <w:name w:val="heading 4"/>
    <w:basedOn w:val="Heading3"/>
    <w:next w:val="Normal"/>
    <w:qFormat/>
    <w:rsid w:val="00EE60E9"/>
    <w:pPr>
      <w:spacing w:before="120"/>
      <w:outlineLvl w:val="3"/>
    </w:pPr>
  </w:style>
  <w:style w:type="paragraph" w:styleId="Heading5">
    <w:name w:val="heading 5"/>
    <w:basedOn w:val="Heading4"/>
    <w:next w:val="Normal"/>
    <w:qFormat/>
    <w:rsid w:val="00EE60E9"/>
    <w:pPr>
      <w:outlineLvl w:val="4"/>
    </w:pPr>
  </w:style>
  <w:style w:type="paragraph" w:styleId="Heading6">
    <w:name w:val="heading 6"/>
    <w:basedOn w:val="Heading4"/>
    <w:next w:val="Normal"/>
    <w:qFormat/>
    <w:rsid w:val="00EE60E9"/>
    <w:pPr>
      <w:outlineLvl w:val="5"/>
    </w:pPr>
  </w:style>
  <w:style w:type="paragraph" w:styleId="Heading7">
    <w:name w:val="heading 7"/>
    <w:basedOn w:val="Heading6"/>
    <w:next w:val="Normal"/>
    <w:qFormat/>
    <w:rsid w:val="00EE60E9"/>
    <w:pPr>
      <w:outlineLvl w:val="6"/>
    </w:pPr>
  </w:style>
  <w:style w:type="paragraph" w:styleId="Heading8">
    <w:name w:val="heading 8"/>
    <w:basedOn w:val="Heading6"/>
    <w:next w:val="Normal"/>
    <w:qFormat/>
    <w:rsid w:val="00EE60E9"/>
    <w:pPr>
      <w:outlineLvl w:val="7"/>
    </w:pPr>
  </w:style>
  <w:style w:type="paragraph" w:styleId="Heading9">
    <w:name w:val="heading 9"/>
    <w:basedOn w:val="Heading6"/>
    <w:next w:val="Normal"/>
    <w:qFormat/>
    <w:rsid w:val="00EE60E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EE60E9"/>
  </w:style>
  <w:style w:type="paragraph" w:styleId="TOC4">
    <w:name w:val="toc 4"/>
    <w:basedOn w:val="TOC3"/>
    <w:rsid w:val="00EE60E9"/>
    <w:pPr>
      <w:spacing w:before="80"/>
    </w:pPr>
  </w:style>
  <w:style w:type="paragraph" w:styleId="TOC3">
    <w:name w:val="toc 3"/>
    <w:basedOn w:val="Normal"/>
    <w:next w:val="Normal"/>
    <w:rsid w:val="00EE60E9"/>
    <w:pPr>
      <w:tabs>
        <w:tab w:val="clear" w:pos="1134"/>
        <w:tab w:val="left" w:pos="1417"/>
        <w:tab w:val="left" w:pos="2126"/>
        <w:tab w:val="left" w:leader="dot" w:pos="8789"/>
        <w:tab w:val="right" w:pos="9639"/>
      </w:tabs>
      <w:spacing w:before="60"/>
      <w:ind w:left="2127" w:right="851" w:hanging="709"/>
    </w:pPr>
  </w:style>
  <w:style w:type="paragraph" w:styleId="TOC2">
    <w:name w:val="toc 2"/>
    <w:basedOn w:val="Normal"/>
    <w:autoRedefine/>
    <w:rsid w:val="00EE60E9"/>
    <w:pPr>
      <w:keepLines/>
      <w:tabs>
        <w:tab w:val="clear" w:pos="1134"/>
        <w:tab w:val="left" w:pos="680"/>
        <w:tab w:val="left" w:pos="1417"/>
        <w:tab w:val="left" w:leader="dot" w:pos="8788"/>
        <w:tab w:val="right" w:pos="9639"/>
      </w:tabs>
      <w:spacing w:before="80"/>
      <w:ind w:left="1417" w:right="851" w:hanging="737"/>
    </w:pPr>
  </w:style>
  <w:style w:type="paragraph" w:styleId="TOC1">
    <w:name w:val="toc 1"/>
    <w:basedOn w:val="Normal"/>
    <w:rsid w:val="00EE60E9"/>
    <w:pPr>
      <w:tabs>
        <w:tab w:val="left" w:pos="964"/>
        <w:tab w:val="left" w:leader="dot" w:pos="8789"/>
        <w:tab w:val="right" w:pos="9639"/>
      </w:tabs>
      <w:spacing w:before="240"/>
      <w:ind w:left="964" w:hanging="964"/>
    </w:pPr>
  </w:style>
  <w:style w:type="paragraph" w:styleId="TOC7">
    <w:name w:val="toc 7"/>
    <w:basedOn w:val="TOC4"/>
    <w:semiHidden/>
    <w:rsid w:val="00EE60E9"/>
  </w:style>
  <w:style w:type="paragraph" w:styleId="TOC6">
    <w:name w:val="toc 6"/>
    <w:basedOn w:val="TOC4"/>
    <w:semiHidden/>
    <w:rsid w:val="00EE60E9"/>
  </w:style>
  <w:style w:type="paragraph" w:styleId="TOC5">
    <w:name w:val="toc 5"/>
    <w:basedOn w:val="TOC4"/>
    <w:semiHidden/>
    <w:rsid w:val="00EE60E9"/>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EE60E9"/>
  </w:style>
  <w:style w:type="paragraph" w:styleId="IndexHeading">
    <w:name w:val="index heading"/>
    <w:basedOn w:val="Normal"/>
    <w:next w:val="Index1"/>
    <w:semiHidden/>
    <w:rsid w:val="00EE60E9"/>
  </w:style>
  <w:style w:type="paragraph" w:styleId="Footer">
    <w:name w:val="footer"/>
    <w:basedOn w:val="Normal"/>
    <w:link w:val="FooterChar"/>
    <w:rsid w:val="00EE60E9"/>
    <w:pPr>
      <w:tabs>
        <w:tab w:val="left" w:pos="5812"/>
        <w:tab w:val="right" w:pos="9639"/>
      </w:tabs>
      <w:bidi w:val="0"/>
    </w:pPr>
    <w:rPr>
      <w:sz w:val="16"/>
      <w:szCs w:val="16"/>
    </w:rPr>
  </w:style>
  <w:style w:type="character" w:customStyle="1" w:styleId="FooterChar">
    <w:name w:val="Footer Char"/>
    <w:basedOn w:val="DefaultParagraphFont"/>
    <w:link w:val="Footer"/>
    <w:rsid w:val="00EE60E9"/>
    <w:rPr>
      <w:rFonts w:ascii="Times New Roman" w:hAnsi="Times New Roman" w:cs="Traditional Arabic"/>
      <w:sz w:val="16"/>
      <w:szCs w:val="16"/>
      <w:lang w:eastAsia="en-US"/>
    </w:rPr>
  </w:style>
  <w:style w:type="character" w:styleId="FootnoteReference">
    <w:name w:val="footnote reference"/>
    <w:basedOn w:val="DefaultParagraphFont"/>
    <w:rsid w:val="00EE60E9"/>
    <w:rPr>
      <w:rFonts w:cs="Times New Roman"/>
      <w:position w:val="6"/>
      <w:sz w:val="18"/>
      <w:szCs w:val="18"/>
    </w:rPr>
  </w:style>
  <w:style w:type="paragraph" w:styleId="FootnoteText">
    <w:name w:val="footnote text"/>
    <w:basedOn w:val="Normal"/>
    <w:link w:val="FootnoteTextChar"/>
    <w:rsid w:val="004636E2"/>
    <w:pPr>
      <w:keepLines/>
      <w:tabs>
        <w:tab w:val="left" w:pos="372"/>
      </w:tabs>
      <w:spacing w:before="60"/>
    </w:pPr>
    <w:rPr>
      <w:sz w:val="20"/>
      <w:szCs w:val="26"/>
      <w:lang w:bidi="ar-EG"/>
    </w:rPr>
  </w:style>
  <w:style w:type="character" w:customStyle="1" w:styleId="FootnoteTextChar">
    <w:name w:val="Footnote Text Char"/>
    <w:basedOn w:val="DefaultParagraphFont"/>
    <w:link w:val="FootnoteText"/>
    <w:rsid w:val="004636E2"/>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EE60E9"/>
    <w:pPr>
      <w:spacing w:before="280"/>
    </w:pPr>
  </w:style>
  <w:style w:type="character" w:customStyle="1" w:styleId="NormalaftertitleChar">
    <w:name w:val="Normal after title Char"/>
    <w:basedOn w:val="DefaultParagraphFont"/>
    <w:link w:val="Normalaftertitle"/>
    <w:rsid w:val="00EE60E9"/>
    <w:rPr>
      <w:rFonts w:ascii="Times New Roman" w:hAnsi="Times New Roman" w:cs="Traditional Arabic"/>
      <w:sz w:val="22"/>
      <w:szCs w:val="30"/>
      <w:lang w:eastAsia="en-US"/>
    </w:rPr>
  </w:style>
  <w:style w:type="paragraph" w:styleId="Header">
    <w:name w:val="header"/>
    <w:basedOn w:val="Normal"/>
    <w:link w:val="HeaderChar"/>
    <w:rsid w:val="00EE60E9"/>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EE60E9"/>
    <w:rPr>
      <w:rFonts w:ascii="Times New Roman" w:hAnsi="Times New Roman" w:cs="Traditional Arabic"/>
      <w:sz w:val="22"/>
      <w:szCs w:val="30"/>
      <w:lang w:eastAsia="en-US"/>
    </w:rPr>
  </w:style>
  <w:style w:type="paragraph" w:customStyle="1" w:styleId="Note">
    <w:name w:val="Note"/>
    <w:basedOn w:val="Normal"/>
    <w:qFormat/>
    <w:rsid w:val="008B1A9D"/>
    <w:pPr>
      <w:tabs>
        <w:tab w:val="left" w:pos="851"/>
      </w:tabs>
      <w:spacing w:before="80" w:line="180" w:lineRule="auto"/>
    </w:pPr>
    <w:rPr>
      <w:rFonts w:hAnsi="Times New Roman Bold"/>
      <w:lang w:bidi="ar-EG"/>
    </w:rPr>
  </w:style>
  <w:style w:type="paragraph" w:styleId="TOC9">
    <w:name w:val="toc 9"/>
    <w:basedOn w:val="TOC4"/>
    <w:semiHidden/>
    <w:rsid w:val="00EE60E9"/>
  </w:style>
  <w:style w:type="character" w:styleId="EndnoteReference">
    <w:name w:val="endnote reference"/>
    <w:basedOn w:val="DefaultParagraphFont"/>
    <w:rsid w:val="00EE60E9"/>
    <w:rPr>
      <w:vertAlign w:val="superscript"/>
    </w:rPr>
  </w:style>
  <w:style w:type="character" w:styleId="PageNumber">
    <w:name w:val="page number"/>
    <w:basedOn w:val="DefaultParagraphFont"/>
    <w:rsid w:val="00EE60E9"/>
    <w:rPr>
      <w:rFonts w:ascii="Times New Roman" w:hAnsi="Times New Roman" w:cs="Times New Roman"/>
      <w:color w:val="auto"/>
      <w:sz w:val="20"/>
      <w:szCs w:val="20"/>
      <w:u w:val="none"/>
    </w:rPr>
  </w:style>
  <w:style w:type="paragraph" w:customStyle="1" w:styleId="Reftext">
    <w:name w:val="Ref_text"/>
    <w:basedOn w:val="Normal"/>
    <w:rsid w:val="00EE60E9"/>
    <w:pPr>
      <w:ind w:left="794" w:right="794" w:hanging="794"/>
    </w:pPr>
  </w:style>
  <w:style w:type="paragraph" w:customStyle="1" w:styleId="SpecialFooter">
    <w:name w:val="Special Footer"/>
    <w:basedOn w:val="Normal"/>
    <w:semiHidden/>
    <w:rsid w:val="00EE60E9"/>
    <w:pPr>
      <w:tabs>
        <w:tab w:val="left" w:pos="567"/>
        <w:tab w:val="left" w:pos="1701"/>
        <w:tab w:val="left" w:pos="2835"/>
        <w:tab w:val="left" w:pos="5954"/>
        <w:tab w:val="right" w:pos="9639"/>
      </w:tabs>
      <w:bidi w:val="0"/>
      <w:spacing w:line="240" w:lineRule="auto"/>
    </w:pPr>
    <w:rPr>
      <w:rFonts w:cs="Times New Roman"/>
      <w:caps/>
      <w:sz w:val="16"/>
      <w:szCs w:val="16"/>
    </w:rPr>
  </w:style>
  <w:style w:type="paragraph" w:styleId="List5">
    <w:name w:val="List 5"/>
    <w:basedOn w:val="Normal"/>
    <w:semiHidden/>
    <w:rsid w:val="00EE60E9"/>
  </w:style>
  <w:style w:type="paragraph" w:customStyle="1" w:styleId="toc0">
    <w:name w:val="toc 0"/>
    <w:basedOn w:val="Normal"/>
    <w:next w:val="Normal"/>
    <w:rsid w:val="00EE60E9"/>
    <w:pPr>
      <w:tabs>
        <w:tab w:val="clear" w:pos="1134"/>
      </w:tabs>
      <w:spacing w:line="240" w:lineRule="auto"/>
      <w:ind w:right="-142"/>
      <w:jc w:val="right"/>
    </w:pPr>
    <w:rPr>
      <w:rFonts w:ascii="Times New Roman Bold" w:hAnsi="Times New Roman Bold"/>
      <w:b/>
      <w:bCs/>
    </w:rPr>
  </w:style>
  <w:style w:type="paragraph" w:customStyle="1" w:styleId="Styletoc0LinespacingExactly14pt">
    <w:name w:val="Style toc 0 + Line spacing:  Exactly 14 pt"/>
    <w:basedOn w:val="Normal"/>
    <w:semiHidden/>
    <w:rsid w:val="00EE60E9"/>
    <w:pPr>
      <w:spacing w:line="280" w:lineRule="exact"/>
    </w:pPr>
    <w:rPr>
      <w:rFonts w:ascii="Times New Roman Bold" w:hAnsi="Times New Roman Bold"/>
      <w:bCs/>
      <w:szCs w:val="32"/>
    </w:rPr>
  </w:style>
  <w:style w:type="paragraph" w:customStyle="1" w:styleId="Title1">
    <w:name w:val="Title 1"/>
    <w:basedOn w:val="Normal"/>
    <w:next w:val="Normal"/>
    <w:rsid w:val="00EE60E9"/>
    <w:pPr>
      <w:keepNext/>
      <w:tabs>
        <w:tab w:val="left" w:pos="567"/>
        <w:tab w:val="left" w:pos="1701"/>
        <w:tab w:val="left" w:pos="2835"/>
      </w:tabs>
      <w:spacing w:before="480"/>
      <w:jc w:val="center"/>
    </w:pPr>
    <w:rPr>
      <w:w w:val="120"/>
      <w:sz w:val="28"/>
      <w:szCs w:val="40"/>
      <w:lang w:bidi="ar-EG"/>
    </w:rPr>
  </w:style>
  <w:style w:type="paragraph" w:customStyle="1" w:styleId="Title2">
    <w:name w:val="Title 2"/>
    <w:basedOn w:val="Title1"/>
    <w:next w:val="Normal"/>
    <w:rsid w:val="00EE60E9"/>
    <w:rPr>
      <w:w w:val="110"/>
    </w:rPr>
  </w:style>
  <w:style w:type="paragraph" w:customStyle="1" w:styleId="Title3">
    <w:name w:val="Title 3"/>
    <w:basedOn w:val="Title2"/>
    <w:next w:val="Normal"/>
    <w:rsid w:val="00EE60E9"/>
    <w:pPr>
      <w:spacing w:before="240"/>
    </w:pPr>
    <w:rPr>
      <w:sz w:val="26"/>
      <w:szCs w:val="36"/>
    </w:rPr>
  </w:style>
  <w:style w:type="paragraph" w:customStyle="1" w:styleId="Call">
    <w:name w:val="Call"/>
    <w:basedOn w:val="Normal"/>
    <w:next w:val="Normal"/>
    <w:link w:val="CallChar"/>
    <w:rsid w:val="00EE60E9"/>
    <w:pPr>
      <w:keepNext/>
      <w:keepLines/>
      <w:spacing w:before="180"/>
      <w:ind w:firstLine="1134"/>
    </w:pPr>
    <w:rPr>
      <w:i/>
      <w:iCs/>
    </w:rPr>
  </w:style>
  <w:style w:type="character" w:customStyle="1" w:styleId="CallChar">
    <w:name w:val="Call Char"/>
    <w:basedOn w:val="DefaultParagraphFont"/>
    <w:link w:val="Call"/>
    <w:locked/>
    <w:rsid w:val="00EE60E9"/>
    <w:rPr>
      <w:rFonts w:ascii="Times New Roman" w:hAnsi="Times New Roman" w:cs="Traditional Arabic"/>
      <w:i/>
      <w:iCs/>
      <w:sz w:val="22"/>
      <w:szCs w:val="30"/>
      <w:lang w:eastAsia="en-US"/>
    </w:rPr>
  </w:style>
  <w:style w:type="paragraph" w:customStyle="1" w:styleId="enumlev1">
    <w:name w:val="enumlev1"/>
    <w:basedOn w:val="Normal"/>
    <w:next w:val="Normal"/>
    <w:link w:val="enumlev1Char"/>
    <w:qFormat/>
    <w:rsid w:val="007E6B0A"/>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rsid w:val="007E6B0A"/>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7E6B0A"/>
    <w:pPr>
      <w:ind w:left="1871" w:hanging="737"/>
    </w:pPr>
  </w:style>
  <w:style w:type="character" w:customStyle="1" w:styleId="enumlev2Char">
    <w:name w:val="enumlev2 Char"/>
    <w:basedOn w:val="enumlev1Char"/>
    <w:link w:val="enumlev2"/>
    <w:rsid w:val="007E6B0A"/>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EE60E9"/>
    <w:pPr>
      <w:tabs>
        <w:tab w:val="clear" w:pos="1134"/>
        <w:tab w:val="left" w:pos="2500"/>
      </w:tabs>
      <w:ind w:left="2494"/>
    </w:pPr>
  </w:style>
  <w:style w:type="character" w:customStyle="1" w:styleId="enumlev3Char">
    <w:name w:val="enumlev3 Char"/>
    <w:basedOn w:val="enumlev2Char"/>
    <w:link w:val="enumlev3"/>
    <w:rsid w:val="00EE60E9"/>
    <w:rPr>
      <w:rFonts w:ascii="Times New Roman" w:hAnsi="Times New Roman" w:cs="Traditional Arabic"/>
      <w:sz w:val="22"/>
      <w:szCs w:val="30"/>
      <w:lang w:eastAsia="en-US"/>
    </w:rPr>
  </w:style>
  <w:style w:type="paragraph" w:customStyle="1" w:styleId="Tablehead">
    <w:name w:val="Table_head"/>
    <w:basedOn w:val="Normal"/>
    <w:link w:val="TableheadChar"/>
    <w:qFormat/>
    <w:rsid w:val="00EE60E9"/>
    <w:pPr>
      <w:spacing w:before="60" w:after="60" w:line="260" w:lineRule="exact"/>
      <w:jc w:val="center"/>
    </w:pPr>
    <w:rPr>
      <w:rFonts w:ascii="Times New Roman Bold" w:hAnsi="Times New Roman Bold"/>
      <w:b/>
      <w:bCs/>
      <w:sz w:val="20"/>
      <w:szCs w:val="26"/>
      <w:lang w:bidi="ar-EG"/>
    </w:rPr>
  </w:style>
  <w:style w:type="character" w:customStyle="1" w:styleId="Artref">
    <w:name w:val="Art_ref"/>
    <w:rsid w:val="007E6B0A"/>
    <w:rPr>
      <w:b w:val="0"/>
      <w:bCs/>
    </w:rPr>
  </w:style>
  <w:style w:type="paragraph" w:customStyle="1" w:styleId="Tabletitle">
    <w:name w:val="Table_title"/>
    <w:basedOn w:val="Normal"/>
    <w:next w:val="Normal"/>
    <w:link w:val="TabletitleChar"/>
    <w:rsid w:val="004636E2"/>
    <w:pPr>
      <w:keepNext/>
      <w:tabs>
        <w:tab w:val="left" w:pos="2948"/>
        <w:tab w:val="left" w:pos="4082"/>
      </w:tabs>
      <w:spacing w:before="0" w:after="120"/>
      <w:jc w:val="center"/>
    </w:pPr>
    <w:rPr>
      <w:rFonts w:ascii="Times New Roman Bold" w:hAnsi="Times New Roman Bold"/>
      <w:b/>
      <w:bCs/>
    </w:rPr>
  </w:style>
  <w:style w:type="paragraph" w:customStyle="1" w:styleId="Title10">
    <w:name w:val="Title1"/>
    <w:basedOn w:val="Normal"/>
    <w:semiHidden/>
    <w:rsid w:val="00EE60E9"/>
    <w:pPr>
      <w:spacing w:before="360" w:after="120"/>
      <w:jc w:val="center"/>
    </w:pPr>
    <w:rPr>
      <w:rFonts w:ascii="Times New Roman Bold" w:hAnsi="Times New Roman Bold"/>
      <w:b/>
      <w:bCs/>
      <w:sz w:val="26"/>
      <w:szCs w:val="36"/>
    </w:rPr>
  </w:style>
  <w:style w:type="paragraph" w:customStyle="1" w:styleId="Source">
    <w:name w:val="Source"/>
    <w:basedOn w:val="Normal"/>
    <w:next w:val="Normal"/>
    <w:rsid w:val="00EE60E9"/>
    <w:pPr>
      <w:spacing w:before="840"/>
      <w:jc w:val="center"/>
    </w:pPr>
    <w:rPr>
      <w:rFonts w:ascii="Times New Roman Bold" w:hAnsi="Times New Roman Bold"/>
      <w:b/>
      <w:bCs/>
      <w:snapToGrid w:val="0"/>
      <w:sz w:val="28"/>
      <w:szCs w:val="40"/>
      <w:lang w:bidi="ar-EG"/>
    </w:rPr>
  </w:style>
  <w:style w:type="character" w:customStyle="1" w:styleId="Artdef">
    <w:name w:val="Art_def"/>
    <w:rsid w:val="008B1A9D"/>
    <w:rPr>
      <w:rFonts w:ascii="Times New Roman Bold" w:hAnsi="Times New Roman Bold" w:cs="Traditional Arabic"/>
      <w:b/>
      <w:bCs/>
      <w:i w:val="0"/>
      <w:color w:val="auto"/>
      <w:sz w:val="22"/>
      <w:szCs w:val="30"/>
    </w:rPr>
  </w:style>
  <w:style w:type="paragraph" w:customStyle="1" w:styleId="Headingb">
    <w:name w:val="Heading_b"/>
    <w:basedOn w:val="Heading2"/>
    <w:rsid w:val="008B1A9D"/>
    <w:pPr>
      <w:spacing w:before="180"/>
      <w:ind w:left="0" w:firstLine="0"/>
    </w:pPr>
    <w:rPr>
      <w:sz w:val="22"/>
      <w:szCs w:val="30"/>
    </w:rPr>
  </w:style>
  <w:style w:type="paragraph" w:customStyle="1" w:styleId="Proposal">
    <w:name w:val="Proposal"/>
    <w:basedOn w:val="Normal"/>
    <w:next w:val="Normal"/>
    <w:qFormat/>
    <w:rsid w:val="00EE60E9"/>
    <w:pPr>
      <w:keepNext/>
      <w:spacing w:before="240"/>
      <w:outlineLvl w:val="0"/>
    </w:pPr>
    <w:rPr>
      <w:rFonts w:ascii="Times New Roman Bold" w:hAnsi="Times New Roman Bold"/>
      <w:b/>
      <w:bCs/>
      <w:lang w:bidi="ar-EG"/>
    </w:rPr>
  </w:style>
  <w:style w:type="paragraph" w:customStyle="1" w:styleId="ResNo">
    <w:name w:val="Res_No"/>
    <w:basedOn w:val="Normal"/>
    <w:next w:val="Normal"/>
    <w:link w:val="ResNoChar"/>
    <w:rsid w:val="00EE60E9"/>
    <w:pPr>
      <w:keepNext/>
      <w:spacing w:before="480"/>
      <w:jc w:val="center"/>
    </w:pPr>
    <w:rPr>
      <w:sz w:val="28"/>
      <w:szCs w:val="40"/>
      <w:lang w:bidi="ar-EG"/>
    </w:rPr>
  </w:style>
  <w:style w:type="character" w:customStyle="1" w:styleId="ResNoChar">
    <w:name w:val="Res_No Char"/>
    <w:basedOn w:val="DefaultParagraphFont"/>
    <w:link w:val="ResNo"/>
    <w:rsid w:val="00EE60E9"/>
    <w:rPr>
      <w:rFonts w:ascii="Times New Roman" w:hAnsi="Times New Roman" w:cs="Traditional Arabic"/>
      <w:sz w:val="28"/>
      <w:szCs w:val="40"/>
      <w:lang w:eastAsia="en-US" w:bidi="ar-EG"/>
    </w:rPr>
  </w:style>
  <w:style w:type="paragraph" w:customStyle="1" w:styleId="HeadingI">
    <w:name w:val="Heading_I"/>
    <w:basedOn w:val="Normal"/>
    <w:next w:val="Normal"/>
    <w:rsid w:val="00EE60E9"/>
    <w:pPr>
      <w:keepNext/>
      <w:spacing w:before="180"/>
    </w:pPr>
    <w:rPr>
      <w:i/>
      <w:iCs/>
      <w:sz w:val="24"/>
      <w:szCs w:val="32"/>
    </w:rPr>
  </w:style>
  <w:style w:type="character" w:customStyle="1" w:styleId="Section1Char">
    <w:name w:val="Section_1 Char"/>
    <w:link w:val="Section1"/>
    <w:rsid w:val="00EE60E9"/>
    <w:rPr>
      <w:rFonts w:ascii="Times New Roman Bold" w:hAnsi="Times New Roman Bold" w:cs="Traditional Arabic"/>
      <w:b/>
      <w:bCs/>
      <w:sz w:val="24"/>
      <w:szCs w:val="32"/>
      <w:lang w:eastAsia="en-US" w:bidi="ar-EG"/>
    </w:rPr>
  </w:style>
  <w:style w:type="paragraph" w:customStyle="1" w:styleId="PartNo">
    <w:name w:val="Part_No"/>
    <w:basedOn w:val="Normal"/>
    <w:qFormat/>
    <w:rsid w:val="00EE60E9"/>
    <w:pPr>
      <w:keepNext/>
      <w:spacing w:before="240"/>
      <w:jc w:val="center"/>
    </w:pPr>
    <w:rPr>
      <w:sz w:val="28"/>
      <w:szCs w:val="40"/>
      <w:lang w:bidi="ar-EG"/>
    </w:rPr>
  </w:style>
  <w:style w:type="paragraph" w:customStyle="1" w:styleId="Reasons">
    <w:name w:val="Reasons"/>
    <w:basedOn w:val="Normal"/>
    <w:next w:val="Normal"/>
    <w:link w:val="ReasonsChar"/>
    <w:qFormat/>
    <w:rsid w:val="00EE60E9"/>
    <w:rPr>
      <w:b/>
      <w:bCs/>
    </w:rPr>
  </w:style>
  <w:style w:type="character" w:customStyle="1" w:styleId="ReasonsChar">
    <w:name w:val="Reasons Char"/>
    <w:basedOn w:val="DefaultParagraphFont"/>
    <w:link w:val="Reasons"/>
    <w:rsid w:val="00EE60E9"/>
    <w:rPr>
      <w:rFonts w:ascii="Times New Roman" w:hAnsi="Times New Roman" w:cs="Traditional Arabic"/>
      <w:b/>
      <w:bCs/>
      <w:sz w:val="22"/>
      <w:szCs w:val="30"/>
      <w:lang w:eastAsia="en-US"/>
    </w:rPr>
  </w:style>
  <w:style w:type="paragraph" w:customStyle="1" w:styleId="TableNo">
    <w:name w:val="Table_No"/>
    <w:basedOn w:val="Normal"/>
    <w:next w:val="Normal"/>
    <w:qFormat/>
    <w:rsid w:val="00EE60E9"/>
    <w:pPr>
      <w:keepNext/>
      <w:spacing w:before="240"/>
      <w:jc w:val="center"/>
    </w:pPr>
  </w:style>
  <w:style w:type="paragraph" w:customStyle="1" w:styleId="Title4">
    <w:name w:val="Title 4"/>
    <w:basedOn w:val="Title3"/>
    <w:next w:val="Heading1"/>
    <w:rsid w:val="00EE60E9"/>
    <w:rPr>
      <w:rFonts w:ascii="Times New Roman Bold" w:hAnsi="Times New Roman Bold"/>
      <w:b/>
      <w:bCs/>
      <w:sz w:val="30"/>
      <w:szCs w:val="44"/>
    </w:rPr>
  </w:style>
  <w:style w:type="paragraph" w:customStyle="1" w:styleId="SectionNo">
    <w:name w:val="Section_No"/>
    <w:basedOn w:val="Normal"/>
    <w:next w:val="Normal"/>
    <w:rsid w:val="00EE60E9"/>
    <w:pPr>
      <w:keepNext/>
      <w:keepLines/>
      <w:tabs>
        <w:tab w:val="left" w:pos="567"/>
        <w:tab w:val="left" w:pos="1701"/>
        <w:tab w:val="left" w:pos="2835"/>
      </w:tabs>
      <w:overflowPunct w:val="0"/>
      <w:autoSpaceDE w:val="0"/>
      <w:autoSpaceDN w:val="0"/>
      <w:adjustRightInd w:val="0"/>
      <w:spacing w:before="480" w:after="80" w:line="320" w:lineRule="exact"/>
      <w:jc w:val="center"/>
      <w:textAlignment w:val="baseline"/>
    </w:pPr>
    <w:rPr>
      <w:position w:val="2"/>
      <w:sz w:val="28"/>
      <w:szCs w:val="40"/>
      <w:lang w:val="en-GB" w:bidi="ar-EG"/>
    </w:rPr>
  </w:style>
  <w:style w:type="character" w:customStyle="1" w:styleId="Tablefreq">
    <w:name w:val="Table_freq"/>
    <w:rsid w:val="00EE60E9"/>
    <w:rPr>
      <w:rFonts w:ascii="Times New Roman Bold" w:hAnsi="Times New Roman Bold" w:cs="Traditional Arabic"/>
      <w:b/>
      <w:bCs/>
      <w:iCs w:val="0"/>
      <w:color w:val="auto"/>
      <w:sz w:val="20"/>
      <w:szCs w:val="26"/>
    </w:rPr>
  </w:style>
  <w:style w:type="paragraph" w:customStyle="1" w:styleId="RecNo">
    <w:name w:val="Rec_No"/>
    <w:basedOn w:val="Normal"/>
    <w:rsid w:val="00EE60E9"/>
    <w:pPr>
      <w:spacing w:before="240"/>
      <w:jc w:val="center"/>
    </w:pPr>
    <w:rPr>
      <w:sz w:val="28"/>
      <w:szCs w:val="40"/>
    </w:rPr>
  </w:style>
  <w:style w:type="table" w:styleId="TableGrid">
    <w:name w:val="Table Grid"/>
    <w:basedOn w:val="TableNormal"/>
    <w:uiPriority w:val="3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EE60E9"/>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EE60E9"/>
    <w:pPr>
      <w:framePr w:hSpace="180" w:wrap="around" w:hAnchor="text" w:xAlign="right" w:y="-394"/>
      <w:bidi/>
      <w:spacing w:before="60" w:line="168" w:lineRule="auto"/>
    </w:pPr>
    <w:rPr>
      <w:rFonts w:ascii="Verdana Bold" w:hAnsi="Verdana Bold" w:cs="Traditional Arabic"/>
      <w:b/>
      <w:bCs/>
      <w:sz w:val="19"/>
      <w:szCs w:val="30"/>
      <w:lang w:eastAsia="en-US" w:bidi="ar-EG"/>
    </w:rPr>
  </w:style>
  <w:style w:type="paragraph" w:customStyle="1" w:styleId="AnnexNo">
    <w:name w:val="Annex_No"/>
    <w:basedOn w:val="Normal"/>
    <w:qFormat/>
    <w:rsid w:val="00EE60E9"/>
    <w:pPr>
      <w:keepNext/>
      <w:tabs>
        <w:tab w:val="left" w:pos="567"/>
        <w:tab w:val="left" w:pos="1701"/>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Annextitle">
    <w:name w:val="Annex_title"/>
    <w:basedOn w:val="Normal"/>
    <w:next w:val="Normal"/>
    <w:link w:val="AnnextitleChar"/>
    <w:rsid w:val="00EE60E9"/>
    <w:pPr>
      <w:keepNext/>
      <w:tabs>
        <w:tab w:val="left" w:pos="567"/>
        <w:tab w:val="left" w:pos="1701"/>
        <w:tab w:val="left" w:pos="2835"/>
      </w:tabs>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EE60E9"/>
    <w:rPr>
      <w:rFonts w:ascii="Times New Roman" w:hAnsi="Times New Roman" w:cs="Traditional Arabic"/>
      <w:b/>
      <w:bCs/>
      <w:sz w:val="28"/>
      <w:szCs w:val="40"/>
      <w:lang w:eastAsia="en-US"/>
    </w:rPr>
  </w:style>
  <w:style w:type="paragraph" w:customStyle="1" w:styleId="Appendixtitle">
    <w:name w:val="Appendix_title"/>
    <w:basedOn w:val="Annextitle"/>
    <w:next w:val="Normal"/>
    <w:rsid w:val="00EE60E9"/>
  </w:style>
  <w:style w:type="paragraph" w:customStyle="1" w:styleId="Restitle">
    <w:name w:val="Res_title"/>
    <w:basedOn w:val="Annextitle"/>
    <w:next w:val="Normal"/>
    <w:link w:val="RestitleChar"/>
    <w:rsid w:val="00AE6B26"/>
  </w:style>
  <w:style w:type="character" w:customStyle="1" w:styleId="RestitleChar">
    <w:name w:val="Res_title Char"/>
    <w:basedOn w:val="AnnextitleChar"/>
    <w:link w:val="Restitle"/>
    <w:rsid w:val="00AE6B26"/>
    <w:rPr>
      <w:rFonts w:ascii="Times New Roman" w:hAnsi="Times New Roman" w:cs="Traditional Arabic"/>
      <w:b/>
      <w:bCs/>
      <w:sz w:val="28"/>
      <w:szCs w:val="40"/>
      <w:lang w:eastAsia="en-US"/>
    </w:rPr>
  </w:style>
  <w:style w:type="paragraph" w:customStyle="1" w:styleId="Headingi0">
    <w:name w:val="Heading_i"/>
    <w:basedOn w:val="Heading3"/>
    <w:next w:val="Normal"/>
    <w:qFormat/>
    <w:rsid w:val="00EE60E9"/>
    <w:pPr>
      <w:keepLines/>
      <w:tabs>
        <w:tab w:val="left" w:pos="567"/>
        <w:tab w:val="left" w:pos="1701"/>
        <w:tab w:val="left" w:pos="2835"/>
      </w:tab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RepNo">
    <w:name w:val="Rep_No"/>
    <w:basedOn w:val="RecNo"/>
    <w:next w:val="Normal"/>
    <w:rsid w:val="00EE60E9"/>
    <w:pPr>
      <w:keepNext/>
      <w:tabs>
        <w:tab w:val="left" w:pos="567"/>
        <w:tab w:val="left" w:pos="1701"/>
        <w:tab w:val="left" w:pos="2835"/>
      </w:tabs>
      <w:overflowPunct w:val="0"/>
      <w:autoSpaceDE w:val="0"/>
      <w:autoSpaceDN w:val="0"/>
      <w:adjustRightInd w:val="0"/>
      <w:spacing w:before="360"/>
      <w:textAlignment w:val="baseline"/>
    </w:pPr>
    <w:rPr>
      <w:lang w:val="en-GB" w:bidi="ar-EG"/>
    </w:rPr>
  </w:style>
  <w:style w:type="paragraph" w:customStyle="1" w:styleId="Reptitle">
    <w:name w:val="Rep_title"/>
    <w:basedOn w:val="Rectitle"/>
    <w:next w:val="Normal"/>
    <w:rsid w:val="00EE60E9"/>
    <w:rPr>
      <w:b w:val="0"/>
    </w:rPr>
  </w:style>
  <w:style w:type="paragraph" w:customStyle="1" w:styleId="Rectitle">
    <w:name w:val="Rec_title"/>
    <w:basedOn w:val="Annextitle"/>
    <w:autoRedefine/>
    <w:qFormat/>
    <w:rsid w:val="00EE60E9"/>
  </w:style>
  <w:style w:type="paragraph" w:customStyle="1" w:styleId="Parttitle">
    <w:name w:val="Part_title"/>
    <w:basedOn w:val="Normal"/>
    <w:qFormat/>
    <w:rsid w:val="00EE60E9"/>
    <w:pPr>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Normalend">
    <w:name w:val="Normal_end"/>
    <w:basedOn w:val="Normal"/>
    <w:qFormat/>
    <w:rsid w:val="00EE60E9"/>
    <w:pPr>
      <w:spacing w:before="0" w:line="240" w:lineRule="auto"/>
    </w:pPr>
    <w:rPr>
      <w:lang w:bidi="ar-EG"/>
    </w:rPr>
  </w:style>
  <w:style w:type="paragraph" w:customStyle="1" w:styleId="FigureNo">
    <w:name w:val="Figure_No"/>
    <w:basedOn w:val="Normal"/>
    <w:qFormat/>
    <w:rsid w:val="00EE60E9"/>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EE60E9"/>
  </w:style>
  <w:style w:type="paragraph" w:customStyle="1" w:styleId="Section1">
    <w:name w:val="Section_1"/>
    <w:basedOn w:val="Reptitle"/>
    <w:link w:val="Section1Char"/>
    <w:qFormat/>
    <w:rsid w:val="00EE60E9"/>
    <w:rPr>
      <w:rFonts w:ascii="Times New Roman Bold" w:hAnsi="Times New Roman Bold"/>
      <w:b/>
      <w:sz w:val="24"/>
      <w:szCs w:val="32"/>
      <w:lang w:bidi="ar-EG"/>
    </w:rPr>
  </w:style>
  <w:style w:type="paragraph" w:customStyle="1" w:styleId="DecisionNoTitle">
    <w:name w:val="Decision_No&amp;Title"/>
    <w:basedOn w:val="Normal"/>
    <w:qFormat/>
    <w:rsid w:val="008E32DD"/>
    <w:pPr>
      <w:tabs>
        <w:tab w:val="left" w:pos="567"/>
        <w:tab w:val="left" w:pos="1701"/>
        <w:tab w:val="left" w:pos="2835"/>
      </w:tabs>
      <w:overflowPunct w:val="0"/>
      <w:autoSpaceDE w:val="0"/>
      <w:autoSpaceDN w:val="0"/>
      <w:adjustRightInd w:val="0"/>
      <w:spacing w:before="240"/>
      <w:jc w:val="center"/>
      <w:textAlignment w:val="baseline"/>
    </w:pPr>
    <w:rPr>
      <w:b/>
      <w:bCs/>
      <w:sz w:val="28"/>
      <w:szCs w:val="40"/>
    </w:rPr>
  </w:style>
  <w:style w:type="paragraph" w:customStyle="1" w:styleId="DecisionNo">
    <w:name w:val="Decision_No"/>
    <w:basedOn w:val="Normal"/>
    <w:qFormat/>
    <w:rsid w:val="00EE60E9"/>
    <w:pPr>
      <w:keepNext/>
      <w:tabs>
        <w:tab w:val="left" w:pos="567"/>
        <w:tab w:val="left" w:pos="1701"/>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Decisiontitle">
    <w:name w:val="Decision_title"/>
    <w:basedOn w:val="Normal"/>
    <w:qFormat/>
    <w:rsid w:val="00EE60E9"/>
    <w:pPr>
      <w:keepNext/>
      <w:tabs>
        <w:tab w:val="left" w:pos="567"/>
        <w:tab w:val="left" w:pos="1701"/>
        <w:tab w:val="left" w:pos="2835"/>
      </w:tabs>
      <w:overflowPunct w:val="0"/>
      <w:autoSpaceDE w:val="0"/>
      <w:autoSpaceDN w:val="0"/>
      <w:adjustRightInd w:val="0"/>
      <w:spacing w:before="240"/>
      <w:jc w:val="center"/>
      <w:textAlignment w:val="baseline"/>
    </w:pPr>
    <w:rPr>
      <w:b/>
      <w:bCs/>
      <w:sz w:val="28"/>
      <w:szCs w:val="40"/>
    </w:rPr>
  </w:style>
  <w:style w:type="paragraph" w:customStyle="1" w:styleId="AnnexRef">
    <w:name w:val="Annex_Ref"/>
    <w:qFormat/>
    <w:rsid w:val="00EE60E9"/>
    <w:pPr>
      <w:bidi/>
      <w:spacing w:before="480" w:line="192" w:lineRule="auto"/>
    </w:pPr>
    <w:rPr>
      <w:rFonts w:ascii="Times New Roman" w:hAnsi="Times New Roman" w:cs="Traditional Arabic"/>
      <w:b/>
      <w:bCs/>
      <w:sz w:val="22"/>
      <w:szCs w:val="30"/>
      <w:lang w:eastAsia="en-US" w:bidi="ar-SY"/>
    </w:rPr>
  </w:style>
  <w:style w:type="paragraph" w:customStyle="1" w:styleId="Figuretitle">
    <w:name w:val="Figure_title"/>
    <w:qFormat/>
    <w:rsid w:val="004636E2"/>
    <w:pPr>
      <w:keepNext/>
      <w:keepLines/>
      <w:bidi/>
      <w:spacing w:before="120" w:after="120"/>
      <w:jc w:val="center"/>
    </w:pPr>
    <w:rPr>
      <w:rFonts w:ascii="Times New Roman Bold" w:hAnsi="Times New Roman Bold" w:cs="Traditional Arabic"/>
      <w:b/>
      <w:bCs/>
      <w:sz w:val="22"/>
      <w:szCs w:val="30"/>
      <w:lang w:eastAsia="en-US" w:bidi="ar-EG"/>
    </w:rPr>
  </w:style>
  <w:style w:type="paragraph" w:styleId="List">
    <w:name w:val="List"/>
    <w:basedOn w:val="Normal"/>
    <w:semiHidden/>
    <w:rsid w:val="00EE60E9"/>
  </w:style>
  <w:style w:type="paragraph" w:styleId="ListBullet5">
    <w:name w:val="List Bullet 5"/>
    <w:basedOn w:val="Normal"/>
    <w:semiHidden/>
    <w:rsid w:val="00EE60E9"/>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EE60E9"/>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
    <w:qFormat/>
    <w:rsid w:val="00EE60E9"/>
    <w:pPr>
      <w:framePr w:wrap="around"/>
    </w:pPr>
  </w:style>
  <w:style w:type="paragraph" w:customStyle="1" w:styleId="Dash">
    <w:name w:val="Dash"/>
    <w:basedOn w:val="Normal"/>
    <w:qFormat/>
    <w:rsid w:val="00EE60E9"/>
    <w:pPr>
      <w:spacing w:before="600"/>
      <w:jc w:val="center"/>
    </w:pPr>
    <w:rPr>
      <w:bCs/>
      <w:noProof/>
      <w:lang w:bidi="ar-EG"/>
    </w:rPr>
  </w:style>
  <w:style w:type="paragraph" w:customStyle="1" w:styleId="Tablefin">
    <w:name w:val="Table_fin"/>
    <w:basedOn w:val="Normal"/>
    <w:rsid w:val="00EE60E9"/>
    <w:pPr>
      <w:tabs>
        <w:tab w:val="clear" w:pos="1134"/>
      </w:tabs>
      <w:overflowPunct w:val="0"/>
      <w:autoSpaceDE w:val="0"/>
      <w:autoSpaceDN w:val="0"/>
      <w:bidi w:val="0"/>
      <w:adjustRightInd w:val="0"/>
      <w:spacing w:before="0" w:line="240" w:lineRule="auto"/>
      <w:textAlignment w:val="baseline"/>
    </w:pPr>
    <w:rPr>
      <w:rFonts w:cs="Times New Roman"/>
      <w:sz w:val="12"/>
      <w:szCs w:val="20"/>
      <w:lang w:val="fr-FR"/>
    </w:rPr>
  </w:style>
  <w:style w:type="paragraph" w:customStyle="1" w:styleId="Agendaitem">
    <w:name w:val="Agenda_item"/>
    <w:qFormat/>
    <w:rsid w:val="00EE60E9"/>
    <w:pPr>
      <w:bidi/>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EE60E9"/>
  </w:style>
  <w:style w:type="paragraph" w:customStyle="1" w:styleId="ArtNo">
    <w:name w:val="Art_No"/>
    <w:qFormat/>
    <w:rsid w:val="00EE60E9"/>
    <w:pPr>
      <w:bidi/>
      <w:spacing w:before="480" w:line="192" w:lineRule="auto"/>
      <w:jc w:val="center"/>
    </w:pPr>
    <w:rPr>
      <w:rFonts w:ascii="Times New Roman" w:hAnsi="Times New Roman" w:cs="Traditional Arabic"/>
      <w:sz w:val="28"/>
      <w:szCs w:val="40"/>
      <w:lang w:eastAsia="en-US" w:bidi="ar-EG"/>
    </w:rPr>
  </w:style>
  <w:style w:type="paragraph" w:customStyle="1" w:styleId="Arttitle">
    <w:name w:val="Art_title"/>
    <w:qFormat/>
    <w:rsid w:val="00EE60E9"/>
    <w:pPr>
      <w:bidi/>
      <w:spacing w:before="240" w:line="192" w:lineRule="auto"/>
      <w:jc w:val="center"/>
    </w:pPr>
    <w:rPr>
      <w:rFonts w:ascii="Times New Roman" w:hAnsi="Times New Roman" w:cs="Traditional Arabic"/>
      <w:b/>
      <w:bCs/>
      <w:sz w:val="28"/>
      <w:szCs w:val="40"/>
      <w:lang w:eastAsia="en-US" w:bidi="ar-EG"/>
    </w:rPr>
  </w:style>
  <w:style w:type="paragraph" w:customStyle="1" w:styleId="Tablelegend">
    <w:name w:val="Table_legend"/>
    <w:basedOn w:val="Normal"/>
    <w:link w:val="TablelegendChar"/>
    <w:rsid w:val="008B1A9D"/>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rFonts w:hAnsi="Times New Roman italic"/>
      <w:sz w:val="20"/>
      <w:szCs w:val="26"/>
      <w:lang w:eastAsia="zh-CN" w:bidi="ar-EG"/>
    </w:rPr>
  </w:style>
  <w:style w:type="character" w:customStyle="1" w:styleId="TablelegendChar">
    <w:name w:val="Table_legend Char"/>
    <w:link w:val="Tablelegend"/>
    <w:rsid w:val="008B1A9D"/>
    <w:rPr>
      <w:rFonts w:ascii="Times New Roman" w:hAnsi="Times New Roman italic" w:cs="Traditional Arabic"/>
      <w:szCs w:val="26"/>
      <w:lang w:bidi="ar-EG"/>
    </w:rPr>
  </w:style>
  <w:style w:type="paragraph" w:customStyle="1" w:styleId="Section3">
    <w:name w:val="Section_3‎"/>
    <w:qFormat/>
    <w:rsid w:val="004636E2"/>
    <w:pPr>
      <w:jc w:val="center"/>
    </w:pPr>
    <w:rPr>
      <w:rFonts w:ascii="Times New Roman" w:hAnsi="Times New Roman" w:cs="Traditional Arabic"/>
      <w:sz w:val="24"/>
      <w:szCs w:val="32"/>
      <w:lang w:eastAsia="en-US" w:bidi="ar-EG"/>
    </w:rPr>
  </w:style>
  <w:style w:type="paragraph" w:customStyle="1" w:styleId="Chapno">
    <w:name w:val="Chap_no"/>
    <w:basedOn w:val="Normal"/>
    <w:qFormat/>
    <w:rsid w:val="00EE60E9"/>
    <w:pPr>
      <w:tabs>
        <w:tab w:val="clear" w:pos="1134"/>
      </w:tabs>
      <w:overflowPunct w:val="0"/>
      <w:autoSpaceDE w:val="0"/>
      <w:autoSpaceDN w:val="0"/>
      <w:adjustRightInd w:val="0"/>
      <w:spacing w:before="480"/>
      <w:jc w:val="center"/>
      <w:textAlignment w:val="baseline"/>
    </w:pPr>
    <w:rPr>
      <w:sz w:val="28"/>
      <w:szCs w:val="40"/>
      <w:lang w:val="en-GB" w:bidi="ar-EG"/>
    </w:rPr>
  </w:style>
  <w:style w:type="paragraph" w:customStyle="1" w:styleId="Chaptitle">
    <w:name w:val="Chap_title"/>
    <w:basedOn w:val="Agendaitem"/>
    <w:qFormat/>
    <w:rsid w:val="00EE60E9"/>
    <w:pPr>
      <w:spacing w:before="240" w:line="192" w:lineRule="auto"/>
    </w:pPr>
  </w:style>
  <w:style w:type="paragraph" w:customStyle="1" w:styleId="ApptoAnnex">
    <w:name w:val="App_to_Annex"/>
    <w:basedOn w:val="AppendixNo"/>
    <w:qFormat/>
    <w:rsid w:val="00EE60E9"/>
    <w:pPr>
      <w:framePr w:hSpace="180" w:wrap="around" w:vAnchor="page" w:hAnchor="text" w:xAlign="right" w:y="721"/>
    </w:pPr>
  </w:style>
  <w:style w:type="paragraph" w:customStyle="1" w:styleId="AppArttitle">
    <w:name w:val="App_Art_title"/>
    <w:basedOn w:val="Arttitle"/>
    <w:next w:val="Normalaftertitle"/>
    <w:qFormat/>
    <w:rsid w:val="00EE60E9"/>
  </w:style>
  <w:style w:type="paragraph" w:customStyle="1" w:styleId="AppArtNo">
    <w:name w:val="App_Art_No"/>
    <w:basedOn w:val="ArtNo"/>
    <w:next w:val="AppArttitle"/>
    <w:qFormat/>
    <w:rsid w:val="00EE60E9"/>
  </w:style>
  <w:style w:type="paragraph" w:customStyle="1" w:styleId="Volumetitle">
    <w:name w:val="Volume_title"/>
    <w:basedOn w:val="ArtNo"/>
    <w:qFormat/>
    <w:rsid w:val="00EE60E9"/>
  </w:style>
  <w:style w:type="paragraph" w:customStyle="1" w:styleId="Equationlegend">
    <w:name w:val="Equation_legend"/>
    <w:basedOn w:val="NormalIndent"/>
    <w:rsid w:val="00AE6B26"/>
    <w:pPr>
      <w:tabs>
        <w:tab w:val="clear" w:pos="1134"/>
        <w:tab w:val="clear" w:pos="2268"/>
        <w:tab w:val="right" w:pos="1871"/>
        <w:tab w:val="left" w:pos="2041"/>
      </w:tabs>
      <w:overflowPunct w:val="0"/>
      <w:autoSpaceDE w:val="0"/>
      <w:autoSpaceDN w:val="0"/>
      <w:bidi w:val="0"/>
      <w:adjustRightInd w:val="0"/>
      <w:spacing w:before="80"/>
      <w:ind w:left="2041" w:hanging="2041"/>
      <w:textAlignment w:val="baseline"/>
    </w:pPr>
    <w:rPr>
      <w:rFonts w:cs="Times New Roman"/>
      <w:sz w:val="24"/>
      <w:szCs w:val="20"/>
      <w:lang w:val="en-GB"/>
    </w:rPr>
  </w:style>
  <w:style w:type="paragraph" w:customStyle="1" w:styleId="Part1">
    <w:name w:val="Part_1"/>
    <w:basedOn w:val="Parttitle"/>
    <w:qFormat/>
    <w:rsid w:val="00EE60E9"/>
    <w:pPr>
      <w:keepNext/>
      <w:tabs>
        <w:tab w:val="clear" w:pos="794"/>
        <w:tab w:val="clear" w:pos="1191"/>
        <w:tab w:val="clear" w:pos="1588"/>
        <w:tab w:val="clear" w:pos="1985"/>
        <w:tab w:val="left" w:pos="1928"/>
        <w:tab w:val="left" w:pos="2495"/>
        <w:tab w:val="center" w:pos="4820"/>
      </w:tabs>
      <w:overflowPunct/>
      <w:autoSpaceDE/>
      <w:autoSpaceDN/>
      <w:adjustRightInd/>
      <w:textAlignment w:val="auto"/>
    </w:pPr>
    <w:rPr>
      <w:rFonts w:ascii="Times New Roman Bold" w:hAnsi="Times New Roman Bold"/>
      <w:sz w:val="24"/>
      <w:szCs w:val="32"/>
      <w:lang w:val="en-US"/>
    </w:rPr>
  </w:style>
  <w:style w:type="paragraph" w:customStyle="1" w:styleId="Section2">
    <w:name w:val="Section_2"/>
    <w:basedOn w:val="Section1"/>
    <w:rsid w:val="004636E2"/>
    <w:pPr>
      <w:keepNext w:val="0"/>
      <w:tabs>
        <w:tab w:val="clear" w:pos="567"/>
        <w:tab w:val="clear" w:pos="1134"/>
        <w:tab w:val="clear" w:pos="1701"/>
        <w:tab w:val="clear" w:pos="2268"/>
        <w:tab w:val="clear" w:pos="2835"/>
        <w:tab w:val="center" w:pos="4820"/>
      </w:tabs>
      <w:bidi w:val="0"/>
      <w:spacing w:before="360"/>
      <w:jc w:val="left"/>
    </w:pPr>
    <w:rPr>
      <w:rFonts w:ascii="Times New Roman" w:hAnsi="Times New Roman" w:cs="Times New Roman"/>
      <w:b w:val="0"/>
      <w:bCs w:val="0"/>
      <w:i/>
      <w:szCs w:val="20"/>
      <w:lang w:val="en-GB" w:bidi="ar-SA"/>
    </w:rPr>
  </w:style>
  <w:style w:type="paragraph" w:customStyle="1" w:styleId="Committee">
    <w:name w:val="Committee"/>
    <w:basedOn w:val="Normal"/>
    <w:qFormat/>
    <w:rsid w:val="00EE60E9"/>
    <w:pPr>
      <w:framePr w:hSpace="180" w:wrap="around" w:hAnchor="margin" w:y="-675"/>
      <w:tabs>
        <w:tab w:val="left" w:pos="851"/>
      </w:tabs>
      <w:overflowPunct w:val="0"/>
      <w:autoSpaceDE w:val="0"/>
      <w:autoSpaceDN w:val="0"/>
      <w:bidi w:val="0"/>
      <w:adjustRightInd w:val="0"/>
      <w:spacing w:before="0" w:line="240" w:lineRule="atLeast"/>
      <w:jc w:val="left"/>
      <w:textAlignment w:val="baseline"/>
    </w:pPr>
    <w:rPr>
      <w:rFonts w:asciiTheme="minorHAnsi" w:hAnsiTheme="minorHAnsi" w:cstheme="minorHAnsi"/>
      <w:b/>
      <w:sz w:val="24"/>
      <w:szCs w:val="24"/>
      <w:lang w:val="en-GB"/>
    </w:rPr>
  </w:style>
  <w:style w:type="paragraph" w:customStyle="1" w:styleId="Headingsplit">
    <w:name w:val="Heading_split"/>
    <w:basedOn w:val="Heading3"/>
    <w:next w:val="Normal"/>
    <w:qFormat/>
    <w:rsid w:val="00EE60E9"/>
    <w:pPr>
      <w:keepLines/>
      <w:tabs>
        <w:tab w:val="left" w:pos="1701"/>
        <w:tab w:val="left" w:pos="2835"/>
      </w:tabs>
      <w:overflowPunct w:val="0"/>
      <w:autoSpaceDE w:val="0"/>
      <w:autoSpaceDN w:val="0"/>
      <w:adjustRightInd w:val="0"/>
      <w:ind w:left="0" w:firstLine="0"/>
      <w:textAlignment w:val="baseline"/>
      <w:outlineLvl w:val="0"/>
    </w:pPr>
    <w:rPr>
      <w:rFonts w:ascii="Times New Roman italic" w:hAnsi="Times New Roman italic"/>
      <w:bCs w:val="0"/>
      <w:i/>
      <w:iCs/>
      <w:kern w:val="0"/>
      <w:position w:val="2"/>
      <w:lang w:val="en-GB"/>
    </w:rPr>
  </w:style>
  <w:style w:type="character" w:customStyle="1" w:styleId="Provsplit">
    <w:name w:val="Prov_split"/>
    <w:basedOn w:val="DefaultParagraphFont"/>
    <w:qFormat/>
    <w:rsid w:val="00EE60E9"/>
    <w:rPr>
      <w:rFonts w:ascii="Times New Roman" w:hAnsi="Times New Roman"/>
      <w:b w:val="0"/>
    </w:rPr>
  </w:style>
  <w:style w:type="paragraph" w:customStyle="1" w:styleId="Methodheading1">
    <w:name w:val="Method_heading1"/>
    <w:basedOn w:val="Heading1"/>
    <w:next w:val="Normal"/>
    <w:qFormat/>
    <w:rsid w:val="00EE60E9"/>
  </w:style>
  <w:style w:type="paragraph" w:customStyle="1" w:styleId="Methodheading2">
    <w:name w:val="Method_heading2"/>
    <w:basedOn w:val="Heading2"/>
    <w:next w:val="Normal"/>
    <w:qFormat/>
    <w:rsid w:val="00EE60E9"/>
  </w:style>
  <w:style w:type="paragraph" w:customStyle="1" w:styleId="Methodheading3">
    <w:name w:val="Method_heading3"/>
    <w:basedOn w:val="Heading3"/>
    <w:next w:val="Normal"/>
    <w:qFormat/>
    <w:rsid w:val="00EE60E9"/>
  </w:style>
  <w:style w:type="paragraph" w:customStyle="1" w:styleId="Methodheading4">
    <w:name w:val="Method_heading4"/>
    <w:basedOn w:val="Heading4"/>
    <w:next w:val="Normal"/>
    <w:qFormat/>
    <w:rsid w:val="00EE60E9"/>
  </w:style>
  <w:style w:type="paragraph" w:customStyle="1" w:styleId="Tablesplit">
    <w:name w:val="Table_split"/>
    <w:basedOn w:val="Normal"/>
    <w:qFormat/>
    <w:rsid w:val="00EE60E9"/>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40" w:after="40" w:line="240" w:lineRule="auto"/>
      <w:ind w:left="108" w:right="-113"/>
      <w:jc w:val="left"/>
      <w:textAlignment w:val="baseline"/>
    </w:pPr>
    <w:rPr>
      <w:rFonts w:cs="Times New Roman"/>
      <w:b/>
      <w:sz w:val="20"/>
      <w:szCs w:val="20"/>
      <w:lang w:val="en-GB"/>
    </w:rPr>
  </w:style>
  <w:style w:type="paragraph" w:customStyle="1" w:styleId="MethodHeadingb">
    <w:name w:val="Method_Headingb"/>
    <w:basedOn w:val="Headingb"/>
    <w:next w:val="Normal"/>
    <w:qFormat/>
    <w:rsid w:val="008B1A9D"/>
    <w:rPr>
      <w:b w:val="0"/>
    </w:rPr>
  </w:style>
  <w:style w:type="character" w:customStyle="1" w:styleId="TableheadChar">
    <w:name w:val="Table_head Char"/>
    <w:basedOn w:val="DefaultParagraphFont"/>
    <w:link w:val="Tablehead"/>
    <w:locked/>
    <w:rsid w:val="000B3896"/>
    <w:rPr>
      <w:rFonts w:ascii="Times New Roman Bold" w:hAnsi="Times New Roman Bold" w:cs="Traditional Arabic"/>
      <w:b/>
      <w:bCs/>
      <w:szCs w:val="26"/>
      <w:lang w:eastAsia="en-US" w:bidi="ar-EG"/>
    </w:rPr>
  </w:style>
  <w:style w:type="character" w:customStyle="1" w:styleId="TabletitleChar">
    <w:name w:val="Table_title Char"/>
    <w:link w:val="Tabletitle"/>
    <w:rsid w:val="004636E2"/>
    <w:rPr>
      <w:rFonts w:ascii="Times New Roman Bold" w:hAnsi="Times New Roman Bold" w:cs="Traditional Arabic"/>
      <w:b/>
      <w:bCs/>
      <w:sz w:val="22"/>
      <w:szCs w:val="30"/>
      <w:lang w:eastAsia="en-US"/>
    </w:rPr>
  </w:style>
  <w:style w:type="paragraph" w:customStyle="1" w:styleId="TabletextS5">
    <w:name w:val="Table_textS5"/>
    <w:basedOn w:val="Normal"/>
    <w:rsid w:val="006D33B8"/>
    <w:pPr>
      <w:tabs>
        <w:tab w:val="clear" w:pos="1134"/>
        <w:tab w:val="clear" w:pos="1871"/>
        <w:tab w:val="clear" w:pos="2268"/>
        <w:tab w:val="left" w:pos="1985"/>
        <w:tab w:val="left" w:pos="3016"/>
      </w:tabs>
      <w:overflowPunct w:val="0"/>
      <w:autoSpaceDE w:val="0"/>
      <w:autoSpaceDN w:val="0"/>
      <w:adjustRightInd w:val="0"/>
      <w:spacing w:before="0" w:line="300" w:lineRule="exact"/>
      <w:ind w:left="170" w:hanging="170"/>
      <w:jc w:val="left"/>
      <w:textAlignment w:val="baseline"/>
    </w:pPr>
    <w:rPr>
      <w:sz w:val="20"/>
      <w:szCs w:val="26"/>
      <w:lang w:bidi="ar-EG"/>
    </w:rPr>
  </w:style>
  <w:style w:type="paragraph" w:styleId="NormalIndent">
    <w:name w:val="Normal Indent"/>
    <w:basedOn w:val="Normal"/>
    <w:semiHidden/>
    <w:unhideWhenUsed/>
    <w:rsid w:val="004636E2"/>
    <w:pPr>
      <w:ind w:left="720"/>
    </w:pPr>
  </w:style>
  <w:style w:type="paragraph" w:customStyle="1" w:styleId="Tabletext">
    <w:name w:val="Table_text"/>
    <w:basedOn w:val="Normal"/>
    <w:rsid w:val="002B12C5"/>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40" w:after="40" w:line="240" w:lineRule="exact"/>
    </w:pPr>
    <w:rPr>
      <w:sz w:val="20"/>
      <w:szCs w:val="26"/>
      <w:lang w:eastAsia="zh-CN"/>
    </w:rPr>
  </w:style>
  <w:style w:type="paragraph" w:customStyle="1" w:styleId="Resdate">
    <w:name w:val="Res_date"/>
    <w:basedOn w:val="Normal"/>
    <w:autoRedefine/>
    <w:qFormat/>
    <w:rsid w:val="00CB6639"/>
    <w:pPr>
      <w:keepNext/>
      <w:keepLines/>
      <w:tabs>
        <w:tab w:val="left" w:pos="2693"/>
      </w:tabs>
      <w:overflowPunct w:val="0"/>
      <w:autoSpaceDE w:val="0"/>
      <w:autoSpaceDN w:val="0"/>
      <w:adjustRightInd w:val="0"/>
      <w:spacing w:before="240" w:line="240" w:lineRule="auto"/>
      <w:jc w:val="right"/>
      <w:textAlignment w:val="baseline"/>
    </w:pPr>
    <w:rPr>
      <w:rFonts w:cs="Times New Roman"/>
      <w:iCs/>
      <w:szCs w:val="20"/>
      <w:lang w:val="en-GB" w:bidi="ar-EG"/>
    </w:rPr>
  </w:style>
  <w:style w:type="character" w:styleId="Hyperlink">
    <w:name w:val="Hyperlink"/>
    <w:basedOn w:val="DefaultParagraphFont"/>
    <w:semiHidden/>
    <w:unhideWhenUsed/>
    <w:rsid w:val="002831A3"/>
    <w:rPr>
      <w:color w:val="0000FF" w:themeColor="hyperlink"/>
      <w:u w:val="single"/>
    </w:rPr>
  </w:style>
  <w:style w:type="character" w:styleId="FollowedHyperlink">
    <w:name w:val="FollowedHyperlink"/>
    <w:basedOn w:val="DefaultParagraphFont"/>
    <w:semiHidden/>
    <w:unhideWhenUsed/>
    <w:rsid w:val="0052290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 w:id="1828590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R19-RA19-ADM-0029/en" TargetMode="External"/><Relationship Id="rId18" Type="http://schemas.openxmlformats.org/officeDocument/2006/relationships/hyperlink" Target="https://www.itu.int/md/R19-RA19-C-0072/en" TargetMode="External"/><Relationship Id="rId26" Type="http://schemas.openxmlformats.org/officeDocument/2006/relationships/hyperlink" Target="https://www.itu.int/md/R15-SG07-RP-1001/en" TargetMode="External"/><Relationship Id="rId39" Type="http://schemas.openxmlformats.org/officeDocument/2006/relationships/footer" Target="footer2.xml"/><Relationship Id="rId21" Type="http://schemas.openxmlformats.org/officeDocument/2006/relationships/hyperlink" Target="https://www.itu.int/md/R19-RA19-C-0063/en" TargetMode="External"/><Relationship Id="rId34" Type="http://schemas.openxmlformats.org/officeDocument/2006/relationships/hyperlink" Target="https://www.itu.int/md/R15-CCV-RP-1003/en"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itu.int/md/R19-RA19-C-0072/en" TargetMode="External"/><Relationship Id="rId20" Type="http://schemas.openxmlformats.org/officeDocument/2006/relationships/hyperlink" Target="https://www.itu.int/md/R19-RA19-C-0063/en" TargetMode="External"/><Relationship Id="rId29" Type="http://schemas.openxmlformats.org/officeDocument/2006/relationships/hyperlink" Target="https://www.itu.int/md/R19-RA19-C-0076/en"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itu.int/md/R19-RA19-C-0071/en" TargetMode="External"/><Relationship Id="rId32" Type="http://schemas.openxmlformats.org/officeDocument/2006/relationships/hyperlink" Target="https://www.itu.int/md/R15-CCV-RP-1001/en" TargetMode="External"/><Relationship Id="rId37" Type="http://schemas.openxmlformats.org/officeDocument/2006/relationships/header" Target="header2.xm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itu.int/md/R19-RA19-C-0069/en" TargetMode="External"/><Relationship Id="rId23" Type="http://schemas.openxmlformats.org/officeDocument/2006/relationships/hyperlink" Target="https://www.itu.int/md/R19-RA19-C-0070/en" TargetMode="External"/><Relationship Id="rId28" Type="http://schemas.openxmlformats.org/officeDocument/2006/relationships/hyperlink" Target="https://www.itu.int/md/R19-RA19-C-0076/en" TargetMode="External"/><Relationship Id="rId36"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https://www.itu.int/md/R19-RA19-C-0074/en" TargetMode="External"/><Relationship Id="rId31" Type="http://schemas.openxmlformats.org/officeDocument/2006/relationships/hyperlink" Target="https://www.itu.int/md/R19-RA19-C-0077/en"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itu.int/md/R19-RA19-C-0069/en" TargetMode="External"/><Relationship Id="rId22" Type="http://schemas.openxmlformats.org/officeDocument/2006/relationships/hyperlink" Target="https://www.itu.int/md/R19-RA19-C-0063/en" TargetMode="External"/><Relationship Id="rId27" Type="http://schemas.openxmlformats.org/officeDocument/2006/relationships/hyperlink" Target="https://www.itu.int/md/R19-RA19-C-0075/en" TargetMode="External"/><Relationship Id="rId30" Type="http://schemas.openxmlformats.org/officeDocument/2006/relationships/hyperlink" Target="https://www.itu.int/md/R19-RA19-C-0077/en" TargetMode="External"/><Relationship Id="rId35" Type="http://schemas.openxmlformats.org/officeDocument/2006/relationships/hyperlink" Target="https://www.itu.int/md/R15-CCV-RP-1004/en" TargetMode="Externa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s://www.itu.int/md/R19-RA19-C-0074/en" TargetMode="External"/><Relationship Id="rId25" Type="http://schemas.openxmlformats.org/officeDocument/2006/relationships/hyperlink" Target="https://www.itu.int/md/R19-RA19-C-0073/en" TargetMode="External"/><Relationship Id="rId33" Type="http://schemas.openxmlformats.org/officeDocument/2006/relationships/hyperlink" Target="https://www.itu.int/md/R15-CCV-RP-1002/en" TargetMode="External"/><Relationship Id="rId38"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bdelmessih\Desktop\463523\PA_AR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true"/>
    <DPM_x0020_Author xmlns="32a1a8c5-2265-4ebc-b7a0-2071e2c5c9bb" xsi:nil="true"/>
    <DPM_x0020_Version xmlns="32a1a8c5-2265-4ebc-b7a0-2071e2c5c9bb" xsi:nil="true"/>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2.xml><?xml version="1.0" encoding="utf-8"?>
<ds:datastoreItem xmlns:ds="http://schemas.openxmlformats.org/officeDocument/2006/customXml" ds:itemID="{C4EFC4C3-DC4A-4907-A9BB-98121FAC99D6}">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32a1a8c5-2265-4ebc-b7a0-2071e2c5c9bb"/>
    <ds:schemaRef ds:uri="996b2e75-67fd-4955-a3b0-5ab9934cb50b"/>
    <ds:schemaRef ds:uri="http://www.w3.org/XML/1998/namespace"/>
    <ds:schemaRef ds:uri="http://purl.org/dc/dcmitype/"/>
  </ds:schemaRefs>
</ds:datastoreItem>
</file>

<file path=customXml/itemProps3.xml><?xml version="1.0" encoding="utf-8"?>
<ds:datastoreItem xmlns:ds="http://schemas.openxmlformats.org/officeDocument/2006/customXml" ds:itemID="{40F5ACCF-88F5-4934-860F-B6B51C0E7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77C84E-4930-46FD-BC04-07845C361F6D}">
  <ds:schemaRefs>
    <ds:schemaRef ds:uri="http://schemas.microsoft.com/sharepoint/events"/>
  </ds:schemaRefs>
</ds:datastoreItem>
</file>

<file path=customXml/itemProps5.xml><?xml version="1.0" encoding="utf-8"?>
<ds:datastoreItem xmlns:ds="http://schemas.openxmlformats.org/officeDocument/2006/customXml" ds:itemID="{73FFFF75-D211-42EC-B571-DAFD420483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PA_AR19.dotx</Template>
  <TotalTime>59</TotalTime>
  <Pages>4</Pages>
  <Words>1123</Words>
  <Characters>7396</Characters>
  <Application>Microsoft Office Word</Application>
  <DocSecurity>0</DocSecurity>
  <Lines>224</Lines>
  <Paragraphs>112</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8407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Abdelmessih, George</dc:creator>
  <cp:keywords>WRC-12</cp:keywords>
  <cp:lastModifiedBy>Riz, Imad</cp:lastModifiedBy>
  <cp:revision>10</cp:revision>
  <cp:lastPrinted>2011-11-07T13:53:00Z</cp:lastPrinted>
  <dcterms:created xsi:type="dcterms:W3CDTF">2019-11-01T15:04:00Z</dcterms:created>
  <dcterms:modified xsi:type="dcterms:W3CDTF">2019-11-01T18:13:00Z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