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544980FD" w14:textId="77777777">
        <w:trPr>
          <w:cantSplit/>
        </w:trPr>
        <w:tc>
          <w:tcPr>
            <w:tcW w:w="6468" w:type="dxa"/>
          </w:tcPr>
          <w:p w14:paraId="07FBC127"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602DB36F"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272EE51C" wp14:editId="4D1822B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1E0E858B" w14:textId="77777777">
        <w:trPr>
          <w:cantSplit/>
        </w:trPr>
        <w:tc>
          <w:tcPr>
            <w:tcW w:w="6468" w:type="dxa"/>
            <w:tcBorders>
              <w:bottom w:val="single" w:sz="12" w:space="0" w:color="auto"/>
            </w:tcBorders>
          </w:tcPr>
          <w:p w14:paraId="22E657AF"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79BE8C05" w14:textId="77777777" w:rsidR="00943EBD" w:rsidRPr="00877D12" w:rsidRDefault="00943EBD" w:rsidP="00943EBD">
            <w:pPr>
              <w:spacing w:before="0" w:line="240" w:lineRule="atLeast"/>
              <w:rPr>
                <w:rFonts w:ascii="Verdana" w:hAnsi="Verdana"/>
                <w:szCs w:val="24"/>
                <w:lang w:eastAsia="zh-CN"/>
              </w:rPr>
            </w:pPr>
          </w:p>
        </w:tc>
      </w:tr>
      <w:tr w:rsidR="00943EBD" w:rsidRPr="00877D12" w14:paraId="3B519CC2" w14:textId="77777777">
        <w:trPr>
          <w:cantSplit/>
        </w:trPr>
        <w:tc>
          <w:tcPr>
            <w:tcW w:w="6468" w:type="dxa"/>
            <w:tcBorders>
              <w:top w:val="single" w:sz="12" w:space="0" w:color="auto"/>
            </w:tcBorders>
          </w:tcPr>
          <w:p w14:paraId="2E25E45D"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7EB68678" w14:textId="77777777" w:rsidR="00943EBD" w:rsidRPr="00877D12" w:rsidRDefault="00943EBD" w:rsidP="00943EBD">
            <w:pPr>
              <w:spacing w:before="0" w:line="240" w:lineRule="atLeast"/>
              <w:rPr>
                <w:rFonts w:ascii="Verdana" w:hAnsi="Verdana"/>
                <w:sz w:val="20"/>
                <w:lang w:eastAsia="zh-CN"/>
              </w:rPr>
            </w:pPr>
          </w:p>
        </w:tc>
      </w:tr>
      <w:tr w:rsidR="00943EBD" w:rsidRPr="00877D12" w14:paraId="466F54A9" w14:textId="77777777">
        <w:trPr>
          <w:cantSplit/>
          <w:trHeight w:val="23"/>
        </w:trPr>
        <w:tc>
          <w:tcPr>
            <w:tcW w:w="6468" w:type="dxa"/>
            <w:vMerge w:val="restart"/>
          </w:tcPr>
          <w:p w14:paraId="44F79F5C" w14:textId="77777777" w:rsidR="00943EBD" w:rsidRDefault="00A010EC"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Pr>
                <w:rFonts w:ascii="Verdana" w:hAnsi="Verdana" w:hint="eastAsia"/>
                <w:b/>
                <w:bCs/>
                <w:sz w:val="20"/>
                <w:lang w:eastAsia="zh-CN"/>
              </w:rPr>
              <w:t>全体会议</w:t>
            </w:r>
          </w:p>
          <w:p w14:paraId="6AA960F0" w14:textId="77777777" w:rsidR="00A010EC" w:rsidRDefault="00A010EC" w:rsidP="00943EBD">
            <w:pPr>
              <w:tabs>
                <w:tab w:val="left" w:pos="851"/>
              </w:tabs>
              <w:spacing w:before="0" w:line="240" w:lineRule="atLeast"/>
              <w:rPr>
                <w:rFonts w:ascii="Verdana" w:hAnsi="Verdana"/>
                <w:b/>
                <w:bCs/>
                <w:sz w:val="20"/>
                <w:lang w:eastAsia="zh-CN"/>
              </w:rPr>
            </w:pPr>
          </w:p>
          <w:p w14:paraId="7EF8D331" w14:textId="77777777" w:rsidR="00A010EC" w:rsidRPr="00877D12" w:rsidRDefault="00A010EC" w:rsidP="00943EBD">
            <w:pPr>
              <w:tabs>
                <w:tab w:val="left" w:pos="851"/>
              </w:tabs>
              <w:spacing w:before="0" w:line="240" w:lineRule="atLeast"/>
              <w:rPr>
                <w:rFonts w:ascii="Verdana" w:hAnsi="Verdana"/>
                <w:sz w:val="20"/>
                <w:lang w:eastAsia="zh-CN"/>
              </w:rPr>
            </w:pPr>
          </w:p>
        </w:tc>
        <w:tc>
          <w:tcPr>
            <w:tcW w:w="3563" w:type="dxa"/>
          </w:tcPr>
          <w:p w14:paraId="2ACAF03E" w14:textId="03E95FE3"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4511B1">
              <w:rPr>
                <w:rFonts w:ascii="Verdana" w:hAnsi="Verdana"/>
                <w:b/>
                <w:sz w:val="20"/>
              </w:rPr>
              <w:t>RA19/PLEN/83</w:t>
            </w:r>
            <w:r w:rsidRPr="00877D12">
              <w:rPr>
                <w:rFonts w:ascii="Verdana" w:hAnsi="Verdana"/>
                <w:b/>
                <w:sz w:val="20"/>
                <w:lang w:eastAsia="zh-CN"/>
              </w:rPr>
              <w:t>-C</w:t>
            </w:r>
          </w:p>
        </w:tc>
      </w:tr>
      <w:tr w:rsidR="00943EBD" w:rsidRPr="00877D12" w14:paraId="221ACA3B" w14:textId="77777777">
        <w:trPr>
          <w:cantSplit/>
          <w:trHeight w:val="23"/>
        </w:trPr>
        <w:tc>
          <w:tcPr>
            <w:tcW w:w="6468" w:type="dxa"/>
            <w:vMerge/>
          </w:tcPr>
          <w:p w14:paraId="380FC4F1" w14:textId="77777777"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50031A75" w14:textId="10385E94" w:rsidR="00943EBD" w:rsidRPr="00877D12" w:rsidRDefault="00943EBD" w:rsidP="003100E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4511B1">
              <w:rPr>
                <w:rFonts w:ascii="Verdana" w:hAnsi="Verdana" w:hint="eastAsia"/>
                <w:b/>
                <w:sz w:val="20"/>
                <w:lang w:eastAsia="zh-CN"/>
              </w:rPr>
              <w:t>10</w:t>
            </w:r>
            <w:r w:rsidRPr="00877D12">
              <w:rPr>
                <w:rFonts w:ascii="Verdana" w:hAnsi="Verdana"/>
                <w:b/>
                <w:sz w:val="20"/>
                <w:lang w:eastAsia="zh-CN"/>
              </w:rPr>
              <w:t>月</w:t>
            </w:r>
            <w:r w:rsidR="004511B1">
              <w:rPr>
                <w:rFonts w:ascii="Verdana" w:hAnsi="Verdana" w:hint="eastAsia"/>
                <w:b/>
                <w:sz w:val="20"/>
                <w:lang w:eastAsia="zh-CN"/>
              </w:rPr>
              <w:t>31</w:t>
            </w:r>
            <w:r w:rsidRPr="00877D12">
              <w:rPr>
                <w:rFonts w:ascii="Verdana" w:hAnsi="Verdana"/>
                <w:b/>
                <w:sz w:val="20"/>
                <w:lang w:eastAsia="zh-CN"/>
              </w:rPr>
              <w:t>日</w:t>
            </w:r>
          </w:p>
        </w:tc>
      </w:tr>
      <w:tr w:rsidR="00943EBD" w:rsidRPr="00877D12" w14:paraId="5DE1D618" w14:textId="77777777">
        <w:trPr>
          <w:cantSplit/>
          <w:trHeight w:val="23"/>
        </w:trPr>
        <w:tc>
          <w:tcPr>
            <w:tcW w:w="6468" w:type="dxa"/>
            <w:vMerge/>
          </w:tcPr>
          <w:p w14:paraId="78CCF719"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6A3066BA" w14:textId="6688305B" w:rsidR="00943EBD" w:rsidRPr="00877D12" w:rsidRDefault="004511B1"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943EBD" w:rsidRPr="00877D12" w14:paraId="7E92B5E2" w14:textId="77777777" w:rsidTr="004511B1">
        <w:trPr>
          <w:cantSplit/>
          <w:trHeight w:val="1456"/>
        </w:trPr>
        <w:tc>
          <w:tcPr>
            <w:tcW w:w="10031" w:type="dxa"/>
            <w:gridSpan w:val="2"/>
          </w:tcPr>
          <w:p w14:paraId="3BDF3F78" w14:textId="6519B24B" w:rsidR="00943EBD" w:rsidRPr="00877D12" w:rsidRDefault="004511B1" w:rsidP="00FF7A70">
            <w:pPr>
              <w:pStyle w:val="Source"/>
              <w:rPr>
                <w:lang w:eastAsia="zh-CN"/>
              </w:rPr>
            </w:pPr>
            <w:bookmarkStart w:id="7" w:name="dsource" w:colFirst="0" w:colLast="0"/>
            <w:bookmarkEnd w:id="6"/>
            <w:r w:rsidRPr="00DC6206">
              <w:rPr>
                <w:rFonts w:hint="eastAsia"/>
                <w:lang w:eastAsia="zh-CN"/>
              </w:rPr>
              <w:t>无线电通信全会</w:t>
            </w:r>
            <w:r>
              <w:rPr>
                <w:lang w:eastAsia="zh-CN"/>
              </w:rPr>
              <w:br/>
            </w:r>
            <w:r w:rsidRPr="00DC6206">
              <w:rPr>
                <w:rFonts w:hint="eastAsia"/>
                <w:lang w:eastAsia="zh-CN"/>
              </w:rPr>
              <w:t>第</w:t>
            </w:r>
            <w:r w:rsidRPr="00DC6206">
              <w:rPr>
                <w:rFonts w:hint="eastAsia"/>
                <w:lang w:eastAsia="zh-CN"/>
              </w:rPr>
              <w:t>5</w:t>
            </w:r>
            <w:r w:rsidRPr="00DC6206">
              <w:rPr>
                <w:rFonts w:hint="eastAsia"/>
                <w:lang w:eastAsia="zh-CN"/>
              </w:rPr>
              <w:t>次全体会议的</w:t>
            </w:r>
            <w:r w:rsidR="00DC59FA" w:rsidRPr="00DC6206">
              <w:rPr>
                <w:rFonts w:hint="eastAsia"/>
                <w:lang w:eastAsia="zh-CN"/>
              </w:rPr>
              <w:t>摘要</w:t>
            </w:r>
            <w:r w:rsidRPr="00DC6206">
              <w:rPr>
                <w:rFonts w:hint="eastAsia"/>
                <w:lang w:eastAsia="zh-CN"/>
              </w:rPr>
              <w:t>报告</w:t>
            </w:r>
          </w:p>
        </w:tc>
      </w:tr>
      <w:tr w:rsidR="00943EBD" w:rsidRPr="00877D12" w14:paraId="29A83EBF" w14:textId="77777777">
        <w:trPr>
          <w:cantSplit/>
        </w:trPr>
        <w:tc>
          <w:tcPr>
            <w:tcW w:w="10031" w:type="dxa"/>
            <w:gridSpan w:val="2"/>
          </w:tcPr>
          <w:p w14:paraId="5D589064" w14:textId="7FFC1BD1" w:rsidR="00943EBD" w:rsidRPr="00877D12" w:rsidRDefault="004511B1" w:rsidP="00FF7A70">
            <w:pPr>
              <w:pStyle w:val="Title1"/>
              <w:rPr>
                <w:lang w:eastAsia="zh-CN"/>
              </w:rPr>
            </w:pPr>
            <w:bookmarkStart w:id="8" w:name="dtitle1" w:colFirst="0" w:colLast="0"/>
            <w:bookmarkEnd w:id="7"/>
            <w:r w:rsidRPr="004D77BA">
              <w:t>2019</w:t>
            </w:r>
            <w:r w:rsidR="00591D67">
              <w:rPr>
                <w:rFonts w:hint="eastAsia"/>
                <w:lang w:eastAsia="zh-CN"/>
              </w:rPr>
              <w:t>年</w:t>
            </w:r>
            <w:r w:rsidR="00591D67">
              <w:rPr>
                <w:rFonts w:hint="eastAsia"/>
                <w:lang w:eastAsia="zh-CN"/>
              </w:rPr>
              <w:t>1</w:t>
            </w:r>
            <w:r w:rsidR="00591D67">
              <w:rPr>
                <w:lang w:eastAsia="zh-CN"/>
              </w:rPr>
              <w:t>0</w:t>
            </w:r>
            <w:r w:rsidR="00591D67">
              <w:rPr>
                <w:rFonts w:hint="eastAsia"/>
                <w:lang w:eastAsia="zh-CN"/>
              </w:rPr>
              <w:t>月</w:t>
            </w:r>
            <w:r w:rsidR="00591D67">
              <w:rPr>
                <w:rFonts w:hint="eastAsia"/>
                <w:lang w:eastAsia="zh-CN"/>
              </w:rPr>
              <w:t>2</w:t>
            </w:r>
            <w:r w:rsidR="00591D67">
              <w:rPr>
                <w:lang w:eastAsia="zh-CN"/>
              </w:rPr>
              <w:t>4</w:t>
            </w:r>
            <w:r w:rsidR="00591D67">
              <w:rPr>
                <w:rFonts w:hint="eastAsia"/>
                <w:lang w:eastAsia="zh-CN"/>
              </w:rPr>
              <w:t>日（星期四）</w:t>
            </w:r>
            <w:r w:rsidRPr="004D77BA">
              <w:t>15</w:t>
            </w:r>
            <w:r w:rsidR="00591D67">
              <w:t>:</w:t>
            </w:r>
            <w:r w:rsidRPr="004D77BA">
              <w:t>45</w:t>
            </w:r>
            <w:r w:rsidR="00591D67">
              <w:t>-</w:t>
            </w:r>
            <w:r w:rsidRPr="004D77BA">
              <w:t>18</w:t>
            </w:r>
            <w:r w:rsidR="00591D67">
              <w:t>:</w:t>
            </w:r>
            <w:r w:rsidRPr="004D77BA">
              <w:t>45</w:t>
            </w:r>
          </w:p>
        </w:tc>
      </w:tr>
      <w:tr w:rsidR="00943EBD" w:rsidRPr="00877D12" w14:paraId="2AEAB5D6" w14:textId="77777777">
        <w:trPr>
          <w:cantSplit/>
        </w:trPr>
        <w:tc>
          <w:tcPr>
            <w:tcW w:w="10031" w:type="dxa"/>
            <w:gridSpan w:val="2"/>
          </w:tcPr>
          <w:p w14:paraId="377F54F3" w14:textId="77777777" w:rsidR="00943EBD" w:rsidRPr="00877D12" w:rsidRDefault="00943EBD" w:rsidP="00FF7A70">
            <w:pPr>
              <w:pStyle w:val="Title3"/>
              <w:rPr>
                <w:lang w:eastAsia="zh-CN"/>
              </w:rPr>
            </w:pPr>
            <w:bookmarkStart w:id="9" w:name="dtitle3" w:colFirst="0" w:colLast="0"/>
            <w:bookmarkEnd w:id="8"/>
          </w:p>
        </w:tc>
      </w:tr>
      <w:bookmarkEnd w:id="9"/>
    </w:tbl>
    <w:tbl>
      <w:tblPr>
        <w:tblW w:w="5107" w:type="pct"/>
        <w:tblInd w:w="108" w:type="dxa"/>
        <w:tblLook w:val="0000" w:firstRow="0" w:lastRow="0" w:firstColumn="0" w:lastColumn="0" w:noHBand="0" w:noVBand="0"/>
      </w:tblPr>
      <w:tblGrid>
        <w:gridCol w:w="512"/>
        <w:gridCol w:w="5730"/>
        <w:gridCol w:w="3603"/>
      </w:tblGrid>
      <w:tr w:rsidR="004511B1" w:rsidRPr="00080ADD" w14:paraId="001C398A" w14:textId="77777777" w:rsidTr="004511B1">
        <w:tc>
          <w:tcPr>
            <w:tcW w:w="260" w:type="pct"/>
          </w:tcPr>
          <w:p w14:paraId="6179E678" w14:textId="77777777" w:rsidR="004511B1" w:rsidRPr="00053E44" w:rsidRDefault="004511B1" w:rsidP="00FE0E1A">
            <w:pPr>
              <w:pStyle w:val="toc0"/>
              <w:spacing w:before="0"/>
            </w:pPr>
          </w:p>
        </w:tc>
        <w:tc>
          <w:tcPr>
            <w:tcW w:w="2910" w:type="pct"/>
          </w:tcPr>
          <w:p w14:paraId="1C8B7438" w14:textId="77777777" w:rsidR="004511B1" w:rsidRPr="00080ADD" w:rsidRDefault="004511B1" w:rsidP="00FE0E1A">
            <w:pPr>
              <w:pStyle w:val="toc0"/>
            </w:pPr>
          </w:p>
        </w:tc>
        <w:tc>
          <w:tcPr>
            <w:tcW w:w="1830" w:type="pct"/>
          </w:tcPr>
          <w:p w14:paraId="2CF64E07" w14:textId="526567A5" w:rsidR="004511B1" w:rsidRPr="00080ADD" w:rsidRDefault="00591D67" w:rsidP="00FE0E1A">
            <w:pPr>
              <w:pStyle w:val="toc0"/>
              <w:jc w:val="center"/>
            </w:pPr>
            <w:r>
              <w:rPr>
                <w:rFonts w:hint="eastAsia"/>
                <w:lang w:eastAsia="zh-CN"/>
              </w:rPr>
              <w:t>文件</w:t>
            </w:r>
          </w:p>
        </w:tc>
      </w:tr>
      <w:tr w:rsidR="004511B1" w:rsidRPr="00080ADD" w14:paraId="0734F7DB" w14:textId="77777777" w:rsidTr="004511B1">
        <w:tc>
          <w:tcPr>
            <w:tcW w:w="260" w:type="pct"/>
          </w:tcPr>
          <w:p w14:paraId="55D81230" w14:textId="77777777" w:rsidR="004511B1" w:rsidRPr="0032791D" w:rsidRDefault="004511B1" w:rsidP="00FE0E1A">
            <w:pPr>
              <w:tabs>
                <w:tab w:val="left" w:pos="567"/>
              </w:tabs>
              <w:spacing w:before="80"/>
              <w:ind w:left="567" w:hanging="567"/>
              <w:rPr>
                <w:b/>
              </w:rPr>
            </w:pPr>
            <w:r w:rsidRPr="0032791D">
              <w:rPr>
                <w:b/>
              </w:rPr>
              <w:t>1</w:t>
            </w:r>
          </w:p>
        </w:tc>
        <w:tc>
          <w:tcPr>
            <w:tcW w:w="2910" w:type="pct"/>
          </w:tcPr>
          <w:p w14:paraId="5D3E97F9" w14:textId="28DB6725" w:rsidR="004511B1" w:rsidRPr="007F4F17" w:rsidRDefault="004511B1" w:rsidP="00FE0E1A">
            <w:pPr>
              <w:tabs>
                <w:tab w:val="left" w:pos="567"/>
              </w:tabs>
              <w:spacing w:before="80"/>
            </w:pPr>
            <w:r w:rsidRPr="007F4F17">
              <w:rPr>
                <w:rFonts w:hint="eastAsia"/>
                <w:lang w:eastAsia="zh-CN"/>
              </w:rPr>
              <w:t>会议开幕</w:t>
            </w:r>
          </w:p>
        </w:tc>
        <w:tc>
          <w:tcPr>
            <w:tcW w:w="1830" w:type="pct"/>
          </w:tcPr>
          <w:p w14:paraId="45592032" w14:textId="77777777" w:rsidR="004511B1" w:rsidRPr="0032791D" w:rsidRDefault="004511B1" w:rsidP="00FE0E1A">
            <w:pPr>
              <w:spacing w:before="80"/>
              <w:jc w:val="center"/>
            </w:pPr>
            <w:r w:rsidRPr="0032791D">
              <w:t>-</w:t>
            </w:r>
          </w:p>
        </w:tc>
      </w:tr>
      <w:tr w:rsidR="004511B1" w:rsidRPr="00080ADD" w14:paraId="3067C41E" w14:textId="77777777" w:rsidTr="004511B1">
        <w:tc>
          <w:tcPr>
            <w:tcW w:w="260" w:type="pct"/>
          </w:tcPr>
          <w:p w14:paraId="1615504C" w14:textId="77777777" w:rsidR="004511B1" w:rsidRPr="001114D5" w:rsidRDefault="004511B1" w:rsidP="00FE0E1A">
            <w:pPr>
              <w:tabs>
                <w:tab w:val="left" w:pos="567"/>
              </w:tabs>
              <w:spacing w:before="80"/>
              <w:ind w:left="567" w:hanging="567"/>
              <w:rPr>
                <w:b/>
                <w:highlight w:val="yellow"/>
              </w:rPr>
            </w:pPr>
            <w:r w:rsidRPr="0032791D">
              <w:rPr>
                <w:b/>
              </w:rPr>
              <w:t>2</w:t>
            </w:r>
          </w:p>
        </w:tc>
        <w:tc>
          <w:tcPr>
            <w:tcW w:w="2910" w:type="pct"/>
          </w:tcPr>
          <w:p w14:paraId="4A313B37" w14:textId="31C50D24" w:rsidR="004511B1" w:rsidRPr="007F4F17" w:rsidRDefault="004511B1" w:rsidP="00D07E77">
            <w:pPr>
              <w:tabs>
                <w:tab w:val="left" w:pos="567"/>
              </w:tabs>
              <w:spacing w:before="80"/>
              <w:rPr>
                <w:rFonts w:ascii="Calibri" w:hAnsi="Calibri" w:cs="Calibri"/>
                <w:b/>
                <w:color w:val="800000"/>
                <w:sz w:val="22"/>
              </w:rPr>
            </w:pPr>
            <w:r w:rsidRPr="007F4F17">
              <w:rPr>
                <w:rFonts w:hint="eastAsia"/>
                <w:lang w:eastAsia="zh-CN"/>
              </w:rPr>
              <w:t>批准议程</w:t>
            </w:r>
          </w:p>
        </w:tc>
        <w:tc>
          <w:tcPr>
            <w:tcW w:w="1830" w:type="pct"/>
          </w:tcPr>
          <w:p w14:paraId="5DB97FC6" w14:textId="77777777" w:rsidR="004511B1" w:rsidRPr="0032791D" w:rsidRDefault="009163B1" w:rsidP="00FE0E1A">
            <w:pPr>
              <w:spacing w:before="80"/>
              <w:jc w:val="center"/>
            </w:pPr>
            <w:hyperlink r:id="rId8" w:history="1">
              <w:r w:rsidR="004511B1" w:rsidRPr="00BB3816">
                <w:rPr>
                  <w:rStyle w:val="Hyperlink"/>
                </w:rPr>
                <w:t>ADM/27</w:t>
              </w:r>
            </w:hyperlink>
          </w:p>
        </w:tc>
      </w:tr>
      <w:tr w:rsidR="004511B1" w:rsidRPr="00080ADD" w14:paraId="1992C487" w14:textId="77777777" w:rsidTr="004511B1">
        <w:tc>
          <w:tcPr>
            <w:tcW w:w="260" w:type="pct"/>
          </w:tcPr>
          <w:p w14:paraId="17DB9009" w14:textId="77777777" w:rsidR="004511B1" w:rsidRDefault="004511B1" w:rsidP="00FE0E1A">
            <w:pPr>
              <w:tabs>
                <w:tab w:val="left" w:pos="567"/>
              </w:tabs>
              <w:spacing w:before="80"/>
              <w:ind w:left="567" w:hanging="567"/>
              <w:rPr>
                <w:b/>
              </w:rPr>
            </w:pPr>
            <w:r>
              <w:rPr>
                <w:b/>
              </w:rPr>
              <w:t>3</w:t>
            </w:r>
          </w:p>
        </w:tc>
        <w:tc>
          <w:tcPr>
            <w:tcW w:w="2910" w:type="pct"/>
          </w:tcPr>
          <w:p w14:paraId="695CAA14" w14:textId="77777777" w:rsidR="004511B1" w:rsidRPr="007F4F17" w:rsidRDefault="004511B1" w:rsidP="00FE0E1A">
            <w:pPr>
              <w:tabs>
                <w:tab w:val="left" w:pos="567"/>
              </w:tabs>
              <w:spacing w:before="80"/>
              <w:rPr>
                <w:lang w:eastAsia="zh-CN"/>
              </w:rPr>
            </w:pPr>
            <w:r w:rsidRPr="007F4F17">
              <w:rPr>
                <w:rFonts w:hint="eastAsia"/>
                <w:lang w:eastAsia="zh-CN"/>
              </w:rPr>
              <w:t>审议</w:t>
            </w:r>
            <w:r w:rsidRPr="007F4F17">
              <w:rPr>
                <w:lang w:eastAsia="zh-CN"/>
              </w:rPr>
              <w:t>第</w:t>
            </w:r>
            <w:r w:rsidRPr="007F4F17">
              <w:rPr>
                <w:rFonts w:hint="eastAsia"/>
                <w:lang w:eastAsia="zh-CN"/>
              </w:rPr>
              <w:t>4</w:t>
            </w:r>
            <w:r w:rsidRPr="007F4F17">
              <w:rPr>
                <w:rFonts w:hint="eastAsia"/>
                <w:lang w:eastAsia="zh-CN"/>
              </w:rPr>
              <w:t>委员会</w:t>
            </w:r>
            <w:r w:rsidRPr="007F4F17">
              <w:rPr>
                <w:lang w:eastAsia="zh-CN"/>
              </w:rPr>
              <w:t>的</w:t>
            </w:r>
            <w:r w:rsidRPr="007F4F17">
              <w:rPr>
                <w:rFonts w:hint="eastAsia"/>
                <w:lang w:eastAsia="zh-CN"/>
              </w:rPr>
              <w:t>输出</w:t>
            </w:r>
            <w:r w:rsidRPr="007F4F17">
              <w:rPr>
                <w:lang w:eastAsia="zh-CN"/>
              </w:rPr>
              <w:t>文件</w:t>
            </w:r>
          </w:p>
          <w:p w14:paraId="4E3AC975" w14:textId="213AC3CC" w:rsidR="004511B1" w:rsidRPr="007F4F17" w:rsidRDefault="008A1551" w:rsidP="008A1551">
            <w:pPr>
              <w:tabs>
                <w:tab w:val="left" w:pos="567"/>
              </w:tabs>
              <w:spacing w:before="80"/>
              <w:rPr>
                <w:lang w:eastAsia="zh-CN"/>
              </w:rPr>
            </w:pPr>
            <w:r w:rsidRPr="007F4F17">
              <w:rPr>
                <w:rFonts w:hint="eastAsia"/>
                <w:lang w:eastAsia="zh-CN"/>
              </w:rPr>
              <w:t>介绍了</w:t>
            </w:r>
            <w:r w:rsidRPr="007F4F17">
              <w:rPr>
                <w:lang w:eastAsia="zh-CN"/>
              </w:rPr>
              <w:t>PLEN/57</w:t>
            </w:r>
            <w:r w:rsidRPr="007F4F17">
              <w:rPr>
                <w:rFonts w:hint="eastAsia"/>
                <w:lang w:eastAsia="zh-CN"/>
              </w:rPr>
              <w:t>号文件，该文件包含了</w:t>
            </w:r>
            <w:r w:rsidRPr="007F4F17">
              <w:rPr>
                <w:lang w:eastAsia="zh-CN"/>
              </w:rPr>
              <w:t>ITU-R</w:t>
            </w:r>
            <w:r w:rsidRPr="007F4F17">
              <w:rPr>
                <w:lang w:eastAsia="zh-CN"/>
              </w:rPr>
              <w:t>第</w:t>
            </w:r>
            <w:r w:rsidRPr="007F4F17">
              <w:rPr>
                <w:lang w:eastAsia="zh-CN"/>
              </w:rPr>
              <w:t>[ROLEOFITU-RFORBS]</w:t>
            </w:r>
            <w:r w:rsidRPr="007F4F17">
              <w:rPr>
                <w:lang w:eastAsia="zh-CN"/>
              </w:rPr>
              <w:t>号新决议草案</w:t>
            </w:r>
            <w:r w:rsidRPr="007F4F17">
              <w:rPr>
                <w:lang w:eastAsia="zh-CN"/>
              </w:rPr>
              <w:t xml:space="preserve"> – </w:t>
            </w:r>
            <w:r w:rsidRPr="007F4F17">
              <w:rPr>
                <w:lang w:eastAsia="zh-CN"/>
              </w:rPr>
              <w:t>无线电通信部门在电视、声音和多媒体广播现有发展中发挥的作</w:t>
            </w:r>
            <w:r w:rsidRPr="007F4F17">
              <w:rPr>
                <w:rFonts w:hint="eastAsia"/>
                <w:lang w:eastAsia="zh-CN"/>
              </w:rPr>
              <w:t>用。未有人提出意见，该文件获得通过。</w:t>
            </w:r>
          </w:p>
          <w:p w14:paraId="404F6C37" w14:textId="5641C821" w:rsidR="004511B1" w:rsidRPr="007F4F17" w:rsidRDefault="008A1551" w:rsidP="00FE0E1A">
            <w:pPr>
              <w:tabs>
                <w:tab w:val="left" w:pos="567"/>
              </w:tabs>
              <w:spacing w:before="80"/>
              <w:rPr>
                <w:lang w:val="en-US" w:eastAsia="zh-CN"/>
              </w:rPr>
            </w:pPr>
            <w:r w:rsidRPr="007F4F17">
              <w:rPr>
                <w:lang w:eastAsia="zh-CN"/>
              </w:rPr>
              <w:t>PLEN/58</w:t>
            </w:r>
            <w:r w:rsidRPr="007F4F17">
              <w:rPr>
                <w:lang w:eastAsia="zh-CN"/>
              </w:rPr>
              <w:t>号文件涉及两份</w:t>
            </w:r>
            <w:r w:rsidRPr="007F4F17">
              <w:rPr>
                <w:rFonts w:hint="eastAsia"/>
                <w:lang w:eastAsia="zh-CN"/>
              </w:rPr>
              <w:t>输入</w:t>
            </w:r>
            <w:r w:rsidRPr="007F4F17">
              <w:rPr>
                <w:lang w:eastAsia="zh-CN"/>
              </w:rPr>
              <w:t>文件，</w:t>
            </w:r>
            <w:r w:rsidRPr="007F4F17">
              <w:rPr>
                <w:rFonts w:hint="eastAsia"/>
                <w:lang w:eastAsia="zh-CN"/>
              </w:rPr>
              <w:t>建议</w:t>
            </w:r>
            <w:r w:rsidRPr="007F4F17">
              <w:rPr>
                <w:lang w:eastAsia="zh-CN"/>
              </w:rPr>
              <w:t>了与</w:t>
            </w:r>
            <w:r w:rsidRPr="007F4F17">
              <w:rPr>
                <w:rFonts w:hint="eastAsia"/>
                <w:lang w:eastAsia="zh-CN"/>
              </w:rPr>
              <w:t>智能交通系统</w:t>
            </w:r>
            <w:r w:rsidRPr="007F4F17">
              <w:rPr>
                <w:lang w:eastAsia="zh-CN"/>
              </w:rPr>
              <w:t>和</w:t>
            </w:r>
            <w:r w:rsidRPr="007F4F17">
              <w:rPr>
                <w:lang w:eastAsia="zh-CN"/>
              </w:rPr>
              <w:t>RSTT</w:t>
            </w:r>
            <w:r w:rsidRPr="007F4F17">
              <w:rPr>
                <w:lang w:eastAsia="zh-CN"/>
              </w:rPr>
              <w:t>有关的新决议。有人提议，更适当的做法是请第</w:t>
            </w:r>
            <w:r w:rsidRPr="007F4F17">
              <w:rPr>
                <w:lang w:eastAsia="zh-CN"/>
              </w:rPr>
              <w:t>5</w:t>
            </w:r>
            <w:r w:rsidRPr="007F4F17">
              <w:rPr>
                <w:lang w:eastAsia="zh-CN"/>
              </w:rPr>
              <w:t>研究组更新</w:t>
            </w:r>
            <w:r w:rsidRPr="007F4F17">
              <w:rPr>
                <w:rFonts w:hint="eastAsia"/>
                <w:lang w:eastAsia="zh-CN"/>
              </w:rPr>
              <w:t>第</w:t>
            </w:r>
            <w:r w:rsidRPr="007F4F17">
              <w:rPr>
                <w:lang w:eastAsia="zh-CN"/>
              </w:rPr>
              <w:t>205/5</w:t>
            </w:r>
            <w:r w:rsidRPr="007F4F17">
              <w:rPr>
                <w:rFonts w:hint="eastAsia"/>
                <w:lang w:eastAsia="zh-CN"/>
              </w:rPr>
              <w:t>号课题</w:t>
            </w:r>
            <w:r w:rsidRPr="007F4F17">
              <w:rPr>
                <w:lang w:eastAsia="zh-CN"/>
              </w:rPr>
              <w:t>，并考虑是否有必要制定一项</w:t>
            </w:r>
            <w:r w:rsidRPr="007F4F17">
              <w:rPr>
                <w:rFonts w:hint="eastAsia"/>
                <w:lang w:eastAsia="zh-CN"/>
              </w:rPr>
              <w:t>I</w:t>
            </w:r>
            <w:r w:rsidRPr="007F4F17">
              <w:rPr>
                <w:lang w:eastAsia="zh-CN"/>
              </w:rPr>
              <w:t>TU-R</w:t>
            </w:r>
            <w:r w:rsidRPr="007F4F17">
              <w:rPr>
                <w:lang w:eastAsia="zh-CN"/>
              </w:rPr>
              <w:t>决议草案，然后在四年</w:t>
            </w:r>
            <w:r w:rsidRPr="007F4F17">
              <w:rPr>
                <w:rFonts w:hint="eastAsia"/>
                <w:lang w:eastAsia="zh-CN"/>
              </w:rPr>
              <w:t>周期</w:t>
            </w:r>
            <w:r w:rsidR="009163B1">
              <w:rPr>
                <w:rFonts w:hint="eastAsia"/>
                <w:lang w:eastAsia="zh-CN"/>
              </w:rPr>
              <w:t>内</w:t>
            </w:r>
            <w:r w:rsidRPr="007F4F17">
              <w:rPr>
                <w:lang w:eastAsia="zh-CN"/>
              </w:rPr>
              <w:t>提交</w:t>
            </w:r>
            <w:r w:rsidRPr="007F4F17">
              <w:rPr>
                <w:rFonts w:hint="eastAsia"/>
                <w:lang w:eastAsia="zh-CN"/>
              </w:rPr>
              <w:t>全会审议</w:t>
            </w:r>
            <w:r w:rsidRPr="007F4F17">
              <w:rPr>
                <w:lang w:eastAsia="zh-CN"/>
              </w:rPr>
              <w:t>。应该考虑是否有必要利用</w:t>
            </w:r>
            <w:r w:rsidRPr="007F4F17">
              <w:rPr>
                <w:rFonts w:hint="eastAsia"/>
                <w:lang w:eastAsia="zh-CN"/>
              </w:rPr>
              <w:t>提交</w:t>
            </w:r>
            <w:r w:rsidRPr="007F4F17">
              <w:rPr>
                <w:lang w:eastAsia="zh-CN"/>
              </w:rPr>
              <w:t>本次会议的</w:t>
            </w:r>
            <w:r w:rsidRPr="007F4F17">
              <w:rPr>
                <w:rFonts w:hint="eastAsia"/>
                <w:lang w:eastAsia="zh-CN"/>
              </w:rPr>
              <w:t>文稿</w:t>
            </w:r>
            <w:r w:rsidRPr="007F4F17">
              <w:rPr>
                <w:lang w:eastAsia="zh-CN"/>
              </w:rPr>
              <w:t>起草一份有关</w:t>
            </w:r>
            <w:r w:rsidRPr="007F4F17">
              <w:rPr>
                <w:lang w:eastAsia="zh-CN"/>
              </w:rPr>
              <w:t>RSTT</w:t>
            </w:r>
            <w:r w:rsidRPr="007F4F17">
              <w:rPr>
                <w:lang w:eastAsia="zh-CN"/>
              </w:rPr>
              <w:t>的新</w:t>
            </w:r>
            <w:r w:rsidRPr="007F4F17">
              <w:rPr>
                <w:rFonts w:hint="eastAsia"/>
                <w:lang w:eastAsia="zh-CN"/>
              </w:rPr>
              <w:t>课题</w:t>
            </w:r>
            <w:r w:rsidRPr="007F4F17">
              <w:rPr>
                <w:lang w:eastAsia="zh-CN"/>
              </w:rPr>
              <w:t>或</w:t>
            </w:r>
            <w:r w:rsidRPr="007F4F17">
              <w:rPr>
                <w:rFonts w:hint="eastAsia"/>
                <w:lang w:eastAsia="zh-CN"/>
              </w:rPr>
              <w:t>新</w:t>
            </w:r>
            <w:r w:rsidRPr="007F4F17">
              <w:rPr>
                <w:lang w:eastAsia="zh-CN"/>
              </w:rPr>
              <w:t>决议。会议同意采取该行动。</w:t>
            </w:r>
          </w:p>
          <w:p w14:paraId="41F7443C" w14:textId="69F64D0D" w:rsidR="004511B1" w:rsidRPr="007F4F17" w:rsidRDefault="008A1551" w:rsidP="00FE0E1A">
            <w:pPr>
              <w:tabs>
                <w:tab w:val="left" w:pos="567"/>
              </w:tabs>
              <w:spacing w:before="80"/>
              <w:rPr>
                <w:lang w:val="en-US" w:eastAsia="zh-CN"/>
              </w:rPr>
            </w:pPr>
            <w:r w:rsidRPr="007F4F17">
              <w:rPr>
                <w:lang w:eastAsia="zh-CN"/>
              </w:rPr>
              <w:t>PLEN/60</w:t>
            </w:r>
            <w:r w:rsidRPr="007F4F17">
              <w:rPr>
                <w:lang w:eastAsia="zh-CN"/>
              </w:rPr>
              <w:t>号文件涉及第</w:t>
            </w:r>
            <w:r w:rsidRPr="007F4F17">
              <w:rPr>
                <w:lang w:eastAsia="zh-CN"/>
              </w:rPr>
              <w:t>59</w:t>
            </w:r>
            <w:r w:rsidRPr="007F4F17">
              <w:rPr>
                <w:lang w:eastAsia="zh-CN"/>
              </w:rPr>
              <w:t>号决议的修订草案。建议从标题和整个文档中删除</w:t>
            </w:r>
            <w:r w:rsidRPr="007F4F17">
              <w:rPr>
                <w:rFonts w:hint="eastAsia"/>
                <w:lang w:eastAsia="zh-CN"/>
              </w:rPr>
              <w:t>调谐</w:t>
            </w:r>
            <w:r w:rsidRPr="007F4F17">
              <w:rPr>
                <w:lang w:eastAsia="zh-CN"/>
              </w:rPr>
              <w:t>范围。然而，案文出现在决议和脚注中，因此保留了这一概念。还介绍了其他变化，</w:t>
            </w:r>
            <w:proofErr w:type="gramStart"/>
            <w:r w:rsidRPr="007F4F17">
              <w:rPr>
                <w:lang w:eastAsia="zh-CN"/>
              </w:rPr>
              <w:t>包括对</w:t>
            </w:r>
            <w:r w:rsidRPr="007F4F17">
              <w:rPr>
                <w:rFonts w:hint="eastAsia"/>
                <w:lang w:eastAsia="zh-CN"/>
              </w:rPr>
              <w:t>“</w:t>
            </w:r>
            <w:proofErr w:type="gramEnd"/>
            <w:r w:rsidRPr="009163B1">
              <w:rPr>
                <w:rFonts w:ascii="STKaiti" w:eastAsia="STKaiti" w:hAnsi="STKaiti"/>
                <w:lang w:eastAsia="zh-CN"/>
              </w:rPr>
              <w:t>考虑</w:t>
            </w:r>
            <w:r w:rsidRPr="009163B1">
              <w:rPr>
                <w:rFonts w:ascii="STKaiti" w:eastAsia="STKaiti" w:hAnsi="STKaiti" w:hint="eastAsia"/>
                <w:lang w:eastAsia="zh-CN"/>
              </w:rPr>
              <w:t>到</w:t>
            </w:r>
            <w:r w:rsidRPr="007F4F17">
              <w:rPr>
                <w:rFonts w:hint="eastAsia"/>
                <w:lang w:eastAsia="zh-CN"/>
              </w:rPr>
              <w:t>”部分</w:t>
            </w:r>
            <w:r w:rsidRPr="007F4F17">
              <w:rPr>
                <w:lang w:eastAsia="zh-CN"/>
              </w:rPr>
              <w:t>的修改。最后，</w:t>
            </w:r>
            <w:r w:rsidRPr="007F4F17">
              <w:rPr>
                <w:rFonts w:hint="eastAsia"/>
                <w:lang w:eastAsia="zh-CN"/>
              </w:rPr>
              <w:t>“</w:t>
            </w:r>
            <w:r w:rsidRPr="009163B1">
              <w:rPr>
                <w:rFonts w:ascii="STKaiti" w:eastAsia="STKaiti" w:hAnsi="STKaiti" w:hint="eastAsia"/>
                <w:lang w:eastAsia="zh-CN"/>
              </w:rPr>
              <w:t>责成</w:t>
            </w:r>
            <w:r w:rsidRPr="007F4F17">
              <w:rPr>
                <w:rFonts w:hint="eastAsia"/>
                <w:lang w:eastAsia="zh-CN"/>
              </w:rPr>
              <w:t>”</w:t>
            </w:r>
            <w:r w:rsidRPr="007F4F17">
              <w:rPr>
                <w:lang w:eastAsia="zh-CN"/>
              </w:rPr>
              <w:t>主任开发一个网站来访问</w:t>
            </w:r>
            <w:r w:rsidRPr="007F4F17">
              <w:rPr>
                <w:rFonts w:hint="eastAsia"/>
                <w:lang w:eastAsia="zh-CN"/>
              </w:rPr>
              <w:t>E</w:t>
            </w:r>
            <w:r w:rsidRPr="007F4F17">
              <w:rPr>
                <w:lang w:eastAsia="zh-CN"/>
              </w:rPr>
              <w:t>NG</w:t>
            </w:r>
            <w:r w:rsidRPr="007F4F17">
              <w:rPr>
                <w:lang w:eastAsia="zh-CN"/>
              </w:rPr>
              <w:t>数据库。会议同意不修改与固定和移动广播有关的脚注。</w:t>
            </w:r>
            <w:r w:rsidRPr="007F4F17">
              <w:rPr>
                <w:rFonts w:hint="eastAsia"/>
                <w:lang w:eastAsia="zh-CN"/>
              </w:rPr>
              <w:t>做出</w:t>
            </w:r>
            <w:r w:rsidRPr="007F4F17">
              <w:rPr>
                <w:lang w:eastAsia="zh-CN"/>
              </w:rPr>
              <w:t>这些修改</w:t>
            </w:r>
            <w:r w:rsidRPr="007F4F17">
              <w:rPr>
                <w:rFonts w:hint="eastAsia"/>
                <w:lang w:eastAsia="zh-CN"/>
              </w:rPr>
              <w:t>后</w:t>
            </w:r>
            <w:r w:rsidRPr="007F4F17">
              <w:rPr>
                <w:lang w:eastAsia="zh-CN"/>
              </w:rPr>
              <w:t>，</w:t>
            </w:r>
            <w:r w:rsidRPr="007F4F17">
              <w:rPr>
                <w:rFonts w:hint="eastAsia"/>
                <w:lang w:eastAsia="zh-CN"/>
              </w:rPr>
              <w:t>该</w:t>
            </w:r>
            <w:r w:rsidRPr="007F4F17">
              <w:rPr>
                <w:lang w:eastAsia="zh-CN"/>
              </w:rPr>
              <w:t>文件获得批准。</w:t>
            </w:r>
          </w:p>
          <w:p w14:paraId="46018BDC" w14:textId="281A6292" w:rsidR="004511B1" w:rsidRPr="007F4F17" w:rsidRDefault="008A1551" w:rsidP="00FE0E1A">
            <w:pPr>
              <w:tabs>
                <w:tab w:val="left" w:pos="567"/>
              </w:tabs>
              <w:spacing w:before="80"/>
              <w:rPr>
                <w:lang w:val="en-US" w:eastAsia="zh-CN"/>
              </w:rPr>
            </w:pPr>
            <w:r w:rsidRPr="007F4F17">
              <w:rPr>
                <w:lang w:val="en-US" w:eastAsia="zh-CN"/>
              </w:rPr>
              <w:t>PLEN/29</w:t>
            </w:r>
            <w:r w:rsidRPr="007F4F17">
              <w:rPr>
                <w:rFonts w:hint="eastAsia"/>
                <w:lang w:val="en-US" w:eastAsia="zh-CN"/>
              </w:rPr>
              <w:t>号文件涉及</w:t>
            </w:r>
            <w:r w:rsidR="00EF6E65" w:rsidRPr="007F4F17">
              <w:rPr>
                <w:rFonts w:hint="eastAsia"/>
                <w:lang w:val="en-US" w:eastAsia="zh-CN"/>
              </w:rPr>
              <w:t>一项可能制定的、</w:t>
            </w:r>
            <w:r w:rsidR="00B24B0F" w:rsidRPr="007F4F17">
              <w:rPr>
                <w:rFonts w:hint="eastAsia"/>
                <w:lang w:val="en-US" w:eastAsia="zh-CN"/>
              </w:rPr>
              <w:t>电气或电子设备</w:t>
            </w:r>
            <w:r w:rsidR="00EF6E65" w:rsidRPr="007F4F17">
              <w:rPr>
                <w:rFonts w:hint="eastAsia"/>
                <w:lang w:val="en-US" w:eastAsia="zh-CN"/>
              </w:rPr>
              <w:t>无意产生的</w:t>
            </w:r>
            <w:r w:rsidR="00B24B0F" w:rsidRPr="007F4F17">
              <w:rPr>
                <w:rFonts w:hint="eastAsia"/>
                <w:lang w:val="en-US" w:eastAsia="zh-CN"/>
              </w:rPr>
              <w:t>电磁能量</w:t>
            </w:r>
            <w:r w:rsidR="00EF6E65" w:rsidRPr="007F4F17">
              <w:rPr>
                <w:rFonts w:hint="eastAsia"/>
                <w:lang w:val="en-US" w:eastAsia="zh-CN"/>
              </w:rPr>
              <w:t>所带来潜在影响的新课题草案。全会建议请各国主管部门直接向第</w:t>
            </w:r>
            <w:r w:rsidR="00EF6E65" w:rsidRPr="007F4F17">
              <w:rPr>
                <w:rFonts w:hint="eastAsia"/>
                <w:lang w:val="en-US" w:eastAsia="zh-CN"/>
              </w:rPr>
              <w:t>1</w:t>
            </w:r>
            <w:r w:rsidR="00EF6E65" w:rsidRPr="007F4F17">
              <w:rPr>
                <w:rFonts w:hint="eastAsia"/>
                <w:lang w:val="en-US" w:eastAsia="zh-CN"/>
              </w:rPr>
              <w:t>和第</w:t>
            </w:r>
            <w:r w:rsidR="00EF6E65" w:rsidRPr="007F4F17">
              <w:rPr>
                <w:rFonts w:hint="eastAsia"/>
                <w:lang w:val="en-US" w:eastAsia="zh-CN"/>
              </w:rPr>
              <w:t>3</w:t>
            </w:r>
            <w:r w:rsidR="00EF6E65" w:rsidRPr="007F4F17">
              <w:rPr>
                <w:rFonts w:hint="eastAsia"/>
                <w:lang w:val="en-US" w:eastAsia="zh-CN"/>
              </w:rPr>
              <w:t>研究组提交文稿，以修订相关现有课题。</w:t>
            </w:r>
          </w:p>
        </w:tc>
        <w:tc>
          <w:tcPr>
            <w:tcW w:w="1830" w:type="pct"/>
          </w:tcPr>
          <w:p w14:paraId="445F5D80" w14:textId="77777777" w:rsidR="004511B1" w:rsidRDefault="004511B1" w:rsidP="00FE0E1A">
            <w:pPr>
              <w:spacing w:before="80"/>
              <w:jc w:val="center"/>
            </w:pPr>
            <w:r>
              <w:t>PLEN/</w:t>
            </w:r>
            <w:hyperlink r:id="rId9" w:history="1">
              <w:r w:rsidRPr="0087311D">
                <w:rPr>
                  <w:rStyle w:val="Hyperlink"/>
                </w:rPr>
                <w:t>57</w:t>
              </w:r>
            </w:hyperlink>
            <w:r w:rsidRPr="0087311D">
              <w:t xml:space="preserve">, </w:t>
            </w:r>
            <w:hyperlink r:id="rId10" w:history="1">
              <w:r w:rsidRPr="0087311D">
                <w:rPr>
                  <w:rStyle w:val="Hyperlink"/>
                </w:rPr>
                <w:t>58</w:t>
              </w:r>
            </w:hyperlink>
            <w:r w:rsidRPr="0087311D">
              <w:t xml:space="preserve">, </w:t>
            </w:r>
            <w:hyperlink r:id="rId11" w:history="1">
              <w:r w:rsidRPr="0087311D">
                <w:rPr>
                  <w:rStyle w:val="Hyperlink"/>
                </w:rPr>
                <w:t>60</w:t>
              </w:r>
            </w:hyperlink>
          </w:p>
        </w:tc>
      </w:tr>
      <w:tr w:rsidR="004511B1" w:rsidRPr="00080ADD" w14:paraId="5496CF54" w14:textId="77777777" w:rsidTr="004511B1">
        <w:tc>
          <w:tcPr>
            <w:tcW w:w="260" w:type="pct"/>
          </w:tcPr>
          <w:p w14:paraId="2E8A3E65" w14:textId="77777777" w:rsidR="004511B1" w:rsidRDefault="004511B1" w:rsidP="00FE0E1A">
            <w:pPr>
              <w:tabs>
                <w:tab w:val="left" w:pos="567"/>
              </w:tabs>
              <w:spacing w:before="80"/>
              <w:ind w:left="567" w:hanging="567"/>
              <w:rPr>
                <w:b/>
              </w:rPr>
            </w:pPr>
            <w:r>
              <w:rPr>
                <w:b/>
              </w:rPr>
              <w:lastRenderedPageBreak/>
              <w:t>4</w:t>
            </w:r>
          </w:p>
        </w:tc>
        <w:tc>
          <w:tcPr>
            <w:tcW w:w="2910" w:type="pct"/>
          </w:tcPr>
          <w:p w14:paraId="0424A917" w14:textId="3DD3C207" w:rsidR="004511B1" w:rsidRPr="007F4F17" w:rsidRDefault="004511B1" w:rsidP="00FE0E1A">
            <w:pPr>
              <w:tabs>
                <w:tab w:val="left" w:pos="567"/>
              </w:tabs>
              <w:spacing w:before="80"/>
              <w:rPr>
                <w:lang w:eastAsia="zh-CN"/>
              </w:rPr>
            </w:pPr>
            <w:r w:rsidRPr="007F4F17">
              <w:rPr>
                <w:rFonts w:hint="eastAsia"/>
                <w:lang w:eastAsia="zh-CN"/>
              </w:rPr>
              <w:t>审议</w:t>
            </w:r>
            <w:r w:rsidRPr="007F4F17">
              <w:rPr>
                <w:lang w:eastAsia="zh-CN"/>
              </w:rPr>
              <w:t>第</w:t>
            </w:r>
            <w:r w:rsidRPr="007F4F17">
              <w:rPr>
                <w:rFonts w:hint="eastAsia"/>
                <w:lang w:eastAsia="zh-CN"/>
              </w:rPr>
              <w:t>5</w:t>
            </w:r>
            <w:r w:rsidRPr="007F4F17">
              <w:rPr>
                <w:rFonts w:hint="eastAsia"/>
                <w:lang w:eastAsia="zh-CN"/>
              </w:rPr>
              <w:t>委员会</w:t>
            </w:r>
            <w:r w:rsidRPr="007F4F17">
              <w:rPr>
                <w:lang w:eastAsia="zh-CN"/>
              </w:rPr>
              <w:t>的</w:t>
            </w:r>
            <w:r w:rsidRPr="007F4F17">
              <w:rPr>
                <w:rFonts w:hint="eastAsia"/>
                <w:lang w:eastAsia="zh-CN"/>
              </w:rPr>
              <w:t>输出</w:t>
            </w:r>
            <w:r w:rsidRPr="007F4F17">
              <w:rPr>
                <w:lang w:eastAsia="zh-CN"/>
              </w:rPr>
              <w:t>文件</w:t>
            </w:r>
          </w:p>
          <w:p w14:paraId="7452B7A0" w14:textId="45FDE690" w:rsidR="004511B1" w:rsidRPr="007F4F17" w:rsidRDefault="002454EE" w:rsidP="00FE0E1A">
            <w:pPr>
              <w:tabs>
                <w:tab w:val="left" w:pos="567"/>
              </w:tabs>
              <w:spacing w:before="80"/>
              <w:rPr>
                <w:lang w:val="en-US" w:eastAsia="zh-CN"/>
              </w:rPr>
            </w:pPr>
            <w:r w:rsidRPr="007F4F17">
              <w:rPr>
                <w:lang w:eastAsia="zh-CN"/>
              </w:rPr>
              <w:t>PLEN/62</w:t>
            </w:r>
            <w:r w:rsidRPr="007F4F17">
              <w:rPr>
                <w:lang w:eastAsia="zh-CN"/>
              </w:rPr>
              <w:t>、</w:t>
            </w:r>
            <w:r w:rsidRPr="007F4F17">
              <w:rPr>
                <w:lang w:eastAsia="zh-CN"/>
              </w:rPr>
              <w:t>64</w:t>
            </w:r>
            <w:r w:rsidRPr="007F4F17">
              <w:rPr>
                <w:lang w:eastAsia="zh-CN"/>
              </w:rPr>
              <w:t>和</w:t>
            </w:r>
            <w:r w:rsidRPr="007F4F17">
              <w:rPr>
                <w:lang w:eastAsia="zh-CN"/>
              </w:rPr>
              <w:t>65</w:t>
            </w:r>
            <w:r w:rsidRPr="007F4F17">
              <w:rPr>
                <w:lang w:eastAsia="zh-CN"/>
              </w:rPr>
              <w:t>号文件提议</w:t>
            </w:r>
            <w:r w:rsidRPr="007F4F17">
              <w:rPr>
                <w:rFonts w:hint="eastAsia"/>
                <w:lang w:eastAsia="zh-CN"/>
              </w:rPr>
              <w:t>废止</w:t>
            </w:r>
            <w:r w:rsidRPr="007F4F17">
              <w:rPr>
                <w:rFonts w:hint="eastAsia"/>
                <w:lang w:eastAsia="zh-CN"/>
              </w:rPr>
              <w:t>I</w:t>
            </w:r>
            <w:r w:rsidRPr="007F4F17">
              <w:rPr>
                <w:lang w:eastAsia="zh-CN"/>
              </w:rPr>
              <w:t>TU-R</w:t>
            </w:r>
            <w:r w:rsidRPr="007F4F17">
              <w:rPr>
                <w:lang w:eastAsia="zh-CN"/>
              </w:rPr>
              <w:t>第</w:t>
            </w:r>
            <w:r w:rsidRPr="007F4F17">
              <w:rPr>
                <w:lang w:eastAsia="zh-CN"/>
              </w:rPr>
              <w:t>43</w:t>
            </w:r>
            <w:r w:rsidRPr="007F4F17">
              <w:rPr>
                <w:lang w:eastAsia="zh-CN"/>
              </w:rPr>
              <w:t>、</w:t>
            </w:r>
            <w:r w:rsidRPr="007F4F17">
              <w:rPr>
                <w:lang w:eastAsia="zh-CN"/>
              </w:rPr>
              <w:t>35</w:t>
            </w:r>
            <w:r w:rsidRPr="007F4F17">
              <w:rPr>
                <w:lang w:eastAsia="zh-CN"/>
              </w:rPr>
              <w:t>和</w:t>
            </w:r>
            <w:r w:rsidRPr="007F4F17">
              <w:rPr>
                <w:lang w:eastAsia="zh-CN"/>
              </w:rPr>
              <w:t>34</w:t>
            </w:r>
            <w:r w:rsidRPr="007F4F17">
              <w:rPr>
                <w:lang w:eastAsia="zh-CN"/>
              </w:rPr>
              <w:t>号决议。会议同意</w:t>
            </w:r>
            <w:r w:rsidRPr="007F4F17">
              <w:rPr>
                <w:rFonts w:hint="eastAsia"/>
                <w:lang w:eastAsia="zh-CN"/>
              </w:rPr>
              <w:t>废止</w:t>
            </w:r>
            <w:r w:rsidRPr="007F4F17">
              <w:rPr>
                <w:lang w:eastAsia="zh-CN"/>
              </w:rPr>
              <w:t>这些决议。</w:t>
            </w:r>
          </w:p>
          <w:p w14:paraId="245B5BA1" w14:textId="3882ED8B" w:rsidR="004511B1" w:rsidRPr="007F4F17" w:rsidRDefault="002454EE" w:rsidP="00FE0E1A">
            <w:pPr>
              <w:tabs>
                <w:tab w:val="left" w:pos="567"/>
              </w:tabs>
              <w:spacing w:before="80"/>
              <w:rPr>
                <w:lang w:eastAsia="zh-CN"/>
              </w:rPr>
            </w:pPr>
            <w:r w:rsidRPr="007F4F17">
              <w:rPr>
                <w:lang w:eastAsia="zh-CN"/>
              </w:rPr>
              <w:t>PLEN/59</w:t>
            </w:r>
            <w:r w:rsidRPr="007F4F17">
              <w:rPr>
                <w:lang w:eastAsia="zh-CN"/>
              </w:rPr>
              <w:t>、</w:t>
            </w:r>
            <w:r w:rsidRPr="007F4F17">
              <w:rPr>
                <w:lang w:eastAsia="zh-CN"/>
              </w:rPr>
              <w:t>61</w:t>
            </w:r>
            <w:r w:rsidRPr="007F4F17">
              <w:rPr>
                <w:lang w:eastAsia="zh-CN"/>
              </w:rPr>
              <w:t>、</w:t>
            </w:r>
            <w:r w:rsidRPr="007F4F17">
              <w:rPr>
                <w:lang w:eastAsia="zh-CN"/>
              </w:rPr>
              <w:t>66</w:t>
            </w:r>
            <w:r w:rsidRPr="007F4F17">
              <w:rPr>
                <w:lang w:eastAsia="zh-CN"/>
              </w:rPr>
              <w:t>、</w:t>
            </w:r>
            <w:r w:rsidRPr="007F4F17">
              <w:rPr>
                <w:lang w:eastAsia="zh-CN"/>
              </w:rPr>
              <w:t>67</w:t>
            </w:r>
            <w:r w:rsidRPr="007F4F17">
              <w:rPr>
                <w:lang w:eastAsia="zh-CN"/>
              </w:rPr>
              <w:t>和</w:t>
            </w:r>
            <w:r w:rsidRPr="007F4F17">
              <w:rPr>
                <w:lang w:eastAsia="zh-CN"/>
              </w:rPr>
              <w:t>68</w:t>
            </w:r>
            <w:r w:rsidRPr="007F4F17">
              <w:rPr>
                <w:lang w:eastAsia="zh-CN"/>
              </w:rPr>
              <w:t>号文件载有对</w:t>
            </w:r>
            <w:r w:rsidRPr="007F4F17">
              <w:rPr>
                <w:rFonts w:hint="eastAsia"/>
                <w:lang w:eastAsia="zh-CN"/>
              </w:rPr>
              <w:t>现行</w:t>
            </w:r>
            <w:r w:rsidRPr="007F4F17">
              <w:rPr>
                <w:rFonts w:hint="eastAsia"/>
                <w:lang w:eastAsia="zh-CN"/>
              </w:rPr>
              <w:t>I</w:t>
            </w:r>
            <w:r w:rsidRPr="007F4F17">
              <w:rPr>
                <w:lang w:eastAsia="zh-CN"/>
              </w:rPr>
              <w:t>TU-R</w:t>
            </w:r>
            <w:r w:rsidRPr="007F4F17">
              <w:rPr>
                <w:lang w:eastAsia="zh-CN"/>
              </w:rPr>
              <w:t>决议的编辑</w:t>
            </w:r>
            <w:r w:rsidRPr="007F4F17">
              <w:rPr>
                <w:rFonts w:hint="eastAsia"/>
                <w:lang w:eastAsia="zh-CN"/>
              </w:rPr>
              <w:t>性</w:t>
            </w:r>
            <w:r w:rsidRPr="007F4F17">
              <w:rPr>
                <w:lang w:eastAsia="zh-CN"/>
              </w:rPr>
              <w:t>更新。</w:t>
            </w:r>
            <w:r w:rsidRPr="007F4F17">
              <w:rPr>
                <w:rFonts w:hint="eastAsia"/>
                <w:lang w:eastAsia="zh-CN"/>
              </w:rPr>
              <w:t>未有人提出意见，该文件获得通过。</w:t>
            </w:r>
          </w:p>
        </w:tc>
        <w:tc>
          <w:tcPr>
            <w:tcW w:w="1830" w:type="pct"/>
          </w:tcPr>
          <w:p w14:paraId="5FD6F58B" w14:textId="77777777" w:rsidR="004511B1" w:rsidRDefault="004511B1" w:rsidP="00FE0E1A">
            <w:pPr>
              <w:spacing w:before="80"/>
              <w:jc w:val="center"/>
            </w:pPr>
            <w:r>
              <w:t>PLEN/</w:t>
            </w:r>
            <w:hyperlink r:id="rId12" w:history="1">
              <w:r w:rsidRPr="00E92612">
                <w:rPr>
                  <w:rStyle w:val="Hyperlink"/>
                </w:rPr>
                <w:t>59</w:t>
              </w:r>
            </w:hyperlink>
            <w:r>
              <w:t xml:space="preserve">, </w:t>
            </w:r>
            <w:hyperlink r:id="rId13" w:history="1">
              <w:r w:rsidRPr="00E92612">
                <w:rPr>
                  <w:rStyle w:val="Hyperlink"/>
                </w:rPr>
                <w:t>61</w:t>
              </w:r>
            </w:hyperlink>
            <w:r>
              <w:t xml:space="preserve">, </w:t>
            </w:r>
            <w:hyperlink r:id="rId14" w:history="1">
              <w:r w:rsidRPr="00E92612">
                <w:rPr>
                  <w:rStyle w:val="Hyperlink"/>
                </w:rPr>
                <w:t>62</w:t>
              </w:r>
            </w:hyperlink>
            <w:r>
              <w:t xml:space="preserve">, </w:t>
            </w:r>
            <w:hyperlink r:id="rId15" w:history="1">
              <w:r w:rsidRPr="00E92612">
                <w:rPr>
                  <w:rStyle w:val="Hyperlink"/>
                </w:rPr>
                <w:t>64</w:t>
              </w:r>
            </w:hyperlink>
            <w:r>
              <w:t xml:space="preserve">, </w:t>
            </w:r>
            <w:hyperlink r:id="rId16" w:history="1">
              <w:r w:rsidRPr="00E92612">
                <w:rPr>
                  <w:rStyle w:val="Hyperlink"/>
                </w:rPr>
                <w:t>65</w:t>
              </w:r>
            </w:hyperlink>
            <w:r>
              <w:t xml:space="preserve">, </w:t>
            </w:r>
            <w:hyperlink r:id="rId17" w:history="1">
              <w:r w:rsidRPr="00E92612">
                <w:rPr>
                  <w:rStyle w:val="Hyperlink"/>
                </w:rPr>
                <w:t>66</w:t>
              </w:r>
            </w:hyperlink>
            <w:r>
              <w:t xml:space="preserve">, </w:t>
            </w:r>
            <w:hyperlink r:id="rId18" w:history="1">
              <w:r w:rsidRPr="00E92612">
                <w:rPr>
                  <w:rStyle w:val="Hyperlink"/>
                </w:rPr>
                <w:t>67</w:t>
              </w:r>
            </w:hyperlink>
            <w:r>
              <w:t xml:space="preserve">, </w:t>
            </w:r>
            <w:hyperlink r:id="rId19" w:history="1">
              <w:r w:rsidRPr="00E92612">
                <w:rPr>
                  <w:rStyle w:val="Hyperlink"/>
                </w:rPr>
                <w:t>68</w:t>
              </w:r>
            </w:hyperlink>
          </w:p>
        </w:tc>
      </w:tr>
      <w:tr w:rsidR="004511B1" w:rsidRPr="00080ADD" w14:paraId="3B0353A6" w14:textId="77777777" w:rsidTr="004511B1">
        <w:tc>
          <w:tcPr>
            <w:tcW w:w="260" w:type="pct"/>
          </w:tcPr>
          <w:p w14:paraId="389CB0B1" w14:textId="77777777" w:rsidR="004511B1" w:rsidRPr="005A42BA" w:rsidRDefault="004511B1" w:rsidP="00FE0E1A">
            <w:pPr>
              <w:tabs>
                <w:tab w:val="left" w:pos="567"/>
              </w:tabs>
              <w:spacing w:before="80"/>
              <w:ind w:left="567" w:hanging="567"/>
              <w:rPr>
                <w:b/>
              </w:rPr>
            </w:pPr>
            <w:r>
              <w:rPr>
                <w:b/>
              </w:rPr>
              <w:t>5</w:t>
            </w:r>
          </w:p>
        </w:tc>
        <w:tc>
          <w:tcPr>
            <w:tcW w:w="2910" w:type="pct"/>
          </w:tcPr>
          <w:p w14:paraId="28B1FE67" w14:textId="34224225" w:rsidR="004511B1" w:rsidRPr="007F4F17" w:rsidRDefault="00796F8E" w:rsidP="004511B1">
            <w:pPr>
              <w:tabs>
                <w:tab w:val="left" w:pos="567"/>
              </w:tabs>
              <w:spacing w:before="80"/>
              <w:rPr>
                <w:lang w:eastAsia="zh-CN"/>
              </w:rPr>
            </w:pPr>
            <w:r w:rsidRPr="007F4F17">
              <w:rPr>
                <w:rFonts w:hint="eastAsia"/>
                <w:szCs w:val="24"/>
                <w:lang w:eastAsia="zh-CN"/>
              </w:rPr>
              <w:t>第</w:t>
            </w:r>
            <w:r w:rsidRPr="007F4F17">
              <w:rPr>
                <w:szCs w:val="24"/>
                <w:lang w:eastAsia="zh-CN"/>
              </w:rPr>
              <w:t>5</w:t>
            </w:r>
            <w:r w:rsidRPr="007F4F17">
              <w:rPr>
                <w:rFonts w:hint="eastAsia"/>
                <w:szCs w:val="24"/>
                <w:lang w:eastAsia="zh-CN"/>
              </w:rPr>
              <w:t>研究组</w:t>
            </w:r>
            <w:r w:rsidR="004511B1" w:rsidRPr="007F4F17">
              <w:rPr>
                <w:rFonts w:hint="eastAsia"/>
                <w:szCs w:val="24"/>
                <w:lang w:eastAsia="zh-CN"/>
              </w:rPr>
              <w:t>主席的报告及</w:t>
            </w:r>
            <w:r w:rsidRPr="007F4F17">
              <w:rPr>
                <w:rFonts w:hint="eastAsia"/>
                <w:szCs w:val="24"/>
                <w:lang w:eastAsia="zh-CN"/>
              </w:rPr>
              <w:t>该组</w:t>
            </w:r>
            <w:r w:rsidR="004511B1" w:rsidRPr="007F4F17">
              <w:rPr>
                <w:rFonts w:hint="eastAsia"/>
                <w:szCs w:val="24"/>
                <w:lang w:eastAsia="zh-CN"/>
              </w:rPr>
              <w:t>提交的文件</w:t>
            </w:r>
          </w:p>
          <w:p w14:paraId="42459EDC" w14:textId="22592A9D" w:rsidR="004511B1" w:rsidRPr="007F4F17" w:rsidRDefault="002454EE" w:rsidP="00FE0E1A">
            <w:pPr>
              <w:tabs>
                <w:tab w:val="left" w:pos="567"/>
              </w:tabs>
              <w:spacing w:before="80"/>
              <w:rPr>
                <w:lang w:eastAsia="zh-CN"/>
              </w:rPr>
            </w:pPr>
            <w:r w:rsidRPr="007F4F17">
              <w:rPr>
                <w:lang w:eastAsia="zh-CN"/>
              </w:rPr>
              <w:t>第</w:t>
            </w:r>
            <w:r w:rsidRPr="007F4F17">
              <w:rPr>
                <w:rFonts w:hint="eastAsia"/>
                <w:lang w:eastAsia="zh-CN"/>
              </w:rPr>
              <w:t>5</w:t>
            </w:r>
            <w:r w:rsidRPr="007F4F17">
              <w:rPr>
                <w:rFonts w:hint="eastAsia"/>
                <w:lang w:eastAsia="zh-CN"/>
              </w:rPr>
              <w:t>研究组</w:t>
            </w:r>
            <w:r w:rsidRPr="007F4F17">
              <w:rPr>
                <w:lang w:eastAsia="zh-CN"/>
              </w:rPr>
              <w:t>主席介绍了他关于</w:t>
            </w:r>
            <w:r w:rsidRPr="007F4F17">
              <w:rPr>
                <w:rFonts w:hint="eastAsia"/>
                <w:lang w:eastAsia="zh-CN"/>
              </w:rPr>
              <w:t>研究组</w:t>
            </w:r>
            <w:r w:rsidRPr="007F4F17">
              <w:rPr>
                <w:lang w:eastAsia="zh-CN"/>
              </w:rPr>
              <w:t>上一个周期活动</w:t>
            </w:r>
            <w:r w:rsidRPr="007F4F17">
              <w:rPr>
                <w:rFonts w:hint="eastAsia"/>
                <w:lang w:eastAsia="zh-CN"/>
              </w:rPr>
              <w:t>情况</w:t>
            </w:r>
            <w:r w:rsidRPr="007F4F17">
              <w:rPr>
                <w:lang w:eastAsia="zh-CN"/>
              </w:rPr>
              <w:t>的报告。伊朗伊斯兰共和国请</w:t>
            </w:r>
            <w:r w:rsidRPr="007F4F17">
              <w:rPr>
                <w:rFonts w:hint="eastAsia"/>
                <w:lang w:eastAsia="zh-CN"/>
              </w:rPr>
              <w:t>工作组</w:t>
            </w:r>
            <w:r w:rsidRPr="007F4F17">
              <w:rPr>
                <w:lang w:eastAsia="zh-CN"/>
              </w:rPr>
              <w:t>主席尽</w:t>
            </w:r>
            <w:r w:rsidRPr="007F4F17">
              <w:rPr>
                <w:rFonts w:hint="eastAsia"/>
                <w:lang w:eastAsia="zh-CN"/>
              </w:rPr>
              <w:t>可能</w:t>
            </w:r>
            <w:r w:rsidRPr="007F4F17">
              <w:rPr>
                <w:lang w:eastAsia="zh-CN"/>
              </w:rPr>
              <w:t>以类似的格式编写报告。</w:t>
            </w:r>
            <w:r w:rsidRPr="007F4F17">
              <w:rPr>
                <w:rFonts w:hint="eastAsia"/>
                <w:lang w:eastAsia="zh-CN"/>
              </w:rPr>
              <w:t>该主管部门</w:t>
            </w:r>
            <w:r w:rsidRPr="007F4F17">
              <w:rPr>
                <w:lang w:eastAsia="zh-CN"/>
              </w:rPr>
              <w:t>还认为</w:t>
            </w:r>
            <w:r w:rsidRPr="007F4F17">
              <w:rPr>
                <w:lang w:eastAsia="zh-CN"/>
              </w:rPr>
              <w:t>M.1036-5</w:t>
            </w:r>
            <w:r w:rsidRPr="007F4F17">
              <w:rPr>
                <w:lang w:eastAsia="zh-CN"/>
              </w:rPr>
              <w:t>建议</w:t>
            </w:r>
            <w:r w:rsidRPr="007F4F17">
              <w:rPr>
                <w:rFonts w:hint="eastAsia"/>
                <w:lang w:eastAsia="zh-CN"/>
              </w:rPr>
              <w:t>书</w:t>
            </w:r>
            <w:r w:rsidRPr="007F4F17">
              <w:rPr>
                <w:lang w:eastAsia="zh-CN"/>
              </w:rPr>
              <w:t>不应</w:t>
            </w:r>
            <w:r w:rsidRPr="007F4F17">
              <w:rPr>
                <w:rFonts w:hint="eastAsia"/>
                <w:lang w:eastAsia="zh-CN"/>
              </w:rPr>
              <w:t>提交全会审议</w:t>
            </w:r>
            <w:r w:rsidRPr="007F4F17">
              <w:rPr>
                <w:lang w:eastAsia="zh-CN"/>
              </w:rPr>
              <w:t>，而应在第</w:t>
            </w:r>
            <w:r w:rsidRPr="007F4F17">
              <w:rPr>
                <w:rFonts w:hint="eastAsia"/>
                <w:lang w:eastAsia="zh-CN"/>
              </w:rPr>
              <w:t>5</w:t>
            </w:r>
            <w:r w:rsidRPr="007F4F17">
              <w:rPr>
                <w:rFonts w:hint="eastAsia"/>
                <w:lang w:eastAsia="zh-CN"/>
              </w:rPr>
              <w:t>研究组</w:t>
            </w:r>
            <w:r w:rsidRPr="007F4F17">
              <w:rPr>
                <w:lang w:eastAsia="zh-CN"/>
              </w:rPr>
              <w:t>和</w:t>
            </w:r>
            <w:r w:rsidRPr="007F4F17">
              <w:rPr>
                <w:lang w:eastAsia="zh-CN"/>
              </w:rPr>
              <w:t>5D</w:t>
            </w:r>
            <w:r w:rsidRPr="007F4F17">
              <w:rPr>
                <w:lang w:eastAsia="zh-CN"/>
              </w:rPr>
              <w:t>工作</w:t>
            </w:r>
            <w:r w:rsidRPr="007F4F17">
              <w:rPr>
                <w:rFonts w:hint="eastAsia"/>
                <w:lang w:eastAsia="zh-CN"/>
              </w:rPr>
              <w:t>组</w:t>
            </w:r>
            <w:r w:rsidRPr="007F4F17">
              <w:rPr>
                <w:lang w:eastAsia="zh-CN"/>
              </w:rPr>
              <w:t>的</w:t>
            </w:r>
            <w:r w:rsidR="00B222E2" w:rsidRPr="007F4F17">
              <w:rPr>
                <w:rFonts w:hint="eastAsia"/>
                <w:lang w:eastAsia="zh-CN"/>
              </w:rPr>
              <w:t>常规</w:t>
            </w:r>
            <w:r w:rsidRPr="007F4F17">
              <w:rPr>
                <w:lang w:eastAsia="zh-CN"/>
              </w:rPr>
              <w:t>活动下</w:t>
            </w:r>
            <w:r w:rsidR="00B222E2" w:rsidRPr="007F4F17">
              <w:rPr>
                <w:rFonts w:hint="eastAsia"/>
                <w:lang w:eastAsia="zh-CN"/>
              </w:rPr>
              <w:t>研究</w:t>
            </w:r>
            <w:r w:rsidRPr="007F4F17">
              <w:rPr>
                <w:lang w:eastAsia="zh-CN"/>
              </w:rPr>
              <w:t>处理。伊朗伊斯兰共和国还要求</w:t>
            </w:r>
            <w:r w:rsidR="00B222E2" w:rsidRPr="007F4F17">
              <w:rPr>
                <w:rFonts w:hint="eastAsia"/>
                <w:lang w:eastAsia="zh-CN"/>
              </w:rPr>
              <w:t>涉及</w:t>
            </w:r>
            <w:r w:rsidR="00B222E2" w:rsidRPr="007F4F17">
              <w:rPr>
                <w:rFonts w:hint="eastAsia"/>
                <w:lang w:eastAsia="zh-CN"/>
              </w:rPr>
              <w:t>W</w:t>
            </w:r>
            <w:r w:rsidR="00B222E2" w:rsidRPr="007F4F17">
              <w:rPr>
                <w:lang w:eastAsia="zh-CN"/>
              </w:rPr>
              <w:t>RC</w:t>
            </w:r>
            <w:r w:rsidR="00B222E2" w:rsidRPr="007F4F17">
              <w:rPr>
                <w:rFonts w:hint="eastAsia"/>
                <w:lang w:eastAsia="zh-CN"/>
              </w:rPr>
              <w:t>议项</w:t>
            </w:r>
            <w:r w:rsidRPr="007F4F17">
              <w:rPr>
                <w:lang w:eastAsia="zh-CN"/>
              </w:rPr>
              <w:t>的</w:t>
            </w:r>
            <w:r w:rsidR="00B222E2" w:rsidRPr="007F4F17">
              <w:rPr>
                <w:rFonts w:hint="eastAsia"/>
                <w:lang w:eastAsia="zh-CN"/>
              </w:rPr>
              <w:t>研究组</w:t>
            </w:r>
            <w:r w:rsidRPr="007F4F17">
              <w:rPr>
                <w:lang w:eastAsia="zh-CN"/>
              </w:rPr>
              <w:t>避免</w:t>
            </w:r>
            <w:r w:rsidR="00B222E2" w:rsidRPr="007F4F17">
              <w:rPr>
                <w:rFonts w:hint="eastAsia"/>
                <w:lang w:eastAsia="zh-CN"/>
              </w:rPr>
              <w:t>同时并行</w:t>
            </w:r>
            <w:r w:rsidRPr="007F4F17">
              <w:rPr>
                <w:lang w:eastAsia="zh-CN"/>
              </w:rPr>
              <w:t>批准建议草案，</w:t>
            </w:r>
            <w:r w:rsidR="00B222E2" w:rsidRPr="007F4F17">
              <w:rPr>
                <w:rFonts w:hint="eastAsia"/>
                <w:lang w:eastAsia="zh-CN"/>
              </w:rPr>
              <w:t>即</w:t>
            </w:r>
            <w:r w:rsidRPr="007F4F17">
              <w:rPr>
                <w:lang w:eastAsia="zh-CN"/>
              </w:rPr>
              <w:t>工作文件不应立即成为建议草案，无论如何都应在达成共识后进行。</w:t>
            </w:r>
          </w:p>
          <w:p w14:paraId="03EC488C" w14:textId="14EFF787" w:rsidR="004511B1" w:rsidRPr="007F4F17" w:rsidRDefault="002454EE" w:rsidP="00FE0E1A">
            <w:pPr>
              <w:tabs>
                <w:tab w:val="left" w:pos="567"/>
              </w:tabs>
              <w:spacing w:before="80"/>
              <w:rPr>
                <w:rStyle w:val="Hyperlink"/>
                <w:lang w:eastAsia="zh-CN"/>
              </w:rPr>
            </w:pPr>
            <w:r w:rsidRPr="007F4F17">
              <w:rPr>
                <w:lang w:eastAsia="zh-CN"/>
              </w:rPr>
              <w:t>第</w:t>
            </w:r>
            <w:r w:rsidRPr="007F4F17">
              <w:rPr>
                <w:lang w:eastAsia="zh-CN"/>
              </w:rPr>
              <w:t>5/1002</w:t>
            </w:r>
            <w:r w:rsidRPr="007F4F17">
              <w:rPr>
                <w:lang w:eastAsia="zh-CN"/>
              </w:rPr>
              <w:t>、</w:t>
            </w:r>
            <w:r w:rsidRPr="007F4F17">
              <w:rPr>
                <w:lang w:eastAsia="zh-CN"/>
              </w:rPr>
              <w:t>1003</w:t>
            </w:r>
            <w:r w:rsidRPr="007F4F17">
              <w:rPr>
                <w:lang w:eastAsia="zh-CN"/>
              </w:rPr>
              <w:t>和</w:t>
            </w:r>
            <w:r w:rsidRPr="007F4F17">
              <w:rPr>
                <w:lang w:eastAsia="zh-CN"/>
              </w:rPr>
              <w:t>1004</w:t>
            </w:r>
            <w:r w:rsidRPr="007F4F17">
              <w:rPr>
                <w:lang w:eastAsia="zh-CN"/>
              </w:rPr>
              <w:t>号文件中的材料将由秘书处处理，</w:t>
            </w:r>
            <w:r w:rsidR="00B222E2" w:rsidRPr="007F4F17">
              <w:rPr>
                <w:rFonts w:hint="eastAsia"/>
                <w:lang w:eastAsia="zh-CN"/>
              </w:rPr>
              <w:t>形成</w:t>
            </w:r>
            <w:r w:rsidRPr="007F4F17">
              <w:rPr>
                <w:lang w:eastAsia="zh-CN"/>
              </w:rPr>
              <w:t>新的</w:t>
            </w:r>
            <w:r w:rsidR="00B222E2" w:rsidRPr="007F4F17">
              <w:rPr>
                <w:rFonts w:hint="eastAsia"/>
                <w:lang w:eastAsia="zh-CN"/>
              </w:rPr>
              <w:t>第</w:t>
            </w:r>
            <w:r w:rsidR="00B222E2" w:rsidRPr="007F4F17">
              <w:rPr>
                <w:lang w:eastAsia="zh-CN"/>
              </w:rPr>
              <w:t>4</w:t>
            </w:r>
            <w:r w:rsidR="00B222E2" w:rsidRPr="007F4F17">
              <w:rPr>
                <w:rFonts w:hint="eastAsia"/>
                <w:lang w:eastAsia="zh-CN"/>
              </w:rPr>
              <w:t>号</w:t>
            </w:r>
            <w:r w:rsidRPr="007F4F17">
              <w:rPr>
                <w:lang w:eastAsia="zh-CN"/>
              </w:rPr>
              <w:t>决议。</w:t>
            </w:r>
            <w:r w:rsidRPr="007F4F17">
              <w:rPr>
                <w:lang w:eastAsia="zh-CN"/>
              </w:rPr>
              <w:t xml:space="preserve"> </w:t>
            </w:r>
          </w:p>
          <w:p w14:paraId="4CA44C6E" w14:textId="57358498" w:rsidR="00B24B0F" w:rsidRPr="007F4F17" w:rsidRDefault="007324C5" w:rsidP="00B24B0F">
            <w:pPr>
              <w:tabs>
                <w:tab w:val="left" w:pos="567"/>
              </w:tabs>
              <w:spacing w:before="80"/>
              <w:rPr>
                <w:rStyle w:val="Hyperlink"/>
                <w:lang w:eastAsia="zh-CN"/>
              </w:rPr>
            </w:pPr>
            <w:r w:rsidRPr="007F4F17">
              <w:rPr>
                <w:lang w:eastAsia="zh-CN"/>
              </w:rPr>
              <w:t>载有</w:t>
            </w:r>
            <w:r w:rsidRPr="007F4F17">
              <w:rPr>
                <w:rFonts w:hint="eastAsia"/>
                <w:lang w:eastAsia="zh-CN"/>
              </w:rPr>
              <w:t>M.</w:t>
            </w:r>
            <w:r w:rsidRPr="007F4F17">
              <w:rPr>
                <w:lang w:eastAsia="zh-CN"/>
              </w:rPr>
              <w:t>585</w:t>
            </w:r>
            <w:r w:rsidRPr="007F4F17">
              <w:rPr>
                <w:lang w:eastAsia="zh-CN"/>
              </w:rPr>
              <w:t>建议</w:t>
            </w:r>
            <w:r w:rsidRPr="007F4F17">
              <w:rPr>
                <w:rFonts w:hint="eastAsia"/>
                <w:lang w:eastAsia="zh-CN"/>
              </w:rPr>
              <w:t>书修订</w:t>
            </w:r>
            <w:r w:rsidRPr="007F4F17">
              <w:rPr>
                <w:lang w:eastAsia="zh-CN"/>
              </w:rPr>
              <w:t>草案</w:t>
            </w:r>
            <w:r w:rsidRPr="007F4F17">
              <w:rPr>
                <w:rFonts w:hint="eastAsia"/>
                <w:lang w:eastAsia="zh-CN"/>
              </w:rPr>
              <w:t>的</w:t>
            </w:r>
            <w:r w:rsidR="00B222E2" w:rsidRPr="007F4F17">
              <w:rPr>
                <w:rFonts w:hint="eastAsia"/>
                <w:lang w:eastAsia="zh-CN"/>
              </w:rPr>
              <w:t>第</w:t>
            </w:r>
            <w:r w:rsidR="002454EE" w:rsidRPr="007F4F17">
              <w:rPr>
                <w:lang w:eastAsia="zh-CN"/>
              </w:rPr>
              <w:t>5/1005</w:t>
            </w:r>
            <w:r w:rsidR="00B222E2" w:rsidRPr="007F4F17">
              <w:rPr>
                <w:rFonts w:hint="eastAsia"/>
                <w:lang w:eastAsia="zh-CN"/>
              </w:rPr>
              <w:t>号</w:t>
            </w:r>
            <w:r w:rsidR="00B222E2" w:rsidRPr="007F4F17">
              <w:rPr>
                <w:lang w:eastAsia="zh-CN"/>
              </w:rPr>
              <w:t>文件</w:t>
            </w:r>
            <w:r w:rsidRPr="007F4F17">
              <w:rPr>
                <w:rFonts w:hint="eastAsia"/>
                <w:lang w:eastAsia="zh-CN"/>
              </w:rPr>
              <w:t>以及涉及</w:t>
            </w:r>
            <w:r w:rsidR="002454EE" w:rsidRPr="007F4F17">
              <w:rPr>
                <w:lang w:eastAsia="zh-CN"/>
              </w:rPr>
              <w:t>M.1174</w:t>
            </w:r>
            <w:r w:rsidRPr="007F4F17">
              <w:rPr>
                <w:rFonts w:hint="eastAsia"/>
                <w:lang w:eastAsia="zh-CN"/>
              </w:rPr>
              <w:t>建议书修订草案的</w:t>
            </w:r>
            <w:r w:rsidRPr="007F4F17">
              <w:rPr>
                <w:lang w:eastAsia="zh-CN"/>
              </w:rPr>
              <w:t>第</w:t>
            </w:r>
            <w:r w:rsidRPr="007F4F17">
              <w:rPr>
                <w:lang w:eastAsia="zh-CN"/>
              </w:rPr>
              <w:t>5/1006</w:t>
            </w:r>
            <w:r w:rsidRPr="007F4F17">
              <w:rPr>
                <w:lang w:eastAsia="zh-CN"/>
              </w:rPr>
              <w:t>号文件</w:t>
            </w:r>
            <w:r w:rsidRPr="007F4F17">
              <w:rPr>
                <w:rFonts w:hint="eastAsia"/>
                <w:lang w:eastAsia="zh-CN"/>
              </w:rPr>
              <w:t>，</w:t>
            </w:r>
            <w:r w:rsidR="002454EE" w:rsidRPr="007F4F17">
              <w:rPr>
                <w:lang w:eastAsia="zh-CN"/>
              </w:rPr>
              <w:t>是</w:t>
            </w:r>
            <w:r w:rsidRPr="007F4F17">
              <w:rPr>
                <w:rFonts w:hint="eastAsia"/>
                <w:lang w:eastAsia="zh-CN"/>
              </w:rPr>
              <w:t>建议会议通过的引证归并建议书。</w:t>
            </w:r>
            <w:r w:rsidR="002454EE" w:rsidRPr="007F4F17">
              <w:rPr>
                <w:lang w:eastAsia="zh-CN"/>
              </w:rPr>
              <w:t>会议</w:t>
            </w:r>
            <w:r w:rsidRPr="007F4F17">
              <w:rPr>
                <w:rFonts w:hint="eastAsia"/>
                <w:lang w:eastAsia="zh-CN"/>
              </w:rPr>
              <w:t>对此表示</w:t>
            </w:r>
            <w:r w:rsidR="002454EE" w:rsidRPr="007F4F17">
              <w:rPr>
                <w:lang w:eastAsia="zh-CN"/>
              </w:rPr>
              <w:t>同意。</w:t>
            </w:r>
          </w:p>
          <w:p w14:paraId="3690F37D" w14:textId="573EEAD1" w:rsidR="004511B1" w:rsidRPr="009163B1" w:rsidRDefault="001B19C2" w:rsidP="00FE0E1A">
            <w:pPr>
              <w:tabs>
                <w:tab w:val="left" w:pos="567"/>
              </w:tabs>
              <w:spacing w:before="80"/>
              <w:rPr>
                <w:rStyle w:val="Hyperlink"/>
                <w:u w:val="none"/>
                <w:lang w:eastAsia="zh-CN"/>
              </w:rPr>
            </w:pPr>
            <w:r w:rsidRPr="007F4F17">
              <w:rPr>
                <w:rFonts w:hint="eastAsia"/>
                <w:lang w:eastAsia="zh-CN"/>
              </w:rPr>
              <w:t>第</w:t>
            </w:r>
            <w:r w:rsidRPr="007F4F17">
              <w:rPr>
                <w:lang w:eastAsia="zh-CN"/>
              </w:rPr>
              <w:t>5/1007</w:t>
            </w:r>
            <w:r w:rsidRPr="007F4F17">
              <w:rPr>
                <w:rFonts w:hint="eastAsia"/>
                <w:lang w:eastAsia="zh-CN"/>
              </w:rPr>
              <w:t>号</w:t>
            </w:r>
            <w:r w:rsidRPr="007F4F17">
              <w:rPr>
                <w:lang w:eastAsia="zh-CN"/>
              </w:rPr>
              <w:t>文件载有</w:t>
            </w:r>
            <w:r w:rsidRPr="009163B1">
              <w:rPr>
                <w:rStyle w:val="Hyperlink"/>
                <w:u w:val="none"/>
                <w:lang w:eastAsia="zh-CN"/>
              </w:rPr>
              <w:t>M.[AMRD]</w:t>
            </w:r>
            <w:r w:rsidRPr="009163B1">
              <w:rPr>
                <w:lang w:eastAsia="zh-CN"/>
              </w:rPr>
              <w:t>新</w:t>
            </w:r>
            <w:r w:rsidRPr="009163B1">
              <w:rPr>
                <w:rFonts w:hint="eastAsia"/>
                <w:lang w:eastAsia="zh-CN"/>
              </w:rPr>
              <w:t>建议书</w:t>
            </w:r>
            <w:r w:rsidRPr="009163B1">
              <w:rPr>
                <w:lang w:eastAsia="zh-CN"/>
              </w:rPr>
              <w:t>草案</w:t>
            </w:r>
            <w:r w:rsidRPr="009163B1">
              <w:rPr>
                <w:rFonts w:hint="eastAsia"/>
                <w:lang w:eastAsia="zh-CN"/>
              </w:rPr>
              <w:t>，该建议书涉及</w:t>
            </w:r>
            <w:r w:rsidRPr="009163B1">
              <w:rPr>
                <w:lang w:eastAsia="zh-CN"/>
              </w:rPr>
              <w:t>工作在</w:t>
            </w:r>
            <w:r w:rsidRPr="009163B1">
              <w:rPr>
                <w:lang w:eastAsia="zh-CN"/>
              </w:rPr>
              <w:t>156-162.05</w:t>
            </w:r>
            <w:r w:rsidRPr="009163B1">
              <w:rPr>
                <w:rStyle w:val="Hyperlink"/>
                <w:u w:val="none"/>
                <w:lang w:eastAsia="zh-CN"/>
              </w:rPr>
              <w:t xml:space="preserve"> MHz</w:t>
            </w:r>
            <w:r w:rsidRPr="009163B1">
              <w:rPr>
                <w:lang w:eastAsia="zh-CN"/>
              </w:rPr>
              <w:t>频</w:t>
            </w:r>
            <w:r w:rsidRPr="009163B1">
              <w:rPr>
                <w:rFonts w:hint="eastAsia"/>
                <w:lang w:eastAsia="zh-CN"/>
              </w:rPr>
              <w:t>段</w:t>
            </w:r>
            <w:r w:rsidRPr="009163B1">
              <w:rPr>
                <w:lang w:eastAsia="zh-CN"/>
              </w:rPr>
              <w:t>的自主</w:t>
            </w:r>
            <w:r w:rsidR="00B47473" w:rsidRPr="009163B1">
              <w:rPr>
                <w:rFonts w:hint="eastAsia"/>
                <w:lang w:eastAsia="zh-CN"/>
              </w:rPr>
              <w:t>水</w:t>
            </w:r>
            <w:r w:rsidRPr="009163B1">
              <w:rPr>
                <w:lang w:eastAsia="zh-CN"/>
              </w:rPr>
              <w:t>上无线电设备的技术</w:t>
            </w:r>
            <w:r w:rsidR="00B47473" w:rsidRPr="009163B1">
              <w:rPr>
                <w:rFonts w:hint="eastAsia"/>
                <w:lang w:eastAsia="zh-CN"/>
              </w:rPr>
              <w:t>特性</w:t>
            </w:r>
            <w:r w:rsidRPr="009163B1">
              <w:rPr>
                <w:lang w:eastAsia="zh-CN"/>
              </w:rPr>
              <w:t>。会议同意批准</w:t>
            </w:r>
            <w:r w:rsidR="00B47473" w:rsidRPr="009163B1">
              <w:rPr>
                <w:rFonts w:hint="eastAsia"/>
                <w:lang w:eastAsia="zh-CN"/>
              </w:rPr>
              <w:t>该</w:t>
            </w:r>
            <w:r w:rsidRPr="009163B1">
              <w:rPr>
                <w:lang w:eastAsia="zh-CN"/>
              </w:rPr>
              <w:t>文件。</w:t>
            </w:r>
          </w:p>
          <w:p w14:paraId="67DF2984" w14:textId="7D8CA5F0" w:rsidR="00F30532" w:rsidRPr="007F4F17" w:rsidRDefault="00F30532" w:rsidP="00FE0E1A">
            <w:pPr>
              <w:rPr>
                <w:lang w:eastAsia="zh-CN"/>
              </w:rPr>
            </w:pPr>
            <w:r w:rsidRPr="009163B1">
              <w:rPr>
                <w:lang w:eastAsia="zh-CN"/>
              </w:rPr>
              <w:t>5/1008</w:t>
            </w:r>
            <w:r w:rsidRPr="009163B1">
              <w:rPr>
                <w:rFonts w:hint="eastAsia"/>
                <w:lang w:eastAsia="zh-CN"/>
              </w:rPr>
              <w:t>号</w:t>
            </w:r>
            <w:r w:rsidRPr="009163B1">
              <w:rPr>
                <w:lang w:eastAsia="zh-CN"/>
              </w:rPr>
              <w:t>文件载有</w:t>
            </w:r>
            <w:r w:rsidRPr="009163B1">
              <w:rPr>
                <w:rFonts w:hint="eastAsia"/>
                <w:lang w:eastAsia="zh-CN"/>
              </w:rPr>
              <w:t>关于</w:t>
            </w:r>
            <w:r w:rsidRPr="009163B1">
              <w:rPr>
                <w:lang w:eastAsia="zh-CN"/>
              </w:rPr>
              <w:t>22.5-22.9 GHz</w:t>
            </w:r>
            <w:r w:rsidRPr="009163B1">
              <w:rPr>
                <w:lang w:eastAsia="zh-CN"/>
              </w:rPr>
              <w:t>频率范围内用于</w:t>
            </w:r>
            <w:r w:rsidRPr="009163B1">
              <w:rPr>
                <w:rFonts w:hint="eastAsia"/>
                <w:lang w:eastAsia="zh-CN"/>
              </w:rPr>
              <w:t>共用</w:t>
            </w:r>
            <w:r w:rsidRPr="009163B1">
              <w:rPr>
                <w:lang w:eastAsia="zh-CN"/>
              </w:rPr>
              <w:t>和兼容性研究</w:t>
            </w:r>
            <w:r w:rsidRPr="009163B1">
              <w:rPr>
                <w:rFonts w:hint="eastAsia"/>
                <w:lang w:eastAsia="zh-CN"/>
              </w:rPr>
              <w:t>的</w:t>
            </w:r>
            <w:r w:rsidRPr="009163B1">
              <w:rPr>
                <w:lang w:eastAsia="zh-CN"/>
              </w:rPr>
              <w:t>移动</w:t>
            </w:r>
            <w:r w:rsidRPr="009163B1">
              <w:rPr>
                <w:rFonts w:hint="eastAsia"/>
                <w:lang w:eastAsia="zh-CN"/>
              </w:rPr>
              <w:t>业务</w:t>
            </w:r>
            <w:r w:rsidRPr="009163B1">
              <w:rPr>
                <w:lang w:eastAsia="zh-CN"/>
              </w:rPr>
              <w:t>系统接收机特性和保护标准</w:t>
            </w:r>
            <w:r w:rsidRPr="009163B1">
              <w:rPr>
                <w:rFonts w:hint="eastAsia"/>
                <w:lang w:eastAsia="zh-CN"/>
              </w:rPr>
              <w:t>的</w:t>
            </w:r>
            <w:proofErr w:type="gramStart"/>
            <w:r w:rsidRPr="009163B1">
              <w:rPr>
                <w:rFonts w:hint="eastAsia"/>
                <w:lang w:eastAsia="zh-CN"/>
              </w:rPr>
              <w:t>M.</w:t>
            </w:r>
            <w:r w:rsidRPr="009163B1">
              <w:rPr>
                <w:rStyle w:val="Hyperlink"/>
                <w:u w:val="none"/>
                <w:lang w:eastAsia="zh-CN"/>
              </w:rPr>
              <w:t>[</w:t>
            </w:r>
            <w:proofErr w:type="gramEnd"/>
            <w:r w:rsidRPr="009163B1">
              <w:rPr>
                <w:rStyle w:val="Hyperlink"/>
                <w:u w:val="none"/>
                <w:lang w:eastAsia="zh-CN"/>
              </w:rPr>
              <w:t>MS-RXCHAR-28]</w:t>
            </w:r>
            <w:r w:rsidRPr="009163B1">
              <w:rPr>
                <w:lang w:eastAsia="zh-CN"/>
              </w:rPr>
              <w:t>新</w:t>
            </w:r>
            <w:r w:rsidRPr="009163B1">
              <w:rPr>
                <w:rFonts w:hint="eastAsia"/>
                <w:lang w:eastAsia="zh-CN"/>
              </w:rPr>
              <w:t>建议书</w:t>
            </w:r>
            <w:r w:rsidRPr="009163B1">
              <w:rPr>
                <w:lang w:eastAsia="zh-CN"/>
              </w:rPr>
              <w:t>草案。根据法国</w:t>
            </w:r>
            <w:r w:rsidRPr="009163B1">
              <w:rPr>
                <w:rFonts w:hint="eastAsia"/>
                <w:lang w:eastAsia="zh-CN"/>
              </w:rPr>
              <w:t>主管部门</w:t>
            </w:r>
            <w:r w:rsidRPr="009163B1">
              <w:rPr>
                <w:lang w:eastAsia="zh-CN"/>
              </w:rPr>
              <w:t>的</w:t>
            </w:r>
            <w:r w:rsidRPr="009163B1">
              <w:rPr>
                <w:rFonts w:hint="eastAsia"/>
                <w:lang w:eastAsia="zh-CN"/>
              </w:rPr>
              <w:t>建议</w:t>
            </w:r>
            <w:r w:rsidRPr="009163B1">
              <w:rPr>
                <w:lang w:eastAsia="zh-CN"/>
              </w:rPr>
              <w:t>，会议记录增加了以下案文</w:t>
            </w:r>
            <w:r w:rsidRPr="009163B1">
              <w:rPr>
                <w:rFonts w:hint="eastAsia"/>
                <w:lang w:eastAsia="zh-CN"/>
              </w:rPr>
              <w:t>：“</w:t>
            </w:r>
            <w:r w:rsidRPr="009163B1">
              <w:rPr>
                <w:lang w:eastAsia="zh-CN"/>
              </w:rPr>
              <w:t>有人提议在</w:t>
            </w:r>
            <w:r w:rsidRPr="009163B1">
              <w:rPr>
                <w:rFonts w:hint="eastAsia"/>
                <w:lang w:eastAsia="zh-CN"/>
              </w:rPr>
              <w:t>I</w:t>
            </w:r>
            <w:r w:rsidRPr="009163B1">
              <w:rPr>
                <w:lang w:eastAsia="zh-CN"/>
              </w:rPr>
              <w:t xml:space="preserve">TU-R </w:t>
            </w:r>
            <w:r w:rsidRPr="009163B1">
              <w:rPr>
                <w:rFonts w:hint="eastAsia"/>
                <w:lang w:eastAsia="zh-CN"/>
              </w:rPr>
              <w:t>M.</w:t>
            </w:r>
            <w:r w:rsidRPr="009163B1">
              <w:rPr>
                <w:rStyle w:val="Hyperlink"/>
                <w:u w:val="none"/>
                <w:lang w:eastAsia="zh-CN"/>
              </w:rPr>
              <w:t>[MS-RXCHAR-28]</w:t>
            </w:r>
            <w:r w:rsidRPr="009163B1">
              <w:rPr>
                <w:lang w:eastAsia="zh-CN"/>
              </w:rPr>
              <w:t>新建议</w:t>
            </w:r>
            <w:r w:rsidRPr="009163B1">
              <w:rPr>
                <w:rFonts w:hint="eastAsia"/>
                <w:lang w:eastAsia="zh-CN"/>
              </w:rPr>
              <w:t>书</w:t>
            </w:r>
            <w:r w:rsidRPr="009163B1">
              <w:rPr>
                <w:lang w:eastAsia="zh-CN"/>
              </w:rPr>
              <w:t>草案中</w:t>
            </w:r>
            <w:r w:rsidRPr="009163B1">
              <w:rPr>
                <w:rFonts w:hint="eastAsia"/>
                <w:lang w:eastAsia="zh-CN"/>
              </w:rPr>
              <w:t>增加</w:t>
            </w:r>
            <w:r w:rsidRPr="009163B1">
              <w:rPr>
                <w:lang w:eastAsia="zh-CN"/>
              </w:rPr>
              <w:t>案文，说明需要进一步研究</w:t>
            </w:r>
            <w:r w:rsidRPr="009163B1">
              <w:rPr>
                <w:rFonts w:hint="eastAsia"/>
                <w:lang w:eastAsia="zh-CN"/>
              </w:rPr>
              <w:t>该</w:t>
            </w:r>
            <w:r w:rsidRPr="007F4F17">
              <w:rPr>
                <w:lang w:eastAsia="zh-CN"/>
              </w:rPr>
              <w:t>建议</w:t>
            </w:r>
            <w:r w:rsidRPr="007F4F17">
              <w:rPr>
                <w:rFonts w:hint="eastAsia"/>
                <w:lang w:eastAsia="zh-CN"/>
              </w:rPr>
              <w:t>书所述</w:t>
            </w:r>
            <w:r w:rsidRPr="007F4F17">
              <w:rPr>
                <w:lang w:eastAsia="zh-CN"/>
              </w:rPr>
              <w:t>移动</w:t>
            </w:r>
            <w:r w:rsidRPr="007F4F17">
              <w:rPr>
                <w:rFonts w:hint="eastAsia"/>
                <w:lang w:eastAsia="zh-CN"/>
              </w:rPr>
              <w:t>业务</w:t>
            </w:r>
            <w:r w:rsidRPr="007F4F17">
              <w:rPr>
                <w:lang w:eastAsia="zh-CN"/>
              </w:rPr>
              <w:t>系统</w:t>
            </w:r>
            <w:r w:rsidRPr="007F4F17">
              <w:rPr>
                <w:rFonts w:hint="eastAsia"/>
                <w:lang w:eastAsia="zh-CN"/>
              </w:rPr>
              <w:t>特性</w:t>
            </w:r>
            <w:r w:rsidRPr="007F4F17">
              <w:rPr>
                <w:lang w:eastAsia="zh-CN"/>
              </w:rPr>
              <w:t>的短期干扰标准。然而，有人指出，</w:t>
            </w:r>
            <w:r w:rsidRPr="007F4F17">
              <w:rPr>
                <w:rFonts w:hint="eastAsia"/>
                <w:lang w:eastAsia="zh-CN"/>
              </w:rPr>
              <w:t>无线电通信全会</w:t>
            </w:r>
            <w:r w:rsidR="00796F8E" w:rsidRPr="007F4F17">
              <w:rPr>
                <w:rFonts w:hint="eastAsia"/>
                <w:lang w:eastAsia="zh-CN"/>
              </w:rPr>
              <w:t>在技术方面</w:t>
            </w:r>
            <w:r w:rsidRPr="007F4F17">
              <w:rPr>
                <w:rFonts w:hint="eastAsia"/>
                <w:lang w:eastAsia="zh-CN"/>
              </w:rPr>
              <w:t>并不具备</w:t>
            </w:r>
            <w:r w:rsidRPr="007F4F17">
              <w:rPr>
                <w:lang w:eastAsia="zh-CN"/>
              </w:rPr>
              <w:t>讨论和解决这些系统的干扰保护标准</w:t>
            </w:r>
            <w:r w:rsidR="00796F8E" w:rsidRPr="007F4F17">
              <w:rPr>
                <w:rFonts w:hint="eastAsia"/>
                <w:lang w:eastAsia="zh-CN"/>
              </w:rPr>
              <w:t>相关</w:t>
            </w:r>
            <w:r w:rsidRPr="007F4F17">
              <w:rPr>
                <w:lang w:eastAsia="zh-CN"/>
              </w:rPr>
              <w:t>技术问题</w:t>
            </w:r>
            <w:r w:rsidRPr="007F4F17">
              <w:rPr>
                <w:rFonts w:hint="eastAsia"/>
                <w:lang w:eastAsia="zh-CN"/>
              </w:rPr>
              <w:t>的</w:t>
            </w:r>
            <w:r w:rsidR="00796F8E" w:rsidRPr="007F4F17">
              <w:rPr>
                <w:rFonts w:hint="eastAsia"/>
                <w:lang w:eastAsia="zh-CN"/>
              </w:rPr>
              <w:t>能力</w:t>
            </w:r>
            <w:r w:rsidRPr="007F4F17">
              <w:rPr>
                <w:lang w:eastAsia="zh-CN"/>
              </w:rPr>
              <w:t>。此外，这个问题在性质上可能更广泛，包括</w:t>
            </w:r>
            <w:r w:rsidR="00796F8E" w:rsidRPr="007F4F17">
              <w:rPr>
                <w:rFonts w:hint="eastAsia"/>
                <w:lang w:eastAsia="zh-CN"/>
              </w:rPr>
              <w:t>第</w:t>
            </w:r>
            <w:r w:rsidRPr="007F4F17">
              <w:rPr>
                <w:lang w:eastAsia="zh-CN"/>
              </w:rPr>
              <w:t>5</w:t>
            </w:r>
            <w:r w:rsidR="00796F8E" w:rsidRPr="007F4F17">
              <w:rPr>
                <w:rFonts w:hint="eastAsia"/>
                <w:lang w:eastAsia="zh-CN"/>
              </w:rPr>
              <w:t>研究组职权范围</w:t>
            </w:r>
            <w:r w:rsidRPr="007F4F17">
              <w:rPr>
                <w:lang w:eastAsia="zh-CN"/>
              </w:rPr>
              <w:t>内的移动、航空移动、</w:t>
            </w:r>
            <w:r w:rsidR="00796F8E" w:rsidRPr="007F4F17">
              <w:rPr>
                <w:rFonts w:hint="eastAsia"/>
                <w:lang w:eastAsia="zh-CN"/>
              </w:rPr>
              <w:t>水上</w:t>
            </w:r>
            <w:r w:rsidRPr="007F4F17">
              <w:rPr>
                <w:lang w:eastAsia="zh-CN"/>
              </w:rPr>
              <w:t>和无线电导航</w:t>
            </w:r>
            <w:r w:rsidR="00796F8E" w:rsidRPr="007F4F17">
              <w:rPr>
                <w:rFonts w:hint="eastAsia"/>
                <w:lang w:eastAsia="zh-CN"/>
              </w:rPr>
              <w:t>业务等多种</w:t>
            </w:r>
            <w:r w:rsidR="00796F8E" w:rsidRPr="007F4F17">
              <w:rPr>
                <w:lang w:eastAsia="zh-CN"/>
              </w:rPr>
              <w:t>地面无线电</w:t>
            </w:r>
            <w:r w:rsidR="00796F8E" w:rsidRPr="007F4F17">
              <w:rPr>
                <w:rFonts w:hint="eastAsia"/>
                <w:lang w:eastAsia="zh-CN"/>
              </w:rPr>
              <w:t>业务</w:t>
            </w:r>
            <w:r w:rsidRPr="007F4F17">
              <w:rPr>
                <w:lang w:eastAsia="zh-CN"/>
              </w:rPr>
              <w:t>。</w:t>
            </w:r>
          </w:p>
          <w:p w14:paraId="71D9D7D3" w14:textId="451E9274" w:rsidR="004511B1" w:rsidRPr="007F4F17" w:rsidRDefault="00796F8E" w:rsidP="00FE0E1A">
            <w:pPr>
              <w:rPr>
                <w:rFonts w:ascii="Calibri" w:hAnsi="Calibri" w:cs="Calibri"/>
                <w:b/>
                <w:color w:val="800000"/>
                <w:sz w:val="22"/>
              </w:rPr>
            </w:pPr>
            <w:r w:rsidRPr="007F4F17">
              <w:rPr>
                <w:rFonts w:hint="eastAsia"/>
                <w:lang w:eastAsia="zh-CN"/>
              </w:rPr>
              <w:t>因此，</w:t>
            </w:r>
            <w:r w:rsidR="00B24B0F" w:rsidRPr="007F4F17">
              <w:rPr>
                <w:lang w:eastAsia="zh-CN"/>
              </w:rPr>
              <w:t>RA-19</w:t>
            </w:r>
            <w:r w:rsidRPr="007F4F17">
              <w:rPr>
                <w:rFonts w:hint="eastAsia"/>
                <w:lang w:eastAsia="zh-CN"/>
              </w:rPr>
              <w:t>做出结论</w:t>
            </w:r>
            <w:r w:rsidR="00B24B0F" w:rsidRPr="007F4F17">
              <w:rPr>
                <w:lang w:eastAsia="zh-CN"/>
              </w:rPr>
              <w:t>，对于第</w:t>
            </w:r>
            <w:r w:rsidR="00B24B0F" w:rsidRPr="007F4F17">
              <w:rPr>
                <w:lang w:eastAsia="zh-CN"/>
              </w:rPr>
              <w:t>5</w:t>
            </w:r>
            <w:r w:rsidR="00B24B0F" w:rsidRPr="007F4F17">
              <w:rPr>
                <w:lang w:eastAsia="zh-CN"/>
              </w:rPr>
              <w:t>研究组而言，进一步审查与这些地面无线电业务的保护标准有关的技术方面可能是有用的</w:t>
            </w:r>
            <w:r w:rsidR="00B24B0F" w:rsidRPr="007F4F17">
              <w:rPr>
                <w:rFonts w:hint="eastAsia"/>
                <w:lang w:eastAsia="zh-CN"/>
              </w:rPr>
              <w:t>；</w:t>
            </w:r>
            <w:r w:rsidR="00B24B0F" w:rsidRPr="007F4F17">
              <w:rPr>
                <w:lang w:eastAsia="zh-CN"/>
              </w:rPr>
              <w:t>包括</w:t>
            </w:r>
            <w:r w:rsidR="00B24B0F" w:rsidRPr="007F4F17">
              <w:rPr>
                <w:rFonts w:hint="eastAsia"/>
                <w:lang w:eastAsia="zh-CN"/>
              </w:rPr>
              <w:t>酌情</w:t>
            </w:r>
            <w:r w:rsidRPr="007F4F17">
              <w:rPr>
                <w:rFonts w:hint="eastAsia"/>
                <w:lang w:eastAsia="zh-CN"/>
              </w:rPr>
              <w:t>调研</w:t>
            </w:r>
            <w:r w:rsidR="00B24B0F" w:rsidRPr="007F4F17">
              <w:rPr>
                <w:lang w:eastAsia="zh-CN"/>
              </w:rPr>
              <w:t>这些业务的短期和长期保护标准值的可能性。</w:t>
            </w:r>
            <w:r w:rsidRPr="007F4F17">
              <w:rPr>
                <w:rFonts w:hint="eastAsia"/>
                <w:lang w:eastAsia="zh-CN"/>
              </w:rPr>
              <w:t>”</w:t>
            </w:r>
            <w:r w:rsidR="004511B1" w:rsidRPr="007F4F17">
              <w:rPr>
                <w:rStyle w:val="Hyperlink"/>
                <w:rFonts w:ascii="Calibri" w:hAnsi="Calibri" w:cs="Calibri"/>
                <w:b/>
                <w:color w:val="800000"/>
                <w:sz w:val="22"/>
              </w:rPr>
              <w:t xml:space="preserve"> </w:t>
            </w:r>
          </w:p>
        </w:tc>
        <w:tc>
          <w:tcPr>
            <w:tcW w:w="1830" w:type="pct"/>
          </w:tcPr>
          <w:p w14:paraId="4D39BC8D" w14:textId="77777777" w:rsidR="004511B1" w:rsidRPr="005A42BA" w:rsidRDefault="004511B1" w:rsidP="00FE0E1A">
            <w:pPr>
              <w:spacing w:before="80"/>
              <w:jc w:val="center"/>
            </w:pPr>
            <w:r>
              <w:t>5/</w:t>
            </w:r>
            <w:hyperlink r:id="rId20" w:history="1">
              <w:r w:rsidRPr="00945C82">
                <w:rPr>
                  <w:rStyle w:val="Hyperlink"/>
                </w:rPr>
                <w:t>1001</w:t>
              </w:r>
            </w:hyperlink>
            <w:r>
              <w:t xml:space="preserve">, </w:t>
            </w:r>
            <w:hyperlink r:id="rId21" w:history="1">
              <w:r w:rsidRPr="00945C82">
                <w:rPr>
                  <w:rStyle w:val="Hyperlink"/>
                </w:rPr>
                <w:t>1002</w:t>
              </w:r>
            </w:hyperlink>
            <w:r>
              <w:t xml:space="preserve">, </w:t>
            </w:r>
            <w:hyperlink r:id="rId22" w:history="1">
              <w:r w:rsidRPr="00945C82">
                <w:rPr>
                  <w:rStyle w:val="Hyperlink"/>
                </w:rPr>
                <w:t>1003</w:t>
              </w:r>
            </w:hyperlink>
            <w:r>
              <w:t xml:space="preserve">, </w:t>
            </w:r>
            <w:hyperlink r:id="rId23" w:history="1">
              <w:r w:rsidRPr="00945C82">
                <w:rPr>
                  <w:rStyle w:val="Hyperlink"/>
                </w:rPr>
                <w:t>1004</w:t>
              </w:r>
            </w:hyperlink>
            <w:r>
              <w:t xml:space="preserve">, </w:t>
            </w:r>
            <w:hyperlink r:id="rId24" w:history="1">
              <w:r w:rsidRPr="00945C82">
                <w:rPr>
                  <w:rStyle w:val="Hyperlink"/>
                </w:rPr>
                <w:t>1005</w:t>
              </w:r>
            </w:hyperlink>
            <w:r>
              <w:t xml:space="preserve">, </w:t>
            </w:r>
            <w:hyperlink r:id="rId25" w:history="1">
              <w:r w:rsidRPr="00945C82">
                <w:rPr>
                  <w:rStyle w:val="Hyperlink"/>
                </w:rPr>
                <w:t>1006</w:t>
              </w:r>
            </w:hyperlink>
            <w:r>
              <w:t xml:space="preserve">, </w:t>
            </w:r>
            <w:hyperlink r:id="rId26" w:history="1">
              <w:r w:rsidRPr="00945C82">
                <w:rPr>
                  <w:rStyle w:val="Hyperlink"/>
                </w:rPr>
                <w:t>1007</w:t>
              </w:r>
            </w:hyperlink>
            <w:r>
              <w:t xml:space="preserve">, </w:t>
            </w:r>
            <w:hyperlink r:id="rId27" w:history="1">
              <w:r w:rsidRPr="00945C82">
                <w:rPr>
                  <w:rStyle w:val="Hyperlink"/>
                </w:rPr>
                <w:t>1008</w:t>
              </w:r>
            </w:hyperlink>
          </w:p>
        </w:tc>
      </w:tr>
      <w:tr w:rsidR="004511B1" w:rsidRPr="00080ADD" w14:paraId="09D012C3" w14:textId="77777777" w:rsidTr="004511B1">
        <w:tc>
          <w:tcPr>
            <w:tcW w:w="260" w:type="pct"/>
          </w:tcPr>
          <w:p w14:paraId="09ACECC3" w14:textId="77777777" w:rsidR="004511B1" w:rsidRDefault="004511B1" w:rsidP="00FE0E1A">
            <w:pPr>
              <w:tabs>
                <w:tab w:val="left" w:pos="567"/>
              </w:tabs>
              <w:spacing w:before="80"/>
              <w:ind w:left="567" w:hanging="567"/>
              <w:rPr>
                <w:b/>
              </w:rPr>
            </w:pPr>
            <w:r>
              <w:rPr>
                <w:b/>
              </w:rPr>
              <w:t>6</w:t>
            </w:r>
          </w:p>
        </w:tc>
        <w:tc>
          <w:tcPr>
            <w:tcW w:w="2910" w:type="pct"/>
          </w:tcPr>
          <w:p w14:paraId="7BE47021" w14:textId="55F580B5" w:rsidR="004511B1" w:rsidRPr="007F4F17" w:rsidRDefault="00796F8E" w:rsidP="004511B1">
            <w:pPr>
              <w:tabs>
                <w:tab w:val="left" w:pos="567"/>
              </w:tabs>
              <w:spacing w:before="80"/>
              <w:rPr>
                <w:szCs w:val="24"/>
                <w:lang w:eastAsia="zh-CN"/>
              </w:rPr>
            </w:pPr>
            <w:r w:rsidRPr="007F4F17">
              <w:rPr>
                <w:rFonts w:hint="eastAsia"/>
                <w:szCs w:val="24"/>
                <w:lang w:eastAsia="zh-CN"/>
              </w:rPr>
              <w:t>第</w:t>
            </w:r>
            <w:r w:rsidRPr="007F4F17">
              <w:rPr>
                <w:rFonts w:hint="eastAsia"/>
                <w:szCs w:val="24"/>
                <w:lang w:eastAsia="zh-CN"/>
              </w:rPr>
              <w:t>4</w:t>
            </w:r>
            <w:r w:rsidRPr="007F4F17">
              <w:rPr>
                <w:rFonts w:hint="eastAsia"/>
                <w:szCs w:val="24"/>
                <w:lang w:eastAsia="zh-CN"/>
              </w:rPr>
              <w:t>研究组</w:t>
            </w:r>
            <w:r w:rsidR="004511B1" w:rsidRPr="007F4F17">
              <w:rPr>
                <w:rFonts w:hint="eastAsia"/>
                <w:szCs w:val="24"/>
                <w:lang w:eastAsia="zh-CN"/>
              </w:rPr>
              <w:t>主席的报告及</w:t>
            </w:r>
            <w:r w:rsidRPr="007F4F17">
              <w:rPr>
                <w:rFonts w:hint="eastAsia"/>
                <w:szCs w:val="24"/>
                <w:lang w:eastAsia="zh-CN"/>
              </w:rPr>
              <w:t>该组</w:t>
            </w:r>
            <w:r w:rsidR="004511B1" w:rsidRPr="007F4F17">
              <w:rPr>
                <w:rFonts w:hint="eastAsia"/>
                <w:szCs w:val="24"/>
                <w:lang w:eastAsia="zh-CN"/>
              </w:rPr>
              <w:t>提交的文件</w:t>
            </w:r>
          </w:p>
          <w:p w14:paraId="0906C0FB" w14:textId="3999F4B4" w:rsidR="004511B1" w:rsidRPr="007F4F17" w:rsidRDefault="00796F8E" w:rsidP="00FE0E1A">
            <w:pPr>
              <w:tabs>
                <w:tab w:val="left" w:pos="567"/>
              </w:tabs>
              <w:spacing w:before="80"/>
              <w:rPr>
                <w:lang w:eastAsia="zh-CN"/>
              </w:rPr>
            </w:pPr>
            <w:r w:rsidRPr="007F4F17">
              <w:rPr>
                <w:rFonts w:hint="eastAsia"/>
                <w:szCs w:val="24"/>
                <w:lang w:eastAsia="zh-CN"/>
              </w:rPr>
              <w:lastRenderedPageBreak/>
              <w:t>第</w:t>
            </w:r>
            <w:r w:rsidRPr="007F4F17">
              <w:rPr>
                <w:rFonts w:hint="eastAsia"/>
                <w:szCs w:val="24"/>
                <w:lang w:eastAsia="zh-CN"/>
              </w:rPr>
              <w:t>4</w:t>
            </w:r>
            <w:r w:rsidRPr="007F4F17">
              <w:rPr>
                <w:rFonts w:hint="eastAsia"/>
                <w:szCs w:val="24"/>
                <w:lang w:eastAsia="zh-CN"/>
              </w:rPr>
              <w:t>研究组主席介绍了这份涉及该研究组在上一个研究组周期内所开展活动的报告。</w:t>
            </w:r>
          </w:p>
          <w:p w14:paraId="632618C0" w14:textId="1AC2D293" w:rsidR="004511B1" w:rsidRPr="007F4F17" w:rsidRDefault="004511B1" w:rsidP="00FE0E1A">
            <w:pPr>
              <w:tabs>
                <w:tab w:val="left" w:pos="567"/>
              </w:tabs>
              <w:spacing w:before="80"/>
              <w:rPr>
                <w:lang w:eastAsia="zh-CN"/>
              </w:rPr>
            </w:pPr>
            <w:r w:rsidRPr="007F4F17">
              <w:rPr>
                <w:lang w:eastAsia="zh-CN"/>
              </w:rPr>
              <w:t>4/</w:t>
            </w:r>
            <w:hyperlink r:id="rId28" w:history="1">
              <w:r w:rsidRPr="007F4F17">
                <w:rPr>
                  <w:rStyle w:val="Hyperlink"/>
                  <w:lang w:eastAsia="zh-CN"/>
                </w:rPr>
                <w:t>1002</w:t>
              </w:r>
            </w:hyperlink>
            <w:r w:rsidR="00796F8E" w:rsidRPr="007F4F17">
              <w:rPr>
                <w:rFonts w:hint="eastAsia"/>
                <w:lang w:eastAsia="zh-CN"/>
              </w:rPr>
              <w:t>、</w:t>
            </w:r>
            <w:hyperlink r:id="rId29" w:history="1">
              <w:r w:rsidRPr="007F4F17">
                <w:rPr>
                  <w:rStyle w:val="Hyperlink"/>
                  <w:lang w:eastAsia="zh-CN"/>
                </w:rPr>
                <w:t>1003</w:t>
              </w:r>
            </w:hyperlink>
            <w:r w:rsidR="00796F8E" w:rsidRPr="007F4F17">
              <w:rPr>
                <w:rFonts w:hint="eastAsia"/>
                <w:lang w:eastAsia="zh-CN"/>
              </w:rPr>
              <w:t>和</w:t>
            </w:r>
            <w:hyperlink r:id="rId30" w:history="1">
              <w:r w:rsidRPr="007F4F17">
                <w:rPr>
                  <w:rStyle w:val="Hyperlink"/>
                  <w:lang w:eastAsia="zh-CN"/>
                </w:rPr>
                <w:t>1004</w:t>
              </w:r>
            </w:hyperlink>
            <w:r w:rsidR="00796F8E" w:rsidRPr="007F4F17">
              <w:rPr>
                <w:rFonts w:hint="eastAsia"/>
                <w:lang w:eastAsia="zh-CN"/>
              </w:rPr>
              <w:t>号文件中的内容将由秘书处进行处理，形成新的第</w:t>
            </w:r>
            <w:r w:rsidR="00796F8E" w:rsidRPr="007F4F17">
              <w:rPr>
                <w:rFonts w:hint="eastAsia"/>
                <w:lang w:eastAsia="zh-CN"/>
              </w:rPr>
              <w:t>4</w:t>
            </w:r>
            <w:r w:rsidR="00796F8E" w:rsidRPr="007F4F17">
              <w:rPr>
                <w:rFonts w:hint="eastAsia"/>
                <w:lang w:eastAsia="zh-CN"/>
              </w:rPr>
              <w:t>号决议。</w:t>
            </w:r>
          </w:p>
        </w:tc>
        <w:tc>
          <w:tcPr>
            <w:tcW w:w="1830" w:type="pct"/>
          </w:tcPr>
          <w:p w14:paraId="47906719" w14:textId="77777777" w:rsidR="004511B1" w:rsidRDefault="004511B1" w:rsidP="00FE0E1A">
            <w:pPr>
              <w:spacing w:before="80"/>
              <w:jc w:val="center"/>
            </w:pPr>
            <w:r>
              <w:lastRenderedPageBreak/>
              <w:t>4/</w:t>
            </w:r>
            <w:hyperlink r:id="rId31" w:history="1">
              <w:r w:rsidRPr="00E92612">
                <w:rPr>
                  <w:rStyle w:val="Hyperlink"/>
                </w:rPr>
                <w:t>1001</w:t>
              </w:r>
            </w:hyperlink>
            <w:r>
              <w:t xml:space="preserve">, </w:t>
            </w:r>
            <w:hyperlink r:id="rId32" w:history="1">
              <w:r w:rsidRPr="00E92612">
                <w:rPr>
                  <w:rStyle w:val="Hyperlink"/>
                </w:rPr>
                <w:t>1002</w:t>
              </w:r>
            </w:hyperlink>
            <w:r>
              <w:t xml:space="preserve">, </w:t>
            </w:r>
            <w:hyperlink r:id="rId33" w:history="1">
              <w:r w:rsidRPr="00E92612">
                <w:rPr>
                  <w:rStyle w:val="Hyperlink"/>
                </w:rPr>
                <w:t>1003</w:t>
              </w:r>
            </w:hyperlink>
            <w:r>
              <w:t xml:space="preserve">, </w:t>
            </w:r>
            <w:hyperlink r:id="rId34" w:history="1">
              <w:r w:rsidRPr="00E92612">
                <w:rPr>
                  <w:rStyle w:val="Hyperlink"/>
                </w:rPr>
                <w:t>1004</w:t>
              </w:r>
            </w:hyperlink>
          </w:p>
        </w:tc>
      </w:tr>
      <w:tr w:rsidR="004511B1" w:rsidRPr="00080ADD" w14:paraId="4B5665B5" w14:textId="77777777" w:rsidTr="004511B1">
        <w:tc>
          <w:tcPr>
            <w:tcW w:w="260" w:type="pct"/>
          </w:tcPr>
          <w:p w14:paraId="0E6C6CCE" w14:textId="77777777" w:rsidR="004511B1" w:rsidRDefault="004511B1" w:rsidP="00FE0E1A">
            <w:pPr>
              <w:tabs>
                <w:tab w:val="left" w:pos="567"/>
              </w:tabs>
              <w:spacing w:before="80"/>
              <w:ind w:left="567" w:hanging="567"/>
              <w:rPr>
                <w:b/>
              </w:rPr>
            </w:pPr>
            <w:r>
              <w:rPr>
                <w:b/>
              </w:rPr>
              <w:t>7</w:t>
            </w:r>
          </w:p>
        </w:tc>
        <w:tc>
          <w:tcPr>
            <w:tcW w:w="2910" w:type="pct"/>
          </w:tcPr>
          <w:p w14:paraId="10B34904" w14:textId="37D8D6DC" w:rsidR="004511B1" w:rsidRPr="007F4F17" w:rsidRDefault="00796F8E" w:rsidP="004511B1">
            <w:pPr>
              <w:tabs>
                <w:tab w:val="left" w:pos="567"/>
              </w:tabs>
              <w:spacing w:before="80"/>
              <w:rPr>
                <w:szCs w:val="24"/>
                <w:lang w:eastAsia="zh-CN"/>
              </w:rPr>
            </w:pPr>
            <w:r w:rsidRPr="007F4F17">
              <w:rPr>
                <w:rFonts w:hint="eastAsia"/>
                <w:szCs w:val="24"/>
                <w:lang w:eastAsia="zh-CN"/>
              </w:rPr>
              <w:t>第</w:t>
            </w:r>
            <w:r w:rsidRPr="007F4F17">
              <w:rPr>
                <w:rFonts w:hint="eastAsia"/>
                <w:szCs w:val="24"/>
                <w:lang w:eastAsia="zh-CN"/>
              </w:rPr>
              <w:t>1</w:t>
            </w:r>
            <w:r w:rsidRPr="007F4F17">
              <w:rPr>
                <w:rFonts w:hint="eastAsia"/>
                <w:szCs w:val="24"/>
                <w:lang w:eastAsia="zh-CN"/>
              </w:rPr>
              <w:t>研究组</w:t>
            </w:r>
            <w:r w:rsidR="004511B1" w:rsidRPr="007F4F17">
              <w:rPr>
                <w:rFonts w:hint="eastAsia"/>
                <w:szCs w:val="24"/>
                <w:lang w:eastAsia="zh-CN"/>
              </w:rPr>
              <w:t>主席的报告及</w:t>
            </w:r>
            <w:r w:rsidRPr="007F4F17">
              <w:rPr>
                <w:rFonts w:hint="eastAsia"/>
                <w:szCs w:val="24"/>
                <w:lang w:eastAsia="zh-CN"/>
              </w:rPr>
              <w:t>该组</w:t>
            </w:r>
            <w:r w:rsidR="004511B1" w:rsidRPr="007F4F17">
              <w:rPr>
                <w:rFonts w:hint="eastAsia"/>
                <w:szCs w:val="24"/>
                <w:lang w:eastAsia="zh-CN"/>
              </w:rPr>
              <w:t>提交的文件</w:t>
            </w:r>
          </w:p>
          <w:p w14:paraId="62D7B75B" w14:textId="6E786C9D" w:rsidR="004511B1" w:rsidRPr="007F4F17" w:rsidRDefault="004511B1" w:rsidP="00FE0E1A">
            <w:pPr>
              <w:tabs>
                <w:tab w:val="left" w:pos="567"/>
              </w:tabs>
              <w:spacing w:before="80"/>
              <w:rPr>
                <w:lang w:eastAsia="zh-CN"/>
              </w:rPr>
            </w:pPr>
            <w:r w:rsidRPr="007F4F17">
              <w:rPr>
                <w:lang w:eastAsia="zh-CN"/>
              </w:rPr>
              <w:t>1/</w:t>
            </w:r>
            <w:hyperlink r:id="rId35" w:history="1">
              <w:r w:rsidRPr="007F4F17">
                <w:rPr>
                  <w:rStyle w:val="Hyperlink"/>
                  <w:lang w:eastAsia="zh-CN"/>
                </w:rPr>
                <w:t>1002</w:t>
              </w:r>
            </w:hyperlink>
            <w:r w:rsidR="00796F8E" w:rsidRPr="007F4F17">
              <w:rPr>
                <w:rStyle w:val="Hyperlink"/>
                <w:rFonts w:hint="eastAsia"/>
                <w:lang w:eastAsia="zh-CN"/>
              </w:rPr>
              <w:t>、</w:t>
            </w:r>
            <w:hyperlink r:id="rId36" w:history="1">
              <w:r w:rsidRPr="007F4F17">
                <w:rPr>
                  <w:rStyle w:val="Hyperlink"/>
                  <w:lang w:eastAsia="zh-CN"/>
                </w:rPr>
                <w:t>1003</w:t>
              </w:r>
            </w:hyperlink>
            <w:r w:rsidR="00796F8E" w:rsidRPr="007F4F17">
              <w:rPr>
                <w:rStyle w:val="Hyperlink"/>
                <w:rFonts w:hint="eastAsia"/>
                <w:lang w:eastAsia="zh-CN"/>
              </w:rPr>
              <w:t>和</w:t>
            </w:r>
            <w:hyperlink r:id="rId37" w:history="1">
              <w:r w:rsidRPr="007F4F17">
                <w:rPr>
                  <w:rStyle w:val="Hyperlink"/>
                  <w:lang w:eastAsia="zh-CN"/>
                </w:rPr>
                <w:t>1004</w:t>
              </w:r>
            </w:hyperlink>
            <w:r w:rsidR="00796F8E" w:rsidRPr="007F4F17">
              <w:rPr>
                <w:rFonts w:hint="eastAsia"/>
                <w:lang w:eastAsia="zh-CN"/>
              </w:rPr>
              <w:t>号文件中的内容将由秘书处进行处理，形成新的第</w:t>
            </w:r>
            <w:r w:rsidR="00796F8E" w:rsidRPr="007F4F17">
              <w:rPr>
                <w:rFonts w:hint="eastAsia"/>
                <w:lang w:eastAsia="zh-CN"/>
              </w:rPr>
              <w:t>4</w:t>
            </w:r>
            <w:r w:rsidR="00796F8E" w:rsidRPr="007F4F17">
              <w:rPr>
                <w:rFonts w:hint="eastAsia"/>
                <w:lang w:eastAsia="zh-CN"/>
              </w:rPr>
              <w:t>号决议。</w:t>
            </w:r>
          </w:p>
        </w:tc>
        <w:tc>
          <w:tcPr>
            <w:tcW w:w="1830" w:type="pct"/>
          </w:tcPr>
          <w:p w14:paraId="08A20996" w14:textId="77777777" w:rsidR="004511B1" w:rsidRDefault="004511B1" w:rsidP="00FE0E1A">
            <w:pPr>
              <w:spacing w:before="80"/>
              <w:jc w:val="center"/>
            </w:pPr>
            <w:r>
              <w:t>1/</w:t>
            </w:r>
            <w:hyperlink r:id="rId38" w:history="1">
              <w:r w:rsidRPr="00E92612">
                <w:rPr>
                  <w:rStyle w:val="Hyperlink"/>
                </w:rPr>
                <w:t>1001</w:t>
              </w:r>
            </w:hyperlink>
            <w:r>
              <w:t xml:space="preserve">, </w:t>
            </w:r>
            <w:hyperlink r:id="rId39" w:history="1">
              <w:r w:rsidRPr="00E92612">
                <w:rPr>
                  <w:rStyle w:val="Hyperlink"/>
                </w:rPr>
                <w:t>1002</w:t>
              </w:r>
            </w:hyperlink>
            <w:r>
              <w:t xml:space="preserve">, </w:t>
            </w:r>
            <w:hyperlink r:id="rId40" w:history="1">
              <w:r w:rsidRPr="00E92612">
                <w:rPr>
                  <w:rStyle w:val="Hyperlink"/>
                </w:rPr>
                <w:t>1003</w:t>
              </w:r>
            </w:hyperlink>
            <w:r>
              <w:t xml:space="preserve">, </w:t>
            </w:r>
            <w:hyperlink r:id="rId41" w:history="1">
              <w:r w:rsidRPr="00E92612">
                <w:rPr>
                  <w:rStyle w:val="Hyperlink"/>
                </w:rPr>
                <w:t>1004</w:t>
              </w:r>
            </w:hyperlink>
          </w:p>
        </w:tc>
      </w:tr>
      <w:tr w:rsidR="004511B1" w:rsidRPr="00080ADD" w14:paraId="603B4803" w14:textId="77777777" w:rsidTr="004511B1">
        <w:tc>
          <w:tcPr>
            <w:tcW w:w="260" w:type="pct"/>
          </w:tcPr>
          <w:p w14:paraId="4C889CA8" w14:textId="77777777" w:rsidR="004511B1" w:rsidRDefault="004511B1" w:rsidP="00FE0E1A">
            <w:pPr>
              <w:tabs>
                <w:tab w:val="left" w:pos="567"/>
              </w:tabs>
              <w:spacing w:before="80"/>
              <w:ind w:left="567" w:hanging="567"/>
              <w:rPr>
                <w:b/>
              </w:rPr>
            </w:pPr>
            <w:r>
              <w:rPr>
                <w:b/>
              </w:rPr>
              <w:t>8</w:t>
            </w:r>
          </w:p>
        </w:tc>
        <w:tc>
          <w:tcPr>
            <w:tcW w:w="2910" w:type="pct"/>
          </w:tcPr>
          <w:p w14:paraId="38CE74FD" w14:textId="7939AB45" w:rsidR="004511B1" w:rsidRPr="007F4F17" w:rsidRDefault="00796F8E" w:rsidP="004511B1">
            <w:pPr>
              <w:tabs>
                <w:tab w:val="left" w:pos="567"/>
              </w:tabs>
              <w:spacing w:before="80"/>
              <w:rPr>
                <w:szCs w:val="24"/>
                <w:lang w:eastAsia="zh-CN"/>
              </w:rPr>
            </w:pPr>
            <w:r w:rsidRPr="007F4F17">
              <w:rPr>
                <w:rFonts w:hint="eastAsia"/>
                <w:szCs w:val="24"/>
                <w:lang w:eastAsia="zh-CN"/>
              </w:rPr>
              <w:t>第</w:t>
            </w:r>
            <w:r w:rsidRPr="007F4F17">
              <w:rPr>
                <w:rFonts w:hint="eastAsia"/>
                <w:szCs w:val="24"/>
                <w:lang w:eastAsia="zh-CN"/>
              </w:rPr>
              <w:t>3</w:t>
            </w:r>
            <w:r w:rsidRPr="007F4F17">
              <w:rPr>
                <w:rFonts w:hint="eastAsia"/>
                <w:szCs w:val="24"/>
                <w:lang w:eastAsia="zh-CN"/>
              </w:rPr>
              <w:t>研究组</w:t>
            </w:r>
            <w:r w:rsidR="004511B1" w:rsidRPr="007F4F17">
              <w:rPr>
                <w:rFonts w:hint="eastAsia"/>
                <w:szCs w:val="24"/>
                <w:lang w:eastAsia="zh-CN"/>
              </w:rPr>
              <w:t>主席的报告及</w:t>
            </w:r>
            <w:r w:rsidRPr="007F4F17">
              <w:rPr>
                <w:rFonts w:hint="eastAsia"/>
                <w:szCs w:val="24"/>
                <w:lang w:eastAsia="zh-CN"/>
              </w:rPr>
              <w:t>该组</w:t>
            </w:r>
            <w:r w:rsidR="004511B1" w:rsidRPr="007F4F17">
              <w:rPr>
                <w:rFonts w:hint="eastAsia"/>
                <w:szCs w:val="24"/>
                <w:lang w:eastAsia="zh-CN"/>
              </w:rPr>
              <w:t>提交的文件</w:t>
            </w:r>
          </w:p>
          <w:p w14:paraId="7353C68D" w14:textId="524532B8" w:rsidR="004511B1" w:rsidRPr="007F4F17" w:rsidRDefault="00796F8E" w:rsidP="00796F8E">
            <w:pPr>
              <w:tabs>
                <w:tab w:val="left" w:pos="567"/>
              </w:tabs>
              <w:spacing w:before="80"/>
              <w:rPr>
                <w:lang w:eastAsia="zh-CN"/>
              </w:rPr>
            </w:pPr>
            <w:r w:rsidRPr="007F4F17">
              <w:rPr>
                <w:rFonts w:hint="eastAsia"/>
                <w:szCs w:val="24"/>
                <w:lang w:eastAsia="zh-CN"/>
              </w:rPr>
              <w:t>第</w:t>
            </w:r>
            <w:r w:rsidRPr="007F4F17">
              <w:rPr>
                <w:rFonts w:hint="eastAsia"/>
                <w:szCs w:val="24"/>
                <w:lang w:eastAsia="zh-CN"/>
              </w:rPr>
              <w:t>3</w:t>
            </w:r>
            <w:r w:rsidRPr="007F4F17">
              <w:rPr>
                <w:rFonts w:hint="eastAsia"/>
                <w:szCs w:val="24"/>
                <w:lang w:eastAsia="zh-CN"/>
              </w:rPr>
              <w:t>研究组主席介绍了这份涉及该研究组在上一个研究组周期内所开展活动的报告。</w:t>
            </w:r>
          </w:p>
          <w:p w14:paraId="6FF50ADA" w14:textId="32FBCC0F" w:rsidR="004511B1" w:rsidRPr="007F4F17" w:rsidRDefault="00732421" w:rsidP="00FE0E1A">
            <w:pPr>
              <w:tabs>
                <w:tab w:val="left" w:pos="567"/>
              </w:tabs>
              <w:spacing w:before="80"/>
              <w:rPr>
                <w:rStyle w:val="Hyperlink"/>
                <w:lang w:eastAsia="zh-CN"/>
              </w:rPr>
            </w:pPr>
            <w:r w:rsidRPr="007F4F17">
              <w:rPr>
                <w:lang w:eastAsia="zh-CN"/>
              </w:rPr>
              <w:t>伊朗伊斯兰共和国</w:t>
            </w:r>
            <w:r w:rsidRPr="007F4F17">
              <w:rPr>
                <w:rFonts w:hint="eastAsia"/>
                <w:lang w:eastAsia="zh-CN"/>
              </w:rPr>
              <w:t>主管部门</w:t>
            </w:r>
            <w:r w:rsidR="009163B1">
              <w:rPr>
                <w:rFonts w:hint="eastAsia"/>
                <w:lang w:eastAsia="zh-CN"/>
              </w:rPr>
              <w:t>指出</w:t>
            </w:r>
            <w:r w:rsidRPr="007F4F17">
              <w:rPr>
                <w:rFonts w:hint="eastAsia"/>
                <w:lang w:eastAsia="zh-CN"/>
              </w:rPr>
              <w:t>，第</w:t>
            </w:r>
            <w:r w:rsidRPr="007F4F17">
              <w:rPr>
                <w:rFonts w:hint="eastAsia"/>
                <w:lang w:eastAsia="zh-CN"/>
              </w:rPr>
              <w:t>3</w:t>
            </w:r>
            <w:r w:rsidRPr="007F4F17">
              <w:rPr>
                <w:rFonts w:hint="eastAsia"/>
                <w:lang w:eastAsia="zh-CN"/>
              </w:rPr>
              <w:t>研究组的工作由富有奉献精神的科学家、专家和专业人员开展，他们服务于无线电通信界和全世界。该组的工作对于各研究组筹备</w:t>
            </w:r>
            <w:r w:rsidRPr="007F4F17">
              <w:rPr>
                <w:rFonts w:hint="eastAsia"/>
                <w:lang w:eastAsia="zh-CN"/>
              </w:rPr>
              <w:t>W</w:t>
            </w:r>
            <w:r w:rsidRPr="007F4F17">
              <w:rPr>
                <w:lang w:eastAsia="zh-CN"/>
              </w:rPr>
              <w:t>RC</w:t>
            </w:r>
            <w:r w:rsidRPr="007F4F17">
              <w:rPr>
                <w:rFonts w:hint="eastAsia"/>
                <w:lang w:eastAsia="zh-CN"/>
              </w:rPr>
              <w:t>的工作至关重要。需要在无线电通信界的文献中载明，无线电通信全会真诚感激并感谢第</w:t>
            </w:r>
            <w:r w:rsidRPr="007F4F17">
              <w:rPr>
                <w:rFonts w:hint="eastAsia"/>
                <w:lang w:eastAsia="zh-CN"/>
              </w:rPr>
              <w:t>3</w:t>
            </w:r>
            <w:r w:rsidRPr="007F4F17">
              <w:rPr>
                <w:rFonts w:hint="eastAsia"/>
                <w:lang w:eastAsia="zh-CN"/>
              </w:rPr>
              <w:t>研究</w:t>
            </w:r>
            <w:proofErr w:type="gramStart"/>
            <w:r w:rsidRPr="007F4F17">
              <w:rPr>
                <w:rFonts w:hint="eastAsia"/>
                <w:lang w:eastAsia="zh-CN"/>
              </w:rPr>
              <w:t>组这些</w:t>
            </w:r>
            <w:proofErr w:type="gramEnd"/>
            <w:r w:rsidRPr="007F4F17">
              <w:rPr>
                <w:rFonts w:hint="eastAsia"/>
                <w:lang w:eastAsia="zh-CN"/>
              </w:rPr>
              <w:t>专家们的奉献和付出。</w:t>
            </w:r>
          </w:p>
          <w:p w14:paraId="26AE424F" w14:textId="448D4F97" w:rsidR="004511B1" w:rsidRPr="007F4F17" w:rsidRDefault="004511B1" w:rsidP="00FE0E1A">
            <w:pPr>
              <w:tabs>
                <w:tab w:val="left" w:pos="567"/>
              </w:tabs>
              <w:spacing w:before="80"/>
              <w:rPr>
                <w:lang w:eastAsia="zh-CN"/>
              </w:rPr>
            </w:pPr>
            <w:r w:rsidRPr="007F4F17">
              <w:rPr>
                <w:lang w:eastAsia="zh-CN"/>
              </w:rPr>
              <w:t>3/</w:t>
            </w:r>
            <w:hyperlink r:id="rId42" w:history="1">
              <w:r w:rsidRPr="007F4F17">
                <w:rPr>
                  <w:rStyle w:val="Hyperlink"/>
                  <w:lang w:eastAsia="zh-CN"/>
                </w:rPr>
                <w:t>1002</w:t>
              </w:r>
            </w:hyperlink>
            <w:r w:rsidR="00732421" w:rsidRPr="007F4F17">
              <w:rPr>
                <w:rStyle w:val="Hyperlink"/>
                <w:rFonts w:hint="eastAsia"/>
                <w:lang w:eastAsia="zh-CN"/>
              </w:rPr>
              <w:t>、</w:t>
            </w:r>
            <w:hyperlink r:id="rId43" w:history="1">
              <w:r w:rsidRPr="007F4F17">
                <w:rPr>
                  <w:rStyle w:val="Hyperlink"/>
                  <w:lang w:eastAsia="zh-CN"/>
                </w:rPr>
                <w:t>1003</w:t>
              </w:r>
            </w:hyperlink>
            <w:r w:rsidR="00732421" w:rsidRPr="007F4F17">
              <w:rPr>
                <w:rFonts w:hint="eastAsia"/>
                <w:lang w:eastAsia="zh-CN"/>
              </w:rPr>
              <w:t>和</w:t>
            </w:r>
            <w:hyperlink r:id="rId44" w:history="1">
              <w:r w:rsidRPr="007F4F17">
                <w:rPr>
                  <w:rStyle w:val="Hyperlink"/>
                  <w:lang w:eastAsia="zh-CN"/>
                </w:rPr>
                <w:t>1004</w:t>
              </w:r>
            </w:hyperlink>
            <w:r w:rsidR="00732421" w:rsidRPr="007F4F17">
              <w:rPr>
                <w:rFonts w:hint="eastAsia"/>
                <w:lang w:eastAsia="zh-CN"/>
              </w:rPr>
              <w:t>号文件中的内容将由秘书处进行处理，形成新的第</w:t>
            </w:r>
            <w:r w:rsidR="00732421" w:rsidRPr="007F4F17">
              <w:rPr>
                <w:rFonts w:hint="eastAsia"/>
                <w:lang w:eastAsia="zh-CN"/>
              </w:rPr>
              <w:t>4</w:t>
            </w:r>
            <w:r w:rsidR="00732421" w:rsidRPr="007F4F17">
              <w:rPr>
                <w:rFonts w:hint="eastAsia"/>
                <w:lang w:eastAsia="zh-CN"/>
              </w:rPr>
              <w:t>号决议。</w:t>
            </w:r>
          </w:p>
        </w:tc>
        <w:tc>
          <w:tcPr>
            <w:tcW w:w="1830" w:type="pct"/>
          </w:tcPr>
          <w:p w14:paraId="0632A6F2" w14:textId="77777777" w:rsidR="004511B1" w:rsidRDefault="004511B1" w:rsidP="00FE0E1A">
            <w:pPr>
              <w:spacing w:before="80"/>
              <w:jc w:val="center"/>
            </w:pPr>
            <w:r>
              <w:t>3/</w:t>
            </w:r>
            <w:hyperlink r:id="rId45" w:history="1">
              <w:r w:rsidRPr="00E92612">
                <w:rPr>
                  <w:rStyle w:val="Hyperlink"/>
                </w:rPr>
                <w:t>1001</w:t>
              </w:r>
            </w:hyperlink>
            <w:r>
              <w:t xml:space="preserve">, </w:t>
            </w:r>
            <w:hyperlink r:id="rId46" w:history="1">
              <w:r w:rsidRPr="00E92612">
                <w:rPr>
                  <w:rStyle w:val="Hyperlink"/>
                </w:rPr>
                <w:t>1002(Rev.1)</w:t>
              </w:r>
            </w:hyperlink>
            <w:r>
              <w:t xml:space="preserve">, </w:t>
            </w:r>
            <w:hyperlink r:id="rId47" w:history="1">
              <w:r w:rsidRPr="00E92612">
                <w:rPr>
                  <w:rStyle w:val="Hyperlink"/>
                </w:rPr>
                <w:t>1003</w:t>
              </w:r>
            </w:hyperlink>
            <w:r>
              <w:t xml:space="preserve">, </w:t>
            </w:r>
            <w:hyperlink r:id="rId48" w:history="1">
              <w:r w:rsidRPr="00E92612">
                <w:rPr>
                  <w:rStyle w:val="Hyperlink"/>
                </w:rPr>
                <w:t>1004</w:t>
              </w:r>
            </w:hyperlink>
          </w:p>
        </w:tc>
      </w:tr>
      <w:tr w:rsidR="004511B1" w:rsidRPr="00080ADD" w14:paraId="6F26A82D" w14:textId="77777777" w:rsidTr="004511B1">
        <w:tc>
          <w:tcPr>
            <w:tcW w:w="260" w:type="pct"/>
          </w:tcPr>
          <w:p w14:paraId="5D467A79" w14:textId="77777777" w:rsidR="004511B1" w:rsidRPr="005A42BA" w:rsidRDefault="004511B1" w:rsidP="00FE0E1A">
            <w:pPr>
              <w:tabs>
                <w:tab w:val="left" w:pos="567"/>
              </w:tabs>
              <w:spacing w:before="80"/>
              <w:ind w:left="567" w:hanging="567"/>
              <w:rPr>
                <w:b/>
              </w:rPr>
            </w:pPr>
            <w:r>
              <w:rPr>
                <w:b/>
              </w:rPr>
              <w:t>9</w:t>
            </w:r>
          </w:p>
        </w:tc>
        <w:tc>
          <w:tcPr>
            <w:tcW w:w="2910" w:type="pct"/>
          </w:tcPr>
          <w:p w14:paraId="2E68BC3C" w14:textId="3A5F1E92" w:rsidR="004511B1" w:rsidRPr="007F4F17" w:rsidRDefault="00732421" w:rsidP="004511B1">
            <w:pPr>
              <w:tabs>
                <w:tab w:val="left" w:pos="567"/>
              </w:tabs>
              <w:spacing w:before="80"/>
              <w:rPr>
                <w:szCs w:val="24"/>
                <w:lang w:eastAsia="zh-CN"/>
              </w:rPr>
            </w:pPr>
            <w:r w:rsidRPr="007F4F17">
              <w:rPr>
                <w:rFonts w:hint="eastAsia"/>
                <w:szCs w:val="24"/>
                <w:lang w:eastAsia="zh-CN"/>
              </w:rPr>
              <w:t>第</w:t>
            </w:r>
            <w:r w:rsidRPr="007F4F17">
              <w:rPr>
                <w:rFonts w:hint="eastAsia"/>
                <w:szCs w:val="24"/>
                <w:lang w:eastAsia="zh-CN"/>
              </w:rPr>
              <w:t>6</w:t>
            </w:r>
            <w:r w:rsidRPr="007F4F17">
              <w:rPr>
                <w:rFonts w:hint="eastAsia"/>
                <w:szCs w:val="24"/>
                <w:lang w:eastAsia="zh-CN"/>
              </w:rPr>
              <w:t>研究组</w:t>
            </w:r>
            <w:r w:rsidR="004511B1" w:rsidRPr="007F4F17">
              <w:rPr>
                <w:rFonts w:hint="eastAsia"/>
                <w:szCs w:val="24"/>
                <w:lang w:eastAsia="zh-CN"/>
              </w:rPr>
              <w:t>主席的报告及</w:t>
            </w:r>
            <w:r w:rsidRPr="007F4F17">
              <w:rPr>
                <w:rFonts w:hint="eastAsia"/>
                <w:szCs w:val="24"/>
                <w:lang w:eastAsia="zh-CN"/>
              </w:rPr>
              <w:t>该组</w:t>
            </w:r>
            <w:r w:rsidR="004511B1" w:rsidRPr="007F4F17">
              <w:rPr>
                <w:rFonts w:hint="eastAsia"/>
                <w:szCs w:val="24"/>
                <w:lang w:eastAsia="zh-CN"/>
              </w:rPr>
              <w:t>提交的文件</w:t>
            </w:r>
          </w:p>
          <w:p w14:paraId="5A66ADA6" w14:textId="7715EC52" w:rsidR="004511B1" w:rsidRPr="007F4F17" w:rsidRDefault="004511B1" w:rsidP="00FE0E1A">
            <w:pPr>
              <w:tabs>
                <w:tab w:val="left" w:pos="567"/>
              </w:tabs>
              <w:spacing w:before="80"/>
              <w:rPr>
                <w:lang w:eastAsia="zh-CN"/>
              </w:rPr>
            </w:pPr>
            <w:r w:rsidRPr="007F4F17">
              <w:rPr>
                <w:lang w:eastAsia="zh-CN"/>
              </w:rPr>
              <w:t>6/</w:t>
            </w:r>
            <w:hyperlink r:id="rId49" w:history="1">
              <w:r w:rsidRPr="007F4F17">
                <w:rPr>
                  <w:rStyle w:val="Hyperlink"/>
                  <w:lang w:eastAsia="zh-CN"/>
                </w:rPr>
                <w:t>1002</w:t>
              </w:r>
            </w:hyperlink>
            <w:r w:rsidRPr="007F4F17">
              <w:rPr>
                <w:rStyle w:val="Hyperlink"/>
                <w:lang w:eastAsia="zh-CN"/>
              </w:rPr>
              <w:t>(Rev.1)</w:t>
            </w:r>
            <w:r w:rsidR="00732421" w:rsidRPr="007F4F17">
              <w:rPr>
                <w:rFonts w:hint="eastAsia"/>
                <w:lang w:eastAsia="zh-CN"/>
              </w:rPr>
              <w:t>、</w:t>
            </w:r>
            <w:hyperlink r:id="rId50" w:history="1">
              <w:r w:rsidRPr="007F4F17">
                <w:rPr>
                  <w:rStyle w:val="Hyperlink"/>
                  <w:lang w:eastAsia="zh-CN"/>
                </w:rPr>
                <w:t>1003</w:t>
              </w:r>
            </w:hyperlink>
            <w:r w:rsidR="00732421" w:rsidRPr="007F4F17">
              <w:rPr>
                <w:rFonts w:hint="eastAsia"/>
                <w:lang w:eastAsia="zh-CN"/>
              </w:rPr>
              <w:t>和</w:t>
            </w:r>
            <w:hyperlink r:id="rId51" w:history="1">
              <w:r w:rsidRPr="007F4F17">
                <w:rPr>
                  <w:rStyle w:val="Hyperlink"/>
                  <w:lang w:eastAsia="zh-CN"/>
                </w:rPr>
                <w:t>1004</w:t>
              </w:r>
            </w:hyperlink>
            <w:r w:rsidR="00732421" w:rsidRPr="007F4F17">
              <w:rPr>
                <w:rFonts w:hint="eastAsia"/>
                <w:lang w:eastAsia="zh-CN"/>
              </w:rPr>
              <w:t>号文件中的内容将由秘书处进行处理，形成新的第</w:t>
            </w:r>
            <w:r w:rsidR="00732421" w:rsidRPr="007F4F17">
              <w:rPr>
                <w:rFonts w:hint="eastAsia"/>
                <w:lang w:eastAsia="zh-CN"/>
              </w:rPr>
              <w:t>4</w:t>
            </w:r>
            <w:r w:rsidR="00732421" w:rsidRPr="007F4F17">
              <w:rPr>
                <w:rFonts w:hint="eastAsia"/>
                <w:lang w:eastAsia="zh-CN"/>
              </w:rPr>
              <w:t>号决议。</w:t>
            </w:r>
          </w:p>
        </w:tc>
        <w:tc>
          <w:tcPr>
            <w:tcW w:w="1830" w:type="pct"/>
          </w:tcPr>
          <w:p w14:paraId="3020A354" w14:textId="77777777" w:rsidR="004511B1" w:rsidRPr="005A42BA" w:rsidRDefault="004511B1" w:rsidP="00FE0E1A">
            <w:pPr>
              <w:spacing w:before="80"/>
              <w:jc w:val="center"/>
            </w:pPr>
            <w:r>
              <w:t>6/</w:t>
            </w:r>
            <w:hyperlink r:id="rId52" w:history="1">
              <w:r w:rsidRPr="00945C82">
                <w:rPr>
                  <w:rStyle w:val="Hyperlink"/>
                </w:rPr>
                <w:t>1001</w:t>
              </w:r>
            </w:hyperlink>
            <w:r>
              <w:t xml:space="preserve">, </w:t>
            </w:r>
            <w:hyperlink r:id="rId53" w:history="1">
              <w:r w:rsidRPr="00945C82">
                <w:rPr>
                  <w:rStyle w:val="Hyperlink"/>
                </w:rPr>
                <w:t>1002(Rev.1)</w:t>
              </w:r>
            </w:hyperlink>
            <w:r>
              <w:t xml:space="preserve">, </w:t>
            </w:r>
            <w:hyperlink r:id="rId54" w:history="1">
              <w:r w:rsidRPr="00945C82">
                <w:rPr>
                  <w:rStyle w:val="Hyperlink"/>
                </w:rPr>
                <w:t>1003</w:t>
              </w:r>
            </w:hyperlink>
            <w:r>
              <w:t xml:space="preserve">, </w:t>
            </w:r>
            <w:hyperlink r:id="rId55" w:history="1">
              <w:r w:rsidRPr="00945C82">
                <w:rPr>
                  <w:rStyle w:val="Hyperlink"/>
                </w:rPr>
                <w:t>1004</w:t>
              </w:r>
            </w:hyperlink>
          </w:p>
        </w:tc>
      </w:tr>
      <w:tr w:rsidR="004511B1" w:rsidRPr="00080ADD" w14:paraId="2196E86D" w14:textId="77777777" w:rsidTr="004511B1">
        <w:tc>
          <w:tcPr>
            <w:tcW w:w="260" w:type="pct"/>
            <w:shd w:val="clear" w:color="auto" w:fill="auto"/>
          </w:tcPr>
          <w:p w14:paraId="390EBE4F" w14:textId="77777777" w:rsidR="004511B1" w:rsidRPr="001114D5" w:rsidRDefault="004511B1" w:rsidP="00FE0E1A">
            <w:pPr>
              <w:tabs>
                <w:tab w:val="left" w:pos="567"/>
              </w:tabs>
              <w:spacing w:before="80"/>
              <w:ind w:left="567" w:hanging="567"/>
              <w:rPr>
                <w:b/>
                <w:highlight w:val="yellow"/>
              </w:rPr>
            </w:pPr>
            <w:r>
              <w:rPr>
                <w:b/>
              </w:rPr>
              <w:t>10</w:t>
            </w:r>
          </w:p>
        </w:tc>
        <w:tc>
          <w:tcPr>
            <w:tcW w:w="2910" w:type="pct"/>
            <w:shd w:val="clear" w:color="auto" w:fill="auto"/>
          </w:tcPr>
          <w:p w14:paraId="2BCF6933" w14:textId="77777777" w:rsidR="004511B1" w:rsidRPr="007F4F17" w:rsidRDefault="004511B1" w:rsidP="004511B1">
            <w:pPr>
              <w:tabs>
                <w:tab w:val="left" w:pos="567"/>
              </w:tabs>
              <w:spacing w:before="80"/>
              <w:rPr>
                <w:lang w:eastAsia="zh-CN"/>
              </w:rPr>
            </w:pPr>
            <w:r w:rsidRPr="007F4F17">
              <w:rPr>
                <w:rFonts w:hint="eastAsia"/>
                <w:szCs w:val="24"/>
                <w:lang w:eastAsia="zh-CN"/>
              </w:rPr>
              <w:t>其它事宜</w:t>
            </w:r>
          </w:p>
          <w:p w14:paraId="0CF8EA7B" w14:textId="2045E649" w:rsidR="004511B1" w:rsidRPr="007F4F17" w:rsidRDefault="00732421" w:rsidP="00FE0E1A">
            <w:pPr>
              <w:tabs>
                <w:tab w:val="left" w:pos="567"/>
              </w:tabs>
              <w:spacing w:before="80"/>
              <w:rPr>
                <w:lang w:eastAsia="zh-CN"/>
              </w:rPr>
            </w:pPr>
            <w:r w:rsidRPr="007F4F17">
              <w:rPr>
                <w:lang w:eastAsia="zh-CN"/>
              </w:rPr>
              <w:t>韩国</w:t>
            </w:r>
            <w:r w:rsidRPr="007F4F17">
              <w:rPr>
                <w:rFonts w:hint="eastAsia"/>
                <w:lang w:eastAsia="zh-CN"/>
              </w:rPr>
              <w:t>主管部门</w:t>
            </w:r>
            <w:r w:rsidRPr="007F4F17">
              <w:rPr>
                <w:lang w:eastAsia="zh-CN"/>
              </w:rPr>
              <w:t>请</w:t>
            </w:r>
            <w:r w:rsidRPr="007F4F17">
              <w:rPr>
                <w:rFonts w:hint="eastAsia"/>
                <w:lang w:eastAsia="zh-CN"/>
              </w:rPr>
              <w:t>无线电通信局</w:t>
            </w:r>
            <w:r w:rsidRPr="007F4F17">
              <w:rPr>
                <w:lang w:eastAsia="zh-CN"/>
              </w:rPr>
              <w:t>向下一届</w:t>
            </w:r>
            <w:r w:rsidRPr="007F4F17">
              <w:rPr>
                <w:rFonts w:hint="eastAsia"/>
                <w:lang w:eastAsia="zh-CN"/>
              </w:rPr>
              <w:t>无线电通信全会</w:t>
            </w:r>
            <w:r w:rsidRPr="007F4F17">
              <w:rPr>
                <w:lang w:eastAsia="zh-CN"/>
              </w:rPr>
              <w:t>提供</w:t>
            </w:r>
            <w:r w:rsidR="009163B1">
              <w:rPr>
                <w:rFonts w:hint="eastAsia"/>
                <w:lang w:eastAsia="zh-CN"/>
              </w:rPr>
              <w:t>各</w:t>
            </w:r>
            <w:bookmarkStart w:id="10" w:name="_GoBack"/>
            <w:bookmarkEnd w:id="10"/>
            <w:r w:rsidRPr="007F4F17">
              <w:rPr>
                <w:rFonts w:hint="eastAsia"/>
                <w:lang w:eastAsia="zh-CN"/>
              </w:rPr>
              <w:t>研究组</w:t>
            </w:r>
            <w:r w:rsidRPr="007F4F17">
              <w:rPr>
                <w:lang w:eastAsia="zh-CN"/>
              </w:rPr>
              <w:t>副主席</w:t>
            </w:r>
            <w:r w:rsidRPr="007F4F17">
              <w:rPr>
                <w:rFonts w:hint="eastAsia"/>
                <w:lang w:eastAsia="zh-CN"/>
              </w:rPr>
              <w:t>实际的参会比率</w:t>
            </w:r>
            <w:r w:rsidRPr="007F4F17">
              <w:rPr>
                <w:lang w:eastAsia="zh-CN"/>
              </w:rPr>
              <w:t>。伊朗伊斯兰共和国</w:t>
            </w:r>
            <w:r w:rsidRPr="007F4F17">
              <w:rPr>
                <w:rFonts w:hint="eastAsia"/>
                <w:lang w:eastAsia="zh-CN"/>
              </w:rPr>
              <w:t>主管部门支持该建议</w:t>
            </w:r>
            <w:r w:rsidRPr="007F4F17">
              <w:rPr>
                <w:lang w:eastAsia="zh-CN"/>
              </w:rPr>
              <w:t>，也</w:t>
            </w:r>
            <w:r w:rsidRPr="007F4F17">
              <w:rPr>
                <w:rFonts w:hint="eastAsia"/>
                <w:lang w:eastAsia="zh-CN"/>
              </w:rPr>
              <w:t>要求确定</w:t>
            </w:r>
            <w:r w:rsidRPr="007F4F17">
              <w:rPr>
                <w:lang w:eastAsia="zh-CN"/>
              </w:rPr>
              <w:t>这些副主席</w:t>
            </w:r>
            <w:r w:rsidRPr="007F4F17">
              <w:rPr>
                <w:rFonts w:hint="eastAsia"/>
                <w:lang w:eastAsia="zh-CN"/>
              </w:rPr>
              <w:t>所</w:t>
            </w:r>
            <w:r w:rsidRPr="007F4F17">
              <w:rPr>
                <w:lang w:eastAsia="zh-CN"/>
              </w:rPr>
              <w:t>发挥</w:t>
            </w:r>
            <w:r w:rsidRPr="007F4F17">
              <w:rPr>
                <w:rFonts w:hint="eastAsia"/>
                <w:lang w:eastAsia="zh-CN"/>
              </w:rPr>
              <w:t>的</w:t>
            </w:r>
            <w:r w:rsidRPr="007F4F17">
              <w:rPr>
                <w:lang w:eastAsia="zh-CN"/>
              </w:rPr>
              <w:t>作用。会议同意请主任向下一届</w:t>
            </w:r>
            <w:r w:rsidRPr="007F4F17">
              <w:rPr>
                <w:rFonts w:hint="eastAsia"/>
                <w:lang w:eastAsia="zh-CN"/>
              </w:rPr>
              <w:t>全会</w:t>
            </w:r>
            <w:r w:rsidRPr="007F4F17">
              <w:rPr>
                <w:lang w:eastAsia="zh-CN"/>
              </w:rPr>
              <w:t>提交</w:t>
            </w:r>
            <w:r w:rsidRPr="007F4F17">
              <w:rPr>
                <w:rFonts w:hint="eastAsia"/>
                <w:lang w:eastAsia="zh-CN"/>
              </w:rPr>
              <w:t>前述</w:t>
            </w:r>
            <w:r w:rsidRPr="007F4F17">
              <w:rPr>
                <w:lang w:eastAsia="zh-CN"/>
              </w:rPr>
              <w:t>统计数据。</w:t>
            </w:r>
          </w:p>
        </w:tc>
        <w:tc>
          <w:tcPr>
            <w:tcW w:w="1830" w:type="pct"/>
            <w:shd w:val="clear" w:color="auto" w:fill="auto"/>
          </w:tcPr>
          <w:p w14:paraId="444837F1" w14:textId="77777777" w:rsidR="004511B1" w:rsidRPr="009570FE" w:rsidRDefault="004511B1" w:rsidP="00FE0E1A">
            <w:pPr>
              <w:spacing w:before="80"/>
              <w:jc w:val="center"/>
              <w:rPr>
                <w:lang w:eastAsia="zh-CN"/>
              </w:rPr>
            </w:pPr>
          </w:p>
        </w:tc>
      </w:tr>
      <w:tr w:rsidR="004511B1" w:rsidRPr="00080ADD" w14:paraId="2D446C96" w14:textId="77777777" w:rsidTr="004511B1">
        <w:tc>
          <w:tcPr>
            <w:tcW w:w="260" w:type="pct"/>
            <w:shd w:val="clear" w:color="auto" w:fill="auto"/>
          </w:tcPr>
          <w:p w14:paraId="355F6934" w14:textId="77777777" w:rsidR="004511B1" w:rsidRDefault="004511B1" w:rsidP="00FE0E1A">
            <w:pPr>
              <w:tabs>
                <w:tab w:val="left" w:pos="567"/>
              </w:tabs>
              <w:spacing w:before="80"/>
              <w:ind w:left="567" w:hanging="567"/>
              <w:rPr>
                <w:b/>
                <w:lang w:eastAsia="zh-CN"/>
              </w:rPr>
            </w:pPr>
          </w:p>
        </w:tc>
        <w:tc>
          <w:tcPr>
            <w:tcW w:w="4740" w:type="pct"/>
            <w:gridSpan w:val="2"/>
            <w:shd w:val="clear" w:color="auto" w:fill="auto"/>
          </w:tcPr>
          <w:p w14:paraId="2853ADEF" w14:textId="5CB9844F" w:rsidR="004511B1" w:rsidRPr="007F4F17" w:rsidRDefault="004511B1" w:rsidP="00FE0E1A">
            <w:pPr>
              <w:spacing w:before="80"/>
              <w:rPr>
                <w:rFonts w:ascii="Calibri" w:hAnsi="Calibri" w:cs="Calibri"/>
                <w:b/>
                <w:color w:val="800000"/>
                <w:sz w:val="22"/>
                <w:lang w:eastAsia="zh-CN"/>
              </w:rPr>
            </w:pPr>
            <w:r w:rsidRPr="007F4F17">
              <w:rPr>
                <w:rFonts w:hint="eastAsia"/>
                <w:lang w:eastAsia="zh-CN"/>
              </w:rPr>
              <w:t>主席宣布，下一次会议将于</w:t>
            </w:r>
            <w:r w:rsidR="00732421" w:rsidRPr="007F4F17">
              <w:rPr>
                <w:rFonts w:hint="eastAsia"/>
                <w:lang w:eastAsia="zh-CN"/>
              </w:rPr>
              <w:t>1</w:t>
            </w:r>
            <w:r w:rsidR="00732421" w:rsidRPr="007F4F17">
              <w:rPr>
                <w:lang w:eastAsia="zh-CN"/>
              </w:rPr>
              <w:t>0</w:t>
            </w:r>
            <w:r w:rsidR="00732421" w:rsidRPr="007F4F17">
              <w:rPr>
                <w:rFonts w:hint="eastAsia"/>
                <w:lang w:eastAsia="zh-CN"/>
              </w:rPr>
              <w:t>月</w:t>
            </w:r>
            <w:r w:rsidR="00732421" w:rsidRPr="007F4F17">
              <w:rPr>
                <w:rFonts w:hint="eastAsia"/>
                <w:lang w:eastAsia="zh-CN"/>
              </w:rPr>
              <w:t>2</w:t>
            </w:r>
            <w:r w:rsidR="00732421" w:rsidRPr="007F4F17">
              <w:rPr>
                <w:lang w:eastAsia="zh-CN"/>
              </w:rPr>
              <w:t>4</w:t>
            </w:r>
            <w:r w:rsidR="00732421" w:rsidRPr="007F4F17">
              <w:rPr>
                <w:rFonts w:hint="eastAsia"/>
                <w:lang w:eastAsia="zh-CN"/>
              </w:rPr>
              <w:t>日（</w:t>
            </w:r>
            <w:r w:rsidRPr="007F4F17">
              <w:rPr>
                <w:rFonts w:hint="eastAsia"/>
                <w:lang w:eastAsia="zh-CN"/>
              </w:rPr>
              <w:t>星期四</w:t>
            </w:r>
            <w:r w:rsidR="00732421" w:rsidRPr="007F4F17">
              <w:rPr>
                <w:rFonts w:hint="eastAsia"/>
                <w:lang w:eastAsia="zh-CN"/>
              </w:rPr>
              <w:t>）</w:t>
            </w:r>
            <w:r w:rsidRPr="007F4F17">
              <w:rPr>
                <w:rFonts w:hint="eastAsia"/>
                <w:lang w:eastAsia="zh-CN"/>
              </w:rPr>
              <w:t>召开，</w:t>
            </w:r>
            <w:r w:rsidRPr="007F4F17">
              <w:rPr>
                <w:lang w:eastAsia="zh-CN"/>
              </w:rPr>
              <w:t>并</w:t>
            </w:r>
            <w:r w:rsidRPr="007F4F17">
              <w:rPr>
                <w:rFonts w:hint="eastAsia"/>
                <w:lang w:eastAsia="zh-CN"/>
              </w:rPr>
              <w:t>于</w:t>
            </w:r>
            <w:r w:rsidRPr="007F4F17">
              <w:rPr>
                <w:lang w:eastAsia="zh-CN"/>
              </w:rPr>
              <w:t>1</w:t>
            </w:r>
            <w:r w:rsidR="00732421" w:rsidRPr="007F4F17">
              <w:rPr>
                <w:lang w:eastAsia="zh-CN"/>
              </w:rPr>
              <w:t>8</w:t>
            </w:r>
            <w:r w:rsidRPr="007F4F17">
              <w:rPr>
                <w:lang w:eastAsia="zh-CN"/>
              </w:rPr>
              <w:t>:45</w:t>
            </w:r>
            <w:r w:rsidRPr="007F4F17">
              <w:rPr>
                <w:rFonts w:hint="eastAsia"/>
                <w:lang w:eastAsia="zh-CN"/>
              </w:rPr>
              <w:t>宣布</w:t>
            </w:r>
            <w:r w:rsidRPr="007F4F17">
              <w:rPr>
                <w:lang w:eastAsia="zh-CN"/>
              </w:rPr>
              <w:t>会议结束。</w:t>
            </w:r>
            <w:r w:rsidRPr="007F4F17">
              <w:rPr>
                <w:rFonts w:ascii="Calibri" w:hAnsi="Calibri" w:cs="Calibri"/>
                <w:b/>
                <w:color w:val="800000"/>
                <w:sz w:val="22"/>
                <w:lang w:eastAsia="zh-CN"/>
              </w:rPr>
              <w:t xml:space="preserve"> </w:t>
            </w:r>
          </w:p>
        </w:tc>
      </w:tr>
    </w:tbl>
    <w:p w14:paraId="75EBCA12" w14:textId="77777777" w:rsidR="004511B1" w:rsidRPr="00FC6B21" w:rsidRDefault="004511B1" w:rsidP="004511B1">
      <w:pPr>
        <w:rPr>
          <w:lang w:eastAsia="zh-CN"/>
        </w:rPr>
      </w:pPr>
    </w:p>
    <w:p w14:paraId="71B41D0E" w14:textId="14FC41B6" w:rsidR="004511B1" w:rsidRDefault="0093357A" w:rsidP="004511B1">
      <w:pPr>
        <w:tabs>
          <w:tab w:val="clear" w:pos="1134"/>
          <w:tab w:val="clear" w:pos="1871"/>
          <w:tab w:val="clear" w:pos="2268"/>
        </w:tabs>
        <w:ind w:firstLine="7797"/>
        <w:rPr>
          <w:lang w:val="en-US"/>
        </w:rPr>
      </w:pPr>
      <w:r w:rsidRPr="008A6123">
        <w:rPr>
          <w:lang w:val="en-US"/>
        </w:rPr>
        <w:t>RA-19</w:t>
      </w:r>
      <w:r>
        <w:rPr>
          <w:rFonts w:hint="eastAsia"/>
          <w:lang w:val="en-US" w:eastAsia="zh-CN"/>
        </w:rPr>
        <w:t>主席</w:t>
      </w:r>
    </w:p>
    <w:p w14:paraId="094E9821" w14:textId="1B944370" w:rsidR="001A50F9" w:rsidRPr="00970B63" w:rsidRDefault="0093357A" w:rsidP="0093357A">
      <w:pPr>
        <w:tabs>
          <w:tab w:val="clear" w:pos="1134"/>
          <w:tab w:val="clear" w:pos="1871"/>
          <w:tab w:val="clear" w:pos="2268"/>
        </w:tabs>
        <w:spacing w:before="0"/>
        <w:ind w:left="5955" w:firstLine="1842"/>
      </w:pPr>
      <w:r w:rsidRPr="008A6123">
        <w:rPr>
          <w:lang w:val="en-US"/>
        </w:rPr>
        <w:t>S</w:t>
      </w:r>
      <w:r>
        <w:rPr>
          <w:lang w:val="en-US"/>
        </w:rPr>
        <w:t>.</w:t>
      </w:r>
      <w:r w:rsidRPr="008A6123">
        <w:rPr>
          <w:lang w:val="en-US"/>
        </w:rPr>
        <w:t xml:space="preserve"> Pastukh</w:t>
      </w:r>
    </w:p>
    <w:sectPr w:rsidR="001A50F9" w:rsidRPr="00970B63" w:rsidSect="009447A3">
      <w:headerReference w:type="default" r:id="rId56"/>
      <w:footerReference w:type="even" r:id="rId57"/>
      <w:footerReference w:type="default" r:id="rId58"/>
      <w:footerReference w:type="first" r:id="rId5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EF753" w14:textId="77777777" w:rsidR="004511B1" w:rsidRDefault="004511B1">
      <w:r>
        <w:separator/>
      </w:r>
    </w:p>
  </w:endnote>
  <w:endnote w:type="continuationSeparator" w:id="0">
    <w:p w14:paraId="096FA3BE" w14:textId="77777777" w:rsidR="004511B1" w:rsidRDefault="0045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B5EF4" w14:textId="3100FE25"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671C59">
      <w:rPr>
        <w:noProof/>
        <w:lang w:val="fr-FR"/>
      </w:rPr>
      <w:t>P:\TRAD\C\ITU-R\CONF-R\AR19\PLEN\000\083C-montage.docx</w:t>
    </w:r>
    <w:r>
      <w:fldChar w:fldCharType="end"/>
    </w:r>
    <w:r w:rsidRPr="00877D12">
      <w:rPr>
        <w:lang w:val="fr-FR"/>
      </w:rPr>
      <w:tab/>
    </w:r>
    <w:r>
      <w:fldChar w:fldCharType="begin"/>
    </w:r>
    <w:r>
      <w:instrText xml:space="preserve"> SAVEDATE \@ DD.MM.YY </w:instrText>
    </w:r>
    <w:r>
      <w:fldChar w:fldCharType="separate"/>
    </w:r>
    <w:r w:rsidR="00100FF3">
      <w:rPr>
        <w:noProof/>
      </w:rPr>
      <w:t>01.11.19</w:t>
    </w:r>
    <w:r>
      <w:fldChar w:fldCharType="end"/>
    </w:r>
    <w:r w:rsidRPr="00877D12">
      <w:rPr>
        <w:lang w:val="fr-FR"/>
      </w:rPr>
      <w:tab/>
    </w:r>
    <w:r>
      <w:fldChar w:fldCharType="begin"/>
    </w:r>
    <w:r>
      <w:instrText xml:space="preserve"> PRINTDATE \@ DD.MM.YY </w:instrText>
    </w:r>
    <w:r>
      <w:fldChar w:fldCharType="separate"/>
    </w:r>
    <w:r w:rsidR="00671C59">
      <w:rPr>
        <w:noProof/>
      </w:rPr>
      <w:t>01.11.19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690A" w14:textId="6DF652E2" w:rsidR="00586689" w:rsidRPr="006462D9" w:rsidRDefault="00586689" w:rsidP="005A4291">
    <w:pPr>
      <w:pStyle w:val="Footer"/>
      <w:rPr>
        <w:lang w:val="en-US"/>
      </w:rPr>
    </w:pPr>
    <w:r>
      <w:fldChar w:fldCharType="begin"/>
    </w:r>
    <w:r w:rsidRPr="006462D9">
      <w:rPr>
        <w:lang w:val="en-US"/>
      </w:rPr>
      <w:instrText xml:space="preserve"> FILENAME \p  \* MERGEFORMAT </w:instrText>
    </w:r>
    <w:r>
      <w:fldChar w:fldCharType="separate"/>
    </w:r>
    <w:r w:rsidR="00D07E77">
      <w:rPr>
        <w:lang w:val="en-US"/>
      </w:rPr>
      <w:t>P:\CHI\ITU-R\CONF-R\AR19\PLEN\000\083C.docx</w:t>
    </w:r>
    <w:r>
      <w:fldChar w:fldCharType="end"/>
    </w:r>
    <w:r w:rsidR="004D1F61">
      <w:t xml:space="preserve"> (463520)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E63B7" w14:textId="75109B50" w:rsidR="003322FF" w:rsidRDefault="00172921" w:rsidP="005A4291">
    <w:pPr>
      <w:pStyle w:val="Footer"/>
    </w:pPr>
    <w:fldSimple w:instr=" FILENAME \p  \* MERGEFORMAT ">
      <w:r w:rsidR="009163B1">
        <w:t>P:\CHI\ITU-R\CONF-R\AR19\PLEN\000\083C.docx</w:t>
      </w:r>
    </w:fldSimple>
    <w:r w:rsidR="004D1F61">
      <w:t xml:space="preserve"> (463520)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97B9C" w14:textId="77777777" w:rsidR="004511B1" w:rsidRDefault="004511B1">
      <w:r>
        <w:rPr>
          <w:b/>
        </w:rPr>
        <w:t>_______________</w:t>
      </w:r>
    </w:p>
  </w:footnote>
  <w:footnote w:type="continuationSeparator" w:id="0">
    <w:p w14:paraId="250308A2" w14:textId="77777777" w:rsidR="004511B1" w:rsidRDefault="00451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46A30"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p w14:paraId="2F9A5E73" w14:textId="69A4B5A2" w:rsidR="00586689" w:rsidRPr="009447A3" w:rsidRDefault="00D07E77" w:rsidP="003100E6">
    <w:pPr>
      <w:pStyle w:val="Header"/>
      <w:rPr>
        <w:lang w:val="en-US"/>
      </w:rPr>
    </w:pPr>
    <w:r w:rsidRPr="00D07E77">
      <w:t>RA19/PLEN/83-</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B1"/>
    <w:rsid w:val="00100FF3"/>
    <w:rsid w:val="00172921"/>
    <w:rsid w:val="001A41DD"/>
    <w:rsid w:val="001A50F9"/>
    <w:rsid w:val="001B19C2"/>
    <w:rsid w:val="001B225D"/>
    <w:rsid w:val="00213F8F"/>
    <w:rsid w:val="002454EE"/>
    <w:rsid w:val="003100E6"/>
    <w:rsid w:val="003322FF"/>
    <w:rsid w:val="004511B1"/>
    <w:rsid w:val="004844C1"/>
    <w:rsid w:val="004D1F61"/>
    <w:rsid w:val="00541AC7"/>
    <w:rsid w:val="00586689"/>
    <w:rsid w:val="00591D67"/>
    <w:rsid w:val="005A4291"/>
    <w:rsid w:val="005C5620"/>
    <w:rsid w:val="00637543"/>
    <w:rsid w:val="00645B0F"/>
    <w:rsid w:val="006462D9"/>
    <w:rsid w:val="00671C59"/>
    <w:rsid w:val="0071246B"/>
    <w:rsid w:val="00732421"/>
    <w:rsid w:val="007324C5"/>
    <w:rsid w:val="00756B1C"/>
    <w:rsid w:val="00796F8E"/>
    <w:rsid w:val="007F4F17"/>
    <w:rsid w:val="00845350"/>
    <w:rsid w:val="00877D12"/>
    <w:rsid w:val="008A1551"/>
    <w:rsid w:val="008B1239"/>
    <w:rsid w:val="009163B1"/>
    <w:rsid w:val="0093357A"/>
    <w:rsid w:val="00943EBD"/>
    <w:rsid w:val="009447A3"/>
    <w:rsid w:val="00970B63"/>
    <w:rsid w:val="009C1E4D"/>
    <w:rsid w:val="00A010EC"/>
    <w:rsid w:val="00A05CE9"/>
    <w:rsid w:val="00A314F0"/>
    <w:rsid w:val="00B16DF9"/>
    <w:rsid w:val="00B222E2"/>
    <w:rsid w:val="00B24B0F"/>
    <w:rsid w:val="00B471AB"/>
    <w:rsid w:val="00B47473"/>
    <w:rsid w:val="00BD2389"/>
    <w:rsid w:val="00BE5003"/>
    <w:rsid w:val="00D07E77"/>
    <w:rsid w:val="00D471A9"/>
    <w:rsid w:val="00DC59FA"/>
    <w:rsid w:val="00EF6E65"/>
    <w:rsid w:val="00F04883"/>
    <w:rsid w:val="00F30532"/>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8E2CA4"/>
  <w15:docId w15:val="{7CFC6845-083F-4E3F-83B7-65981DF8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basedOn w:val="DefaultParagraphFont"/>
    <w:unhideWhenUsed/>
    <w:rsid w:val="004511B1"/>
    <w:rPr>
      <w:color w:val="0000FF" w:themeColor="hyperlink"/>
      <w:u w:val="single"/>
    </w:rPr>
  </w:style>
  <w:style w:type="character" w:styleId="FollowedHyperlink">
    <w:name w:val="FollowedHyperlink"/>
    <w:basedOn w:val="DefaultParagraphFont"/>
    <w:semiHidden/>
    <w:unhideWhenUsed/>
    <w:rsid w:val="004511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itu.int/md/R19-RA19-C-0061/en" TargetMode="External"/><Relationship Id="rId18" Type="http://schemas.openxmlformats.org/officeDocument/2006/relationships/hyperlink" Target="https://www.itu.int/md/R19-RA19-C-0067/en" TargetMode="External"/><Relationship Id="rId26" Type="http://schemas.openxmlformats.org/officeDocument/2006/relationships/hyperlink" Target="https://www.itu.int/md/R15-SG05-RP-1007/en" TargetMode="External"/><Relationship Id="rId39" Type="http://schemas.openxmlformats.org/officeDocument/2006/relationships/hyperlink" Target="https://www.itu.int/md/R15-SG01-RP-1002/en" TargetMode="External"/><Relationship Id="rId21" Type="http://schemas.openxmlformats.org/officeDocument/2006/relationships/hyperlink" Target="https://www.itu.int/md/R15-SG05-RP-1002/en" TargetMode="External"/><Relationship Id="rId34" Type="http://schemas.openxmlformats.org/officeDocument/2006/relationships/hyperlink" Target="https://www.itu.int/md/R15-SG04-RP-1004/en" TargetMode="External"/><Relationship Id="rId42" Type="http://schemas.openxmlformats.org/officeDocument/2006/relationships/hyperlink" Target="https://www.itu.int/md/R15-SG05-RP-1002/en" TargetMode="External"/><Relationship Id="rId47" Type="http://schemas.openxmlformats.org/officeDocument/2006/relationships/hyperlink" Target="https://www.itu.int/md/R15-SG03-RP-1003/en" TargetMode="External"/><Relationship Id="rId50" Type="http://schemas.openxmlformats.org/officeDocument/2006/relationships/hyperlink" Target="https://www.itu.int/md/R15-SG05-RP-1003/en" TargetMode="External"/><Relationship Id="rId55" Type="http://schemas.openxmlformats.org/officeDocument/2006/relationships/hyperlink" Target="https://www.itu.int/md/R15-SG06-RP-1004/en"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R19-RA19-C-0065/en" TargetMode="External"/><Relationship Id="rId29" Type="http://schemas.openxmlformats.org/officeDocument/2006/relationships/hyperlink" Target="https://www.itu.int/md/R15-SG05-RP-1003/en" TargetMode="External"/><Relationship Id="rId11" Type="http://schemas.openxmlformats.org/officeDocument/2006/relationships/hyperlink" Target="https://www.itu.int/md/R19-RA19-C-0060/en" TargetMode="External"/><Relationship Id="rId24" Type="http://schemas.openxmlformats.org/officeDocument/2006/relationships/hyperlink" Target="https://www.itu.int/md/R15-SG05-RP-1005/en" TargetMode="External"/><Relationship Id="rId32" Type="http://schemas.openxmlformats.org/officeDocument/2006/relationships/hyperlink" Target="https://www.itu.int/md/R15-SG04-RP-1002/en" TargetMode="External"/><Relationship Id="rId37" Type="http://schemas.openxmlformats.org/officeDocument/2006/relationships/hyperlink" Target="https://www.itu.int/md/R15-SG05-RP-1004/en" TargetMode="External"/><Relationship Id="rId40" Type="http://schemas.openxmlformats.org/officeDocument/2006/relationships/hyperlink" Target="https://www.itu.int/md/R15-SG01-RP-1003/en" TargetMode="External"/><Relationship Id="rId45" Type="http://schemas.openxmlformats.org/officeDocument/2006/relationships/hyperlink" Target="https://www.itu.int/md/R15-SG03-RP-1001/en" TargetMode="External"/><Relationship Id="rId53" Type="http://schemas.openxmlformats.org/officeDocument/2006/relationships/hyperlink" Target="https://www.itu.int/md/R15-SG06-RP-1002/en" TargetMode="External"/><Relationship Id="rId58"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ww.itu.int/md/R19-RA19-C-0068/en" TargetMode="External"/><Relationship Id="rId14" Type="http://schemas.openxmlformats.org/officeDocument/2006/relationships/hyperlink" Target="https://www.itu.int/md/R19-RA19-C-0062/en" TargetMode="External"/><Relationship Id="rId22" Type="http://schemas.openxmlformats.org/officeDocument/2006/relationships/hyperlink" Target="https://www.itu.int/md/R15-SG05-RP-1003/en" TargetMode="External"/><Relationship Id="rId27" Type="http://schemas.openxmlformats.org/officeDocument/2006/relationships/hyperlink" Target="https://www.itu.int/md/R15-SG05-RP-1008/en" TargetMode="External"/><Relationship Id="rId30" Type="http://schemas.openxmlformats.org/officeDocument/2006/relationships/hyperlink" Target="https://www.itu.int/md/R15-SG05-RP-1004/en" TargetMode="External"/><Relationship Id="rId35" Type="http://schemas.openxmlformats.org/officeDocument/2006/relationships/hyperlink" Target="https://www.itu.int/md/R15-SG05-RP-1002/en" TargetMode="External"/><Relationship Id="rId43" Type="http://schemas.openxmlformats.org/officeDocument/2006/relationships/hyperlink" Target="https://www.itu.int/md/R15-SG05-RP-1003/en" TargetMode="External"/><Relationship Id="rId48" Type="http://schemas.openxmlformats.org/officeDocument/2006/relationships/hyperlink" Target="https://www.itu.int/md/R15-SG03-RP-1004/en" TargetMode="External"/><Relationship Id="rId56" Type="http://schemas.openxmlformats.org/officeDocument/2006/relationships/header" Target="header1.xml"/><Relationship Id="rId8" Type="http://schemas.openxmlformats.org/officeDocument/2006/relationships/hyperlink" Target="https://www.itu.int/md/R19-RA19-ADM-0027/en" TargetMode="External"/><Relationship Id="rId51" Type="http://schemas.openxmlformats.org/officeDocument/2006/relationships/hyperlink" Target="https://www.itu.int/md/R15-SG05-RP-1004/en" TargetMode="External"/><Relationship Id="rId3" Type="http://schemas.openxmlformats.org/officeDocument/2006/relationships/settings" Target="settings.xml"/><Relationship Id="rId12" Type="http://schemas.openxmlformats.org/officeDocument/2006/relationships/hyperlink" Target="https://www.itu.int/md/R19-RA19-C-0059/en" TargetMode="External"/><Relationship Id="rId17" Type="http://schemas.openxmlformats.org/officeDocument/2006/relationships/hyperlink" Target="https://www.itu.int/md/R19-RA19-C-0066/en" TargetMode="External"/><Relationship Id="rId25" Type="http://schemas.openxmlformats.org/officeDocument/2006/relationships/hyperlink" Target="https://www.itu.int/md/R15-SG05-RP-1006/en" TargetMode="External"/><Relationship Id="rId33" Type="http://schemas.openxmlformats.org/officeDocument/2006/relationships/hyperlink" Target="https://www.itu.int/md/R15-SG04-RP-1003/en" TargetMode="External"/><Relationship Id="rId38" Type="http://schemas.openxmlformats.org/officeDocument/2006/relationships/hyperlink" Target="https://www.itu.int/md/R15-SG01-RP-1001/en" TargetMode="External"/><Relationship Id="rId46" Type="http://schemas.openxmlformats.org/officeDocument/2006/relationships/hyperlink" Target="https://www.itu.int/md/R15-SG03-RP-1002/en" TargetMode="External"/><Relationship Id="rId59" Type="http://schemas.openxmlformats.org/officeDocument/2006/relationships/footer" Target="footer3.xml"/><Relationship Id="rId20" Type="http://schemas.openxmlformats.org/officeDocument/2006/relationships/hyperlink" Target="https://www.itu.int/md/R15-SG05-RP-1001/en" TargetMode="External"/><Relationship Id="rId41" Type="http://schemas.openxmlformats.org/officeDocument/2006/relationships/hyperlink" Target="https://www.itu.int/md/R15-SG01-RP-1004/en" TargetMode="External"/><Relationship Id="rId54" Type="http://schemas.openxmlformats.org/officeDocument/2006/relationships/hyperlink" Target="https://www.itu.int/md/R15-SG06-RP-1003/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R19-RA19-C-0064/en" TargetMode="External"/><Relationship Id="rId23" Type="http://schemas.openxmlformats.org/officeDocument/2006/relationships/hyperlink" Target="https://www.itu.int/md/R15-SG05-RP-1004/en" TargetMode="External"/><Relationship Id="rId28" Type="http://schemas.openxmlformats.org/officeDocument/2006/relationships/hyperlink" Target="https://www.itu.int/md/R15-SG05-RP-1002/en" TargetMode="External"/><Relationship Id="rId36" Type="http://schemas.openxmlformats.org/officeDocument/2006/relationships/hyperlink" Target="https://www.itu.int/md/R15-SG05-RP-1003/en" TargetMode="External"/><Relationship Id="rId49" Type="http://schemas.openxmlformats.org/officeDocument/2006/relationships/hyperlink" Target="https://www.itu.int/md/R15-SG05-RP-1002/en" TargetMode="External"/><Relationship Id="rId57" Type="http://schemas.openxmlformats.org/officeDocument/2006/relationships/footer" Target="footer1.xml"/><Relationship Id="rId10" Type="http://schemas.openxmlformats.org/officeDocument/2006/relationships/hyperlink" Target="https://www.itu.int/md/R19-RA19-C-0058/en" TargetMode="External"/><Relationship Id="rId31" Type="http://schemas.openxmlformats.org/officeDocument/2006/relationships/hyperlink" Target="https://www.itu.int/md/R15-SG04-RP-1001/en" TargetMode="External"/><Relationship Id="rId44" Type="http://schemas.openxmlformats.org/officeDocument/2006/relationships/hyperlink" Target="https://www.itu.int/md/R15-SG05-RP-1004/en" TargetMode="External"/><Relationship Id="rId52" Type="http://schemas.openxmlformats.org/officeDocument/2006/relationships/hyperlink" Target="https://www.itu.int/md/R15-SG06-RP-1001/en"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R19-RA19-C-0057/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pei\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6</TotalTime>
  <Pages>3</Pages>
  <Words>1850</Words>
  <Characters>3433</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Xu, Peizhi</dc:creator>
  <cp:keywords/>
  <dc:description>Document /1004-E  For: _x000d_Document date: 30 March 2007_x000d_Saved by PCW43981 at 15:42:54 on 05.04.2007</dc:description>
  <cp:lastModifiedBy>Yuan, Tianxiang</cp:lastModifiedBy>
  <cp:revision>4</cp:revision>
  <cp:lastPrinted>2019-11-01T12:59:00Z</cp:lastPrinted>
  <dcterms:created xsi:type="dcterms:W3CDTF">2019-11-01T15:11:00Z</dcterms:created>
  <dcterms:modified xsi:type="dcterms:W3CDTF">2019-11-01T15:19:00Z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