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rsidRPr="006B0921" w14:paraId="5764002B" w14:textId="77777777">
        <w:trPr>
          <w:cantSplit/>
        </w:trPr>
        <w:tc>
          <w:tcPr>
            <w:tcW w:w="6345" w:type="dxa"/>
          </w:tcPr>
          <w:p w14:paraId="0E24D202" w14:textId="77777777" w:rsidR="00192E45" w:rsidRPr="006B0921" w:rsidRDefault="00192E45" w:rsidP="00192E45">
            <w:pPr>
              <w:spacing w:before="400" w:after="48" w:line="240" w:lineRule="atLeast"/>
              <w:rPr>
                <w:rFonts w:ascii="Verdana" w:hAnsi="Verdana"/>
                <w:position w:val="6"/>
                <w:sz w:val="22"/>
                <w:szCs w:val="22"/>
              </w:rPr>
            </w:pPr>
            <w:r w:rsidRPr="006B0921">
              <w:rPr>
                <w:rFonts w:ascii="Verdana" w:hAnsi="Verdana"/>
                <w:b/>
                <w:sz w:val="26"/>
                <w:szCs w:val="26"/>
              </w:rPr>
              <w:t>Radiocommunication Assembly (RA-19)</w:t>
            </w:r>
            <w:r w:rsidRPr="006B0921">
              <w:rPr>
                <w:rFonts w:ascii="Verdana" w:hAnsi="Verdana"/>
                <w:b/>
                <w:sz w:val="22"/>
                <w:szCs w:val="22"/>
              </w:rPr>
              <w:br/>
            </w:r>
            <w:r w:rsidRPr="006B0921">
              <w:rPr>
                <w:rFonts w:ascii="Verdana" w:hAnsi="Verdana"/>
                <w:b/>
                <w:bCs/>
                <w:sz w:val="20"/>
              </w:rPr>
              <w:t>Sharm el-Sheikh, Egypt, 21-25 October 2019</w:t>
            </w:r>
          </w:p>
        </w:tc>
        <w:tc>
          <w:tcPr>
            <w:tcW w:w="3686" w:type="dxa"/>
          </w:tcPr>
          <w:p w14:paraId="35995BD0" w14:textId="77777777" w:rsidR="00192E45" w:rsidRPr="006B0921" w:rsidRDefault="00192E45" w:rsidP="00D262CE">
            <w:pPr>
              <w:spacing w:line="240" w:lineRule="atLeast"/>
              <w:jc w:val="right"/>
            </w:pPr>
            <w:r w:rsidRPr="006B0921">
              <w:rPr>
                <w:lang w:eastAsia="en-GB"/>
              </w:rPr>
              <w:drawing>
                <wp:inline distT="0" distB="0" distL="0" distR="0" wp14:anchorId="0B544FFF" wp14:editId="3C8D9CF7">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92E45" w:rsidRPr="006B0921" w14:paraId="657A82DD" w14:textId="77777777">
        <w:trPr>
          <w:cantSplit/>
        </w:trPr>
        <w:tc>
          <w:tcPr>
            <w:tcW w:w="6345" w:type="dxa"/>
            <w:tcBorders>
              <w:bottom w:val="single" w:sz="12" w:space="0" w:color="auto"/>
            </w:tcBorders>
          </w:tcPr>
          <w:p w14:paraId="32676802" w14:textId="77777777" w:rsidR="00192E45" w:rsidRPr="006B0921" w:rsidRDefault="00192E45" w:rsidP="00192E45">
            <w:pPr>
              <w:spacing w:before="0" w:after="48" w:line="240" w:lineRule="atLeast"/>
              <w:rPr>
                <w:b/>
                <w:smallCaps/>
                <w:szCs w:val="24"/>
              </w:rPr>
            </w:pPr>
            <w:bookmarkStart w:id="0" w:name="dhead"/>
          </w:p>
        </w:tc>
        <w:tc>
          <w:tcPr>
            <w:tcW w:w="3686" w:type="dxa"/>
            <w:tcBorders>
              <w:bottom w:val="single" w:sz="12" w:space="0" w:color="auto"/>
            </w:tcBorders>
          </w:tcPr>
          <w:p w14:paraId="440DEE44" w14:textId="77777777" w:rsidR="00192E45" w:rsidRPr="006B0921" w:rsidRDefault="00192E45" w:rsidP="00192E45">
            <w:pPr>
              <w:spacing w:before="0" w:line="240" w:lineRule="atLeast"/>
              <w:rPr>
                <w:rFonts w:ascii="Verdana" w:hAnsi="Verdana"/>
                <w:szCs w:val="24"/>
              </w:rPr>
            </w:pPr>
          </w:p>
        </w:tc>
      </w:tr>
      <w:tr w:rsidR="00192E45" w:rsidRPr="006B0921" w14:paraId="62CD0C99" w14:textId="77777777">
        <w:trPr>
          <w:cantSplit/>
        </w:trPr>
        <w:tc>
          <w:tcPr>
            <w:tcW w:w="6345" w:type="dxa"/>
            <w:tcBorders>
              <w:top w:val="single" w:sz="12" w:space="0" w:color="auto"/>
            </w:tcBorders>
          </w:tcPr>
          <w:p w14:paraId="27FB4229" w14:textId="77777777" w:rsidR="00192E45" w:rsidRPr="006B0921"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14:paraId="6D25EB9E" w14:textId="77777777" w:rsidR="00192E45" w:rsidRPr="006B0921" w:rsidRDefault="00192E45" w:rsidP="00192E45">
            <w:pPr>
              <w:spacing w:before="0" w:line="240" w:lineRule="atLeast"/>
              <w:rPr>
                <w:rFonts w:ascii="Verdana" w:hAnsi="Verdana"/>
                <w:sz w:val="20"/>
              </w:rPr>
            </w:pPr>
          </w:p>
        </w:tc>
      </w:tr>
      <w:tr w:rsidR="00192E45" w:rsidRPr="006B0921" w14:paraId="784B62DF" w14:textId="77777777">
        <w:trPr>
          <w:cantSplit/>
          <w:trHeight w:val="23"/>
        </w:trPr>
        <w:tc>
          <w:tcPr>
            <w:tcW w:w="6345" w:type="dxa"/>
            <w:vMerge w:val="restart"/>
          </w:tcPr>
          <w:p w14:paraId="6F6941B1" w14:textId="77777777" w:rsidR="006904BD" w:rsidRPr="006B0921" w:rsidRDefault="006904BD" w:rsidP="006904BD">
            <w:pPr>
              <w:tabs>
                <w:tab w:val="left" w:pos="851"/>
              </w:tabs>
              <w:spacing w:before="0" w:line="240" w:lineRule="atLeast"/>
              <w:rPr>
                <w:rFonts w:ascii="Verdana" w:hAnsi="Verdana"/>
                <w:b/>
                <w:sz w:val="20"/>
              </w:rPr>
            </w:pPr>
            <w:bookmarkStart w:id="1" w:name="dnum" w:colFirst="1" w:colLast="1"/>
            <w:bookmarkStart w:id="2" w:name="dmeeting" w:colFirst="0" w:colLast="0"/>
            <w:bookmarkEnd w:id="0"/>
            <w:r w:rsidRPr="006B0921">
              <w:rPr>
                <w:rFonts w:ascii="Verdana" w:hAnsi="Verdana"/>
                <w:b/>
                <w:sz w:val="20"/>
              </w:rPr>
              <w:t>PLENARY MEETING</w:t>
            </w:r>
          </w:p>
          <w:p w14:paraId="340A03A9" w14:textId="77777777" w:rsidR="006904BD" w:rsidRPr="006B0921" w:rsidRDefault="006904BD" w:rsidP="006904BD">
            <w:pPr>
              <w:tabs>
                <w:tab w:val="left" w:pos="851"/>
              </w:tabs>
              <w:spacing w:before="0" w:line="240" w:lineRule="atLeast"/>
              <w:rPr>
                <w:rFonts w:ascii="Verdana" w:hAnsi="Verdana"/>
                <w:b/>
                <w:sz w:val="20"/>
              </w:rPr>
            </w:pPr>
          </w:p>
          <w:p w14:paraId="7F3B34A5" w14:textId="77777777" w:rsidR="00192E45" w:rsidRPr="006B0921" w:rsidRDefault="00192E45" w:rsidP="006904BD">
            <w:pPr>
              <w:tabs>
                <w:tab w:val="left" w:pos="851"/>
              </w:tabs>
              <w:spacing w:before="0" w:line="240" w:lineRule="atLeast"/>
              <w:rPr>
                <w:rFonts w:ascii="Verdana" w:hAnsi="Verdana"/>
                <w:sz w:val="20"/>
              </w:rPr>
            </w:pPr>
          </w:p>
        </w:tc>
        <w:tc>
          <w:tcPr>
            <w:tcW w:w="3686" w:type="dxa"/>
          </w:tcPr>
          <w:p w14:paraId="1D5F9E5F" w14:textId="77777777" w:rsidR="00192E45" w:rsidRPr="006B0921" w:rsidRDefault="00192E45" w:rsidP="003C17B3">
            <w:pPr>
              <w:tabs>
                <w:tab w:val="left" w:pos="851"/>
              </w:tabs>
              <w:spacing w:before="0" w:line="240" w:lineRule="atLeast"/>
              <w:rPr>
                <w:rFonts w:ascii="Verdana" w:hAnsi="Verdana"/>
                <w:sz w:val="20"/>
              </w:rPr>
            </w:pPr>
            <w:r w:rsidRPr="006B0921">
              <w:rPr>
                <w:rFonts w:ascii="Verdana" w:hAnsi="Verdana"/>
                <w:b/>
                <w:sz w:val="20"/>
              </w:rPr>
              <w:t>Document RA19/</w:t>
            </w:r>
            <w:r w:rsidR="008C6996" w:rsidRPr="006B0921">
              <w:rPr>
                <w:rFonts w:ascii="Verdana" w:hAnsi="Verdana"/>
                <w:b/>
                <w:sz w:val="20"/>
              </w:rPr>
              <w:t>PLEN/</w:t>
            </w:r>
            <w:r w:rsidR="003C17B3" w:rsidRPr="006B0921">
              <w:rPr>
                <w:rFonts w:ascii="Verdana" w:hAnsi="Verdana"/>
                <w:b/>
                <w:sz w:val="20"/>
              </w:rPr>
              <w:t>79</w:t>
            </w:r>
            <w:r w:rsidRPr="006B0921">
              <w:rPr>
                <w:rFonts w:ascii="Verdana" w:hAnsi="Verdana"/>
                <w:b/>
                <w:sz w:val="20"/>
              </w:rPr>
              <w:t>-E</w:t>
            </w:r>
          </w:p>
        </w:tc>
      </w:tr>
      <w:tr w:rsidR="00192E45" w:rsidRPr="006B0921" w14:paraId="7DA6343B" w14:textId="77777777">
        <w:trPr>
          <w:cantSplit/>
          <w:trHeight w:val="23"/>
        </w:trPr>
        <w:tc>
          <w:tcPr>
            <w:tcW w:w="6345" w:type="dxa"/>
            <w:vMerge/>
          </w:tcPr>
          <w:p w14:paraId="7F1D0656" w14:textId="77777777" w:rsidR="00192E45" w:rsidRPr="006B0921" w:rsidRDefault="00192E45">
            <w:pPr>
              <w:tabs>
                <w:tab w:val="left" w:pos="851"/>
              </w:tabs>
              <w:spacing w:line="240" w:lineRule="atLeast"/>
              <w:rPr>
                <w:rFonts w:ascii="Verdana" w:hAnsi="Verdana"/>
                <w:b/>
                <w:sz w:val="20"/>
              </w:rPr>
            </w:pPr>
            <w:bookmarkStart w:id="3" w:name="ddate" w:colFirst="1" w:colLast="1"/>
            <w:bookmarkEnd w:id="1"/>
            <w:bookmarkEnd w:id="2"/>
          </w:p>
        </w:tc>
        <w:tc>
          <w:tcPr>
            <w:tcW w:w="3686" w:type="dxa"/>
          </w:tcPr>
          <w:p w14:paraId="1788FEDD" w14:textId="77777777" w:rsidR="00192E45" w:rsidRPr="006B0921" w:rsidRDefault="003C17B3" w:rsidP="008C6996">
            <w:pPr>
              <w:tabs>
                <w:tab w:val="left" w:pos="993"/>
              </w:tabs>
              <w:spacing w:before="0"/>
              <w:rPr>
                <w:rFonts w:ascii="Verdana" w:hAnsi="Verdana"/>
                <w:sz w:val="20"/>
              </w:rPr>
            </w:pPr>
            <w:r w:rsidRPr="006B0921">
              <w:rPr>
                <w:rFonts w:ascii="Verdana" w:hAnsi="Verdana"/>
                <w:b/>
                <w:sz w:val="20"/>
              </w:rPr>
              <w:t>30</w:t>
            </w:r>
            <w:r w:rsidR="00192E45" w:rsidRPr="006B0921">
              <w:rPr>
                <w:rFonts w:ascii="Verdana" w:hAnsi="Verdana"/>
                <w:b/>
                <w:sz w:val="20"/>
              </w:rPr>
              <w:t xml:space="preserve"> </w:t>
            </w:r>
            <w:r w:rsidR="008C6996" w:rsidRPr="006B0921">
              <w:rPr>
                <w:rFonts w:ascii="Verdana" w:hAnsi="Verdana"/>
                <w:b/>
                <w:sz w:val="20"/>
              </w:rPr>
              <w:t>October</w:t>
            </w:r>
            <w:r w:rsidR="00192E45" w:rsidRPr="006B0921">
              <w:rPr>
                <w:rFonts w:ascii="Verdana" w:hAnsi="Verdana"/>
                <w:b/>
                <w:sz w:val="20"/>
              </w:rPr>
              <w:t xml:space="preserve"> 201</w:t>
            </w:r>
            <w:r w:rsidR="008E470E" w:rsidRPr="006B0921">
              <w:rPr>
                <w:rFonts w:ascii="Verdana" w:hAnsi="Verdana"/>
                <w:b/>
                <w:sz w:val="20"/>
              </w:rPr>
              <w:t>9</w:t>
            </w:r>
          </w:p>
        </w:tc>
      </w:tr>
      <w:tr w:rsidR="00192E45" w:rsidRPr="006B0921" w14:paraId="2C01D747" w14:textId="77777777">
        <w:trPr>
          <w:cantSplit/>
          <w:trHeight w:val="23"/>
        </w:trPr>
        <w:tc>
          <w:tcPr>
            <w:tcW w:w="6345" w:type="dxa"/>
            <w:vMerge/>
          </w:tcPr>
          <w:p w14:paraId="6C2EB45E" w14:textId="77777777" w:rsidR="00192E45" w:rsidRPr="006B0921" w:rsidRDefault="00192E45">
            <w:pPr>
              <w:tabs>
                <w:tab w:val="left" w:pos="851"/>
              </w:tabs>
              <w:spacing w:line="240" w:lineRule="atLeast"/>
              <w:rPr>
                <w:rFonts w:ascii="Verdana" w:hAnsi="Verdana"/>
                <w:b/>
                <w:sz w:val="20"/>
              </w:rPr>
            </w:pPr>
            <w:bookmarkStart w:id="4" w:name="dorlang" w:colFirst="1" w:colLast="1"/>
            <w:bookmarkEnd w:id="3"/>
          </w:p>
        </w:tc>
        <w:tc>
          <w:tcPr>
            <w:tcW w:w="3686" w:type="dxa"/>
          </w:tcPr>
          <w:p w14:paraId="56CA5A95" w14:textId="77777777" w:rsidR="00192E45" w:rsidRPr="006B0921" w:rsidRDefault="00192E45" w:rsidP="00192E45">
            <w:pPr>
              <w:tabs>
                <w:tab w:val="left" w:pos="993"/>
              </w:tabs>
              <w:spacing w:before="0" w:after="120"/>
              <w:rPr>
                <w:rFonts w:ascii="Verdana" w:hAnsi="Verdana"/>
                <w:sz w:val="20"/>
              </w:rPr>
            </w:pPr>
            <w:r w:rsidRPr="006B0921">
              <w:rPr>
                <w:rFonts w:ascii="Verdana" w:hAnsi="Verdana"/>
                <w:b/>
                <w:sz w:val="20"/>
              </w:rPr>
              <w:t>Original: English</w:t>
            </w:r>
          </w:p>
        </w:tc>
      </w:tr>
      <w:tr w:rsidR="00192E45" w:rsidRPr="006B0921" w14:paraId="3FC78347" w14:textId="77777777">
        <w:trPr>
          <w:cantSplit/>
        </w:trPr>
        <w:tc>
          <w:tcPr>
            <w:tcW w:w="10031" w:type="dxa"/>
            <w:gridSpan w:val="2"/>
          </w:tcPr>
          <w:p w14:paraId="5DAC8DC4" w14:textId="77777777" w:rsidR="00192E45" w:rsidRPr="006B0921" w:rsidRDefault="005C3909" w:rsidP="00296057">
            <w:pPr>
              <w:pStyle w:val="Source"/>
              <w:rPr>
                <w:b w:val="0"/>
                <w:bCs/>
              </w:rPr>
            </w:pPr>
            <w:bookmarkStart w:id="5" w:name="dsource" w:colFirst="0" w:colLast="0"/>
            <w:bookmarkEnd w:id="4"/>
            <w:r w:rsidRPr="006B0921">
              <w:rPr>
                <w:b w:val="0"/>
                <w:bCs/>
              </w:rPr>
              <w:t>SUMMARY REPORT OF THE FIRST PLENARY MEETING</w:t>
            </w:r>
            <w:r w:rsidR="00296057" w:rsidRPr="006B0921">
              <w:rPr>
                <w:b w:val="0"/>
                <w:bCs/>
              </w:rPr>
              <w:t xml:space="preserve"> </w:t>
            </w:r>
            <w:r w:rsidR="00296057" w:rsidRPr="006B0921">
              <w:rPr>
                <w:b w:val="0"/>
                <w:sz w:val="24"/>
              </w:rPr>
              <w:br/>
            </w:r>
            <w:r w:rsidR="00296057" w:rsidRPr="006B0921">
              <w:rPr>
                <w:b w:val="0"/>
                <w:bCs/>
              </w:rPr>
              <w:t>OF THE RADIOCOMMUNICATION ASSEMBLY</w:t>
            </w:r>
          </w:p>
        </w:tc>
      </w:tr>
      <w:tr w:rsidR="008C6996" w:rsidRPr="006B0921" w14:paraId="0917595E" w14:textId="77777777">
        <w:trPr>
          <w:cantSplit/>
        </w:trPr>
        <w:tc>
          <w:tcPr>
            <w:tcW w:w="10031" w:type="dxa"/>
            <w:gridSpan w:val="2"/>
          </w:tcPr>
          <w:p w14:paraId="640403EC" w14:textId="77777777" w:rsidR="008C6996" w:rsidRPr="006B0921" w:rsidRDefault="008C6996" w:rsidP="0019296C">
            <w:pPr>
              <w:jc w:val="center"/>
              <w:rPr>
                <w:sz w:val="28"/>
                <w:szCs w:val="28"/>
              </w:rPr>
            </w:pPr>
            <w:bookmarkStart w:id="6" w:name="dtitle2" w:colFirst="0" w:colLast="0"/>
            <w:bookmarkEnd w:id="5"/>
            <w:r w:rsidRPr="006B0921">
              <w:rPr>
                <w:sz w:val="28"/>
                <w:szCs w:val="28"/>
              </w:rPr>
              <w:t>Monday, 2</w:t>
            </w:r>
            <w:r w:rsidR="0019296C" w:rsidRPr="006B0921">
              <w:rPr>
                <w:sz w:val="28"/>
                <w:szCs w:val="28"/>
              </w:rPr>
              <w:t>1</w:t>
            </w:r>
            <w:r w:rsidRPr="006B0921">
              <w:rPr>
                <w:sz w:val="28"/>
                <w:szCs w:val="28"/>
              </w:rPr>
              <w:t xml:space="preserve"> October 201</w:t>
            </w:r>
            <w:r w:rsidR="0019296C" w:rsidRPr="006B0921">
              <w:rPr>
                <w:sz w:val="28"/>
                <w:szCs w:val="28"/>
              </w:rPr>
              <w:t>9</w:t>
            </w:r>
            <w:r w:rsidRPr="006B0921">
              <w:rPr>
                <w:sz w:val="28"/>
                <w:szCs w:val="28"/>
              </w:rPr>
              <w:t>, 1045 to 1</w:t>
            </w:r>
            <w:r w:rsidR="0019296C" w:rsidRPr="006B0921">
              <w:rPr>
                <w:sz w:val="28"/>
                <w:szCs w:val="28"/>
              </w:rPr>
              <w:t>200</w:t>
            </w:r>
            <w:r w:rsidRPr="006B0921">
              <w:rPr>
                <w:sz w:val="28"/>
                <w:szCs w:val="28"/>
              </w:rPr>
              <w:t xml:space="preserve"> hours</w:t>
            </w:r>
          </w:p>
        </w:tc>
      </w:tr>
    </w:tbl>
    <w:p w14:paraId="5FCC1C73" w14:textId="77777777" w:rsidR="00521E96" w:rsidRPr="006B0921" w:rsidRDefault="00521E96" w:rsidP="000D1293">
      <w:bookmarkStart w:id="7" w:name="dbreak"/>
      <w:bookmarkEnd w:id="6"/>
      <w:bookmarkEnd w:id="7"/>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
        <w:gridCol w:w="7539"/>
        <w:gridCol w:w="1690"/>
      </w:tblGrid>
      <w:tr w:rsidR="003D5862" w:rsidRPr="006B0921" w14:paraId="5A13499F" w14:textId="77777777" w:rsidTr="004A4AC3">
        <w:tc>
          <w:tcPr>
            <w:tcW w:w="709" w:type="dxa"/>
          </w:tcPr>
          <w:p w14:paraId="346C558C" w14:textId="77777777" w:rsidR="00E016C5" w:rsidRPr="006B0921" w:rsidRDefault="00E016C5" w:rsidP="00A17534">
            <w:pPr>
              <w:pStyle w:val="Tablehead"/>
              <w:rPr>
                <w:bCs/>
              </w:rPr>
            </w:pPr>
          </w:p>
        </w:tc>
        <w:tc>
          <w:tcPr>
            <w:tcW w:w="7796" w:type="dxa"/>
          </w:tcPr>
          <w:p w14:paraId="3B1AB9AC" w14:textId="77777777" w:rsidR="00E016C5" w:rsidRPr="006B0921" w:rsidRDefault="00E016C5" w:rsidP="00A17534">
            <w:pPr>
              <w:pStyle w:val="Tablehead"/>
              <w:rPr>
                <w:b w:val="0"/>
                <w:bCs/>
              </w:rPr>
            </w:pPr>
          </w:p>
        </w:tc>
        <w:tc>
          <w:tcPr>
            <w:tcW w:w="1418" w:type="dxa"/>
          </w:tcPr>
          <w:p w14:paraId="0B51BED9" w14:textId="77777777" w:rsidR="00E016C5" w:rsidRPr="006B0921" w:rsidRDefault="00E016C5" w:rsidP="00A17534">
            <w:pPr>
              <w:pStyle w:val="Tablehead"/>
              <w:rPr>
                <w:b w:val="0"/>
                <w:bCs/>
                <w:sz w:val="24"/>
                <w:szCs w:val="24"/>
              </w:rPr>
            </w:pPr>
            <w:r w:rsidRPr="006B0921">
              <w:rPr>
                <w:sz w:val="24"/>
                <w:szCs w:val="24"/>
              </w:rPr>
              <w:t>Documents discussed</w:t>
            </w:r>
          </w:p>
        </w:tc>
      </w:tr>
      <w:tr w:rsidR="003D5862" w:rsidRPr="006B0921" w14:paraId="7FF21F03" w14:textId="77777777" w:rsidTr="004A4AC3">
        <w:tc>
          <w:tcPr>
            <w:tcW w:w="709" w:type="dxa"/>
          </w:tcPr>
          <w:p w14:paraId="30FC3AD8" w14:textId="77777777" w:rsidR="00E016C5" w:rsidRPr="006B0921" w:rsidRDefault="00964AB6" w:rsidP="006B0921">
            <w:pPr>
              <w:tabs>
                <w:tab w:val="clear" w:pos="1134"/>
                <w:tab w:val="clear" w:pos="1871"/>
                <w:tab w:val="clear" w:pos="2268"/>
                <w:tab w:val="center" w:pos="7080"/>
              </w:tabs>
              <w:spacing w:before="80"/>
              <w:rPr>
                <w:b/>
                <w:bCs/>
              </w:rPr>
            </w:pPr>
            <w:r w:rsidRPr="006B0921">
              <w:rPr>
                <w:b/>
                <w:bCs/>
              </w:rPr>
              <w:t>1</w:t>
            </w:r>
          </w:p>
        </w:tc>
        <w:tc>
          <w:tcPr>
            <w:tcW w:w="7796" w:type="dxa"/>
          </w:tcPr>
          <w:p w14:paraId="576A4164" w14:textId="77777777" w:rsidR="005C3909" w:rsidRPr="006B0921" w:rsidRDefault="005C3909" w:rsidP="006B0921">
            <w:pPr>
              <w:tabs>
                <w:tab w:val="clear" w:pos="1134"/>
                <w:tab w:val="clear" w:pos="1871"/>
                <w:tab w:val="clear" w:pos="2268"/>
                <w:tab w:val="center" w:pos="7080"/>
              </w:tabs>
              <w:spacing w:before="80"/>
            </w:pPr>
            <w:r w:rsidRPr="006B0921">
              <w:t>Opening of the meeting</w:t>
            </w:r>
          </w:p>
          <w:p w14:paraId="225B79C3" w14:textId="77777777" w:rsidR="00E016C5" w:rsidRPr="006B0921" w:rsidRDefault="00E016C5" w:rsidP="006B0921">
            <w:pPr>
              <w:tabs>
                <w:tab w:val="clear" w:pos="1134"/>
                <w:tab w:val="clear" w:pos="1871"/>
                <w:tab w:val="clear" w:pos="2268"/>
                <w:tab w:val="center" w:pos="7080"/>
              </w:tabs>
              <w:spacing w:before="80"/>
              <w:rPr>
                <w:bCs/>
              </w:rPr>
            </w:pPr>
            <w:r w:rsidRPr="006B0921">
              <w:t>The Chairman opened the meeting and introduced the six Vice-Chairmen of the RA who will assist him in the work, together with the support of the Director of the BR, Mr M</w:t>
            </w:r>
            <w:r w:rsidR="003F108C" w:rsidRPr="006B0921">
              <w:t>ario</w:t>
            </w:r>
            <w:r w:rsidRPr="006B0921">
              <w:t xml:space="preserve"> Maniewicz and the Coordinator of the RA, </w:t>
            </w:r>
            <w:r w:rsidR="003F108C" w:rsidRPr="006B0921">
              <w:t>M</w:t>
            </w:r>
            <w:r w:rsidRPr="006B0921">
              <w:t xml:space="preserve">r </w:t>
            </w:r>
            <w:r w:rsidR="003F108C" w:rsidRPr="006B0921">
              <w:t>Sergio</w:t>
            </w:r>
            <w:r w:rsidRPr="006B0921">
              <w:t xml:space="preserve"> Buonomo.</w:t>
            </w:r>
          </w:p>
        </w:tc>
        <w:tc>
          <w:tcPr>
            <w:tcW w:w="1418" w:type="dxa"/>
          </w:tcPr>
          <w:p w14:paraId="2A5AFEEA" w14:textId="77777777" w:rsidR="00E016C5" w:rsidRPr="006B0921" w:rsidRDefault="00E016C5" w:rsidP="006B0921">
            <w:pPr>
              <w:tabs>
                <w:tab w:val="clear" w:pos="1134"/>
                <w:tab w:val="clear" w:pos="1871"/>
                <w:tab w:val="clear" w:pos="2268"/>
                <w:tab w:val="center" w:pos="7080"/>
              </w:tabs>
              <w:spacing w:before="80"/>
              <w:jc w:val="center"/>
              <w:rPr>
                <w:bCs/>
              </w:rPr>
            </w:pPr>
          </w:p>
        </w:tc>
      </w:tr>
      <w:tr w:rsidR="003D5862" w:rsidRPr="006B0921" w14:paraId="29DE562B" w14:textId="77777777" w:rsidTr="004A4AC3">
        <w:tc>
          <w:tcPr>
            <w:tcW w:w="709" w:type="dxa"/>
          </w:tcPr>
          <w:p w14:paraId="069CA54A" w14:textId="77777777" w:rsidR="00E016C5" w:rsidRPr="006B0921" w:rsidRDefault="00964AB6" w:rsidP="006B0921">
            <w:pPr>
              <w:tabs>
                <w:tab w:val="clear" w:pos="1134"/>
                <w:tab w:val="clear" w:pos="1871"/>
                <w:tab w:val="clear" w:pos="2268"/>
                <w:tab w:val="center" w:pos="7080"/>
              </w:tabs>
              <w:spacing w:before="80"/>
              <w:rPr>
                <w:b/>
                <w:bCs/>
              </w:rPr>
            </w:pPr>
            <w:r w:rsidRPr="006B0921">
              <w:rPr>
                <w:b/>
                <w:bCs/>
              </w:rPr>
              <w:t>2</w:t>
            </w:r>
          </w:p>
        </w:tc>
        <w:tc>
          <w:tcPr>
            <w:tcW w:w="7796" w:type="dxa"/>
          </w:tcPr>
          <w:p w14:paraId="427DAA46" w14:textId="77777777" w:rsidR="00E016C5" w:rsidRPr="006B0921" w:rsidRDefault="00E016C5" w:rsidP="006B0921">
            <w:pPr>
              <w:tabs>
                <w:tab w:val="left" w:pos="567"/>
              </w:tabs>
              <w:spacing w:before="80"/>
            </w:pPr>
            <w:r w:rsidRPr="006B0921">
              <w:t>Approval of the agenda</w:t>
            </w:r>
          </w:p>
          <w:p w14:paraId="69FA2794" w14:textId="77777777" w:rsidR="00E016C5" w:rsidRPr="006B0921" w:rsidRDefault="000B2451" w:rsidP="006B0921">
            <w:pPr>
              <w:tabs>
                <w:tab w:val="clear" w:pos="1134"/>
                <w:tab w:val="clear" w:pos="1871"/>
                <w:tab w:val="clear" w:pos="2268"/>
                <w:tab w:val="center" w:pos="7080"/>
              </w:tabs>
              <w:spacing w:before="80"/>
              <w:rPr>
                <w:bCs/>
              </w:rPr>
            </w:pPr>
            <w:r w:rsidRPr="006B0921">
              <w:t>Upo</w:t>
            </w:r>
            <w:r w:rsidR="001118FD" w:rsidRPr="006B0921">
              <w:t>n request from th</w:t>
            </w:r>
            <w:bookmarkStart w:id="8" w:name="_GoBack"/>
            <w:bookmarkEnd w:id="8"/>
            <w:r w:rsidR="001118FD" w:rsidRPr="006B0921">
              <w:t>e floor, item 9</w:t>
            </w:r>
            <w:r w:rsidRPr="006B0921">
              <w:t xml:space="preserve"> has been added with the report of the Chairman of the CPM. In addition</w:t>
            </w:r>
            <w:r w:rsidR="003F108C" w:rsidRPr="006B0921">
              <w:t>,</w:t>
            </w:r>
            <w:r w:rsidRPr="006B0921">
              <w:t xml:space="preserve"> the meeting will consider SG 7 reports rather than SG 5</w:t>
            </w:r>
            <w:r w:rsidR="00E016C5" w:rsidRPr="006B0921">
              <w:t>.</w:t>
            </w:r>
            <w:r w:rsidRPr="006B0921">
              <w:t xml:space="preserve"> With those two amendments the agenda was approved.</w:t>
            </w:r>
          </w:p>
        </w:tc>
        <w:tc>
          <w:tcPr>
            <w:tcW w:w="1418" w:type="dxa"/>
          </w:tcPr>
          <w:p w14:paraId="3CCD450A" w14:textId="77777777" w:rsidR="00E016C5" w:rsidRPr="006B0921" w:rsidRDefault="006B0921" w:rsidP="006B0921">
            <w:pPr>
              <w:tabs>
                <w:tab w:val="clear" w:pos="1134"/>
                <w:tab w:val="clear" w:pos="1871"/>
                <w:tab w:val="clear" w:pos="2268"/>
                <w:tab w:val="center" w:pos="7080"/>
              </w:tabs>
              <w:spacing w:before="80"/>
              <w:jc w:val="center"/>
              <w:rPr>
                <w:bCs/>
              </w:rPr>
            </w:pPr>
            <w:hyperlink r:id="rId8" w:history="1">
              <w:r w:rsidR="00E016C5" w:rsidRPr="006B0921">
                <w:rPr>
                  <w:rStyle w:val="Hyperlink"/>
                </w:rPr>
                <w:t>ADM/</w:t>
              </w:r>
              <w:r w:rsidR="00E016C5" w:rsidRPr="006B0921">
                <w:rPr>
                  <w:rStyle w:val="Hyperlink"/>
                  <w:bCs/>
                </w:rPr>
                <w:t>3</w:t>
              </w:r>
              <w:r w:rsidR="000B2451" w:rsidRPr="006B0921">
                <w:rPr>
                  <w:rStyle w:val="Hyperlink"/>
                </w:rPr>
                <w:t>(Rev.1)</w:t>
              </w:r>
            </w:hyperlink>
          </w:p>
        </w:tc>
      </w:tr>
      <w:tr w:rsidR="003D5862" w:rsidRPr="006B0921" w14:paraId="69756F3F" w14:textId="77777777" w:rsidTr="004A4AC3">
        <w:tc>
          <w:tcPr>
            <w:tcW w:w="709" w:type="dxa"/>
          </w:tcPr>
          <w:p w14:paraId="519C78AD" w14:textId="77777777" w:rsidR="00E016C5" w:rsidRPr="006B0921" w:rsidRDefault="00964AB6" w:rsidP="006B0921">
            <w:pPr>
              <w:tabs>
                <w:tab w:val="clear" w:pos="1134"/>
                <w:tab w:val="clear" w:pos="1871"/>
                <w:tab w:val="clear" w:pos="2268"/>
                <w:tab w:val="center" w:pos="7080"/>
              </w:tabs>
              <w:spacing w:before="80"/>
              <w:rPr>
                <w:b/>
                <w:bCs/>
              </w:rPr>
            </w:pPr>
            <w:r w:rsidRPr="006B0921">
              <w:rPr>
                <w:b/>
                <w:bCs/>
              </w:rPr>
              <w:t>3</w:t>
            </w:r>
          </w:p>
        </w:tc>
        <w:tc>
          <w:tcPr>
            <w:tcW w:w="7796" w:type="dxa"/>
          </w:tcPr>
          <w:p w14:paraId="7ACE6281" w14:textId="77777777" w:rsidR="00E016C5" w:rsidRPr="006B0921" w:rsidRDefault="00E016C5" w:rsidP="006B0921">
            <w:pPr>
              <w:tabs>
                <w:tab w:val="left" w:pos="567"/>
              </w:tabs>
              <w:spacing w:before="80"/>
            </w:pPr>
            <w:r w:rsidRPr="006B0921">
              <w:t>Proposal for the organization of the Radiocommunication Assembly – Establishment of the Committees</w:t>
            </w:r>
          </w:p>
          <w:p w14:paraId="5AA5F103" w14:textId="77777777" w:rsidR="00E016C5" w:rsidRPr="006B0921" w:rsidRDefault="00E016C5" w:rsidP="006B0921">
            <w:pPr>
              <w:tabs>
                <w:tab w:val="clear" w:pos="1134"/>
                <w:tab w:val="clear" w:pos="1871"/>
                <w:tab w:val="clear" w:pos="2268"/>
                <w:tab w:val="center" w:pos="7080"/>
              </w:tabs>
              <w:spacing w:before="80"/>
              <w:rPr>
                <w:bCs/>
              </w:rPr>
            </w:pPr>
            <w:r w:rsidRPr="006B0921">
              <w:t>The proposal was approved without change.</w:t>
            </w:r>
          </w:p>
        </w:tc>
        <w:tc>
          <w:tcPr>
            <w:tcW w:w="1418" w:type="dxa"/>
          </w:tcPr>
          <w:p w14:paraId="2B1BED90" w14:textId="77777777" w:rsidR="00E016C5" w:rsidRPr="006B0921" w:rsidRDefault="006B0921" w:rsidP="006B0921">
            <w:pPr>
              <w:tabs>
                <w:tab w:val="clear" w:pos="1134"/>
                <w:tab w:val="clear" w:pos="1871"/>
                <w:tab w:val="clear" w:pos="2268"/>
                <w:tab w:val="center" w:pos="7080"/>
              </w:tabs>
              <w:spacing w:before="80"/>
              <w:jc w:val="center"/>
              <w:rPr>
                <w:bCs/>
              </w:rPr>
            </w:pPr>
            <w:hyperlink r:id="rId9" w:history="1">
              <w:r w:rsidR="00E016C5" w:rsidRPr="006B0921">
                <w:rPr>
                  <w:rStyle w:val="Hyperlink"/>
                </w:rPr>
                <w:t>ADM/4</w:t>
              </w:r>
            </w:hyperlink>
          </w:p>
        </w:tc>
      </w:tr>
      <w:tr w:rsidR="003D5862" w:rsidRPr="006B0921" w14:paraId="3B7A7677" w14:textId="77777777" w:rsidTr="004A4AC3">
        <w:tc>
          <w:tcPr>
            <w:tcW w:w="709" w:type="dxa"/>
          </w:tcPr>
          <w:p w14:paraId="5939BE18" w14:textId="77777777" w:rsidR="00E016C5" w:rsidRPr="006B0921" w:rsidRDefault="00964AB6" w:rsidP="006B0921">
            <w:pPr>
              <w:tabs>
                <w:tab w:val="clear" w:pos="1134"/>
                <w:tab w:val="clear" w:pos="1871"/>
                <w:tab w:val="clear" w:pos="2268"/>
                <w:tab w:val="center" w:pos="7080"/>
              </w:tabs>
              <w:spacing w:before="80"/>
              <w:rPr>
                <w:b/>
                <w:bCs/>
              </w:rPr>
            </w:pPr>
            <w:r w:rsidRPr="006B0921">
              <w:rPr>
                <w:b/>
                <w:bCs/>
              </w:rPr>
              <w:t>4</w:t>
            </w:r>
          </w:p>
        </w:tc>
        <w:tc>
          <w:tcPr>
            <w:tcW w:w="7796" w:type="dxa"/>
          </w:tcPr>
          <w:p w14:paraId="173E8260" w14:textId="77777777" w:rsidR="00E016C5" w:rsidRPr="006B0921" w:rsidRDefault="00E016C5" w:rsidP="006B0921">
            <w:pPr>
              <w:tabs>
                <w:tab w:val="left" w:pos="567"/>
              </w:tabs>
              <w:spacing w:before="80"/>
            </w:pPr>
            <w:r w:rsidRPr="006B0921">
              <w:t>Appointment of the Chairman and Vice-Chairmen of the Committees of the Radiocommunication Assembly</w:t>
            </w:r>
          </w:p>
          <w:p w14:paraId="541C66AE" w14:textId="77777777" w:rsidR="00E016C5" w:rsidRPr="006B0921" w:rsidRDefault="00E016C5" w:rsidP="006B0921">
            <w:pPr>
              <w:tabs>
                <w:tab w:val="left" w:pos="567"/>
              </w:tabs>
              <w:spacing w:before="80"/>
            </w:pPr>
            <w:r w:rsidRPr="006B0921">
              <w:t>The Chairman introduced the names of the proposed Chairmen and Vice</w:t>
            </w:r>
            <w:r w:rsidRPr="006B0921">
              <w:noBreakHyphen/>
              <w:t xml:space="preserve">Chairmen. </w:t>
            </w:r>
          </w:p>
          <w:p w14:paraId="609BF7D4" w14:textId="77777777" w:rsidR="00E016C5" w:rsidRPr="006B0921" w:rsidRDefault="00E016C5" w:rsidP="006B0921">
            <w:pPr>
              <w:pStyle w:val="Headingb"/>
              <w:spacing w:before="80"/>
            </w:pPr>
            <w:r w:rsidRPr="006B0921">
              <w:t>Committee 1 – Steering Committee</w:t>
            </w:r>
          </w:p>
          <w:p w14:paraId="5A7F58F4" w14:textId="77777777" w:rsidR="00E016C5" w:rsidRPr="006B0921" w:rsidRDefault="00E016C5" w:rsidP="006B0921">
            <w:pPr>
              <w:pStyle w:val="Normalaftertitle"/>
              <w:spacing w:before="80"/>
            </w:pPr>
            <w:r w:rsidRPr="006B0921">
              <w:t>This Committee will be made up of the Chairman and Vice-Chairmen of the Assembly and the Chairmen and Vice-Chairmen of the Committees.</w:t>
            </w:r>
          </w:p>
          <w:p w14:paraId="628479C8" w14:textId="77777777" w:rsidR="00E016C5" w:rsidRPr="006B0921" w:rsidRDefault="00E016C5" w:rsidP="006B0921">
            <w:pPr>
              <w:pStyle w:val="Headingb"/>
              <w:spacing w:before="80"/>
            </w:pPr>
            <w:r w:rsidRPr="006B0921">
              <w:t>Committee 2 – Budget control</w:t>
            </w:r>
          </w:p>
          <w:p w14:paraId="0F40D223" w14:textId="77777777" w:rsidR="00E016C5" w:rsidRPr="006B0921" w:rsidRDefault="00E016C5" w:rsidP="006B092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2177"/>
              </w:tabs>
              <w:spacing w:before="80" w:after="0"/>
              <w:rPr>
                <w:sz w:val="24"/>
                <w:szCs w:val="24"/>
              </w:rPr>
            </w:pPr>
            <w:r w:rsidRPr="006B0921">
              <w:rPr>
                <w:sz w:val="24"/>
                <w:szCs w:val="24"/>
              </w:rPr>
              <w:t>Chairman</w:t>
            </w:r>
            <w:r w:rsidRPr="006B0921">
              <w:rPr>
                <w:sz w:val="24"/>
                <w:szCs w:val="24"/>
              </w:rPr>
              <w:tab/>
              <w:t>Mr D</w:t>
            </w:r>
            <w:r w:rsidR="001118FD" w:rsidRPr="006B0921">
              <w:rPr>
                <w:sz w:val="24"/>
                <w:szCs w:val="24"/>
              </w:rPr>
              <w:t>aniel</w:t>
            </w:r>
            <w:r w:rsidRPr="006B0921">
              <w:rPr>
                <w:sz w:val="24"/>
                <w:szCs w:val="24"/>
              </w:rPr>
              <w:t xml:space="preserve"> Obam (Kenya)</w:t>
            </w:r>
          </w:p>
          <w:p w14:paraId="44CA5272" w14:textId="77777777" w:rsidR="00E016C5" w:rsidRPr="006B0921" w:rsidRDefault="00E016C5" w:rsidP="006B092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2177"/>
              </w:tabs>
              <w:spacing w:before="80" w:after="0"/>
              <w:rPr>
                <w:sz w:val="24"/>
                <w:szCs w:val="24"/>
              </w:rPr>
            </w:pPr>
            <w:r w:rsidRPr="006B0921">
              <w:rPr>
                <w:sz w:val="24"/>
                <w:szCs w:val="24"/>
              </w:rPr>
              <w:t>Co-secretary</w:t>
            </w:r>
            <w:r w:rsidRPr="006B0921">
              <w:rPr>
                <w:sz w:val="24"/>
                <w:szCs w:val="24"/>
              </w:rPr>
              <w:tab/>
              <w:t>Mr A. Ba (ITU, General Secretariat)</w:t>
            </w:r>
          </w:p>
          <w:p w14:paraId="20C9AF11" w14:textId="77777777" w:rsidR="00E016C5" w:rsidRPr="006B0921" w:rsidRDefault="00E016C5" w:rsidP="006B092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2177"/>
              </w:tabs>
              <w:spacing w:before="80" w:after="0"/>
              <w:rPr>
                <w:sz w:val="24"/>
                <w:szCs w:val="24"/>
                <w:highlight w:val="yellow"/>
              </w:rPr>
            </w:pPr>
            <w:r w:rsidRPr="006B0921">
              <w:rPr>
                <w:sz w:val="24"/>
                <w:szCs w:val="24"/>
              </w:rPr>
              <w:t>Co-secretary</w:t>
            </w:r>
            <w:r w:rsidRPr="006B0921">
              <w:rPr>
                <w:sz w:val="24"/>
                <w:szCs w:val="24"/>
              </w:rPr>
              <w:tab/>
              <w:t>Mr W. Ijeh (ITU, Radiocommunication Bureau)</w:t>
            </w:r>
          </w:p>
          <w:p w14:paraId="744DD5DF" w14:textId="77777777" w:rsidR="00E016C5" w:rsidRPr="006B0921" w:rsidRDefault="00E016C5" w:rsidP="006B0921">
            <w:pPr>
              <w:pStyle w:val="headingb0"/>
              <w:spacing w:before="80"/>
            </w:pPr>
            <w:r w:rsidRPr="006B0921">
              <w:t>Committee 3 – Editorial Committee</w:t>
            </w:r>
          </w:p>
          <w:p w14:paraId="6912BCC7" w14:textId="77777777" w:rsidR="00E016C5" w:rsidRPr="006B0921" w:rsidRDefault="00E016C5" w:rsidP="006B092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2177"/>
              </w:tabs>
              <w:spacing w:before="80" w:after="0"/>
              <w:rPr>
                <w:sz w:val="24"/>
                <w:szCs w:val="24"/>
                <w:highlight w:val="yellow"/>
              </w:rPr>
            </w:pPr>
            <w:r w:rsidRPr="006B0921">
              <w:rPr>
                <w:sz w:val="24"/>
                <w:szCs w:val="24"/>
              </w:rPr>
              <w:t>Chairman</w:t>
            </w:r>
            <w:r w:rsidRPr="006B0921">
              <w:rPr>
                <w:sz w:val="24"/>
                <w:szCs w:val="24"/>
              </w:rPr>
              <w:tab/>
              <w:t>Mr C</w:t>
            </w:r>
            <w:r w:rsidR="001118FD" w:rsidRPr="006B0921">
              <w:rPr>
                <w:sz w:val="24"/>
                <w:szCs w:val="24"/>
              </w:rPr>
              <w:t>hristian</w:t>
            </w:r>
            <w:r w:rsidRPr="006B0921">
              <w:rPr>
                <w:sz w:val="24"/>
                <w:szCs w:val="24"/>
              </w:rPr>
              <w:t xml:space="preserve"> Rissone (France)</w:t>
            </w:r>
          </w:p>
          <w:p w14:paraId="0EE1065F" w14:textId="77777777" w:rsidR="00E016C5" w:rsidRPr="006B0921" w:rsidRDefault="00E016C5" w:rsidP="006B092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2177"/>
              </w:tabs>
              <w:spacing w:before="80" w:after="0"/>
              <w:rPr>
                <w:sz w:val="24"/>
                <w:szCs w:val="24"/>
              </w:rPr>
            </w:pPr>
            <w:r w:rsidRPr="006B0921">
              <w:rPr>
                <w:sz w:val="24"/>
                <w:szCs w:val="24"/>
              </w:rPr>
              <w:t>Vice-Chairmen</w:t>
            </w:r>
            <w:r w:rsidRPr="006B0921">
              <w:rPr>
                <w:sz w:val="24"/>
                <w:szCs w:val="24"/>
              </w:rPr>
              <w:tab/>
              <w:t>Mr C</w:t>
            </w:r>
            <w:r w:rsidR="004A4AC3" w:rsidRPr="006B0921">
              <w:rPr>
                <w:sz w:val="24"/>
                <w:szCs w:val="24"/>
              </w:rPr>
              <w:t>.</w:t>
            </w:r>
            <w:r w:rsidRPr="006B0921">
              <w:rPr>
                <w:sz w:val="24"/>
                <w:szCs w:val="24"/>
              </w:rPr>
              <w:t xml:space="preserve"> Menendez Arguelles (Spain)</w:t>
            </w:r>
          </w:p>
          <w:p w14:paraId="69BE2973" w14:textId="77777777" w:rsidR="00E016C5" w:rsidRPr="006B0921" w:rsidRDefault="00E016C5" w:rsidP="006B092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2177"/>
              </w:tabs>
              <w:spacing w:before="80" w:after="0"/>
              <w:rPr>
                <w:sz w:val="24"/>
                <w:szCs w:val="24"/>
              </w:rPr>
            </w:pPr>
            <w:r w:rsidRPr="006B0921">
              <w:rPr>
                <w:sz w:val="24"/>
                <w:szCs w:val="24"/>
              </w:rPr>
              <w:lastRenderedPageBreak/>
              <w:tab/>
            </w:r>
            <w:r w:rsidRPr="006B0921">
              <w:rPr>
                <w:bCs/>
                <w:sz w:val="24"/>
                <w:szCs w:val="24"/>
              </w:rPr>
              <w:t>Mr V</w:t>
            </w:r>
            <w:r w:rsidR="004A4AC3" w:rsidRPr="006B0921">
              <w:rPr>
                <w:bCs/>
                <w:sz w:val="24"/>
                <w:szCs w:val="24"/>
              </w:rPr>
              <w:t>.</w:t>
            </w:r>
            <w:r w:rsidRPr="006B0921">
              <w:rPr>
                <w:bCs/>
                <w:sz w:val="24"/>
                <w:szCs w:val="24"/>
              </w:rPr>
              <w:t xml:space="preserve"> Minkin </w:t>
            </w:r>
            <w:r w:rsidRPr="006B0921">
              <w:rPr>
                <w:sz w:val="24"/>
                <w:szCs w:val="24"/>
              </w:rPr>
              <w:t>(Russian Federation)</w:t>
            </w:r>
          </w:p>
          <w:p w14:paraId="3F4910CC" w14:textId="77777777" w:rsidR="00E016C5" w:rsidRPr="006B0921" w:rsidRDefault="00E016C5" w:rsidP="006B092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2177"/>
              </w:tabs>
              <w:spacing w:before="80" w:after="0"/>
              <w:rPr>
                <w:sz w:val="24"/>
                <w:szCs w:val="24"/>
              </w:rPr>
            </w:pPr>
            <w:r w:rsidRPr="006B0921">
              <w:rPr>
                <w:sz w:val="24"/>
                <w:szCs w:val="24"/>
              </w:rPr>
              <w:tab/>
              <w:t>Mr P. Najarian (United States)</w:t>
            </w:r>
          </w:p>
          <w:p w14:paraId="71162ACA" w14:textId="77777777" w:rsidR="00E016C5" w:rsidRPr="006B0921" w:rsidRDefault="00E016C5" w:rsidP="006B092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2177"/>
              </w:tabs>
              <w:spacing w:before="80" w:after="0"/>
              <w:rPr>
                <w:sz w:val="24"/>
                <w:szCs w:val="24"/>
              </w:rPr>
            </w:pPr>
            <w:r w:rsidRPr="006B0921">
              <w:rPr>
                <w:sz w:val="24"/>
                <w:szCs w:val="24"/>
              </w:rPr>
              <w:tab/>
            </w:r>
            <w:r w:rsidRPr="006B0921">
              <w:rPr>
                <w:bCs/>
                <w:sz w:val="24"/>
                <w:szCs w:val="24"/>
              </w:rPr>
              <w:t>Mr G</w:t>
            </w:r>
            <w:r w:rsidR="004A4AC3" w:rsidRPr="006B0921">
              <w:rPr>
                <w:bCs/>
                <w:sz w:val="24"/>
                <w:szCs w:val="24"/>
              </w:rPr>
              <w:t>.</w:t>
            </w:r>
            <w:r w:rsidRPr="006B0921">
              <w:rPr>
                <w:bCs/>
                <w:sz w:val="24"/>
                <w:szCs w:val="24"/>
              </w:rPr>
              <w:t xml:space="preserve"> Yayi (Benin)</w:t>
            </w:r>
          </w:p>
          <w:p w14:paraId="7A746890" w14:textId="77777777" w:rsidR="00E016C5" w:rsidRPr="006B0921" w:rsidRDefault="00E016C5" w:rsidP="006B092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2177"/>
              </w:tabs>
              <w:spacing w:before="80" w:after="0"/>
              <w:rPr>
                <w:sz w:val="24"/>
                <w:szCs w:val="24"/>
              </w:rPr>
            </w:pPr>
            <w:r w:rsidRPr="006B0921">
              <w:rPr>
                <w:sz w:val="24"/>
                <w:szCs w:val="24"/>
              </w:rPr>
              <w:tab/>
            </w:r>
            <w:r w:rsidRPr="006B0921">
              <w:rPr>
                <w:bCs/>
                <w:sz w:val="24"/>
                <w:szCs w:val="24"/>
              </w:rPr>
              <w:t>Mr A</w:t>
            </w:r>
            <w:r w:rsidR="004A4AC3" w:rsidRPr="006B0921">
              <w:rPr>
                <w:bCs/>
                <w:sz w:val="24"/>
                <w:szCs w:val="24"/>
              </w:rPr>
              <w:t xml:space="preserve">. </w:t>
            </w:r>
            <w:r w:rsidRPr="006B0921">
              <w:rPr>
                <w:bCs/>
                <w:sz w:val="24"/>
                <w:szCs w:val="24"/>
              </w:rPr>
              <w:t>Banihani (Jordan)</w:t>
            </w:r>
          </w:p>
          <w:p w14:paraId="5EDC4CC7" w14:textId="77777777" w:rsidR="00E016C5" w:rsidRPr="006B0921" w:rsidRDefault="00E016C5" w:rsidP="006B092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2177"/>
              </w:tabs>
              <w:spacing w:before="80" w:after="0"/>
              <w:rPr>
                <w:sz w:val="24"/>
                <w:szCs w:val="24"/>
                <w:highlight w:val="yellow"/>
              </w:rPr>
            </w:pPr>
            <w:r w:rsidRPr="006B0921">
              <w:rPr>
                <w:sz w:val="24"/>
                <w:szCs w:val="24"/>
              </w:rPr>
              <w:tab/>
            </w:r>
            <w:r w:rsidRPr="006B0921">
              <w:rPr>
                <w:bCs/>
                <w:sz w:val="24"/>
                <w:szCs w:val="24"/>
              </w:rPr>
              <w:t>Ms P</w:t>
            </w:r>
            <w:r w:rsidR="004A4AC3" w:rsidRPr="006B0921">
              <w:rPr>
                <w:bCs/>
                <w:sz w:val="24"/>
                <w:szCs w:val="24"/>
              </w:rPr>
              <w:t>.</w:t>
            </w:r>
            <w:r w:rsidRPr="006B0921">
              <w:rPr>
                <w:bCs/>
                <w:sz w:val="24"/>
                <w:szCs w:val="24"/>
              </w:rPr>
              <w:t xml:space="preserve"> Li (China (People’s Rep. of))</w:t>
            </w:r>
          </w:p>
          <w:p w14:paraId="447A60DC" w14:textId="77777777" w:rsidR="00E016C5" w:rsidRPr="006B0921" w:rsidRDefault="00E016C5" w:rsidP="006B092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2177"/>
              </w:tabs>
              <w:spacing w:before="80" w:after="0"/>
              <w:rPr>
                <w:sz w:val="24"/>
                <w:szCs w:val="24"/>
                <w:highlight w:val="yellow"/>
              </w:rPr>
            </w:pPr>
            <w:r w:rsidRPr="006B0921">
              <w:rPr>
                <w:sz w:val="24"/>
                <w:szCs w:val="24"/>
              </w:rPr>
              <w:t>Secretary</w:t>
            </w:r>
            <w:r w:rsidRPr="006B0921">
              <w:rPr>
                <w:sz w:val="24"/>
                <w:szCs w:val="24"/>
              </w:rPr>
              <w:tab/>
              <w:t>Mr E. Dalhen (ITU, Secretary-General’s office)</w:t>
            </w:r>
          </w:p>
          <w:p w14:paraId="25E2A759" w14:textId="77777777" w:rsidR="00E016C5" w:rsidRPr="006B0921" w:rsidRDefault="00E016C5" w:rsidP="006B0921">
            <w:pPr>
              <w:pStyle w:val="Headingb"/>
              <w:spacing w:before="80"/>
            </w:pPr>
            <w:r w:rsidRPr="006B0921">
              <w:t>Committee 4 – Structure and work programme of the Study Groups</w:t>
            </w:r>
          </w:p>
          <w:p w14:paraId="033AC97E" w14:textId="77777777" w:rsidR="00E016C5" w:rsidRPr="006B0921" w:rsidRDefault="00E016C5" w:rsidP="006B092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2177"/>
              </w:tabs>
              <w:spacing w:before="80" w:after="0"/>
              <w:rPr>
                <w:sz w:val="24"/>
                <w:szCs w:val="24"/>
              </w:rPr>
            </w:pPr>
            <w:r w:rsidRPr="006B0921">
              <w:rPr>
                <w:sz w:val="24"/>
                <w:szCs w:val="24"/>
              </w:rPr>
              <w:t>Chairman</w:t>
            </w:r>
            <w:r w:rsidRPr="006B0921">
              <w:rPr>
                <w:sz w:val="24"/>
                <w:szCs w:val="24"/>
              </w:rPr>
              <w:tab/>
              <w:t>Mrs Carol Wilson (Australia)</w:t>
            </w:r>
          </w:p>
          <w:p w14:paraId="0150972E" w14:textId="32515F93" w:rsidR="00E016C5" w:rsidRPr="006B0921" w:rsidRDefault="00E016C5" w:rsidP="006B092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2177"/>
              </w:tabs>
              <w:spacing w:before="80" w:after="0"/>
              <w:rPr>
                <w:sz w:val="24"/>
                <w:szCs w:val="24"/>
              </w:rPr>
            </w:pPr>
            <w:r w:rsidRPr="006B0921">
              <w:rPr>
                <w:sz w:val="24"/>
                <w:szCs w:val="24"/>
              </w:rPr>
              <w:t>Vice-Chairmen</w:t>
            </w:r>
            <w:r w:rsidRPr="006B0921">
              <w:rPr>
                <w:sz w:val="24"/>
                <w:szCs w:val="24"/>
              </w:rPr>
              <w:tab/>
              <w:t>Dr H</w:t>
            </w:r>
            <w:r w:rsidR="001118FD" w:rsidRPr="006B0921">
              <w:rPr>
                <w:sz w:val="24"/>
                <w:szCs w:val="24"/>
              </w:rPr>
              <w:t>.</w:t>
            </w:r>
            <w:r w:rsidRPr="006B0921">
              <w:rPr>
                <w:sz w:val="24"/>
                <w:szCs w:val="24"/>
              </w:rPr>
              <w:t xml:space="preserve"> Mazar (ATDI)</w:t>
            </w:r>
          </w:p>
          <w:p w14:paraId="0BC4803B" w14:textId="77777777" w:rsidR="00E016C5" w:rsidRPr="006B0921" w:rsidRDefault="00E016C5" w:rsidP="006B092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2177"/>
              </w:tabs>
              <w:spacing w:before="80" w:after="0"/>
              <w:rPr>
                <w:sz w:val="24"/>
                <w:szCs w:val="24"/>
                <w:highlight w:val="yellow"/>
              </w:rPr>
            </w:pPr>
            <w:r w:rsidRPr="006B0921">
              <w:rPr>
                <w:sz w:val="24"/>
                <w:szCs w:val="24"/>
              </w:rPr>
              <w:t>Secretary</w:t>
            </w:r>
            <w:r w:rsidRPr="006B0921">
              <w:rPr>
                <w:sz w:val="24"/>
                <w:szCs w:val="24"/>
              </w:rPr>
              <w:tab/>
              <w:t>Dr V</w:t>
            </w:r>
            <w:r w:rsidR="004A4AC3" w:rsidRPr="006B0921">
              <w:rPr>
                <w:sz w:val="24"/>
                <w:szCs w:val="24"/>
              </w:rPr>
              <w:t>.</w:t>
            </w:r>
            <w:r w:rsidRPr="006B0921">
              <w:rPr>
                <w:sz w:val="24"/>
                <w:szCs w:val="24"/>
              </w:rPr>
              <w:t xml:space="preserve"> Nozdrin (ITU, Radiocommunication Bureau)</w:t>
            </w:r>
          </w:p>
          <w:p w14:paraId="0C780A9B" w14:textId="77777777" w:rsidR="00E016C5" w:rsidRPr="006B0921" w:rsidRDefault="00E016C5" w:rsidP="006B0921">
            <w:pPr>
              <w:pStyle w:val="Headingb"/>
              <w:spacing w:before="80"/>
            </w:pPr>
            <w:r w:rsidRPr="006B0921">
              <w:t>Committee 5 – Working methods of the Radiocommunication Assembly and Study Groups</w:t>
            </w:r>
          </w:p>
          <w:p w14:paraId="743BA558" w14:textId="77777777" w:rsidR="00E016C5" w:rsidRPr="006B0921" w:rsidRDefault="00E016C5" w:rsidP="006B092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2177"/>
              </w:tabs>
              <w:spacing w:before="80" w:after="0"/>
              <w:rPr>
                <w:sz w:val="24"/>
                <w:szCs w:val="24"/>
              </w:rPr>
            </w:pPr>
            <w:r w:rsidRPr="006B0921">
              <w:rPr>
                <w:sz w:val="24"/>
                <w:szCs w:val="24"/>
              </w:rPr>
              <w:t>Chairman</w:t>
            </w:r>
            <w:r w:rsidRPr="006B0921">
              <w:rPr>
                <w:sz w:val="24"/>
                <w:szCs w:val="24"/>
              </w:rPr>
              <w:tab/>
              <w:t>Mr C</w:t>
            </w:r>
            <w:r w:rsidR="003F108C" w:rsidRPr="006B0921">
              <w:rPr>
                <w:sz w:val="24"/>
                <w:szCs w:val="24"/>
              </w:rPr>
              <w:t>hris</w:t>
            </w:r>
            <w:r w:rsidRPr="006B0921">
              <w:rPr>
                <w:sz w:val="24"/>
                <w:szCs w:val="24"/>
              </w:rPr>
              <w:t xml:space="preserve"> Hofer (United States)</w:t>
            </w:r>
          </w:p>
          <w:p w14:paraId="2F43067B" w14:textId="77777777" w:rsidR="00E016C5" w:rsidRPr="006B0921" w:rsidRDefault="00E016C5" w:rsidP="006B092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2177"/>
              </w:tabs>
              <w:spacing w:before="80" w:after="0"/>
              <w:rPr>
                <w:sz w:val="24"/>
                <w:szCs w:val="24"/>
              </w:rPr>
            </w:pPr>
            <w:r w:rsidRPr="006B0921">
              <w:rPr>
                <w:sz w:val="24"/>
                <w:szCs w:val="24"/>
              </w:rPr>
              <w:t>Vice-Chairmen</w:t>
            </w:r>
            <w:r w:rsidRPr="006B0921">
              <w:rPr>
                <w:sz w:val="24"/>
                <w:szCs w:val="24"/>
              </w:rPr>
              <w:tab/>
            </w:r>
            <w:r w:rsidR="004A4AC3" w:rsidRPr="006B0921">
              <w:rPr>
                <w:sz w:val="24"/>
                <w:szCs w:val="24"/>
              </w:rPr>
              <w:t>Mr E</w:t>
            </w:r>
            <w:r w:rsidR="001118FD" w:rsidRPr="006B0921">
              <w:rPr>
                <w:sz w:val="24"/>
                <w:szCs w:val="24"/>
              </w:rPr>
              <w:t>.H.</w:t>
            </w:r>
            <w:r w:rsidR="004A4AC3" w:rsidRPr="006B0921">
              <w:rPr>
                <w:sz w:val="24"/>
                <w:szCs w:val="24"/>
              </w:rPr>
              <w:t xml:space="preserve"> Abdouramane (Cameroon)</w:t>
            </w:r>
          </w:p>
          <w:p w14:paraId="395C5CBF" w14:textId="77777777" w:rsidR="00E016C5" w:rsidRPr="006B0921" w:rsidRDefault="00E016C5" w:rsidP="006B092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2177"/>
              </w:tabs>
              <w:spacing w:before="80" w:after="0"/>
              <w:ind w:left="2312" w:hanging="2312"/>
              <w:rPr>
                <w:sz w:val="24"/>
                <w:szCs w:val="24"/>
              </w:rPr>
            </w:pPr>
            <w:r w:rsidRPr="006B0921">
              <w:rPr>
                <w:sz w:val="24"/>
                <w:szCs w:val="24"/>
              </w:rPr>
              <w:t>Secretary</w:t>
            </w:r>
            <w:r w:rsidRPr="006B0921">
              <w:rPr>
                <w:sz w:val="24"/>
                <w:szCs w:val="24"/>
              </w:rPr>
              <w:tab/>
              <w:t>Mr N. Malaguti (ITU, Radiocommunication Bureau)</w:t>
            </w:r>
          </w:p>
          <w:p w14:paraId="275EF0D7" w14:textId="77777777" w:rsidR="00E016C5" w:rsidRPr="006B0921" w:rsidRDefault="00E016C5" w:rsidP="006B0921">
            <w:pPr>
              <w:tabs>
                <w:tab w:val="clear" w:pos="1134"/>
                <w:tab w:val="clear" w:pos="1871"/>
                <w:tab w:val="clear" w:pos="2268"/>
                <w:tab w:val="center" w:pos="7080"/>
              </w:tabs>
              <w:spacing w:before="80"/>
              <w:rPr>
                <w:bCs/>
              </w:rPr>
            </w:pPr>
            <w:r w:rsidRPr="006B0921">
              <w:t>These proposals were approved by general acclamation.</w:t>
            </w:r>
          </w:p>
        </w:tc>
        <w:tc>
          <w:tcPr>
            <w:tcW w:w="1418" w:type="dxa"/>
          </w:tcPr>
          <w:p w14:paraId="004A3FB3" w14:textId="77777777" w:rsidR="00E016C5" w:rsidRPr="006B0921" w:rsidRDefault="00E016C5" w:rsidP="006B0921">
            <w:pPr>
              <w:tabs>
                <w:tab w:val="clear" w:pos="1134"/>
                <w:tab w:val="clear" w:pos="1871"/>
                <w:tab w:val="clear" w:pos="2268"/>
                <w:tab w:val="center" w:pos="7080"/>
              </w:tabs>
              <w:spacing w:before="80"/>
              <w:jc w:val="center"/>
              <w:rPr>
                <w:bCs/>
              </w:rPr>
            </w:pPr>
          </w:p>
        </w:tc>
      </w:tr>
      <w:tr w:rsidR="003D5862" w:rsidRPr="006B0921" w14:paraId="27D84DDC" w14:textId="77777777" w:rsidTr="004A4AC3">
        <w:tc>
          <w:tcPr>
            <w:tcW w:w="709" w:type="dxa"/>
          </w:tcPr>
          <w:p w14:paraId="641F9529" w14:textId="77777777" w:rsidR="00E016C5" w:rsidRPr="006B0921" w:rsidRDefault="00964AB6" w:rsidP="006B0921">
            <w:pPr>
              <w:tabs>
                <w:tab w:val="left" w:pos="567"/>
              </w:tabs>
              <w:spacing w:before="80"/>
              <w:ind w:left="567" w:hanging="567"/>
              <w:rPr>
                <w:b/>
              </w:rPr>
            </w:pPr>
            <w:r w:rsidRPr="006B0921">
              <w:rPr>
                <w:b/>
              </w:rPr>
              <w:t>4</w:t>
            </w:r>
            <w:r w:rsidR="00E016C5" w:rsidRPr="006B0921">
              <w:rPr>
                <w:b/>
              </w:rPr>
              <w:t>.1</w:t>
            </w:r>
          </w:p>
        </w:tc>
        <w:tc>
          <w:tcPr>
            <w:tcW w:w="7796" w:type="dxa"/>
          </w:tcPr>
          <w:p w14:paraId="2AAA3DA2" w14:textId="77777777" w:rsidR="00E016C5" w:rsidRPr="006B0921" w:rsidRDefault="00E016C5" w:rsidP="006B0921">
            <w:pPr>
              <w:tabs>
                <w:tab w:val="left" w:pos="567"/>
              </w:tabs>
              <w:spacing w:before="80"/>
            </w:pPr>
            <w:r w:rsidRPr="006B0921">
              <w:t>Working arrangements for Committee 3</w:t>
            </w:r>
          </w:p>
        </w:tc>
        <w:tc>
          <w:tcPr>
            <w:tcW w:w="1418" w:type="dxa"/>
          </w:tcPr>
          <w:p w14:paraId="600B2D5E" w14:textId="77777777" w:rsidR="00E016C5" w:rsidRPr="006B0921" w:rsidRDefault="00E016C5" w:rsidP="006B0921">
            <w:pPr>
              <w:tabs>
                <w:tab w:val="clear" w:pos="1134"/>
                <w:tab w:val="clear" w:pos="1871"/>
                <w:tab w:val="clear" w:pos="2268"/>
                <w:tab w:val="center" w:pos="7080"/>
              </w:tabs>
              <w:spacing w:before="80"/>
              <w:jc w:val="center"/>
              <w:rPr>
                <w:bCs/>
              </w:rPr>
            </w:pPr>
          </w:p>
        </w:tc>
      </w:tr>
      <w:tr w:rsidR="003D5862" w:rsidRPr="006B0921" w14:paraId="323C5F3C" w14:textId="77777777" w:rsidTr="004A4AC3">
        <w:tc>
          <w:tcPr>
            <w:tcW w:w="709" w:type="dxa"/>
          </w:tcPr>
          <w:p w14:paraId="302FBB2D" w14:textId="77777777" w:rsidR="00E016C5" w:rsidRPr="006B0921" w:rsidRDefault="00E016C5" w:rsidP="006B0921">
            <w:pPr>
              <w:tabs>
                <w:tab w:val="clear" w:pos="1134"/>
                <w:tab w:val="clear" w:pos="1871"/>
                <w:tab w:val="clear" w:pos="2268"/>
                <w:tab w:val="center" w:pos="7080"/>
              </w:tabs>
              <w:spacing w:before="80"/>
              <w:rPr>
                <w:b/>
                <w:bCs/>
              </w:rPr>
            </w:pPr>
          </w:p>
        </w:tc>
        <w:tc>
          <w:tcPr>
            <w:tcW w:w="7796" w:type="dxa"/>
          </w:tcPr>
          <w:p w14:paraId="322C876A" w14:textId="77777777" w:rsidR="00E016C5" w:rsidRPr="006B0921" w:rsidRDefault="00E016C5" w:rsidP="006B0921">
            <w:pPr>
              <w:tabs>
                <w:tab w:val="clear" w:pos="1134"/>
                <w:tab w:val="clear" w:pos="1871"/>
                <w:tab w:val="clear" w:pos="2268"/>
                <w:tab w:val="center" w:pos="7080"/>
              </w:tabs>
              <w:spacing w:before="80"/>
              <w:rPr>
                <w:bCs/>
              </w:rPr>
            </w:pPr>
            <w:r w:rsidRPr="006B0921">
              <w:t xml:space="preserve">The Chairman of the Editorial Committee presented Document ADM/8. All delegates may participate in meetings of the Editorial Committee with the exception of observers as stipulated in Article 25 of the Convention. Administrations wishing to participate in the work of the </w:t>
            </w:r>
            <w:r w:rsidR="001118FD" w:rsidRPr="006B0921">
              <w:t>C</w:t>
            </w:r>
            <w:r w:rsidRPr="006B0921">
              <w:t>ommittee should contact the Chairman following the procedure given in the ADM/8.</w:t>
            </w:r>
          </w:p>
        </w:tc>
        <w:tc>
          <w:tcPr>
            <w:tcW w:w="1418" w:type="dxa"/>
          </w:tcPr>
          <w:p w14:paraId="7153ADB8" w14:textId="77777777" w:rsidR="00E016C5" w:rsidRPr="006B0921" w:rsidRDefault="006B0921" w:rsidP="006B0921">
            <w:pPr>
              <w:tabs>
                <w:tab w:val="clear" w:pos="1134"/>
                <w:tab w:val="clear" w:pos="1871"/>
                <w:tab w:val="clear" w:pos="2268"/>
                <w:tab w:val="center" w:pos="7080"/>
              </w:tabs>
              <w:spacing w:before="80"/>
              <w:jc w:val="center"/>
              <w:rPr>
                <w:bCs/>
              </w:rPr>
            </w:pPr>
            <w:hyperlink r:id="rId10" w:history="1">
              <w:r w:rsidR="00E016C5" w:rsidRPr="006B0921">
                <w:rPr>
                  <w:rStyle w:val="Hyperlink"/>
                </w:rPr>
                <w:t>ADM/8</w:t>
              </w:r>
            </w:hyperlink>
          </w:p>
        </w:tc>
      </w:tr>
      <w:tr w:rsidR="003D5862" w:rsidRPr="006B0921" w14:paraId="5E7E1B1C" w14:textId="77777777" w:rsidTr="004A4AC3">
        <w:tc>
          <w:tcPr>
            <w:tcW w:w="709" w:type="dxa"/>
          </w:tcPr>
          <w:p w14:paraId="511E5025" w14:textId="77777777" w:rsidR="00E016C5" w:rsidRPr="006B0921" w:rsidRDefault="00964AB6" w:rsidP="006B0921">
            <w:pPr>
              <w:tabs>
                <w:tab w:val="left" w:pos="567"/>
              </w:tabs>
              <w:spacing w:before="80"/>
              <w:rPr>
                <w:b/>
              </w:rPr>
            </w:pPr>
            <w:r w:rsidRPr="006B0921">
              <w:rPr>
                <w:b/>
              </w:rPr>
              <w:t>5</w:t>
            </w:r>
          </w:p>
        </w:tc>
        <w:tc>
          <w:tcPr>
            <w:tcW w:w="7796" w:type="dxa"/>
          </w:tcPr>
          <w:p w14:paraId="12F582FF" w14:textId="77777777" w:rsidR="00E016C5" w:rsidRPr="006B0921" w:rsidRDefault="00E016C5" w:rsidP="006B0921">
            <w:pPr>
              <w:tabs>
                <w:tab w:val="left" w:pos="567"/>
              </w:tabs>
              <w:spacing w:before="80"/>
            </w:pPr>
            <w:r w:rsidRPr="006B0921">
              <w:t>Assignment of PLEN documents</w:t>
            </w:r>
          </w:p>
          <w:p w14:paraId="6FAF2529" w14:textId="77777777" w:rsidR="00E016C5" w:rsidRPr="006B0921" w:rsidRDefault="00E016C5" w:rsidP="006B0921">
            <w:pPr>
              <w:tabs>
                <w:tab w:val="left" w:pos="567"/>
              </w:tabs>
              <w:spacing w:before="80"/>
            </w:pPr>
            <w:r w:rsidRPr="006B0921">
              <w:t>Document ADM/7</w:t>
            </w:r>
            <w:r w:rsidR="007A0FD5" w:rsidRPr="006B0921">
              <w:t xml:space="preserve"> was presented</w:t>
            </w:r>
            <w:r w:rsidRPr="006B0921">
              <w:t xml:space="preserve"> on the proposed assignment of documents. The proposal was approved without change. </w:t>
            </w:r>
          </w:p>
        </w:tc>
        <w:tc>
          <w:tcPr>
            <w:tcW w:w="1418" w:type="dxa"/>
          </w:tcPr>
          <w:p w14:paraId="2D317C66" w14:textId="77777777" w:rsidR="00E016C5" w:rsidRPr="006B0921" w:rsidRDefault="006B0921" w:rsidP="006B0921">
            <w:pPr>
              <w:tabs>
                <w:tab w:val="clear" w:pos="1134"/>
                <w:tab w:val="clear" w:pos="1871"/>
                <w:tab w:val="clear" w:pos="2268"/>
                <w:tab w:val="center" w:pos="7080"/>
              </w:tabs>
              <w:spacing w:before="80"/>
              <w:jc w:val="center"/>
              <w:rPr>
                <w:bCs/>
              </w:rPr>
            </w:pPr>
            <w:hyperlink r:id="rId11" w:history="1">
              <w:r w:rsidR="00E016C5" w:rsidRPr="006B0921">
                <w:rPr>
                  <w:rStyle w:val="Hyperlink"/>
                </w:rPr>
                <w:t>ADM/7</w:t>
              </w:r>
            </w:hyperlink>
          </w:p>
        </w:tc>
      </w:tr>
      <w:tr w:rsidR="00315D5D" w:rsidRPr="006B0921" w14:paraId="5DCE8BB5" w14:textId="77777777" w:rsidTr="004A4AC3">
        <w:tc>
          <w:tcPr>
            <w:tcW w:w="709" w:type="dxa"/>
          </w:tcPr>
          <w:p w14:paraId="26E2FB02" w14:textId="77777777" w:rsidR="00315D5D" w:rsidRPr="006B0921" w:rsidRDefault="00964AB6" w:rsidP="006B0921">
            <w:pPr>
              <w:tabs>
                <w:tab w:val="left" w:pos="567"/>
              </w:tabs>
              <w:spacing w:before="80"/>
              <w:ind w:left="567" w:hanging="567"/>
              <w:rPr>
                <w:b/>
              </w:rPr>
            </w:pPr>
            <w:r w:rsidRPr="006B0921">
              <w:rPr>
                <w:b/>
              </w:rPr>
              <w:t>5</w:t>
            </w:r>
            <w:r w:rsidR="00315D5D" w:rsidRPr="006B0921">
              <w:rPr>
                <w:b/>
              </w:rPr>
              <w:t>.1</w:t>
            </w:r>
          </w:p>
        </w:tc>
        <w:tc>
          <w:tcPr>
            <w:tcW w:w="7796" w:type="dxa"/>
          </w:tcPr>
          <w:p w14:paraId="6CC43C8A" w14:textId="77777777" w:rsidR="00315D5D" w:rsidRPr="006B0921" w:rsidRDefault="00315D5D" w:rsidP="006B0921">
            <w:pPr>
              <w:tabs>
                <w:tab w:val="left" w:pos="567"/>
              </w:tabs>
              <w:spacing w:before="80"/>
            </w:pPr>
            <w:r w:rsidRPr="006B0921">
              <w:t>Resolutions without input</w:t>
            </w:r>
          </w:p>
          <w:p w14:paraId="3F53588B" w14:textId="77777777" w:rsidR="00315D5D" w:rsidRPr="006B0921" w:rsidRDefault="00315D5D" w:rsidP="006B0921">
            <w:pPr>
              <w:tabs>
                <w:tab w:val="left" w:pos="567"/>
              </w:tabs>
              <w:spacing w:before="80"/>
            </w:pPr>
            <w:r w:rsidRPr="006B0921">
              <w:t>The meeting agreed to distribute Resolutions without input to the relevant Committees.</w:t>
            </w:r>
          </w:p>
        </w:tc>
        <w:tc>
          <w:tcPr>
            <w:tcW w:w="1418" w:type="dxa"/>
          </w:tcPr>
          <w:p w14:paraId="7B78A13D" w14:textId="77777777" w:rsidR="00315D5D" w:rsidRPr="006B0921" w:rsidRDefault="00315D5D" w:rsidP="006B0921">
            <w:pPr>
              <w:tabs>
                <w:tab w:val="clear" w:pos="1134"/>
                <w:tab w:val="clear" w:pos="1871"/>
                <w:tab w:val="clear" w:pos="2268"/>
                <w:tab w:val="center" w:pos="7080"/>
              </w:tabs>
              <w:spacing w:before="80"/>
              <w:jc w:val="center"/>
            </w:pPr>
          </w:p>
        </w:tc>
      </w:tr>
      <w:tr w:rsidR="00315D5D" w:rsidRPr="006B0921" w14:paraId="102DCAE2" w14:textId="77777777" w:rsidTr="004A4AC3">
        <w:tc>
          <w:tcPr>
            <w:tcW w:w="709" w:type="dxa"/>
          </w:tcPr>
          <w:p w14:paraId="57D283FB" w14:textId="77777777" w:rsidR="00315D5D" w:rsidRPr="006B0921" w:rsidRDefault="00964AB6" w:rsidP="006B0921">
            <w:pPr>
              <w:tabs>
                <w:tab w:val="left" w:pos="567"/>
              </w:tabs>
              <w:spacing w:before="80"/>
              <w:ind w:left="567" w:hanging="567"/>
              <w:rPr>
                <w:b/>
              </w:rPr>
            </w:pPr>
            <w:r w:rsidRPr="006B0921">
              <w:rPr>
                <w:b/>
              </w:rPr>
              <w:t>5</w:t>
            </w:r>
            <w:r w:rsidR="00315D5D" w:rsidRPr="006B0921">
              <w:rPr>
                <w:b/>
              </w:rPr>
              <w:t>.2</w:t>
            </w:r>
          </w:p>
        </w:tc>
        <w:tc>
          <w:tcPr>
            <w:tcW w:w="7796" w:type="dxa"/>
          </w:tcPr>
          <w:p w14:paraId="421E1D3C" w14:textId="77777777" w:rsidR="00315D5D" w:rsidRPr="006B0921" w:rsidRDefault="00315D5D" w:rsidP="006B0921">
            <w:pPr>
              <w:tabs>
                <w:tab w:val="left" w:pos="567"/>
              </w:tabs>
              <w:spacing w:before="80"/>
            </w:pPr>
            <w:r w:rsidRPr="006B0921">
              <w:t>Treatment of draft Rev. Rec. ITU-R M.1036-5</w:t>
            </w:r>
          </w:p>
          <w:p w14:paraId="1854539A" w14:textId="77777777" w:rsidR="00565983" w:rsidRPr="006B0921" w:rsidRDefault="00565983" w:rsidP="006B0921">
            <w:pPr>
              <w:tabs>
                <w:tab w:val="left" w:pos="567"/>
              </w:tabs>
              <w:spacing w:before="80"/>
            </w:pPr>
            <w:r w:rsidRPr="006B0921">
              <w:t>The m</w:t>
            </w:r>
            <w:r w:rsidR="001118FD" w:rsidRPr="006B0921">
              <w:t>eeting decided to create an Ad H</w:t>
            </w:r>
            <w:r w:rsidRPr="006B0921">
              <w:t>oc Plen-1 Group to address this item. Decisions of the nominations of the Chairmanship will be addressed at the next Plenary.</w:t>
            </w:r>
          </w:p>
        </w:tc>
        <w:tc>
          <w:tcPr>
            <w:tcW w:w="1418" w:type="dxa"/>
          </w:tcPr>
          <w:p w14:paraId="7617F563" w14:textId="77777777" w:rsidR="00315D5D" w:rsidRPr="006B0921" w:rsidRDefault="00315D5D" w:rsidP="006B0921">
            <w:pPr>
              <w:tabs>
                <w:tab w:val="clear" w:pos="1134"/>
                <w:tab w:val="clear" w:pos="1871"/>
                <w:tab w:val="clear" w:pos="2268"/>
                <w:tab w:val="center" w:pos="7080"/>
              </w:tabs>
              <w:spacing w:before="80"/>
              <w:jc w:val="center"/>
            </w:pPr>
          </w:p>
        </w:tc>
      </w:tr>
      <w:tr w:rsidR="003D5862" w:rsidRPr="006B0921" w14:paraId="5127B686" w14:textId="77777777" w:rsidTr="004A4AC3">
        <w:tc>
          <w:tcPr>
            <w:tcW w:w="709" w:type="dxa"/>
          </w:tcPr>
          <w:p w14:paraId="47CCF394" w14:textId="77777777" w:rsidR="00E016C5" w:rsidRPr="006B0921" w:rsidRDefault="00964AB6" w:rsidP="006B0921">
            <w:pPr>
              <w:tabs>
                <w:tab w:val="left" w:pos="567"/>
              </w:tabs>
              <w:spacing w:before="80"/>
              <w:ind w:left="567" w:hanging="567"/>
              <w:rPr>
                <w:b/>
              </w:rPr>
            </w:pPr>
            <w:r w:rsidRPr="006B0921">
              <w:rPr>
                <w:b/>
              </w:rPr>
              <w:t>6</w:t>
            </w:r>
          </w:p>
        </w:tc>
        <w:tc>
          <w:tcPr>
            <w:tcW w:w="7796" w:type="dxa"/>
          </w:tcPr>
          <w:p w14:paraId="1CA94671" w14:textId="77777777" w:rsidR="00E016C5" w:rsidRPr="006B0921" w:rsidRDefault="00E016C5" w:rsidP="006B0921">
            <w:pPr>
              <w:tabs>
                <w:tab w:val="left" w:pos="567"/>
              </w:tabs>
              <w:spacing w:before="80"/>
            </w:pPr>
            <w:r w:rsidRPr="006B0921">
              <w:t>Provisional programme and draft schedule of meetings</w:t>
            </w:r>
          </w:p>
          <w:p w14:paraId="25001014" w14:textId="77777777" w:rsidR="00E016C5" w:rsidRPr="006B0921" w:rsidRDefault="00E016C5" w:rsidP="006B0921">
            <w:pPr>
              <w:tabs>
                <w:tab w:val="left" w:pos="567"/>
              </w:tabs>
              <w:spacing w:before="80"/>
            </w:pPr>
            <w:r w:rsidRPr="006B0921">
              <w:t>The provisional programme and draft schedule of meetings were approved without change.</w:t>
            </w:r>
          </w:p>
        </w:tc>
        <w:tc>
          <w:tcPr>
            <w:tcW w:w="1418" w:type="dxa"/>
          </w:tcPr>
          <w:p w14:paraId="0E759D7E" w14:textId="77777777" w:rsidR="00E016C5" w:rsidRPr="006B0921" w:rsidRDefault="00E016C5" w:rsidP="006B0921">
            <w:pPr>
              <w:tabs>
                <w:tab w:val="clear" w:pos="1134"/>
                <w:tab w:val="clear" w:pos="1871"/>
                <w:tab w:val="clear" w:pos="2268"/>
                <w:tab w:val="center" w:pos="7080"/>
              </w:tabs>
              <w:spacing w:before="80"/>
              <w:jc w:val="center"/>
              <w:rPr>
                <w:bCs/>
              </w:rPr>
            </w:pPr>
            <w:r w:rsidRPr="006B0921">
              <w:t>ADM/</w:t>
            </w:r>
            <w:hyperlink r:id="rId12" w:history="1">
              <w:r w:rsidRPr="006B0921">
                <w:rPr>
                  <w:rStyle w:val="Hyperlink"/>
                </w:rPr>
                <w:t>5</w:t>
              </w:r>
            </w:hyperlink>
            <w:r w:rsidR="004A4AC3" w:rsidRPr="006B0921">
              <w:t xml:space="preserve"> </w:t>
            </w:r>
            <w:r w:rsidRPr="006B0921">
              <w:t>and </w:t>
            </w:r>
            <w:hyperlink r:id="rId13" w:history="1">
              <w:r w:rsidRPr="006B0921">
                <w:rPr>
                  <w:rStyle w:val="Hyperlink"/>
                </w:rPr>
                <w:t>6</w:t>
              </w:r>
            </w:hyperlink>
          </w:p>
        </w:tc>
      </w:tr>
      <w:tr w:rsidR="003D5862" w:rsidRPr="006B0921" w14:paraId="76738DD4" w14:textId="77777777" w:rsidTr="004A4AC3">
        <w:tc>
          <w:tcPr>
            <w:tcW w:w="709" w:type="dxa"/>
          </w:tcPr>
          <w:p w14:paraId="7B922504" w14:textId="77777777" w:rsidR="00E016C5" w:rsidRPr="006B0921" w:rsidRDefault="00964AB6" w:rsidP="006B0921">
            <w:pPr>
              <w:tabs>
                <w:tab w:val="clear" w:pos="1134"/>
                <w:tab w:val="clear" w:pos="1871"/>
                <w:tab w:val="clear" w:pos="2268"/>
                <w:tab w:val="center" w:pos="7080"/>
              </w:tabs>
              <w:spacing w:before="80"/>
              <w:rPr>
                <w:b/>
                <w:bCs/>
              </w:rPr>
            </w:pPr>
            <w:r w:rsidRPr="006B0921">
              <w:rPr>
                <w:b/>
                <w:bCs/>
              </w:rPr>
              <w:t>7</w:t>
            </w:r>
          </w:p>
        </w:tc>
        <w:tc>
          <w:tcPr>
            <w:tcW w:w="7796" w:type="dxa"/>
          </w:tcPr>
          <w:p w14:paraId="30A311B3" w14:textId="77777777" w:rsidR="00E016C5" w:rsidRPr="006B0921" w:rsidRDefault="00E016C5" w:rsidP="006B0921">
            <w:pPr>
              <w:tabs>
                <w:tab w:val="left" w:pos="567"/>
              </w:tabs>
              <w:spacing w:before="80"/>
            </w:pPr>
            <w:r w:rsidRPr="006B0921">
              <w:t>Presentation of the Report from the Director of the Radiocommunication Bureau</w:t>
            </w:r>
          </w:p>
          <w:p w14:paraId="7AEAD49E" w14:textId="77777777" w:rsidR="00E016C5" w:rsidRPr="006B0921" w:rsidRDefault="00E016C5" w:rsidP="006B0921">
            <w:pPr>
              <w:tabs>
                <w:tab w:val="clear" w:pos="1134"/>
                <w:tab w:val="clear" w:pos="1871"/>
                <w:tab w:val="clear" w:pos="2268"/>
                <w:tab w:val="center" w:pos="7080"/>
              </w:tabs>
              <w:spacing w:before="80"/>
              <w:rPr>
                <w:bCs/>
              </w:rPr>
            </w:pPr>
            <w:r w:rsidRPr="006B0921">
              <w:t>The Director of the Radiocommunication Bureau introduced the Report</w:t>
            </w:r>
            <w:r w:rsidR="00A17534" w:rsidRPr="006B0921">
              <w:t xml:space="preserve"> which was noted by the meeting. </w:t>
            </w:r>
          </w:p>
        </w:tc>
        <w:tc>
          <w:tcPr>
            <w:tcW w:w="1418" w:type="dxa"/>
          </w:tcPr>
          <w:p w14:paraId="1DEBB460" w14:textId="77777777" w:rsidR="00E016C5" w:rsidRPr="006B0921" w:rsidRDefault="006B0921" w:rsidP="006B0921">
            <w:pPr>
              <w:tabs>
                <w:tab w:val="clear" w:pos="1134"/>
                <w:tab w:val="clear" w:pos="1871"/>
                <w:tab w:val="clear" w:pos="2268"/>
                <w:tab w:val="center" w:pos="7080"/>
              </w:tabs>
              <w:spacing w:before="80"/>
              <w:jc w:val="center"/>
              <w:rPr>
                <w:bCs/>
              </w:rPr>
            </w:pPr>
            <w:hyperlink r:id="rId14" w:history="1">
              <w:r w:rsidR="00E016C5" w:rsidRPr="006B0921">
                <w:rPr>
                  <w:rStyle w:val="Hyperlink"/>
                </w:rPr>
                <w:t>PLEN/1</w:t>
              </w:r>
            </w:hyperlink>
          </w:p>
        </w:tc>
      </w:tr>
      <w:tr w:rsidR="003D5862" w:rsidRPr="006B0921" w14:paraId="65BEE667" w14:textId="77777777" w:rsidTr="006B0921">
        <w:trPr>
          <w:cantSplit/>
        </w:trPr>
        <w:tc>
          <w:tcPr>
            <w:tcW w:w="709" w:type="dxa"/>
          </w:tcPr>
          <w:p w14:paraId="4A14FEBE" w14:textId="77777777" w:rsidR="00E016C5" w:rsidRPr="006B0921" w:rsidRDefault="00964AB6" w:rsidP="006B0921">
            <w:pPr>
              <w:tabs>
                <w:tab w:val="clear" w:pos="1134"/>
                <w:tab w:val="clear" w:pos="1871"/>
                <w:tab w:val="clear" w:pos="2268"/>
                <w:tab w:val="center" w:pos="7080"/>
              </w:tabs>
              <w:spacing w:before="80"/>
              <w:rPr>
                <w:b/>
                <w:bCs/>
              </w:rPr>
            </w:pPr>
            <w:r w:rsidRPr="006B0921">
              <w:rPr>
                <w:b/>
                <w:bCs/>
              </w:rPr>
              <w:lastRenderedPageBreak/>
              <w:t>8</w:t>
            </w:r>
          </w:p>
        </w:tc>
        <w:tc>
          <w:tcPr>
            <w:tcW w:w="7796" w:type="dxa"/>
          </w:tcPr>
          <w:p w14:paraId="227D9B43" w14:textId="77777777" w:rsidR="00E016C5" w:rsidRPr="006B0921" w:rsidRDefault="00E016C5" w:rsidP="006B0921">
            <w:pPr>
              <w:tabs>
                <w:tab w:val="left" w:pos="567"/>
              </w:tabs>
              <w:spacing w:before="80"/>
            </w:pPr>
            <w:r w:rsidRPr="006B0921">
              <w:t>Report of the Chairman of the Radiocommunication Advisory Group</w:t>
            </w:r>
          </w:p>
          <w:p w14:paraId="47BA23D2" w14:textId="77777777" w:rsidR="00E016C5" w:rsidRPr="006B0921" w:rsidRDefault="00E016C5" w:rsidP="006B0921">
            <w:pPr>
              <w:tabs>
                <w:tab w:val="clear" w:pos="1134"/>
                <w:tab w:val="clear" w:pos="1871"/>
                <w:tab w:val="clear" w:pos="2268"/>
                <w:tab w:val="center" w:pos="7080"/>
              </w:tabs>
              <w:spacing w:before="80"/>
              <w:rPr>
                <w:bCs/>
              </w:rPr>
            </w:pPr>
            <w:r w:rsidRPr="006B0921">
              <w:t xml:space="preserve">The Chairman of RAG, Mr </w:t>
            </w:r>
            <w:r w:rsidR="003F108C" w:rsidRPr="006B0921">
              <w:t xml:space="preserve">Daniel </w:t>
            </w:r>
            <w:r w:rsidRPr="006B0921">
              <w:t xml:space="preserve">Obam, introduced the Report. </w:t>
            </w:r>
            <w:r w:rsidR="00A17534" w:rsidRPr="006B0921">
              <w:t xml:space="preserve">The Administration of Israel informed the meeting about </w:t>
            </w:r>
            <w:r w:rsidR="005007CB" w:rsidRPr="006B0921">
              <w:t xml:space="preserve">WTDC </w:t>
            </w:r>
            <w:r w:rsidR="00A17534" w:rsidRPr="006B0921">
              <w:t>Resolution 9 which was recently revised and propose</w:t>
            </w:r>
            <w:r w:rsidR="00305B54" w:rsidRPr="006B0921">
              <w:t>s</w:t>
            </w:r>
            <w:r w:rsidR="00A17534" w:rsidRPr="006B0921">
              <w:t xml:space="preserve"> ITU-R and ITU-D Directors implement this Resolution in cooperation. </w:t>
            </w:r>
            <w:r w:rsidR="00B3342F" w:rsidRPr="006B0921">
              <w:rPr>
                <w:szCs w:val="24"/>
                <w:lang w:eastAsia="it-IT"/>
              </w:rPr>
              <w:t xml:space="preserve">In order to improve collaboration with the ITU-D and to avoid overlap, a thoughtful mapping between the Sectors was developed. </w:t>
            </w:r>
            <w:r w:rsidR="00B3342F" w:rsidRPr="006B0921">
              <w:rPr>
                <w:szCs w:val="24"/>
                <w:lang w:eastAsia="zh-CN"/>
              </w:rPr>
              <w:t xml:space="preserve">The </w:t>
            </w:r>
            <w:hyperlink r:id="rId15" w:history="1">
              <w:r w:rsidR="00B3342F" w:rsidRPr="006B0921">
                <w:rPr>
                  <w:rStyle w:val="Hyperlink"/>
                  <w:szCs w:val="24"/>
                  <w:lang w:eastAsia="zh-CN"/>
                </w:rPr>
                <w:t>mapping tables</w:t>
              </w:r>
            </w:hyperlink>
            <w:r w:rsidR="00B3342F" w:rsidRPr="006B0921">
              <w:rPr>
                <w:szCs w:val="24"/>
              </w:rPr>
              <w:t xml:space="preserve"> </w:t>
            </w:r>
            <w:r w:rsidR="001118FD" w:rsidRPr="006B0921">
              <w:rPr>
                <w:szCs w:val="24"/>
              </w:rPr>
              <w:t xml:space="preserve">(TIES restricted access) </w:t>
            </w:r>
            <w:r w:rsidR="00B3342F" w:rsidRPr="006B0921">
              <w:rPr>
                <w:szCs w:val="24"/>
              </w:rPr>
              <w:t>appear at the Inter-Sector Coordination Group</w:t>
            </w:r>
            <w:r w:rsidR="00B3342F" w:rsidRPr="006B0921">
              <w:rPr>
                <w:color w:val="006600"/>
                <w:szCs w:val="24"/>
              </w:rPr>
              <w:t xml:space="preserve"> </w:t>
            </w:r>
            <w:r w:rsidR="00B3342F" w:rsidRPr="006B0921">
              <w:rPr>
                <w:szCs w:val="24"/>
              </w:rPr>
              <w:t>(</w:t>
            </w:r>
            <w:hyperlink r:id="rId16" w:history="1">
              <w:r w:rsidR="00B3342F" w:rsidRPr="006B0921">
                <w:rPr>
                  <w:rStyle w:val="Hyperlink"/>
                  <w:szCs w:val="24"/>
                </w:rPr>
                <w:t>ISCG</w:t>
              </w:r>
            </w:hyperlink>
            <w:r w:rsidR="00B3342F" w:rsidRPr="006B0921">
              <w:rPr>
                <w:szCs w:val="24"/>
              </w:rPr>
              <w:t>)</w:t>
            </w:r>
            <w:r w:rsidR="00B3342F" w:rsidRPr="006B0921">
              <w:rPr>
                <w:szCs w:val="24"/>
                <w:lang w:eastAsia="zh-CN"/>
              </w:rPr>
              <w:t>.</w:t>
            </w:r>
          </w:p>
        </w:tc>
        <w:tc>
          <w:tcPr>
            <w:tcW w:w="1418" w:type="dxa"/>
          </w:tcPr>
          <w:p w14:paraId="4AFCF7E5" w14:textId="77777777" w:rsidR="00E016C5" w:rsidRPr="006B0921" w:rsidRDefault="006B0921" w:rsidP="006B0921">
            <w:pPr>
              <w:tabs>
                <w:tab w:val="clear" w:pos="1134"/>
                <w:tab w:val="clear" w:pos="1871"/>
                <w:tab w:val="clear" w:pos="2268"/>
                <w:tab w:val="center" w:pos="7080"/>
              </w:tabs>
              <w:spacing w:before="80"/>
              <w:jc w:val="center"/>
              <w:rPr>
                <w:bCs/>
              </w:rPr>
            </w:pPr>
            <w:hyperlink r:id="rId17" w:history="1">
              <w:r w:rsidR="00E016C5" w:rsidRPr="006B0921">
                <w:rPr>
                  <w:rStyle w:val="Hyperlink"/>
                </w:rPr>
                <w:t>PLEN/7</w:t>
              </w:r>
            </w:hyperlink>
          </w:p>
        </w:tc>
      </w:tr>
      <w:tr w:rsidR="003D5862" w:rsidRPr="006B0921" w14:paraId="25DF8813" w14:textId="77777777" w:rsidTr="004A4AC3">
        <w:tc>
          <w:tcPr>
            <w:tcW w:w="709" w:type="dxa"/>
          </w:tcPr>
          <w:p w14:paraId="6799F1EE" w14:textId="77777777" w:rsidR="00E016C5" w:rsidRPr="006B0921" w:rsidRDefault="00964AB6" w:rsidP="006B0921">
            <w:pPr>
              <w:tabs>
                <w:tab w:val="clear" w:pos="1134"/>
                <w:tab w:val="clear" w:pos="1871"/>
                <w:tab w:val="clear" w:pos="2268"/>
                <w:tab w:val="center" w:pos="7080"/>
              </w:tabs>
              <w:spacing w:before="80"/>
              <w:rPr>
                <w:b/>
                <w:bCs/>
              </w:rPr>
            </w:pPr>
            <w:r w:rsidRPr="006B0921">
              <w:rPr>
                <w:b/>
                <w:bCs/>
              </w:rPr>
              <w:t>9</w:t>
            </w:r>
          </w:p>
        </w:tc>
        <w:tc>
          <w:tcPr>
            <w:tcW w:w="7796" w:type="dxa"/>
          </w:tcPr>
          <w:p w14:paraId="20134FCF" w14:textId="77777777" w:rsidR="006B0921" w:rsidRPr="006B0921" w:rsidRDefault="004A4AC3" w:rsidP="006B0921">
            <w:pPr>
              <w:tabs>
                <w:tab w:val="clear" w:pos="1134"/>
                <w:tab w:val="clear" w:pos="1871"/>
                <w:tab w:val="clear" w:pos="2268"/>
                <w:tab w:val="center" w:pos="7080"/>
              </w:tabs>
              <w:spacing w:before="80"/>
            </w:pPr>
            <w:r w:rsidRPr="006B0921">
              <w:t>Report of the Chairman of the Conference Preparatory Meeting</w:t>
            </w:r>
          </w:p>
          <w:p w14:paraId="17E3229C" w14:textId="695C96D5" w:rsidR="00E016C5" w:rsidRPr="006B0921" w:rsidRDefault="004A4AC3" w:rsidP="006B0921">
            <w:pPr>
              <w:tabs>
                <w:tab w:val="clear" w:pos="1134"/>
                <w:tab w:val="clear" w:pos="1871"/>
                <w:tab w:val="clear" w:pos="2268"/>
                <w:tab w:val="center" w:pos="7080"/>
              </w:tabs>
              <w:spacing w:before="80"/>
              <w:rPr>
                <w:bCs/>
              </w:rPr>
            </w:pPr>
            <w:r w:rsidRPr="006B0921">
              <w:t xml:space="preserve">The Chairman of CPM, Mr. Khalid </w:t>
            </w:r>
            <w:r w:rsidR="00A17534" w:rsidRPr="006B0921">
              <w:t>Al</w:t>
            </w:r>
            <w:r w:rsidRPr="006B0921">
              <w:t>-</w:t>
            </w:r>
            <w:r w:rsidR="00A17534" w:rsidRPr="006B0921">
              <w:t>Awadi</w:t>
            </w:r>
            <w:r w:rsidRPr="006B0921">
              <w:t xml:space="preserve">, introduced the Report. </w:t>
            </w:r>
            <w:r w:rsidR="00766849" w:rsidRPr="006B0921">
              <w:t xml:space="preserve">The Administration of Iran highlighted the need to improve the CPM process on three points: to distinguish between issues and agenda items, to the languages with which we work and the numbers of </w:t>
            </w:r>
            <w:r w:rsidR="003F108C" w:rsidRPr="006B0921">
              <w:t>R</w:t>
            </w:r>
            <w:r w:rsidR="00766849" w:rsidRPr="006B0921">
              <w:t xml:space="preserve">eports to support WRC agenda items. Work on Resolution </w:t>
            </w:r>
            <w:r w:rsidR="003F108C" w:rsidRPr="006B0921">
              <w:t xml:space="preserve">ITU-R </w:t>
            </w:r>
            <w:r w:rsidR="00766849" w:rsidRPr="006B0921">
              <w:t>2 should also address these elements. The meeting noted all of these points.</w:t>
            </w:r>
          </w:p>
        </w:tc>
        <w:tc>
          <w:tcPr>
            <w:tcW w:w="1418" w:type="dxa"/>
          </w:tcPr>
          <w:p w14:paraId="7FB38AC4" w14:textId="77777777" w:rsidR="00E016C5" w:rsidRPr="006B0921" w:rsidRDefault="006B0921" w:rsidP="006B0921">
            <w:pPr>
              <w:spacing w:before="80"/>
              <w:jc w:val="center"/>
            </w:pPr>
            <w:hyperlink r:id="rId18" w:history="1">
              <w:r w:rsidR="003D5862" w:rsidRPr="006B0921">
                <w:rPr>
                  <w:rStyle w:val="Hyperlink"/>
                </w:rPr>
                <w:t>PLEN/2</w:t>
              </w:r>
            </w:hyperlink>
          </w:p>
        </w:tc>
      </w:tr>
      <w:tr w:rsidR="00766849" w:rsidRPr="006B0921" w14:paraId="188F44D5" w14:textId="77777777" w:rsidTr="004A4AC3">
        <w:tc>
          <w:tcPr>
            <w:tcW w:w="709" w:type="dxa"/>
          </w:tcPr>
          <w:p w14:paraId="0B7418F2" w14:textId="77777777" w:rsidR="00766849" w:rsidRPr="006B0921" w:rsidRDefault="00964AB6" w:rsidP="006B0921">
            <w:pPr>
              <w:tabs>
                <w:tab w:val="clear" w:pos="1134"/>
                <w:tab w:val="clear" w:pos="1871"/>
                <w:tab w:val="clear" w:pos="2268"/>
                <w:tab w:val="center" w:pos="7080"/>
              </w:tabs>
              <w:spacing w:before="80"/>
              <w:rPr>
                <w:b/>
                <w:bCs/>
              </w:rPr>
            </w:pPr>
            <w:r w:rsidRPr="006B0921">
              <w:rPr>
                <w:b/>
                <w:bCs/>
              </w:rPr>
              <w:t>10</w:t>
            </w:r>
          </w:p>
        </w:tc>
        <w:tc>
          <w:tcPr>
            <w:tcW w:w="7796" w:type="dxa"/>
          </w:tcPr>
          <w:p w14:paraId="7FEDBFCC" w14:textId="77777777" w:rsidR="00766849" w:rsidRPr="006B0921" w:rsidRDefault="00766849" w:rsidP="006B0921">
            <w:pPr>
              <w:tabs>
                <w:tab w:val="clear" w:pos="1134"/>
                <w:tab w:val="clear" w:pos="1871"/>
                <w:tab w:val="clear" w:pos="2268"/>
                <w:tab w:val="center" w:pos="7080"/>
              </w:tabs>
              <w:spacing w:before="80"/>
            </w:pPr>
            <w:r w:rsidRPr="006B0921">
              <w:t>Chairman's report and submissions from Study Group 7</w:t>
            </w:r>
          </w:p>
          <w:p w14:paraId="5EE3E4AD" w14:textId="77777777" w:rsidR="00766849" w:rsidRPr="006B0921" w:rsidRDefault="00766849" w:rsidP="006B0921">
            <w:pPr>
              <w:tabs>
                <w:tab w:val="clear" w:pos="1134"/>
                <w:tab w:val="clear" w:pos="1871"/>
                <w:tab w:val="clear" w:pos="2268"/>
                <w:tab w:val="left" w:pos="1607"/>
              </w:tabs>
              <w:spacing w:before="80"/>
            </w:pPr>
            <w:r w:rsidRPr="006B0921">
              <w:t>To be considered at the next meeting.</w:t>
            </w:r>
          </w:p>
        </w:tc>
        <w:tc>
          <w:tcPr>
            <w:tcW w:w="1418" w:type="dxa"/>
          </w:tcPr>
          <w:p w14:paraId="67C8AC84" w14:textId="77777777" w:rsidR="00766849" w:rsidRPr="006B0921" w:rsidRDefault="00C41F6B" w:rsidP="006B0921">
            <w:pPr>
              <w:spacing w:before="80"/>
              <w:jc w:val="center"/>
            </w:pPr>
            <w:r w:rsidRPr="006B0921">
              <w:t>7/</w:t>
            </w:r>
            <w:hyperlink r:id="rId19" w:history="1">
              <w:r w:rsidRPr="006B0921">
                <w:rPr>
                  <w:rStyle w:val="Hyperlink"/>
                </w:rPr>
                <w:t>1001</w:t>
              </w:r>
            </w:hyperlink>
            <w:r w:rsidRPr="006B0921">
              <w:t xml:space="preserve">, </w:t>
            </w:r>
            <w:hyperlink r:id="rId20" w:history="1">
              <w:r w:rsidRPr="006B0921">
                <w:rPr>
                  <w:rStyle w:val="Hyperlink"/>
                </w:rPr>
                <w:t>1002</w:t>
              </w:r>
            </w:hyperlink>
            <w:r w:rsidRPr="006B0921">
              <w:t xml:space="preserve">, </w:t>
            </w:r>
            <w:hyperlink r:id="rId21" w:history="1">
              <w:r w:rsidRPr="006B0921">
                <w:rPr>
                  <w:rStyle w:val="Hyperlink"/>
                </w:rPr>
                <w:t>1003</w:t>
              </w:r>
            </w:hyperlink>
            <w:r w:rsidRPr="006B0921">
              <w:t xml:space="preserve">, </w:t>
            </w:r>
            <w:hyperlink r:id="rId22" w:history="1">
              <w:r w:rsidRPr="006B0921">
                <w:rPr>
                  <w:rStyle w:val="Hyperlink"/>
                </w:rPr>
                <w:t>1004</w:t>
              </w:r>
            </w:hyperlink>
          </w:p>
        </w:tc>
      </w:tr>
      <w:tr w:rsidR="003D5862" w:rsidRPr="006B0921" w14:paraId="56D3C831" w14:textId="77777777" w:rsidTr="004A4AC3">
        <w:tc>
          <w:tcPr>
            <w:tcW w:w="709" w:type="dxa"/>
          </w:tcPr>
          <w:p w14:paraId="4B50630A" w14:textId="77777777" w:rsidR="00E016C5" w:rsidRPr="006B0921" w:rsidRDefault="00B3342F" w:rsidP="006B0921">
            <w:pPr>
              <w:tabs>
                <w:tab w:val="clear" w:pos="1134"/>
                <w:tab w:val="clear" w:pos="1871"/>
                <w:tab w:val="clear" w:pos="2268"/>
                <w:tab w:val="center" w:pos="7080"/>
              </w:tabs>
              <w:spacing w:before="80"/>
              <w:rPr>
                <w:b/>
                <w:bCs/>
              </w:rPr>
            </w:pPr>
            <w:r w:rsidRPr="006B0921">
              <w:rPr>
                <w:b/>
                <w:bCs/>
              </w:rPr>
              <w:t>1</w:t>
            </w:r>
            <w:r w:rsidR="00964AB6" w:rsidRPr="006B0921">
              <w:rPr>
                <w:b/>
                <w:bCs/>
              </w:rPr>
              <w:t>1</w:t>
            </w:r>
          </w:p>
        </w:tc>
        <w:tc>
          <w:tcPr>
            <w:tcW w:w="7796" w:type="dxa"/>
          </w:tcPr>
          <w:p w14:paraId="65F4514B" w14:textId="77777777" w:rsidR="00E016C5" w:rsidRPr="006B0921" w:rsidRDefault="00E016C5" w:rsidP="006B0921">
            <w:pPr>
              <w:tabs>
                <w:tab w:val="left" w:pos="567"/>
              </w:tabs>
              <w:spacing w:before="80"/>
            </w:pPr>
            <w:r w:rsidRPr="006B0921">
              <w:t>Information for participants</w:t>
            </w:r>
            <w:r w:rsidR="00766849" w:rsidRPr="006B0921">
              <w:t>.</w:t>
            </w:r>
          </w:p>
          <w:p w14:paraId="68DFA234" w14:textId="77777777" w:rsidR="00E016C5" w:rsidRPr="006B0921" w:rsidRDefault="00766849" w:rsidP="006B0921">
            <w:pPr>
              <w:tabs>
                <w:tab w:val="left" w:pos="567"/>
              </w:tabs>
              <w:spacing w:before="80"/>
              <w:rPr>
                <w:bCs/>
              </w:rPr>
            </w:pPr>
            <w:r w:rsidRPr="006B0921">
              <w:t>The document was noted by the meeting.</w:t>
            </w:r>
          </w:p>
        </w:tc>
        <w:tc>
          <w:tcPr>
            <w:tcW w:w="1418" w:type="dxa"/>
          </w:tcPr>
          <w:p w14:paraId="665E9DAC" w14:textId="77777777" w:rsidR="00E016C5" w:rsidRPr="006B0921" w:rsidRDefault="006B0921" w:rsidP="006B0921">
            <w:pPr>
              <w:tabs>
                <w:tab w:val="clear" w:pos="1134"/>
                <w:tab w:val="clear" w:pos="1871"/>
                <w:tab w:val="clear" w:pos="2268"/>
                <w:tab w:val="center" w:pos="7080"/>
              </w:tabs>
              <w:spacing w:before="80"/>
              <w:jc w:val="center"/>
              <w:rPr>
                <w:bCs/>
              </w:rPr>
            </w:pPr>
            <w:hyperlink r:id="rId23" w:history="1">
              <w:r w:rsidR="00E016C5" w:rsidRPr="006B0921">
                <w:rPr>
                  <w:rStyle w:val="Hyperlink"/>
                </w:rPr>
                <w:t>INFO/</w:t>
              </w:r>
              <w:r w:rsidR="003D5862" w:rsidRPr="006B0921">
                <w:rPr>
                  <w:rStyle w:val="Hyperlink"/>
                </w:rPr>
                <w:t>1</w:t>
              </w:r>
            </w:hyperlink>
          </w:p>
        </w:tc>
      </w:tr>
      <w:tr w:rsidR="003D5862" w:rsidRPr="006B0921" w14:paraId="5DA6584C" w14:textId="77777777" w:rsidTr="004A4AC3">
        <w:tc>
          <w:tcPr>
            <w:tcW w:w="709" w:type="dxa"/>
          </w:tcPr>
          <w:p w14:paraId="15B3F18B" w14:textId="77777777" w:rsidR="00E016C5" w:rsidRPr="006B0921" w:rsidRDefault="00E016C5" w:rsidP="006B0921">
            <w:pPr>
              <w:tabs>
                <w:tab w:val="clear" w:pos="1134"/>
                <w:tab w:val="clear" w:pos="1871"/>
                <w:tab w:val="clear" w:pos="2268"/>
                <w:tab w:val="center" w:pos="7080"/>
              </w:tabs>
              <w:spacing w:before="80"/>
              <w:rPr>
                <w:b/>
                <w:bCs/>
              </w:rPr>
            </w:pPr>
            <w:r w:rsidRPr="006B0921">
              <w:rPr>
                <w:b/>
                <w:bCs/>
              </w:rPr>
              <w:t>1</w:t>
            </w:r>
            <w:r w:rsidR="00964AB6" w:rsidRPr="006B0921">
              <w:rPr>
                <w:b/>
                <w:bCs/>
              </w:rPr>
              <w:t>2</w:t>
            </w:r>
          </w:p>
        </w:tc>
        <w:tc>
          <w:tcPr>
            <w:tcW w:w="7796" w:type="dxa"/>
          </w:tcPr>
          <w:p w14:paraId="334630FF" w14:textId="77777777" w:rsidR="00E016C5" w:rsidRPr="006B0921" w:rsidRDefault="00E016C5" w:rsidP="006B0921">
            <w:pPr>
              <w:tabs>
                <w:tab w:val="left" w:pos="567"/>
              </w:tabs>
              <w:spacing w:before="80"/>
            </w:pPr>
            <w:r w:rsidRPr="006B0921">
              <w:t>Other business</w:t>
            </w:r>
          </w:p>
          <w:p w14:paraId="26D275C3" w14:textId="77777777" w:rsidR="00E016C5" w:rsidRPr="006B0921" w:rsidRDefault="00E016C5" w:rsidP="006B0921">
            <w:pPr>
              <w:tabs>
                <w:tab w:val="left" w:pos="567"/>
              </w:tabs>
              <w:spacing w:before="80"/>
            </w:pPr>
            <w:r w:rsidRPr="006B0921">
              <w:t>The Chairman announced the next Plenary will be held on Tuesday, 2</w:t>
            </w:r>
            <w:r w:rsidR="003D5862" w:rsidRPr="006B0921">
              <w:t>2</w:t>
            </w:r>
            <w:r w:rsidRPr="006B0921">
              <w:t> October 201</w:t>
            </w:r>
            <w:r w:rsidR="003D5862" w:rsidRPr="006B0921">
              <w:t>9</w:t>
            </w:r>
            <w:r w:rsidRPr="006B0921">
              <w:t xml:space="preserve"> at 1400 hours.</w:t>
            </w:r>
          </w:p>
        </w:tc>
        <w:tc>
          <w:tcPr>
            <w:tcW w:w="1418" w:type="dxa"/>
          </w:tcPr>
          <w:p w14:paraId="72FC8C7C" w14:textId="77777777" w:rsidR="00E016C5" w:rsidRPr="006B0921" w:rsidRDefault="00E016C5" w:rsidP="006B0921">
            <w:pPr>
              <w:tabs>
                <w:tab w:val="clear" w:pos="1134"/>
                <w:tab w:val="clear" w:pos="1871"/>
                <w:tab w:val="clear" w:pos="2268"/>
                <w:tab w:val="center" w:pos="7080"/>
              </w:tabs>
              <w:spacing w:before="80"/>
              <w:jc w:val="center"/>
              <w:rPr>
                <w:bCs/>
              </w:rPr>
            </w:pPr>
          </w:p>
        </w:tc>
      </w:tr>
      <w:tr w:rsidR="003D5862" w:rsidRPr="006B0921" w14:paraId="3C27FE7A" w14:textId="77777777" w:rsidTr="004A4AC3">
        <w:tc>
          <w:tcPr>
            <w:tcW w:w="709" w:type="dxa"/>
          </w:tcPr>
          <w:p w14:paraId="51964123" w14:textId="77777777" w:rsidR="00E016C5" w:rsidRPr="006B0921" w:rsidRDefault="00E016C5" w:rsidP="006B0921">
            <w:pPr>
              <w:tabs>
                <w:tab w:val="clear" w:pos="1134"/>
                <w:tab w:val="clear" w:pos="1871"/>
                <w:tab w:val="clear" w:pos="2268"/>
                <w:tab w:val="center" w:pos="7080"/>
              </w:tabs>
              <w:spacing w:before="80"/>
              <w:rPr>
                <w:b/>
                <w:bCs/>
              </w:rPr>
            </w:pPr>
          </w:p>
        </w:tc>
        <w:tc>
          <w:tcPr>
            <w:tcW w:w="7796" w:type="dxa"/>
          </w:tcPr>
          <w:p w14:paraId="0C4DBA47" w14:textId="77777777" w:rsidR="00E016C5" w:rsidRPr="006B0921" w:rsidRDefault="00E016C5" w:rsidP="006B0921">
            <w:pPr>
              <w:tabs>
                <w:tab w:val="clear" w:pos="1134"/>
                <w:tab w:val="clear" w:pos="1871"/>
                <w:tab w:val="clear" w:pos="2268"/>
                <w:tab w:val="center" w:pos="7080"/>
              </w:tabs>
              <w:spacing w:before="80"/>
              <w:rPr>
                <w:bCs/>
              </w:rPr>
            </w:pPr>
            <w:r w:rsidRPr="006B0921">
              <w:t>The Chairman closed the first Plenary Meeting at 1</w:t>
            </w:r>
            <w:r w:rsidR="00766849" w:rsidRPr="006B0921">
              <w:t>215</w:t>
            </w:r>
            <w:r w:rsidRPr="006B0921">
              <w:t xml:space="preserve"> hours.</w:t>
            </w:r>
          </w:p>
        </w:tc>
        <w:tc>
          <w:tcPr>
            <w:tcW w:w="1418" w:type="dxa"/>
          </w:tcPr>
          <w:p w14:paraId="1CEFF21D" w14:textId="77777777" w:rsidR="00E016C5" w:rsidRPr="006B0921" w:rsidRDefault="00E016C5" w:rsidP="006B0921">
            <w:pPr>
              <w:tabs>
                <w:tab w:val="clear" w:pos="1134"/>
                <w:tab w:val="clear" w:pos="1871"/>
                <w:tab w:val="clear" w:pos="2268"/>
                <w:tab w:val="center" w:pos="7080"/>
              </w:tabs>
              <w:spacing w:before="80"/>
              <w:jc w:val="center"/>
              <w:rPr>
                <w:bCs/>
              </w:rPr>
            </w:pPr>
          </w:p>
        </w:tc>
      </w:tr>
    </w:tbl>
    <w:p w14:paraId="655A7425" w14:textId="6AFE747D" w:rsidR="00E016C5" w:rsidRPr="006B0921" w:rsidRDefault="00E016C5" w:rsidP="00E016C5">
      <w:pPr>
        <w:tabs>
          <w:tab w:val="clear" w:pos="1134"/>
          <w:tab w:val="clear" w:pos="1871"/>
          <w:tab w:val="clear" w:pos="2268"/>
          <w:tab w:val="center" w:pos="7080"/>
        </w:tabs>
        <w:rPr>
          <w:bCs/>
        </w:rPr>
      </w:pPr>
    </w:p>
    <w:p w14:paraId="3EC7CEAE" w14:textId="3DD66CBA" w:rsidR="006B0921" w:rsidRPr="006B0921" w:rsidRDefault="006B0921" w:rsidP="00E016C5">
      <w:pPr>
        <w:tabs>
          <w:tab w:val="clear" w:pos="1134"/>
          <w:tab w:val="clear" w:pos="1871"/>
          <w:tab w:val="clear" w:pos="2268"/>
          <w:tab w:val="center" w:pos="7080"/>
        </w:tabs>
        <w:rPr>
          <w:bCs/>
        </w:rPr>
      </w:pPr>
    </w:p>
    <w:p w14:paraId="6615DDBB" w14:textId="77777777" w:rsidR="006B0921" w:rsidRPr="006B0921" w:rsidRDefault="006B0921" w:rsidP="00E016C5">
      <w:pPr>
        <w:tabs>
          <w:tab w:val="clear" w:pos="1134"/>
          <w:tab w:val="clear" w:pos="1871"/>
          <w:tab w:val="clear" w:pos="2268"/>
          <w:tab w:val="center" w:pos="7080"/>
        </w:tabs>
        <w:rPr>
          <w:bCs/>
        </w:rPr>
      </w:pPr>
    </w:p>
    <w:p w14:paraId="5A26A9DF" w14:textId="77777777" w:rsidR="00E016C5" w:rsidRPr="006B0921" w:rsidRDefault="003D5862" w:rsidP="006B0921">
      <w:pPr>
        <w:tabs>
          <w:tab w:val="clear" w:pos="1134"/>
          <w:tab w:val="clear" w:pos="1871"/>
          <w:tab w:val="clear" w:pos="2268"/>
          <w:tab w:val="center" w:pos="8647"/>
        </w:tabs>
        <w:overflowPunct/>
        <w:autoSpaceDE/>
        <w:autoSpaceDN/>
        <w:adjustRightInd/>
        <w:spacing w:before="0" w:after="120" w:line="259" w:lineRule="auto"/>
        <w:ind w:left="7200" w:firstLine="171"/>
        <w:textAlignment w:val="auto"/>
        <w:rPr>
          <w:bCs/>
        </w:rPr>
      </w:pPr>
      <w:r w:rsidRPr="006B0921">
        <w:rPr>
          <w:rFonts w:eastAsia="SimSun"/>
          <w:szCs w:val="24"/>
          <w:lang w:eastAsia="zh-CN"/>
        </w:rPr>
        <w:t xml:space="preserve">Sergey </w:t>
      </w:r>
      <w:r w:rsidR="003C17B3" w:rsidRPr="006B0921">
        <w:rPr>
          <w:rFonts w:eastAsia="SimSun"/>
          <w:szCs w:val="24"/>
          <w:lang w:eastAsia="zh-CN"/>
        </w:rPr>
        <w:t>Pastukh</w:t>
      </w:r>
      <w:r w:rsidRPr="006B0921">
        <w:rPr>
          <w:rFonts w:eastAsia="SimSun"/>
          <w:szCs w:val="24"/>
          <w:lang w:eastAsia="zh-CN"/>
        </w:rPr>
        <w:br/>
        <w:t>Chairman, RA-19</w:t>
      </w:r>
    </w:p>
    <w:p w14:paraId="184FC893" w14:textId="77777777" w:rsidR="00E016C5" w:rsidRDefault="00E016C5" w:rsidP="00E016C5"/>
    <w:sectPr w:rsidR="00E016C5" w:rsidSect="009447A3">
      <w:headerReference w:type="default" r:id="rId24"/>
      <w:footerReference w:type="even" r:id="rId25"/>
      <w:footerReference w:type="default" r:id="rId26"/>
      <w:footerReference w:type="first" r:id="rId2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12F1E" w14:textId="77777777" w:rsidR="006B4FB0" w:rsidRDefault="006B4FB0">
      <w:r>
        <w:separator/>
      </w:r>
    </w:p>
  </w:endnote>
  <w:endnote w:type="continuationSeparator" w:id="0">
    <w:p w14:paraId="10B113D6" w14:textId="77777777" w:rsidR="006B4FB0" w:rsidRDefault="006B4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5EA11" w14:textId="526108A6" w:rsidR="00A17534" w:rsidRPr="009447A3" w:rsidRDefault="00A17534">
    <w:pPr>
      <w:rPr>
        <w:lang w:val="es-ES_tradnl"/>
      </w:rPr>
    </w:pPr>
    <w:r>
      <w:fldChar w:fldCharType="begin"/>
    </w:r>
    <w:r w:rsidRPr="009447A3">
      <w:rPr>
        <w:lang w:val="es-ES_tradnl"/>
      </w:rPr>
      <w:instrText xml:space="preserve"> FILENAME \p  \* MERGEFORMAT </w:instrText>
    </w:r>
    <w:r>
      <w:fldChar w:fldCharType="separate"/>
    </w:r>
    <w:r w:rsidR="00187520">
      <w:rPr>
        <w:noProof/>
        <w:lang w:val="es-ES_tradnl"/>
      </w:rPr>
      <w:t>Y:\APP\BR\POOL\RA-19\PLEN\079e.docx</w:t>
    </w:r>
    <w:r>
      <w:fldChar w:fldCharType="end"/>
    </w:r>
    <w:r w:rsidRPr="009447A3">
      <w:rPr>
        <w:lang w:val="es-ES_tradnl"/>
      </w:rPr>
      <w:tab/>
    </w:r>
    <w:r>
      <w:fldChar w:fldCharType="begin"/>
    </w:r>
    <w:r>
      <w:instrText xml:space="preserve"> SAVEDATE \@ DD.MM.YY </w:instrText>
    </w:r>
    <w:r>
      <w:fldChar w:fldCharType="separate"/>
    </w:r>
    <w:r w:rsidR="006B0921">
      <w:rPr>
        <w:noProof/>
      </w:rPr>
      <w:t>30.10.19</w:t>
    </w:r>
    <w:r>
      <w:fldChar w:fldCharType="end"/>
    </w:r>
    <w:r w:rsidRPr="009447A3">
      <w:rPr>
        <w:lang w:val="es-ES_tradnl"/>
      </w:rPr>
      <w:tab/>
    </w:r>
    <w:r>
      <w:fldChar w:fldCharType="begin"/>
    </w:r>
    <w:r>
      <w:instrText xml:space="preserve"> PRINTDATE \@ DD.MM.YY </w:instrText>
    </w:r>
    <w:r>
      <w:fldChar w:fldCharType="separate"/>
    </w:r>
    <w:r w:rsidR="00187520">
      <w:rPr>
        <w:noProof/>
      </w:rPr>
      <w:t>30.10.19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4AF65" w14:textId="11EEF0DA" w:rsidR="00A17534" w:rsidRPr="001118FD" w:rsidRDefault="006B4FB0" w:rsidP="003C17B3">
    <w:pPr>
      <w:pStyle w:val="Footer"/>
      <w:rPr>
        <w:lang w:val="es-ES"/>
      </w:rPr>
    </w:pPr>
    <w:r>
      <w:fldChar w:fldCharType="begin"/>
    </w:r>
    <w:r w:rsidRPr="001118FD">
      <w:rPr>
        <w:lang w:val="es-ES"/>
      </w:rPr>
      <w:instrText xml:space="preserve"> FILENAME \p \* MERGEFORMAT </w:instrText>
    </w:r>
    <w:r>
      <w:fldChar w:fldCharType="separate"/>
    </w:r>
    <w:r w:rsidR="0023672A">
      <w:rPr>
        <w:lang w:val="es-ES"/>
      </w:rPr>
      <w:t>P:\ENG\ITU-R\CONF-R\AR19\PLEN\000\079E.docx</w:t>
    </w:r>
    <w:r>
      <w:fldChar w:fldCharType="end"/>
    </w:r>
    <w:r w:rsidR="0023672A">
      <w:t xml:space="preserve"> (463508)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96531" w14:textId="3622CAC8" w:rsidR="00A17534" w:rsidRPr="001118FD" w:rsidRDefault="006B4FB0" w:rsidP="003C17B3">
    <w:pPr>
      <w:pStyle w:val="Footer"/>
      <w:rPr>
        <w:lang w:val="es-ES"/>
      </w:rPr>
    </w:pPr>
    <w:r>
      <w:fldChar w:fldCharType="begin"/>
    </w:r>
    <w:r w:rsidRPr="001118FD">
      <w:rPr>
        <w:lang w:val="es-ES"/>
      </w:rPr>
      <w:instrText xml:space="preserve"> FILENAME \p \* MERGEFORMAT </w:instrText>
    </w:r>
    <w:r>
      <w:fldChar w:fldCharType="separate"/>
    </w:r>
    <w:r w:rsidR="0023672A">
      <w:rPr>
        <w:lang w:val="es-ES"/>
      </w:rPr>
      <w:t>P:\ENG\ITU-R\CONF-R\AR19\PLEN\000\079E.docx</w:t>
    </w:r>
    <w:r>
      <w:fldChar w:fldCharType="end"/>
    </w:r>
    <w:r w:rsidR="0023672A">
      <w:t xml:space="preserve"> (463508)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B7378" w14:textId="77777777" w:rsidR="006B4FB0" w:rsidRDefault="006B4FB0">
      <w:r>
        <w:rPr>
          <w:b/>
        </w:rPr>
        <w:t>_______________</w:t>
      </w:r>
    </w:p>
  </w:footnote>
  <w:footnote w:type="continuationSeparator" w:id="0">
    <w:p w14:paraId="7BFE54C2" w14:textId="77777777" w:rsidR="006B4FB0" w:rsidRDefault="006B4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7FA8E" w14:textId="77777777" w:rsidR="00A17534" w:rsidRDefault="00A17534">
    <w:pPr>
      <w:pStyle w:val="Header"/>
    </w:pPr>
    <w:r>
      <w:fldChar w:fldCharType="begin"/>
    </w:r>
    <w:r>
      <w:instrText xml:space="preserve"> PAGE  \* MERGEFORMAT </w:instrText>
    </w:r>
    <w:r>
      <w:fldChar w:fldCharType="separate"/>
    </w:r>
    <w:r w:rsidR="00DF5BC7">
      <w:rPr>
        <w:noProof/>
      </w:rPr>
      <w:t>2</w:t>
    </w:r>
    <w:r>
      <w:fldChar w:fldCharType="end"/>
    </w:r>
  </w:p>
  <w:p w14:paraId="5B83D00F" w14:textId="77777777" w:rsidR="00A17534" w:rsidRDefault="00A17534" w:rsidP="00A35F66">
    <w:pPr>
      <w:pStyle w:val="Header"/>
    </w:pPr>
    <w:r>
      <w:t>RA19/</w:t>
    </w:r>
    <w:r w:rsidR="00E1193E">
      <w:t>PLEN/79</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96"/>
    <w:rsid w:val="000A5339"/>
    <w:rsid w:val="000B2451"/>
    <w:rsid w:val="000D1293"/>
    <w:rsid w:val="001118FD"/>
    <w:rsid w:val="00187520"/>
    <w:rsid w:val="0019296C"/>
    <w:rsid w:val="00192E45"/>
    <w:rsid w:val="001B225D"/>
    <w:rsid w:val="00206408"/>
    <w:rsid w:val="0023672A"/>
    <w:rsid w:val="00296057"/>
    <w:rsid w:val="0030579C"/>
    <w:rsid w:val="00305B54"/>
    <w:rsid w:val="00315D5D"/>
    <w:rsid w:val="003934E0"/>
    <w:rsid w:val="003C17B3"/>
    <w:rsid w:val="003D5862"/>
    <w:rsid w:val="003F108C"/>
    <w:rsid w:val="00425F3D"/>
    <w:rsid w:val="00471425"/>
    <w:rsid w:val="004844C1"/>
    <w:rsid w:val="004A4AC3"/>
    <w:rsid w:val="004B45B4"/>
    <w:rsid w:val="004D6FFE"/>
    <w:rsid w:val="005007CB"/>
    <w:rsid w:val="00521E96"/>
    <w:rsid w:val="005339C2"/>
    <w:rsid w:val="00565983"/>
    <w:rsid w:val="005C3909"/>
    <w:rsid w:val="005E0BE1"/>
    <w:rsid w:val="005F1974"/>
    <w:rsid w:val="006300A7"/>
    <w:rsid w:val="006904BD"/>
    <w:rsid w:val="006B0921"/>
    <w:rsid w:val="006B4FB0"/>
    <w:rsid w:val="006E27FE"/>
    <w:rsid w:val="0071246B"/>
    <w:rsid w:val="00756B1C"/>
    <w:rsid w:val="00766849"/>
    <w:rsid w:val="007A0FD5"/>
    <w:rsid w:val="007C6911"/>
    <w:rsid w:val="008145E1"/>
    <w:rsid w:val="00880578"/>
    <w:rsid w:val="008A7B8E"/>
    <w:rsid w:val="008C6996"/>
    <w:rsid w:val="008E470E"/>
    <w:rsid w:val="009447A3"/>
    <w:rsid w:val="00964AB6"/>
    <w:rsid w:val="00993768"/>
    <w:rsid w:val="009E375D"/>
    <w:rsid w:val="00A05CE9"/>
    <w:rsid w:val="00A17534"/>
    <w:rsid w:val="00A35F66"/>
    <w:rsid w:val="00B3342F"/>
    <w:rsid w:val="00B86869"/>
    <w:rsid w:val="00BB03AF"/>
    <w:rsid w:val="00BE5003"/>
    <w:rsid w:val="00BF5E61"/>
    <w:rsid w:val="00C41F6B"/>
    <w:rsid w:val="00C46060"/>
    <w:rsid w:val="00CB1338"/>
    <w:rsid w:val="00D262CE"/>
    <w:rsid w:val="00D471A9"/>
    <w:rsid w:val="00D50D44"/>
    <w:rsid w:val="00DA716F"/>
    <w:rsid w:val="00DE216A"/>
    <w:rsid w:val="00DF5BC7"/>
    <w:rsid w:val="00E016C5"/>
    <w:rsid w:val="00E1193E"/>
    <w:rsid w:val="00E123D4"/>
    <w:rsid w:val="00E424C3"/>
    <w:rsid w:val="00EE1A06"/>
    <w:rsid w:val="00EE4AD6"/>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DEE2B93"/>
  <w15:docId w15:val="{8F690166-08B5-43F1-919B-B6E3982EF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headingb0">
    <w:name w:val="heading_b"/>
    <w:basedOn w:val="Heading3"/>
    <w:next w:val="Normal"/>
    <w:rsid w:val="00E016C5"/>
    <w:pPr>
      <w:tabs>
        <w:tab w:val="clear" w:pos="1871"/>
        <w:tab w:val="clear" w:pos="2268"/>
        <w:tab w:val="left" w:pos="794"/>
        <w:tab w:val="left" w:pos="2127"/>
        <w:tab w:val="left" w:pos="2410"/>
        <w:tab w:val="left" w:pos="2921"/>
        <w:tab w:val="left" w:pos="3261"/>
      </w:tabs>
      <w:spacing w:before="160"/>
      <w:ind w:left="0" w:firstLine="0"/>
      <w:outlineLvl w:val="9"/>
    </w:pPr>
  </w:style>
  <w:style w:type="character" w:styleId="Hyperlink">
    <w:name w:val="Hyperlink"/>
    <w:basedOn w:val="DefaultParagraphFont"/>
    <w:unhideWhenUsed/>
    <w:rsid w:val="00E016C5"/>
    <w:rPr>
      <w:color w:val="0000FF" w:themeColor="hyperlink"/>
      <w:u w:val="single"/>
    </w:rPr>
  </w:style>
  <w:style w:type="table" w:styleId="TableGrid">
    <w:name w:val="Table Grid"/>
    <w:basedOn w:val="TableNormal"/>
    <w:rsid w:val="00E01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3934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14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9-RA19-ADM-0003/en" TargetMode="External"/><Relationship Id="rId13" Type="http://schemas.openxmlformats.org/officeDocument/2006/relationships/hyperlink" Target="https://www.itu.int/md/R19-RA19-ADM-0006/en" TargetMode="External"/><Relationship Id="rId18" Type="http://schemas.openxmlformats.org/officeDocument/2006/relationships/hyperlink" Target="https://www.itu.int/md/R19-RA19-C-0002/en"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itu.int/md/R15-SG07-RP-1003/en" TargetMode="External"/><Relationship Id="rId7" Type="http://schemas.openxmlformats.org/officeDocument/2006/relationships/image" Target="media/image1.png"/><Relationship Id="rId12" Type="http://schemas.openxmlformats.org/officeDocument/2006/relationships/hyperlink" Target="https://www.itu.int/md/R19-RA19-ADM-0005/en" TargetMode="External"/><Relationship Id="rId17" Type="http://schemas.openxmlformats.org/officeDocument/2006/relationships/hyperlink" Target="https://www.itu.int/md/R19-RA19-C-0007/e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itu.int/en/ITU-D/Conferences/TDAG/Pages/inter-sectoral-team-on-issues-of-mutual-interest.aspx" TargetMode="External"/><Relationship Id="rId20" Type="http://schemas.openxmlformats.org/officeDocument/2006/relationships/hyperlink" Target="https://www.itu.int/md/R15-SG07-RP-1002/e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R19-RA19-ADM-0007/en"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extranet.itu.int/itu-d/ISCG/Mappings/Forms/AllItems.aspx" TargetMode="External"/><Relationship Id="rId23" Type="http://schemas.openxmlformats.org/officeDocument/2006/relationships/hyperlink" Target="https://www.itu.int/md/R19-RA19-INF-0001/en" TargetMode="External"/><Relationship Id="rId28" Type="http://schemas.openxmlformats.org/officeDocument/2006/relationships/fontTable" Target="fontTable.xml"/><Relationship Id="rId10" Type="http://schemas.openxmlformats.org/officeDocument/2006/relationships/hyperlink" Target="https://www.itu.int/md/R19-RA19-ADM-0008/en" TargetMode="External"/><Relationship Id="rId19" Type="http://schemas.openxmlformats.org/officeDocument/2006/relationships/hyperlink" Target="https://www.itu.int/md/R15-SG07-RP-1001/en" TargetMode="External"/><Relationship Id="rId4" Type="http://schemas.openxmlformats.org/officeDocument/2006/relationships/webSettings" Target="webSettings.xml"/><Relationship Id="rId9" Type="http://schemas.openxmlformats.org/officeDocument/2006/relationships/hyperlink" Target="https://www.itu.int/md/R19-RA19-ADM-0004/en" TargetMode="External"/><Relationship Id="rId14" Type="http://schemas.openxmlformats.org/officeDocument/2006/relationships/hyperlink" Target="https://www.itu.int/md/R19-RA19-C-0001/en" TargetMode="External"/><Relationship Id="rId22" Type="http://schemas.openxmlformats.org/officeDocument/2006/relationships/hyperlink" Target="https://www.itu.int/md/R15-SG07-RP-1004/en" TargetMode="Externa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PE_RA19.dotx</Template>
  <TotalTime>59</TotalTime>
  <Pages>3</Pages>
  <Words>744</Words>
  <Characters>5245</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5978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ITU</dc:creator>
  <cp:keywords/>
  <dc:description>PE_RA12.dotm  For: _x000d_Document date: _x000d_Saved by MM-106465 at 11:44:53 on 04/04/11</dc:description>
  <cp:lastModifiedBy>Ruepp, Rowena</cp:lastModifiedBy>
  <cp:revision>12</cp:revision>
  <cp:lastPrinted>2019-10-30T07:19:00Z</cp:lastPrinted>
  <dcterms:created xsi:type="dcterms:W3CDTF">2019-10-30T07:06:00Z</dcterms:created>
  <dcterms:modified xsi:type="dcterms:W3CDTF">2019-10-30T14:23:00Z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