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1B5431" w14:paraId="46340C81" w14:textId="77777777">
        <w:trPr>
          <w:cantSplit/>
        </w:trPr>
        <w:tc>
          <w:tcPr>
            <w:tcW w:w="6629" w:type="dxa"/>
          </w:tcPr>
          <w:p w14:paraId="7DCF5C98" w14:textId="77777777" w:rsidR="0056236F" w:rsidRPr="001B5431" w:rsidRDefault="0056236F" w:rsidP="0060664A">
            <w:pPr>
              <w:spacing w:before="400" w:after="48" w:line="240" w:lineRule="atLeast"/>
              <w:rPr>
                <w:rFonts w:ascii="Verdana" w:hAnsi="Verdana" w:cs="Times"/>
                <w:b/>
                <w:position w:val="6"/>
                <w:sz w:val="20"/>
                <w:vertAlign w:val="subscript"/>
              </w:rPr>
            </w:pPr>
            <w:r w:rsidRPr="001B5431">
              <w:rPr>
                <w:rFonts w:ascii="Verdana" w:hAnsi="Verdana" w:cs="Times New Roman Bold"/>
                <w:b/>
                <w:szCs w:val="24"/>
              </w:rPr>
              <w:t>Assemblée des Radiocommunications (AR-19)</w:t>
            </w:r>
            <w:r w:rsidRPr="001B5431">
              <w:rPr>
                <w:rFonts w:ascii="Verdana" w:hAnsi="Verdana" w:cs="Times New Roman Bold"/>
                <w:b/>
                <w:position w:val="6"/>
                <w:sz w:val="26"/>
                <w:szCs w:val="26"/>
              </w:rPr>
              <w:br/>
            </w:r>
            <w:r w:rsidRPr="001B5431">
              <w:rPr>
                <w:rFonts w:ascii="Verdana" w:hAnsi="Verdana"/>
                <w:b/>
                <w:bCs/>
                <w:sz w:val="18"/>
                <w:szCs w:val="18"/>
              </w:rPr>
              <w:t xml:space="preserve">Charm el-Cheikh, </w:t>
            </w:r>
            <w:r w:rsidR="0060664A" w:rsidRPr="001B5431">
              <w:rPr>
                <w:rFonts w:ascii="Verdana" w:hAnsi="Verdana"/>
                <w:b/>
                <w:bCs/>
                <w:sz w:val="18"/>
                <w:szCs w:val="18"/>
              </w:rPr>
              <w:t>É</w:t>
            </w:r>
            <w:r w:rsidRPr="001B5431">
              <w:rPr>
                <w:rFonts w:ascii="Verdana" w:hAnsi="Verdana"/>
                <w:b/>
                <w:bCs/>
                <w:sz w:val="18"/>
                <w:szCs w:val="18"/>
              </w:rPr>
              <w:t>gypte, 21-25 octobre 2019</w:t>
            </w:r>
          </w:p>
        </w:tc>
        <w:tc>
          <w:tcPr>
            <w:tcW w:w="3402" w:type="dxa"/>
          </w:tcPr>
          <w:p w14:paraId="17201E38" w14:textId="77777777" w:rsidR="0056236F" w:rsidRPr="001B5431" w:rsidRDefault="0056236F" w:rsidP="00223DF9">
            <w:pPr>
              <w:spacing w:line="240" w:lineRule="atLeast"/>
              <w:jc w:val="right"/>
            </w:pPr>
            <w:bookmarkStart w:id="0" w:name="ditulogo"/>
            <w:bookmarkEnd w:id="0"/>
            <w:r w:rsidRPr="001B5431">
              <w:rPr>
                <w:rFonts w:ascii="Verdana" w:hAnsi="Verdana"/>
                <w:b/>
                <w:bCs/>
                <w:noProof/>
                <w:lang w:eastAsia="zh-CN"/>
              </w:rPr>
              <w:drawing>
                <wp:inline distT="0" distB="0" distL="0" distR="0" wp14:anchorId="7634D76A" wp14:editId="6438F910">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1B5431" w14:paraId="6600A871" w14:textId="77777777">
        <w:trPr>
          <w:cantSplit/>
        </w:trPr>
        <w:tc>
          <w:tcPr>
            <w:tcW w:w="6629" w:type="dxa"/>
            <w:tcBorders>
              <w:bottom w:val="single" w:sz="12" w:space="0" w:color="auto"/>
            </w:tcBorders>
          </w:tcPr>
          <w:p w14:paraId="55D0999D" w14:textId="77777777" w:rsidR="0056236F" w:rsidRPr="001B5431"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3EA1F354" w14:textId="77777777" w:rsidR="0056236F" w:rsidRPr="001B5431" w:rsidRDefault="0056236F" w:rsidP="0056236F">
            <w:pPr>
              <w:spacing w:before="0" w:line="240" w:lineRule="atLeast"/>
              <w:rPr>
                <w:rFonts w:ascii="Verdana" w:hAnsi="Verdana"/>
                <w:szCs w:val="24"/>
              </w:rPr>
            </w:pPr>
          </w:p>
        </w:tc>
      </w:tr>
      <w:tr w:rsidR="0056236F" w:rsidRPr="001B5431" w14:paraId="371E9007" w14:textId="77777777">
        <w:trPr>
          <w:cantSplit/>
        </w:trPr>
        <w:tc>
          <w:tcPr>
            <w:tcW w:w="6629" w:type="dxa"/>
            <w:tcBorders>
              <w:top w:val="single" w:sz="12" w:space="0" w:color="auto"/>
            </w:tcBorders>
          </w:tcPr>
          <w:p w14:paraId="424AE977" w14:textId="77777777" w:rsidR="0056236F" w:rsidRPr="001B5431"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4EEB6215" w14:textId="77777777" w:rsidR="0056236F" w:rsidRPr="001B5431" w:rsidRDefault="0056236F" w:rsidP="0056236F">
            <w:pPr>
              <w:spacing w:before="0" w:line="240" w:lineRule="atLeast"/>
              <w:rPr>
                <w:rFonts w:ascii="Verdana" w:hAnsi="Verdana"/>
                <w:sz w:val="20"/>
              </w:rPr>
            </w:pPr>
          </w:p>
        </w:tc>
      </w:tr>
      <w:tr w:rsidR="0056236F" w:rsidRPr="001B5431" w14:paraId="029F3AE4" w14:textId="77777777">
        <w:trPr>
          <w:cantSplit/>
          <w:trHeight w:val="23"/>
        </w:trPr>
        <w:tc>
          <w:tcPr>
            <w:tcW w:w="6629" w:type="dxa"/>
            <w:vMerge w:val="restart"/>
          </w:tcPr>
          <w:p w14:paraId="50048165" w14:textId="3744A1D4" w:rsidR="0056236F" w:rsidRPr="001B5431" w:rsidRDefault="006506F4" w:rsidP="00961891">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sidRPr="001B5431">
              <w:rPr>
                <w:rFonts w:ascii="Verdana" w:hAnsi="Verdana"/>
                <w:b/>
                <w:sz w:val="20"/>
              </w:rPr>
              <w:t>SÉANCE PLÉNIÈRE</w:t>
            </w:r>
          </w:p>
        </w:tc>
        <w:tc>
          <w:tcPr>
            <w:tcW w:w="3402" w:type="dxa"/>
          </w:tcPr>
          <w:p w14:paraId="57E4E12C" w14:textId="67E5C439" w:rsidR="0056236F" w:rsidRPr="001B5431" w:rsidRDefault="0056236F" w:rsidP="0056236F">
            <w:pPr>
              <w:tabs>
                <w:tab w:val="left" w:pos="851"/>
              </w:tabs>
              <w:spacing w:before="0" w:line="240" w:lineRule="atLeast"/>
              <w:rPr>
                <w:rFonts w:ascii="Verdana" w:hAnsi="Verdana"/>
                <w:sz w:val="20"/>
              </w:rPr>
            </w:pPr>
            <w:r w:rsidRPr="001B5431">
              <w:rPr>
                <w:rFonts w:ascii="Verdana" w:hAnsi="Verdana"/>
                <w:b/>
                <w:sz w:val="20"/>
              </w:rPr>
              <w:t>Document RA19/</w:t>
            </w:r>
            <w:r w:rsidR="000F1916" w:rsidRPr="001B5431">
              <w:rPr>
                <w:rFonts w:ascii="Verdana" w:hAnsi="Verdana"/>
                <w:b/>
                <w:sz w:val="20"/>
              </w:rPr>
              <w:t>PLEN/57-F</w:t>
            </w:r>
          </w:p>
        </w:tc>
      </w:tr>
      <w:tr w:rsidR="0056236F" w:rsidRPr="001B5431" w14:paraId="4EC5855E" w14:textId="77777777">
        <w:trPr>
          <w:cantSplit/>
          <w:trHeight w:val="23"/>
        </w:trPr>
        <w:tc>
          <w:tcPr>
            <w:tcW w:w="6629" w:type="dxa"/>
            <w:vMerge/>
          </w:tcPr>
          <w:p w14:paraId="31A2F181" w14:textId="77777777" w:rsidR="0056236F" w:rsidRPr="001B5431"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5317AFF1" w14:textId="2BE42CE6" w:rsidR="0056236F" w:rsidRPr="001B5431" w:rsidRDefault="000F1916" w:rsidP="0060664A">
            <w:pPr>
              <w:tabs>
                <w:tab w:val="left" w:pos="993"/>
              </w:tabs>
              <w:spacing w:before="0"/>
              <w:rPr>
                <w:rFonts w:ascii="Verdana" w:hAnsi="Verdana"/>
                <w:sz w:val="20"/>
              </w:rPr>
            </w:pPr>
            <w:r w:rsidRPr="001B5431">
              <w:rPr>
                <w:rFonts w:ascii="Verdana" w:hAnsi="Verdana"/>
                <w:b/>
                <w:sz w:val="20"/>
              </w:rPr>
              <w:t xml:space="preserve">23 octobre </w:t>
            </w:r>
            <w:r w:rsidR="0056236F" w:rsidRPr="001B5431">
              <w:rPr>
                <w:rFonts w:ascii="Verdana" w:hAnsi="Verdana"/>
                <w:b/>
                <w:sz w:val="20"/>
              </w:rPr>
              <w:t>201</w:t>
            </w:r>
            <w:r w:rsidR="0060664A" w:rsidRPr="001B5431">
              <w:rPr>
                <w:rFonts w:ascii="Verdana" w:hAnsi="Verdana"/>
                <w:b/>
                <w:sz w:val="20"/>
              </w:rPr>
              <w:t>9</w:t>
            </w:r>
          </w:p>
        </w:tc>
      </w:tr>
      <w:tr w:rsidR="0056236F" w:rsidRPr="001B5431" w14:paraId="179A11F9" w14:textId="77777777">
        <w:trPr>
          <w:cantSplit/>
          <w:trHeight w:val="23"/>
        </w:trPr>
        <w:tc>
          <w:tcPr>
            <w:tcW w:w="6629" w:type="dxa"/>
            <w:vMerge/>
          </w:tcPr>
          <w:p w14:paraId="0A9A58AB" w14:textId="77777777" w:rsidR="0056236F" w:rsidRPr="001B5431"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5E4852B7" w14:textId="77777777" w:rsidR="0056236F" w:rsidRPr="001B5431" w:rsidRDefault="0056236F" w:rsidP="0056236F">
            <w:pPr>
              <w:tabs>
                <w:tab w:val="left" w:pos="993"/>
              </w:tabs>
              <w:spacing w:before="0" w:after="120"/>
              <w:rPr>
                <w:rFonts w:ascii="Verdana" w:hAnsi="Verdana"/>
                <w:sz w:val="20"/>
              </w:rPr>
            </w:pPr>
            <w:r w:rsidRPr="001B5431">
              <w:rPr>
                <w:rFonts w:ascii="Verdana" w:hAnsi="Verdana"/>
                <w:b/>
                <w:sz w:val="20"/>
              </w:rPr>
              <w:t>Original: anglais</w:t>
            </w:r>
          </w:p>
        </w:tc>
      </w:tr>
      <w:tr w:rsidR="00B9065A" w:rsidRPr="001B5431" w14:paraId="5D1300DA" w14:textId="77777777" w:rsidTr="00493A69">
        <w:trPr>
          <w:cantSplit/>
          <w:trHeight w:val="23"/>
        </w:trPr>
        <w:tc>
          <w:tcPr>
            <w:tcW w:w="10031" w:type="dxa"/>
            <w:gridSpan w:val="2"/>
          </w:tcPr>
          <w:p w14:paraId="0CB0289F" w14:textId="2E45EC93" w:rsidR="00B9065A" w:rsidRPr="001B5431" w:rsidRDefault="000F1916" w:rsidP="00B9065A">
            <w:pPr>
              <w:pStyle w:val="Source"/>
            </w:pPr>
            <w:r w:rsidRPr="001B5431">
              <w:t>Commission 4</w:t>
            </w:r>
          </w:p>
        </w:tc>
      </w:tr>
      <w:tr w:rsidR="00B9065A" w:rsidRPr="001B5431" w14:paraId="56BF21C3" w14:textId="77777777" w:rsidTr="00CC498A">
        <w:trPr>
          <w:cantSplit/>
          <w:trHeight w:val="23"/>
        </w:trPr>
        <w:tc>
          <w:tcPr>
            <w:tcW w:w="10031" w:type="dxa"/>
            <w:gridSpan w:val="2"/>
          </w:tcPr>
          <w:p w14:paraId="3D1481AA" w14:textId="6DFC4706" w:rsidR="00B9065A" w:rsidRPr="001B5431" w:rsidRDefault="000F1916" w:rsidP="00B9065A">
            <w:pPr>
              <w:pStyle w:val="Title1"/>
            </w:pPr>
            <w:r w:rsidRPr="001B5431">
              <w:t>PROJET DE NOUVELLE RÉSOLUTION UIT</w:t>
            </w:r>
            <w:r w:rsidRPr="001B5431">
              <w:noBreakHyphen/>
              <w:t>R [ROLEOFITU-RFORBS]</w:t>
            </w:r>
          </w:p>
        </w:tc>
      </w:tr>
      <w:tr w:rsidR="00B9065A" w:rsidRPr="001B5431" w14:paraId="0D83C3A8" w14:textId="77777777" w:rsidTr="00631A5C">
        <w:trPr>
          <w:cantSplit/>
          <w:trHeight w:val="23"/>
        </w:trPr>
        <w:tc>
          <w:tcPr>
            <w:tcW w:w="10031" w:type="dxa"/>
            <w:gridSpan w:val="2"/>
          </w:tcPr>
          <w:p w14:paraId="7D7F08DB" w14:textId="7C54E716" w:rsidR="00B9065A" w:rsidRPr="001B5431" w:rsidRDefault="000F1916" w:rsidP="000F1916">
            <w:pPr>
              <w:pStyle w:val="Restitle"/>
            </w:pPr>
            <w:r w:rsidRPr="001B5431">
              <w:t xml:space="preserve">Rôle du Secteur des radiocommunications dans le développement </w:t>
            </w:r>
            <w:r w:rsidRPr="001B5431">
              <w:br/>
              <w:t>constant de la radiodiffusion télévisuelle, sonore et multimédia</w:t>
            </w:r>
          </w:p>
        </w:tc>
      </w:tr>
    </w:tbl>
    <w:bookmarkEnd w:id="4"/>
    <w:bookmarkEnd w:id="6"/>
    <w:p w14:paraId="46235E06" w14:textId="77777777" w:rsidR="000F1916" w:rsidRPr="001B5431" w:rsidRDefault="000F1916" w:rsidP="00961891">
      <w:pPr>
        <w:pStyle w:val="Resdate"/>
        <w:spacing w:before="360"/>
      </w:pPr>
      <w:r w:rsidRPr="001B5431">
        <w:t>(2019)</w:t>
      </w:r>
    </w:p>
    <w:p w14:paraId="55DAEE8F" w14:textId="77777777" w:rsidR="000F1916" w:rsidRPr="001B5431" w:rsidRDefault="000F1916" w:rsidP="000F1916">
      <w:pPr>
        <w:pStyle w:val="Normalaftertitle"/>
      </w:pPr>
      <w:r w:rsidRPr="001B5431">
        <w:t>L'Assemblée des radiocommunications,</w:t>
      </w:r>
    </w:p>
    <w:p w14:paraId="4AFED0BF" w14:textId="77777777" w:rsidR="000F1916" w:rsidRPr="001B5431" w:rsidRDefault="000F1916" w:rsidP="000F1916">
      <w:pPr>
        <w:pStyle w:val="Call"/>
      </w:pPr>
      <w:r w:rsidRPr="001B5431">
        <w:t>considérant</w:t>
      </w:r>
    </w:p>
    <w:p w14:paraId="2C9AFF56" w14:textId="77777777" w:rsidR="000F1916" w:rsidRPr="000F1916" w:rsidRDefault="000F1916" w:rsidP="000F1916">
      <w:r w:rsidRPr="000F1916">
        <w:rPr>
          <w:i/>
          <w:iCs/>
        </w:rPr>
        <w:t>a)</w:t>
      </w:r>
      <w:r w:rsidRPr="000F1916">
        <w:tab/>
        <w:t>que le champ d'action de l'UIT en général, et ses activités de normalisation en particulier, est très important pour le secteur de la radiodiffusion, en pleine évolution;</w:t>
      </w:r>
    </w:p>
    <w:p w14:paraId="514258D0" w14:textId="77777777" w:rsidR="000F1916" w:rsidRPr="000F1916" w:rsidRDefault="000F1916" w:rsidP="000F1916">
      <w:r w:rsidRPr="000F1916">
        <w:rPr>
          <w:i/>
          <w:iCs/>
        </w:rPr>
        <w:t>b)</w:t>
      </w:r>
      <w:r w:rsidRPr="000F1916">
        <w:tab/>
        <w:t>que les systèmes de radiodiffusion ont été améliorés et continueront de l'être;</w:t>
      </w:r>
    </w:p>
    <w:p w14:paraId="795603D8" w14:textId="77777777" w:rsidR="000F1916" w:rsidRPr="000F1916" w:rsidRDefault="000F1916" w:rsidP="000F1916">
      <w:r w:rsidRPr="000F1916">
        <w:rPr>
          <w:i/>
          <w:iCs/>
        </w:rPr>
        <w:t>c)</w:t>
      </w:r>
      <w:r w:rsidRPr="000F1916">
        <w:tab/>
        <w:t>que la mise en œuvre des systèmes de radiodiffusion se développe et que ces systèmes ne cessent d'évoluer en fonction des orientations technologiques et des tendances chez les utilisateurs;</w:t>
      </w:r>
    </w:p>
    <w:p w14:paraId="73DE5EF7" w14:textId="77777777" w:rsidR="000F1916" w:rsidRPr="000F1916" w:rsidRDefault="000F1916" w:rsidP="000F1916">
      <w:r w:rsidRPr="000F1916">
        <w:rPr>
          <w:i/>
          <w:iCs/>
        </w:rPr>
        <w:t>d)</w:t>
      </w:r>
      <w:r w:rsidRPr="000F1916">
        <w:tab/>
        <w:t>que la poursuite du déploiement des systèmes de radiodiffusion à l'échelle mondiale est le fruit d'une collaboration entre les trois Secteurs de l'UIT,</w:t>
      </w:r>
    </w:p>
    <w:p w14:paraId="34EE2058" w14:textId="77777777" w:rsidR="000F1916" w:rsidRPr="001B5431" w:rsidRDefault="000F1916" w:rsidP="0013668B">
      <w:pPr>
        <w:pStyle w:val="Call"/>
      </w:pPr>
      <w:r w:rsidRPr="001B5431">
        <w:t>notant</w:t>
      </w:r>
    </w:p>
    <w:p w14:paraId="2E5B9820" w14:textId="77777777" w:rsidR="000F1916" w:rsidRPr="000F1916" w:rsidRDefault="000F1916" w:rsidP="000F1916">
      <w:r w:rsidRPr="000F1916">
        <w:rPr>
          <w:i/>
        </w:rPr>
        <w:t>a)</w:t>
      </w:r>
      <w:r w:rsidRPr="000F1916">
        <w:rPr>
          <w:i/>
        </w:rPr>
        <w:tab/>
      </w:r>
      <w:r w:rsidRPr="000F1916">
        <w:t>que dans le cadre de ses efforts visant à mettre en œuvre les résultats du SMSI, l'UIT a reconnu en 2012 qu'il était nécessaire d'adopter les mesures suivantes:</w:t>
      </w:r>
    </w:p>
    <w:p w14:paraId="0AE7DA65" w14:textId="46F23F36" w:rsidR="000F1916" w:rsidRPr="001B5431" w:rsidRDefault="000F1916" w:rsidP="000F1916">
      <w:pPr>
        <w:pStyle w:val="enumlev1"/>
      </w:pPr>
      <w:r w:rsidRPr="001B5431">
        <w:t>–</w:t>
      </w:r>
      <w:r w:rsidRPr="001B5431">
        <w:tab/>
        <w:t>élaborer des feuilles de route concernant le passage de la radiodiffusion analogique à la radiodiffusion numérique;</w:t>
      </w:r>
    </w:p>
    <w:p w14:paraId="7BB21534" w14:textId="1C221393" w:rsidR="000F1916" w:rsidRPr="001B5431" w:rsidRDefault="000F1916" w:rsidP="000F1916">
      <w:pPr>
        <w:pStyle w:val="enumlev1"/>
      </w:pPr>
      <w:r w:rsidRPr="001B5431">
        <w:t>–</w:t>
      </w:r>
      <w:r w:rsidRPr="001B5431">
        <w:tab/>
        <w:t>actualiser les lignes directrices relatives à la radiodiffusion numérique; et</w:t>
      </w:r>
    </w:p>
    <w:p w14:paraId="79E454C9" w14:textId="0B387A84" w:rsidR="000F1916" w:rsidRPr="001B5431" w:rsidRDefault="000F1916" w:rsidP="000F1916">
      <w:pPr>
        <w:pStyle w:val="enumlev1"/>
      </w:pPr>
      <w:r w:rsidRPr="001B5431">
        <w:t>–</w:t>
      </w:r>
      <w:r w:rsidRPr="001B5431">
        <w:tab/>
        <w:t>organiser des programmes de formation consacrés au passage de la radiodiffusion analogique à la radiodiffusion numérique;</w:t>
      </w:r>
    </w:p>
    <w:p w14:paraId="4795AE9C" w14:textId="77777777" w:rsidR="000F1916" w:rsidRPr="000F1916" w:rsidRDefault="000F1916" w:rsidP="000F1916">
      <w:r w:rsidRPr="000F1916">
        <w:rPr>
          <w:i/>
          <w:iCs/>
        </w:rPr>
        <w:t>b)</w:t>
      </w:r>
      <w:r w:rsidRPr="000F1916">
        <w:tab/>
        <w:t>la Résolution UIT-R 9 relative à la liaison et la collaboration avec d'autres organisations extérieures reconnues,</w:t>
      </w:r>
    </w:p>
    <w:p w14:paraId="54587FCC" w14:textId="77777777" w:rsidR="000F1916" w:rsidRPr="001B5431" w:rsidRDefault="000F1916" w:rsidP="000F1916">
      <w:pPr>
        <w:pStyle w:val="Call"/>
      </w:pPr>
      <w:r w:rsidRPr="001B5431">
        <w:t>décide</w:t>
      </w:r>
    </w:p>
    <w:p w14:paraId="622B88E1" w14:textId="77777777" w:rsidR="000F1916" w:rsidRPr="000F1916" w:rsidRDefault="000F1916" w:rsidP="000F1916">
      <w:r w:rsidRPr="000F1916">
        <w:t>1</w:t>
      </w:r>
      <w:r w:rsidRPr="000F1916">
        <w:tab/>
        <w:t xml:space="preserve">que la Commission d'études des radiocommunications compétente devrait élaborer une feuille de route concernant les activités de l'UIT-R relatives à la radiodiffusion, afin de veiller à ce </w:t>
      </w:r>
      <w:r w:rsidRPr="000F1916">
        <w:lastRenderedPageBreak/>
        <w:t>que les travaux progressent efficacement avec le concours des autres Commissions d'études de l'UIT-R, de l'UIT-T et de l'UIT-D et d'organisations extérieures à l'UIT;</w:t>
      </w:r>
    </w:p>
    <w:p w14:paraId="3B2EFC6D" w14:textId="77777777" w:rsidR="000F1916" w:rsidRPr="000F1916" w:rsidRDefault="000F1916" w:rsidP="000F1916">
      <w:r w:rsidRPr="000F1916">
        <w:t>2</w:t>
      </w:r>
      <w:r w:rsidRPr="000F1916">
        <w:tab/>
        <w:t>que compte tenu des processus établis pour les activités de coordination intersectorielle entre l'UIT-R et l'UIT-D concernant la radiodiffusion, ces activités devraient se poursuivre et être améliorées;</w:t>
      </w:r>
    </w:p>
    <w:p w14:paraId="1496AF87" w14:textId="77777777" w:rsidR="000F1916" w:rsidRPr="000F1916" w:rsidRDefault="000F1916" w:rsidP="000F1916">
      <w:r w:rsidRPr="000F1916">
        <w:t>3</w:t>
      </w:r>
      <w:r w:rsidRPr="000F1916">
        <w:tab/>
        <w:t>que compte t</w:t>
      </w:r>
      <w:bookmarkStart w:id="7" w:name="_GoBack"/>
      <w:bookmarkEnd w:id="7"/>
      <w:r w:rsidRPr="000F1916">
        <w:t>enu des processus établis pour les activités de coordination intersectorielle entre l'UIT-R et l'UIT-T concernant l'évaluation de la qualité audiovisuelle et l'accessibilité des supports audiovisuels, le codage audio et vidéo, les systèmes intégrés de radiodiffusion et large bande, le multimédia et d'autres technologies et applications émergentes, ces activités devraient se poursuivre et être améliorées,</w:t>
      </w:r>
    </w:p>
    <w:p w14:paraId="73D87DEB" w14:textId="77777777" w:rsidR="000F1916" w:rsidRPr="001B5431" w:rsidRDefault="000F1916" w:rsidP="000F1916">
      <w:pPr>
        <w:pStyle w:val="Call"/>
      </w:pPr>
      <w:r w:rsidRPr="001B5431">
        <w:t>charge le Directeur du Bureau des radiocommunications</w:t>
      </w:r>
    </w:p>
    <w:p w14:paraId="5363A332" w14:textId="77777777" w:rsidR="000F1916" w:rsidRPr="000F1916" w:rsidRDefault="000F1916" w:rsidP="000F1916">
      <w:r w:rsidRPr="000F1916">
        <w:t>de rendre compte des résultats de la mise en œuvre de la présente Résolution aux futures Assemblées des radiocommunications.</w:t>
      </w:r>
    </w:p>
    <w:p w14:paraId="10C0D17A" w14:textId="77777777" w:rsidR="000F1916" w:rsidRPr="001B5431" w:rsidRDefault="000F1916" w:rsidP="00961891"/>
    <w:p w14:paraId="5030FFA6" w14:textId="77777777" w:rsidR="000F1916" w:rsidRPr="001B5431" w:rsidRDefault="000F1916">
      <w:pPr>
        <w:jc w:val="center"/>
      </w:pPr>
      <w:r w:rsidRPr="001B5431">
        <w:t>______________</w:t>
      </w:r>
    </w:p>
    <w:sectPr w:rsidR="000F1916" w:rsidRPr="001B5431">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5686D" w14:textId="77777777" w:rsidR="000F1916" w:rsidRDefault="000F1916">
      <w:r>
        <w:separator/>
      </w:r>
    </w:p>
  </w:endnote>
  <w:endnote w:type="continuationSeparator" w:id="0">
    <w:p w14:paraId="1D10533C" w14:textId="77777777" w:rsidR="000F1916" w:rsidRDefault="000F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85D1" w14:textId="5A44576A" w:rsidR="00EC0EB4" w:rsidRDefault="00EC0EB4">
    <w:pPr>
      <w:rPr>
        <w:lang w:val="en-US"/>
      </w:rPr>
    </w:pPr>
    <w:r>
      <w:fldChar w:fldCharType="begin"/>
    </w:r>
    <w:r>
      <w:rPr>
        <w:lang w:val="en-US"/>
      </w:rPr>
      <w:instrText xml:space="preserve"> FILENAME \p  \* MERGEFORMAT </w:instrText>
    </w:r>
    <w:r>
      <w:fldChar w:fldCharType="separate"/>
    </w:r>
    <w:r w:rsidR="00961891">
      <w:rPr>
        <w:noProof/>
        <w:lang w:val="en-US"/>
      </w:rPr>
      <w:t>P:\FRA\ITU-R\CONF-R\AR19\PLEN\000\057F.docx</w:t>
    </w:r>
    <w:r>
      <w:fldChar w:fldCharType="end"/>
    </w:r>
    <w:r>
      <w:rPr>
        <w:lang w:val="en-US"/>
      </w:rPr>
      <w:tab/>
    </w:r>
    <w:r>
      <w:fldChar w:fldCharType="begin"/>
    </w:r>
    <w:r>
      <w:instrText xml:space="preserve"> SAVEDATE \@ DD.MM.YY </w:instrText>
    </w:r>
    <w:r>
      <w:fldChar w:fldCharType="separate"/>
    </w:r>
    <w:r w:rsidR="00961891">
      <w:rPr>
        <w:noProof/>
      </w:rPr>
      <w:t>23.10.19</w:t>
    </w:r>
    <w:r>
      <w:fldChar w:fldCharType="end"/>
    </w:r>
    <w:r>
      <w:rPr>
        <w:lang w:val="en-US"/>
      </w:rPr>
      <w:tab/>
    </w:r>
    <w:r>
      <w:fldChar w:fldCharType="begin"/>
    </w:r>
    <w:r>
      <w:instrText xml:space="preserve"> PRINTDATE \@ DD.MM.YY </w:instrText>
    </w:r>
    <w:r>
      <w:fldChar w:fldCharType="separate"/>
    </w:r>
    <w:r w:rsidR="00961891">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00D0" w14:textId="766116F9" w:rsidR="00B11F65" w:rsidRDefault="00B11F65" w:rsidP="00B11F65">
    <w:pPr>
      <w:pStyle w:val="Footer"/>
      <w:rPr>
        <w:lang w:val="en-US"/>
      </w:rPr>
    </w:pPr>
    <w:r>
      <w:fldChar w:fldCharType="begin"/>
    </w:r>
    <w:r>
      <w:rPr>
        <w:lang w:val="en-US"/>
      </w:rPr>
      <w:instrText xml:space="preserve"> FILENAME \p  \* MERGEFORMAT </w:instrText>
    </w:r>
    <w:r>
      <w:fldChar w:fldCharType="separate"/>
    </w:r>
    <w:r w:rsidR="00961891">
      <w:rPr>
        <w:lang w:val="en-US"/>
      </w:rPr>
      <w:t>P:\FRA\ITU-R\CONF-R\AR19\PLEN\000\057F.docx</w:t>
    </w:r>
    <w:r>
      <w:fldChar w:fldCharType="end"/>
    </w:r>
    <w:r w:rsidR="002F51B9">
      <w:t xml:space="preserve"> (463243)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C95CA" w14:textId="7DC29B58"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961891">
      <w:rPr>
        <w:lang w:val="en-US"/>
      </w:rPr>
      <w:t>P:\FRA\ITU-R\CONF-R\AR19\PLEN\000\057F.docx</w:t>
    </w:r>
    <w:r>
      <w:fldChar w:fldCharType="end"/>
    </w:r>
    <w:r w:rsidR="002F51B9">
      <w:t xml:space="preserve"> (463243)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2596C" w14:textId="77777777" w:rsidR="000F1916" w:rsidRDefault="000F1916">
      <w:r>
        <w:rPr>
          <w:b/>
        </w:rPr>
        <w:t>_______________</w:t>
      </w:r>
    </w:p>
  </w:footnote>
  <w:footnote w:type="continuationSeparator" w:id="0">
    <w:p w14:paraId="6B07D19B" w14:textId="77777777" w:rsidR="000F1916" w:rsidRDefault="000F1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11D1"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737374C9" w14:textId="1B7B7384" w:rsidR="0056236F" w:rsidRDefault="0056236F">
    <w:pPr>
      <w:pStyle w:val="Header"/>
    </w:pPr>
    <w:r>
      <w:t>RA19/</w:t>
    </w:r>
    <w:r w:rsidR="000F1916">
      <w:t>PLEN/57</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16"/>
    <w:rsid w:val="00006711"/>
    <w:rsid w:val="00062AF2"/>
    <w:rsid w:val="000B1F11"/>
    <w:rsid w:val="000F1916"/>
    <w:rsid w:val="0013523C"/>
    <w:rsid w:val="0013668B"/>
    <w:rsid w:val="00160694"/>
    <w:rsid w:val="001B5431"/>
    <w:rsid w:val="00223DF9"/>
    <w:rsid w:val="002F51B9"/>
    <w:rsid w:val="00312771"/>
    <w:rsid w:val="003644F8"/>
    <w:rsid w:val="00530E6D"/>
    <w:rsid w:val="0056236F"/>
    <w:rsid w:val="005A46FB"/>
    <w:rsid w:val="0060664A"/>
    <w:rsid w:val="006506F4"/>
    <w:rsid w:val="006B7103"/>
    <w:rsid w:val="006F73A7"/>
    <w:rsid w:val="00840A51"/>
    <w:rsid w:val="00852305"/>
    <w:rsid w:val="008962EE"/>
    <w:rsid w:val="008C5FD1"/>
    <w:rsid w:val="00961891"/>
    <w:rsid w:val="00992C42"/>
    <w:rsid w:val="00A769F2"/>
    <w:rsid w:val="00AD26C8"/>
    <w:rsid w:val="00B11F65"/>
    <w:rsid w:val="00B82926"/>
    <w:rsid w:val="00B9065A"/>
    <w:rsid w:val="00D278A9"/>
    <w:rsid w:val="00D32DD4"/>
    <w:rsid w:val="00D54910"/>
    <w:rsid w:val="00DC4CBD"/>
    <w:rsid w:val="00E36F7A"/>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3A65D1"/>
  <w15:docId w15:val="{47C269E7-8561-4AC3-9202-D5BC2448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o\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10</TotalTime>
  <Pages>1</Pages>
  <Words>397</Words>
  <Characters>2412</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Vilo, Kelly</dc:creator>
  <cp:keywords/>
  <dc:description>PF_RA07.dot  Pour: _x000d_Date du document: _x000d_Enregistré par MM-43480 à 16:09:12 le 16.10.07</dc:description>
  <cp:lastModifiedBy>Royer, Veronique</cp:lastModifiedBy>
  <cp:revision>6</cp:revision>
  <cp:lastPrinted>2019-10-23T19:25:00Z</cp:lastPrinted>
  <dcterms:created xsi:type="dcterms:W3CDTF">2019-10-23T17:14:00Z</dcterms:created>
  <dcterms:modified xsi:type="dcterms:W3CDTF">2019-10-23T19:25:00Z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