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CE0CD9B" wp14:editId="373C9E9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77D12" w:rsidRDefault="00001956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563" w:type="dxa"/>
          </w:tcPr>
          <w:p w:rsidR="00943EBD" w:rsidRPr="00877D12" w:rsidRDefault="00943EBD" w:rsidP="0000195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001956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001956">
              <w:rPr>
                <w:rFonts w:ascii="Verdana" w:hAnsi="Verdana"/>
                <w:b/>
                <w:sz w:val="20"/>
                <w:lang w:val="en-US"/>
              </w:rPr>
              <w:t>RA19</w:t>
            </w:r>
            <w:r w:rsidR="00001956" w:rsidRPr="003340DA">
              <w:rPr>
                <w:rFonts w:ascii="Verdana" w:hAnsi="Verdana"/>
                <w:b/>
                <w:sz w:val="20"/>
                <w:lang w:val="en-US"/>
              </w:rPr>
              <w:t>/PLEN/</w:t>
            </w:r>
            <w:r w:rsidR="00001956">
              <w:rPr>
                <w:rFonts w:ascii="Verdana" w:hAnsi="Verdana"/>
                <w:b/>
                <w:sz w:val="20"/>
                <w:lang w:val="en-US"/>
              </w:rPr>
              <w:t>3</w:t>
            </w:r>
            <w:r w:rsidR="00001956">
              <w:rPr>
                <w:rFonts w:ascii="Verdana" w:hAnsi="Verdana"/>
                <w:b/>
                <w:sz w:val="20"/>
                <w:lang w:val="en-US"/>
              </w:rPr>
              <w:t>2</w:t>
            </w:r>
            <w:r w:rsidR="00001956"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001956"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="00845350"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001956">
              <w:rPr>
                <w:rFonts w:ascii="Verdana" w:hAnsi="Verdana" w:hint="eastAsia"/>
                <w:b/>
                <w:sz w:val="20"/>
                <w:lang w:eastAsia="zh-CN"/>
              </w:rPr>
              <w:t>20</w:t>
            </w:r>
            <w:r w:rsidR="00845350"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001956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原文：俄文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001956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proofErr w:type="spellStart"/>
            <w:r>
              <w:rPr>
                <w:rFonts w:hint="eastAsia"/>
              </w:rPr>
              <w:t>秘书长</w:t>
            </w:r>
            <w:proofErr w:type="spellEnd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001956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F0215A">
              <w:rPr>
                <w:rFonts w:ascii="Verdana" w:hAnsi="Verdana" w:hint="eastAsia"/>
                <w:szCs w:val="28"/>
                <w:lang w:val="en-US" w:eastAsia="zh-CN"/>
              </w:rPr>
              <w:t>阿拉伯埃及共和国</w:t>
            </w:r>
            <w:r w:rsidRPr="00F0215A">
              <w:rPr>
                <w:rFonts w:cstheme="minorHAnsi"/>
                <w:szCs w:val="28"/>
                <w:lang w:eastAsia="zh-CN"/>
              </w:rPr>
              <w:t>政府与国</w:t>
            </w:r>
            <w:r w:rsidRPr="00F0215A">
              <w:rPr>
                <w:rFonts w:ascii="SimSun" w:hAnsi="SimSun" w:cs="SimSun" w:hint="eastAsia"/>
                <w:szCs w:val="28"/>
                <w:lang w:eastAsia="zh-CN"/>
              </w:rPr>
              <w:t>际电</w:t>
            </w:r>
            <w:r w:rsidRPr="00F0215A">
              <w:rPr>
                <w:rFonts w:cstheme="minorHAnsi"/>
                <w:szCs w:val="28"/>
                <w:lang w:eastAsia="zh-CN"/>
              </w:rPr>
              <w:t>信</w:t>
            </w:r>
            <w:r w:rsidRPr="00F0215A">
              <w:rPr>
                <w:rFonts w:ascii="SimSun" w:hAnsi="SimSun" w:cs="SimSun" w:hint="eastAsia"/>
                <w:szCs w:val="28"/>
                <w:lang w:eastAsia="zh-CN"/>
              </w:rPr>
              <w:t>联</w:t>
            </w:r>
            <w:r w:rsidRPr="00F0215A">
              <w:rPr>
                <w:rFonts w:cstheme="minorHAnsi"/>
                <w:szCs w:val="28"/>
                <w:lang w:eastAsia="zh-CN"/>
              </w:rPr>
              <w:t>盟关于</w:t>
            </w:r>
            <w:r w:rsidRPr="00F0215A">
              <w:rPr>
                <w:rFonts w:cstheme="minorHAnsi"/>
                <w:szCs w:val="28"/>
                <w:lang w:eastAsia="zh-CN"/>
              </w:rPr>
              <w:br/>
            </w:r>
            <w:r w:rsidRPr="00F0215A">
              <w:rPr>
                <w:rFonts w:hint="eastAsia"/>
                <w:szCs w:val="28"/>
                <w:lang w:val="en-US" w:eastAsia="zh-CN"/>
              </w:rPr>
              <w:t>无线电通信全会、世界无线电通信大会和</w:t>
            </w:r>
            <w:r>
              <w:rPr>
                <w:szCs w:val="28"/>
                <w:lang w:val="en-US" w:eastAsia="zh-CN"/>
              </w:rPr>
              <w:br/>
            </w:r>
            <w:r w:rsidRPr="00F0215A">
              <w:rPr>
                <w:rFonts w:hint="eastAsia"/>
                <w:szCs w:val="28"/>
                <w:lang w:val="en-US" w:eastAsia="zh-CN"/>
              </w:rPr>
              <w:t>大会筹备会议</w:t>
            </w:r>
            <w:r w:rsidRPr="00F0215A">
              <w:rPr>
                <w:rFonts w:cstheme="minorHAnsi"/>
                <w:szCs w:val="28"/>
                <w:lang w:eastAsia="zh-CN"/>
              </w:rPr>
              <w:t>的举办、组织和</w:t>
            </w:r>
            <w:r w:rsidRPr="00F0215A">
              <w:rPr>
                <w:rFonts w:cstheme="minorHAnsi" w:hint="eastAsia"/>
                <w:szCs w:val="28"/>
                <w:lang w:eastAsia="zh-CN"/>
              </w:rPr>
              <w:t>资金来源</w:t>
            </w:r>
            <w:r w:rsidRPr="00F0215A">
              <w:rPr>
                <w:rFonts w:cstheme="minorHAnsi"/>
                <w:szCs w:val="28"/>
                <w:lang w:eastAsia="zh-CN"/>
              </w:rPr>
              <w:t>的协议</w:t>
            </w:r>
          </w:p>
        </w:tc>
      </w:tr>
    </w:tbl>
    <w:bookmarkEnd w:id="8"/>
    <w:p w:rsidR="00A00CC3" w:rsidRDefault="00A00CC3" w:rsidP="00A00CC3">
      <w:pPr>
        <w:spacing w:before="840"/>
        <w:rPr>
          <w:lang w:eastAsia="zh-CN"/>
        </w:rPr>
      </w:pPr>
      <w:r>
        <w:rPr>
          <w:lang w:eastAsia="zh-CN"/>
        </w:rPr>
        <w:t>见文件</w:t>
      </w:r>
      <w:r w:rsidRPr="00E24541">
        <w:rPr>
          <w:i/>
          <w:iCs/>
          <w:lang w:eastAsia="zh-CN"/>
        </w:rPr>
        <w:t>CMR</w:t>
      </w:r>
      <w:r>
        <w:rPr>
          <w:rFonts w:hint="eastAsia"/>
          <w:lang w:eastAsia="zh-CN"/>
        </w:rPr>
        <w:t>19/5</w:t>
      </w:r>
      <w:r w:rsidRPr="00840245">
        <w:rPr>
          <w:rFonts w:ascii="SimSun" w:hAnsi="SimSun" w:cs="SimSun" w:hint="eastAsia"/>
          <w:lang w:val="fr-FR" w:eastAsia="zh-CN"/>
        </w:rPr>
        <w:t>。</w:t>
      </w:r>
    </w:p>
    <w:p w:rsidR="00001956" w:rsidRDefault="000019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01956" w:rsidRDefault="000019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bookmarkStart w:id="9" w:name="_MON_1633095015"/>
    <w:bookmarkEnd w:id="9"/>
    <w:p w:rsidR="00001956" w:rsidRDefault="000019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object w:dxaOrig="1541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50.25pt" o:ole="">
            <v:imagedata r:id="rId8" o:title=""/>
          </v:shape>
          <o:OLEObject Type="Embed" ProgID="Word.Document.12" ShapeID="_x0000_i1028" DrawAspect="Icon" ObjectID="_1633096488" r:id="rId9">
            <o:FieldCodes>\s</o:FieldCodes>
          </o:OLEObject>
        </w:object>
      </w:r>
    </w:p>
    <w:p w:rsidR="00001956" w:rsidRDefault="0000195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01956" w:rsidRDefault="00001956" w:rsidP="00542A31">
      <w:pPr>
        <w:jc w:val="center"/>
      </w:pPr>
      <w:r>
        <w:t>____________________</w:t>
      </w:r>
      <w:bookmarkStart w:id="10" w:name="_GoBack"/>
      <w:bookmarkEnd w:id="10"/>
    </w:p>
    <w:sectPr w:rsidR="00001956" w:rsidSect="009447A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B6" w:rsidRDefault="00A16DB6">
      <w:r>
        <w:separator/>
      </w:r>
    </w:p>
  </w:endnote>
  <w:endnote w:type="continuationSeparator" w:id="0">
    <w:p w:rsidR="00A16DB6" w:rsidRDefault="00A1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A16DB6">
      <w:rPr>
        <w:noProof/>
        <w:lang w:val="fr-FR"/>
      </w:rPr>
      <w:t>Document195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1956">
      <w:rPr>
        <w:noProof/>
      </w:rPr>
      <w:t>20.10.19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6DB6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6462D9" w:rsidRDefault="00586689" w:rsidP="006462D9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A16DB6">
      <w:rPr>
        <w:lang w:val="en-US"/>
      </w:rPr>
      <w:t>Document195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1956">
      <w:t>20.10.19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6DB6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FF" w:rsidRPr="00A00CC3" w:rsidRDefault="00A16DB6" w:rsidP="006462D9">
    <w:pPr>
      <w:pStyle w:val="Footer"/>
      <w:rPr>
        <w:lang w:val="es-ES"/>
      </w:rPr>
    </w:pPr>
    <w:r>
      <w:fldChar w:fldCharType="begin"/>
    </w:r>
    <w:r w:rsidRPr="00A00CC3">
      <w:rPr>
        <w:lang w:val="es-ES"/>
      </w:rPr>
      <w:instrText xml:space="preserve"> FILENAME \p  \* MERGEFORMAT </w:instrText>
    </w:r>
    <w:r>
      <w:fldChar w:fldCharType="separate"/>
    </w:r>
    <w:r w:rsidR="00A00CC3" w:rsidRPr="00A00CC3">
      <w:rPr>
        <w:lang w:val="es-ES"/>
      </w:rPr>
      <w:t>Y:\APP\BR\POOL\RA-19\PLEN\032c.docx</w:t>
    </w:r>
    <w:r>
      <w:fldChar w:fldCharType="end"/>
    </w:r>
    <w:r w:rsidR="003322FF" w:rsidRPr="00A00CC3">
      <w:rPr>
        <w:lang w:val="es-ES"/>
      </w:rPr>
      <w:tab/>
    </w:r>
    <w:r w:rsidR="003322FF">
      <w:fldChar w:fldCharType="begin"/>
    </w:r>
    <w:r w:rsidR="003322FF">
      <w:instrText xml:space="preserve"> SAVEDATE \@ DD.MM.YY </w:instrText>
    </w:r>
    <w:r w:rsidR="003322FF">
      <w:fldChar w:fldCharType="separate"/>
    </w:r>
    <w:r w:rsidR="00A00CC3">
      <w:t>20.10.19</w:t>
    </w:r>
    <w:r w:rsidR="003322FF">
      <w:fldChar w:fldCharType="end"/>
    </w:r>
    <w:r w:rsidR="003322FF" w:rsidRPr="00A00CC3">
      <w:rPr>
        <w:lang w:val="es-ES"/>
      </w:rPr>
      <w:tab/>
    </w:r>
    <w:r w:rsidR="003322FF">
      <w:fldChar w:fldCharType="begin"/>
    </w:r>
    <w:r w:rsidR="003322FF">
      <w:instrText xml:space="preserve"> PRINTDATE \@ DD.MM.YY </w:instrText>
    </w:r>
    <w:r w:rsidR="003322FF">
      <w:fldChar w:fldCharType="separate"/>
    </w:r>
    <w:r w:rsidR="00A00CC3">
      <w:t>05.04.07</w:t>
    </w:r>
    <w:r w:rsidR="003322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B6" w:rsidRDefault="00A16DB6">
      <w:r>
        <w:rPr>
          <w:b/>
        </w:rPr>
        <w:t>_______________</w:t>
      </w:r>
    </w:p>
  </w:footnote>
  <w:footnote w:type="continuationSeparator" w:id="0">
    <w:p w:rsidR="00A16DB6" w:rsidRDefault="00A16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00CC3">
      <w:rPr>
        <w:noProof/>
        <w:lang w:val="en-US"/>
      </w:rPr>
      <w:t>2</w:t>
    </w:r>
    <w:r>
      <w:rPr>
        <w:lang w:val="en-US"/>
      </w:rPr>
      <w:fldChar w:fldCharType="end"/>
    </w:r>
  </w:p>
  <w:p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 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B6"/>
    <w:rsid w:val="00001956"/>
    <w:rsid w:val="001A41DD"/>
    <w:rsid w:val="001A50F9"/>
    <w:rsid w:val="001B225D"/>
    <w:rsid w:val="00213F8F"/>
    <w:rsid w:val="003100E6"/>
    <w:rsid w:val="003322FF"/>
    <w:rsid w:val="004844C1"/>
    <w:rsid w:val="00541AC7"/>
    <w:rsid w:val="00586689"/>
    <w:rsid w:val="005C5620"/>
    <w:rsid w:val="00637543"/>
    <w:rsid w:val="00645B0F"/>
    <w:rsid w:val="006462D9"/>
    <w:rsid w:val="0071246B"/>
    <w:rsid w:val="00756B1C"/>
    <w:rsid w:val="00845350"/>
    <w:rsid w:val="00877D12"/>
    <w:rsid w:val="008B1239"/>
    <w:rsid w:val="00943EBD"/>
    <w:rsid w:val="009447A3"/>
    <w:rsid w:val="00970B63"/>
    <w:rsid w:val="009C1E4D"/>
    <w:rsid w:val="00A00CC3"/>
    <w:rsid w:val="00A05CE9"/>
    <w:rsid w:val="00A16DB6"/>
    <w:rsid w:val="00A314F0"/>
    <w:rsid w:val="00B16DF9"/>
    <w:rsid w:val="00BD2389"/>
    <w:rsid w:val="00BE5003"/>
    <w:rsid w:val="00D413E8"/>
    <w:rsid w:val="00D471A9"/>
    <w:rsid w:val="00F0488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6879E24-ACEF-42C1-9AA9-571DF37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28</TotalTime>
  <Pages>1</Pages>
  <Words>108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BRSGD</dc:creator>
  <cp:keywords/>
  <dc:description>Document /1004-E  For: _x000d_Document date: 30 March 2007_x000d_Saved by PCW43981 at 15:42:54 on 05.04.2007</dc:description>
  <cp:lastModifiedBy>Limousin, Catherine</cp:lastModifiedBy>
  <cp:revision>3</cp:revision>
  <cp:lastPrinted>2007-04-05T14:30:00Z</cp:lastPrinted>
  <dcterms:created xsi:type="dcterms:W3CDTF">2019-10-20T14:27:00Z</dcterms:created>
  <dcterms:modified xsi:type="dcterms:W3CDTF">2019-10-20T15:06:00Z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