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A05D6" w14:paraId="58635EC7" w14:textId="77777777">
        <w:trPr>
          <w:cantSplit/>
        </w:trPr>
        <w:tc>
          <w:tcPr>
            <w:tcW w:w="6468" w:type="dxa"/>
          </w:tcPr>
          <w:p w14:paraId="1FB88F96" w14:textId="08B84683" w:rsidR="00703FFC" w:rsidRPr="00BA05D6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A05D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4725AF" w:rsidRPr="00BA05D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19</w:t>
            </w:r>
            <w:r w:rsidRPr="00BA05D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6693B92" w14:textId="298DD53D" w:rsidR="00943EBD" w:rsidRPr="00BA05D6" w:rsidRDefault="004725AF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A05D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Шарм-эль-Шейх</w:t>
            </w:r>
            <w:r w:rsidR="00703FFC" w:rsidRPr="00BA05D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Pr="00BA05D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Египет</w:t>
            </w:r>
            <w:r w:rsidRPr="00BA05D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, 21</w:t>
            </w:r>
            <w:r w:rsidRPr="00BA05D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BA05D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 октября 2019 г.</w:t>
            </w:r>
          </w:p>
        </w:tc>
        <w:tc>
          <w:tcPr>
            <w:tcW w:w="3563" w:type="dxa"/>
          </w:tcPr>
          <w:p w14:paraId="0E1F0DDC" w14:textId="6BD9D7FE" w:rsidR="00943EBD" w:rsidRPr="00BA05D6" w:rsidRDefault="004725AF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A05D6">
              <w:rPr>
                <w:noProof/>
                <w:lang w:val="ru-RU" w:eastAsia="zh-CN"/>
              </w:rPr>
              <w:drawing>
                <wp:inline distT="0" distB="0" distL="0" distR="0" wp14:anchorId="1F402436" wp14:editId="7AB9E5AF">
                  <wp:extent cx="1455420" cy="79248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A05D6" w14:paraId="47446289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737D86C" w14:textId="1522A8A8" w:rsidR="00943EBD" w:rsidRPr="00BA05D6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476A929" w14:textId="77777777" w:rsidR="00943EBD" w:rsidRPr="00BA05D6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A05D6" w14:paraId="779D0B06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584F70A" w14:textId="77777777" w:rsidR="00943EBD" w:rsidRPr="00BA05D6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7906093B" w14:textId="77777777" w:rsidR="00943EBD" w:rsidRPr="00BA05D6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3D55B6" w14:paraId="21EC6302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5EBCE947" w14:textId="77777777" w:rsidR="00943EBD" w:rsidRPr="00BA05D6" w:rsidRDefault="00B4607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A05D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104E2BA0" w14:textId="13F17394" w:rsidR="00943EBD" w:rsidRPr="00BA05D6" w:rsidRDefault="003A1F49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AD4505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</w:t>
            </w:r>
            <w:r w:rsidR="00AD4505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4725AF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46077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</w:t>
            </w:r>
            <w:r w:rsidR="004725AF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AD4505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A05D6" w14:paraId="50B2B73C" w14:textId="77777777">
        <w:trPr>
          <w:cantSplit/>
          <w:trHeight w:val="23"/>
        </w:trPr>
        <w:tc>
          <w:tcPr>
            <w:tcW w:w="6468" w:type="dxa"/>
            <w:vMerge/>
          </w:tcPr>
          <w:p w14:paraId="049EFAF4" w14:textId="77777777" w:rsidR="00943EBD" w:rsidRPr="00BA05D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20E1118" w14:textId="353F0C18" w:rsidR="00943EBD" w:rsidRPr="00BA05D6" w:rsidRDefault="003D55B6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</w:t>
            </w:r>
            <w:r w:rsidR="004725AF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A1F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</w:t>
            </w:r>
            <w:r w:rsidR="004725AF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ря 2019</w:t>
            </w:r>
            <w:r w:rsidR="00AD4505" w:rsidRPr="00BA05D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A05D6" w14:paraId="3F62118B" w14:textId="77777777">
        <w:trPr>
          <w:cantSplit/>
          <w:trHeight w:val="23"/>
        </w:trPr>
        <w:tc>
          <w:tcPr>
            <w:tcW w:w="6468" w:type="dxa"/>
            <w:vMerge/>
          </w:tcPr>
          <w:p w14:paraId="732C59C0" w14:textId="77777777" w:rsidR="00943EBD" w:rsidRPr="00BA05D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77C1C9B" w14:textId="77777777" w:rsidR="00943EBD" w:rsidRPr="00BA05D6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A05D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3D55B6" w14:paraId="4E99B0B7" w14:textId="77777777">
        <w:trPr>
          <w:cantSplit/>
        </w:trPr>
        <w:tc>
          <w:tcPr>
            <w:tcW w:w="10031" w:type="dxa"/>
            <w:gridSpan w:val="2"/>
          </w:tcPr>
          <w:p w14:paraId="3047D3EB" w14:textId="77777777" w:rsidR="00943EBD" w:rsidRPr="00BA05D6" w:rsidRDefault="00B46077" w:rsidP="00E805CD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BA05D6">
              <w:rPr>
                <w:lang w:val="ru-RU"/>
              </w:rPr>
              <w:t>CEПT − Европейская к</w:t>
            </w:r>
            <w:r w:rsidR="00824E14" w:rsidRPr="00BA05D6">
              <w:rPr>
                <w:lang w:val="ru-RU"/>
              </w:rPr>
              <w:t>онференция администраций почт и электро</w:t>
            </w:r>
            <w:r w:rsidRPr="00BA05D6">
              <w:rPr>
                <w:lang w:val="ru-RU"/>
              </w:rPr>
              <w:t>связи</w:t>
            </w:r>
          </w:p>
        </w:tc>
      </w:tr>
      <w:tr w:rsidR="00943EBD" w:rsidRPr="003D55B6" w14:paraId="744EB034" w14:textId="77777777">
        <w:trPr>
          <w:cantSplit/>
        </w:trPr>
        <w:tc>
          <w:tcPr>
            <w:tcW w:w="10031" w:type="dxa"/>
            <w:gridSpan w:val="2"/>
          </w:tcPr>
          <w:p w14:paraId="791D4E38" w14:textId="77777777" w:rsidR="00943EBD" w:rsidRPr="00BA05D6" w:rsidRDefault="00B46077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A05D6">
              <w:rPr>
                <w:lang w:val="ru-RU"/>
              </w:rPr>
              <w:t xml:space="preserve">ОБЩИЕ ПРЕДЛОЖЕНИЯ ЕВРОПЕЙСКИХ СТРАН </w:t>
            </w:r>
            <w:r w:rsidRPr="00BA05D6">
              <w:rPr>
                <w:lang w:val="ru-RU"/>
              </w:rPr>
              <w:br/>
              <w:t>ДЛЯ РАБОТЫ ассамблеИ</w:t>
            </w:r>
          </w:p>
        </w:tc>
      </w:tr>
      <w:tr w:rsidR="00943EBD" w:rsidRPr="003D55B6" w14:paraId="3FE02BD5" w14:textId="77777777">
        <w:trPr>
          <w:cantSplit/>
        </w:trPr>
        <w:tc>
          <w:tcPr>
            <w:tcW w:w="10031" w:type="dxa"/>
            <w:gridSpan w:val="2"/>
          </w:tcPr>
          <w:p w14:paraId="09CAB075" w14:textId="77777777" w:rsidR="00943EBD" w:rsidRPr="00BA05D6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14:paraId="35328F19" w14:textId="3E49117A" w:rsidR="00B46077" w:rsidRPr="00BA05D6" w:rsidRDefault="00B46077" w:rsidP="00E805CD">
      <w:pPr>
        <w:pStyle w:val="Normalaftertitle"/>
        <w:rPr>
          <w:lang w:val="ru-RU"/>
        </w:rPr>
      </w:pPr>
      <w:r w:rsidRPr="00BA05D6">
        <w:rPr>
          <w:lang w:val="ru-RU"/>
        </w:rPr>
        <w:t>В настоящем вкладе содержатся общие предложения европейских стран для АР-1</w:t>
      </w:r>
      <w:r w:rsidR="004725AF" w:rsidRPr="00BA05D6">
        <w:rPr>
          <w:lang w:val="ru-RU"/>
        </w:rPr>
        <w:t>9</w:t>
      </w:r>
      <w:r w:rsidRPr="00BA05D6">
        <w:rPr>
          <w:lang w:val="ru-RU"/>
        </w:rPr>
        <w:t xml:space="preserve">. Они были разработаны Подготовительной группой к конференции (ПГК) </w:t>
      </w:r>
      <w:r w:rsidRPr="00BA05D6">
        <w:rPr>
          <w:rFonts w:asciiTheme="majorBidi" w:hAnsiTheme="majorBidi" w:cstheme="majorBidi"/>
          <w:color w:val="000000"/>
          <w:szCs w:val="22"/>
          <w:lang w:val="ru-RU"/>
        </w:rPr>
        <w:t>Европейской конференции администраций почт и электрос</w:t>
      </w:r>
      <w:bookmarkStart w:id="10" w:name="_GoBack"/>
      <w:bookmarkEnd w:id="10"/>
      <w:r w:rsidRPr="00BA05D6">
        <w:rPr>
          <w:rFonts w:asciiTheme="majorBidi" w:hAnsiTheme="majorBidi" w:cstheme="majorBidi"/>
          <w:color w:val="000000"/>
          <w:szCs w:val="22"/>
          <w:lang w:val="ru-RU"/>
        </w:rPr>
        <w:t>вязи (СЕПТ</w:t>
      </w:r>
      <w:r w:rsidRPr="00BA05D6">
        <w:rPr>
          <w:rStyle w:val="FootnoteReference"/>
          <w:lang w:val="ru-RU"/>
        </w:rPr>
        <w:footnoteReference w:id="1"/>
      </w:r>
      <w:r w:rsidRPr="00BA05D6">
        <w:rPr>
          <w:rFonts w:asciiTheme="majorBidi" w:hAnsiTheme="majorBidi" w:cstheme="majorBidi"/>
          <w:color w:val="000000"/>
          <w:szCs w:val="22"/>
          <w:lang w:val="ru-RU"/>
        </w:rPr>
        <w:t>)</w:t>
      </w:r>
      <w:r w:rsidRPr="00BA05D6">
        <w:rPr>
          <w:lang w:val="ru-RU"/>
        </w:rPr>
        <w:t>.</w:t>
      </w:r>
    </w:p>
    <w:p w14:paraId="6FA884E0" w14:textId="32A0E154" w:rsidR="00B46077" w:rsidRPr="00BA05D6" w:rsidRDefault="00B46077" w:rsidP="00FF03EC">
      <w:pPr>
        <w:rPr>
          <w:lang w:val="ru-RU"/>
        </w:rPr>
      </w:pPr>
      <w:r w:rsidRPr="00BA05D6">
        <w:rPr>
          <w:lang w:val="ru-RU"/>
        </w:rPr>
        <w:t xml:space="preserve">Администрации европейских стран приветствуют </w:t>
      </w:r>
      <w:r w:rsidR="00560279" w:rsidRPr="00BA05D6">
        <w:rPr>
          <w:lang w:val="ru-RU"/>
        </w:rPr>
        <w:t>предоставляемую АР-1</w:t>
      </w:r>
      <w:r w:rsidR="004F4791" w:rsidRPr="00BA05D6">
        <w:rPr>
          <w:lang w:val="ru-RU"/>
        </w:rPr>
        <w:t>9</w:t>
      </w:r>
      <w:r w:rsidR="00560279" w:rsidRPr="00BA05D6">
        <w:rPr>
          <w:lang w:val="ru-RU"/>
        </w:rPr>
        <w:t xml:space="preserve"> </w:t>
      </w:r>
      <w:r w:rsidRPr="00BA05D6">
        <w:rPr>
          <w:lang w:val="ru-RU"/>
        </w:rPr>
        <w:t>возможность</w:t>
      </w:r>
      <w:r w:rsidR="00560279" w:rsidRPr="00BA05D6">
        <w:rPr>
          <w:lang w:val="ru-RU"/>
        </w:rPr>
        <w:t xml:space="preserve"> </w:t>
      </w:r>
      <w:r w:rsidRPr="00BA05D6">
        <w:rPr>
          <w:lang w:val="ru-RU"/>
        </w:rPr>
        <w:t>для углубленного обсуждения с Государств</w:t>
      </w:r>
      <w:r w:rsidR="00FF03EC" w:rsidRPr="00BA05D6">
        <w:rPr>
          <w:lang w:val="ru-RU"/>
        </w:rPr>
        <w:t>ами − Членами</w:t>
      </w:r>
      <w:r w:rsidRPr="00BA05D6">
        <w:rPr>
          <w:lang w:val="ru-RU"/>
        </w:rPr>
        <w:t xml:space="preserve"> МСЭ вопросов, относящихся к работе Ассамблеи. В связи </w:t>
      </w:r>
      <w:r w:rsidR="004F4791" w:rsidRPr="00BA05D6">
        <w:rPr>
          <w:lang w:val="ru-RU"/>
        </w:rPr>
        <w:t xml:space="preserve">с этим </w:t>
      </w:r>
      <w:r w:rsidRPr="00BA05D6">
        <w:rPr>
          <w:lang w:val="ru-RU"/>
        </w:rPr>
        <w:t>были назначены координаторы по каждому предложению, которые будут поддерживать контакты с другими администрациями, чтобы внести вклад в усилия Ассамблеи, направленные на достижение решений, которые могли бы поддержать все страны МСЭ</w:t>
      </w:r>
      <w:r w:rsidR="0020092C" w:rsidRPr="00BA05D6">
        <w:rPr>
          <w:lang w:val="ru-RU"/>
        </w:rPr>
        <w:t>-R</w:t>
      </w:r>
      <w:r w:rsidRPr="00BA05D6">
        <w:rPr>
          <w:lang w:val="ru-RU"/>
        </w:rPr>
        <w:t>.</w:t>
      </w:r>
    </w:p>
    <w:p w14:paraId="2EFE7A90" w14:textId="1B15FF65" w:rsidR="00B46077" w:rsidRPr="00BA05D6" w:rsidRDefault="00B46077" w:rsidP="00C728B0">
      <w:pPr>
        <w:rPr>
          <w:lang w:val="ru-RU"/>
        </w:rPr>
      </w:pPr>
      <w:r w:rsidRPr="00BA05D6">
        <w:rPr>
          <w:lang w:val="ru-RU"/>
        </w:rPr>
        <w:t xml:space="preserve">В </w:t>
      </w:r>
      <w:r w:rsidRPr="00BA05D6">
        <w:rPr>
          <w:b/>
          <w:bCs/>
          <w:lang w:val="ru-RU"/>
        </w:rPr>
        <w:t>Приложении 1</w:t>
      </w:r>
      <w:r w:rsidRPr="00BA05D6">
        <w:rPr>
          <w:lang w:val="ru-RU"/>
        </w:rPr>
        <w:t xml:space="preserve"> к настоящему вкладу содержится список координаторов европейских стран по каждому предложению для АР</w:t>
      </w:r>
      <w:r w:rsidR="008F0522" w:rsidRPr="00BA05D6">
        <w:rPr>
          <w:lang w:val="ru-RU"/>
        </w:rPr>
        <w:t>-1</w:t>
      </w:r>
      <w:r w:rsidR="004F4791" w:rsidRPr="00BA05D6">
        <w:rPr>
          <w:lang w:val="ru-RU"/>
        </w:rPr>
        <w:t>9</w:t>
      </w:r>
      <w:r w:rsidRPr="00BA05D6">
        <w:rPr>
          <w:lang w:val="ru-RU"/>
        </w:rPr>
        <w:t>.</w:t>
      </w:r>
    </w:p>
    <w:p w14:paraId="73B0C372" w14:textId="3CE69BAB" w:rsidR="00B46077" w:rsidRPr="00BA05D6" w:rsidRDefault="004F4791" w:rsidP="00C728B0">
      <w:pPr>
        <w:rPr>
          <w:lang w:val="ru-RU"/>
        </w:rPr>
      </w:pPr>
      <w:r w:rsidRPr="00BA05D6">
        <w:rPr>
          <w:lang w:val="ru-RU"/>
        </w:rPr>
        <w:t>Подроб</w:t>
      </w:r>
      <w:r w:rsidR="00B46077" w:rsidRPr="00BA05D6">
        <w:rPr>
          <w:lang w:val="ru-RU"/>
        </w:rPr>
        <w:t xml:space="preserve">ные предложения представлены в </w:t>
      </w:r>
      <w:r w:rsidRPr="00BA05D6">
        <w:rPr>
          <w:lang w:val="ru-RU"/>
        </w:rPr>
        <w:t>четырех</w:t>
      </w:r>
      <w:r w:rsidR="00B46077" w:rsidRPr="00BA05D6">
        <w:rPr>
          <w:lang w:val="ru-RU"/>
        </w:rPr>
        <w:t xml:space="preserve"> дополнительных документах к настоящему вкладу. Содержание этих дополнительных документов приводится в </w:t>
      </w:r>
      <w:r w:rsidR="00B46077" w:rsidRPr="00BA05D6">
        <w:rPr>
          <w:b/>
          <w:bCs/>
          <w:lang w:val="ru-RU"/>
        </w:rPr>
        <w:t>Приложении 2</w:t>
      </w:r>
      <w:r w:rsidR="00B46077" w:rsidRPr="00BA05D6">
        <w:rPr>
          <w:lang w:val="ru-RU"/>
        </w:rPr>
        <w:t>.</w:t>
      </w:r>
    </w:p>
    <w:p w14:paraId="5F46E426" w14:textId="77777777" w:rsidR="00B46077" w:rsidRPr="00BA05D6" w:rsidRDefault="00B46077" w:rsidP="00C728B0">
      <w:pPr>
        <w:rPr>
          <w:lang w:val="ru-RU"/>
        </w:rPr>
      </w:pPr>
      <w:r w:rsidRPr="00BA05D6">
        <w:rPr>
          <w:lang w:val="ru-RU"/>
        </w:rPr>
        <w:t>Таблица со списком администраций европейских стран, подписавших эти предложения, содержится в </w:t>
      </w:r>
      <w:r w:rsidRPr="00BA05D6">
        <w:rPr>
          <w:b/>
          <w:bCs/>
          <w:lang w:val="ru-RU"/>
        </w:rPr>
        <w:t>Приложении 3</w:t>
      </w:r>
      <w:r w:rsidRPr="00BA05D6">
        <w:rPr>
          <w:lang w:val="ru-RU"/>
        </w:rPr>
        <w:t>.</w:t>
      </w:r>
    </w:p>
    <w:p w14:paraId="3DAB69D6" w14:textId="77777777" w:rsidR="00B46077" w:rsidRPr="00BA05D6" w:rsidRDefault="00B46077" w:rsidP="001C1783">
      <w:pPr>
        <w:spacing w:before="720"/>
        <w:rPr>
          <w:lang w:val="ru-RU"/>
        </w:rPr>
      </w:pPr>
      <w:r w:rsidRPr="00BA05D6">
        <w:rPr>
          <w:b/>
          <w:bCs/>
          <w:lang w:val="ru-RU"/>
        </w:rPr>
        <w:t>Приложения</w:t>
      </w:r>
      <w:r w:rsidRPr="00BA05D6">
        <w:rPr>
          <w:lang w:val="ru-RU"/>
        </w:rPr>
        <w:t>: 3</w:t>
      </w:r>
    </w:p>
    <w:p w14:paraId="7407FD06" w14:textId="77777777" w:rsidR="0020092C" w:rsidRPr="00BA05D6" w:rsidRDefault="0020092C" w:rsidP="0020092C">
      <w:pPr>
        <w:pStyle w:val="AnnexNo"/>
        <w:rPr>
          <w:lang w:val="ru-RU"/>
        </w:rPr>
      </w:pPr>
      <w:bookmarkStart w:id="11" w:name="_Toc27449098"/>
      <w:bookmarkStart w:id="12" w:name="annex1"/>
      <w:r w:rsidRPr="00BA05D6">
        <w:rPr>
          <w:lang w:val="ru-RU"/>
        </w:rPr>
        <w:lastRenderedPageBreak/>
        <w:t>Приложение</w:t>
      </w:r>
      <w:r w:rsidR="00124E4A" w:rsidRPr="00BA05D6">
        <w:rPr>
          <w:lang w:val="ru-RU"/>
        </w:rPr>
        <w:t xml:space="preserve"> </w:t>
      </w:r>
      <w:r w:rsidRPr="00BA05D6">
        <w:rPr>
          <w:lang w:val="ru-RU"/>
        </w:rPr>
        <w:t>1</w:t>
      </w:r>
    </w:p>
    <w:p w14:paraId="7182B78D" w14:textId="6A60384C" w:rsidR="0020092C" w:rsidRPr="00BA05D6" w:rsidRDefault="0020092C" w:rsidP="0020092C">
      <w:pPr>
        <w:pStyle w:val="Annextitle"/>
        <w:rPr>
          <w:rFonts w:ascii="Times New Roman Bold" w:hAnsi="Times New Roman Bold"/>
          <w:sz w:val="28"/>
          <w:lang w:val="ru-RU"/>
        </w:rPr>
      </w:pPr>
      <w:r w:rsidRPr="00BA05D6">
        <w:rPr>
          <w:lang w:val="ru-RU"/>
        </w:rPr>
        <w:t>Список координаторов СЕПТ на АР-</w:t>
      </w:r>
      <w:bookmarkEnd w:id="11"/>
      <w:bookmarkEnd w:id="12"/>
      <w:r w:rsidRPr="00BA05D6">
        <w:rPr>
          <w:lang w:val="ru-RU"/>
        </w:rPr>
        <w:t>1</w:t>
      </w:r>
      <w:r w:rsidR="005B781F" w:rsidRPr="00BA05D6">
        <w:rPr>
          <w:lang w:val="ru-RU"/>
        </w:rPr>
        <w:t>9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252"/>
        <w:gridCol w:w="1854"/>
        <w:gridCol w:w="1490"/>
      </w:tblGrid>
      <w:tr w:rsidR="0020092C" w:rsidRPr="00BA05D6" w14:paraId="314E1189" w14:textId="77777777" w:rsidTr="0032226E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89D79" w14:textId="77777777" w:rsidR="0020092C" w:rsidRPr="00BA05D6" w:rsidRDefault="0020092C" w:rsidP="00824E14">
            <w:pPr>
              <w:pStyle w:val="Tablehead"/>
              <w:rPr>
                <w:lang w:val="ru-RU"/>
              </w:rPr>
            </w:pPr>
            <w:r w:rsidRPr="00BA05D6">
              <w:rPr>
                <w:lang w:val="ru-RU"/>
              </w:rPr>
              <w:t>Общая координация</w:t>
            </w:r>
            <w:r w:rsidRPr="00BA05D6">
              <w:rPr>
                <w:b w:val="0"/>
                <w:bCs/>
                <w:lang w:val="ru-RU"/>
              </w:rPr>
              <w:t>:</w:t>
            </w:r>
          </w:p>
        </w:tc>
      </w:tr>
      <w:tr w:rsidR="0020092C" w:rsidRPr="003D55B6" w14:paraId="46B830FA" w14:textId="77777777" w:rsidTr="0032226E"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381CC" w14:textId="77777777" w:rsidR="0020092C" w:rsidRPr="00BA05D6" w:rsidRDefault="00C728B0" w:rsidP="00824E14">
            <w:pPr>
              <w:pStyle w:val="Tabletext"/>
              <w:jc w:val="center"/>
              <w:rPr>
                <w:lang w:val="ru-RU"/>
              </w:rPr>
            </w:pPr>
            <w:r w:rsidRPr="00BA05D6">
              <w:rPr>
                <w:b/>
                <w:bCs/>
                <w:lang w:val="ru-RU"/>
              </w:rPr>
              <w:t xml:space="preserve">г-н </w:t>
            </w:r>
            <w:r w:rsidR="00B22826" w:rsidRPr="00BA05D6">
              <w:rPr>
                <w:b/>
                <w:bCs/>
                <w:lang w:val="ru-RU"/>
              </w:rPr>
              <w:t>Александер Кю</w:t>
            </w:r>
            <w:r w:rsidR="0020092C" w:rsidRPr="00BA05D6">
              <w:rPr>
                <w:b/>
                <w:bCs/>
                <w:lang w:val="ru-RU"/>
              </w:rPr>
              <w:t>н (</w:t>
            </w:r>
            <w:r w:rsidR="00AD6937" w:rsidRPr="00BA05D6">
              <w:rPr>
                <w:b/>
                <w:bCs/>
                <w:lang w:val="ru-RU"/>
              </w:rPr>
              <w:t>D</w:t>
            </w:r>
            <w:r w:rsidR="0020092C" w:rsidRPr="00BA05D6">
              <w:rPr>
                <w:b/>
                <w:bCs/>
                <w:lang w:val="ru-RU"/>
              </w:rPr>
              <w:t>)</w:t>
            </w:r>
            <w:r w:rsidR="0020092C" w:rsidRPr="00BA05D6">
              <w:rPr>
                <w:lang w:val="ru-RU"/>
              </w:rPr>
              <w:t xml:space="preserve"> </w:t>
            </w:r>
            <w:r w:rsidR="0020092C" w:rsidRPr="00BA05D6">
              <w:rPr>
                <w:lang w:val="ru-RU"/>
              </w:rPr>
              <w:br/>
            </w:r>
            <w:r w:rsidR="00625C68" w:rsidRPr="00BA05D6">
              <w:rPr>
                <w:lang w:val="ru-RU"/>
              </w:rPr>
              <w:t xml:space="preserve">Председатель </w:t>
            </w:r>
            <w:r w:rsidR="00A05FC0" w:rsidRPr="00BA05D6">
              <w:rPr>
                <w:lang w:val="ru-RU"/>
              </w:rPr>
              <w:t>ПГК</w:t>
            </w:r>
          </w:p>
          <w:p w14:paraId="70973E75" w14:textId="77777777" w:rsidR="0020092C" w:rsidRPr="00BA05D6" w:rsidRDefault="0020092C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r w:rsidRPr="00BA05D6">
              <w:rPr>
                <w:noProof/>
                <w:szCs w:val="18"/>
                <w:lang w:val="ru-RU" w:eastAsia="zh-CN"/>
              </w:rPr>
              <w:drawing>
                <wp:inline distT="0" distB="0" distL="0" distR="0" wp14:anchorId="7DEE6C40" wp14:editId="3EBBC7FD">
                  <wp:extent cx="741600" cy="990000"/>
                  <wp:effectExtent l="0" t="0" r="1905" b="635"/>
                  <wp:docPr id="1" name="Grafik 113" descr="http://www.cept.org/files/4200/images/List%20of%20CEPT%20coordinators/Alexander%20K%C3%BChn%20-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ept.org/files/4200/images/List%20of%20CEPT%20coordinators/Alexander%20K%C3%BChn%20-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3F60D" w14:textId="77777777" w:rsidR="0020092C" w:rsidRPr="00BA05D6" w:rsidRDefault="00690684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hyperlink r:id="rId9" w:history="1">
              <w:hyperlink r:id="rId10" w:history="1">
                <w:r w:rsidR="0020092C" w:rsidRPr="00BA05D6">
                  <w:rPr>
                    <w:color w:val="0000FF"/>
                    <w:szCs w:val="18"/>
                    <w:u w:val="single"/>
                    <w:lang w:val="ru-RU"/>
                  </w:rPr>
                  <w:t>alexander.kuehn@bnetza.de</w:t>
                </w:r>
              </w:hyperlink>
            </w:hyperlink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35220" w14:textId="47314656" w:rsidR="0020092C" w:rsidRPr="00BA05D6" w:rsidRDefault="00C728B0" w:rsidP="00824E14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>г-н</w:t>
            </w:r>
            <w:r w:rsidR="0020092C" w:rsidRPr="00BA05D6">
              <w:rPr>
                <w:b/>
                <w:bCs/>
                <w:lang w:val="ru-RU"/>
              </w:rPr>
              <w:t xml:space="preserve"> </w:t>
            </w:r>
            <w:r w:rsidR="008A7F53" w:rsidRPr="00BA05D6">
              <w:rPr>
                <w:b/>
                <w:bCs/>
                <w:lang w:val="ru-RU"/>
              </w:rPr>
              <w:t xml:space="preserve">Герлоф Осинга </w:t>
            </w:r>
            <w:r w:rsidR="0020092C" w:rsidRPr="00BA05D6">
              <w:rPr>
                <w:b/>
                <w:bCs/>
                <w:lang w:val="ru-RU"/>
              </w:rPr>
              <w:t>(</w:t>
            </w:r>
            <w:r w:rsidR="00692155" w:rsidRPr="00BA05D6">
              <w:rPr>
                <w:b/>
                <w:bCs/>
                <w:lang w:val="ru-RU"/>
              </w:rPr>
              <w:t>HOL</w:t>
            </w:r>
            <w:r w:rsidR="0020092C" w:rsidRPr="00BA05D6">
              <w:rPr>
                <w:b/>
                <w:bCs/>
                <w:lang w:val="ru-RU"/>
              </w:rPr>
              <w:t>)</w:t>
            </w:r>
          </w:p>
          <w:p w14:paraId="70B263C6" w14:textId="77777777" w:rsidR="0020092C" w:rsidRPr="00BA05D6" w:rsidRDefault="00625C68" w:rsidP="00824E14">
            <w:pPr>
              <w:pStyle w:val="Tabletext"/>
              <w:jc w:val="center"/>
              <w:rPr>
                <w:szCs w:val="18"/>
                <w:lang w:val="ru-RU"/>
              </w:rPr>
            </w:pPr>
            <w:r w:rsidRPr="00BA05D6">
              <w:rPr>
                <w:lang w:val="ru-RU"/>
              </w:rPr>
              <w:t xml:space="preserve">Заместитель Председателя </w:t>
            </w:r>
            <w:r w:rsidR="00A05FC0" w:rsidRPr="00BA05D6">
              <w:rPr>
                <w:lang w:val="ru-RU"/>
              </w:rPr>
              <w:t>ПГК</w:t>
            </w:r>
          </w:p>
          <w:p w14:paraId="06AA8E15" w14:textId="5F63AE01" w:rsidR="0020092C" w:rsidRPr="00BA05D6" w:rsidRDefault="009F43CA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r w:rsidRPr="00A1460C">
              <w:rPr>
                <w:noProof/>
                <w:lang w:val="en-US" w:eastAsia="en-GB"/>
              </w:rPr>
              <w:drawing>
                <wp:inline distT="0" distB="0" distL="0" distR="0" wp14:anchorId="0E17432B" wp14:editId="5E56EBA1">
                  <wp:extent cx="802486" cy="961085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1" b="1"/>
                          <a:stretch/>
                        </pic:blipFill>
                        <pic:spPr bwMode="auto">
                          <a:xfrm>
                            <a:off x="0" y="0"/>
                            <a:ext cx="804389" cy="963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196583" w14:textId="77777777" w:rsidR="0020092C" w:rsidRPr="00BA05D6" w:rsidRDefault="00690684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hyperlink r:id="rId12" w:history="1">
              <w:r w:rsidR="0020092C" w:rsidRPr="00BA05D6">
                <w:rPr>
                  <w:color w:val="0000FF"/>
                  <w:szCs w:val="18"/>
                  <w:u w:val="single"/>
                  <w:lang w:val="ru-RU"/>
                </w:rPr>
                <w:t>gerlof.osinga@agentschaptelecom.nl</w:t>
              </w:r>
            </w:hyperlink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4108" w14:textId="19252C8F" w:rsidR="0020092C" w:rsidRPr="00BA05D6" w:rsidRDefault="00C728B0" w:rsidP="00824E14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>г-н</w:t>
            </w:r>
            <w:r w:rsidR="0020092C" w:rsidRPr="00BA05D6">
              <w:rPr>
                <w:b/>
                <w:bCs/>
                <w:lang w:val="ru-RU"/>
              </w:rPr>
              <w:t xml:space="preserve"> </w:t>
            </w:r>
            <w:r w:rsidR="00692155" w:rsidRPr="00BA05D6">
              <w:rPr>
                <w:b/>
                <w:bCs/>
                <w:lang w:val="ru-RU"/>
              </w:rPr>
              <w:t>Александр</w:t>
            </w:r>
            <w:r w:rsidR="002A6866" w:rsidRPr="00BA05D6">
              <w:rPr>
                <w:b/>
                <w:bCs/>
                <w:lang w:val="ru-RU"/>
              </w:rPr>
              <w:t xml:space="preserve"> </w:t>
            </w:r>
            <w:r w:rsidR="00692155" w:rsidRPr="00BA05D6">
              <w:rPr>
                <w:b/>
                <w:bCs/>
                <w:lang w:val="ru-RU"/>
              </w:rPr>
              <w:t xml:space="preserve">Холод </w:t>
            </w:r>
            <w:r w:rsidR="002A6866" w:rsidRPr="00BA05D6">
              <w:rPr>
                <w:b/>
                <w:bCs/>
                <w:lang w:val="ru-RU"/>
              </w:rPr>
              <w:t>(</w:t>
            </w:r>
            <w:r w:rsidR="00692155" w:rsidRPr="00BA05D6">
              <w:rPr>
                <w:b/>
                <w:bCs/>
                <w:lang w:val="ru-RU"/>
              </w:rPr>
              <w:t>SUI</w:t>
            </w:r>
            <w:r w:rsidR="0020092C" w:rsidRPr="00BA05D6">
              <w:rPr>
                <w:b/>
                <w:bCs/>
                <w:lang w:val="ru-RU"/>
              </w:rPr>
              <w:t>)</w:t>
            </w:r>
          </w:p>
          <w:p w14:paraId="11C3C612" w14:textId="5B7A58D0" w:rsidR="0020092C" w:rsidRPr="00BA05D6" w:rsidRDefault="00692155" w:rsidP="00824E14">
            <w:pPr>
              <w:pStyle w:val="Tabletext"/>
              <w:jc w:val="center"/>
              <w:rPr>
                <w:lang w:val="ru-RU"/>
              </w:rPr>
            </w:pPr>
            <w:r w:rsidRPr="00BA05D6">
              <w:rPr>
                <w:lang w:val="ru-RU"/>
              </w:rPr>
              <w:t>Заместитель Председателя ПГК</w:t>
            </w:r>
          </w:p>
          <w:p w14:paraId="1E92652D" w14:textId="0BB8FD4E" w:rsidR="0020092C" w:rsidRPr="00BA05D6" w:rsidRDefault="00692155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r w:rsidRPr="00BA05D6">
              <w:rPr>
                <w:noProof/>
                <w:lang w:val="ru-RU" w:eastAsia="en-GB"/>
              </w:rPr>
              <w:drawing>
                <wp:inline distT="0" distB="0" distL="0" distR="0" wp14:anchorId="52DA44A5" wp14:editId="52F4A82D">
                  <wp:extent cx="741680" cy="980831"/>
                  <wp:effectExtent l="0" t="0" r="127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"/>
                          <a:stretch/>
                        </pic:blipFill>
                        <pic:spPr bwMode="auto">
                          <a:xfrm>
                            <a:off x="0" y="0"/>
                            <a:ext cx="742950" cy="982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403182" w14:textId="2D30F23A" w:rsidR="0020092C" w:rsidRPr="00BA05D6" w:rsidRDefault="00690684" w:rsidP="00C728B0">
            <w:pPr>
              <w:pStyle w:val="Tabletext"/>
              <w:jc w:val="center"/>
              <w:rPr>
                <w:szCs w:val="18"/>
                <w:lang w:val="ru-RU"/>
              </w:rPr>
            </w:pPr>
            <w:hyperlink r:id="rId14" w:history="1">
              <w:r w:rsidR="00692155" w:rsidRPr="00BA05D6">
                <w:rPr>
                  <w:rStyle w:val="Hyperlink"/>
                  <w:lang w:val="ru-RU"/>
                </w:rPr>
                <w:t>alaxandre.kholod@bakom.admin.ch</w:t>
              </w:r>
            </w:hyperlink>
          </w:p>
        </w:tc>
      </w:tr>
      <w:tr w:rsidR="0020092C" w:rsidRPr="00BA05D6" w14:paraId="5C25ABDC" w14:textId="77777777" w:rsidTr="0032226E">
        <w:trPr>
          <w:trHeight w:val="1290"/>
        </w:trPr>
        <w:tc>
          <w:tcPr>
            <w:tcW w:w="8288" w:type="dxa"/>
            <w:gridSpan w:val="3"/>
            <w:tcBorders>
              <w:top w:val="single" w:sz="4" w:space="0" w:color="auto"/>
            </w:tcBorders>
            <w:vAlign w:val="center"/>
          </w:tcPr>
          <w:p w14:paraId="233BBE44" w14:textId="5705D360" w:rsidR="0020092C" w:rsidRPr="00BA05D6" w:rsidRDefault="002A6866" w:rsidP="00824E14">
            <w:pPr>
              <w:pStyle w:val="Tabletext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 xml:space="preserve">Предложение по проекту пересмотра </w:t>
            </w:r>
            <w:r w:rsidR="00C728B0" w:rsidRPr="00BA05D6">
              <w:rPr>
                <w:b/>
                <w:bCs/>
                <w:lang w:val="ru-RU"/>
              </w:rPr>
              <w:t>Резолюции МСЭ</w:t>
            </w:r>
            <w:r w:rsidR="0020092C" w:rsidRPr="00BA05D6">
              <w:rPr>
                <w:b/>
                <w:bCs/>
                <w:lang w:val="ru-RU"/>
              </w:rPr>
              <w:t xml:space="preserve">-R </w:t>
            </w:r>
            <w:r w:rsidR="00692155" w:rsidRPr="00BA05D6">
              <w:rPr>
                <w:b/>
                <w:bCs/>
                <w:lang w:val="ru-RU"/>
              </w:rPr>
              <w:t>2</w:t>
            </w:r>
            <w:r w:rsidR="0020092C" w:rsidRPr="00BA05D6">
              <w:rPr>
                <w:b/>
                <w:bCs/>
                <w:lang w:val="ru-RU"/>
              </w:rPr>
              <w:t>-</w:t>
            </w:r>
            <w:r w:rsidR="00692155" w:rsidRPr="00BA05D6">
              <w:rPr>
                <w:b/>
                <w:bCs/>
                <w:lang w:val="ru-RU"/>
              </w:rPr>
              <w:t>7</w:t>
            </w:r>
          </w:p>
          <w:p w14:paraId="45FEE934" w14:textId="3EE5890D" w:rsidR="0020092C" w:rsidRPr="00BA05D6" w:rsidRDefault="00692155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г-н Александер Кюн (D)</w:t>
            </w:r>
          </w:p>
          <w:p w14:paraId="5F455A10" w14:textId="13A28332" w:rsidR="0020092C" w:rsidRPr="00BA05D6" w:rsidRDefault="00690684" w:rsidP="009018CB">
            <w:pPr>
              <w:pStyle w:val="Tabletext"/>
              <w:rPr>
                <w:szCs w:val="18"/>
                <w:lang w:val="ru-RU"/>
              </w:rPr>
            </w:pPr>
            <w:hyperlink r:id="rId15" w:history="1">
              <w:hyperlink r:id="rId16" w:history="1">
                <w:r w:rsidR="00692155" w:rsidRPr="00BA05D6">
                  <w:rPr>
                    <w:color w:val="0000FF"/>
                    <w:szCs w:val="18"/>
                    <w:u w:val="single"/>
                    <w:lang w:val="ru-RU"/>
                  </w:rPr>
                  <w:t>alexander.kuehn@bnetza.de</w:t>
                </w:r>
              </w:hyperlink>
            </w:hyperlink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029D006B" w14:textId="447E01F5" w:rsidR="0020092C" w:rsidRPr="00BA05D6" w:rsidRDefault="00692155" w:rsidP="009018CB">
            <w:pPr>
              <w:pStyle w:val="Tabletext"/>
              <w:rPr>
                <w:szCs w:val="18"/>
                <w:lang w:val="ru-RU"/>
              </w:rPr>
            </w:pPr>
            <w:r w:rsidRPr="00BA05D6">
              <w:rPr>
                <w:noProof/>
                <w:szCs w:val="18"/>
                <w:lang w:val="ru-RU" w:eastAsia="zh-CN"/>
              </w:rPr>
              <w:drawing>
                <wp:inline distT="0" distB="0" distL="0" distR="0" wp14:anchorId="311DDE69" wp14:editId="7399D5F9">
                  <wp:extent cx="816483" cy="1089965"/>
                  <wp:effectExtent l="0" t="0" r="3175" b="0"/>
                  <wp:docPr id="11" name="Grafik 113" descr="http://www.cept.org/files/4200/images/List%20of%20CEPT%20coordinators/Alexander%20K%C3%BChn%20-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ept.org/files/4200/images/List%20of%20CEPT%20coordinators/Alexander%20K%C3%BChn%20-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09" cy="10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2C" w:rsidRPr="00BA05D6" w14:paraId="3CBD5E3B" w14:textId="77777777" w:rsidTr="0032226E">
        <w:trPr>
          <w:trHeight w:val="1259"/>
        </w:trPr>
        <w:tc>
          <w:tcPr>
            <w:tcW w:w="8288" w:type="dxa"/>
            <w:gridSpan w:val="3"/>
            <w:vAlign w:val="center"/>
          </w:tcPr>
          <w:p w14:paraId="2C3F1076" w14:textId="15852465" w:rsidR="0020092C" w:rsidRPr="00BA05D6" w:rsidRDefault="002A6866" w:rsidP="00824E14">
            <w:pPr>
              <w:pStyle w:val="Tabletext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 xml:space="preserve">Предложения по проекту </w:t>
            </w:r>
            <w:r w:rsidR="00692155" w:rsidRPr="00BA05D6">
              <w:rPr>
                <w:b/>
                <w:bCs/>
                <w:lang w:val="ru-RU"/>
              </w:rPr>
              <w:t>новой</w:t>
            </w:r>
            <w:r w:rsidRPr="00BA05D6">
              <w:rPr>
                <w:b/>
                <w:bCs/>
                <w:lang w:val="ru-RU"/>
              </w:rPr>
              <w:t xml:space="preserve"> </w:t>
            </w:r>
            <w:r w:rsidR="00C728B0" w:rsidRPr="00BA05D6">
              <w:rPr>
                <w:b/>
                <w:bCs/>
                <w:lang w:val="ru-RU"/>
              </w:rPr>
              <w:t>Резолюции</w:t>
            </w:r>
            <w:r w:rsidR="00692155" w:rsidRPr="00BA05D6">
              <w:rPr>
                <w:b/>
                <w:bCs/>
                <w:lang w:val="ru-RU"/>
              </w:rPr>
              <w:t xml:space="preserve"> по RSTT</w:t>
            </w:r>
          </w:p>
          <w:p w14:paraId="0A673AD0" w14:textId="77777777" w:rsidR="0020092C" w:rsidRPr="00BA05D6" w:rsidRDefault="00C728B0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г-н</w:t>
            </w:r>
            <w:r w:rsidR="0020092C" w:rsidRPr="00BA05D6">
              <w:rPr>
                <w:lang w:val="ru-RU"/>
              </w:rPr>
              <w:t xml:space="preserve"> </w:t>
            </w:r>
            <w:r w:rsidR="002A6866" w:rsidRPr="00BA05D6">
              <w:rPr>
                <w:lang w:val="ru-RU"/>
              </w:rPr>
              <w:t>Карстен Буквиц (</w:t>
            </w:r>
            <w:r w:rsidR="00AD6937" w:rsidRPr="00BA05D6">
              <w:rPr>
                <w:lang w:val="ru-RU"/>
              </w:rPr>
              <w:t>D</w:t>
            </w:r>
            <w:r w:rsidR="0020092C" w:rsidRPr="00BA05D6">
              <w:rPr>
                <w:lang w:val="ru-RU"/>
              </w:rPr>
              <w:t>)</w:t>
            </w:r>
          </w:p>
          <w:p w14:paraId="3547FD07" w14:textId="77777777" w:rsidR="0020092C" w:rsidRPr="00BA05D6" w:rsidRDefault="00690684" w:rsidP="009018CB">
            <w:pPr>
              <w:pStyle w:val="Tabletext"/>
              <w:rPr>
                <w:szCs w:val="18"/>
                <w:lang w:val="ru-RU"/>
              </w:rPr>
            </w:pPr>
            <w:hyperlink r:id="rId17" w:history="1">
              <w:r w:rsidR="0020092C" w:rsidRPr="00BA05D6">
                <w:rPr>
                  <w:color w:val="0000FF"/>
                  <w:szCs w:val="18"/>
                  <w:u w:val="single"/>
                  <w:lang w:val="ru-RU"/>
                </w:rPr>
                <w:t>karsten.buckwitz@bnetza.de</w:t>
              </w:r>
            </w:hyperlink>
          </w:p>
        </w:tc>
        <w:tc>
          <w:tcPr>
            <w:tcW w:w="1490" w:type="dxa"/>
            <w:vAlign w:val="center"/>
          </w:tcPr>
          <w:p w14:paraId="25C2C99D" w14:textId="0F258FF2" w:rsidR="0020092C" w:rsidRPr="00BA05D6" w:rsidRDefault="009F43CA" w:rsidP="009018CB">
            <w:pPr>
              <w:pStyle w:val="Tabletext"/>
              <w:rPr>
                <w:szCs w:val="18"/>
                <w:lang w:val="ru-RU"/>
              </w:rPr>
            </w:pPr>
            <w:r w:rsidRPr="00A1460C">
              <w:rPr>
                <w:noProof/>
                <w:lang w:val="en-US" w:eastAsia="en-GB"/>
              </w:rPr>
              <w:drawing>
                <wp:inline distT="0" distB="0" distL="0" distR="0" wp14:anchorId="2F0FF8C7" wp14:editId="12C7B72C">
                  <wp:extent cx="855472" cy="1140629"/>
                  <wp:effectExtent l="0" t="0" r="1905" b="2540"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72" cy="114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2C" w:rsidRPr="00BA05D6" w14:paraId="75051CEB" w14:textId="77777777" w:rsidTr="0032226E">
        <w:trPr>
          <w:trHeight w:val="1080"/>
        </w:trPr>
        <w:tc>
          <w:tcPr>
            <w:tcW w:w="8288" w:type="dxa"/>
            <w:gridSpan w:val="3"/>
            <w:vAlign w:val="center"/>
          </w:tcPr>
          <w:p w14:paraId="47D4E13D" w14:textId="602AD497" w:rsidR="0020092C" w:rsidRPr="00BA05D6" w:rsidRDefault="00523CFD" w:rsidP="00824E14">
            <w:pPr>
              <w:pStyle w:val="Tabletext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 xml:space="preserve">Предложение по проекту </w:t>
            </w:r>
            <w:r w:rsidR="00692155" w:rsidRPr="00BA05D6">
              <w:rPr>
                <w:b/>
                <w:bCs/>
                <w:lang w:val="ru-RU"/>
              </w:rPr>
              <w:t xml:space="preserve">новой Резолюции по </w:t>
            </w:r>
            <w:r w:rsidR="005D3E95" w:rsidRPr="00BA05D6">
              <w:rPr>
                <w:b/>
                <w:bCs/>
                <w:lang w:val="ru-RU"/>
              </w:rPr>
              <w:t>ИТС</w:t>
            </w:r>
          </w:p>
          <w:p w14:paraId="0C7E2876" w14:textId="4CCB4641" w:rsidR="005D3E95" w:rsidRPr="00BA05D6" w:rsidRDefault="005D3E95" w:rsidP="005D3E95">
            <w:pPr>
              <w:pStyle w:val="TableTextS5"/>
              <w:rPr>
                <w:lang w:val="ru-RU"/>
              </w:rPr>
            </w:pPr>
            <w:r w:rsidRPr="00BA05D6">
              <w:rPr>
                <w:lang w:val="ru-RU"/>
              </w:rPr>
              <w:t xml:space="preserve">г-н </w:t>
            </w:r>
            <w:r w:rsidRPr="00BA05D6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>Тобиас Виракер</w:t>
            </w:r>
            <w:r w:rsidRPr="00BA05D6">
              <w:rPr>
                <w:lang w:val="ru-RU"/>
              </w:rPr>
              <w:t xml:space="preserve"> (D)</w:t>
            </w:r>
          </w:p>
          <w:p w14:paraId="24AF444C" w14:textId="5EE2F402" w:rsidR="0020092C" w:rsidRPr="00BA05D6" w:rsidRDefault="00690684" w:rsidP="005D3E95">
            <w:pPr>
              <w:pStyle w:val="Tabletext"/>
              <w:rPr>
                <w:szCs w:val="18"/>
                <w:lang w:val="ru-RU"/>
              </w:rPr>
            </w:pPr>
            <w:hyperlink r:id="rId19" w:history="1">
              <w:r w:rsidR="005D3E95" w:rsidRPr="00BA05D6">
                <w:rPr>
                  <w:rStyle w:val="Hyperlink"/>
                  <w:lang w:val="ru-RU"/>
                </w:rPr>
                <w:t>tvieracker@apple.com</w:t>
              </w:r>
            </w:hyperlink>
          </w:p>
        </w:tc>
        <w:tc>
          <w:tcPr>
            <w:tcW w:w="1490" w:type="dxa"/>
            <w:vAlign w:val="center"/>
          </w:tcPr>
          <w:p w14:paraId="72DBCAEF" w14:textId="26BF4E7B" w:rsidR="0020092C" w:rsidRPr="00BA05D6" w:rsidRDefault="00B014C8" w:rsidP="009018CB">
            <w:pPr>
              <w:pStyle w:val="Tabletext"/>
              <w:rPr>
                <w:szCs w:val="18"/>
                <w:lang w:val="ru-RU"/>
              </w:rPr>
            </w:pPr>
            <w:r w:rsidRPr="00BA05D6">
              <w:rPr>
                <w:noProof/>
                <w:lang w:val="ru-RU" w:eastAsia="en-GB"/>
              </w:rPr>
              <w:drawing>
                <wp:inline distT="0" distB="0" distL="0" distR="0" wp14:anchorId="14327983" wp14:editId="6F6C4C3C">
                  <wp:extent cx="857250" cy="1142558"/>
                  <wp:effectExtent l="0" t="0" r="0" b="635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83" cy="11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2C" w:rsidRPr="00BA05D6" w14:paraId="0FDC8D4B" w14:textId="77777777" w:rsidTr="0032226E">
        <w:trPr>
          <w:trHeight w:val="1440"/>
        </w:trPr>
        <w:tc>
          <w:tcPr>
            <w:tcW w:w="8288" w:type="dxa"/>
            <w:gridSpan w:val="3"/>
            <w:vAlign w:val="center"/>
          </w:tcPr>
          <w:p w14:paraId="60336B5D" w14:textId="0863AFC2" w:rsidR="0020092C" w:rsidRPr="00BA05D6" w:rsidRDefault="00523CFD" w:rsidP="00824E14">
            <w:pPr>
              <w:pStyle w:val="Tabletext"/>
              <w:rPr>
                <w:b/>
                <w:bCs/>
                <w:lang w:val="ru-RU"/>
              </w:rPr>
            </w:pPr>
            <w:r w:rsidRPr="00BA05D6">
              <w:rPr>
                <w:b/>
                <w:bCs/>
                <w:lang w:val="ru-RU"/>
              </w:rPr>
              <w:t xml:space="preserve">Предложение по проекту пересмотра </w:t>
            </w:r>
            <w:r w:rsidR="00C728B0" w:rsidRPr="00BA05D6">
              <w:rPr>
                <w:b/>
                <w:bCs/>
                <w:lang w:val="ru-RU"/>
              </w:rPr>
              <w:t>Резолюции МСЭ</w:t>
            </w:r>
            <w:r w:rsidR="0020092C" w:rsidRPr="00BA05D6">
              <w:rPr>
                <w:b/>
                <w:bCs/>
                <w:lang w:val="ru-RU"/>
              </w:rPr>
              <w:t xml:space="preserve">-R </w:t>
            </w:r>
            <w:r w:rsidR="00B014C8" w:rsidRPr="00BA05D6">
              <w:rPr>
                <w:b/>
                <w:bCs/>
                <w:lang w:val="ru-RU"/>
              </w:rPr>
              <w:t>1-7</w:t>
            </w:r>
          </w:p>
          <w:p w14:paraId="2FAAC2B3" w14:textId="06DF9EAA" w:rsidR="0020092C" w:rsidRPr="004A3D40" w:rsidRDefault="00B014C8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г</w:t>
            </w:r>
            <w:r w:rsidRPr="004A3D40">
              <w:rPr>
                <w:lang w:val="ru-RU"/>
              </w:rPr>
              <w:t>-</w:t>
            </w:r>
            <w:r w:rsidRPr="00BA05D6">
              <w:rPr>
                <w:lang w:val="ru-RU"/>
              </w:rPr>
              <w:t>н</w:t>
            </w:r>
            <w:r w:rsidRPr="004A3D40">
              <w:rPr>
                <w:lang w:val="ru-RU"/>
              </w:rPr>
              <w:t xml:space="preserve"> </w:t>
            </w:r>
            <w:proofErr w:type="spellStart"/>
            <w:r w:rsidR="004A3D40">
              <w:rPr>
                <w:lang w:val="ru-RU"/>
              </w:rPr>
              <w:t>Альо</w:t>
            </w:r>
            <w:proofErr w:type="spellEnd"/>
            <w:r w:rsidR="004A3D40">
              <w:rPr>
                <w:lang w:val="ru-RU"/>
              </w:rPr>
              <w:t xml:space="preserve"> </w:t>
            </w:r>
            <w:proofErr w:type="spellStart"/>
            <w:r w:rsidR="004A3D40">
              <w:rPr>
                <w:lang w:val="ru-RU"/>
              </w:rPr>
              <w:t>ван</w:t>
            </w:r>
            <w:proofErr w:type="spellEnd"/>
            <w:r w:rsidR="004A3D40">
              <w:rPr>
                <w:lang w:val="ru-RU"/>
              </w:rPr>
              <w:t xml:space="preserve"> </w:t>
            </w:r>
            <w:proofErr w:type="spellStart"/>
            <w:r w:rsidR="004A3D40">
              <w:rPr>
                <w:lang w:val="ru-RU"/>
              </w:rPr>
              <w:t>Дейкен</w:t>
            </w:r>
            <w:proofErr w:type="spellEnd"/>
            <w:r w:rsidR="003A1F49" w:rsidRPr="004A3D40">
              <w:rPr>
                <w:lang w:val="ru-RU"/>
              </w:rPr>
              <w:t xml:space="preserve"> </w:t>
            </w:r>
            <w:r w:rsidRPr="004A3D40">
              <w:rPr>
                <w:lang w:val="ru-RU"/>
              </w:rPr>
              <w:t>(</w:t>
            </w:r>
            <w:r w:rsidRPr="003A1F49">
              <w:t>HOL</w:t>
            </w:r>
            <w:r w:rsidRPr="004A3D40">
              <w:rPr>
                <w:lang w:val="ru-RU"/>
              </w:rPr>
              <w:t>)</w:t>
            </w:r>
          </w:p>
          <w:p w14:paraId="44FC26CB" w14:textId="1A6C1812" w:rsidR="0020092C" w:rsidRPr="00BA05D6" w:rsidRDefault="00690684" w:rsidP="009018CB">
            <w:pPr>
              <w:pStyle w:val="Tabletext"/>
              <w:rPr>
                <w:szCs w:val="18"/>
                <w:lang w:val="ru-RU"/>
              </w:rPr>
            </w:pPr>
            <w:hyperlink r:id="rId21" w:history="1">
              <w:r w:rsidR="003A1F49" w:rsidRPr="00924920">
                <w:rPr>
                  <w:rStyle w:val="Hyperlink"/>
                </w:rPr>
                <w:t>aljo.vdijken@agentschaptelecom.nl</w:t>
              </w:r>
            </w:hyperlink>
          </w:p>
        </w:tc>
        <w:tc>
          <w:tcPr>
            <w:tcW w:w="1490" w:type="dxa"/>
            <w:vAlign w:val="center"/>
          </w:tcPr>
          <w:p w14:paraId="18690474" w14:textId="64ABAC6B" w:rsidR="0020092C" w:rsidRPr="00BA05D6" w:rsidRDefault="003A1F49" w:rsidP="009018CB">
            <w:pPr>
              <w:pStyle w:val="Tabletext"/>
              <w:rPr>
                <w:szCs w:val="18"/>
                <w:lang w:val="ru-RU"/>
              </w:rPr>
            </w:pPr>
            <w:r>
              <w:rPr>
                <w:noProof/>
                <w:szCs w:val="18"/>
                <w:lang w:val="ru-RU"/>
              </w:rPr>
              <w:drawing>
                <wp:inline distT="0" distB="0" distL="0" distR="0" wp14:anchorId="5DAFD4D3" wp14:editId="423775B6">
                  <wp:extent cx="847725" cy="1134110"/>
                  <wp:effectExtent l="0" t="0" r="952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859E4" w14:textId="77777777" w:rsidR="00A13AEE" w:rsidRPr="00BA05D6" w:rsidRDefault="00A13AEE" w:rsidP="00E805CD">
      <w:pPr>
        <w:rPr>
          <w:lang w:val="ru-RU"/>
        </w:rPr>
      </w:pPr>
      <w:r w:rsidRPr="00BA05D6">
        <w:rPr>
          <w:lang w:val="ru-RU"/>
        </w:rPr>
        <w:br w:type="page"/>
      </w:r>
    </w:p>
    <w:p w14:paraId="14CD692E" w14:textId="77777777" w:rsidR="00A13AEE" w:rsidRPr="00BA05D6" w:rsidRDefault="00A13AEE" w:rsidP="00A13AEE">
      <w:pPr>
        <w:pStyle w:val="AnnexNo"/>
        <w:rPr>
          <w:lang w:val="ru-RU"/>
        </w:rPr>
      </w:pPr>
      <w:r w:rsidRPr="00BA05D6">
        <w:rPr>
          <w:lang w:val="ru-RU"/>
        </w:rPr>
        <w:lastRenderedPageBreak/>
        <w:t>ПРИЛОЖЕНИЕ 2</w:t>
      </w:r>
    </w:p>
    <w:p w14:paraId="2748CC06" w14:textId="3229E551" w:rsidR="00A13AEE" w:rsidRPr="00BA05D6" w:rsidRDefault="00A13AEE" w:rsidP="00A13AEE">
      <w:pPr>
        <w:pStyle w:val="Annextitle"/>
        <w:rPr>
          <w:rFonts w:ascii="Times New Roman Bold" w:hAnsi="Times New Roman Bold"/>
          <w:sz w:val="28"/>
          <w:lang w:val="ru-RU"/>
        </w:rPr>
      </w:pPr>
      <w:bookmarkStart w:id="13" w:name="annex2"/>
      <w:r w:rsidRPr="00BA05D6">
        <w:rPr>
          <w:lang w:val="ru-RU"/>
        </w:rPr>
        <w:t xml:space="preserve">Структура общих предложений европейских стран </w:t>
      </w:r>
      <w:r w:rsidR="001C1783">
        <w:rPr>
          <w:lang w:val="ru-RU"/>
        </w:rPr>
        <w:br/>
      </w:r>
      <w:r w:rsidRPr="00BA05D6">
        <w:rPr>
          <w:lang w:val="ru-RU"/>
        </w:rPr>
        <w:t>для Ассамблеи радиосвязи</w:t>
      </w:r>
      <w:bookmarkEnd w:id="13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60"/>
      </w:tblGrid>
      <w:tr w:rsidR="00A13AEE" w:rsidRPr="00BA05D6" w14:paraId="29FC75B0" w14:textId="77777777" w:rsidTr="001C1783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281" w14:textId="77777777" w:rsidR="00A13AEE" w:rsidRPr="00BA05D6" w:rsidRDefault="00E805CD" w:rsidP="00C728B0">
            <w:pPr>
              <w:pStyle w:val="Tablehead"/>
              <w:rPr>
                <w:lang w:val="ru-RU"/>
              </w:rPr>
            </w:pPr>
            <w:r w:rsidRPr="00BA05D6">
              <w:rPr>
                <w:lang w:val="ru-RU"/>
              </w:rPr>
              <w:t>Документ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DEA" w14:textId="77777777" w:rsidR="00A13AEE" w:rsidRPr="00BA05D6" w:rsidRDefault="00E805CD" w:rsidP="00C728B0">
            <w:pPr>
              <w:pStyle w:val="Tablehead"/>
              <w:rPr>
                <w:lang w:val="ru-RU"/>
              </w:rPr>
            </w:pPr>
            <w:r w:rsidRPr="00BA05D6">
              <w:rPr>
                <w:lang w:val="ru-RU"/>
              </w:rPr>
              <w:t>Название</w:t>
            </w:r>
          </w:p>
        </w:tc>
      </w:tr>
      <w:tr w:rsidR="00A13AEE" w:rsidRPr="003D55B6" w14:paraId="57A12084" w14:textId="77777777" w:rsidTr="001C17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5F2" w14:textId="77777777" w:rsidR="00A13AEE" w:rsidRPr="00BA05D6" w:rsidRDefault="0036205B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Основной документ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9EA" w14:textId="77777777" w:rsidR="00A13AEE" w:rsidRPr="00BA05D6" w:rsidRDefault="009018CB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Общие предложения европейских стран для работы Ассамблеи</w:t>
            </w:r>
          </w:p>
        </w:tc>
      </w:tr>
      <w:tr w:rsidR="00A13AEE" w:rsidRPr="003D55B6" w14:paraId="6C4DC522" w14:textId="77777777" w:rsidTr="001C17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131" w14:textId="77777777" w:rsidR="00A13AEE" w:rsidRPr="00BA05D6" w:rsidRDefault="00E805CD" w:rsidP="00EE604B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>Доп</w:t>
            </w:r>
            <w:r w:rsidR="00EE604B" w:rsidRPr="00BA05D6">
              <w:rPr>
                <w:lang w:val="ru-RU"/>
              </w:rPr>
              <w:t xml:space="preserve">. </w:t>
            </w:r>
            <w:r w:rsidR="00FB3430" w:rsidRPr="00BA05D6">
              <w:rPr>
                <w:lang w:val="ru-RU"/>
              </w:rPr>
              <w:t>документ</w:t>
            </w:r>
            <w:r w:rsidR="00A13AEE" w:rsidRPr="00BA05D6">
              <w:rPr>
                <w:lang w:val="ru-RU"/>
              </w:rPr>
              <w:t xml:space="preserve"> 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B73" w14:textId="540925A1" w:rsidR="00A13AEE" w:rsidRPr="00BA05D6" w:rsidRDefault="00924248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Предложение по проекту пересмотра </w:t>
            </w:r>
            <w:r w:rsidR="00C728B0" w:rsidRPr="00BA05D6">
              <w:rPr>
                <w:lang w:val="ru-RU"/>
              </w:rPr>
              <w:t>Резолюции МСЭ</w:t>
            </w:r>
            <w:r w:rsidR="00A13AEE" w:rsidRPr="00BA05D6">
              <w:rPr>
                <w:lang w:val="ru-RU"/>
              </w:rPr>
              <w:t xml:space="preserve">-R </w:t>
            </w:r>
            <w:r w:rsidR="00353617" w:rsidRPr="00BA05D6">
              <w:rPr>
                <w:lang w:val="ru-RU"/>
              </w:rPr>
              <w:t>2-7</w:t>
            </w:r>
          </w:p>
        </w:tc>
      </w:tr>
      <w:tr w:rsidR="00A13AEE" w:rsidRPr="003D55B6" w14:paraId="38302486" w14:textId="77777777" w:rsidTr="001C17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B04" w14:textId="77777777" w:rsidR="00A13AEE" w:rsidRPr="00BA05D6" w:rsidRDefault="00EE604B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Доп. </w:t>
            </w:r>
            <w:r w:rsidR="00FB3430" w:rsidRPr="00BA05D6">
              <w:rPr>
                <w:lang w:val="ru-RU"/>
              </w:rPr>
              <w:t>документ</w:t>
            </w:r>
            <w:r w:rsidRPr="00BA05D6">
              <w:rPr>
                <w:lang w:val="ru-RU"/>
              </w:rPr>
              <w:t xml:space="preserve"> </w:t>
            </w:r>
            <w:r w:rsidR="00A13AEE" w:rsidRPr="00BA05D6">
              <w:rPr>
                <w:lang w:val="ru-RU"/>
              </w:rPr>
              <w:t>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76D" w14:textId="1F6D749E" w:rsidR="00A13AEE" w:rsidRPr="00BA05D6" w:rsidRDefault="00924248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Предложения по проекту </w:t>
            </w:r>
            <w:r w:rsidR="00353617" w:rsidRPr="00BA05D6">
              <w:rPr>
                <w:lang w:val="ru-RU"/>
              </w:rPr>
              <w:t>новой Резолюции по RSTT</w:t>
            </w:r>
          </w:p>
        </w:tc>
      </w:tr>
      <w:tr w:rsidR="00A13AEE" w:rsidRPr="003D55B6" w14:paraId="3EBFA930" w14:textId="77777777" w:rsidTr="001C17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DCD" w14:textId="77777777" w:rsidR="00A13AEE" w:rsidRPr="00BA05D6" w:rsidRDefault="00EE604B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Доп. </w:t>
            </w:r>
            <w:r w:rsidR="00FB3430" w:rsidRPr="00BA05D6">
              <w:rPr>
                <w:lang w:val="ru-RU"/>
              </w:rPr>
              <w:t>документ</w:t>
            </w:r>
            <w:r w:rsidR="00E805CD" w:rsidRPr="00BA05D6">
              <w:rPr>
                <w:lang w:val="ru-RU"/>
              </w:rPr>
              <w:t xml:space="preserve"> </w:t>
            </w:r>
            <w:r w:rsidR="00A13AEE" w:rsidRPr="00BA05D6">
              <w:rPr>
                <w:lang w:val="ru-RU"/>
              </w:rPr>
              <w:t>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222" w14:textId="177087D9" w:rsidR="00A13AEE" w:rsidRPr="00BA05D6" w:rsidRDefault="00905572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Предложение по проекту </w:t>
            </w:r>
            <w:r w:rsidR="00353617" w:rsidRPr="00BA05D6">
              <w:rPr>
                <w:lang w:val="ru-RU"/>
              </w:rPr>
              <w:t>новой Резолюции по ИТС</w:t>
            </w:r>
          </w:p>
        </w:tc>
      </w:tr>
      <w:tr w:rsidR="00A13AEE" w:rsidRPr="003D55B6" w14:paraId="0A317F08" w14:textId="77777777" w:rsidTr="001C17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36C" w14:textId="77777777" w:rsidR="00A13AEE" w:rsidRPr="00BA05D6" w:rsidRDefault="00EE604B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Доп. </w:t>
            </w:r>
            <w:r w:rsidR="00FB3430" w:rsidRPr="00BA05D6">
              <w:rPr>
                <w:lang w:val="ru-RU"/>
              </w:rPr>
              <w:t>документ</w:t>
            </w:r>
            <w:r w:rsidR="00E805CD" w:rsidRPr="00BA05D6">
              <w:rPr>
                <w:lang w:val="ru-RU"/>
              </w:rPr>
              <w:t xml:space="preserve"> </w:t>
            </w:r>
            <w:r w:rsidR="00A13AEE" w:rsidRPr="00BA05D6">
              <w:rPr>
                <w:lang w:val="ru-RU"/>
              </w:rPr>
              <w:t>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008" w14:textId="4B87663F" w:rsidR="00A13AEE" w:rsidRPr="00BA05D6" w:rsidRDefault="00905572" w:rsidP="00824E14">
            <w:pPr>
              <w:pStyle w:val="Tabletext"/>
              <w:rPr>
                <w:lang w:val="ru-RU"/>
              </w:rPr>
            </w:pPr>
            <w:r w:rsidRPr="00BA05D6">
              <w:rPr>
                <w:lang w:val="ru-RU"/>
              </w:rPr>
              <w:t xml:space="preserve">Предложение по проекту пересмотра Резолюции МСЭ-R </w:t>
            </w:r>
            <w:r w:rsidR="00353617" w:rsidRPr="00BA05D6">
              <w:rPr>
                <w:lang w:val="ru-RU"/>
              </w:rPr>
              <w:t>1-7</w:t>
            </w:r>
          </w:p>
        </w:tc>
      </w:tr>
    </w:tbl>
    <w:p w14:paraId="2AF1C3DA" w14:textId="77777777" w:rsidR="009018CB" w:rsidRPr="00BA05D6" w:rsidRDefault="00A13AEE" w:rsidP="00E805CD">
      <w:pPr>
        <w:rPr>
          <w:lang w:val="ru-RU"/>
        </w:rPr>
      </w:pPr>
      <w:r w:rsidRPr="00BA05D6">
        <w:rPr>
          <w:lang w:val="ru-RU"/>
        </w:rPr>
        <w:br w:type="page"/>
      </w:r>
    </w:p>
    <w:p w14:paraId="17F34B8E" w14:textId="77777777" w:rsidR="009018CB" w:rsidRPr="00BA05D6" w:rsidRDefault="009018CB" w:rsidP="009018CB">
      <w:pPr>
        <w:pStyle w:val="AnnexNo"/>
        <w:rPr>
          <w:lang w:val="ru-RU"/>
        </w:rPr>
      </w:pPr>
      <w:r w:rsidRPr="00BA05D6">
        <w:rPr>
          <w:lang w:val="ru-RU"/>
        </w:rPr>
        <w:lastRenderedPageBreak/>
        <w:t>приложение 3</w:t>
      </w:r>
    </w:p>
    <w:p w14:paraId="6BA63364" w14:textId="6889D5C2" w:rsidR="009018CB" w:rsidRDefault="009018CB" w:rsidP="009018CB">
      <w:pPr>
        <w:pStyle w:val="Annextitle"/>
        <w:rPr>
          <w:lang w:val="ru-RU"/>
        </w:rPr>
      </w:pPr>
      <w:r w:rsidRPr="00BA05D6">
        <w:rPr>
          <w:lang w:val="ru-RU"/>
        </w:rPr>
        <w:t xml:space="preserve">Список государств, подписавших общие предложения </w:t>
      </w:r>
      <w:r w:rsidR="00E805CD" w:rsidRPr="00BA05D6">
        <w:rPr>
          <w:lang w:val="ru-RU"/>
        </w:rPr>
        <w:br/>
      </w:r>
      <w:r w:rsidRPr="00BA05D6">
        <w:rPr>
          <w:lang w:val="ru-RU"/>
        </w:rPr>
        <w:t>европейских стран для АР-1</w:t>
      </w:r>
      <w:r w:rsidR="00590C29" w:rsidRPr="00BA05D6">
        <w:rPr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168"/>
        <w:gridCol w:w="1169"/>
        <w:gridCol w:w="1168"/>
        <w:gridCol w:w="1169"/>
      </w:tblGrid>
      <w:tr w:rsidR="003D55B6" w:rsidRPr="001F7710" w14:paraId="1116F3C3" w14:textId="77777777" w:rsidTr="00DD38D7">
        <w:trPr>
          <w:trHeight w:val="255"/>
          <w:jc w:val="center"/>
        </w:trPr>
        <w:tc>
          <w:tcPr>
            <w:tcW w:w="1570" w:type="dxa"/>
            <w:vAlign w:val="center"/>
          </w:tcPr>
          <w:p w14:paraId="785E39D9" w14:textId="52893F1E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BA05D6">
              <w:rPr>
                <w:lang w:val="ru-RU"/>
              </w:rPr>
              <w:t>Доп. документ №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</w:tcPr>
          <w:p w14:paraId="51DE2A4C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309982D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21FC5C6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3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7F30517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4</w:t>
            </w:r>
          </w:p>
        </w:tc>
      </w:tr>
      <w:tr w:rsidR="003D55B6" w:rsidRPr="001F7710" w14:paraId="41F483B7" w14:textId="77777777" w:rsidTr="00DD38D7">
        <w:trPr>
          <w:trHeight w:val="255"/>
          <w:jc w:val="center"/>
        </w:trPr>
        <w:tc>
          <w:tcPr>
            <w:tcW w:w="1570" w:type="dxa"/>
            <w:vAlign w:val="center"/>
          </w:tcPr>
          <w:p w14:paraId="3892405B" w14:textId="26CA73D2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 w:rsidRPr="00BA05D6">
              <w:rPr>
                <w:lang w:val="ru-RU"/>
              </w:rPr>
              <w:t>Пункт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</w:tcPr>
          <w:p w14:paraId="5DBBA598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2-7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2CC9D73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proofErr w:type="spellStart"/>
            <w:r>
              <w:rPr>
                <w:rFonts w:eastAsia="Batang"/>
                <w:lang w:eastAsia="ko-KR"/>
              </w:rPr>
              <w:t>RSTT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EC10776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ITS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E482D09" w14:textId="77777777" w:rsidR="003D55B6" w:rsidRPr="001F7710" w:rsidRDefault="003D55B6" w:rsidP="003D55B6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1-7</w:t>
            </w:r>
          </w:p>
        </w:tc>
      </w:tr>
      <w:tr w:rsidR="003D55B6" w:rsidRPr="00B939F5" w14:paraId="122AF0E1" w14:textId="77777777" w:rsidTr="003D55B6">
        <w:trPr>
          <w:trHeight w:hRule="exact" w:val="227"/>
          <w:jc w:val="center"/>
        </w:trPr>
        <w:tc>
          <w:tcPr>
            <w:tcW w:w="1570" w:type="dxa"/>
          </w:tcPr>
          <w:p w14:paraId="5C6DEE54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ALB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05CE71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071AC17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287BBC3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2DF103C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655529CE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467A213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AND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6C162D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23F8DF0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1D91E64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013B91C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74BDBE55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F31B6DB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AUT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140A78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867DA2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32A056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E1D4A7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5C68FC52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E3BAD0E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AZE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426AB46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12977D6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58B1C14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3650FF9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64BFBA1D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2A4BACB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BEL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49ED1E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1BE6F0F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05B81FF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03AED22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603EAD0B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A53D5FC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BIH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6D44EA2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07D7D08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7D68B11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345FF4C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1B589849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F8159A8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BLR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05979F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03A9D7B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25C49A0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02553ED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014AB0A8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0D6E002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BUL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3E5C776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7C5D248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1C4F7ED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30C1439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137DC5B5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967C45F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CVA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CE531D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4FB6462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1EAE597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21AA0B3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0FDECB42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B165A1D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CYP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38BEE9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A4BF6F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F4DFD6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2DFE4D0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2A5EAF40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1286D27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CZE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36F06AA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403766E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2873592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6C30E21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4A5477D5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D75FFE5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D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2E6BF4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944940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06F0BCB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5C83E0D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08E8454E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5861247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DNK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2377F6D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4C45C07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2AF67D9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D3BC45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615F510E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1B772F0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 xml:space="preserve">E 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5C1447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626C7CE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7012E9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0365544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28374F0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0B56C71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EST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B0DE32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0ED0EAB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FC8951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D0C78C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12907E2D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82A0FED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 xml:space="preserve">F 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0B1D0F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00A958D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7BC2C94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7AB1D04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2047A7F8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C454F5A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FIN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1A0202B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5A2F0A3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59A78A6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0B74F0D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26363BE0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8039C59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G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D91F89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3F9C4C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FFF6BB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4D4791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E97250D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9A3D606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GEO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D5648E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2237532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3F7EEB6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031959D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355E3BFB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7754F2D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GRC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3A6B27A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3BDDBF6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504F56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A46B36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C039EB4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B2FEEC9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HNG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78E896B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0DEAFAD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AA6F16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1873B8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5EC1409C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1EC587A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HOL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530B082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945879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</w:tcPr>
          <w:p w14:paraId="2B70164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061495B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0D3A7F2F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6D88F6B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HRV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2D02C12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5DB9DC3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E4260B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1385C09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0CC370CE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82DDA23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I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2161CB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1557CA6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63FCC74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7375E44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68822439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0CB4FCD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IRL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52C1317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5893220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1F8C6BA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690B106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060C8606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3B49DDC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2318E42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0CF48C5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1CB8FB5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7F8E02C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349CFD7A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97E5AD7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LIE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F6FA89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9A3BBC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96815D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791BA52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AB6A0A1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5B4FF79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LTU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BB989B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67E60E1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7FB89BC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683CAC9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7B9ACCAC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B3D3706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LUX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674C8C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494868B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9E530A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8897001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2B77B709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CAADB6A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LVA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41B0784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2A04197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7A52790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48F99FE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009BB588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AB59981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MCO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13CEBD6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7D452CE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61D95A6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6A6D5D2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09342360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08FC864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MDA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5707A80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5BC6EC8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96D409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F541EF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40D43A41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03DDE49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MLT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50856A2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945B5D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25D5C2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02A64C9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3FF6DF7F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8CBB8D1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MNE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2A7DF54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3D3880D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BB360D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B97F74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49F4EE43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CE8F0A9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>
              <w:rPr>
                <w:rFonts w:eastAsia="Batang"/>
                <w:sz w:val="16"/>
                <w:szCs w:val="16"/>
              </w:rPr>
              <w:t>NMD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0F658852" w14:textId="77777777" w:rsidR="003D55B6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452B6E42" w14:textId="77777777" w:rsidR="003D55B6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2E31A3DB" w14:textId="77777777" w:rsidR="003D55B6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4167E625" w14:textId="77777777" w:rsidR="003D55B6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7862FFED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4654B7E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NOR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D0E01B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2D653E6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201886C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67F68BE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5728FB2F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9011878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POL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0A14605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4AC03AD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B9E89D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1C1B1CB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257A6835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A391316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POR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5A9E2B1A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00E864C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6E6FFCF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594775A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56A0CB77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3FC847B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ROU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9734A9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07021A0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6ADC38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0333005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587B2F9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1AA8778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RUS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61C056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6C06F43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61D4A31F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3582C9E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3CF29ECF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1E9EC6C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61FCFB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7D70694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5C83EC2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C06D3A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3D55B6" w:rsidRPr="00B939F5" w14:paraId="325B53FA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2C34FAE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SMR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59D48FF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4AA2E03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657FE19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75FE284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3D55B6" w:rsidRPr="00B939F5" w14:paraId="75F62740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4B17C27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SRB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57F4D84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671B172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155425D0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583B4C9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</w:tr>
      <w:tr w:rsidR="003D55B6" w:rsidRPr="00B939F5" w14:paraId="109CE96A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F4CBFC0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sz w:val="16"/>
                <w:szCs w:val="16"/>
              </w:rPr>
              <w:br w:type="page"/>
            </w:r>
            <w:r w:rsidRPr="008B7DF2">
              <w:rPr>
                <w:rFonts w:eastAsia="Batang"/>
                <w:sz w:val="16"/>
                <w:szCs w:val="16"/>
              </w:rPr>
              <w:t>SUI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E65328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4B50D9D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7C1AA5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5BB02C36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61107A6C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EB33A28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SVK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6CCB08A4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9" w:type="dxa"/>
            <w:shd w:val="clear" w:color="auto" w:fill="FFFFFF" w:themeFill="background1"/>
            <w:noWrap/>
          </w:tcPr>
          <w:p w14:paraId="44175C0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8" w:type="dxa"/>
            <w:shd w:val="clear" w:color="auto" w:fill="FFFFFF" w:themeFill="background1"/>
            <w:noWrap/>
          </w:tcPr>
          <w:p w14:paraId="4F31B03D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14:paraId="4042E32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3D55B6" w:rsidRPr="00B939F5" w14:paraId="42FEC18E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03570BA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SVN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2D32743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03A0A03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42E659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42FB6FD9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729942EF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25449BD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TUR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369DB9BE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5BEB7EF2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7471EA58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51382967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B939F5" w14:paraId="35955656" w14:textId="77777777" w:rsidTr="003D55B6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CA9C7F3" w14:textId="77777777" w:rsidR="003D55B6" w:rsidRPr="008B7DF2" w:rsidRDefault="003D55B6" w:rsidP="003D55B6">
            <w:pPr>
              <w:pStyle w:val="Tabletext"/>
              <w:rPr>
                <w:rFonts w:eastAsia="Batang"/>
                <w:sz w:val="16"/>
                <w:szCs w:val="16"/>
              </w:rPr>
            </w:pPr>
            <w:proofErr w:type="spellStart"/>
            <w:r w:rsidRPr="008B7DF2">
              <w:rPr>
                <w:rFonts w:eastAsia="Batang"/>
                <w:sz w:val="16"/>
                <w:szCs w:val="16"/>
              </w:rPr>
              <w:t>UKR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  <w:noWrap/>
          </w:tcPr>
          <w:p w14:paraId="1868C2AB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0600EAAC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6C378613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14:paraId="291F6C95" w14:textId="77777777" w:rsidR="003D55B6" w:rsidRPr="008B7DF2" w:rsidRDefault="003D55B6" w:rsidP="003D55B6">
            <w:pPr>
              <w:pStyle w:val="Tabletext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3D55B6" w:rsidRPr="003E273F" w14:paraId="041F3900" w14:textId="77777777" w:rsidTr="003D55B6">
        <w:trPr>
          <w:trHeight w:hRule="exact" w:val="275"/>
          <w:jc w:val="center"/>
        </w:trPr>
        <w:tc>
          <w:tcPr>
            <w:tcW w:w="1570" w:type="dxa"/>
            <w:shd w:val="clear" w:color="auto" w:fill="FFFFFF"/>
          </w:tcPr>
          <w:p w14:paraId="3D1E02A6" w14:textId="0B9A0178" w:rsidR="003D55B6" w:rsidRPr="003D55B6" w:rsidRDefault="003D55B6" w:rsidP="003D55B6">
            <w:pPr>
              <w:pStyle w:val="Tabletext"/>
              <w:rPr>
                <w:rFonts w:eastAsia="Batang"/>
                <w:b/>
                <w:lang w:eastAsia="ko-KR"/>
              </w:rPr>
            </w:pPr>
            <w:r w:rsidRPr="003D55B6">
              <w:rPr>
                <w:b/>
                <w:lang w:val="ru-RU"/>
              </w:rPr>
              <w:t>Всего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4358793D" w14:textId="77777777" w:rsidR="003D55B6" w:rsidRPr="003D55B6" w:rsidRDefault="003D55B6" w:rsidP="003D55B6">
            <w:pPr>
              <w:pStyle w:val="Tabletext"/>
              <w:jc w:val="center"/>
              <w:rPr>
                <w:b/>
              </w:rPr>
            </w:pPr>
            <w:r w:rsidRPr="003D55B6">
              <w:rPr>
                <w:b/>
              </w:rPr>
              <w:t>29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14:paraId="342FF852" w14:textId="77777777" w:rsidR="003D55B6" w:rsidRPr="003D55B6" w:rsidRDefault="003D55B6" w:rsidP="003D55B6">
            <w:pPr>
              <w:pStyle w:val="Tabletext"/>
              <w:jc w:val="center"/>
              <w:rPr>
                <w:b/>
              </w:rPr>
            </w:pPr>
            <w:r w:rsidRPr="003D55B6">
              <w:rPr>
                <w:b/>
              </w:rPr>
              <w:t>28</w:t>
            </w:r>
          </w:p>
        </w:tc>
        <w:tc>
          <w:tcPr>
            <w:tcW w:w="1168" w:type="dxa"/>
            <w:shd w:val="clear" w:color="auto" w:fill="FFFFFF" w:themeFill="background1"/>
            <w:noWrap/>
          </w:tcPr>
          <w:p w14:paraId="2F562F7E" w14:textId="77777777" w:rsidR="003D55B6" w:rsidRPr="003D55B6" w:rsidRDefault="003D55B6" w:rsidP="003D55B6">
            <w:pPr>
              <w:pStyle w:val="Tabletext"/>
              <w:jc w:val="center"/>
              <w:rPr>
                <w:b/>
              </w:rPr>
            </w:pPr>
            <w:r w:rsidRPr="003D55B6">
              <w:rPr>
                <w:b/>
              </w:rPr>
              <w:t>28</w:t>
            </w:r>
          </w:p>
        </w:tc>
        <w:tc>
          <w:tcPr>
            <w:tcW w:w="1169" w:type="dxa"/>
            <w:shd w:val="clear" w:color="auto" w:fill="FFFFFF" w:themeFill="background1"/>
          </w:tcPr>
          <w:p w14:paraId="1868B61D" w14:textId="77777777" w:rsidR="003D55B6" w:rsidRPr="003D55B6" w:rsidRDefault="003D55B6" w:rsidP="003D55B6">
            <w:pPr>
              <w:pStyle w:val="Tabletext"/>
              <w:jc w:val="center"/>
              <w:rPr>
                <w:b/>
              </w:rPr>
            </w:pPr>
            <w:r w:rsidRPr="003D55B6">
              <w:rPr>
                <w:b/>
              </w:rPr>
              <w:t>27</w:t>
            </w:r>
          </w:p>
        </w:tc>
      </w:tr>
    </w:tbl>
    <w:p w14:paraId="68662E64" w14:textId="508B9AA3" w:rsidR="009F43CA" w:rsidRPr="009F43CA" w:rsidRDefault="00EE604B" w:rsidP="003D55B6">
      <w:pPr>
        <w:pStyle w:val="Normalend"/>
        <w:jc w:val="center"/>
        <w:rPr>
          <w:lang w:val="ru-RU"/>
        </w:rPr>
      </w:pPr>
      <w:r w:rsidRPr="00BA05D6">
        <w:rPr>
          <w:lang w:val="ru-RU"/>
        </w:rPr>
        <w:t>_______________</w:t>
      </w:r>
    </w:p>
    <w:sectPr w:rsidR="009F43CA" w:rsidRPr="009F43CA" w:rsidSect="009447A3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815D" w14:textId="77777777" w:rsidR="004725AF" w:rsidRDefault="004725AF">
      <w:r>
        <w:separator/>
      </w:r>
    </w:p>
  </w:endnote>
  <w:endnote w:type="continuationSeparator" w:id="0">
    <w:p w14:paraId="0501FAB5" w14:textId="77777777" w:rsidR="004725AF" w:rsidRDefault="004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0CC9" w14:textId="2F58A61B" w:rsidR="004725AF" w:rsidRPr="009F43CA" w:rsidRDefault="004725AF">
    <w:r>
      <w:fldChar w:fldCharType="begin"/>
    </w:r>
    <w:r w:rsidRPr="009F43CA">
      <w:instrText xml:space="preserve"> FILENAME \p  \* MERGEFORMAT </w:instrText>
    </w:r>
    <w:r>
      <w:fldChar w:fldCharType="separate"/>
    </w:r>
    <w:r w:rsidR="00690684">
      <w:rPr>
        <w:noProof/>
      </w:rPr>
      <w:t>P:\RUS\ITU-R\CONF-R\AR19\PLEN\000\028REV1V2R.docx</w:t>
    </w:r>
    <w:r>
      <w:fldChar w:fldCharType="end"/>
    </w:r>
    <w:r w:rsidRPr="009F43CA">
      <w:tab/>
    </w:r>
    <w:r>
      <w:fldChar w:fldCharType="begin"/>
    </w:r>
    <w:r>
      <w:instrText xml:space="preserve"> SAVEDATE \@ DD.MM.YY </w:instrText>
    </w:r>
    <w:r>
      <w:fldChar w:fldCharType="separate"/>
    </w:r>
    <w:r w:rsidR="00690684">
      <w:rPr>
        <w:noProof/>
      </w:rPr>
      <w:t>21.10.19</w:t>
    </w:r>
    <w:r>
      <w:fldChar w:fldCharType="end"/>
    </w:r>
    <w:r w:rsidRPr="009F43CA">
      <w:tab/>
    </w:r>
    <w:r>
      <w:fldChar w:fldCharType="begin"/>
    </w:r>
    <w:r>
      <w:instrText xml:space="preserve"> PRINTDATE \@ DD.MM.YY </w:instrText>
    </w:r>
    <w:r>
      <w:fldChar w:fldCharType="separate"/>
    </w:r>
    <w:r w:rsidR="00690684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468B" w14:textId="51BFE990" w:rsidR="004725AF" w:rsidRPr="00BA05D6" w:rsidRDefault="00BA05D6" w:rsidP="00BA05D6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90684">
      <w:rPr>
        <w:lang w:val="fr-FR"/>
      </w:rPr>
      <w:t>P:\RUS\ITU-R\CONF-R\AR19\PLEN\000\028REV1V2R.docx</w:t>
    </w:r>
    <w:r>
      <w:fldChar w:fldCharType="end"/>
    </w:r>
    <w:r>
      <w:t xml:space="preserve"> (</w:t>
    </w:r>
    <w:r w:rsidR="00924920" w:rsidRPr="00924920">
      <w:t>462244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0684"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0684">
      <w:t>21.10.19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7D4F" w14:textId="22D1D27E" w:rsidR="004725AF" w:rsidRPr="00EE146A" w:rsidRDefault="004725AF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90684">
      <w:rPr>
        <w:lang w:val="fr-FR"/>
      </w:rPr>
      <w:t>P:\RUS\ITU-R\CONF-R\AR19\PLEN\000\028REV1V2R.docx</w:t>
    </w:r>
    <w:r>
      <w:fldChar w:fldCharType="end"/>
    </w:r>
    <w:r>
      <w:t xml:space="preserve"> (</w:t>
    </w:r>
    <w:r w:rsidR="00924920" w:rsidRPr="00924920">
      <w:t>462244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0684"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0684">
      <w:t>21.10.19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A3C4" w14:textId="77777777" w:rsidR="004725AF" w:rsidRDefault="004725AF">
      <w:r>
        <w:rPr>
          <w:b/>
        </w:rPr>
        <w:t>_______________</w:t>
      </w:r>
    </w:p>
  </w:footnote>
  <w:footnote w:type="continuationSeparator" w:id="0">
    <w:p w14:paraId="47C79370" w14:textId="77777777" w:rsidR="004725AF" w:rsidRDefault="004725AF">
      <w:r>
        <w:continuationSeparator/>
      </w:r>
    </w:p>
  </w:footnote>
  <w:footnote w:id="1">
    <w:p w14:paraId="781929A9" w14:textId="5C97250B" w:rsidR="004725AF" w:rsidRPr="008F46E0" w:rsidRDefault="004725AF" w:rsidP="00B46077">
      <w:pPr>
        <w:pStyle w:val="FootnoteText"/>
        <w:rPr>
          <w:lang w:val="ru-RU"/>
        </w:rPr>
      </w:pPr>
      <w:r w:rsidRPr="00714BB3">
        <w:rPr>
          <w:rStyle w:val="FootnoteReference"/>
        </w:rPr>
        <w:footnoteRef/>
      </w:r>
      <w:r w:rsidRPr="00972A05">
        <w:rPr>
          <w:lang w:val="ru-RU"/>
        </w:rPr>
        <w:t xml:space="preserve"> </w:t>
      </w:r>
      <w:r w:rsidRPr="00972A05">
        <w:rPr>
          <w:lang w:val="ru-RU"/>
        </w:rPr>
        <w:tab/>
      </w:r>
      <w:r w:rsidRPr="008F46E0">
        <w:rPr>
          <w:lang w:val="ru-RU"/>
        </w:rPr>
        <w:t>Членами СЕПТ (Европа) являются: Албания (Республика), Германия (Федеративная Республика), Андорра (Княжество), Австрия, Азербайджанская Республика, Беларусь (Республика), Бельгия, Босния и Герцеговина, Болгария (Республика), Кипр (Республика), Государство-город Ватикан, Хорватия (Республика), Дания, Испания, Эстонская Республика, Российская Федерация, Финляндия, Франция, Грузия, Греция, Венгрия (Республика), Ирландия, Исландия, Италия</w:t>
      </w:r>
      <w:r w:rsidRPr="00FF7580">
        <w:rPr>
          <w:lang w:val="ru-RU"/>
        </w:rPr>
        <w:t>, Латвийская</w:t>
      </w:r>
      <w:r w:rsidRPr="008F46E0">
        <w:rPr>
          <w:lang w:val="ru-RU"/>
        </w:rPr>
        <w:t xml:space="preserve"> Республика, Лихтенштейн (Княжество), Литовская Республика, Люксембург, Мальта, Молдова (Республика), Монако (Княжество), Черногория, Норвегия, </w:t>
      </w:r>
      <w:r w:rsidR="004F4791">
        <w:rPr>
          <w:lang w:val="ru-RU"/>
        </w:rPr>
        <w:t xml:space="preserve">Северная Македония (Республика), </w:t>
      </w:r>
      <w:r w:rsidRPr="008F46E0">
        <w:rPr>
          <w:lang w:val="ru-RU"/>
        </w:rPr>
        <w:t>Нидерланды (Королевство), Польша (Республика), Португалия, Словацкая Республика, Чешская Республика, Румыния, Соединенное Королевство Великобритании и</w:t>
      </w:r>
      <w:r>
        <w:rPr>
          <w:lang w:val="ru-RU"/>
        </w:rPr>
        <w:t> </w:t>
      </w:r>
      <w:r w:rsidRPr="008F46E0">
        <w:rPr>
          <w:lang w:val="ru-RU"/>
        </w:rPr>
        <w:t>Северной Ирландии, Сан</w:t>
      </w:r>
      <w:r w:rsidRPr="008F46E0">
        <w:rPr>
          <w:lang w:val="ru-RU"/>
        </w:rPr>
        <w:noBreakHyphen/>
        <w:t>Марино (Республика), Сербия (Республика), Словения (Республика), Швеция, Швейцарская Конфедерация, Турция, Украина.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B4E" w14:textId="77777777" w:rsidR="004725AF" w:rsidRDefault="004725AF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5</w:t>
    </w:r>
    <w:r>
      <w:rPr>
        <w:lang w:val="en-US"/>
      </w:rPr>
      <w:fldChar w:fldCharType="end"/>
    </w:r>
  </w:p>
  <w:p w14:paraId="36D5D3BE" w14:textId="628CBD31" w:rsidR="004725AF" w:rsidRPr="009447A3" w:rsidRDefault="004725AF" w:rsidP="00F80DF5">
    <w:pPr>
      <w:pStyle w:val="Header"/>
      <w:rPr>
        <w:lang w:val="en-US"/>
      </w:rPr>
    </w:pPr>
    <w:r>
      <w:rPr>
        <w:lang w:val="en-US"/>
      </w:rPr>
      <w:t>RA1</w:t>
    </w:r>
    <w:r w:rsidR="00590C29">
      <w:rPr>
        <w:lang w:val="ru-RU"/>
      </w:rPr>
      <w:t>9</w:t>
    </w:r>
    <w:r>
      <w:rPr>
        <w:lang w:val="en-US"/>
      </w:rPr>
      <w:t>/PLEN/</w:t>
    </w:r>
    <w:r w:rsidR="00590C29">
      <w:rPr>
        <w:lang w:val="ru-RU"/>
      </w:rPr>
      <w:t>28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54"/>
    <w:rsid w:val="000012FA"/>
    <w:rsid w:val="0000717B"/>
    <w:rsid w:val="0007259F"/>
    <w:rsid w:val="000E355B"/>
    <w:rsid w:val="00124E4A"/>
    <w:rsid w:val="001355A1"/>
    <w:rsid w:val="00150CF5"/>
    <w:rsid w:val="001B225D"/>
    <w:rsid w:val="001C1783"/>
    <w:rsid w:val="0020092C"/>
    <w:rsid w:val="00213F8F"/>
    <w:rsid w:val="002A6866"/>
    <w:rsid w:val="002D1C41"/>
    <w:rsid w:val="00315C9C"/>
    <w:rsid w:val="0032226E"/>
    <w:rsid w:val="00353617"/>
    <w:rsid w:val="0036205B"/>
    <w:rsid w:val="00386D19"/>
    <w:rsid w:val="003A1F49"/>
    <w:rsid w:val="003D55B6"/>
    <w:rsid w:val="003E26B6"/>
    <w:rsid w:val="00413967"/>
    <w:rsid w:val="00432094"/>
    <w:rsid w:val="004725AF"/>
    <w:rsid w:val="004844C1"/>
    <w:rsid w:val="004A3D40"/>
    <w:rsid w:val="004F4791"/>
    <w:rsid w:val="0050238B"/>
    <w:rsid w:val="00512711"/>
    <w:rsid w:val="00523CFD"/>
    <w:rsid w:val="00524653"/>
    <w:rsid w:val="00541AC7"/>
    <w:rsid w:val="00560279"/>
    <w:rsid w:val="00590C29"/>
    <w:rsid w:val="005A474E"/>
    <w:rsid w:val="005B781F"/>
    <w:rsid w:val="005C06C9"/>
    <w:rsid w:val="005D3E95"/>
    <w:rsid w:val="00622754"/>
    <w:rsid w:val="00625C68"/>
    <w:rsid w:val="006414BC"/>
    <w:rsid w:val="00645B0F"/>
    <w:rsid w:val="00675C58"/>
    <w:rsid w:val="00690684"/>
    <w:rsid w:val="00692155"/>
    <w:rsid w:val="00700190"/>
    <w:rsid w:val="00703FFC"/>
    <w:rsid w:val="0071246B"/>
    <w:rsid w:val="00713989"/>
    <w:rsid w:val="00756B1C"/>
    <w:rsid w:val="00824E14"/>
    <w:rsid w:val="00835E7C"/>
    <w:rsid w:val="00845350"/>
    <w:rsid w:val="008A7F53"/>
    <w:rsid w:val="008B1239"/>
    <w:rsid w:val="008F0522"/>
    <w:rsid w:val="009018CB"/>
    <w:rsid w:val="00905572"/>
    <w:rsid w:val="00905E76"/>
    <w:rsid w:val="00924248"/>
    <w:rsid w:val="00924920"/>
    <w:rsid w:val="00943EBD"/>
    <w:rsid w:val="009447A3"/>
    <w:rsid w:val="009879BF"/>
    <w:rsid w:val="009B2CF7"/>
    <w:rsid w:val="009B3A97"/>
    <w:rsid w:val="009F43CA"/>
    <w:rsid w:val="00A05CE9"/>
    <w:rsid w:val="00A05FC0"/>
    <w:rsid w:val="00A13177"/>
    <w:rsid w:val="00A13AEE"/>
    <w:rsid w:val="00A362BF"/>
    <w:rsid w:val="00A558BB"/>
    <w:rsid w:val="00A648A8"/>
    <w:rsid w:val="00AA6E7C"/>
    <w:rsid w:val="00AD253B"/>
    <w:rsid w:val="00AD4505"/>
    <w:rsid w:val="00AD6937"/>
    <w:rsid w:val="00AF6853"/>
    <w:rsid w:val="00B014C8"/>
    <w:rsid w:val="00B22826"/>
    <w:rsid w:val="00B46077"/>
    <w:rsid w:val="00BA05D6"/>
    <w:rsid w:val="00BE5003"/>
    <w:rsid w:val="00C15300"/>
    <w:rsid w:val="00C41708"/>
    <w:rsid w:val="00C52226"/>
    <w:rsid w:val="00C728B0"/>
    <w:rsid w:val="00CA27A6"/>
    <w:rsid w:val="00CC2FF2"/>
    <w:rsid w:val="00D35AF0"/>
    <w:rsid w:val="00D471A9"/>
    <w:rsid w:val="00D8036F"/>
    <w:rsid w:val="00DC4928"/>
    <w:rsid w:val="00E538AB"/>
    <w:rsid w:val="00E805CD"/>
    <w:rsid w:val="00EE146A"/>
    <w:rsid w:val="00EE604B"/>
    <w:rsid w:val="00EE7B72"/>
    <w:rsid w:val="00F36624"/>
    <w:rsid w:val="00F451F5"/>
    <w:rsid w:val="00F52FFE"/>
    <w:rsid w:val="00F6281C"/>
    <w:rsid w:val="00F80DF5"/>
    <w:rsid w:val="00F9578C"/>
    <w:rsid w:val="00FB3430"/>
    <w:rsid w:val="00FB4E64"/>
    <w:rsid w:val="00FF03E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F14E7A5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uiPriority w:val="99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styleId="Hyperlink">
    <w:name w:val="Hyperlink"/>
    <w:uiPriority w:val="99"/>
    <w:rsid w:val="006921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aljo.vdijken@agentschaptelecom.n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erlof.osinga@agentschaptelecom.nl" TargetMode="External"/><Relationship Id="rId17" Type="http://schemas.openxmlformats.org/officeDocument/2006/relationships/hyperlink" Target="mailto:karsten.buckwitz@bnetza.d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alexander.kuehn@bnetza.de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ournier@anfr.fr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alexander.kuehn@bnetza.de" TargetMode="External"/><Relationship Id="rId19" Type="http://schemas.openxmlformats.org/officeDocument/2006/relationships/hyperlink" Target="mailto:tvieracker@ap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urnier@anfr.fr" TargetMode="External"/><Relationship Id="rId14" Type="http://schemas.openxmlformats.org/officeDocument/2006/relationships/hyperlink" Target="mailto:alaxandre.kholod@bakom.admin.ch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28</TotalTime>
  <Pages>1</Pages>
  <Words>497</Words>
  <Characters>2571</Characters>
  <Application>Microsoft Office Word</Application>
  <DocSecurity>0</DocSecurity>
  <Lines>340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Russian</cp:lastModifiedBy>
  <cp:revision>9</cp:revision>
  <cp:lastPrinted>2019-10-21T07:59:00Z</cp:lastPrinted>
  <dcterms:created xsi:type="dcterms:W3CDTF">2019-10-08T09:53:00Z</dcterms:created>
  <dcterms:modified xsi:type="dcterms:W3CDTF">2019-10-21T07:59:00Z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