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14:paraId="00D5DAD7" w14:textId="77777777">
        <w:trPr>
          <w:cantSplit/>
        </w:trPr>
        <w:tc>
          <w:tcPr>
            <w:tcW w:w="6629" w:type="dxa"/>
          </w:tcPr>
          <w:p w14:paraId="6EB20C94" w14:textId="77777777" w:rsidR="0056236F" w:rsidRPr="00016648" w:rsidRDefault="0056236F" w:rsidP="0060664A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19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proofErr w:type="spellStart"/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</w:t>
            </w:r>
            <w:proofErr w:type="spellEnd"/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el-Cheikh, </w:t>
            </w:r>
            <w:r w:rsidR="0060664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1-25 octobre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402" w:type="dxa"/>
          </w:tcPr>
          <w:p w14:paraId="3F998D7D" w14:textId="77777777" w:rsidR="0056236F" w:rsidRDefault="0056236F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3E12E50" wp14:editId="00BA9825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617BE4" w14:paraId="0C50F06B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7392932" w14:textId="77777777" w:rsidR="0056236F" w:rsidRPr="00617BE4" w:rsidRDefault="0056236F" w:rsidP="0056236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6EE3AC1" w14:textId="77777777" w:rsidR="0056236F" w:rsidRPr="00617BE4" w:rsidRDefault="0056236F" w:rsidP="005623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6236F" w:rsidRPr="00C324A8" w14:paraId="6845289F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1824030E" w14:textId="77777777" w:rsidR="0056236F" w:rsidRPr="00C324A8" w:rsidRDefault="0056236F" w:rsidP="005623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895DCD2" w14:textId="77777777" w:rsidR="0056236F" w:rsidRPr="00C324A8" w:rsidRDefault="0056236F" w:rsidP="0056236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6236F" w:rsidRPr="00C324A8" w14:paraId="2FDFB369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40344EC7" w14:textId="77777777" w:rsidR="006506F4" w:rsidRPr="006506F4" w:rsidRDefault="006506F4" w:rsidP="006506F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sz w:val="20"/>
                <w:lang w:val="en-GB"/>
              </w:rPr>
              <w:t>SÉANCE PLÉNIÈRE</w:t>
            </w:r>
          </w:p>
          <w:p w14:paraId="31BEFB2A" w14:textId="77777777" w:rsidR="006506F4" w:rsidRPr="006506F4" w:rsidRDefault="006506F4" w:rsidP="006506F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</w:p>
          <w:p w14:paraId="06B6500E" w14:textId="77777777" w:rsidR="0056236F" w:rsidRPr="0056236F" w:rsidRDefault="0056236F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1B29DBBD" w14:textId="77777777" w:rsidR="0056236F" w:rsidRPr="0056236F" w:rsidRDefault="0056236F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7F4E56" w:rsidRPr="007F4E56">
              <w:rPr>
                <w:rFonts w:ascii="Verdana" w:hAnsi="Verdana"/>
                <w:b/>
                <w:sz w:val="20"/>
              </w:rPr>
              <w:t>PLEN/17-F</w:t>
            </w:r>
          </w:p>
        </w:tc>
      </w:tr>
      <w:tr w:rsidR="0056236F" w:rsidRPr="00C324A8" w14:paraId="36560F34" w14:textId="77777777">
        <w:trPr>
          <w:cantSplit/>
          <w:trHeight w:val="23"/>
        </w:trPr>
        <w:tc>
          <w:tcPr>
            <w:tcW w:w="6629" w:type="dxa"/>
            <w:vMerge/>
          </w:tcPr>
          <w:p w14:paraId="33F27D24" w14:textId="77777777"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78B7982E" w14:textId="77777777" w:rsidR="0056236F" w:rsidRPr="0056236F" w:rsidRDefault="007F4E56" w:rsidP="0060664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F4E56">
              <w:rPr>
                <w:rFonts w:ascii="Verdana" w:hAnsi="Verdana"/>
                <w:b/>
                <w:sz w:val="20"/>
              </w:rPr>
              <w:t xml:space="preserve">25 septembre </w:t>
            </w:r>
            <w:r w:rsidR="0056236F">
              <w:rPr>
                <w:rFonts w:ascii="Verdana" w:hAnsi="Verdana"/>
                <w:b/>
                <w:sz w:val="20"/>
              </w:rPr>
              <w:t>201</w:t>
            </w:r>
            <w:r w:rsidR="006066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C324A8" w14:paraId="1DC34711" w14:textId="77777777">
        <w:trPr>
          <w:cantSplit/>
          <w:trHeight w:val="23"/>
        </w:trPr>
        <w:tc>
          <w:tcPr>
            <w:tcW w:w="6629" w:type="dxa"/>
            <w:vMerge/>
          </w:tcPr>
          <w:p w14:paraId="1E920659" w14:textId="77777777"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630A509B" w14:textId="77777777" w:rsidR="0056236F" w:rsidRPr="0056236F" w:rsidRDefault="0056236F" w:rsidP="0056236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Original:</w:t>
            </w:r>
            <w:proofErr w:type="gramEnd"/>
            <w:r>
              <w:rPr>
                <w:rFonts w:ascii="Verdana" w:hAnsi="Verdana"/>
                <w:b/>
                <w:sz w:val="20"/>
              </w:rPr>
              <w:t xml:space="preserve"> anglais</w:t>
            </w:r>
          </w:p>
        </w:tc>
      </w:tr>
      <w:tr w:rsidR="00B9065A" w:rsidRPr="00C324A8" w14:paraId="3842BDC2" w14:textId="77777777" w:rsidTr="00493A69">
        <w:trPr>
          <w:cantSplit/>
          <w:trHeight w:val="23"/>
        </w:trPr>
        <w:tc>
          <w:tcPr>
            <w:tcW w:w="10031" w:type="dxa"/>
            <w:gridSpan w:val="2"/>
          </w:tcPr>
          <w:p w14:paraId="678A1B35" w14:textId="4C9C993E" w:rsidR="00B9065A" w:rsidRPr="00B9065A" w:rsidRDefault="007F4E56" w:rsidP="00B9065A">
            <w:pPr>
              <w:pStyle w:val="Source"/>
              <w:rPr>
                <w:lang w:val="fr-CH"/>
              </w:rPr>
            </w:pPr>
            <w:r w:rsidRPr="007F4E56">
              <w:t>Canada</w:t>
            </w:r>
          </w:p>
        </w:tc>
      </w:tr>
      <w:tr w:rsidR="00B9065A" w:rsidRPr="00C324A8" w14:paraId="28B825AD" w14:textId="77777777" w:rsidTr="00CC498A">
        <w:trPr>
          <w:cantSplit/>
          <w:trHeight w:val="23"/>
        </w:trPr>
        <w:tc>
          <w:tcPr>
            <w:tcW w:w="10031" w:type="dxa"/>
            <w:gridSpan w:val="2"/>
          </w:tcPr>
          <w:p w14:paraId="73769ED4" w14:textId="6DE9A4E8" w:rsidR="00B9065A" w:rsidRPr="00B9065A" w:rsidRDefault="007F4E56" w:rsidP="00B9065A">
            <w:pPr>
              <w:pStyle w:val="Title1"/>
              <w:rPr>
                <w:lang w:val="fr-CH"/>
              </w:rPr>
            </w:pPr>
            <w:r w:rsidRPr="007F4E56">
              <w:rPr>
                <w:lang w:val="fr-CH"/>
              </w:rPr>
              <w:t>Projet de nouvelle résolution de l</w:t>
            </w:r>
            <w:r w:rsidR="002A6377">
              <w:rPr>
                <w:lang w:val="fr-CH"/>
              </w:rPr>
              <w:t>'</w:t>
            </w:r>
            <w:r w:rsidRPr="007F4E56">
              <w:rPr>
                <w:lang w:val="fr-CH"/>
              </w:rPr>
              <w:t>UIT-R SUR LES ÉTUDES RELATIVES À LA MISE EN ŒUVRE ET a l</w:t>
            </w:r>
            <w:r w:rsidR="002A6377">
              <w:rPr>
                <w:lang w:val="fr-CH"/>
              </w:rPr>
              <w:t>'</w:t>
            </w:r>
            <w:r w:rsidRPr="007F4E56">
              <w:rPr>
                <w:lang w:val="fr-CH"/>
              </w:rPr>
              <w:t>UTILISATION</w:t>
            </w:r>
            <w:r w:rsidR="00C967B9">
              <w:rPr>
                <w:lang w:val="fr-CH"/>
              </w:rPr>
              <w:br/>
            </w:r>
            <w:r w:rsidRPr="007F4E56">
              <w:rPr>
                <w:lang w:val="fr-CH"/>
              </w:rPr>
              <w:t>DES SYSTÈMES</w:t>
            </w:r>
            <w:r w:rsidR="00C967B9">
              <w:rPr>
                <w:lang w:val="fr-CH"/>
              </w:rPr>
              <w:t xml:space="preserve"> </w:t>
            </w:r>
            <w:r w:rsidRPr="007F4E56">
              <w:rPr>
                <w:lang w:val="fr-CH"/>
              </w:rPr>
              <w:t>DE RADIOCOMMUNICATION</w:t>
            </w:r>
            <w:r w:rsidR="00C967B9">
              <w:rPr>
                <w:lang w:val="fr-CH"/>
              </w:rPr>
              <w:br/>
            </w:r>
            <w:r w:rsidRPr="007F4E56">
              <w:rPr>
                <w:lang w:val="fr-CH"/>
              </w:rPr>
              <w:t>FONCTIONNANT AU-DESSUS DE 275 GHz</w:t>
            </w:r>
          </w:p>
        </w:tc>
      </w:tr>
      <w:tr w:rsidR="00B9065A" w:rsidRPr="00C324A8" w14:paraId="3CC717CE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3B8A1EA9" w14:textId="77777777" w:rsidR="00B9065A" w:rsidRPr="00B9065A" w:rsidRDefault="00B9065A" w:rsidP="00B9065A">
            <w:pPr>
              <w:pStyle w:val="Title2"/>
              <w:rPr>
                <w:lang w:val="fr-CH"/>
              </w:rPr>
            </w:pPr>
          </w:p>
        </w:tc>
      </w:tr>
    </w:tbl>
    <w:bookmarkEnd w:id="4"/>
    <w:bookmarkEnd w:id="6"/>
    <w:p w14:paraId="3D1353AE" w14:textId="24401649" w:rsidR="007F4E56" w:rsidRPr="007F4E56" w:rsidRDefault="007F4E56" w:rsidP="00412EFE">
      <w:pPr>
        <w:pStyle w:val="Headingb"/>
        <w:rPr>
          <w:lang w:val="fr-CH"/>
        </w:rPr>
      </w:pPr>
      <w:r w:rsidRPr="007F4E56">
        <w:rPr>
          <w:lang w:val="fr-CH"/>
        </w:rPr>
        <w:t>Rappel et examen</w:t>
      </w:r>
      <w:r w:rsidR="00412EFE">
        <w:rPr>
          <w:lang w:val="fr-CH"/>
        </w:rPr>
        <w:t xml:space="preserve"> </w:t>
      </w:r>
      <w:bookmarkStart w:id="7" w:name="_GoBack"/>
      <w:bookmarkEnd w:id="7"/>
    </w:p>
    <w:p w14:paraId="297E0E35" w14:textId="0CB2DCE3" w:rsidR="007F4E56" w:rsidRPr="007F4E56" w:rsidRDefault="007F4E56" w:rsidP="007F4E56">
      <w:pPr>
        <w:rPr>
          <w:b/>
          <w:bCs/>
          <w:lang w:val="fr-CH"/>
        </w:rPr>
      </w:pPr>
      <w:r w:rsidRPr="007F4E56">
        <w:rPr>
          <w:lang w:val="fr-CH"/>
        </w:rPr>
        <w:t>Bien qu</w:t>
      </w:r>
      <w:r w:rsidR="002A6377">
        <w:rPr>
          <w:lang w:val="fr-CH"/>
        </w:rPr>
        <w:t>'</w:t>
      </w:r>
      <w:r w:rsidRPr="007F4E56">
        <w:rPr>
          <w:lang w:val="fr-CH"/>
        </w:rPr>
        <w:t>il n</w:t>
      </w:r>
      <w:r w:rsidR="002A6377">
        <w:rPr>
          <w:lang w:val="fr-CH"/>
        </w:rPr>
        <w:t>'</w:t>
      </w:r>
      <w:r w:rsidRPr="007F4E56">
        <w:rPr>
          <w:lang w:val="fr-CH"/>
        </w:rPr>
        <w:t xml:space="preserve">existe aucune attribution de fréquences au-dessus de 275 GHz dans le RR, certaines </w:t>
      </w:r>
      <w:proofErr w:type="gramStart"/>
      <w:r w:rsidRPr="007F4E56">
        <w:rPr>
          <w:lang w:val="fr-CH"/>
        </w:rPr>
        <w:t>bandes</w:t>
      </w:r>
      <w:proofErr w:type="gramEnd"/>
      <w:r w:rsidRPr="007F4E56">
        <w:t xml:space="preserve"> sont identifiées pour être utilisées par les administrations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 xml:space="preserve">pour les applications des services passifs (voir le numéro </w:t>
      </w:r>
      <w:r w:rsidRPr="007F4E56">
        <w:rPr>
          <w:b/>
          <w:lang w:val="fr-CH"/>
        </w:rPr>
        <w:t>5</w:t>
      </w:r>
      <w:r w:rsidR="00E747C4">
        <w:rPr>
          <w:b/>
          <w:lang w:val="fr-CH"/>
        </w:rPr>
        <w:t>.</w:t>
      </w:r>
      <w:r w:rsidRPr="007F4E56">
        <w:rPr>
          <w:b/>
          <w:lang w:val="fr-CH"/>
        </w:rPr>
        <w:t>565</w:t>
      </w:r>
      <w:r w:rsidRPr="007F4E56">
        <w:rPr>
          <w:lang w:val="fr-CH"/>
        </w:rPr>
        <w:t xml:space="preserve">). </w:t>
      </w:r>
      <w:r w:rsidRPr="007F4E56">
        <w:t>L'utilisation de la gamme de fréquences 275-1 000 GHz par les services passifs n'exclut pas l'utilisation de cette gamme de fréquences par les services actifs et toutes les fréquences de la gamme 1 000-3 000 GHz peuvent être utilisées à la fois par les services actifs et les services passifs.</w:t>
      </w:r>
      <w:r w:rsidR="00412EFE">
        <w:t xml:space="preserve"> </w:t>
      </w:r>
      <w:r w:rsidRPr="007F4E56">
        <w:rPr>
          <w:lang w:val="fr-CH"/>
        </w:rPr>
        <w:t xml:space="preserve">En outre, au </w:t>
      </w:r>
      <w:r w:rsidRPr="007F4E56">
        <w:t xml:space="preserve">titre du point </w:t>
      </w:r>
      <w:r w:rsidRPr="007F4E56">
        <w:rPr>
          <w:bCs/>
        </w:rPr>
        <w:t>1.15 de l</w:t>
      </w:r>
      <w:r w:rsidR="002A6377">
        <w:rPr>
          <w:bCs/>
        </w:rPr>
        <w:t>'</w:t>
      </w:r>
      <w:r w:rsidRPr="007F4E56">
        <w:rPr>
          <w:bCs/>
        </w:rPr>
        <w:t>ordre du jour de la CMR-19,</w:t>
      </w:r>
      <w:r w:rsidRPr="007F4E56">
        <w:rPr>
          <w:b/>
        </w:rPr>
        <w:t xml:space="preserve"> </w:t>
      </w:r>
      <w:r w:rsidRPr="007F4E56">
        <w:t>il est demandé d'entreprendre des études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 xml:space="preserve">pour identifier des bandes de fréquences destinées à être utilisées par les administrations pour les applications des services mobile terrestre et fixe fonctionnant dans la gamme de fréquences 275-450 GHz, conformément à la Résolution </w:t>
      </w:r>
      <w:r w:rsidRPr="007F4E56">
        <w:rPr>
          <w:b/>
          <w:bCs/>
          <w:lang w:val="fr-CH"/>
        </w:rPr>
        <w:t>767 (CMR-15)</w:t>
      </w:r>
      <w:r w:rsidRPr="00E747C4">
        <w:rPr>
          <w:lang w:val="fr-CH"/>
        </w:rPr>
        <w:t>,</w:t>
      </w:r>
      <w:r w:rsidRPr="007F4E56">
        <w:rPr>
          <w:b/>
          <w:bCs/>
          <w:lang w:val="fr-CH"/>
        </w:rPr>
        <w:t xml:space="preserve"> </w:t>
      </w:r>
      <w:r w:rsidRPr="007F4E56">
        <w:rPr>
          <w:lang w:val="fr-CH"/>
        </w:rPr>
        <w:t>études qui se traduiront peut-être par de nouvelles identifications de fréquences.</w:t>
      </w:r>
    </w:p>
    <w:p w14:paraId="63F3D27B" w14:textId="33C8DFED" w:rsidR="007F4E56" w:rsidRPr="007F4E56" w:rsidRDefault="007F4E56" w:rsidP="007F4E56">
      <w:pPr>
        <w:rPr>
          <w:lang w:val="fr-CH"/>
        </w:rPr>
      </w:pPr>
      <w:r w:rsidRPr="007F4E56">
        <w:rPr>
          <w:lang w:val="fr-CH"/>
        </w:rPr>
        <w:t>En outre, plusieurs Questions à l</w:t>
      </w:r>
      <w:r w:rsidR="002A6377">
        <w:rPr>
          <w:lang w:val="fr-CH"/>
        </w:rPr>
        <w:t>'</w:t>
      </w:r>
      <w:r w:rsidRPr="007F4E56">
        <w:rPr>
          <w:lang w:val="fr-CH"/>
        </w:rPr>
        <w:t>étude au sein de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>l</w:t>
      </w:r>
      <w:r w:rsidR="002A6377">
        <w:rPr>
          <w:lang w:val="fr-CH"/>
        </w:rPr>
        <w:t>'</w:t>
      </w:r>
      <w:r w:rsidRPr="007F4E56">
        <w:rPr>
          <w:lang w:val="fr-CH"/>
        </w:rPr>
        <w:t xml:space="preserve">UIT-R </w:t>
      </w:r>
      <w:r w:rsidRPr="007F4E56">
        <w:t>traitent des aspects liés à la propagation</w:t>
      </w:r>
      <w:r w:rsidR="00412EFE">
        <w:t xml:space="preserve"> </w:t>
      </w:r>
      <w:r w:rsidRPr="007F4E56">
        <w:t>et des caractéristiques techniques et opérationnelles</w:t>
      </w:r>
      <w:r w:rsidRPr="007F4E56">
        <w:rPr>
          <w:lang w:val="fr-CH"/>
        </w:rPr>
        <w:t xml:space="preserve"> des systèmes fonctionnant au-dessus de 275 GHz.</w:t>
      </w:r>
    </w:p>
    <w:p w14:paraId="1BDEA09D" w14:textId="22BAA960" w:rsidR="007F4E56" w:rsidRPr="007F4E56" w:rsidRDefault="00361F55" w:rsidP="007F4E56">
      <w:pPr>
        <w:rPr>
          <w:lang w:val="fr-CH"/>
        </w:rPr>
      </w:pPr>
      <w:hyperlink r:id="rId8" w:history="1">
        <w:r w:rsidR="007F4E56" w:rsidRPr="007F4E56">
          <w:rPr>
            <w:rStyle w:val="Hyperlink"/>
            <w:lang w:val="fr-CH"/>
          </w:rPr>
          <w:t>Question UIT-R 237/1</w:t>
        </w:r>
      </w:hyperlink>
      <w:r w:rsidR="007F4E56" w:rsidRPr="007F4E56">
        <w:rPr>
          <w:lang w:val="fr-CH"/>
        </w:rPr>
        <w:t xml:space="preserve"> – Caractéristiques techniques et opérationnelles des services actifs fonctionnant dans la gamme 275-1 000 GHz.</w:t>
      </w:r>
    </w:p>
    <w:p w14:paraId="46C4580A" w14:textId="5D800126" w:rsidR="007F4E56" w:rsidRPr="007F4E56" w:rsidRDefault="00361F55" w:rsidP="007F4E56">
      <w:pPr>
        <w:rPr>
          <w:lang w:val="fr-CH"/>
        </w:rPr>
      </w:pPr>
      <w:hyperlink r:id="rId9" w:history="1">
        <w:r w:rsidR="007F4E56" w:rsidRPr="007F4E56">
          <w:rPr>
            <w:rStyle w:val="Hyperlink"/>
            <w:lang w:val="fr-CH"/>
          </w:rPr>
          <w:t>Question UIT-R 228/3</w:t>
        </w:r>
      </w:hyperlink>
      <w:r w:rsidR="007F4E56" w:rsidRPr="007F4E56">
        <w:rPr>
          <w:lang w:val="fr-CH"/>
        </w:rPr>
        <w:t xml:space="preserve"> – Données de propagation requises pour la planification des systèmes de radiocommunications spatiales fonctionnant au</w:t>
      </w:r>
      <w:r w:rsidR="007F4E56" w:rsidRPr="007F4E56">
        <w:rPr>
          <w:lang w:val="fr-CH"/>
        </w:rPr>
        <w:noBreakHyphen/>
        <w:t>dessus de 275 GHz.</w:t>
      </w:r>
    </w:p>
    <w:p w14:paraId="75724987" w14:textId="77777777" w:rsidR="007F4E56" w:rsidRPr="007F4E56" w:rsidRDefault="00361F55" w:rsidP="007F4E56">
      <w:pPr>
        <w:rPr>
          <w:lang w:val="fr-CH"/>
        </w:rPr>
      </w:pPr>
      <w:hyperlink r:id="rId10" w:history="1">
        <w:r w:rsidR="007F4E56" w:rsidRPr="007F4E56">
          <w:rPr>
            <w:rStyle w:val="Hyperlink"/>
            <w:lang w:val="fr-CH"/>
          </w:rPr>
          <w:t>Question UIT-R 264/4</w:t>
        </w:r>
      </w:hyperlink>
      <w:r w:rsidR="007F4E56" w:rsidRPr="007F4E56">
        <w:rPr>
          <w:lang w:val="fr-CH"/>
        </w:rPr>
        <w:t xml:space="preserve"> – Caractéristiques techniques et opérationnelles des réseaux du service fixe par satellite fonctionnant au-dessus de 275 GHz.</w:t>
      </w:r>
    </w:p>
    <w:p w14:paraId="3C7BAE57" w14:textId="6E007B93" w:rsidR="007F4E56" w:rsidRPr="007F4E56" w:rsidRDefault="00361F55" w:rsidP="007F4E56">
      <w:pPr>
        <w:rPr>
          <w:lang w:val="fr-CH"/>
        </w:rPr>
      </w:pPr>
      <w:hyperlink r:id="rId11" w:history="1">
        <w:r w:rsidR="007F4E56" w:rsidRPr="007F4E56">
          <w:rPr>
            <w:rStyle w:val="Hyperlink"/>
            <w:lang w:val="fr-CH"/>
          </w:rPr>
          <w:t>Question UIT-R 256/5</w:t>
        </w:r>
      </w:hyperlink>
      <w:r w:rsidR="007F4E56" w:rsidRPr="007F4E56">
        <w:rPr>
          <w:lang w:val="fr-CH"/>
        </w:rPr>
        <w:t xml:space="preserve"> – Caractéristiques techniques et opérationnelles du service mobile terrestre dans la gamme de fréquences 275-1 000 GHz.</w:t>
      </w:r>
    </w:p>
    <w:p w14:paraId="6FDC0177" w14:textId="77777777" w:rsidR="007F4E56" w:rsidRPr="007F4E56" w:rsidRDefault="00361F55" w:rsidP="007F4E56">
      <w:pPr>
        <w:rPr>
          <w:lang w:val="fr-CH"/>
        </w:rPr>
      </w:pPr>
      <w:hyperlink r:id="rId12" w:history="1">
        <w:r w:rsidR="007F4E56" w:rsidRPr="007F4E56">
          <w:rPr>
            <w:rStyle w:val="Hyperlink"/>
            <w:lang w:val="fr-CH"/>
          </w:rPr>
          <w:t>Question UIT-R 257/5</w:t>
        </w:r>
      </w:hyperlink>
      <w:r w:rsidR="007F4E56" w:rsidRPr="007F4E56">
        <w:rPr>
          <w:lang w:val="fr-CH"/>
        </w:rPr>
        <w:t xml:space="preserve"> – Caractéristiques techniques et opérationnelles des stations du service fixe fonctionnant dans la gamme de fréquences 275-1 000 GHz.</w:t>
      </w:r>
    </w:p>
    <w:p w14:paraId="66312578" w14:textId="77777777" w:rsidR="007F4E56" w:rsidRPr="007F4E56" w:rsidRDefault="00361F55" w:rsidP="007F4E56">
      <w:pPr>
        <w:rPr>
          <w:lang w:val="fr-CH"/>
        </w:rPr>
      </w:pPr>
      <w:hyperlink r:id="rId13" w:history="1">
        <w:r w:rsidR="007F4E56" w:rsidRPr="007F4E56">
          <w:rPr>
            <w:rStyle w:val="Hyperlink"/>
            <w:lang w:val="fr-CH"/>
          </w:rPr>
          <w:t>Question UIT-R 257/7</w:t>
        </w:r>
      </w:hyperlink>
      <w:r w:rsidR="007F4E56" w:rsidRPr="007F4E56">
        <w:rPr>
          <w:lang w:val="fr-CH"/>
        </w:rPr>
        <w:t xml:space="preserve"> – Caractéristiques techniques et opérationnelles des applications de radioastronomie au-dessus de 275 GHz.</w:t>
      </w:r>
    </w:p>
    <w:p w14:paraId="06775486" w14:textId="3FC91960" w:rsidR="007F4E56" w:rsidRPr="007F4E56" w:rsidRDefault="007F4E56" w:rsidP="007F4E56">
      <w:pPr>
        <w:rPr>
          <w:lang w:val="fr-CH"/>
        </w:rPr>
      </w:pPr>
      <w:r w:rsidRPr="007F4E56">
        <w:rPr>
          <w:lang w:val="fr-CH"/>
        </w:rPr>
        <w:lastRenderedPageBreak/>
        <w:t>Étant donné que l</w:t>
      </w:r>
      <w:r w:rsidR="002A6377">
        <w:rPr>
          <w:lang w:val="fr-CH"/>
        </w:rPr>
        <w:t>'</w:t>
      </w:r>
      <w:r w:rsidRPr="007F4E56">
        <w:rPr>
          <w:lang w:val="fr-CH"/>
        </w:rPr>
        <w:t xml:space="preserve">utilisation des fréquences au-dessus de 275 GHz ouvre de nombreuses perspectives à moyen </w:t>
      </w:r>
      <w:r w:rsidR="002A6377">
        <w:rPr>
          <w:lang w:val="fr-CH"/>
        </w:rPr>
        <w:t>ou</w:t>
      </w:r>
      <w:r w:rsidRPr="007F4E56">
        <w:rPr>
          <w:lang w:val="fr-CH"/>
        </w:rPr>
        <w:t xml:space="preserve"> à long terme, il est important de poursuivre l</w:t>
      </w:r>
      <w:r w:rsidR="002A6377">
        <w:rPr>
          <w:lang w:val="fr-CH"/>
        </w:rPr>
        <w:t>'</w:t>
      </w:r>
      <w:r w:rsidRPr="007F4E56">
        <w:rPr>
          <w:lang w:val="fr-CH"/>
        </w:rPr>
        <w:t>étude de ces fréquences d</w:t>
      </w:r>
      <w:r w:rsidR="002A6377">
        <w:rPr>
          <w:lang w:val="fr-CH"/>
        </w:rPr>
        <w:t>'</w:t>
      </w:r>
      <w:r w:rsidRPr="007F4E56">
        <w:rPr>
          <w:lang w:val="fr-CH"/>
        </w:rPr>
        <w:t>une manière concertée</w:t>
      </w:r>
      <w:r w:rsidR="006E2C4C">
        <w:rPr>
          <w:lang w:val="fr-CH"/>
        </w:rPr>
        <w:t>,</w:t>
      </w:r>
      <w:r w:rsidRPr="007F4E56">
        <w:rPr>
          <w:lang w:val="fr-CH"/>
        </w:rPr>
        <w:t xml:space="preserve"> et une Résolution de l</w:t>
      </w:r>
      <w:r w:rsidR="002A6377">
        <w:rPr>
          <w:lang w:val="fr-CH"/>
        </w:rPr>
        <w:t>'</w:t>
      </w:r>
      <w:r w:rsidRPr="007F4E56">
        <w:rPr>
          <w:lang w:val="fr-CH"/>
        </w:rPr>
        <w:t>UIT-R permettra de mieux cibler les activités des commissions d</w:t>
      </w:r>
      <w:r w:rsidR="002A6377">
        <w:rPr>
          <w:lang w:val="fr-CH"/>
        </w:rPr>
        <w:t>'</w:t>
      </w:r>
      <w:r w:rsidRPr="007F4E56">
        <w:rPr>
          <w:lang w:val="fr-CH"/>
        </w:rPr>
        <w:t>études.</w:t>
      </w:r>
    </w:p>
    <w:p w14:paraId="2AF249AF" w14:textId="49269A27" w:rsidR="007F4E56" w:rsidRPr="007F4E56" w:rsidRDefault="007F4E56" w:rsidP="007F4E56">
      <w:pPr>
        <w:rPr>
          <w:lang w:val="fr-CH"/>
        </w:rPr>
      </w:pPr>
      <w:r w:rsidRPr="007F4E56">
        <w:rPr>
          <w:lang w:val="fr-CH"/>
        </w:rPr>
        <w:t>L'approbation d'une Résolution de l</w:t>
      </w:r>
      <w:r w:rsidR="002A6377">
        <w:rPr>
          <w:lang w:val="fr-CH"/>
        </w:rPr>
        <w:t>'</w:t>
      </w:r>
      <w:r w:rsidRPr="007F4E56">
        <w:rPr>
          <w:lang w:val="fr-CH"/>
        </w:rPr>
        <w:t>UIT-R n'empêche en rien l'adoption/l</w:t>
      </w:r>
      <w:r w:rsidR="002A6377">
        <w:rPr>
          <w:lang w:val="fr-CH"/>
        </w:rPr>
        <w:t>'</w:t>
      </w:r>
      <w:r w:rsidRPr="007F4E56">
        <w:rPr>
          <w:lang w:val="fr-CH"/>
        </w:rPr>
        <w:t xml:space="preserve">approbation d'une ou de plusieurs Questions UIT-R par une commission d'études donnée, en vue </w:t>
      </w:r>
      <w:r w:rsidR="006E2C4C">
        <w:rPr>
          <w:lang w:val="fr-CH"/>
        </w:rPr>
        <w:t xml:space="preserve">d'examiner certains aspects des </w:t>
      </w:r>
      <w:r w:rsidRPr="007F4E56">
        <w:rPr>
          <w:lang w:val="fr-CH"/>
        </w:rPr>
        <w:t>fréquences au-dessus de 275 GHz qui se rapportent aux services de radiocommunication relevant de la responsabilité de la commission d'études concernée. Il convient de noter que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>l'Assemblée des radiocommunications a opté pour une approche similaire, en adoptant respectivement en 2007 et 2012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>la Résolution UIT-R 55, intitulée</w:t>
      </w:r>
      <w:proofErr w:type="gramStart"/>
      <w:r w:rsidRPr="007F4E56">
        <w:rPr>
          <w:lang w:val="fr-CH"/>
        </w:rPr>
        <w:t xml:space="preserve"> «</w:t>
      </w:r>
      <w:proofErr w:type="spellStart"/>
      <w:r w:rsidRPr="007F4E56">
        <w:rPr>
          <w:lang w:val="fr-CH"/>
        </w:rPr>
        <w:t>Etudes</w:t>
      </w:r>
      <w:proofErr w:type="spellEnd"/>
      <w:proofErr w:type="gramEnd"/>
      <w:r w:rsidRPr="007F4E56">
        <w:rPr>
          <w:lang w:val="fr-CH"/>
        </w:rPr>
        <w:t xml:space="preserve"> de l'UIT-R concernant la prévision ou la détection des catastrophes, l'atténuation de leurs effets et les opérations de secours», et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>la Résolution UIT-R 58, intitulée «</w:t>
      </w:r>
      <w:bookmarkStart w:id="8" w:name="_Toc436918338"/>
      <w:proofErr w:type="spellStart"/>
      <w:r w:rsidRPr="007F4E56">
        <w:rPr>
          <w:lang w:val="fr-CH"/>
        </w:rPr>
        <w:t>Etudes</w:t>
      </w:r>
      <w:proofErr w:type="spellEnd"/>
      <w:r w:rsidRPr="007F4E56">
        <w:rPr>
          <w:lang w:val="fr-CH"/>
        </w:rPr>
        <w:t xml:space="preserve"> sur la mise en </w:t>
      </w:r>
      <w:r w:rsidR="00E159D7">
        <w:rPr>
          <w:rFonts w:ascii="Calibri" w:hAnsi="Calibri" w:cs="Calibri"/>
          <w:lang w:val="fr-CH"/>
        </w:rPr>
        <w:t>œ</w:t>
      </w:r>
      <w:r w:rsidRPr="007F4E56">
        <w:rPr>
          <w:lang w:val="fr-CH"/>
        </w:rPr>
        <w:t>uvre et l'utilisation des systèmes de radiocommunication cognitifs</w:t>
      </w:r>
      <w:bookmarkEnd w:id="8"/>
      <w:r w:rsidRPr="007F4E56">
        <w:rPr>
          <w:lang w:val="fr-CH"/>
        </w:rPr>
        <w:t>».</w:t>
      </w:r>
    </w:p>
    <w:p w14:paraId="2C019079" w14:textId="77777777" w:rsidR="007F4E56" w:rsidRPr="007F4E56" w:rsidRDefault="007F4E56" w:rsidP="009E7A8B">
      <w:pPr>
        <w:pStyle w:val="Headingb"/>
        <w:rPr>
          <w:lang w:val="fr-CH"/>
        </w:rPr>
      </w:pPr>
      <w:r w:rsidRPr="007F4E56">
        <w:rPr>
          <w:lang w:val="fr-CH"/>
        </w:rPr>
        <w:t>Proposition</w:t>
      </w:r>
    </w:p>
    <w:p w14:paraId="531039E3" w14:textId="327CA916" w:rsidR="007F4E56" w:rsidRPr="007F4E56" w:rsidRDefault="007F4E56" w:rsidP="007F4E56">
      <w:pPr>
        <w:rPr>
          <w:lang w:val="fr-CH"/>
        </w:rPr>
      </w:pPr>
      <w:r w:rsidRPr="007F4E56">
        <w:rPr>
          <w:lang w:val="fr-CH"/>
        </w:rPr>
        <w:t>Il est proposé que l</w:t>
      </w:r>
      <w:r w:rsidR="002A6377">
        <w:rPr>
          <w:lang w:val="fr-CH"/>
        </w:rPr>
        <w:t>'</w:t>
      </w:r>
      <w:r w:rsidRPr="007F4E56">
        <w:rPr>
          <w:lang w:val="fr-CH"/>
        </w:rPr>
        <w:t>Assemblée des radiocommunications de 2019 approuve le projet de Résolution de l</w:t>
      </w:r>
      <w:r w:rsidR="002A6377">
        <w:rPr>
          <w:lang w:val="fr-CH"/>
        </w:rPr>
        <w:t>'</w:t>
      </w:r>
      <w:r w:rsidRPr="007F4E56">
        <w:rPr>
          <w:lang w:val="fr-CH"/>
        </w:rPr>
        <w:t>UIT-R reproduit dans l</w:t>
      </w:r>
      <w:r w:rsidR="002A6377">
        <w:rPr>
          <w:lang w:val="fr-CH"/>
        </w:rPr>
        <w:t>'</w:t>
      </w:r>
      <w:r w:rsidRPr="007F4E56">
        <w:rPr>
          <w:lang w:val="fr-CH"/>
        </w:rPr>
        <w:t>Annexe 1.</w:t>
      </w:r>
    </w:p>
    <w:p w14:paraId="3089A1B1" w14:textId="77777777" w:rsidR="007F4E56" w:rsidRPr="007F4E56" w:rsidRDefault="007F4E56" w:rsidP="007F4E56">
      <w:pPr>
        <w:rPr>
          <w:lang w:val="fr-CH"/>
        </w:rPr>
      </w:pPr>
    </w:p>
    <w:p w14:paraId="2B0CD02E" w14:textId="7450067D" w:rsidR="007F4E56" w:rsidRPr="007F4E56" w:rsidRDefault="00361F55" w:rsidP="007F4E56">
      <w:pPr>
        <w:rPr>
          <w:lang w:val="fr-CH"/>
        </w:rPr>
      </w:pPr>
      <w:hyperlink w:anchor="annex1" w:history="1">
        <w:r w:rsidR="007F4E56" w:rsidRPr="007F4E56">
          <w:rPr>
            <w:rStyle w:val="Hyperlink"/>
            <w:b/>
            <w:bCs/>
            <w:lang w:val="fr-CH"/>
          </w:rPr>
          <w:t>Annexe 1</w:t>
        </w:r>
      </w:hyperlink>
      <w:r w:rsidR="007F4E56" w:rsidRPr="007F4E56">
        <w:rPr>
          <w:b/>
          <w:bCs/>
          <w:lang w:val="fr-CH"/>
        </w:rPr>
        <w:t>:</w:t>
      </w:r>
      <w:r w:rsidR="007F4E56" w:rsidRPr="007F4E56">
        <w:rPr>
          <w:lang w:val="fr-CH"/>
        </w:rPr>
        <w:tab/>
        <w:t>Projet de nouvelle Résolution UIT-R [275</w:t>
      </w:r>
      <w:r w:rsidR="00E747C4">
        <w:rPr>
          <w:lang w:val="fr-CH"/>
        </w:rPr>
        <w:t>-</w:t>
      </w:r>
      <w:r w:rsidR="007F4E56" w:rsidRPr="007F4E56">
        <w:rPr>
          <w:lang w:val="fr-CH"/>
        </w:rPr>
        <w:t>3</w:t>
      </w:r>
      <w:r w:rsidR="009B18E5">
        <w:rPr>
          <w:lang w:val="fr-CH"/>
        </w:rPr>
        <w:t xml:space="preserve"> </w:t>
      </w:r>
      <w:r w:rsidR="007F4E56" w:rsidRPr="007F4E56">
        <w:rPr>
          <w:lang w:val="fr-CH"/>
        </w:rPr>
        <w:t>000</w:t>
      </w:r>
      <w:r w:rsidR="009B18E5">
        <w:rPr>
          <w:lang w:val="fr-CH"/>
        </w:rPr>
        <w:t xml:space="preserve"> </w:t>
      </w:r>
      <w:r w:rsidR="007F4E56" w:rsidRPr="007F4E56">
        <w:rPr>
          <w:lang w:val="fr-CH"/>
        </w:rPr>
        <w:t>GHz]</w:t>
      </w:r>
      <w:proofErr w:type="gramStart"/>
      <w:r w:rsidR="007F4E56" w:rsidRPr="007F4E56">
        <w:rPr>
          <w:lang w:val="fr-CH"/>
        </w:rPr>
        <w:t xml:space="preserve"> </w:t>
      </w:r>
      <w:r w:rsidR="009E7A8B">
        <w:rPr>
          <w:rFonts w:ascii="Calibri" w:hAnsi="Calibri" w:cs="Calibri"/>
          <w:lang w:val="fr-CH"/>
        </w:rPr>
        <w:t>«</w:t>
      </w:r>
      <w:r w:rsidR="007F4E56" w:rsidRPr="007F4E56">
        <w:rPr>
          <w:lang w:val="fr-CH"/>
        </w:rPr>
        <w:t>Études</w:t>
      </w:r>
      <w:proofErr w:type="gramEnd"/>
      <w:r w:rsidR="007F4E56" w:rsidRPr="007F4E56">
        <w:rPr>
          <w:lang w:val="fr-CH"/>
        </w:rPr>
        <w:t xml:space="preserve"> relatives à la mise en œuvre et à l</w:t>
      </w:r>
      <w:r w:rsidR="002A6377">
        <w:rPr>
          <w:lang w:val="fr-CH"/>
        </w:rPr>
        <w:t>'</w:t>
      </w:r>
      <w:r w:rsidR="007F4E56" w:rsidRPr="007F4E56">
        <w:rPr>
          <w:lang w:val="fr-CH"/>
        </w:rPr>
        <w:t>utilisation des systèmes de radiocommunication fonctionnant dans la gamme de fréquences</w:t>
      </w:r>
      <w:r w:rsidR="00412EFE">
        <w:rPr>
          <w:lang w:val="fr-CH"/>
        </w:rPr>
        <w:t xml:space="preserve"> </w:t>
      </w:r>
      <w:r w:rsidR="007F4E56" w:rsidRPr="007F4E56">
        <w:rPr>
          <w:lang w:val="fr-CH"/>
        </w:rPr>
        <w:t>275</w:t>
      </w:r>
      <w:r w:rsidR="00E747C4">
        <w:rPr>
          <w:lang w:val="fr-CH"/>
        </w:rPr>
        <w:t>-</w:t>
      </w:r>
      <w:r w:rsidR="007F4E56" w:rsidRPr="007F4E56">
        <w:rPr>
          <w:lang w:val="fr-CH"/>
        </w:rPr>
        <w:t>3 000 GHz</w:t>
      </w:r>
      <w:r w:rsidR="009E7A8B">
        <w:rPr>
          <w:rFonts w:ascii="Calibri" w:hAnsi="Calibri" w:cs="Calibri"/>
          <w:lang w:val="fr-CH"/>
        </w:rPr>
        <w:t>»</w:t>
      </w:r>
    </w:p>
    <w:p w14:paraId="259B3620" w14:textId="77777777" w:rsidR="007F4E56" w:rsidRPr="007F4E56" w:rsidRDefault="007F4E56" w:rsidP="007F4E56">
      <w:pPr>
        <w:rPr>
          <w:lang w:val="fr-CH"/>
        </w:rPr>
      </w:pPr>
      <w:r w:rsidRPr="007F4E56">
        <w:rPr>
          <w:lang w:val="fr-CH"/>
        </w:rPr>
        <w:br w:type="page"/>
      </w:r>
    </w:p>
    <w:p w14:paraId="4E78330E" w14:textId="3D15EF02" w:rsidR="007F4E56" w:rsidRPr="007F4E56" w:rsidRDefault="007F4E56" w:rsidP="009E7A8B">
      <w:pPr>
        <w:pStyle w:val="AnnexNo"/>
        <w:rPr>
          <w:lang w:val="fr-CH"/>
        </w:rPr>
      </w:pPr>
      <w:bookmarkStart w:id="9" w:name="annex1"/>
      <w:r w:rsidRPr="007F4E56">
        <w:rPr>
          <w:lang w:val="fr-CH"/>
        </w:rPr>
        <w:lastRenderedPageBreak/>
        <w:t>Annex</w:t>
      </w:r>
      <w:r w:rsidR="00E747C4">
        <w:rPr>
          <w:lang w:val="fr-CH"/>
        </w:rPr>
        <w:t>E</w:t>
      </w:r>
      <w:r w:rsidRPr="007F4E56">
        <w:rPr>
          <w:lang w:val="fr-CH"/>
        </w:rPr>
        <w:t xml:space="preserve"> 1</w:t>
      </w:r>
      <w:bookmarkEnd w:id="9"/>
    </w:p>
    <w:p w14:paraId="744B7A39" w14:textId="5A758A24" w:rsidR="007F4E56" w:rsidRPr="007F4E56" w:rsidRDefault="007F4E56" w:rsidP="00865FD0">
      <w:pPr>
        <w:pStyle w:val="Annextitle"/>
        <w:rPr>
          <w:lang w:val="fr-CH"/>
        </w:rPr>
      </w:pPr>
      <w:r w:rsidRPr="009B18E5">
        <w:rPr>
          <w:lang w:val="fr-CH"/>
        </w:rPr>
        <w:t>Projet de nouvelle Résolution UIT-R [275</w:t>
      </w:r>
      <w:r w:rsidR="00E747C4">
        <w:rPr>
          <w:lang w:val="fr-CH"/>
        </w:rPr>
        <w:t>-</w:t>
      </w:r>
      <w:r w:rsidRPr="009B18E5">
        <w:rPr>
          <w:lang w:val="fr-CH"/>
        </w:rPr>
        <w:t>3</w:t>
      </w:r>
      <w:r w:rsidR="009B18E5" w:rsidRPr="009B18E5">
        <w:rPr>
          <w:lang w:val="fr-CH"/>
        </w:rPr>
        <w:t xml:space="preserve"> </w:t>
      </w:r>
      <w:r w:rsidRPr="009B18E5">
        <w:rPr>
          <w:lang w:val="fr-CH"/>
        </w:rPr>
        <w:t>000GHz]</w:t>
      </w:r>
    </w:p>
    <w:p w14:paraId="0E9CCA41" w14:textId="50B0D05F" w:rsidR="007F4E56" w:rsidRPr="007F4E56" w:rsidRDefault="007F4E56" w:rsidP="00E747C4">
      <w:pPr>
        <w:pStyle w:val="Annextitle"/>
        <w:rPr>
          <w:lang w:val="fr-CH"/>
        </w:rPr>
      </w:pPr>
      <w:r w:rsidRPr="007F4E56">
        <w:rPr>
          <w:lang w:val="fr-CH" w:eastAsia="zh-CN"/>
        </w:rPr>
        <w:t>Études relatives à la mise en œuvre et à l</w:t>
      </w:r>
      <w:r w:rsidR="002A6377" w:rsidRPr="009E7A8B">
        <w:rPr>
          <w:lang w:val="fr-CH" w:eastAsia="zh-CN"/>
        </w:rPr>
        <w:t>'</w:t>
      </w:r>
      <w:r w:rsidRPr="007F4E56">
        <w:rPr>
          <w:lang w:val="fr-CH" w:eastAsia="zh-CN"/>
        </w:rPr>
        <w:t>utilisation des systèmes de radiocommunication fonctionnant dans la gamme</w:t>
      </w:r>
      <w:r w:rsidR="009E7A8B">
        <w:rPr>
          <w:lang w:val="fr-CH" w:eastAsia="zh-CN"/>
        </w:rPr>
        <w:br/>
      </w:r>
      <w:r w:rsidRPr="007F4E56">
        <w:rPr>
          <w:lang w:val="fr-CH" w:eastAsia="zh-CN"/>
        </w:rPr>
        <w:t>de fréquences 275</w:t>
      </w:r>
      <w:r w:rsidR="009E7A8B">
        <w:rPr>
          <w:lang w:val="fr-CH" w:eastAsia="zh-CN"/>
        </w:rPr>
        <w:noBreakHyphen/>
      </w:r>
      <w:r w:rsidRPr="007F4E56">
        <w:rPr>
          <w:lang w:val="fr-CH" w:eastAsia="zh-CN"/>
        </w:rPr>
        <w:t>3</w:t>
      </w:r>
      <w:r w:rsidR="009E7A8B">
        <w:rPr>
          <w:lang w:val="fr-CH" w:eastAsia="zh-CN"/>
        </w:rPr>
        <w:t xml:space="preserve"> </w:t>
      </w:r>
      <w:r w:rsidRPr="007F4E56">
        <w:rPr>
          <w:lang w:val="fr-CH" w:eastAsia="zh-CN"/>
        </w:rPr>
        <w:t>000</w:t>
      </w:r>
      <w:r w:rsidR="009E7A8B">
        <w:rPr>
          <w:lang w:val="fr-CH" w:eastAsia="zh-CN"/>
        </w:rPr>
        <w:t xml:space="preserve"> </w:t>
      </w:r>
      <w:r w:rsidRPr="007F4E56">
        <w:rPr>
          <w:lang w:val="fr-CH" w:eastAsia="zh-CN"/>
        </w:rPr>
        <w:t>GHz</w:t>
      </w:r>
    </w:p>
    <w:p w14:paraId="3A75C5C8" w14:textId="1D09EC4E" w:rsidR="007F4E56" w:rsidRPr="007F4E56" w:rsidRDefault="007F4E56" w:rsidP="007F4E56">
      <w:pPr>
        <w:rPr>
          <w:lang w:val="fr-CH"/>
        </w:rPr>
      </w:pPr>
      <w:r w:rsidRPr="007F4E56">
        <w:rPr>
          <w:lang w:val="fr-CH"/>
        </w:rPr>
        <w:t>L</w:t>
      </w:r>
      <w:r w:rsidR="002A6377">
        <w:rPr>
          <w:lang w:val="fr-CH"/>
        </w:rPr>
        <w:t>'</w:t>
      </w:r>
      <w:r w:rsidRPr="007F4E56">
        <w:rPr>
          <w:lang w:val="fr-CH"/>
        </w:rPr>
        <w:t>Assemblée des radiocommunications de l</w:t>
      </w:r>
      <w:r w:rsidR="002A6377">
        <w:rPr>
          <w:lang w:val="fr-CH"/>
        </w:rPr>
        <w:t>'</w:t>
      </w:r>
      <w:r w:rsidRPr="007F4E56">
        <w:rPr>
          <w:lang w:val="fr-CH"/>
        </w:rPr>
        <w:t>UIT</w:t>
      </w:r>
      <w:r w:rsidR="00412EFE">
        <w:rPr>
          <w:lang w:val="fr-CH"/>
        </w:rPr>
        <w:t xml:space="preserve"> </w:t>
      </w:r>
    </w:p>
    <w:p w14:paraId="53316571" w14:textId="45392650" w:rsidR="007F4E56" w:rsidRPr="007F4E56" w:rsidRDefault="007F4E56" w:rsidP="006E2C4C">
      <w:pPr>
        <w:pStyle w:val="Call"/>
        <w:rPr>
          <w:lang w:val="fr-CH"/>
        </w:rPr>
      </w:pPr>
      <w:proofErr w:type="gramStart"/>
      <w:r w:rsidRPr="007F4E56">
        <w:rPr>
          <w:lang w:val="fr-CH"/>
        </w:rPr>
        <w:t>considérant</w:t>
      </w:r>
      <w:proofErr w:type="gramEnd"/>
      <w:r w:rsidR="00412EFE">
        <w:rPr>
          <w:lang w:val="fr-CH"/>
        </w:rPr>
        <w:t xml:space="preserve"> </w:t>
      </w:r>
    </w:p>
    <w:p w14:paraId="290D8D73" w14:textId="2A36B005" w:rsidR="007F4E56" w:rsidRPr="007F4E56" w:rsidRDefault="007F4E56" w:rsidP="007F4E56">
      <w:pPr>
        <w:rPr>
          <w:lang w:val="fr-CH"/>
        </w:rPr>
      </w:pPr>
      <w:r w:rsidRPr="007F4E56">
        <w:rPr>
          <w:i/>
          <w:iCs/>
          <w:lang w:val="fr-CH"/>
        </w:rPr>
        <w:t>a)</w:t>
      </w:r>
      <w:r w:rsidRPr="007F4E56">
        <w:rPr>
          <w:lang w:val="fr-CH"/>
        </w:rPr>
        <w:tab/>
        <w:t>que l</w:t>
      </w:r>
      <w:r w:rsidR="002A6377">
        <w:rPr>
          <w:lang w:val="fr-CH"/>
        </w:rPr>
        <w:t>'</w:t>
      </w:r>
      <w:r w:rsidRPr="007F4E56">
        <w:rPr>
          <w:lang w:val="fr-CH"/>
        </w:rPr>
        <w:t xml:space="preserve">utilisation des fréquences au-dessus de 275 GHz ouvre de nombreuses perspectives </w:t>
      </w:r>
      <w:r w:rsidRPr="007F4E56">
        <w:t xml:space="preserve">à moyen ou à long </w:t>
      </w:r>
      <w:proofErr w:type="gramStart"/>
      <w:r w:rsidRPr="007F4E56">
        <w:t>terme</w:t>
      </w:r>
      <w:r w:rsidR="00412EFE">
        <w:t>;</w:t>
      </w:r>
      <w:proofErr w:type="gramEnd"/>
    </w:p>
    <w:p w14:paraId="07F82FC0" w14:textId="58D73583" w:rsidR="007F4E56" w:rsidRPr="007F4E56" w:rsidRDefault="007F4E56" w:rsidP="007F4E56">
      <w:pPr>
        <w:rPr>
          <w:lang w:val="fr-CH"/>
        </w:rPr>
      </w:pPr>
      <w:r w:rsidRPr="007F4E56">
        <w:rPr>
          <w:i/>
          <w:iCs/>
          <w:lang w:val="fr-CH"/>
        </w:rPr>
        <w:t>b)</w:t>
      </w:r>
      <w:r w:rsidRPr="007F4E56">
        <w:rPr>
          <w:lang w:val="fr-CH"/>
        </w:rPr>
        <w:tab/>
      </w:r>
      <w:r w:rsidRPr="007F4E56">
        <w:t>que l'UIT-R a déjà entrepris des études sur les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>applications des services de radiocommunication au-dessus de 275 GHz (voir les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 xml:space="preserve">Questions UIT-R </w:t>
      </w:r>
      <w:hyperlink r:id="rId14" w:history="1">
        <w:r w:rsidRPr="007F4E56">
          <w:rPr>
            <w:rStyle w:val="Hyperlink"/>
            <w:lang w:val="fr-CH"/>
          </w:rPr>
          <w:t>237/1</w:t>
        </w:r>
      </w:hyperlink>
      <w:r w:rsidRPr="007F4E56">
        <w:rPr>
          <w:lang w:val="fr-CH"/>
        </w:rPr>
        <w:t>,</w:t>
      </w:r>
      <w:hyperlink r:id="rId15" w:history="1">
        <w:r w:rsidRPr="007F4E56">
          <w:rPr>
            <w:rStyle w:val="Hyperlink"/>
            <w:lang w:val="fr-CH"/>
          </w:rPr>
          <w:t xml:space="preserve"> 228/3</w:t>
        </w:r>
      </w:hyperlink>
      <w:r w:rsidRPr="007F4E56">
        <w:rPr>
          <w:lang w:val="fr-CH"/>
        </w:rPr>
        <w:t xml:space="preserve">, </w:t>
      </w:r>
      <w:hyperlink r:id="rId16" w:history="1">
        <w:r w:rsidRPr="007F4E56">
          <w:rPr>
            <w:rStyle w:val="Hyperlink"/>
            <w:lang w:val="fr-CH"/>
          </w:rPr>
          <w:t>264/4</w:t>
        </w:r>
      </w:hyperlink>
      <w:r w:rsidR="00412EFE">
        <w:rPr>
          <w:lang w:val="fr-CH"/>
        </w:rPr>
        <w:t>,</w:t>
      </w:r>
      <w:r w:rsidRPr="007F4E56">
        <w:rPr>
          <w:lang w:val="fr-CH"/>
        </w:rPr>
        <w:t xml:space="preserve"> </w:t>
      </w:r>
      <w:hyperlink r:id="rId17" w:history="1">
        <w:r w:rsidRPr="007F4E56">
          <w:rPr>
            <w:rStyle w:val="Hyperlink"/>
            <w:lang w:val="fr-CH"/>
          </w:rPr>
          <w:t>256/5</w:t>
        </w:r>
      </w:hyperlink>
      <w:r w:rsidRPr="007F4E56">
        <w:rPr>
          <w:lang w:val="fr-CH"/>
        </w:rPr>
        <w:t xml:space="preserve">, </w:t>
      </w:r>
      <w:hyperlink r:id="rId18" w:history="1">
        <w:r w:rsidRPr="007F4E56">
          <w:rPr>
            <w:rStyle w:val="Hyperlink"/>
            <w:lang w:val="fr-CH"/>
          </w:rPr>
          <w:t>257/5</w:t>
        </w:r>
      </w:hyperlink>
      <w:r w:rsidRPr="007F4E56">
        <w:rPr>
          <w:lang w:val="fr-CH"/>
        </w:rPr>
        <w:t xml:space="preserve"> et</w:t>
      </w:r>
      <w:hyperlink r:id="rId19" w:history="1">
        <w:r w:rsidRPr="007F4E56">
          <w:rPr>
            <w:rStyle w:val="Hyperlink"/>
            <w:lang w:val="fr-CH"/>
          </w:rPr>
          <w:t xml:space="preserve"> 257/7</w:t>
        </w:r>
      </w:hyperlink>
      <w:r w:rsidRPr="007F4E56">
        <w:rPr>
          <w:lang w:val="fr-CH"/>
        </w:rPr>
        <w:t>);</w:t>
      </w:r>
    </w:p>
    <w:p w14:paraId="574C8A5A" w14:textId="532CDAC6" w:rsidR="007F4E56" w:rsidRPr="007F4E56" w:rsidRDefault="007F4E56" w:rsidP="007F4E56">
      <w:pPr>
        <w:rPr>
          <w:lang w:val="fr-CH"/>
        </w:rPr>
      </w:pPr>
      <w:r w:rsidRPr="007F4E56">
        <w:rPr>
          <w:i/>
          <w:iCs/>
          <w:lang w:val="fr-CH"/>
        </w:rPr>
        <w:t>c)</w:t>
      </w:r>
      <w:r w:rsidRPr="007F4E56">
        <w:rPr>
          <w:lang w:val="fr-CH"/>
        </w:rPr>
        <w:tab/>
        <w:t>que l</w:t>
      </w:r>
      <w:r w:rsidR="002A6377">
        <w:rPr>
          <w:lang w:val="fr-CH"/>
        </w:rPr>
        <w:t>'</w:t>
      </w:r>
      <w:r w:rsidRPr="007F4E56">
        <w:rPr>
          <w:lang w:val="fr-CH"/>
        </w:rPr>
        <w:t>on prévoit de mettre en œuvre des systèmes de radiocommunication aux fréquences supérieures à 275 GHz (voir les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>rapports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 xml:space="preserve">UIT-R </w:t>
      </w:r>
      <w:hyperlink r:id="rId20" w:history="1">
        <w:r w:rsidRPr="007F4E56">
          <w:rPr>
            <w:rStyle w:val="Hyperlink"/>
            <w:lang w:val="fr-CH"/>
          </w:rPr>
          <w:t>F.2416</w:t>
        </w:r>
      </w:hyperlink>
      <w:r w:rsidRPr="007F4E56">
        <w:rPr>
          <w:lang w:val="fr-CH"/>
        </w:rPr>
        <w:t xml:space="preserve">, </w:t>
      </w:r>
      <w:hyperlink r:id="rId21" w:history="1">
        <w:r w:rsidRPr="007F4E56">
          <w:rPr>
            <w:rStyle w:val="Hyperlink"/>
            <w:lang w:val="fr-CH"/>
          </w:rPr>
          <w:t>M.2417</w:t>
        </w:r>
      </w:hyperlink>
      <w:r w:rsidRPr="007F4E56">
        <w:rPr>
          <w:lang w:val="fr-CH"/>
        </w:rPr>
        <w:t xml:space="preserve">, </w:t>
      </w:r>
      <w:hyperlink r:id="rId22" w:history="1">
        <w:r w:rsidRPr="007F4E56">
          <w:rPr>
            <w:rStyle w:val="Hyperlink"/>
            <w:lang w:val="fr-CH"/>
          </w:rPr>
          <w:t>RA.2189</w:t>
        </w:r>
      </w:hyperlink>
      <w:r w:rsidRPr="007F4E56">
        <w:rPr>
          <w:lang w:val="fr-CH"/>
        </w:rPr>
        <w:t xml:space="preserve">, </w:t>
      </w:r>
      <w:hyperlink r:id="rId23" w:history="1">
        <w:r w:rsidRPr="007F4E56">
          <w:rPr>
            <w:rStyle w:val="Hyperlink"/>
            <w:lang w:val="fr-CH"/>
          </w:rPr>
          <w:t>RS.2194</w:t>
        </w:r>
      </w:hyperlink>
      <w:r w:rsidRPr="007F4E56">
        <w:rPr>
          <w:lang w:val="fr-CH"/>
        </w:rPr>
        <w:t xml:space="preserve">, </w:t>
      </w:r>
      <w:hyperlink r:id="rId24" w:history="1">
        <w:r w:rsidRPr="007F4E56">
          <w:rPr>
            <w:rStyle w:val="Hyperlink"/>
            <w:lang w:val="fr-CH"/>
          </w:rPr>
          <w:t>RS.2431</w:t>
        </w:r>
      </w:hyperlink>
      <w:r w:rsidRPr="007F4E56">
        <w:rPr>
          <w:lang w:val="fr-CH"/>
        </w:rPr>
        <w:t xml:space="preserve">, </w:t>
      </w:r>
      <w:hyperlink r:id="rId25" w:history="1">
        <w:r w:rsidRPr="007F4E56">
          <w:rPr>
            <w:rStyle w:val="Hyperlink"/>
            <w:lang w:val="fr-CH"/>
          </w:rPr>
          <w:t>SM.2352</w:t>
        </w:r>
      </w:hyperlink>
      <w:r w:rsidRPr="007F4E56">
        <w:rPr>
          <w:lang w:val="fr-CH"/>
        </w:rPr>
        <w:t xml:space="preserve"> et SM.2450);</w:t>
      </w:r>
    </w:p>
    <w:p w14:paraId="2E6481FA" w14:textId="7AD1C541" w:rsidR="007F4E56" w:rsidRPr="007F4E56" w:rsidRDefault="007F4E56" w:rsidP="007F4E56">
      <w:pPr>
        <w:rPr>
          <w:lang w:val="fr-CH"/>
        </w:rPr>
      </w:pPr>
      <w:r w:rsidRPr="007F4E56">
        <w:rPr>
          <w:i/>
          <w:iCs/>
          <w:lang w:val="fr-CH"/>
        </w:rPr>
        <w:t>c)</w:t>
      </w:r>
      <w:r w:rsidRPr="007F4E56">
        <w:rPr>
          <w:lang w:val="fr-CH"/>
        </w:rPr>
        <w:tab/>
        <w:t xml:space="preserve">qu'il est souhaitable de fournir des indications aux nouvelles applications concernant la protection des applications des services passifs, ainsi que des indications sur le partage entre toutes les applications des </w:t>
      </w:r>
      <w:proofErr w:type="gramStart"/>
      <w:r w:rsidRPr="007F4E56">
        <w:rPr>
          <w:lang w:val="fr-CH"/>
        </w:rPr>
        <w:t>services</w:t>
      </w:r>
      <w:r w:rsidR="00412EFE">
        <w:rPr>
          <w:lang w:val="fr-CH"/>
        </w:rPr>
        <w:t>;</w:t>
      </w:r>
      <w:proofErr w:type="gramEnd"/>
    </w:p>
    <w:p w14:paraId="60DB2125" w14:textId="0331DD0E" w:rsidR="007F4E56" w:rsidRPr="007F4E56" w:rsidRDefault="007F4E56" w:rsidP="007F4E56">
      <w:pPr>
        <w:rPr>
          <w:lang w:val="fr-CH"/>
        </w:rPr>
      </w:pPr>
      <w:r w:rsidRPr="007F4E56">
        <w:rPr>
          <w:i/>
          <w:lang w:val="fr-CH"/>
        </w:rPr>
        <w:t>d)</w:t>
      </w:r>
      <w:r w:rsidRPr="007F4E56">
        <w:rPr>
          <w:lang w:val="fr-CH"/>
        </w:rPr>
        <w:tab/>
        <w:t>que les progrès technologiques réalisés dans le domaine des services actifs au-dessus de</w:t>
      </w:r>
      <w:r w:rsidR="00E747C4">
        <w:rPr>
          <w:lang w:val="fr-CH"/>
        </w:rPr>
        <w:t> </w:t>
      </w:r>
      <w:r w:rsidRPr="007F4E56">
        <w:rPr>
          <w:lang w:val="fr-CH"/>
        </w:rPr>
        <w:t>275 GHz en sont encore</w:t>
      </w:r>
      <w:r w:rsidRPr="007F4E56">
        <w:t xml:space="preserve"> à leurs débuts </w:t>
      </w:r>
      <w:r w:rsidRPr="007F4E56">
        <w:rPr>
          <w:lang w:val="fr-CH"/>
        </w:rPr>
        <w:t>et devraient en conséquence se poursuivre sur une longue période,</w:t>
      </w:r>
    </w:p>
    <w:p w14:paraId="519373AA" w14:textId="15F61CEE" w:rsidR="007F4E56" w:rsidRPr="007F4E56" w:rsidRDefault="007F4E56" w:rsidP="009E7A8B">
      <w:pPr>
        <w:pStyle w:val="Call"/>
        <w:rPr>
          <w:lang w:val="fr-CH"/>
        </w:rPr>
      </w:pPr>
      <w:proofErr w:type="gramStart"/>
      <w:r w:rsidRPr="007F4E56">
        <w:rPr>
          <w:lang w:val="fr-CH"/>
        </w:rPr>
        <w:t>reconnaissant</w:t>
      </w:r>
      <w:proofErr w:type="gramEnd"/>
      <w:r w:rsidR="00412EFE">
        <w:rPr>
          <w:lang w:val="fr-CH"/>
        </w:rPr>
        <w:t xml:space="preserve"> </w:t>
      </w:r>
    </w:p>
    <w:p w14:paraId="20C917D4" w14:textId="1F3FDBBC" w:rsidR="007F4E56" w:rsidRPr="007F4E56" w:rsidRDefault="007F4E56" w:rsidP="007F4E56">
      <w:pPr>
        <w:rPr>
          <w:lang w:val="fr-CH"/>
        </w:rPr>
      </w:pPr>
      <w:r w:rsidRPr="007F4E56">
        <w:rPr>
          <w:i/>
          <w:iCs/>
          <w:lang w:val="fr-CH"/>
        </w:rPr>
        <w:t>a)</w:t>
      </w:r>
      <w:r w:rsidRPr="007F4E56">
        <w:rPr>
          <w:lang w:val="fr-CH"/>
        </w:rPr>
        <w:tab/>
        <w:t>que la gamme de fréquences 275-3</w:t>
      </w:r>
      <w:r w:rsidR="009E7A8B">
        <w:rPr>
          <w:lang w:val="fr-CH"/>
        </w:rPr>
        <w:t xml:space="preserve"> </w:t>
      </w:r>
      <w:r w:rsidRPr="007F4E56">
        <w:rPr>
          <w:lang w:val="fr-CH"/>
        </w:rPr>
        <w:t>000 GHz n</w:t>
      </w:r>
      <w:r w:rsidR="002A6377">
        <w:rPr>
          <w:lang w:val="fr-CH"/>
        </w:rPr>
        <w:t>'</w:t>
      </w:r>
      <w:r w:rsidRPr="007F4E56">
        <w:rPr>
          <w:lang w:val="fr-CH"/>
        </w:rPr>
        <w:t xml:space="preserve">est pas </w:t>
      </w:r>
      <w:proofErr w:type="gramStart"/>
      <w:r w:rsidRPr="007F4E56">
        <w:rPr>
          <w:lang w:val="fr-CH"/>
        </w:rPr>
        <w:t>attribuée</w:t>
      </w:r>
      <w:r w:rsidR="00412EFE">
        <w:rPr>
          <w:lang w:val="fr-CH"/>
        </w:rPr>
        <w:t>;</w:t>
      </w:r>
      <w:proofErr w:type="gramEnd"/>
      <w:r w:rsidR="00412EFE">
        <w:rPr>
          <w:lang w:val="fr-CH"/>
        </w:rPr>
        <w:t xml:space="preserve"> </w:t>
      </w:r>
    </w:p>
    <w:p w14:paraId="5DA3D60A" w14:textId="57818254" w:rsidR="007F4E56" w:rsidRPr="007F4E56" w:rsidRDefault="007F4E56" w:rsidP="007F4E56">
      <w:pPr>
        <w:rPr>
          <w:lang w:val="fr-CH"/>
        </w:rPr>
      </w:pPr>
      <w:r w:rsidRPr="007F4E56">
        <w:rPr>
          <w:i/>
          <w:lang w:val="fr-CH"/>
        </w:rPr>
        <w:t>b)</w:t>
      </w:r>
      <w:r w:rsidRPr="007F4E56">
        <w:rPr>
          <w:lang w:val="fr-CH"/>
        </w:rPr>
        <w:tab/>
      </w:r>
      <w:r w:rsidRPr="007F4E56">
        <w:t>qu</w:t>
      </w:r>
      <w:r w:rsidR="002A6377">
        <w:t>'</w:t>
      </w:r>
      <w:r w:rsidRPr="007F4E56">
        <w:t xml:space="preserve">aux termes du </w:t>
      </w:r>
      <w:r w:rsidRPr="007F4E56">
        <w:rPr>
          <w:lang w:val="fr-CH"/>
        </w:rPr>
        <w:t xml:space="preserve">numéro </w:t>
      </w:r>
      <w:r w:rsidRPr="007F4E56">
        <w:rPr>
          <w:b/>
          <w:lang w:val="fr-CH"/>
        </w:rPr>
        <w:t>5</w:t>
      </w:r>
      <w:r w:rsidR="00E747C4">
        <w:rPr>
          <w:b/>
          <w:lang w:val="fr-CH"/>
        </w:rPr>
        <w:t>.</w:t>
      </w:r>
      <w:r w:rsidRPr="007F4E56">
        <w:rPr>
          <w:b/>
          <w:lang w:val="fr-CH"/>
        </w:rPr>
        <w:t>565</w:t>
      </w:r>
      <w:r w:rsidRPr="007F4E56">
        <w:rPr>
          <w:lang w:val="fr-CH"/>
        </w:rPr>
        <w:t xml:space="preserve"> du Règlement des radiocommunications, certaines bandes de fréquences </w:t>
      </w:r>
      <w:r w:rsidRPr="007F4E56">
        <w:t xml:space="preserve">de la gamme </w:t>
      </w:r>
      <w:r w:rsidRPr="007F4E56">
        <w:rPr>
          <w:lang w:val="fr-CH"/>
        </w:rPr>
        <w:t>275-1</w:t>
      </w:r>
      <w:r w:rsidR="009B18E5">
        <w:rPr>
          <w:lang w:val="fr-CH"/>
        </w:rPr>
        <w:t xml:space="preserve"> </w:t>
      </w:r>
      <w:r w:rsidRPr="007F4E56">
        <w:rPr>
          <w:lang w:val="fr-CH"/>
        </w:rPr>
        <w:t>000 GHz sont identifiées pour être utilisées par les administrations pour les applications des services passifs et doivent bénéficier d</w:t>
      </w:r>
      <w:r w:rsidR="002A6377">
        <w:rPr>
          <w:lang w:val="fr-CH"/>
        </w:rPr>
        <w:t>'</w:t>
      </w:r>
      <w:r w:rsidRPr="007F4E56">
        <w:rPr>
          <w:lang w:val="fr-CH"/>
        </w:rPr>
        <w:t>une protection conformément aux études de l</w:t>
      </w:r>
      <w:r w:rsidR="002A6377">
        <w:rPr>
          <w:lang w:val="fr-CH"/>
        </w:rPr>
        <w:t>'</w:t>
      </w:r>
      <w:r w:rsidRPr="007F4E56">
        <w:rPr>
          <w:lang w:val="fr-CH"/>
        </w:rPr>
        <w:t xml:space="preserve">UIT-R, tandis que </w:t>
      </w:r>
      <w:r w:rsidRPr="007F4E56">
        <w:t>l'utilisation de cette gamme de fréquences par les services actifs est autorisée</w:t>
      </w:r>
      <w:r w:rsidR="00412EFE">
        <w:t xml:space="preserve"> </w:t>
      </w:r>
      <w:r w:rsidRPr="007F4E56">
        <w:t>et que toutes les fréquences de la gamme 1 000-3 000 GHz peuvent être utilisées à la fois par les services actifs et les services passifs</w:t>
      </w:r>
      <w:r w:rsidR="00412EFE">
        <w:t>;</w:t>
      </w:r>
    </w:p>
    <w:p w14:paraId="7157160C" w14:textId="5312AE68" w:rsidR="007F4E56" w:rsidRPr="007F4E56" w:rsidRDefault="007F4E56" w:rsidP="007F4E56">
      <w:pPr>
        <w:rPr>
          <w:lang w:val="fr-CH"/>
        </w:rPr>
      </w:pPr>
      <w:r w:rsidRPr="007F4E56">
        <w:rPr>
          <w:i/>
          <w:lang w:val="fr-CH"/>
        </w:rPr>
        <w:t>c)</w:t>
      </w:r>
      <w:r w:rsidRPr="007F4E56">
        <w:rPr>
          <w:lang w:val="fr-CH"/>
        </w:rPr>
        <w:tab/>
        <w:t>qu</w:t>
      </w:r>
      <w:r w:rsidR="002A6377">
        <w:rPr>
          <w:lang w:val="fr-CH"/>
        </w:rPr>
        <w:t>'</w:t>
      </w:r>
      <w:r w:rsidRPr="007F4E56">
        <w:t xml:space="preserve">en vertu de la </w:t>
      </w:r>
      <w:hyperlink r:id="rId26" w:history="1">
        <w:r w:rsidR="00E747C4" w:rsidRPr="00F43456">
          <w:rPr>
            <w:rStyle w:val="Hyperlink"/>
            <w:szCs w:val="24"/>
          </w:rPr>
          <w:t>R</w:t>
        </w:r>
        <w:r w:rsidR="00E747C4">
          <w:rPr>
            <w:rStyle w:val="Hyperlink"/>
            <w:szCs w:val="24"/>
          </w:rPr>
          <w:t>é</w:t>
        </w:r>
        <w:r w:rsidR="00E747C4" w:rsidRPr="00F43456">
          <w:rPr>
            <w:rStyle w:val="Hyperlink"/>
            <w:szCs w:val="24"/>
          </w:rPr>
          <w:t>solution 37</w:t>
        </w:r>
      </w:hyperlink>
      <w:r w:rsidRPr="007F4E56">
        <w:t xml:space="preserve"> </w:t>
      </w:r>
      <w:r w:rsidR="006E2C4C">
        <w:t xml:space="preserve">UIT-R </w:t>
      </w:r>
      <w:r w:rsidRPr="007F4E56">
        <w:t>37, il a été décidé que les informations sur la propagation</w:t>
      </w:r>
      <w:r w:rsidR="00412EFE">
        <w:t xml:space="preserve"> </w:t>
      </w:r>
      <w:r w:rsidRPr="007F4E56">
        <w:t>devraient être signalées à la Commission d'études 3 des radiocommunications</w:t>
      </w:r>
      <w:r w:rsidR="00412EFE">
        <w:t>,</w:t>
      </w:r>
      <w:r w:rsidRPr="007F4E56">
        <w:t xml:space="preserve"> pour que ces informations puissent être utilisées non seulement dans les travaux de la commission d'études des radiocommunications à laquelle elles étaient destinées, mais aussi dans les travaux </w:t>
      </w:r>
      <w:r w:rsidR="006E2C4C" w:rsidRPr="007F4E56">
        <w:t xml:space="preserve">futurs </w:t>
      </w:r>
      <w:r w:rsidRPr="007F4E56">
        <w:t>de la Commission d'études 3 des radiocommunications,</w:t>
      </w:r>
    </w:p>
    <w:p w14:paraId="34F5B116" w14:textId="77777777" w:rsidR="007F4E56" w:rsidRPr="007F4E56" w:rsidRDefault="007F4E56" w:rsidP="002B74F7">
      <w:pPr>
        <w:pStyle w:val="Call"/>
        <w:rPr>
          <w:lang w:val="fr-CH"/>
        </w:rPr>
      </w:pPr>
      <w:proofErr w:type="gramStart"/>
      <w:r w:rsidRPr="007F4E56">
        <w:rPr>
          <w:lang w:val="fr-CH"/>
        </w:rPr>
        <w:t>notant</w:t>
      </w:r>
      <w:proofErr w:type="gramEnd"/>
    </w:p>
    <w:p w14:paraId="50977408" w14:textId="709E02FA" w:rsidR="007F4E56" w:rsidRPr="007F4E56" w:rsidRDefault="007F4E56" w:rsidP="007F4E56">
      <w:pPr>
        <w:rPr>
          <w:i/>
          <w:lang w:val="fr-CH"/>
        </w:rPr>
      </w:pPr>
      <w:proofErr w:type="gramStart"/>
      <w:r w:rsidRPr="007F4E56">
        <w:rPr>
          <w:lang w:val="fr-CH"/>
        </w:rPr>
        <w:t>que</w:t>
      </w:r>
      <w:proofErr w:type="gramEnd"/>
      <w:r w:rsidRPr="007F4E56">
        <w:rPr>
          <w:lang w:val="fr-CH"/>
        </w:rPr>
        <w:t xml:space="preserve"> des études doivent être menées pour faciliter l</w:t>
      </w:r>
      <w:r w:rsidR="002A6377">
        <w:rPr>
          <w:lang w:val="fr-CH"/>
        </w:rPr>
        <w:t>'</w:t>
      </w:r>
      <w:r w:rsidRPr="007F4E56">
        <w:rPr>
          <w:lang w:val="fr-CH"/>
        </w:rPr>
        <w:t>utilisation des fréquences au-dessus de 275 GHz par toutes les applications des services, de façon à tenir compte de l</w:t>
      </w:r>
      <w:r w:rsidR="002A6377">
        <w:rPr>
          <w:lang w:val="fr-CH"/>
        </w:rPr>
        <w:t>'</w:t>
      </w:r>
      <w:r w:rsidRPr="007F4E56">
        <w:rPr>
          <w:lang w:val="fr-CH"/>
        </w:rPr>
        <w:t>évolution des caractéristiques de toutes ces applications et de la nécessité de protéger les applications des services passifs,</w:t>
      </w:r>
    </w:p>
    <w:p w14:paraId="5D4B24FB" w14:textId="526FEE26" w:rsidR="007F4E56" w:rsidRPr="007F4E56" w:rsidRDefault="00412EFE" w:rsidP="002B74F7">
      <w:pPr>
        <w:pStyle w:val="Call"/>
        <w:rPr>
          <w:lang w:val="fr-CH"/>
        </w:rPr>
      </w:pPr>
      <w:r>
        <w:rPr>
          <w:lang w:val="fr-CH"/>
        </w:rPr>
        <w:lastRenderedPageBreak/>
        <w:t xml:space="preserve"> </w:t>
      </w:r>
      <w:proofErr w:type="gramStart"/>
      <w:r w:rsidR="007F4E56" w:rsidRPr="007F4E56">
        <w:rPr>
          <w:lang w:val="fr-CH"/>
        </w:rPr>
        <w:t>décide</w:t>
      </w:r>
      <w:proofErr w:type="gramEnd"/>
      <w:r w:rsidR="007F4E56" w:rsidRPr="007F4E56">
        <w:rPr>
          <w:lang w:val="fr-CH"/>
        </w:rPr>
        <w:t xml:space="preserve"> d</w:t>
      </w:r>
      <w:r w:rsidR="002A6377">
        <w:rPr>
          <w:lang w:val="fr-CH"/>
        </w:rPr>
        <w:t>'</w:t>
      </w:r>
      <w:r w:rsidR="007F4E56" w:rsidRPr="007F4E56">
        <w:rPr>
          <w:lang w:val="fr-CH"/>
        </w:rPr>
        <w:t>inviter l</w:t>
      </w:r>
      <w:r w:rsidR="002A6377">
        <w:rPr>
          <w:lang w:val="fr-CH"/>
        </w:rPr>
        <w:t>'</w:t>
      </w:r>
      <w:r w:rsidR="007F4E56" w:rsidRPr="007F4E56">
        <w:rPr>
          <w:lang w:val="fr-CH"/>
        </w:rPr>
        <w:t>UIT</w:t>
      </w:r>
      <w:r w:rsidR="007F4E56" w:rsidRPr="007F4E56">
        <w:rPr>
          <w:lang w:val="fr-CH"/>
        </w:rPr>
        <w:noBreakHyphen/>
        <w:t>R</w:t>
      </w:r>
    </w:p>
    <w:p w14:paraId="26D6955D" w14:textId="76FD5AE8" w:rsidR="007F4E56" w:rsidRPr="007F4E56" w:rsidRDefault="007F4E56" w:rsidP="00E747C4">
      <w:pPr>
        <w:rPr>
          <w:lang w:val="fr-CH"/>
        </w:rPr>
      </w:pPr>
      <w:r w:rsidRPr="007F4E56">
        <w:rPr>
          <w:lang w:val="fr-CH"/>
        </w:rPr>
        <w:t>1</w:t>
      </w:r>
      <w:r w:rsidRPr="007F4E56">
        <w:rPr>
          <w:lang w:val="fr-CH"/>
        </w:rPr>
        <w:tab/>
        <w:t>à étudier la mise en œuvre et l</w:t>
      </w:r>
      <w:r w:rsidR="002A6377">
        <w:rPr>
          <w:lang w:val="fr-CH"/>
        </w:rPr>
        <w:t>'</w:t>
      </w:r>
      <w:r w:rsidRPr="007F4E56">
        <w:rPr>
          <w:lang w:val="fr-CH"/>
        </w:rPr>
        <w:t>utilisation des systèmes de radiocommunication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 xml:space="preserve">dans la gamme </w:t>
      </w:r>
      <w:r w:rsidR="006E2C4C">
        <w:rPr>
          <w:lang w:val="fr-CH"/>
        </w:rPr>
        <w:t xml:space="preserve">de fréquences </w:t>
      </w:r>
      <w:r w:rsidRPr="007F4E56">
        <w:rPr>
          <w:lang w:val="fr-CH"/>
        </w:rPr>
        <w:t>275</w:t>
      </w:r>
      <w:r w:rsidR="009B18E5">
        <w:rPr>
          <w:lang w:val="fr-CH"/>
        </w:rPr>
        <w:t>-</w:t>
      </w:r>
      <w:r w:rsidRPr="007F4E56">
        <w:rPr>
          <w:lang w:val="fr-CH"/>
        </w:rPr>
        <w:t xml:space="preserve">3 000 </w:t>
      </w:r>
      <w:proofErr w:type="gramStart"/>
      <w:r w:rsidRPr="007F4E56">
        <w:rPr>
          <w:lang w:val="fr-CH"/>
        </w:rPr>
        <w:t>GHz;</w:t>
      </w:r>
      <w:proofErr w:type="gramEnd"/>
    </w:p>
    <w:p w14:paraId="112CE502" w14:textId="2728B7A5" w:rsidR="007F4E56" w:rsidRPr="007F4E56" w:rsidRDefault="007F4E56" w:rsidP="00E747C4">
      <w:pPr>
        <w:rPr>
          <w:lang w:val="fr-CH"/>
        </w:rPr>
      </w:pPr>
      <w:r w:rsidRPr="007F4E56">
        <w:rPr>
          <w:lang w:val="fr-CH"/>
        </w:rPr>
        <w:t>2</w:t>
      </w:r>
      <w:r w:rsidRPr="007F4E56">
        <w:rPr>
          <w:lang w:val="fr-CH"/>
        </w:rPr>
        <w:tab/>
        <w:t>à étudier les caractéristiques techniques et opérationnelles, les spécifications et la qualité de fonctionnement associées à l</w:t>
      </w:r>
      <w:r w:rsidR="002A6377">
        <w:rPr>
          <w:lang w:val="fr-CH"/>
        </w:rPr>
        <w:t>'</w:t>
      </w:r>
      <w:r w:rsidRPr="007F4E56">
        <w:rPr>
          <w:lang w:val="fr-CH"/>
        </w:rPr>
        <w:t>utilisation des fréquences au-dessus de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 xml:space="preserve">275 </w:t>
      </w:r>
      <w:proofErr w:type="gramStart"/>
      <w:r w:rsidRPr="007F4E56">
        <w:rPr>
          <w:lang w:val="fr-CH"/>
        </w:rPr>
        <w:t>GHz;</w:t>
      </w:r>
      <w:proofErr w:type="gramEnd"/>
    </w:p>
    <w:p w14:paraId="025A3780" w14:textId="3ED2AC3E" w:rsidR="007F4E56" w:rsidRPr="007F4E56" w:rsidRDefault="007F4E56" w:rsidP="00E747C4">
      <w:pPr>
        <w:rPr>
          <w:lang w:val="fr-CH"/>
        </w:rPr>
      </w:pPr>
      <w:r w:rsidRPr="007F4E56">
        <w:rPr>
          <w:lang w:val="fr-CH"/>
        </w:rPr>
        <w:t>3</w:t>
      </w:r>
      <w:r w:rsidRPr="007F4E56">
        <w:rPr>
          <w:lang w:val="fr-CH"/>
        </w:rPr>
        <w:tab/>
        <w:t>à étudier les conditions techniques associées à la mise en œuvre et à l</w:t>
      </w:r>
      <w:r w:rsidR="002A6377">
        <w:rPr>
          <w:lang w:val="fr-CH"/>
        </w:rPr>
        <w:t>'</w:t>
      </w:r>
      <w:r w:rsidRPr="007F4E56">
        <w:rPr>
          <w:lang w:val="fr-CH"/>
        </w:rPr>
        <w:t>utilisation des systèmes de radiocommunication fonctionnant dans la gamme 275</w:t>
      </w:r>
      <w:r w:rsidR="009B18E5">
        <w:rPr>
          <w:lang w:val="fr-CH"/>
        </w:rPr>
        <w:t>-</w:t>
      </w:r>
      <w:r w:rsidRPr="007F4E56">
        <w:rPr>
          <w:lang w:val="fr-CH"/>
        </w:rPr>
        <w:t>3 000 GHz, dans le but de faciliter, de garantir et d</w:t>
      </w:r>
      <w:r w:rsidR="002A6377">
        <w:rPr>
          <w:lang w:val="fr-CH"/>
        </w:rPr>
        <w:t>'</w:t>
      </w:r>
      <w:r w:rsidRPr="007F4E56">
        <w:rPr>
          <w:lang w:val="fr-CH"/>
        </w:rPr>
        <w:t xml:space="preserve">améliorer la coexistence et le partage entre les systèmes de radiocommunication dans certaines bandes de </w:t>
      </w:r>
      <w:proofErr w:type="gramStart"/>
      <w:r w:rsidRPr="007F4E56">
        <w:rPr>
          <w:lang w:val="fr-CH"/>
        </w:rPr>
        <w:t>fréquences</w:t>
      </w:r>
      <w:r w:rsidR="00412EFE">
        <w:rPr>
          <w:lang w:val="fr-CH"/>
        </w:rPr>
        <w:t>;</w:t>
      </w:r>
      <w:proofErr w:type="gramEnd"/>
    </w:p>
    <w:p w14:paraId="5A0FDEB3" w14:textId="46E16336" w:rsidR="007F4E56" w:rsidRPr="007F4E56" w:rsidRDefault="007F4E56" w:rsidP="00E747C4">
      <w:pPr>
        <w:rPr>
          <w:lang w:val="fr-CH"/>
        </w:rPr>
      </w:pPr>
      <w:r w:rsidRPr="007F4E56">
        <w:rPr>
          <w:lang w:val="fr-CH"/>
        </w:rPr>
        <w:t>4</w:t>
      </w:r>
      <w:r w:rsidRPr="007F4E56">
        <w:rPr>
          <w:lang w:val="fr-CH"/>
        </w:rPr>
        <w:tab/>
        <w:t>d'élaborer</w:t>
      </w:r>
      <w:r w:rsidR="00412EFE">
        <w:rPr>
          <w:lang w:val="fr-CH"/>
        </w:rPr>
        <w:t xml:space="preserve"> </w:t>
      </w:r>
      <w:r w:rsidRPr="007F4E56">
        <w:rPr>
          <w:lang w:val="fr-CH"/>
        </w:rPr>
        <w:t xml:space="preserve">des Recommandations et/ou des </w:t>
      </w:r>
      <w:r w:rsidR="00E747C4">
        <w:rPr>
          <w:lang w:val="fr-CH"/>
        </w:rPr>
        <w:t>R</w:t>
      </w:r>
      <w:r w:rsidRPr="007F4E56">
        <w:rPr>
          <w:lang w:val="fr-CH"/>
        </w:rPr>
        <w:t>apports UIT-R pertinents sur la base des études susmentionnées, selon qu</w:t>
      </w:r>
      <w:r w:rsidR="002A6377">
        <w:rPr>
          <w:lang w:val="fr-CH"/>
        </w:rPr>
        <w:t>'</w:t>
      </w:r>
      <w:r w:rsidRPr="007F4E56">
        <w:rPr>
          <w:lang w:val="fr-CH"/>
        </w:rPr>
        <w:t>il conviendra,</w:t>
      </w:r>
    </w:p>
    <w:p w14:paraId="2DDF5185" w14:textId="0F9C016B" w:rsidR="007F4E56" w:rsidRPr="007F4E56" w:rsidRDefault="007F4E56" w:rsidP="002B74F7">
      <w:pPr>
        <w:pStyle w:val="Call"/>
        <w:rPr>
          <w:lang w:val="fr-CH"/>
        </w:rPr>
      </w:pPr>
      <w:proofErr w:type="gramStart"/>
      <w:r w:rsidRPr="007F4E56">
        <w:rPr>
          <w:lang w:val="fr-CH"/>
        </w:rPr>
        <w:t>invite</w:t>
      </w:r>
      <w:proofErr w:type="gramEnd"/>
      <w:r w:rsidR="00412EFE">
        <w:rPr>
          <w:lang w:val="fr-CH"/>
        </w:rPr>
        <w:t xml:space="preserve"> </w:t>
      </w:r>
      <w:r w:rsidRPr="007F4E56">
        <w:rPr>
          <w:lang w:val="fr-CH"/>
        </w:rPr>
        <w:t>les membres</w:t>
      </w:r>
    </w:p>
    <w:p w14:paraId="6B4739A6" w14:textId="200AE940" w:rsidR="007F4E56" w:rsidRDefault="007F4E56" w:rsidP="007F4E56">
      <w:pPr>
        <w:rPr>
          <w:lang w:val="fr-CH"/>
        </w:rPr>
      </w:pPr>
      <w:proofErr w:type="gramStart"/>
      <w:r w:rsidRPr="007F4E56">
        <w:rPr>
          <w:lang w:val="fr-CH"/>
        </w:rPr>
        <w:t>à</w:t>
      </w:r>
      <w:proofErr w:type="gramEnd"/>
      <w:r w:rsidRPr="007F4E56">
        <w:rPr>
          <w:lang w:val="fr-CH"/>
        </w:rPr>
        <w:t xml:space="preserve"> participer activement à la mise en </w:t>
      </w:r>
      <w:r w:rsidR="003B7CF9">
        <w:rPr>
          <w:lang w:val="fr-CH"/>
        </w:rPr>
        <w:t>œ</w:t>
      </w:r>
      <w:r w:rsidRPr="007F4E56">
        <w:rPr>
          <w:lang w:val="fr-CH"/>
        </w:rPr>
        <w:t>uvre de la présente Résolution, notamment en soumettant des contributions à l'UIT-R et en fournissant des informations pertinentes provenant de sources extérieures à l'UIT-R.</w:t>
      </w:r>
    </w:p>
    <w:p w14:paraId="75B551B9" w14:textId="0D2F8AF7" w:rsidR="00F532FF" w:rsidRDefault="007F4E56">
      <w:pPr>
        <w:jc w:val="center"/>
      </w:pPr>
      <w:r>
        <w:t>______________</w:t>
      </w:r>
    </w:p>
    <w:sectPr w:rsidR="00F532FF">
      <w:headerReference w:type="default" r:id="rId27"/>
      <w:footerReference w:type="even" r:id="rId28"/>
      <w:footerReference w:type="default" r:id="rId29"/>
      <w:footerReference w:type="first" r:id="rId30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0F427" w14:textId="77777777" w:rsidR="007F4E56" w:rsidRDefault="007F4E56">
      <w:r>
        <w:separator/>
      </w:r>
    </w:p>
  </w:endnote>
  <w:endnote w:type="continuationSeparator" w:id="0">
    <w:p w14:paraId="6BFEAD4B" w14:textId="77777777" w:rsidR="007F4E56" w:rsidRDefault="007F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E4461" w14:textId="51CBE9FB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61F55">
      <w:rPr>
        <w:noProof/>
        <w:lang w:val="en-US"/>
      </w:rPr>
      <w:t>P:\FRA\ITU-R\CONF-R\AR19\PLEN\000\017F.docx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1F55">
      <w:rPr>
        <w:noProof/>
      </w:rPr>
      <w:t>01.10.19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1F55">
      <w:rPr>
        <w:noProof/>
      </w:rPr>
      <w:t>01.10.19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D146" w14:textId="152BE3DB" w:rsidR="00EC0EB4" w:rsidRPr="00B11F65" w:rsidRDefault="00B11F65" w:rsidP="00B11F65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61F55">
      <w:rPr>
        <w:lang w:val="en-US"/>
      </w:rPr>
      <w:t>P:\FRA\ITU-R\CONF-R\AR19\PLEN\000\017F.docx</w:t>
    </w:r>
    <w:r>
      <w:fldChar w:fldCharType="end"/>
    </w:r>
    <w:r w:rsidR="009B18E5">
      <w:t xml:space="preserve"> (461485)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DD14E" w14:textId="1F5077B8" w:rsidR="00EC0EB4" w:rsidRPr="009B18E5" w:rsidRDefault="00E159D7" w:rsidP="009B18E5">
    <w:pPr>
      <w:pStyle w:val="Footer"/>
      <w:rPr>
        <w:lang w:val="fr-CH"/>
      </w:rPr>
    </w:pPr>
    <w:fldSimple w:instr=" FILENAME \p  \* MERGEFORMAT ">
      <w:r w:rsidR="00361F55">
        <w:t>P:\FRA\ITU-R\CONF-R\AR19\PLEN\000\017F.docx</w:t>
      </w:r>
    </w:fldSimple>
    <w:r w:rsidR="009B18E5">
      <w:t xml:space="preserve"> (461485)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EC4D8" w14:textId="77777777" w:rsidR="007F4E56" w:rsidRDefault="007F4E56">
      <w:r>
        <w:rPr>
          <w:b/>
        </w:rPr>
        <w:t>_______________</w:t>
      </w:r>
    </w:p>
  </w:footnote>
  <w:footnote w:type="continuationSeparator" w:id="0">
    <w:p w14:paraId="63A9B5BF" w14:textId="77777777" w:rsidR="007F4E56" w:rsidRDefault="007F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59A64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6550EDDB" w14:textId="25094404" w:rsidR="0056236F" w:rsidRDefault="0056236F">
    <w:pPr>
      <w:pStyle w:val="Header"/>
    </w:pPr>
    <w:r>
      <w:t>RA19/</w:t>
    </w:r>
    <w:r w:rsidR="00B030C5">
      <w:t>PLEN/17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6C9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303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D6F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6E30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83F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56D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12A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C804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02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A3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6"/>
    <w:rsid w:val="00006711"/>
    <w:rsid w:val="000B1F11"/>
    <w:rsid w:val="0013523C"/>
    <w:rsid w:val="00160694"/>
    <w:rsid w:val="00223DF9"/>
    <w:rsid w:val="002A6377"/>
    <w:rsid w:val="002B74F7"/>
    <w:rsid w:val="00312771"/>
    <w:rsid w:val="00361F55"/>
    <w:rsid w:val="003644F8"/>
    <w:rsid w:val="003B7CF9"/>
    <w:rsid w:val="00412EFE"/>
    <w:rsid w:val="00530E6D"/>
    <w:rsid w:val="0056236F"/>
    <w:rsid w:val="005A46FB"/>
    <w:rsid w:val="0060664A"/>
    <w:rsid w:val="006506F4"/>
    <w:rsid w:val="006B7103"/>
    <w:rsid w:val="006E2C4C"/>
    <w:rsid w:val="006F73A7"/>
    <w:rsid w:val="007F4E56"/>
    <w:rsid w:val="00840A51"/>
    <w:rsid w:val="00852305"/>
    <w:rsid w:val="00865FD0"/>
    <w:rsid w:val="008962EE"/>
    <w:rsid w:val="008A3B66"/>
    <w:rsid w:val="008C5FD1"/>
    <w:rsid w:val="00992C42"/>
    <w:rsid w:val="009B18E5"/>
    <w:rsid w:val="009E7A8B"/>
    <w:rsid w:val="009F0812"/>
    <w:rsid w:val="00A769F2"/>
    <w:rsid w:val="00AD26C8"/>
    <w:rsid w:val="00B030C5"/>
    <w:rsid w:val="00B11F65"/>
    <w:rsid w:val="00B82926"/>
    <w:rsid w:val="00B9065A"/>
    <w:rsid w:val="00C75AF2"/>
    <w:rsid w:val="00C967B9"/>
    <w:rsid w:val="00D278A9"/>
    <w:rsid w:val="00D32DD4"/>
    <w:rsid w:val="00D54910"/>
    <w:rsid w:val="00DC4CBD"/>
    <w:rsid w:val="00E159D7"/>
    <w:rsid w:val="00E747C4"/>
    <w:rsid w:val="00EC0EB4"/>
    <w:rsid w:val="00F532FF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DF46C2"/>
  <w15:docId w15:val="{A591F8CC-EAF9-4498-939F-477C3E84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styleId="Hyperlink">
    <w:name w:val="Hyperlink"/>
    <w:basedOn w:val="DefaultParagraphFont"/>
    <w:unhideWhenUsed/>
    <w:rsid w:val="007F4E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1.237" TargetMode="External"/><Relationship Id="rId13" Type="http://schemas.openxmlformats.org/officeDocument/2006/relationships/hyperlink" Target="https://www.itu.int/pub/R-QUE-SG07.257" TargetMode="External"/><Relationship Id="rId18" Type="http://schemas.openxmlformats.org/officeDocument/2006/relationships/hyperlink" Target="https://www.itu.int/pub/R-QUE-SG05.257" TargetMode="External"/><Relationship Id="rId26" Type="http://schemas.openxmlformats.org/officeDocument/2006/relationships/hyperlink" Target="https://www.itu.int/pub/R-RES-R.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pub/R-REP-M.241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pub/R-QUE-SG05.257" TargetMode="External"/><Relationship Id="rId17" Type="http://schemas.openxmlformats.org/officeDocument/2006/relationships/hyperlink" Target="https://www.itu.int/pub/R-QUE-SG05.256" TargetMode="External"/><Relationship Id="rId25" Type="http://schemas.openxmlformats.org/officeDocument/2006/relationships/hyperlink" Target="http://www.itu.int/pub/R-REP-SM.23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pub/R-QUE-SG04.264" TargetMode="External"/><Relationship Id="rId20" Type="http://schemas.openxmlformats.org/officeDocument/2006/relationships/hyperlink" Target="https://www.itu.int/pub/R-REP-F.2416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/R-QUE-SG05.256" TargetMode="External"/><Relationship Id="rId24" Type="http://schemas.openxmlformats.org/officeDocument/2006/relationships/hyperlink" Target="https://www.itu.int/pub/R-REP-RS.243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pub/R-QUE-SG03.228" TargetMode="External"/><Relationship Id="rId23" Type="http://schemas.openxmlformats.org/officeDocument/2006/relationships/hyperlink" Target="http://www.itu.int/pub/R-REP-RS.219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pub/R-QUE-SG04.264" TargetMode="External"/><Relationship Id="rId19" Type="http://schemas.openxmlformats.org/officeDocument/2006/relationships/hyperlink" Target="https://www.itu.int/pub/R-QUE-SG07.25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R-QUE-SG03.228" TargetMode="External"/><Relationship Id="rId14" Type="http://schemas.openxmlformats.org/officeDocument/2006/relationships/hyperlink" Target="https://www.itu.int/pub/R-QUE-SG01.237" TargetMode="External"/><Relationship Id="rId22" Type="http://schemas.openxmlformats.org/officeDocument/2006/relationships/hyperlink" Target="http://www.itu.int/pub/R-REP-RA.2189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kotobe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94</TotalTime>
  <Pages>4</Pages>
  <Words>1094</Words>
  <Characters>7404</Characters>
  <Application>Microsoft Office Word</Application>
  <DocSecurity>0</DocSecurity>
  <Lines>142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Rakotobe, Ginette</dc:creator>
  <cp:keywords/>
  <dc:description>PF_RA07.dot  Pour: _x000d_Date du document: _x000d_Enregistré par MM-43480 à 16:09:12 le 16.10.07</dc:description>
  <cp:lastModifiedBy>Barbier, Marie-Claire</cp:lastModifiedBy>
  <cp:revision>14</cp:revision>
  <cp:lastPrinted>2019-10-01T09:41:00Z</cp:lastPrinted>
  <dcterms:created xsi:type="dcterms:W3CDTF">2019-09-30T15:04:00Z</dcterms:created>
  <dcterms:modified xsi:type="dcterms:W3CDTF">2019-10-01T09:41:00Z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