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4D708E2B" w14:textId="77777777">
        <w:trPr>
          <w:cantSplit/>
        </w:trPr>
        <w:tc>
          <w:tcPr>
            <w:tcW w:w="6345" w:type="dxa"/>
          </w:tcPr>
          <w:p w14:paraId="621988CD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08A2179D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C335046" wp14:editId="579B919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69F0CB5C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20AE0EF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26641E72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2BB5D31B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55B6815B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558D6057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11B1F0A5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51AE975B" w14:textId="04534DEE" w:rsidR="00BA3DBD" w:rsidRPr="00C324A8" w:rsidRDefault="00BA3DBD" w:rsidP="00EA4AE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31F150B5" w14:textId="0D78962D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172265">
              <w:rPr>
                <w:rFonts w:ascii="Verdana" w:hAnsi="Verdana"/>
                <w:b/>
                <w:sz w:val="20"/>
              </w:rPr>
              <w:t>PLEN/7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0429D80D" w14:textId="77777777">
        <w:trPr>
          <w:cantSplit/>
          <w:trHeight w:val="23"/>
        </w:trPr>
        <w:tc>
          <w:tcPr>
            <w:tcW w:w="6345" w:type="dxa"/>
            <w:vMerge/>
          </w:tcPr>
          <w:p w14:paraId="7269A8F4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A838FA0" w14:textId="44FB2E2C" w:rsidR="00E307F2" w:rsidRPr="00C324A8" w:rsidRDefault="00172265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septiembre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0FFB84A9" w14:textId="77777777">
        <w:trPr>
          <w:cantSplit/>
          <w:trHeight w:val="23"/>
        </w:trPr>
        <w:tc>
          <w:tcPr>
            <w:tcW w:w="6345" w:type="dxa"/>
            <w:vMerge/>
          </w:tcPr>
          <w:p w14:paraId="545225EA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E856EE0" w14:textId="682AD912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172265">
              <w:rPr>
                <w:rFonts w:ascii="Verdana" w:hAnsi="Verdana"/>
                <w:b/>
                <w:sz w:val="20"/>
              </w:rPr>
              <w:t>ruso</w:t>
            </w:r>
          </w:p>
        </w:tc>
      </w:tr>
      <w:tr w:rsidR="00BA3DBD" w:rsidRPr="00C324A8" w14:paraId="541C2257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3F1CEF7B" w14:textId="7D4FB4F9" w:rsidR="00BA3DBD" w:rsidRPr="00BA3DBD" w:rsidRDefault="00172265" w:rsidP="00BA3DBD">
            <w:pPr>
              <w:pStyle w:val="Source"/>
            </w:pPr>
            <w:r>
              <w:t>Propuestas Comunes de la Comunidad Regional de Comunicaciones</w:t>
            </w:r>
          </w:p>
        </w:tc>
      </w:tr>
      <w:tr w:rsidR="00BA3DBD" w:rsidRPr="00C324A8" w14:paraId="7A39BB22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565E4995" w14:textId="0DB67A61" w:rsidR="00BA3DBD" w:rsidRPr="00BA3DBD" w:rsidRDefault="00172265" w:rsidP="00BA3DBD">
            <w:pPr>
              <w:pStyle w:val="Title1"/>
            </w:pPr>
            <w:r>
              <w:rPr>
                <w:lang w:val="es-ES"/>
              </w:rPr>
              <w:t xml:space="preserve">Propuestas para la FUSIÓN DE LAS RESOLUCIONES </w:t>
            </w:r>
            <w:r>
              <w:rPr>
                <w:lang w:val="es-ES"/>
              </w:rPr>
              <w:br/>
              <w:t>SOBRE TERMINOLOGÍA</w:t>
            </w:r>
          </w:p>
        </w:tc>
      </w:tr>
      <w:tr w:rsidR="00BA3DBD" w:rsidRPr="00C324A8" w14:paraId="39463FC0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13CCF7AC" w14:textId="53F98580" w:rsidR="00BA3DBD" w:rsidRPr="009972DB" w:rsidRDefault="009972DB" w:rsidP="009972DB">
            <w:pPr>
              <w:pStyle w:val="Title2"/>
            </w:pPr>
            <w:r w:rsidRPr="009972DB">
              <w:t>(RESOLUCIONES UIT-R 34-4, 35-4 Y 36-4)</w:t>
            </w:r>
          </w:p>
        </w:tc>
      </w:tr>
    </w:tbl>
    <w:p w14:paraId="27443A0C" w14:textId="055969DB" w:rsidR="00FB41C2" w:rsidRDefault="00FB41C2" w:rsidP="00FB41C2">
      <w:pPr>
        <w:pStyle w:val="Heading1"/>
        <w:rPr>
          <w:iCs/>
          <w:lang w:val="es-ES"/>
        </w:rPr>
      </w:pPr>
      <w:r>
        <w:rPr>
          <w:lang w:val="es-ES"/>
        </w:rPr>
        <w:t>I</w:t>
      </w:r>
      <w:r>
        <w:rPr>
          <w:lang w:val="es-ES"/>
        </w:rPr>
        <w:tab/>
        <w:t>Introducción</w:t>
      </w:r>
    </w:p>
    <w:p w14:paraId="7F73B63F" w14:textId="6D6A0D6D" w:rsidR="00FB41C2" w:rsidRDefault="00FB41C2" w:rsidP="00792DDC">
      <w:pPr>
        <w:rPr>
          <w:lang w:val="es-ES"/>
        </w:rPr>
      </w:pPr>
      <w:r>
        <w:t>Las cuestiones relacionadas con los trabajos del Sector de Radiocomunicaciones en el ámbito de la terminología, incluidos los realizados a través del Comité de Coordinación de Vocabulario (CCV) del UIT</w:t>
      </w:r>
      <w:r w:rsidR="00792DDC">
        <w:noBreakHyphen/>
      </w:r>
      <w:r>
        <w:t>R, están dedicadas a las Resoluciones 34</w:t>
      </w:r>
      <w:r w:rsidR="00FC3F7A">
        <w:noBreakHyphen/>
      </w:r>
      <w:r>
        <w:t>4, 35</w:t>
      </w:r>
      <w:r w:rsidR="00FC3F7A">
        <w:noBreakHyphen/>
      </w:r>
      <w:r>
        <w:t>4 y 36</w:t>
      </w:r>
      <w:r w:rsidR="00FC3F7A">
        <w:noBreakHyphen/>
      </w:r>
      <w:r>
        <w:t>4</w:t>
      </w:r>
      <w:r>
        <w:rPr>
          <w:lang w:val="es-ES"/>
        </w:rPr>
        <w:t>.</w:t>
      </w:r>
    </w:p>
    <w:p w14:paraId="15239191" w14:textId="77777777" w:rsidR="00FB41C2" w:rsidRDefault="00FB41C2" w:rsidP="00792DDC">
      <w:pPr>
        <w:rPr>
          <w:lang w:val="es-ES"/>
        </w:rPr>
      </w:pPr>
      <w:r>
        <w:t>La Conferencia de Plenipotenciarios (Dubái, 2018) (PP-18) alentó a la Asamblea de Radiocomunicaciones (AR), así como a la AMNT y la CMDT, a trabajar en la racionalización de las Resoluciones de los Sectores y la PP</w:t>
      </w:r>
      <w:r>
        <w:rPr>
          <w:lang w:val="es-ES"/>
        </w:rPr>
        <w:t>.</w:t>
      </w:r>
    </w:p>
    <w:p w14:paraId="109412C3" w14:textId="77777777" w:rsidR="00FB41C2" w:rsidRDefault="00FB41C2" w:rsidP="00792DDC">
      <w:pPr>
        <w:rPr>
          <w:lang w:val="es-ES"/>
        </w:rPr>
      </w:pPr>
      <w:r>
        <w:t>La PP-18 actualizó la Resolución 154 (Rev. Dubái, 2018) sobre la utilización de los seis idiomas oficiales de la Unión en igualdad de condiciones</w:t>
      </w:r>
      <w:r>
        <w:rPr>
          <w:lang w:val="es-ES"/>
        </w:rPr>
        <w:t>.</w:t>
      </w:r>
    </w:p>
    <w:p w14:paraId="1BA08754" w14:textId="2CDF8348" w:rsidR="00FB41C2" w:rsidRDefault="00FB41C2" w:rsidP="00792DDC">
      <w:pPr>
        <w:rPr>
          <w:lang w:val="es-ES"/>
        </w:rPr>
      </w:pPr>
      <w:r>
        <w:t>En su reunión de 2017, el Consejo de la UIT acordó crear el Comité de Coordinación de la Terminología (CCT) de la UIT formado por el CCV del UIT</w:t>
      </w:r>
      <w:r w:rsidR="00EA4AE9">
        <w:noBreakHyphen/>
      </w:r>
      <w:r>
        <w:t>R y el CNV del UIT</w:t>
      </w:r>
      <w:r w:rsidR="00EA4AE9">
        <w:noBreakHyphen/>
      </w:r>
      <w:r>
        <w:t>T, cuyos funcionamientos se rigen por las Resoluciones pertinentes de la AR y la AMNT, y por representantes del UIT</w:t>
      </w:r>
      <w:r w:rsidR="00FC3F7A">
        <w:noBreakHyphen/>
      </w:r>
      <w:r>
        <w:t>D, en estrecha colaboración con la Secretaría</w:t>
      </w:r>
      <w:r>
        <w:rPr>
          <w:lang w:val="es-ES"/>
        </w:rPr>
        <w:t>.</w:t>
      </w:r>
    </w:p>
    <w:p w14:paraId="787455BD" w14:textId="2910F9D1" w:rsidR="00FB41C2" w:rsidRDefault="00FB41C2" w:rsidP="00792DDC">
      <w:pPr>
        <w:rPr>
          <w:lang w:val="es-ES"/>
        </w:rPr>
      </w:pPr>
      <w:r>
        <w:rPr>
          <w:lang w:val="es-ES"/>
        </w:rPr>
        <w:t xml:space="preserve">En su reunión del </w:t>
      </w:r>
      <w:r w:rsidRPr="001B1909">
        <w:rPr>
          <w:lang w:val="es-ES"/>
        </w:rPr>
        <w:t>17 de junio de 201</w:t>
      </w:r>
      <w:r w:rsidR="001B1909" w:rsidRPr="001B1909">
        <w:rPr>
          <w:lang w:val="es-ES"/>
        </w:rPr>
        <w:t>9</w:t>
      </w:r>
      <w:r w:rsidRPr="001B1909">
        <w:rPr>
          <w:lang w:val="es-ES"/>
        </w:rPr>
        <w:t>,</w:t>
      </w:r>
      <w:bookmarkStart w:id="0" w:name="_GoBack"/>
      <w:bookmarkEnd w:id="0"/>
      <w:r>
        <w:rPr>
          <w:lang w:val="es-ES"/>
        </w:rPr>
        <w:t xml:space="preserve"> el CCV del UIT</w:t>
      </w:r>
      <w:r w:rsidR="00EA4AE9">
        <w:rPr>
          <w:lang w:val="es-ES"/>
        </w:rPr>
        <w:noBreakHyphen/>
      </w:r>
      <w:r>
        <w:rPr>
          <w:lang w:val="es-ES"/>
        </w:rPr>
        <w:t xml:space="preserve">R decidió combinar </w:t>
      </w:r>
      <w:r>
        <w:t>las Resoluciones UIT</w:t>
      </w:r>
      <w:r w:rsidR="00792DDC">
        <w:noBreakHyphen/>
      </w:r>
      <w:r>
        <w:t>R 35-4 y 36-4 en base de la Resolución 36</w:t>
      </w:r>
      <w:r w:rsidR="00FC3F7A">
        <w:noBreakHyphen/>
      </w:r>
      <w:r>
        <w:t>4, y convertir la Resolución 34</w:t>
      </w:r>
      <w:r w:rsidR="00FC3F7A">
        <w:noBreakHyphen/>
      </w:r>
      <w:r>
        <w:t>4 en una Recomendación de la serie V</w:t>
      </w:r>
      <w:r w:rsidR="007B7A11">
        <w:t>.</w:t>
      </w:r>
    </w:p>
    <w:p w14:paraId="76884DE7" w14:textId="77E2C754" w:rsidR="00FB41C2" w:rsidRPr="00FB41C2" w:rsidRDefault="00FB41C2" w:rsidP="00D73676">
      <w:pPr>
        <w:rPr>
          <w:sz w:val="22"/>
          <w:szCs w:val="18"/>
          <w:lang w:val="es-ES"/>
        </w:rPr>
      </w:pPr>
      <w:r>
        <w:rPr>
          <w:szCs w:val="18"/>
          <w:lang w:val="es-ES"/>
        </w:rPr>
        <w:t xml:space="preserve">En el Anexo 1 al </w:t>
      </w:r>
      <w:r w:rsidR="00976E18">
        <w:rPr>
          <w:szCs w:val="18"/>
          <w:lang w:val="es-ES"/>
        </w:rPr>
        <w:t xml:space="preserve">Documento </w:t>
      </w:r>
      <w:r>
        <w:rPr>
          <w:szCs w:val="18"/>
          <w:lang w:val="es-ES"/>
        </w:rPr>
        <w:t>CCV/1004 se presenta un proyecto de revisión de la Recomendación UIT</w:t>
      </w:r>
      <w:r w:rsidR="00FC3F7A">
        <w:rPr>
          <w:szCs w:val="18"/>
          <w:lang w:val="es-ES"/>
        </w:rPr>
        <w:noBreakHyphen/>
      </w:r>
      <w:r>
        <w:rPr>
          <w:szCs w:val="18"/>
          <w:lang w:val="es-ES"/>
        </w:rPr>
        <w:t>R 36</w:t>
      </w:r>
      <w:r w:rsidR="00FC3F7A">
        <w:rPr>
          <w:szCs w:val="18"/>
          <w:lang w:val="es-ES"/>
        </w:rPr>
        <w:noBreakHyphen/>
      </w:r>
      <w:r>
        <w:rPr>
          <w:szCs w:val="18"/>
          <w:lang w:val="es-ES"/>
        </w:rPr>
        <w:t>4 creada mediante su fusión con la Resolución UIT</w:t>
      </w:r>
      <w:r w:rsidR="00FC3F7A">
        <w:rPr>
          <w:szCs w:val="18"/>
          <w:lang w:val="es-ES"/>
        </w:rPr>
        <w:noBreakHyphen/>
      </w:r>
      <w:r>
        <w:rPr>
          <w:szCs w:val="18"/>
          <w:lang w:val="es-ES"/>
        </w:rPr>
        <w:t>R 35</w:t>
      </w:r>
      <w:r w:rsidR="00FC3F7A">
        <w:rPr>
          <w:szCs w:val="18"/>
          <w:lang w:val="es-ES"/>
        </w:rPr>
        <w:noBreakHyphen/>
      </w:r>
      <w:r>
        <w:rPr>
          <w:szCs w:val="18"/>
          <w:lang w:val="es-ES"/>
        </w:rPr>
        <w:t>4</w:t>
      </w:r>
      <w:r w:rsidR="00D73676">
        <w:rPr>
          <w:szCs w:val="18"/>
          <w:lang w:val="es-ES"/>
        </w:rPr>
        <w:t>.</w:t>
      </w:r>
    </w:p>
    <w:p w14:paraId="662188F5" w14:textId="77777777" w:rsidR="00FB41C2" w:rsidRDefault="00FB41C2" w:rsidP="00D73676">
      <w:pPr>
        <w:pStyle w:val="Heading1"/>
        <w:rPr>
          <w:sz w:val="24"/>
          <w:lang w:val="es-ES"/>
        </w:rPr>
      </w:pPr>
      <w:r>
        <w:rPr>
          <w:lang w:val="es-ES"/>
        </w:rPr>
        <w:t>II</w:t>
      </w:r>
      <w:r>
        <w:rPr>
          <w:lang w:val="es-ES"/>
        </w:rPr>
        <w:tab/>
        <w:t>Propuesta</w:t>
      </w:r>
    </w:p>
    <w:p w14:paraId="2F900A87" w14:textId="1346A5EA" w:rsidR="00FB41C2" w:rsidRDefault="00FB41C2" w:rsidP="00FB41C2">
      <w:pPr>
        <w:rPr>
          <w:iCs/>
          <w:lang w:val="es-ES"/>
        </w:rPr>
      </w:pPr>
      <w:r>
        <w:rPr>
          <w:iCs/>
          <w:lang w:val="es-ES"/>
        </w:rPr>
        <w:t>Apoyar la Resolución UIT</w:t>
      </w:r>
      <w:r w:rsidR="00FC3F7A">
        <w:rPr>
          <w:iCs/>
          <w:lang w:val="es-ES"/>
        </w:rPr>
        <w:noBreakHyphen/>
      </w:r>
      <w:r>
        <w:rPr>
          <w:iCs/>
          <w:lang w:val="es-ES"/>
        </w:rPr>
        <w:t>R 36</w:t>
      </w:r>
      <w:r w:rsidR="00FC3F7A">
        <w:rPr>
          <w:iCs/>
          <w:lang w:val="es-ES"/>
        </w:rPr>
        <w:noBreakHyphen/>
      </w:r>
      <w:r>
        <w:rPr>
          <w:iCs/>
          <w:lang w:val="es-ES"/>
        </w:rPr>
        <w:t xml:space="preserve">5 revisada titulada </w:t>
      </w:r>
      <w:r w:rsidR="00976E18">
        <w:rPr>
          <w:iCs/>
          <w:lang w:val="es-ES"/>
        </w:rPr>
        <w:t>«</w:t>
      </w:r>
      <w:r>
        <w:rPr>
          <w:iCs/>
          <w:lang w:val="es-ES"/>
        </w:rPr>
        <w:t>Coordinación del vocabulario en los seis</w:t>
      </w:r>
      <w:r w:rsidR="00FC3F7A">
        <w:rPr>
          <w:iCs/>
          <w:lang w:val="es-ES"/>
        </w:rPr>
        <w:t> </w:t>
      </w:r>
      <w:r>
        <w:rPr>
          <w:iCs/>
          <w:lang w:val="es-ES"/>
        </w:rPr>
        <w:t>idiomas oficiales de la Unión en pie de igualdad en el Sector de Radiocomunicaciones de la</w:t>
      </w:r>
      <w:r w:rsidR="00FC3F7A">
        <w:rPr>
          <w:iCs/>
          <w:lang w:val="es-ES"/>
        </w:rPr>
        <w:t> </w:t>
      </w:r>
      <w:r>
        <w:rPr>
          <w:iCs/>
          <w:lang w:val="es-ES"/>
        </w:rPr>
        <w:t>UIT</w:t>
      </w:r>
      <w:r w:rsidR="00976E18">
        <w:rPr>
          <w:iCs/>
          <w:lang w:val="es-ES"/>
        </w:rPr>
        <w:t>»</w:t>
      </w:r>
      <w:r>
        <w:rPr>
          <w:iCs/>
          <w:lang w:val="es-ES"/>
        </w:rPr>
        <w:t xml:space="preserve">, tal como figura en el Anexo 1 al </w:t>
      </w:r>
      <w:r w:rsidR="00976E18">
        <w:rPr>
          <w:iCs/>
          <w:lang w:val="es-ES"/>
        </w:rPr>
        <w:t xml:space="preserve">Documento </w:t>
      </w:r>
      <w:r>
        <w:rPr>
          <w:iCs/>
          <w:lang w:val="es-ES"/>
        </w:rPr>
        <w:t>CCV/1004.</w:t>
      </w:r>
    </w:p>
    <w:p w14:paraId="647A4450" w14:textId="77777777" w:rsidR="00D73676" w:rsidRDefault="00D73676" w:rsidP="00411C49">
      <w:pPr>
        <w:pStyle w:val="Reasons"/>
      </w:pPr>
    </w:p>
    <w:p w14:paraId="5708806A" w14:textId="56374B45" w:rsidR="00E307F2" w:rsidRPr="00FB41C2" w:rsidRDefault="00D73676" w:rsidP="007B7A11">
      <w:pPr>
        <w:jc w:val="center"/>
        <w:rPr>
          <w:lang w:val="es-ES"/>
        </w:rPr>
      </w:pPr>
      <w:r>
        <w:t>______________</w:t>
      </w:r>
    </w:p>
    <w:sectPr w:rsidR="00E307F2" w:rsidRPr="00FB41C2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D4541" w14:textId="77777777" w:rsidR="00DC40EA" w:rsidRDefault="00DC40EA">
      <w:r>
        <w:separator/>
      </w:r>
    </w:p>
  </w:endnote>
  <w:endnote w:type="continuationSeparator" w:id="0">
    <w:p w14:paraId="2CED1A98" w14:textId="77777777" w:rsidR="00DC40EA" w:rsidRDefault="00DC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3F6AF" w14:textId="2281209E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C40EA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1909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40EA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41B3" w14:textId="77777777" w:rsidR="00F81F39" w:rsidRDefault="00F81F39" w:rsidP="00F81F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C40EA">
      <w:rPr>
        <w:lang w:val="en-US"/>
      </w:rPr>
      <w:t>Document2</w:t>
    </w:r>
    <w:r>
      <w:fldChar w:fldCharType="end"/>
    </w:r>
  </w:p>
  <w:p w14:paraId="06C833B1" w14:textId="77777777" w:rsidR="00020ACE" w:rsidRPr="00F81F39" w:rsidRDefault="00020ACE" w:rsidP="00F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028A" w14:textId="50679629" w:rsidR="00020ACE" w:rsidRPr="00D73676" w:rsidRDefault="001B1909" w:rsidP="00D73676">
    <w:pPr>
      <w:pStyle w:val="Footer"/>
      <w:rPr>
        <w:lang w:val="es-E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66483">
      <w:t>P:\ESP\ITU-R\CONF-R\AR19\PLEN\000\007V2S.docx</w:t>
    </w:r>
    <w:r>
      <w:fldChar w:fldCharType="end"/>
    </w:r>
    <w:r w:rsidR="00D73676">
      <w:t xml:space="preserve"> (</w:t>
    </w:r>
    <w:r w:rsidR="007B7A11">
      <w:t>461400</w:t>
    </w:r>
    <w:r w:rsidR="00D7367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94747" w14:textId="77777777" w:rsidR="00DC40EA" w:rsidRDefault="00DC40EA">
      <w:r>
        <w:rPr>
          <w:b/>
        </w:rPr>
        <w:t>_______________</w:t>
      </w:r>
    </w:p>
  </w:footnote>
  <w:footnote w:type="continuationSeparator" w:id="0">
    <w:p w14:paraId="50DBB483" w14:textId="77777777" w:rsidR="00DC40EA" w:rsidRDefault="00DC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959B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3C224795" w14:textId="77777777" w:rsidR="0022505D" w:rsidRDefault="0022505D" w:rsidP="0022505D">
    <w:pPr>
      <w:pStyle w:val="Header"/>
    </w:pPr>
    <w:r>
      <w:t>RA19/xx-S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EA"/>
    <w:rsid w:val="00012B52"/>
    <w:rsid w:val="00016A7C"/>
    <w:rsid w:val="00020ACE"/>
    <w:rsid w:val="001721DD"/>
    <w:rsid w:val="00172265"/>
    <w:rsid w:val="001B1909"/>
    <w:rsid w:val="0022505D"/>
    <w:rsid w:val="002334F2"/>
    <w:rsid w:val="002B6243"/>
    <w:rsid w:val="00466F3C"/>
    <w:rsid w:val="005335D1"/>
    <w:rsid w:val="005648DF"/>
    <w:rsid w:val="005C4F7E"/>
    <w:rsid w:val="006050EE"/>
    <w:rsid w:val="00693CB4"/>
    <w:rsid w:val="007843A9"/>
    <w:rsid w:val="00792DDC"/>
    <w:rsid w:val="007B43EF"/>
    <w:rsid w:val="007B7A11"/>
    <w:rsid w:val="008246E6"/>
    <w:rsid w:val="008E02B6"/>
    <w:rsid w:val="009630C4"/>
    <w:rsid w:val="00976E18"/>
    <w:rsid w:val="009972DB"/>
    <w:rsid w:val="00AF7660"/>
    <w:rsid w:val="00B5074A"/>
    <w:rsid w:val="00BA3DBD"/>
    <w:rsid w:val="00BF1023"/>
    <w:rsid w:val="00C278F8"/>
    <w:rsid w:val="00D73676"/>
    <w:rsid w:val="00DC40EA"/>
    <w:rsid w:val="00DE35E9"/>
    <w:rsid w:val="00E01901"/>
    <w:rsid w:val="00E307F2"/>
    <w:rsid w:val="00EA4AE9"/>
    <w:rsid w:val="00EB5C7B"/>
    <w:rsid w:val="00F66483"/>
    <w:rsid w:val="00F81F39"/>
    <w:rsid w:val="00FB41C2"/>
    <w:rsid w:val="00F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C15115"/>
  <w15:docId w15:val="{684304FB-347F-42CD-910C-0904824D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</TotalTime>
  <Pages>1</Pages>
  <Words>315</Words>
  <Characters>1641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4</cp:revision>
  <cp:lastPrinted>2003-03-04T09:55:00Z</cp:lastPrinted>
  <dcterms:created xsi:type="dcterms:W3CDTF">2019-10-17T08:51:00Z</dcterms:created>
  <dcterms:modified xsi:type="dcterms:W3CDTF">2019-10-17T08:54:00Z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