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73D9C5F" w14:textId="77777777" w:rsidTr="00E677D5">
        <w:trPr>
          <w:cantSplit/>
          <w:trHeight w:val="20"/>
        </w:trPr>
        <w:tc>
          <w:tcPr>
            <w:tcW w:w="6619" w:type="dxa"/>
            <w:vAlign w:val="center"/>
          </w:tcPr>
          <w:p w14:paraId="5858DF68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47F6B2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EC8CD0" wp14:editId="1CE2E1C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0ABA9B" w14:textId="77777777" w:rsidTr="00E677D5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1A491A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1745C6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2DBE580" w14:textId="77777777" w:rsidTr="00E677D5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EA5B38F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5E665CB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72C8CE4C" w14:textId="77777777" w:rsidTr="00E677D5">
        <w:trPr>
          <w:cantSplit/>
        </w:trPr>
        <w:tc>
          <w:tcPr>
            <w:tcW w:w="6619" w:type="dxa"/>
          </w:tcPr>
          <w:p w14:paraId="290047A7" w14:textId="59B43F4D" w:rsidR="00A809E8" w:rsidRPr="00E677D5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E677D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AC99794" w14:textId="7EFECBCE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E677D5">
              <w:t>PLEN</w:t>
            </w:r>
            <w:r w:rsidR="006A640D" w:rsidRPr="006A640D">
              <w:t>/</w:t>
            </w:r>
            <w:r w:rsidR="00794380">
              <w:t>7</w:t>
            </w:r>
            <w:r w:rsidRPr="006A640D">
              <w:t>-A</w:t>
            </w:r>
          </w:p>
        </w:tc>
      </w:tr>
      <w:tr w:rsidR="00A809E8" w14:paraId="111DB98D" w14:textId="77777777" w:rsidTr="00E677D5">
        <w:trPr>
          <w:cantSplit/>
        </w:trPr>
        <w:tc>
          <w:tcPr>
            <w:tcW w:w="6619" w:type="dxa"/>
          </w:tcPr>
          <w:p w14:paraId="1C9F2908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0F5CF48" w14:textId="142BEDF7" w:rsidR="00A809E8" w:rsidRPr="006A640D" w:rsidRDefault="00794380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24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E677D5"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13BF86E5" w14:textId="77777777" w:rsidTr="00E677D5">
        <w:trPr>
          <w:cantSplit/>
        </w:trPr>
        <w:tc>
          <w:tcPr>
            <w:tcW w:w="6619" w:type="dxa"/>
          </w:tcPr>
          <w:p w14:paraId="3C641922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67250F0E" w14:textId="7768D6E5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</w:t>
            </w:r>
            <w:r w:rsidR="00794380">
              <w:rPr>
                <w:rFonts w:hint="cs"/>
                <w:rtl/>
              </w:rPr>
              <w:t>روسية</w:t>
            </w:r>
          </w:p>
        </w:tc>
      </w:tr>
      <w:tr w:rsidR="00764079" w14:paraId="5B348CD9" w14:textId="77777777" w:rsidTr="00E677D5">
        <w:trPr>
          <w:cantSplit/>
        </w:trPr>
        <w:tc>
          <w:tcPr>
            <w:tcW w:w="9672" w:type="dxa"/>
            <w:gridSpan w:val="2"/>
          </w:tcPr>
          <w:p w14:paraId="35A6CDDE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122B0A8C" w14:textId="77777777" w:rsidTr="00E677D5">
        <w:trPr>
          <w:cantSplit/>
        </w:trPr>
        <w:tc>
          <w:tcPr>
            <w:tcW w:w="9672" w:type="dxa"/>
            <w:gridSpan w:val="2"/>
          </w:tcPr>
          <w:p w14:paraId="0A0C3A73" w14:textId="33BB4A92" w:rsidR="00764079" w:rsidRPr="00E621A3" w:rsidRDefault="00794380" w:rsidP="00794380">
            <w:pPr>
              <w:pStyle w:val="Source"/>
              <w:rPr>
                <w:rtl/>
              </w:rPr>
            </w:pPr>
            <w:r w:rsidRPr="00794380">
              <w:rPr>
                <w:rtl/>
                <w:lang w:bidi="ar-SA"/>
              </w:rPr>
              <w:t>مقترحات مشتركة مقدمة من الكومنو</w:t>
            </w:r>
            <w:bookmarkStart w:id="1" w:name="_GoBack"/>
            <w:bookmarkEnd w:id="1"/>
            <w:r w:rsidRPr="00794380">
              <w:rPr>
                <w:rtl/>
                <w:lang w:bidi="ar-SA"/>
              </w:rPr>
              <w:t>لث الإقليمي في مجال الاتصالات</w:t>
            </w:r>
          </w:p>
        </w:tc>
      </w:tr>
      <w:tr w:rsidR="00764079" w14:paraId="781FD059" w14:textId="77777777" w:rsidTr="00E677D5">
        <w:trPr>
          <w:cantSplit/>
        </w:trPr>
        <w:tc>
          <w:tcPr>
            <w:tcW w:w="9672" w:type="dxa"/>
            <w:gridSpan w:val="2"/>
          </w:tcPr>
          <w:p w14:paraId="716D5D11" w14:textId="77777777" w:rsidR="00764079" w:rsidRDefault="00C064DA" w:rsidP="00E677D5">
            <w:pPr>
              <w:pStyle w:val="Title1"/>
              <w:spacing w:before="24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لدمج القرارات المتعلقة بالمصطلحات</w:t>
            </w:r>
          </w:p>
          <w:p w14:paraId="18405C40" w14:textId="743C1E77" w:rsidR="00C064DA" w:rsidRPr="00C064DA" w:rsidRDefault="00C064DA" w:rsidP="00DB1B32">
            <w:pPr>
              <w:pStyle w:val="Title2"/>
              <w:spacing w:before="240" w:after="120"/>
              <w:rPr>
                <w:rtl/>
              </w:rPr>
            </w:pPr>
            <w:r w:rsidRPr="00C064DA">
              <w:rPr>
                <w:rFonts w:hint="cs"/>
                <w:rtl/>
              </w:rPr>
              <w:t xml:space="preserve">(القرارات </w:t>
            </w:r>
            <w:r w:rsidRPr="00C064DA">
              <w:t>34-4</w:t>
            </w:r>
            <w:r w:rsidRPr="00C064DA">
              <w:rPr>
                <w:rFonts w:hint="cs"/>
                <w:rtl/>
              </w:rPr>
              <w:t xml:space="preserve"> و</w:t>
            </w:r>
            <w:r w:rsidRPr="00C064DA">
              <w:t>35-4</w:t>
            </w:r>
            <w:r w:rsidRPr="00C064DA">
              <w:rPr>
                <w:rFonts w:hint="cs"/>
                <w:rtl/>
              </w:rPr>
              <w:t xml:space="preserve"> و</w:t>
            </w:r>
            <w:r w:rsidRPr="00C064DA">
              <w:t>36-4</w:t>
            </w:r>
            <w:r w:rsidRPr="00C064DA">
              <w:rPr>
                <w:rFonts w:hint="cs"/>
                <w:rtl/>
              </w:rPr>
              <w:t xml:space="preserve"> لقطاع الاتصالات الراديوية)</w:t>
            </w:r>
          </w:p>
        </w:tc>
      </w:tr>
    </w:tbl>
    <w:p w14:paraId="5A9896C6" w14:textId="77777777" w:rsidR="00794380" w:rsidRDefault="00794380" w:rsidP="00794380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2ADD0F76" w14:textId="13A92DCB" w:rsidR="00794380" w:rsidRPr="00B954DB" w:rsidRDefault="00C064DA" w:rsidP="00DB1B32">
      <w:pPr>
        <w:rPr>
          <w:rtl/>
          <w:lang w:bidi="ar-EG"/>
        </w:rPr>
      </w:pPr>
      <w:r w:rsidRPr="00B954DB">
        <w:rPr>
          <w:rFonts w:hint="cs"/>
          <w:rtl/>
          <w:lang w:bidi="ar-EG"/>
        </w:rPr>
        <w:t xml:space="preserve">تشمل القرارات </w:t>
      </w:r>
      <w:r w:rsidRPr="00B954DB">
        <w:rPr>
          <w:lang w:bidi="ar-EG"/>
        </w:rPr>
        <w:t>34-4</w:t>
      </w:r>
      <w:r w:rsidRPr="00B954DB">
        <w:rPr>
          <w:rFonts w:hint="cs"/>
          <w:rtl/>
          <w:lang w:bidi="ar-EG"/>
        </w:rPr>
        <w:t xml:space="preserve"> و</w:t>
      </w:r>
      <w:r w:rsidRPr="00B954DB">
        <w:rPr>
          <w:lang w:bidi="ar-EG"/>
        </w:rPr>
        <w:t>35-4</w:t>
      </w:r>
      <w:r w:rsidRPr="00B954DB">
        <w:rPr>
          <w:rFonts w:hint="cs"/>
          <w:rtl/>
          <w:lang w:bidi="ar-EG"/>
        </w:rPr>
        <w:t xml:space="preserve"> و</w:t>
      </w:r>
      <w:r w:rsidRPr="00B954DB">
        <w:rPr>
          <w:lang w:bidi="ar-EG"/>
        </w:rPr>
        <w:t>36-4</w:t>
      </w:r>
      <w:r w:rsidRPr="00B954DB">
        <w:rPr>
          <w:rFonts w:hint="cs"/>
          <w:rtl/>
          <w:lang w:bidi="ar-EG"/>
        </w:rPr>
        <w:t xml:space="preserve"> لقطاع الاتصالات الراديوية المسائل المتعلقة بأعمال</w:t>
      </w:r>
      <w:r w:rsidR="00794380" w:rsidRPr="00B954DB">
        <w:rPr>
          <w:rFonts w:hint="cs"/>
          <w:rtl/>
          <w:lang w:bidi="ar-EG"/>
        </w:rPr>
        <w:t xml:space="preserve"> قطاع الاتصالات الراديوية في مجال المصطلحات، بما في ذلك </w:t>
      </w:r>
      <w:r w:rsidRPr="00B954DB">
        <w:rPr>
          <w:rFonts w:hint="cs"/>
          <w:rtl/>
          <w:lang w:bidi="ar-EG"/>
        </w:rPr>
        <w:t>أعماله التي تضطلع بها</w:t>
      </w:r>
      <w:r w:rsidR="00794380" w:rsidRPr="00B954DB">
        <w:rPr>
          <w:rFonts w:hint="cs"/>
          <w:rtl/>
          <w:lang w:bidi="ar-EG"/>
        </w:rPr>
        <w:t xml:space="preserve"> لجنة تنسيق المفردات </w:t>
      </w:r>
      <w:r w:rsidR="00794380" w:rsidRPr="00B954DB">
        <w:rPr>
          <w:lang w:bidi="ar-EG"/>
        </w:rPr>
        <w:t>(CCV)</w:t>
      </w:r>
      <w:r w:rsidRPr="00B954DB">
        <w:rPr>
          <w:rFonts w:hint="cs"/>
          <w:rtl/>
          <w:lang w:bidi="ar-EG"/>
        </w:rPr>
        <w:t xml:space="preserve"> التابعة له</w:t>
      </w:r>
      <w:r w:rsidR="00794380" w:rsidRPr="00B954DB">
        <w:rPr>
          <w:rFonts w:hint="cs"/>
          <w:rtl/>
          <w:lang w:bidi="ar-EG"/>
        </w:rPr>
        <w:t>.</w:t>
      </w:r>
    </w:p>
    <w:p w14:paraId="7DA6DA0F" w14:textId="0FA2FFDD" w:rsidR="00794380" w:rsidRPr="00E442F1" w:rsidRDefault="00794380" w:rsidP="00794380">
      <w:pPr>
        <w:rPr>
          <w:spacing w:val="-4"/>
          <w:rtl/>
          <w:lang w:bidi="ar-EG"/>
        </w:rPr>
      </w:pPr>
      <w:r w:rsidRPr="00E442F1">
        <w:rPr>
          <w:rFonts w:hint="cs"/>
          <w:spacing w:val="-4"/>
          <w:rtl/>
          <w:lang w:bidi="ar-EG"/>
        </w:rPr>
        <w:t>و</w:t>
      </w:r>
      <w:r w:rsidR="00C064DA" w:rsidRPr="00E442F1">
        <w:rPr>
          <w:rFonts w:hint="cs"/>
          <w:spacing w:val="-4"/>
          <w:rtl/>
          <w:lang w:bidi="ar-EG"/>
        </w:rPr>
        <w:t>قد أهاب</w:t>
      </w:r>
      <w:r w:rsidRPr="00E442F1">
        <w:rPr>
          <w:rFonts w:hint="cs"/>
          <w:spacing w:val="-4"/>
          <w:rtl/>
          <w:lang w:bidi="ar-EG"/>
        </w:rPr>
        <w:t xml:space="preserve"> مؤتمر المندوبين المفوضين</w:t>
      </w:r>
      <w:r w:rsidR="00C064DA" w:rsidRPr="00E442F1">
        <w:rPr>
          <w:rFonts w:hint="cs"/>
          <w:spacing w:val="-4"/>
          <w:rtl/>
          <w:lang w:bidi="ar-EG"/>
        </w:rPr>
        <w:t xml:space="preserve"> للاتحاد</w:t>
      </w:r>
      <w:r w:rsidRPr="00E442F1">
        <w:rPr>
          <w:rFonts w:hint="cs"/>
          <w:spacing w:val="-4"/>
          <w:rtl/>
          <w:lang w:bidi="ar-EG"/>
        </w:rPr>
        <w:t xml:space="preserve"> (دبي، </w:t>
      </w:r>
      <w:r w:rsidRPr="00E442F1">
        <w:rPr>
          <w:spacing w:val="-4"/>
          <w:lang w:bidi="ar-EG"/>
        </w:rPr>
        <w:t>2018</w:t>
      </w:r>
      <w:r w:rsidRPr="00E442F1">
        <w:rPr>
          <w:rFonts w:hint="cs"/>
          <w:spacing w:val="-4"/>
          <w:rtl/>
          <w:lang w:bidi="ar-EG"/>
        </w:rPr>
        <w:t>)</w:t>
      </w:r>
      <w:r w:rsidR="00C064DA" w:rsidRPr="00E442F1">
        <w:rPr>
          <w:rFonts w:hint="cs"/>
          <w:spacing w:val="-4"/>
          <w:rtl/>
          <w:lang w:bidi="ar-EG"/>
        </w:rPr>
        <w:t xml:space="preserve"> ب</w:t>
      </w:r>
      <w:r w:rsidRPr="00E442F1">
        <w:rPr>
          <w:rFonts w:hint="cs"/>
          <w:spacing w:val="-4"/>
          <w:rtl/>
          <w:lang w:bidi="ar-EG"/>
        </w:rPr>
        <w:t xml:space="preserve">جمعية الاتصالات الراديوية </w:t>
      </w:r>
      <w:r w:rsidRPr="00E442F1">
        <w:rPr>
          <w:spacing w:val="-4"/>
          <w:lang w:bidi="ar-EG"/>
        </w:rPr>
        <w:t>(RA)</w:t>
      </w:r>
      <w:r w:rsidR="00C064DA" w:rsidRPr="00E442F1">
        <w:rPr>
          <w:rFonts w:hint="cs"/>
          <w:spacing w:val="-4"/>
          <w:rtl/>
          <w:lang w:val="es-ES" w:bidi="ar-EG"/>
        </w:rPr>
        <w:t>،</w:t>
      </w:r>
      <w:r w:rsidRPr="00E442F1">
        <w:rPr>
          <w:rFonts w:hint="cs"/>
          <w:spacing w:val="-4"/>
          <w:rtl/>
          <w:lang w:bidi="ar-EG"/>
        </w:rPr>
        <w:t xml:space="preserve"> وكذلك </w:t>
      </w:r>
      <w:r w:rsidR="00C064DA" w:rsidRPr="00E442F1">
        <w:rPr>
          <w:rFonts w:hint="cs"/>
          <w:spacing w:val="-4"/>
          <w:rtl/>
          <w:lang w:bidi="ar-EG"/>
        </w:rPr>
        <w:t>ب</w:t>
      </w:r>
      <w:r w:rsidRPr="00E442F1">
        <w:rPr>
          <w:rFonts w:hint="cs"/>
          <w:spacing w:val="-4"/>
          <w:rtl/>
          <w:lang w:bidi="ar-EG"/>
        </w:rPr>
        <w:t>الجمعية العالمية لتقييس الاتصالات</w:t>
      </w:r>
      <w:r w:rsidR="00C064DA" w:rsidRPr="00E442F1">
        <w:rPr>
          <w:rFonts w:hint="cs"/>
          <w:spacing w:val="-4"/>
          <w:rtl/>
          <w:lang w:bidi="ar-EG"/>
        </w:rPr>
        <w:t xml:space="preserve"> </w:t>
      </w:r>
      <w:r w:rsidR="00C064DA" w:rsidRPr="00E442F1">
        <w:rPr>
          <w:spacing w:val="-4"/>
          <w:lang w:val="en-GB" w:bidi="ar-EG"/>
        </w:rPr>
        <w:t>(WTSA)</w:t>
      </w:r>
      <w:r w:rsidRPr="00E442F1">
        <w:rPr>
          <w:rFonts w:hint="cs"/>
          <w:spacing w:val="-4"/>
          <w:rtl/>
          <w:lang w:bidi="ar-EG"/>
        </w:rPr>
        <w:t xml:space="preserve"> والمؤتمر العالمي لتنمية الاتصالات </w:t>
      </w:r>
      <w:r w:rsidR="00C064DA" w:rsidRPr="00E442F1">
        <w:rPr>
          <w:spacing w:val="-4"/>
          <w:lang w:val="en-GB" w:bidi="ar-EG"/>
        </w:rPr>
        <w:t>(WTDC)</w:t>
      </w:r>
      <w:r w:rsidR="00C064DA" w:rsidRPr="00E442F1">
        <w:rPr>
          <w:rFonts w:hint="cs"/>
          <w:spacing w:val="-4"/>
          <w:rtl/>
          <w:lang w:val="en-GB" w:bidi="ar-EG"/>
        </w:rPr>
        <w:t>،</w:t>
      </w:r>
      <w:r w:rsidR="00C064DA" w:rsidRPr="00E442F1">
        <w:rPr>
          <w:rFonts w:hint="cs"/>
          <w:spacing w:val="-4"/>
          <w:rtl/>
          <w:lang w:val="es-ES" w:bidi="ar-EG"/>
        </w:rPr>
        <w:t xml:space="preserve"> </w:t>
      </w:r>
      <w:r w:rsidRPr="00E442F1">
        <w:rPr>
          <w:rFonts w:hint="cs"/>
          <w:spacing w:val="-4"/>
          <w:rtl/>
          <w:lang w:bidi="ar-EG"/>
        </w:rPr>
        <w:t>العمل من أجل تبسيط قر</w:t>
      </w:r>
      <w:r w:rsidR="00B954DB" w:rsidRPr="00E442F1">
        <w:rPr>
          <w:rFonts w:hint="cs"/>
          <w:spacing w:val="-4"/>
          <w:rtl/>
          <w:lang w:bidi="ar-EG"/>
        </w:rPr>
        <w:t>ا</w:t>
      </w:r>
      <w:r w:rsidRPr="00E442F1">
        <w:rPr>
          <w:rFonts w:hint="cs"/>
          <w:spacing w:val="-4"/>
          <w:rtl/>
          <w:lang w:bidi="ar-EG"/>
        </w:rPr>
        <w:t>رات القطاعات ومؤتمر المندوبين المفوضين.</w:t>
      </w:r>
    </w:p>
    <w:p w14:paraId="05087A7F" w14:textId="30ADF11E" w:rsidR="00794380" w:rsidRDefault="00D40986" w:rsidP="00B954D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كما </w:t>
      </w:r>
      <w:r w:rsidR="00794380">
        <w:rPr>
          <w:rFonts w:hint="cs"/>
          <w:rtl/>
          <w:lang w:bidi="ar-EG"/>
        </w:rPr>
        <w:t>قام مؤتمر</w:t>
      </w:r>
      <w:r w:rsidR="00B954DB">
        <w:rPr>
          <w:rFonts w:hint="cs"/>
          <w:rtl/>
          <w:lang w:bidi="ar-EG"/>
        </w:rPr>
        <w:t xml:space="preserve"> المندوبين المفوضين لعام </w:t>
      </w:r>
      <w:r w:rsidR="00B954DB">
        <w:rPr>
          <w:lang w:val="en-GB" w:bidi="ar-EG"/>
        </w:rPr>
        <w:t>2018</w:t>
      </w:r>
      <w:r w:rsidR="00794380">
        <w:rPr>
          <w:rFonts w:hint="cs"/>
          <w:rtl/>
          <w:lang w:bidi="ar-EG"/>
        </w:rPr>
        <w:t xml:space="preserve"> </w:t>
      </w:r>
      <w:r w:rsidR="00B954DB">
        <w:rPr>
          <w:lang w:bidi="ar-EG"/>
        </w:rPr>
        <w:t>(</w:t>
      </w:r>
      <w:r w:rsidR="00794380">
        <w:rPr>
          <w:lang w:bidi="ar-EG"/>
        </w:rPr>
        <w:t>PP-18</w:t>
      </w:r>
      <w:r w:rsidR="00B954DB">
        <w:rPr>
          <w:lang w:bidi="ar-EG"/>
        </w:rPr>
        <w:t>)</w:t>
      </w:r>
      <w:r w:rsidR="00794380">
        <w:rPr>
          <w:rFonts w:hint="cs"/>
          <w:rtl/>
          <w:lang w:bidi="ar-EG"/>
        </w:rPr>
        <w:t xml:space="preserve"> بتحديث القرار </w:t>
      </w:r>
      <w:r w:rsidR="00794380">
        <w:rPr>
          <w:lang w:bidi="ar-EG"/>
        </w:rPr>
        <w:t>154</w:t>
      </w:r>
      <w:r w:rsidR="00794380">
        <w:rPr>
          <w:rFonts w:hint="cs"/>
          <w:rtl/>
          <w:lang w:bidi="ar-EG"/>
        </w:rPr>
        <w:t xml:space="preserve"> </w:t>
      </w:r>
      <w:r w:rsidR="00B954DB" w:rsidRPr="00B954DB">
        <w:rPr>
          <w:rFonts w:hint="cs"/>
          <w:rtl/>
          <w:lang w:bidi="ar-EG"/>
        </w:rPr>
        <w:t>(</w:t>
      </w:r>
      <w:r w:rsidR="00B954DB">
        <w:rPr>
          <w:rFonts w:hint="cs"/>
          <w:rtl/>
          <w:lang w:bidi="ar-EG"/>
        </w:rPr>
        <w:t xml:space="preserve">المراجَع في </w:t>
      </w:r>
      <w:r w:rsidR="00B954DB" w:rsidRPr="00B954DB">
        <w:rPr>
          <w:rFonts w:hint="cs"/>
          <w:rtl/>
          <w:lang w:bidi="ar-EG"/>
        </w:rPr>
        <w:t xml:space="preserve">دبي، </w:t>
      </w:r>
      <w:r w:rsidR="00B954DB" w:rsidRPr="00B954DB">
        <w:rPr>
          <w:lang w:bidi="ar-EG"/>
        </w:rPr>
        <w:t>2018</w:t>
      </w:r>
      <w:r w:rsidR="00B954DB" w:rsidRPr="00B954DB">
        <w:rPr>
          <w:rFonts w:hint="cs"/>
          <w:rtl/>
          <w:lang w:bidi="ar-EG"/>
        </w:rPr>
        <w:t xml:space="preserve">) </w:t>
      </w:r>
      <w:r w:rsidR="00794380">
        <w:rPr>
          <w:rFonts w:hint="cs"/>
          <w:rtl/>
          <w:lang w:bidi="ar-EG"/>
        </w:rPr>
        <w:t>بشأن استعمال اللغات الرسمية الست في الاتحاد على قدم المساواة.</w:t>
      </w:r>
    </w:p>
    <w:p w14:paraId="31501628" w14:textId="4D2D25EF" w:rsidR="00794380" w:rsidRPr="002428D7" w:rsidRDefault="00794380" w:rsidP="00794380">
      <w:pPr>
        <w:rPr>
          <w:rtl/>
          <w:lang w:bidi="ar-EG"/>
        </w:rPr>
      </w:pPr>
      <w:r w:rsidRPr="002428D7">
        <w:rPr>
          <w:rFonts w:hint="cs"/>
          <w:rtl/>
          <w:lang w:bidi="ar-EG"/>
        </w:rPr>
        <w:t>وقرر مجلس الاتحاد في دورته لعام </w:t>
      </w:r>
      <w:r w:rsidRPr="002428D7">
        <w:rPr>
          <w:lang w:bidi="ar-EG"/>
        </w:rPr>
        <w:t>2017</w:t>
      </w:r>
      <w:r w:rsidRPr="002428D7">
        <w:rPr>
          <w:rFonts w:hint="cs"/>
          <w:rtl/>
          <w:lang w:bidi="ar-EG"/>
        </w:rPr>
        <w:t xml:space="preserve"> إنشاء لجنة تنسيق المفردات في الاتحاد </w:t>
      </w:r>
      <w:r w:rsidRPr="002428D7">
        <w:rPr>
          <w:lang w:bidi="ar-EG"/>
        </w:rPr>
        <w:t>(ITU CCT)</w:t>
      </w:r>
      <w:r w:rsidR="00B954DB" w:rsidRPr="002428D7">
        <w:rPr>
          <w:rFonts w:hint="cs"/>
          <w:rtl/>
          <w:lang w:bidi="ar-EG"/>
        </w:rPr>
        <w:t xml:space="preserve">، التي تتألف من </w:t>
      </w:r>
      <w:r w:rsidRPr="002428D7">
        <w:rPr>
          <w:rFonts w:hint="cs"/>
          <w:rtl/>
          <w:lang w:bidi="ar-EG"/>
        </w:rPr>
        <w:t>لجنة تنسيق المفردات في</w:t>
      </w:r>
      <w:r w:rsidRPr="002428D7">
        <w:rPr>
          <w:rFonts w:hint="eastAsia"/>
          <w:rtl/>
          <w:lang w:bidi="ar-EG"/>
        </w:rPr>
        <w:t> </w:t>
      </w:r>
      <w:r w:rsidRPr="002428D7">
        <w:rPr>
          <w:rFonts w:hint="cs"/>
          <w:rtl/>
          <w:lang w:bidi="ar-EG"/>
        </w:rPr>
        <w:t xml:space="preserve">قطاع الاتصالات الراديوية </w:t>
      </w:r>
      <w:r w:rsidRPr="002428D7">
        <w:rPr>
          <w:lang w:bidi="ar-EG"/>
        </w:rPr>
        <w:t>(ITU</w:t>
      </w:r>
      <w:r w:rsidRPr="002428D7">
        <w:rPr>
          <w:lang w:bidi="ar-EG"/>
        </w:rPr>
        <w:noBreakHyphen/>
        <w:t>R CCV)</w:t>
      </w:r>
      <w:r w:rsidRPr="002428D7">
        <w:rPr>
          <w:rFonts w:hint="cs"/>
          <w:rtl/>
          <w:lang w:bidi="ar-EG"/>
        </w:rPr>
        <w:t xml:space="preserve"> ولجنة تقييس المفردات في قطاع تقييس الاتصالات</w:t>
      </w:r>
      <w:r w:rsidRPr="002428D7">
        <w:rPr>
          <w:rFonts w:hint="eastAsia"/>
          <w:rtl/>
          <w:lang w:bidi="ar-EG"/>
        </w:rPr>
        <w:t> </w:t>
      </w:r>
      <w:r w:rsidRPr="002428D7">
        <w:rPr>
          <w:lang w:bidi="ar-EG"/>
        </w:rPr>
        <w:t>(ITU</w:t>
      </w:r>
      <w:r w:rsidRPr="002428D7">
        <w:rPr>
          <w:lang w:bidi="ar-EG"/>
        </w:rPr>
        <w:noBreakHyphen/>
        <w:t>T SCV)</w:t>
      </w:r>
      <w:r w:rsidRPr="002428D7">
        <w:rPr>
          <w:rFonts w:hint="cs"/>
          <w:rtl/>
          <w:lang w:bidi="ar-EG"/>
        </w:rPr>
        <w:t xml:space="preserve"> </w:t>
      </w:r>
      <w:r w:rsidR="00B954DB" w:rsidRPr="002428D7">
        <w:rPr>
          <w:rFonts w:hint="cs"/>
          <w:rtl/>
          <w:lang w:bidi="ar-EG"/>
        </w:rPr>
        <w:t>اللتين تعملان</w:t>
      </w:r>
      <w:r w:rsidRPr="002428D7">
        <w:rPr>
          <w:rFonts w:hint="cs"/>
          <w:rtl/>
          <w:lang w:bidi="ar-EG"/>
        </w:rPr>
        <w:t xml:space="preserve"> وفقاً للقرارات ذات الصلة الصادرة عن جمعية الاتصالات الراديوية والجمعية العالمية لتقييس الاتصالات، وتضم</w:t>
      </w:r>
      <w:r w:rsidR="00B954DB" w:rsidRPr="002428D7">
        <w:rPr>
          <w:rFonts w:hint="cs"/>
          <w:rtl/>
          <w:lang w:bidi="ar-EG"/>
        </w:rPr>
        <w:t xml:space="preserve"> أيضاً</w:t>
      </w:r>
      <w:r w:rsidRPr="002428D7">
        <w:rPr>
          <w:rFonts w:hint="cs"/>
          <w:rtl/>
          <w:lang w:bidi="ar-EG"/>
        </w:rPr>
        <w:t xml:space="preserve"> ممثلين </w:t>
      </w:r>
      <w:r w:rsidR="00D40986" w:rsidRPr="002428D7">
        <w:rPr>
          <w:rFonts w:hint="cs"/>
          <w:rtl/>
          <w:lang w:bidi="ar-EG"/>
        </w:rPr>
        <w:t>ل</w:t>
      </w:r>
      <w:r w:rsidRPr="002428D7">
        <w:rPr>
          <w:rFonts w:hint="cs"/>
          <w:rtl/>
          <w:lang w:bidi="ar-EG"/>
        </w:rPr>
        <w:t xml:space="preserve">قطاع تنمية الاتصالات، </w:t>
      </w:r>
      <w:r w:rsidR="009A47AF" w:rsidRPr="002428D7">
        <w:rPr>
          <w:rFonts w:hint="cs"/>
          <w:rtl/>
          <w:lang w:bidi="ar-EG"/>
        </w:rPr>
        <w:t>و</w:t>
      </w:r>
      <w:r w:rsidRPr="002428D7">
        <w:rPr>
          <w:rFonts w:hint="cs"/>
          <w:rtl/>
          <w:lang w:bidi="ar-EG"/>
        </w:rPr>
        <w:t>تعمل بتعاون وثيق مع الأمانة.</w:t>
      </w:r>
    </w:p>
    <w:p w14:paraId="686EC2F6" w14:textId="2BE04FFC" w:rsidR="00794380" w:rsidRDefault="00D40986" w:rsidP="00794380">
      <w:pPr>
        <w:rPr>
          <w:rtl/>
          <w:lang w:bidi="ar-EG"/>
        </w:rPr>
      </w:pPr>
      <w:r w:rsidRPr="002428D7">
        <w:rPr>
          <w:rFonts w:hint="cs"/>
          <w:rtl/>
          <w:lang w:bidi="ar-EG"/>
        </w:rPr>
        <w:t>و</w:t>
      </w:r>
      <w:r w:rsidR="009A47AF" w:rsidRPr="002428D7">
        <w:rPr>
          <w:rFonts w:hint="cs"/>
          <w:rtl/>
          <w:lang w:bidi="ar-EG"/>
        </w:rPr>
        <w:t xml:space="preserve">في اجتماع لجنة تنسيق المفردات </w:t>
      </w:r>
      <w:r w:rsidRPr="002428D7">
        <w:rPr>
          <w:rFonts w:hint="cs"/>
          <w:rtl/>
          <w:lang w:bidi="ar-EG"/>
        </w:rPr>
        <w:t xml:space="preserve">في </w:t>
      </w:r>
      <w:r w:rsidR="009A47AF" w:rsidRPr="002428D7">
        <w:rPr>
          <w:rFonts w:hint="cs"/>
          <w:rtl/>
          <w:lang w:bidi="ar-EG"/>
        </w:rPr>
        <w:t xml:space="preserve">قطاع الاتصالات الراديوية الذي عُقد في </w:t>
      </w:r>
      <w:r w:rsidR="009A47AF" w:rsidRPr="002428D7">
        <w:rPr>
          <w:lang w:val="en-GB" w:bidi="ar-EG"/>
        </w:rPr>
        <w:t>17</w:t>
      </w:r>
      <w:r w:rsidR="009A47AF" w:rsidRPr="002428D7">
        <w:rPr>
          <w:rFonts w:hint="cs"/>
          <w:rtl/>
          <w:lang w:val="es-ES" w:bidi="ar-EG"/>
        </w:rPr>
        <w:t xml:space="preserve"> يونيو </w:t>
      </w:r>
      <w:r w:rsidR="009A47AF" w:rsidRPr="002428D7">
        <w:rPr>
          <w:lang w:val="en-GB" w:bidi="ar-EG"/>
        </w:rPr>
        <w:t>201</w:t>
      </w:r>
      <w:r w:rsidR="007C32E1">
        <w:rPr>
          <w:lang w:val="en-GB" w:bidi="ar-EG"/>
        </w:rPr>
        <w:t>9</w:t>
      </w:r>
      <w:r w:rsidRPr="002428D7">
        <w:rPr>
          <w:rFonts w:hint="cs"/>
          <w:rtl/>
          <w:lang w:val="es-ES" w:bidi="ar-EG"/>
        </w:rPr>
        <w:t>، تقرر</w:t>
      </w:r>
      <w:r w:rsidR="00794380" w:rsidRPr="00B50C62">
        <w:rPr>
          <w:rFonts w:hint="cs"/>
          <w:rtl/>
          <w:lang w:bidi="ar-EG"/>
        </w:rPr>
        <w:t xml:space="preserve"> دمج القرارين </w:t>
      </w:r>
      <w:r w:rsidR="00794380" w:rsidRPr="00B50C62">
        <w:rPr>
          <w:lang w:bidi="ar-EG"/>
        </w:rPr>
        <w:t>ITU</w:t>
      </w:r>
      <w:r w:rsidR="00794380" w:rsidRPr="00B50C62">
        <w:rPr>
          <w:lang w:bidi="ar-EG"/>
        </w:rPr>
        <w:noBreakHyphen/>
        <w:t>R 35-4</w:t>
      </w:r>
      <w:r w:rsidR="00794380" w:rsidRPr="00B50C62">
        <w:rPr>
          <w:rFonts w:hint="cs"/>
          <w:rtl/>
          <w:lang w:bidi="ar-EG"/>
        </w:rPr>
        <w:t xml:space="preserve"> و</w:t>
      </w:r>
      <w:r w:rsidR="00794380" w:rsidRPr="00B50C62">
        <w:rPr>
          <w:lang w:bidi="ar-EG"/>
        </w:rPr>
        <w:t>ITU</w:t>
      </w:r>
      <w:r w:rsidR="00794380" w:rsidRPr="00B50C62">
        <w:rPr>
          <w:lang w:bidi="ar-EG"/>
        </w:rPr>
        <w:noBreakHyphen/>
        <w:t>R 36-4</w:t>
      </w:r>
      <w:r w:rsidR="00794380" w:rsidRPr="00B50C62">
        <w:rPr>
          <w:rFonts w:hint="cs"/>
          <w:rtl/>
          <w:lang w:bidi="ar-EG"/>
        </w:rPr>
        <w:t xml:space="preserve"> على أساس القرار </w:t>
      </w:r>
      <w:r w:rsidR="00794380" w:rsidRPr="00B50C62">
        <w:rPr>
          <w:lang w:bidi="ar-EG"/>
        </w:rPr>
        <w:t>ITU</w:t>
      </w:r>
      <w:r w:rsidR="00794380" w:rsidRPr="00B50C62">
        <w:rPr>
          <w:lang w:bidi="ar-EG"/>
        </w:rPr>
        <w:noBreakHyphen/>
        <w:t>R 36-4</w:t>
      </w:r>
      <w:r w:rsidR="009A47AF" w:rsidRPr="00B50C62">
        <w:rPr>
          <w:rFonts w:hint="cs"/>
          <w:rtl/>
          <w:lang w:bidi="ar-EG"/>
        </w:rPr>
        <w:t xml:space="preserve">، </w:t>
      </w:r>
      <w:r w:rsidR="00794380" w:rsidRPr="00B50C62">
        <w:rPr>
          <w:rFonts w:hint="cs"/>
          <w:rtl/>
          <w:lang w:bidi="ar-EG"/>
        </w:rPr>
        <w:t xml:space="preserve">وتحويل القرار </w:t>
      </w:r>
      <w:r w:rsidR="00794380" w:rsidRPr="00B50C62">
        <w:rPr>
          <w:lang w:bidi="ar-EG"/>
        </w:rPr>
        <w:t>ITU</w:t>
      </w:r>
      <w:r w:rsidR="00794380" w:rsidRPr="00B50C62">
        <w:rPr>
          <w:lang w:bidi="ar-EG"/>
        </w:rPr>
        <w:noBreakHyphen/>
        <w:t>R 34-4</w:t>
      </w:r>
      <w:r w:rsidR="00794380" w:rsidRPr="00B50C62">
        <w:rPr>
          <w:rFonts w:hint="cs"/>
          <w:rtl/>
          <w:lang w:bidi="ar-EG"/>
        </w:rPr>
        <w:t xml:space="preserve"> إلى توصية من توصيات السلسلة </w:t>
      </w:r>
      <w:r w:rsidR="00794380" w:rsidRPr="00B50C62">
        <w:rPr>
          <w:lang w:bidi="ar-EG"/>
        </w:rPr>
        <w:t>V</w:t>
      </w:r>
      <w:r w:rsidR="009A47AF" w:rsidRPr="00B50C62">
        <w:rPr>
          <w:rFonts w:hint="cs"/>
          <w:rtl/>
          <w:lang w:bidi="ar-EG"/>
        </w:rPr>
        <w:t>.</w:t>
      </w:r>
    </w:p>
    <w:p w14:paraId="7C3A4DAD" w14:textId="63CF2153" w:rsidR="00794380" w:rsidRPr="00D53538" w:rsidRDefault="00D53538" w:rsidP="00794380">
      <w:pPr>
        <w:rPr>
          <w:rtl/>
          <w:lang w:val="es-ES" w:bidi="ar-EG"/>
        </w:rPr>
      </w:pPr>
      <w:r>
        <w:rPr>
          <w:rFonts w:hint="cs"/>
          <w:rtl/>
          <w:lang w:bidi="ar-EG"/>
        </w:rPr>
        <w:t>و</w:t>
      </w:r>
      <w:r w:rsidR="00B045AE">
        <w:rPr>
          <w:rFonts w:hint="cs"/>
          <w:rtl/>
          <w:lang w:bidi="ar-EG"/>
        </w:rPr>
        <w:t>يبين</w:t>
      </w:r>
      <w:r>
        <w:rPr>
          <w:rFonts w:hint="cs"/>
          <w:rtl/>
          <w:lang w:bidi="ar-EG"/>
        </w:rPr>
        <w:t xml:space="preserve"> الملحق </w:t>
      </w:r>
      <w:r>
        <w:rPr>
          <w:lang w:val="en-GB" w:bidi="ar-EG"/>
        </w:rPr>
        <w:t>1</w:t>
      </w:r>
      <w:r>
        <w:rPr>
          <w:rFonts w:hint="cs"/>
          <w:rtl/>
          <w:lang w:val="es-ES" w:bidi="ar-EG"/>
        </w:rPr>
        <w:t xml:space="preserve"> للوثيقة </w:t>
      </w:r>
      <w:r>
        <w:t>CCV/1004</w:t>
      </w:r>
      <w:r>
        <w:rPr>
          <w:rFonts w:hint="cs"/>
          <w:rtl/>
        </w:rPr>
        <w:t xml:space="preserve"> مشروع </w:t>
      </w:r>
      <w:r w:rsidR="00B045AE">
        <w:rPr>
          <w:rFonts w:hint="cs"/>
          <w:rtl/>
        </w:rPr>
        <w:t xml:space="preserve">مراجعة للقرار </w:t>
      </w:r>
      <w:r w:rsidR="00B045AE">
        <w:rPr>
          <w:szCs w:val="18"/>
        </w:rPr>
        <w:t>ITU-R 36-4</w:t>
      </w:r>
      <w:r w:rsidR="00B045AE" w:rsidRPr="00B045AE">
        <w:rPr>
          <w:rFonts w:hint="cs"/>
          <w:sz w:val="30"/>
          <w:rtl/>
        </w:rPr>
        <w:t>، صيغ بدمجه مع القرار</w:t>
      </w:r>
      <w:r w:rsidR="007C32E1">
        <w:rPr>
          <w:rFonts w:hint="cs"/>
          <w:sz w:val="30"/>
          <w:rtl/>
        </w:rPr>
        <w:t xml:space="preserve"> </w:t>
      </w:r>
      <w:r w:rsidR="00B045AE" w:rsidRPr="005942B2">
        <w:t>ITU-R 35-4</w:t>
      </w:r>
      <w:r w:rsidR="007C32E1">
        <w:rPr>
          <w:rFonts w:hint="cs"/>
          <w:rtl/>
          <w:lang w:val="es-ES" w:bidi="ar-EG"/>
        </w:rPr>
        <w:t>.</w:t>
      </w:r>
    </w:p>
    <w:p w14:paraId="63C2DEC8" w14:textId="77777777" w:rsidR="00794380" w:rsidRDefault="00794380" w:rsidP="00794380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المقترحات</w:t>
      </w:r>
    </w:p>
    <w:p w14:paraId="641D87B8" w14:textId="0DBEBF1D" w:rsidR="006A640D" w:rsidRDefault="00B045AE" w:rsidP="00DA52BF">
      <w:pPr>
        <w:rPr>
          <w:lang w:bidi="ar-EG"/>
        </w:rPr>
      </w:pPr>
      <w:r>
        <w:rPr>
          <w:rFonts w:hint="cs"/>
          <w:rtl/>
          <w:lang w:bidi="ar-EG"/>
        </w:rPr>
        <w:t xml:space="preserve">تأييد القرار </w:t>
      </w:r>
      <w:r>
        <w:rPr>
          <w:szCs w:val="18"/>
        </w:rPr>
        <w:t>ITU-R 36-5</w:t>
      </w:r>
      <w:r>
        <w:rPr>
          <w:rFonts w:hint="cs"/>
          <w:szCs w:val="18"/>
          <w:rtl/>
        </w:rPr>
        <w:t xml:space="preserve"> </w:t>
      </w:r>
      <w:r w:rsidRPr="00B045AE">
        <w:rPr>
          <w:rFonts w:ascii="Traditional Arabic" w:hAnsi="Traditional Arabic" w:hint="cs"/>
          <w:sz w:val="30"/>
          <w:rtl/>
        </w:rPr>
        <w:t>المراجَع، المعنون</w:t>
      </w:r>
      <w:r>
        <w:rPr>
          <w:rFonts w:ascii="Traditional Arabic" w:hAnsi="Traditional Arabic" w:hint="cs"/>
          <w:sz w:val="30"/>
          <w:rtl/>
        </w:rPr>
        <w:t xml:space="preserve"> </w:t>
      </w:r>
      <w:r w:rsidR="009E60A8">
        <w:rPr>
          <w:rFonts w:ascii="Traditional Arabic" w:hAnsi="Traditional Arabic" w:hint="cs"/>
          <w:sz w:val="30"/>
          <w:rtl/>
        </w:rPr>
        <w:t>"</w:t>
      </w:r>
      <w:r>
        <w:rPr>
          <w:rFonts w:ascii="Traditional Arabic" w:hAnsi="Traditional Arabic" w:hint="cs"/>
          <w:sz w:val="30"/>
          <w:rtl/>
        </w:rPr>
        <w:t xml:space="preserve">تنسيق المفردات للغات الرسمية الست </w:t>
      </w:r>
      <w:r w:rsidR="00E84740">
        <w:rPr>
          <w:rFonts w:ascii="Traditional Arabic" w:hAnsi="Traditional Arabic" w:hint="cs"/>
          <w:sz w:val="30"/>
          <w:rtl/>
        </w:rPr>
        <w:t>ل</w:t>
      </w:r>
      <w:r>
        <w:rPr>
          <w:rFonts w:ascii="Traditional Arabic" w:hAnsi="Traditional Arabic" w:hint="cs"/>
          <w:sz w:val="30"/>
          <w:rtl/>
        </w:rPr>
        <w:t xml:space="preserve">لاتحاد على قدم المساواة في قطاع الاتصالات الراديوية </w:t>
      </w:r>
      <w:r w:rsidR="00E84740">
        <w:rPr>
          <w:rFonts w:ascii="Traditional Arabic" w:hAnsi="Traditional Arabic" w:hint="cs"/>
          <w:sz w:val="30"/>
          <w:rtl/>
        </w:rPr>
        <w:t>با</w:t>
      </w:r>
      <w:r>
        <w:rPr>
          <w:rFonts w:ascii="Traditional Arabic" w:hAnsi="Traditional Arabic" w:hint="cs"/>
          <w:sz w:val="30"/>
          <w:rtl/>
        </w:rPr>
        <w:t>لاتحاد</w:t>
      </w:r>
      <w:r w:rsidR="009E60A8">
        <w:rPr>
          <w:rFonts w:ascii="Traditional Arabic" w:hAnsi="Traditional Arabic" w:hint="cs"/>
          <w:sz w:val="30"/>
          <w:rtl/>
        </w:rPr>
        <w:t>"</w:t>
      </w:r>
      <w:r>
        <w:rPr>
          <w:rFonts w:ascii="Traditional Arabic" w:hAnsi="Traditional Arabic" w:hint="cs"/>
          <w:sz w:val="30"/>
          <w:rtl/>
        </w:rPr>
        <w:t xml:space="preserve">، </w:t>
      </w:r>
      <w:r w:rsidRPr="00B045AE">
        <w:rPr>
          <w:rFonts w:ascii="Traditional Arabic" w:hAnsi="Traditional Arabic" w:hint="cs"/>
          <w:sz w:val="30"/>
          <w:rtl/>
        </w:rPr>
        <w:t>على النحو المبين في الملحق</w:t>
      </w:r>
      <w:r>
        <w:rPr>
          <w:rFonts w:ascii="Traditional Arabic" w:hAnsi="Traditional Arabic" w:hint="cs"/>
          <w:sz w:val="30"/>
          <w:rtl/>
          <w:lang w:val="es-ES" w:bidi="ar-EG"/>
        </w:rPr>
        <w:t xml:space="preserve"> </w:t>
      </w:r>
      <w:r>
        <w:rPr>
          <w:lang w:val="en-GB" w:bidi="ar-EG"/>
        </w:rPr>
        <w:t>1</w:t>
      </w:r>
      <w:r>
        <w:rPr>
          <w:rFonts w:hint="cs"/>
          <w:rtl/>
          <w:lang w:val="es-ES" w:bidi="ar-EG"/>
        </w:rPr>
        <w:t xml:space="preserve"> للوثيقة </w:t>
      </w:r>
      <w:r>
        <w:t>CCV/1004</w:t>
      </w:r>
      <w:r>
        <w:rPr>
          <w:rFonts w:ascii="Traditional Arabic" w:hAnsi="Traditional Arabic" w:hint="cs"/>
          <w:sz w:val="30"/>
          <w:rtl/>
        </w:rPr>
        <w:t>.</w:t>
      </w:r>
    </w:p>
    <w:p w14:paraId="364AA85F" w14:textId="243DB6B3" w:rsidR="00DB18EC" w:rsidRPr="00DB18EC" w:rsidRDefault="00DB18EC" w:rsidP="006E1D0F">
      <w:pPr>
        <w:spacing w:before="360"/>
        <w:jc w:val="center"/>
        <w:rPr>
          <w:rtl/>
          <w:lang w:val="en-GB"/>
        </w:rPr>
      </w:pPr>
      <w:r>
        <w:rPr>
          <w:rFonts w:hint="cs"/>
          <w:rtl/>
          <w:lang w:val="en-GB"/>
        </w:rPr>
        <w:t>___________</w:t>
      </w:r>
    </w:p>
    <w:sectPr w:rsidR="00DB18EC" w:rsidRPr="00DB18E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B170B" w14:textId="77777777" w:rsidR="006D0121" w:rsidRDefault="006D0121" w:rsidP="002919E1">
      <w:r>
        <w:separator/>
      </w:r>
    </w:p>
    <w:p w14:paraId="11EFE7BA" w14:textId="77777777" w:rsidR="006D0121" w:rsidRDefault="006D0121" w:rsidP="002919E1"/>
    <w:p w14:paraId="3B997F2C" w14:textId="77777777" w:rsidR="006D0121" w:rsidRDefault="006D0121" w:rsidP="002919E1"/>
    <w:p w14:paraId="0AB08218" w14:textId="77777777" w:rsidR="006D0121" w:rsidRDefault="006D0121"/>
  </w:endnote>
  <w:endnote w:type="continuationSeparator" w:id="0">
    <w:p w14:paraId="1002C4E1" w14:textId="77777777" w:rsidR="006D0121" w:rsidRDefault="006D0121" w:rsidP="002919E1">
      <w:r>
        <w:continuationSeparator/>
      </w:r>
    </w:p>
    <w:p w14:paraId="5547A907" w14:textId="77777777" w:rsidR="006D0121" w:rsidRDefault="006D0121" w:rsidP="002919E1"/>
    <w:p w14:paraId="392C61B6" w14:textId="77777777" w:rsidR="006D0121" w:rsidRDefault="006D0121" w:rsidP="002919E1"/>
    <w:p w14:paraId="76AD59BB" w14:textId="77777777" w:rsidR="006D0121" w:rsidRDefault="006D0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DBDD" w14:textId="520F73C9" w:rsidR="006A640D" w:rsidRPr="00C064DA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C064DA">
      <w:rPr>
        <w:lang w:val="es-ES"/>
      </w:rPr>
      <w:instrText xml:space="preserve"> FILENAME \p \* MERGEFORMAT </w:instrText>
    </w:r>
    <w:r>
      <w:fldChar w:fldCharType="separate"/>
    </w:r>
    <w:r w:rsidR="000A5264">
      <w:rPr>
        <w:noProof/>
        <w:lang w:val="es-ES"/>
      </w:rPr>
      <w:t>P:\ARA\ITU-R\CONF-R\AR19\PLEN\000\007A.docx</w:t>
    </w:r>
    <w:r>
      <w:fldChar w:fldCharType="end"/>
    </w:r>
    <w:proofErr w:type="gramStart"/>
    <w:r w:rsidRPr="00C064DA">
      <w:rPr>
        <w:lang w:val="es-ES"/>
      </w:rPr>
      <w:t xml:space="preserve">   (</w:t>
    </w:r>
    <w:proofErr w:type="gramEnd"/>
    <w:r w:rsidR="00794380" w:rsidRPr="00C064DA">
      <w:rPr>
        <w:lang w:val="es-ES"/>
      </w:rPr>
      <w:t>461400</w:t>
    </w:r>
    <w:r w:rsidRPr="00C064DA">
      <w:rPr>
        <w:lang w:val="es-ES"/>
      </w:rPr>
      <w:t>)</w:t>
    </w:r>
    <w:r w:rsidRPr="00C064DA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A5264">
      <w:rPr>
        <w:noProof/>
      </w:rPr>
      <w:t>09.10.19</w:t>
    </w:r>
    <w:r w:rsidRPr="00B12661">
      <w:fldChar w:fldCharType="end"/>
    </w:r>
    <w:r w:rsidRPr="00C064DA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5264">
      <w:rPr>
        <w:noProof/>
      </w:rPr>
      <w:t>09.10.19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60FD" w14:textId="47E84ED9" w:rsidR="00281F5F" w:rsidRPr="00C064DA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C064DA">
      <w:rPr>
        <w:lang w:val="es-ES"/>
      </w:rPr>
      <w:instrText xml:space="preserve"> FILENAME \p \* MERGEFORMAT </w:instrText>
    </w:r>
    <w:r>
      <w:fldChar w:fldCharType="separate"/>
    </w:r>
    <w:r w:rsidR="000A5264">
      <w:rPr>
        <w:noProof/>
        <w:lang w:val="es-ES"/>
      </w:rPr>
      <w:t>P:\ARA\ITU-R\CONF-R\AR19\PLEN\000\007A.docx</w:t>
    </w:r>
    <w:r>
      <w:fldChar w:fldCharType="end"/>
    </w:r>
    <w:proofErr w:type="gramStart"/>
    <w:r w:rsidRPr="00C064DA">
      <w:rPr>
        <w:lang w:val="es-ES"/>
      </w:rPr>
      <w:t xml:space="preserve">   (</w:t>
    </w:r>
    <w:proofErr w:type="gramEnd"/>
    <w:r w:rsidR="00794380" w:rsidRPr="00C064DA">
      <w:rPr>
        <w:lang w:val="es-ES"/>
      </w:rPr>
      <w:t>461400</w:t>
    </w:r>
    <w:r w:rsidRPr="00C064DA">
      <w:rPr>
        <w:lang w:val="es-ES"/>
      </w:rPr>
      <w:t>)</w:t>
    </w:r>
    <w:r w:rsidRPr="00C064DA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A5264">
      <w:rPr>
        <w:noProof/>
      </w:rPr>
      <w:t>09.10.19</w:t>
    </w:r>
    <w:r w:rsidRPr="00B12661">
      <w:fldChar w:fldCharType="end"/>
    </w:r>
    <w:r w:rsidRPr="00C064DA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5264">
      <w:rPr>
        <w:noProof/>
      </w:rPr>
      <w:t>09.10.19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4591" w14:textId="77777777" w:rsidR="006D0121" w:rsidRDefault="006D0121" w:rsidP="002919E1">
      <w:r>
        <w:t>___________________</w:t>
      </w:r>
    </w:p>
  </w:footnote>
  <w:footnote w:type="continuationSeparator" w:id="0">
    <w:p w14:paraId="3F164532" w14:textId="77777777" w:rsidR="006D0121" w:rsidRDefault="006D0121" w:rsidP="002919E1">
      <w:r>
        <w:continuationSeparator/>
      </w:r>
    </w:p>
    <w:p w14:paraId="5469737E" w14:textId="77777777" w:rsidR="006D0121" w:rsidRDefault="006D0121" w:rsidP="002919E1"/>
    <w:p w14:paraId="6C808AED" w14:textId="77777777" w:rsidR="006D0121" w:rsidRDefault="006D0121" w:rsidP="002919E1"/>
    <w:p w14:paraId="1A5EA45B" w14:textId="77777777" w:rsidR="006D0121" w:rsidRDefault="006D0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18FF" w14:textId="77777777" w:rsidR="00281F5F" w:rsidRDefault="00281F5F" w:rsidP="002919E1"/>
  <w:p w14:paraId="0181ABEF" w14:textId="77777777" w:rsidR="00281F5F" w:rsidRDefault="00281F5F" w:rsidP="002919E1"/>
  <w:p w14:paraId="66AD934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2431" w14:textId="3E50866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1171E5">
      <w:rPr>
        <w:rStyle w:val="PageNumber"/>
      </w:rPr>
      <w:t>/PLEN</w:t>
    </w:r>
    <w:r w:rsidR="00A809E8">
      <w:rPr>
        <w:rStyle w:val="PageNumber"/>
      </w:rPr>
      <w:t>/</w:t>
    </w:r>
    <w:r w:rsidR="00794380">
      <w:rPr>
        <w:rStyle w:val="PageNumber"/>
      </w:rPr>
      <w:t>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90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87BBC"/>
    <w:rsid w:val="000A1B16"/>
    <w:rsid w:val="000A5264"/>
    <w:rsid w:val="000B3896"/>
    <w:rsid w:val="000B5404"/>
    <w:rsid w:val="000D1708"/>
    <w:rsid w:val="000E1D3D"/>
    <w:rsid w:val="000E2AFC"/>
    <w:rsid w:val="000E6D30"/>
    <w:rsid w:val="000F05F5"/>
    <w:rsid w:val="000F518F"/>
    <w:rsid w:val="0010081C"/>
    <w:rsid w:val="001013E3"/>
    <w:rsid w:val="0010363F"/>
    <w:rsid w:val="001171E5"/>
    <w:rsid w:val="001464F2"/>
    <w:rsid w:val="00167364"/>
    <w:rsid w:val="001903B2"/>
    <w:rsid w:val="001A7BE6"/>
    <w:rsid w:val="001D2CE8"/>
    <w:rsid w:val="001E190C"/>
    <w:rsid w:val="001E51EE"/>
    <w:rsid w:val="001E54F6"/>
    <w:rsid w:val="001E5A8C"/>
    <w:rsid w:val="00201A0A"/>
    <w:rsid w:val="002075D4"/>
    <w:rsid w:val="00211B2A"/>
    <w:rsid w:val="00226D59"/>
    <w:rsid w:val="002333A0"/>
    <w:rsid w:val="002428D7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05E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B2D68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9F8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1686"/>
    <w:rsid w:val="005D3D90"/>
    <w:rsid w:val="005D6D48"/>
    <w:rsid w:val="005D72A4"/>
    <w:rsid w:val="005F05CC"/>
    <w:rsid w:val="005F65DE"/>
    <w:rsid w:val="00613492"/>
    <w:rsid w:val="006315B5"/>
    <w:rsid w:val="00640C83"/>
    <w:rsid w:val="00642F92"/>
    <w:rsid w:val="0065562F"/>
    <w:rsid w:val="00680A66"/>
    <w:rsid w:val="00681391"/>
    <w:rsid w:val="0068210B"/>
    <w:rsid w:val="006950E4"/>
    <w:rsid w:val="006A12AC"/>
    <w:rsid w:val="006A2162"/>
    <w:rsid w:val="006A640D"/>
    <w:rsid w:val="006B4B90"/>
    <w:rsid w:val="006B658C"/>
    <w:rsid w:val="006D0121"/>
    <w:rsid w:val="006D2674"/>
    <w:rsid w:val="006D33B8"/>
    <w:rsid w:val="006E1D0F"/>
    <w:rsid w:val="006E38D0"/>
    <w:rsid w:val="006E465B"/>
    <w:rsid w:val="006F70BF"/>
    <w:rsid w:val="00716B1D"/>
    <w:rsid w:val="007248EC"/>
    <w:rsid w:val="00731150"/>
    <w:rsid w:val="007336B7"/>
    <w:rsid w:val="00736DCC"/>
    <w:rsid w:val="00741855"/>
    <w:rsid w:val="00742B73"/>
    <w:rsid w:val="00751251"/>
    <w:rsid w:val="0075794A"/>
    <w:rsid w:val="007610E7"/>
    <w:rsid w:val="00764079"/>
    <w:rsid w:val="00770AA0"/>
    <w:rsid w:val="00771F7E"/>
    <w:rsid w:val="00773E9C"/>
    <w:rsid w:val="00776F6B"/>
    <w:rsid w:val="00777694"/>
    <w:rsid w:val="00786A7E"/>
    <w:rsid w:val="00794380"/>
    <w:rsid w:val="007A0802"/>
    <w:rsid w:val="007B1FCA"/>
    <w:rsid w:val="007C1E6B"/>
    <w:rsid w:val="007C2C12"/>
    <w:rsid w:val="007C32E1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2AA6"/>
    <w:rsid w:val="008657CB"/>
    <w:rsid w:val="00866FE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61DD2"/>
    <w:rsid w:val="00972CE0"/>
    <w:rsid w:val="009A3D30"/>
    <w:rsid w:val="009A47AF"/>
    <w:rsid w:val="009D6348"/>
    <w:rsid w:val="009E60A8"/>
    <w:rsid w:val="009E613F"/>
    <w:rsid w:val="009F042B"/>
    <w:rsid w:val="00A03FD6"/>
    <w:rsid w:val="00A116A8"/>
    <w:rsid w:val="00A22AE9"/>
    <w:rsid w:val="00A251F2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A1A2E"/>
    <w:rsid w:val="00AB2A33"/>
    <w:rsid w:val="00AC1275"/>
    <w:rsid w:val="00AC7395"/>
    <w:rsid w:val="00AD0434"/>
    <w:rsid w:val="00AD162B"/>
    <w:rsid w:val="00AD690F"/>
    <w:rsid w:val="00AD69DD"/>
    <w:rsid w:val="00AE51B3"/>
    <w:rsid w:val="00AE6B26"/>
    <w:rsid w:val="00AF344E"/>
    <w:rsid w:val="00AF3EFA"/>
    <w:rsid w:val="00AF41D1"/>
    <w:rsid w:val="00B01623"/>
    <w:rsid w:val="00B033DF"/>
    <w:rsid w:val="00B045AE"/>
    <w:rsid w:val="00B07CEE"/>
    <w:rsid w:val="00B12661"/>
    <w:rsid w:val="00B1714C"/>
    <w:rsid w:val="00B32867"/>
    <w:rsid w:val="00B357E9"/>
    <w:rsid w:val="00B4164D"/>
    <w:rsid w:val="00B425C1"/>
    <w:rsid w:val="00B50C62"/>
    <w:rsid w:val="00B606BA"/>
    <w:rsid w:val="00B66817"/>
    <w:rsid w:val="00B71E3B"/>
    <w:rsid w:val="00B7206F"/>
    <w:rsid w:val="00B721D5"/>
    <w:rsid w:val="00B81CB5"/>
    <w:rsid w:val="00B8351F"/>
    <w:rsid w:val="00B86C44"/>
    <w:rsid w:val="00B954DB"/>
    <w:rsid w:val="00B9727C"/>
    <w:rsid w:val="00BA7D44"/>
    <w:rsid w:val="00BD6EF3"/>
    <w:rsid w:val="00BE4BD2"/>
    <w:rsid w:val="00BE69C3"/>
    <w:rsid w:val="00C064DA"/>
    <w:rsid w:val="00C1165E"/>
    <w:rsid w:val="00C22074"/>
    <w:rsid w:val="00C2377B"/>
    <w:rsid w:val="00C3693C"/>
    <w:rsid w:val="00C53F6F"/>
    <w:rsid w:val="00C5489D"/>
    <w:rsid w:val="00C71759"/>
    <w:rsid w:val="00C77473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F77"/>
    <w:rsid w:val="00CC68C4"/>
    <w:rsid w:val="00CC79A4"/>
    <w:rsid w:val="00CD0FDE"/>
    <w:rsid w:val="00CE0E68"/>
    <w:rsid w:val="00CE447F"/>
    <w:rsid w:val="00CE5BA4"/>
    <w:rsid w:val="00D02E96"/>
    <w:rsid w:val="00D073FE"/>
    <w:rsid w:val="00D25120"/>
    <w:rsid w:val="00D40986"/>
    <w:rsid w:val="00D419CB"/>
    <w:rsid w:val="00D44350"/>
    <w:rsid w:val="00D44E3F"/>
    <w:rsid w:val="00D525F5"/>
    <w:rsid w:val="00D53538"/>
    <w:rsid w:val="00D535D0"/>
    <w:rsid w:val="00D577D8"/>
    <w:rsid w:val="00D62C78"/>
    <w:rsid w:val="00D81703"/>
    <w:rsid w:val="00D82929"/>
    <w:rsid w:val="00D84214"/>
    <w:rsid w:val="00D943E5"/>
    <w:rsid w:val="00DA1AE0"/>
    <w:rsid w:val="00DA52BF"/>
    <w:rsid w:val="00DB18EC"/>
    <w:rsid w:val="00DB1B32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442F1"/>
    <w:rsid w:val="00E467F3"/>
    <w:rsid w:val="00E51BFA"/>
    <w:rsid w:val="00E531DB"/>
    <w:rsid w:val="00E621A3"/>
    <w:rsid w:val="00E62E30"/>
    <w:rsid w:val="00E677D5"/>
    <w:rsid w:val="00E74212"/>
    <w:rsid w:val="00E833BC"/>
    <w:rsid w:val="00E84740"/>
    <w:rsid w:val="00E8580E"/>
    <w:rsid w:val="00EA1B76"/>
    <w:rsid w:val="00EA77D7"/>
    <w:rsid w:val="00EC09B9"/>
    <w:rsid w:val="00ED048C"/>
    <w:rsid w:val="00EE60E9"/>
    <w:rsid w:val="00EF10B7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67422"/>
    <w:rsid w:val="00F73811"/>
    <w:rsid w:val="00F84613"/>
    <w:rsid w:val="00F8654D"/>
    <w:rsid w:val="00F900C9"/>
    <w:rsid w:val="00F92C96"/>
    <w:rsid w:val="00FA0D4E"/>
    <w:rsid w:val="00FB0753"/>
    <w:rsid w:val="00FB5CC8"/>
    <w:rsid w:val="00FC04D0"/>
    <w:rsid w:val="00FC2CD0"/>
    <w:rsid w:val="00FD0594"/>
    <w:rsid w:val="00FD0DC7"/>
    <w:rsid w:val="00FF38BF"/>
    <w:rsid w:val="00FF4FF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E7F98F"/>
  <w15:docId w15:val="{116B81C9-CD26-4A86-A180-B2FF1B3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EE60E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EE60E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EE60E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E60E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EE60E9"/>
  </w:style>
  <w:style w:type="paragraph" w:styleId="TOC4">
    <w:name w:val="toc 4"/>
    <w:basedOn w:val="TOC3"/>
    <w:uiPriority w:val="39"/>
    <w:rsid w:val="00EE60E9"/>
    <w:pPr>
      <w:spacing w:before="80"/>
    </w:pPr>
  </w:style>
  <w:style w:type="paragraph" w:styleId="TOC3">
    <w:name w:val="toc 3"/>
    <w:basedOn w:val="Normal"/>
    <w:next w:val="Normal"/>
    <w:uiPriority w:val="39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EE60E9"/>
  </w:style>
  <w:style w:type="paragraph" w:styleId="TOC6">
    <w:name w:val="toc 6"/>
    <w:basedOn w:val="TOC4"/>
    <w:uiPriority w:val="39"/>
    <w:rsid w:val="00EE60E9"/>
  </w:style>
  <w:style w:type="paragraph" w:styleId="TOC5">
    <w:name w:val="toc 5"/>
    <w:basedOn w:val="TOC4"/>
    <w:uiPriority w:val="39"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uiPriority w:val="39"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E60E9"/>
    <w:rPr>
      <w:w w:val="110"/>
    </w:rPr>
  </w:style>
  <w:style w:type="paragraph" w:customStyle="1" w:styleId="Title3">
    <w:name w:val="Title 3"/>
    <w:basedOn w:val="Title2"/>
    <w:next w:val="Normal"/>
    <w:qFormat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qFormat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link w:val="TabletextChar"/>
    <w:uiPriority w:val="99"/>
    <w:qFormat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styleId="NoSpacing">
    <w:name w:val="No Spacing"/>
    <w:uiPriority w:val="1"/>
    <w:rsid w:val="00E677D5"/>
    <w:rPr>
      <w:rFonts w:asciiTheme="minorHAnsi" w:eastAsiaTheme="minorEastAsia" w:hAnsiTheme="minorHAnsi" w:cstheme="minorBidi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77D5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E677D5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E677D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customStyle="1" w:styleId="HeadingI1">
    <w:name w:val="Heading I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E677D5"/>
  </w:style>
  <w:style w:type="paragraph" w:customStyle="1" w:styleId="Annextitle0">
    <w:name w:val="Annex title"/>
    <w:basedOn w:val="AnnexNo0"/>
    <w:qFormat/>
    <w:rsid w:val="00E677D5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E677D5"/>
    <w:rPr>
      <w:color w:val="808080"/>
    </w:rPr>
  </w:style>
  <w:style w:type="paragraph" w:customStyle="1" w:styleId="Referencetitle">
    <w:name w:val="Reference title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E677D5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E677D5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right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E677D5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DecisionNo0">
    <w:name w:val="Decision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E677D5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E677D5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E677D5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E677D5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E677D5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E677D5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77D5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77D5"/>
    <w:rPr>
      <w:rFonts w:ascii="Times New Roman" w:eastAsiaTheme="minorEastAsia" w:hAnsi="Times New Roman" w:cs="Traditional Arabic"/>
      <w:sz w:val="22"/>
      <w:szCs w:val="30"/>
    </w:rPr>
  </w:style>
  <w:style w:type="character" w:styleId="BookTitle">
    <w:name w:val="Book Title"/>
    <w:basedOn w:val="DefaultParagraphFont"/>
    <w:uiPriority w:val="33"/>
    <w:rsid w:val="00E677D5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77D5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77D5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77D5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7D5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IntenseReference">
    <w:name w:val="Intense Reference"/>
    <w:basedOn w:val="DefaultParagraphFont"/>
    <w:uiPriority w:val="32"/>
    <w:rsid w:val="00E677D5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00" w:after="1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E677D5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Strong">
    <w:name w:val="Strong"/>
    <w:basedOn w:val="DefaultParagraphFont"/>
    <w:uiPriority w:val="22"/>
    <w:rsid w:val="00E677D5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77D5"/>
    <w:pPr>
      <w:numPr>
        <w:ilvl w:val="1"/>
      </w:num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E677D5"/>
    <w:rPr>
      <w:rFonts w:asciiTheme="minorHAnsi" w:eastAsiaTheme="minorEastAsia" w:hAnsiTheme="minorHAnsi" w:cstheme="minorBidi"/>
      <w:color w:val="FF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677D5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77D5"/>
    <w:rPr>
      <w:smallCaps/>
      <w:color w:val="FF0000"/>
    </w:rPr>
  </w:style>
  <w:style w:type="paragraph" w:customStyle="1" w:styleId="Headingb0">
    <w:name w:val="Heading b"/>
    <w:basedOn w:val="Normal"/>
    <w:qFormat/>
    <w:rsid w:val="00E677D5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E677D5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Firstpageheader">
    <w:name w:val="First page header"/>
    <w:basedOn w:val="Normal"/>
    <w:qFormat/>
    <w:rsid w:val="00E677D5"/>
    <w:pPr>
      <w:framePr w:hSpace="181" w:wrap="around" w:vAnchor="page" w:hAnchor="text" w:xAlign="center" w:y="721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Theme="minorEastAsia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qFormat/>
    <w:rsid w:val="00E677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Questiontitle">
    <w:name w:val="Question_title"/>
    <w:basedOn w:val="QuestionNo"/>
    <w:qFormat/>
    <w:rsid w:val="00E677D5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rsid w:val="00E677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D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D5"/>
    <w:rPr>
      <w:rFonts w:ascii="Tahoma" w:eastAsiaTheme="minorEastAsia" w:hAnsi="Tahoma" w:cs="Tahoma"/>
      <w:sz w:val="16"/>
      <w:szCs w:val="16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B32867"/>
    <w:rPr>
      <w:rFonts w:ascii="Times New Roman" w:hAnsi="Times New Roman" w:cs="Traditional Arabic"/>
      <w:szCs w:val="26"/>
    </w:rPr>
  </w:style>
  <w:style w:type="character" w:styleId="FollowedHyperlink">
    <w:name w:val="FollowedHyperlink"/>
    <w:basedOn w:val="DefaultParagraphFont"/>
    <w:semiHidden/>
    <w:unhideWhenUsed/>
    <w:rsid w:val="00733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BD99D0-1906-496A-AC92-AB851936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1534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Riz, Imad</cp:lastModifiedBy>
  <cp:revision>11</cp:revision>
  <cp:lastPrinted>2019-10-09T07:25:00Z</cp:lastPrinted>
  <dcterms:created xsi:type="dcterms:W3CDTF">2019-10-02T13:11:00Z</dcterms:created>
  <dcterms:modified xsi:type="dcterms:W3CDTF">2019-10-09T07:25:00Z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