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F1111A0" w14:textId="77777777" w:rsidTr="00015297">
        <w:trPr>
          <w:cantSplit/>
          <w:trHeight w:val="20"/>
        </w:trPr>
        <w:tc>
          <w:tcPr>
            <w:tcW w:w="6619" w:type="dxa"/>
            <w:vAlign w:val="center"/>
          </w:tcPr>
          <w:p w14:paraId="6650DF9E"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479F8DD5" w14:textId="77777777" w:rsidR="00280E04" w:rsidRDefault="00A375BD" w:rsidP="00D44350">
            <w:pPr>
              <w:rPr>
                <w:rtl/>
                <w:lang w:bidi="ar-EG"/>
              </w:rPr>
            </w:pPr>
            <w:bookmarkStart w:id="0" w:name="ditulogo"/>
            <w:bookmarkEnd w:id="0"/>
            <w:r>
              <w:rPr>
                <w:noProof/>
                <w:lang w:eastAsia="zh-CN"/>
              </w:rPr>
              <w:drawing>
                <wp:inline distT="0" distB="0" distL="0" distR="0" wp14:anchorId="18E69710" wp14:editId="613E05A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67B1736" w14:textId="77777777" w:rsidTr="00015297">
        <w:trPr>
          <w:cantSplit/>
          <w:trHeight w:val="20"/>
        </w:trPr>
        <w:tc>
          <w:tcPr>
            <w:tcW w:w="6619" w:type="dxa"/>
            <w:tcBorders>
              <w:bottom w:val="single" w:sz="12" w:space="0" w:color="auto"/>
            </w:tcBorders>
          </w:tcPr>
          <w:p w14:paraId="5CDDFA85" w14:textId="77777777" w:rsidR="00280E04" w:rsidRPr="00960962" w:rsidRDefault="00280E04" w:rsidP="002A0C9C">
            <w:pPr>
              <w:spacing w:line="240" w:lineRule="exact"/>
              <w:rPr>
                <w:rtl/>
                <w:lang w:bidi="ar-EG"/>
              </w:rPr>
            </w:pPr>
          </w:p>
        </w:tc>
        <w:tc>
          <w:tcPr>
            <w:tcW w:w="3053" w:type="dxa"/>
            <w:tcBorders>
              <w:bottom w:val="single" w:sz="12" w:space="0" w:color="auto"/>
            </w:tcBorders>
          </w:tcPr>
          <w:p w14:paraId="4AE0A086" w14:textId="77777777" w:rsidR="00280E04" w:rsidRPr="00A9645C" w:rsidRDefault="00280E04" w:rsidP="002A0C9C">
            <w:pPr>
              <w:spacing w:line="240" w:lineRule="exact"/>
              <w:rPr>
                <w:lang w:bidi="ar-EG"/>
              </w:rPr>
            </w:pPr>
          </w:p>
        </w:tc>
      </w:tr>
      <w:tr w:rsidR="00280E04" w14:paraId="6C1FC3B7" w14:textId="77777777" w:rsidTr="00015297">
        <w:trPr>
          <w:cantSplit/>
          <w:trHeight w:val="20"/>
        </w:trPr>
        <w:tc>
          <w:tcPr>
            <w:tcW w:w="6619" w:type="dxa"/>
            <w:tcBorders>
              <w:top w:val="single" w:sz="12" w:space="0" w:color="auto"/>
            </w:tcBorders>
          </w:tcPr>
          <w:p w14:paraId="5B3646FC"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C4E1F9E" w14:textId="77777777" w:rsidR="00280E04" w:rsidRPr="00BD6EF3" w:rsidRDefault="00280E04" w:rsidP="00D44350">
            <w:pPr>
              <w:pStyle w:val="Adress"/>
              <w:framePr w:hSpace="0" w:wrap="auto" w:xAlign="left" w:yAlign="inline"/>
            </w:pPr>
          </w:p>
        </w:tc>
      </w:tr>
      <w:tr w:rsidR="00A809E8" w14:paraId="36267506" w14:textId="77777777" w:rsidTr="00015297">
        <w:trPr>
          <w:cantSplit/>
        </w:trPr>
        <w:tc>
          <w:tcPr>
            <w:tcW w:w="6619" w:type="dxa"/>
          </w:tcPr>
          <w:p w14:paraId="19A44316" w14:textId="0E9F7E26" w:rsidR="00A809E8" w:rsidRPr="001100C2" w:rsidRDefault="00A809E8" w:rsidP="002E7E8D">
            <w:pPr>
              <w:pStyle w:val="Committee"/>
              <w:framePr w:hSpace="0" w:wrap="auto" w:hAnchor="text" w:yAlign="inline"/>
              <w:bidi/>
              <w:spacing w:line="300" w:lineRule="exact"/>
              <w:rPr>
                <w:rFonts w:ascii="Verdana Bold" w:hAnsi="Verdana Bold"/>
                <w:sz w:val="19"/>
                <w:szCs w:val="30"/>
                <w:rtl/>
              </w:rPr>
            </w:pPr>
            <w:r w:rsidRPr="001100C2">
              <w:rPr>
                <w:rFonts w:ascii="Verdana Bold" w:hAnsi="Verdana Bold" w:cs="Traditional Arabic"/>
                <w:bCs/>
                <w:sz w:val="19"/>
                <w:szCs w:val="30"/>
                <w:rtl/>
                <w:lang w:val="en-US" w:bidi="ar-EG"/>
              </w:rPr>
              <w:t>الجلسة العامة</w:t>
            </w:r>
          </w:p>
        </w:tc>
        <w:tc>
          <w:tcPr>
            <w:tcW w:w="3053" w:type="dxa"/>
            <w:vAlign w:val="center"/>
          </w:tcPr>
          <w:p w14:paraId="4DAE635B" w14:textId="1A961D08" w:rsidR="00A809E8" w:rsidRPr="006A640D" w:rsidRDefault="00A809E8" w:rsidP="002E7E8D">
            <w:pPr>
              <w:pStyle w:val="Adress"/>
              <w:framePr w:hSpace="0" w:wrap="auto" w:xAlign="left" w:yAlign="inline"/>
              <w:spacing w:before="0" w:line="30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1100C2">
              <w:t>PLEN</w:t>
            </w:r>
            <w:r w:rsidR="006A640D" w:rsidRPr="006A640D">
              <w:t>/</w:t>
            </w:r>
            <w:r w:rsidR="001100C2">
              <w:t>1</w:t>
            </w:r>
            <w:r w:rsidRPr="006A640D">
              <w:t>-A</w:t>
            </w:r>
          </w:p>
        </w:tc>
      </w:tr>
      <w:tr w:rsidR="00A809E8" w14:paraId="6F83E222" w14:textId="77777777" w:rsidTr="00015297">
        <w:trPr>
          <w:cantSplit/>
        </w:trPr>
        <w:tc>
          <w:tcPr>
            <w:tcW w:w="6619" w:type="dxa"/>
          </w:tcPr>
          <w:p w14:paraId="7C642E49" w14:textId="77777777" w:rsidR="00A809E8" w:rsidRPr="006A640D" w:rsidRDefault="00A809E8" w:rsidP="002E7E8D">
            <w:pPr>
              <w:pStyle w:val="Adress"/>
              <w:framePr w:hSpace="0" w:wrap="auto" w:xAlign="left" w:yAlign="inline"/>
              <w:spacing w:before="0" w:line="300" w:lineRule="exact"/>
              <w:rPr>
                <w:rtl/>
              </w:rPr>
            </w:pPr>
          </w:p>
        </w:tc>
        <w:tc>
          <w:tcPr>
            <w:tcW w:w="3053" w:type="dxa"/>
            <w:vAlign w:val="center"/>
          </w:tcPr>
          <w:p w14:paraId="2A508ED2" w14:textId="73152833" w:rsidR="00A809E8" w:rsidRPr="006A640D" w:rsidRDefault="001100C2" w:rsidP="002E7E8D">
            <w:pPr>
              <w:pStyle w:val="Adress"/>
              <w:framePr w:hSpace="0" w:wrap="auto" w:xAlign="left" w:yAlign="inline"/>
              <w:spacing w:before="0" w:line="300" w:lineRule="exact"/>
              <w:rPr>
                <w:rtl/>
              </w:rPr>
            </w:pPr>
            <w:r>
              <w:t>18</w:t>
            </w:r>
            <w:r w:rsidR="00A809E8" w:rsidRPr="006A640D">
              <w:rPr>
                <w:rFonts w:hint="cs"/>
                <w:rtl/>
              </w:rPr>
              <w:t xml:space="preserve"> </w:t>
            </w:r>
            <w:r>
              <w:rPr>
                <w:rFonts w:hint="cs"/>
                <w:rtl/>
              </w:rPr>
              <w:t>سبتمبر</w:t>
            </w:r>
            <w:r w:rsidR="00A809E8" w:rsidRPr="006A640D">
              <w:rPr>
                <w:rFonts w:hint="cs"/>
                <w:rtl/>
              </w:rPr>
              <w:t xml:space="preserve"> </w:t>
            </w:r>
            <w:r w:rsidR="00A809E8" w:rsidRPr="006A640D">
              <w:t>201</w:t>
            </w:r>
            <w:r w:rsidR="00A375BD" w:rsidRPr="006A640D">
              <w:t>9</w:t>
            </w:r>
          </w:p>
        </w:tc>
      </w:tr>
      <w:tr w:rsidR="00A809E8" w14:paraId="687A3BC3" w14:textId="77777777" w:rsidTr="00015297">
        <w:trPr>
          <w:cantSplit/>
        </w:trPr>
        <w:tc>
          <w:tcPr>
            <w:tcW w:w="6619" w:type="dxa"/>
          </w:tcPr>
          <w:p w14:paraId="31871602" w14:textId="77777777" w:rsidR="00A809E8" w:rsidRPr="006A640D" w:rsidRDefault="00A809E8" w:rsidP="002E7E8D">
            <w:pPr>
              <w:pStyle w:val="Adress"/>
              <w:framePr w:hSpace="0" w:wrap="auto" w:xAlign="left" w:yAlign="inline"/>
              <w:spacing w:before="0" w:line="300" w:lineRule="exact"/>
              <w:rPr>
                <w:rFonts w:eastAsia="SimSun" w:hint="eastAsia"/>
                <w:rtl/>
              </w:rPr>
            </w:pPr>
          </w:p>
        </w:tc>
        <w:tc>
          <w:tcPr>
            <w:tcW w:w="3053" w:type="dxa"/>
            <w:vAlign w:val="center"/>
          </w:tcPr>
          <w:p w14:paraId="266414AF" w14:textId="77777777" w:rsidR="00A809E8" w:rsidRPr="006A640D" w:rsidRDefault="00A809E8" w:rsidP="002E7E8D">
            <w:pPr>
              <w:pStyle w:val="Adress"/>
              <w:framePr w:hSpace="0" w:wrap="auto" w:xAlign="left" w:yAlign="inline"/>
              <w:spacing w:before="0" w:line="300" w:lineRule="exact"/>
              <w:rPr>
                <w:rFonts w:eastAsia="SimSun" w:hint="eastAsia"/>
              </w:rPr>
            </w:pPr>
            <w:r w:rsidRPr="006A640D">
              <w:rPr>
                <w:rFonts w:hint="cs"/>
                <w:rtl/>
              </w:rPr>
              <w:t>الأصل: بالإنكليزية</w:t>
            </w:r>
          </w:p>
        </w:tc>
      </w:tr>
      <w:tr w:rsidR="00764079" w14:paraId="29CAE314" w14:textId="77777777" w:rsidTr="00015297">
        <w:trPr>
          <w:cantSplit/>
        </w:trPr>
        <w:tc>
          <w:tcPr>
            <w:tcW w:w="9672" w:type="dxa"/>
            <w:gridSpan w:val="2"/>
          </w:tcPr>
          <w:p w14:paraId="383A25DA" w14:textId="0DACB287" w:rsidR="00764079" w:rsidRPr="00E621A3" w:rsidRDefault="001100C2" w:rsidP="001100C2">
            <w:pPr>
              <w:pStyle w:val="Source"/>
              <w:rPr>
                <w:rtl/>
              </w:rPr>
            </w:pPr>
            <w:r w:rsidRPr="001100C2">
              <w:rPr>
                <w:rFonts w:hint="cs"/>
                <w:rtl/>
                <w:lang w:bidi="ar-SY"/>
              </w:rPr>
              <w:t>مدير مكتب الاتصالات الراديوية</w:t>
            </w:r>
          </w:p>
        </w:tc>
      </w:tr>
      <w:tr w:rsidR="00764079" w14:paraId="3FF4B89A" w14:textId="77777777" w:rsidTr="00015297">
        <w:trPr>
          <w:cantSplit/>
        </w:trPr>
        <w:tc>
          <w:tcPr>
            <w:tcW w:w="9672" w:type="dxa"/>
            <w:gridSpan w:val="2"/>
          </w:tcPr>
          <w:p w14:paraId="677649A9" w14:textId="6FCB7451" w:rsidR="00764079" w:rsidRPr="00BD6EF3" w:rsidRDefault="001100C2" w:rsidP="001100C2">
            <w:pPr>
              <w:pStyle w:val="Title1"/>
              <w:spacing w:before="240"/>
              <w:rPr>
                <w:rtl/>
              </w:rPr>
            </w:pPr>
            <w:r w:rsidRPr="001100C2">
              <w:rPr>
                <w:rFonts w:hint="cs"/>
                <w:rtl/>
                <w:lang w:bidi="ar-SY"/>
              </w:rPr>
              <w:t xml:space="preserve">تقرير </w:t>
            </w:r>
            <w:r w:rsidR="00015297">
              <w:rPr>
                <w:rFonts w:hint="cs"/>
                <w:rtl/>
              </w:rPr>
              <w:t>المدير</w:t>
            </w:r>
          </w:p>
        </w:tc>
      </w:tr>
      <w:tr w:rsidR="00764079" w14:paraId="78AFF2B0" w14:textId="77777777" w:rsidTr="00015297">
        <w:trPr>
          <w:cantSplit/>
        </w:trPr>
        <w:tc>
          <w:tcPr>
            <w:tcW w:w="9672" w:type="dxa"/>
            <w:gridSpan w:val="2"/>
          </w:tcPr>
          <w:p w14:paraId="2A5ACE7A" w14:textId="30D3E555" w:rsidR="00764079" w:rsidRPr="00BD6EF3" w:rsidRDefault="00764079" w:rsidP="00D44350">
            <w:pPr>
              <w:pStyle w:val="Title2"/>
              <w:rPr>
                <w:rtl/>
              </w:rPr>
            </w:pPr>
          </w:p>
        </w:tc>
      </w:tr>
      <w:tr w:rsidR="00764079" w14:paraId="03B77820" w14:textId="77777777" w:rsidTr="00015297">
        <w:trPr>
          <w:cantSplit/>
        </w:trPr>
        <w:tc>
          <w:tcPr>
            <w:tcW w:w="9672" w:type="dxa"/>
            <w:gridSpan w:val="2"/>
          </w:tcPr>
          <w:p w14:paraId="10FE3803" w14:textId="4C11CE63" w:rsidR="00764079" w:rsidRPr="002919E1" w:rsidRDefault="00764079" w:rsidP="00D44350">
            <w:pPr>
              <w:pStyle w:val="Agendaitem"/>
              <w:spacing w:before="240" w:line="192" w:lineRule="auto"/>
            </w:pPr>
          </w:p>
        </w:tc>
      </w:tr>
    </w:tbl>
    <w:p w14:paraId="5C222EBF" w14:textId="77777777" w:rsidR="00015297" w:rsidRPr="00A3268D" w:rsidRDefault="00015297" w:rsidP="00FF65E0">
      <w:pPr>
        <w:pStyle w:val="Heading1"/>
        <w:spacing w:before="0"/>
        <w:rPr>
          <w:rtl/>
        </w:rPr>
      </w:pPr>
      <w:r w:rsidRPr="00A3268D">
        <w:t>1</w:t>
      </w:r>
      <w:r w:rsidRPr="00A3268D">
        <w:rPr>
          <w:rtl/>
        </w:rPr>
        <w:tab/>
        <w:t>مقدمة</w:t>
      </w:r>
    </w:p>
    <w:p w14:paraId="266842DC" w14:textId="766E3E56" w:rsidR="00015297" w:rsidRPr="00A3268D" w:rsidRDefault="00015297" w:rsidP="00015297">
      <w:pPr>
        <w:rPr>
          <w:rtl/>
        </w:rPr>
      </w:pPr>
      <w:r w:rsidRPr="00A3268D">
        <w:rPr>
          <w:rtl/>
        </w:rPr>
        <w:t>استجابة</w:t>
      </w:r>
      <w:r w:rsidRPr="00A3268D">
        <w:rPr>
          <w:rFonts w:hint="cs"/>
          <w:rtl/>
        </w:rPr>
        <w:t>ً</w:t>
      </w:r>
      <w:r w:rsidRPr="00A3268D">
        <w:rPr>
          <w:rtl/>
        </w:rPr>
        <w:t xml:space="preserve"> إلى الفقرة</w:t>
      </w:r>
      <w:r w:rsidRPr="00A3268D">
        <w:rPr>
          <w:rFonts w:hint="cs"/>
          <w:rtl/>
        </w:rPr>
        <w:t> </w:t>
      </w:r>
      <w:r>
        <w:t>1.2.A2</w:t>
      </w:r>
      <w:r w:rsidRPr="00A3268D">
        <w:rPr>
          <w:rtl/>
        </w:rPr>
        <w:t xml:space="preserve"> من القرار </w:t>
      </w:r>
      <w:r w:rsidRPr="001C50ED">
        <w:t>ITU</w:t>
      </w:r>
      <w:r w:rsidRPr="001C50ED">
        <w:noBreakHyphen/>
        <w:t>R 1</w:t>
      </w:r>
      <w:r w:rsidRPr="001C50ED">
        <w:noBreakHyphen/>
        <w:t>7</w:t>
      </w:r>
      <w:r w:rsidRPr="00A3268D">
        <w:rPr>
          <w:rtl/>
        </w:rPr>
        <w:t xml:space="preserve">، </w:t>
      </w:r>
      <w:r>
        <w:rPr>
          <w:rFonts w:hint="cs"/>
          <w:rtl/>
        </w:rPr>
        <w:t>يغطي</w:t>
      </w:r>
      <w:r w:rsidRPr="00A3268D">
        <w:rPr>
          <w:rtl/>
        </w:rPr>
        <w:t xml:space="preserve"> هذا التقرير الفتر</w:t>
      </w:r>
      <w:r>
        <w:rPr>
          <w:rtl/>
        </w:rPr>
        <w:t xml:space="preserve">ة الممتدة منذ انعقاد آخر جمعية </w:t>
      </w:r>
      <w:r>
        <w:rPr>
          <w:rFonts w:hint="cs"/>
          <w:rtl/>
        </w:rPr>
        <w:t>للا</w:t>
      </w:r>
      <w:r w:rsidRPr="00A3268D">
        <w:rPr>
          <w:rtl/>
        </w:rPr>
        <w:t xml:space="preserve">تصالات </w:t>
      </w:r>
      <w:r>
        <w:rPr>
          <w:rFonts w:hint="cs"/>
          <w:rtl/>
        </w:rPr>
        <w:t>ال</w:t>
      </w:r>
      <w:r w:rsidRPr="00A3268D">
        <w:rPr>
          <w:rtl/>
        </w:rPr>
        <w:t>راديوية في</w:t>
      </w:r>
      <w:r w:rsidRPr="00A3268D">
        <w:rPr>
          <w:rFonts w:hint="cs"/>
          <w:rtl/>
        </w:rPr>
        <w:t> </w:t>
      </w:r>
      <w:r w:rsidRPr="00A3268D">
        <w:rPr>
          <w:rtl/>
        </w:rPr>
        <w:t>عام </w:t>
      </w:r>
      <w:r w:rsidRPr="00A3268D">
        <w:t>20</w:t>
      </w:r>
      <w:r>
        <w:t>15</w:t>
      </w:r>
      <w:r>
        <w:rPr>
          <w:rFonts w:hint="cs"/>
          <w:rtl/>
        </w:rPr>
        <w:t xml:space="preserve"> </w:t>
      </w:r>
      <w:r>
        <w:t>(RA-15)</w:t>
      </w:r>
      <w:r w:rsidRPr="00A3268D">
        <w:rPr>
          <w:rtl/>
        </w:rPr>
        <w:t>. وهو يصف الأنشطة التي اضطلعت بها لجان دراسات الاتصالات الراديوية الست ولجنة تنسيق المفردات</w:t>
      </w:r>
      <w:r>
        <w:rPr>
          <w:rFonts w:hint="cs"/>
          <w:rtl/>
        </w:rPr>
        <w:t> </w:t>
      </w:r>
      <w:r>
        <w:t>(CCV)</w:t>
      </w:r>
      <w:r>
        <w:rPr>
          <w:rFonts w:hint="cs"/>
          <w:rtl/>
          <w:lang w:bidi="ar-EG"/>
        </w:rPr>
        <w:t xml:space="preserve"> </w:t>
      </w:r>
      <w:r w:rsidRPr="00A3268D">
        <w:rPr>
          <w:rtl/>
        </w:rPr>
        <w:t>والاجتماع التحضيري للمؤتمر</w:t>
      </w:r>
      <w:r>
        <w:rPr>
          <w:rFonts w:hint="cs"/>
          <w:rtl/>
        </w:rPr>
        <w:t xml:space="preserve"> </w:t>
      </w:r>
      <w:r>
        <w:t>(CPM)</w:t>
      </w:r>
      <w:r w:rsidRPr="00A3268D">
        <w:rPr>
          <w:rtl/>
        </w:rPr>
        <w:t>. كما</w:t>
      </w:r>
      <w:r>
        <w:rPr>
          <w:rFonts w:hint="cs"/>
          <w:rtl/>
        </w:rPr>
        <w:t> </w:t>
      </w:r>
      <w:r w:rsidRPr="00A3268D">
        <w:rPr>
          <w:rtl/>
        </w:rPr>
        <w:t>يتناول باختصار وصف الاتصال والتعاون مع</w:t>
      </w:r>
      <w:r>
        <w:rPr>
          <w:rFonts w:hint="cs"/>
          <w:rtl/>
        </w:rPr>
        <w:t> </w:t>
      </w:r>
      <w:r w:rsidRPr="00A3268D">
        <w:rPr>
          <w:rtl/>
        </w:rPr>
        <w:t xml:space="preserve">القطاعين الآخرين وكذلك مع المنظمات الأخرى، كما </w:t>
      </w:r>
      <w:r>
        <w:rPr>
          <w:rFonts w:hint="cs"/>
          <w:rtl/>
        </w:rPr>
        <w:t>يتناول ا</w:t>
      </w:r>
      <w:r w:rsidRPr="00A3268D">
        <w:rPr>
          <w:rtl/>
        </w:rPr>
        <w:t>لأنشطة المتصلة باجتماعات الفريق الاستشاري للاتصالات الراديوية</w:t>
      </w:r>
      <w:r>
        <w:rPr>
          <w:rFonts w:hint="cs"/>
          <w:rtl/>
        </w:rPr>
        <w:t xml:space="preserve"> </w:t>
      </w:r>
      <w:r>
        <w:t>(RAG)</w:t>
      </w:r>
      <w:r w:rsidRPr="00A3268D">
        <w:rPr>
          <w:rtl/>
        </w:rPr>
        <w:t xml:space="preserve"> ومؤتمر المندوبين المفوضين.</w:t>
      </w:r>
    </w:p>
    <w:p w14:paraId="08D9BF54" w14:textId="1E83A735" w:rsidR="00015297" w:rsidRDefault="00015297" w:rsidP="00015297">
      <w:pPr>
        <w:rPr>
          <w:rtl/>
        </w:rPr>
      </w:pPr>
      <w:r w:rsidRPr="00A3268D">
        <w:rPr>
          <w:rtl/>
        </w:rPr>
        <w:t xml:space="preserve">كما </w:t>
      </w:r>
      <w:r>
        <w:rPr>
          <w:rFonts w:hint="cs"/>
          <w:rtl/>
        </w:rPr>
        <w:t xml:space="preserve">يتناول التقرير </w:t>
      </w:r>
      <w:r w:rsidRPr="00A3268D">
        <w:rPr>
          <w:rtl/>
        </w:rPr>
        <w:t>دور مكتب الاتصالات الراديوية</w:t>
      </w:r>
      <w:r>
        <w:rPr>
          <w:rFonts w:hint="cs"/>
          <w:rtl/>
        </w:rPr>
        <w:t xml:space="preserve">، وخصوصاً </w:t>
      </w:r>
      <w:r w:rsidRPr="00A3268D">
        <w:rPr>
          <w:rtl/>
        </w:rPr>
        <w:t>دائرة لجان الدراسات</w:t>
      </w:r>
      <w:r>
        <w:rPr>
          <w:rFonts w:hint="cs"/>
          <w:rtl/>
        </w:rPr>
        <w:t xml:space="preserve"> </w:t>
      </w:r>
      <w:r>
        <w:t>(SGD)</w:t>
      </w:r>
      <w:r>
        <w:rPr>
          <w:rFonts w:hint="cs"/>
          <w:rtl/>
        </w:rPr>
        <w:t>،</w:t>
      </w:r>
      <w:r w:rsidRPr="00A3268D">
        <w:rPr>
          <w:rtl/>
        </w:rPr>
        <w:t xml:space="preserve"> في دعم هذه الأنشطة، بالإضافة</w:t>
      </w:r>
      <w:r w:rsidR="004D0501">
        <w:rPr>
          <w:rFonts w:hint="cs"/>
          <w:rtl/>
        </w:rPr>
        <w:t> </w:t>
      </w:r>
      <w:r w:rsidRPr="00A3268D">
        <w:rPr>
          <w:rtl/>
        </w:rPr>
        <w:t>إلى</w:t>
      </w:r>
      <w:r>
        <w:rPr>
          <w:rFonts w:hint="cs"/>
          <w:rtl/>
        </w:rPr>
        <w:t> </w:t>
      </w:r>
      <w:r w:rsidRPr="00A3268D">
        <w:rPr>
          <w:rtl/>
        </w:rPr>
        <w:t>البيئة المالية التي جرى العمل في إطارها.</w:t>
      </w:r>
    </w:p>
    <w:p w14:paraId="248D9EFB" w14:textId="122B44DA" w:rsidR="00015297" w:rsidRDefault="00015297" w:rsidP="00015297">
      <w:pPr>
        <w:pStyle w:val="Heading1"/>
        <w:rPr>
          <w:rtl/>
          <w:lang w:bidi="ar-SY"/>
        </w:rPr>
      </w:pPr>
      <w:r>
        <w:t>2</w:t>
      </w:r>
      <w:r>
        <w:rPr>
          <w:rtl/>
          <w:lang w:bidi="ar-SY"/>
        </w:rPr>
        <w:tab/>
      </w:r>
      <w:r w:rsidRPr="00933BA0">
        <w:rPr>
          <w:rtl/>
        </w:rPr>
        <w:t xml:space="preserve">الاستجابة لنتائج جمعية الاتصالات الراديوية لعام </w:t>
      </w:r>
      <w:r w:rsidR="004C40C9">
        <w:t>2015</w:t>
      </w:r>
    </w:p>
    <w:p w14:paraId="6818D621" w14:textId="67BD02BA" w:rsidR="00015297" w:rsidRPr="00DB6F39" w:rsidRDefault="00015297" w:rsidP="00015297">
      <w:pPr>
        <w:rPr>
          <w:rtl/>
          <w:lang w:val="en-CA"/>
        </w:rPr>
      </w:pPr>
      <w:r w:rsidRPr="00DB6F39">
        <w:rPr>
          <w:rtl/>
        </w:rPr>
        <w:t xml:space="preserve">وافقت </w:t>
      </w:r>
      <w:r w:rsidRPr="00933BA0">
        <w:rPr>
          <w:rtl/>
        </w:rPr>
        <w:t xml:space="preserve">جمعية الاتصالات الراديوية لعام </w:t>
      </w:r>
      <w:r>
        <w:t>2015</w:t>
      </w:r>
      <w:r>
        <w:rPr>
          <w:rFonts w:hint="cs"/>
          <w:rtl/>
          <w:lang w:val="en-CA"/>
        </w:rPr>
        <w:t xml:space="preserve"> </w:t>
      </w:r>
      <w:r w:rsidRPr="00DB6F39">
        <w:rPr>
          <w:rtl/>
          <w:lang w:val="en-CA"/>
        </w:rPr>
        <w:t xml:space="preserve">على </w:t>
      </w:r>
      <w:r>
        <w:t>41</w:t>
      </w:r>
      <w:r w:rsidRPr="00DB6F39">
        <w:rPr>
          <w:rtl/>
          <w:lang w:val="en-CA"/>
        </w:rPr>
        <w:t xml:space="preserve"> قراراً </w:t>
      </w:r>
      <w:r>
        <w:rPr>
          <w:rFonts w:hint="cs"/>
          <w:rtl/>
          <w:lang w:val="en-CA"/>
        </w:rPr>
        <w:t>هي</w:t>
      </w:r>
      <w:r w:rsidRPr="00DB6F39">
        <w:rPr>
          <w:rtl/>
          <w:lang w:val="en-CA"/>
        </w:rPr>
        <w:t xml:space="preserve"> بمثابة النصوص الأساسية والإرشادات التي تضطلع لجان الدراسات على أساسها</w:t>
      </w:r>
      <w:r>
        <w:rPr>
          <w:rFonts w:hint="cs"/>
          <w:rtl/>
          <w:lang w:val="en-CA"/>
        </w:rPr>
        <w:t> </w:t>
      </w:r>
      <w:r w:rsidRPr="00DB6F39">
        <w:rPr>
          <w:rtl/>
          <w:lang w:val="en-CA"/>
        </w:rPr>
        <w:t>بمسؤولياتها.</w:t>
      </w:r>
    </w:p>
    <w:p w14:paraId="1BDB8CC1" w14:textId="6C550398" w:rsidR="00015297" w:rsidRPr="00933BA0" w:rsidRDefault="00015297" w:rsidP="00015297">
      <w:pPr>
        <w:rPr>
          <w:rtl/>
          <w:lang w:val="en-CA"/>
        </w:rPr>
      </w:pPr>
      <w:r>
        <w:rPr>
          <w:rFonts w:hint="cs"/>
          <w:rtl/>
        </w:rPr>
        <w:t>ويبين</w:t>
      </w:r>
      <w:r w:rsidRPr="00933BA0">
        <w:rPr>
          <w:rtl/>
          <w:lang w:bidi="ar-EG"/>
        </w:rPr>
        <w:t xml:space="preserve"> القراران </w:t>
      </w:r>
      <w:r w:rsidRPr="001C50ED">
        <w:rPr>
          <w:lang w:bidi="ar-EG"/>
        </w:rPr>
        <w:t>ITU-R 4</w:t>
      </w:r>
      <w:r w:rsidRPr="00933BA0">
        <w:rPr>
          <w:rtl/>
          <w:lang w:val="en-CA"/>
        </w:rPr>
        <w:t xml:space="preserve"> و</w:t>
      </w:r>
      <w:r w:rsidRPr="001C50ED">
        <w:t>ITU-R 5</w:t>
      </w:r>
      <w:r w:rsidRPr="001C50ED">
        <w:rPr>
          <w:rtl/>
          <w:lang w:val="en-CA"/>
        </w:rPr>
        <w:t xml:space="preserve"> </w:t>
      </w:r>
      <w:r w:rsidRPr="00933BA0">
        <w:rPr>
          <w:rtl/>
          <w:lang w:val="en-CA"/>
        </w:rPr>
        <w:t xml:space="preserve">هيكل لجان الدراسات وبرامج عمل كل منها. واستخدم هذان القراران بمثابة أساس لعمل لجان الدراسات أثناء فترة الدراسة </w:t>
      </w:r>
      <w:r>
        <w:t>2019-2015</w:t>
      </w:r>
      <w:r w:rsidRPr="00933BA0">
        <w:rPr>
          <w:rtl/>
          <w:lang w:val="en-CA"/>
        </w:rPr>
        <w:t>.</w:t>
      </w:r>
    </w:p>
    <w:p w14:paraId="50B376A5" w14:textId="51743E62" w:rsidR="00015297" w:rsidRPr="00933BA0" w:rsidRDefault="00015297" w:rsidP="00017D77">
      <w:pPr>
        <w:rPr>
          <w:rtl/>
        </w:rPr>
      </w:pPr>
      <w:r w:rsidRPr="00933BA0">
        <w:rPr>
          <w:rtl/>
          <w:lang w:bidi="ar-EG"/>
        </w:rPr>
        <w:t xml:space="preserve">ويسلم </w:t>
      </w:r>
      <w:bookmarkStart w:id="1" w:name="_Toc180535848"/>
      <w:r w:rsidRPr="00933BA0">
        <w:rPr>
          <w:rtl/>
        </w:rPr>
        <w:t xml:space="preserve">القرار </w:t>
      </w:r>
      <w:r w:rsidRPr="00933BA0">
        <w:t>ITU</w:t>
      </w:r>
      <w:r>
        <w:noBreakHyphen/>
      </w:r>
      <w:r w:rsidRPr="00933BA0">
        <w:t>R </w:t>
      </w:r>
      <w:bookmarkStart w:id="2" w:name="_Toc172520873"/>
      <w:bookmarkStart w:id="3" w:name="_Toc180535849"/>
      <w:bookmarkEnd w:id="1"/>
      <w:r w:rsidRPr="00933BA0">
        <w:t>9</w:t>
      </w:r>
      <w:r w:rsidRPr="00933BA0">
        <w:rPr>
          <w:rtl/>
        </w:rPr>
        <w:t xml:space="preserve"> (الاتصال والتعاون مع المنظمات </w:t>
      </w:r>
      <w:bookmarkEnd w:id="2"/>
      <w:r w:rsidRPr="00933BA0">
        <w:rPr>
          <w:rtl/>
        </w:rPr>
        <w:t>الأخرى) بالحاجة إلى تيسير التنسيق وتبادل المعلومات بين قطاع الاتصالات الراديوية والهيئات الأخرى، وخاصة تلك المعنية بوضع المعايير. ويتضمن القرار في صيغته المنقحة في الجمعية</w:t>
      </w:r>
      <w:r>
        <w:rPr>
          <w:rFonts w:hint="cs"/>
          <w:rtl/>
        </w:rPr>
        <w:t xml:space="preserve"> في</w:t>
      </w:r>
      <w:r>
        <w:rPr>
          <w:rFonts w:hint="eastAsia"/>
          <w:rtl/>
        </w:rPr>
        <w:t> </w:t>
      </w:r>
      <w:r>
        <w:rPr>
          <w:rFonts w:hint="cs"/>
          <w:rtl/>
        </w:rPr>
        <w:t>عام</w:t>
      </w:r>
      <w:r>
        <w:rPr>
          <w:rFonts w:hint="eastAsia"/>
          <w:rtl/>
          <w:lang w:bidi="ar-EG"/>
        </w:rPr>
        <w:t> </w:t>
      </w:r>
      <w:r>
        <w:t>2015</w:t>
      </w:r>
      <w:r w:rsidRPr="00933BA0">
        <w:rPr>
          <w:rtl/>
          <w:lang w:val="en-CA"/>
        </w:rPr>
        <w:t xml:space="preserve"> المبادئ المتعلقة بطريقة عمل القطاع مع المنظمات الأخرى، واستعمل المكتب ولجان الدراسات هذه المبادئ في</w:t>
      </w:r>
      <w:r>
        <w:rPr>
          <w:rFonts w:hint="cs"/>
          <w:rtl/>
          <w:lang w:val="en-CA"/>
        </w:rPr>
        <w:t> </w:t>
      </w:r>
      <w:r w:rsidRPr="00933BA0">
        <w:rPr>
          <w:rtl/>
          <w:lang w:val="en-CA"/>
        </w:rPr>
        <w:t>هذه</w:t>
      </w:r>
      <w:r>
        <w:rPr>
          <w:rFonts w:hint="cs"/>
          <w:rtl/>
          <w:lang w:val="en-CA"/>
        </w:rPr>
        <w:t> </w:t>
      </w:r>
      <w:r w:rsidRPr="00933BA0">
        <w:rPr>
          <w:rtl/>
          <w:lang w:val="en-CA"/>
        </w:rPr>
        <w:t>التعاملات.</w:t>
      </w:r>
      <w:bookmarkEnd w:id="3"/>
      <w:r>
        <w:rPr>
          <w:rFonts w:hint="cs"/>
          <w:rtl/>
          <w:lang w:val="en-CA" w:bidi="ar-EG"/>
        </w:rPr>
        <w:t xml:space="preserve"> </w:t>
      </w:r>
      <w:r w:rsidR="004C40C9">
        <w:rPr>
          <w:rFonts w:hint="cs"/>
          <w:rtl/>
          <w:lang w:val="en-CA" w:bidi="ar-EG"/>
        </w:rPr>
        <w:t xml:space="preserve">وعلى وجه التحديد، </w:t>
      </w:r>
      <w:r w:rsidR="0003241C">
        <w:rPr>
          <w:rFonts w:hint="cs"/>
          <w:rtl/>
          <w:lang w:val="en-CA" w:bidi="ar-EG"/>
        </w:rPr>
        <w:t>زاد</w:t>
      </w:r>
      <w:r w:rsidR="00A41305">
        <w:rPr>
          <w:rFonts w:hint="cs"/>
          <w:rtl/>
          <w:lang w:val="en-CA" w:bidi="ar-EG"/>
        </w:rPr>
        <w:t xml:space="preserve"> التعاون مع </w:t>
      </w:r>
      <w:r w:rsidR="004C40C9">
        <w:rPr>
          <w:color w:val="000000"/>
          <w:rtl/>
        </w:rPr>
        <w:t>اللجنة الدولية الخاصة المعنية بالتداخل الراديوي</w:t>
      </w:r>
      <w:r w:rsidR="004C40C9">
        <w:rPr>
          <w:rFonts w:hint="cs"/>
          <w:rtl/>
        </w:rPr>
        <w:t xml:space="preserve"> </w:t>
      </w:r>
      <w:r w:rsidR="004C40C9">
        <w:t>(CISPR)</w:t>
      </w:r>
      <w:r w:rsidR="004C40C9">
        <w:rPr>
          <w:rFonts w:hint="cs"/>
          <w:rtl/>
        </w:rPr>
        <w:t xml:space="preserve"> </w:t>
      </w:r>
      <w:r w:rsidR="0003241C">
        <w:rPr>
          <w:rFonts w:hint="cs"/>
          <w:rtl/>
        </w:rPr>
        <w:t>زيادة كبيرة</w:t>
      </w:r>
      <w:r w:rsidR="00017D77">
        <w:rPr>
          <w:rFonts w:hint="cs"/>
          <w:rtl/>
          <w:lang w:val="en-CA" w:bidi="ar-EG"/>
        </w:rPr>
        <w:t>.</w:t>
      </w:r>
    </w:p>
    <w:p w14:paraId="0FDB6A11" w14:textId="1794B60E" w:rsidR="00015297" w:rsidRDefault="00015297" w:rsidP="002A0C9C">
      <w:pPr>
        <w:rPr>
          <w:rtl/>
          <w:lang w:val="en-CA"/>
        </w:rPr>
      </w:pPr>
      <w:r w:rsidRPr="00933BA0">
        <w:rPr>
          <w:rtl/>
          <w:lang w:bidi="ar-EG"/>
        </w:rPr>
        <w:t xml:space="preserve">وأقرت الجمعية </w:t>
      </w:r>
      <w:r>
        <w:rPr>
          <w:rFonts w:hint="cs"/>
          <w:rtl/>
        </w:rPr>
        <w:t>في</w:t>
      </w:r>
      <w:r>
        <w:rPr>
          <w:rFonts w:hint="eastAsia"/>
          <w:rtl/>
        </w:rPr>
        <w:t> </w:t>
      </w:r>
      <w:r>
        <w:t>2015</w:t>
      </w:r>
      <w:r w:rsidRPr="00933BA0">
        <w:rPr>
          <w:rtl/>
          <w:lang w:val="en-CA"/>
        </w:rPr>
        <w:t xml:space="preserve"> عدة قرارات جديدة ومنقحة تخص عمل لجان الدراسات المتعلق </w:t>
      </w:r>
      <w:r w:rsidRPr="0013634C">
        <w:rPr>
          <w:rtl/>
          <w:lang w:val="en-CA"/>
        </w:rPr>
        <w:t xml:space="preserve">مثلاً </w:t>
      </w:r>
      <w:r w:rsidR="0013634C">
        <w:rPr>
          <w:rFonts w:hint="cs"/>
          <w:rtl/>
          <w:lang w:val="en-CA" w:bidi="ar-EG"/>
        </w:rPr>
        <w:t>بإدارة الطيف ومراقبته،</w:t>
      </w:r>
      <w:r w:rsidRPr="0013634C">
        <w:rPr>
          <w:rFonts w:hint="cs"/>
          <w:rtl/>
          <w:lang w:val="en-CA" w:bidi="ar-EG"/>
        </w:rPr>
        <w:t xml:space="preserve"> </w:t>
      </w:r>
      <w:r w:rsidR="0013634C">
        <w:rPr>
          <w:rFonts w:hint="cs"/>
          <w:rtl/>
          <w:lang w:val="en-CA" w:bidi="ar-EG"/>
        </w:rPr>
        <w:t>و</w:t>
      </w:r>
      <w:r w:rsidRPr="0013634C">
        <w:rPr>
          <w:rtl/>
          <w:lang w:val="en-CA"/>
        </w:rPr>
        <w:t>بالأجهزة</w:t>
      </w:r>
      <w:r w:rsidRPr="00933BA0">
        <w:rPr>
          <w:rtl/>
          <w:lang w:val="en-CA"/>
        </w:rPr>
        <w:t xml:space="preserve"> قصيرة المدى، والتنبؤ بالكوارث </w:t>
      </w:r>
      <w:r>
        <w:rPr>
          <w:rFonts w:hint="cs"/>
          <w:rtl/>
          <w:lang w:val="en-CA"/>
        </w:rPr>
        <w:t>واستشعارها</w:t>
      </w:r>
      <w:r w:rsidRPr="00933BA0">
        <w:rPr>
          <w:rtl/>
          <w:lang w:val="en-CA"/>
        </w:rPr>
        <w:t xml:space="preserve"> والحد من آثارها والإغاثة في حال وقوعها، والأنظمة الراديوية الإدراكية، ونظم الأرض لجمع الأخبار الإلكترونية، والحد من استهلاك الطاقة</w:t>
      </w:r>
      <w:r w:rsidR="0013634C">
        <w:rPr>
          <w:rFonts w:hint="cs"/>
          <w:rtl/>
          <w:lang w:val="en-CA"/>
        </w:rPr>
        <w:t xml:space="preserve">، وإنترنت الأشياء، والتخفيف من </w:t>
      </w:r>
      <w:r w:rsidR="001615D1">
        <w:rPr>
          <w:rFonts w:hint="cs"/>
          <w:rtl/>
          <w:lang w:val="en-CA"/>
        </w:rPr>
        <w:t>حدة تغير المناخ</w:t>
      </w:r>
      <w:r w:rsidR="0013634C">
        <w:rPr>
          <w:rFonts w:hint="cs"/>
          <w:rtl/>
          <w:lang w:val="en-CA"/>
        </w:rPr>
        <w:t xml:space="preserve">، وإمكانية النفاذ إلى </w:t>
      </w:r>
      <w:r w:rsidR="0013634C">
        <w:rPr>
          <w:rFonts w:hint="cs"/>
          <w:rtl/>
          <w:lang w:val="en-CA"/>
        </w:rPr>
        <w:lastRenderedPageBreak/>
        <w:t xml:space="preserve">الاتصالات/تكنولوجيا المعلومات والاتصالات، والإجراءات التنظيمية للسواتل الصغيرة، والاتصالات العمومية الدولية </w:t>
      </w:r>
      <w:r w:rsidR="00BC1D84">
        <w:rPr>
          <w:rFonts w:hint="cs"/>
          <w:rtl/>
          <w:lang w:val="en-CA"/>
        </w:rPr>
        <w:t>الساتلية</w:t>
      </w:r>
      <w:r w:rsidR="0013634C">
        <w:rPr>
          <w:rFonts w:hint="cs"/>
          <w:rtl/>
          <w:lang w:val="en-CA"/>
        </w:rPr>
        <w:t xml:space="preserve"> في</w:t>
      </w:r>
      <w:r w:rsidR="004D0501">
        <w:rPr>
          <w:rFonts w:hint="eastAsia"/>
          <w:rtl/>
          <w:lang w:val="en-CA"/>
        </w:rPr>
        <w:t> </w:t>
      </w:r>
      <w:r w:rsidR="0013634C">
        <w:rPr>
          <w:rFonts w:hint="cs"/>
          <w:rtl/>
          <w:lang w:val="en-CA"/>
        </w:rPr>
        <w:t>البلدان النامية</w:t>
      </w:r>
      <w:r w:rsidR="0013634C" w:rsidRPr="0013634C">
        <w:rPr>
          <w:rFonts w:hint="cs"/>
          <w:rtl/>
          <w:lang w:val="en-CA"/>
        </w:rPr>
        <w:t xml:space="preserve">، </w:t>
      </w:r>
      <w:r w:rsidRPr="0013634C">
        <w:rPr>
          <w:rtl/>
          <w:lang w:val="en-CA"/>
        </w:rPr>
        <w:t>وتراعي لجان الدراسات المعنية هذه القرارات على النحو الواجب في برامج عملها.</w:t>
      </w:r>
    </w:p>
    <w:p w14:paraId="1FB9085A" w14:textId="0C02617F" w:rsidR="00015297" w:rsidRDefault="008007D9" w:rsidP="00015297">
      <w:pPr>
        <w:rPr>
          <w:rtl/>
          <w:lang w:val="en-CA"/>
        </w:rPr>
      </w:pPr>
      <w:r>
        <w:rPr>
          <w:rFonts w:hint="cs"/>
          <w:rtl/>
          <w:lang w:val="en-CA"/>
        </w:rPr>
        <w:t>يمكن الاطلاع على اقتراح مراجعة</w:t>
      </w:r>
      <w:r w:rsidR="00015297">
        <w:rPr>
          <w:rFonts w:hint="cs"/>
          <w:rtl/>
          <w:lang w:val="en-CA"/>
        </w:rPr>
        <w:t xml:space="preserve"> القرار </w:t>
      </w:r>
      <w:r w:rsidR="00015297" w:rsidRPr="00015297">
        <w:rPr>
          <w:lang w:val="en-GB"/>
        </w:rPr>
        <w:t>ITU-R 50-3</w:t>
      </w:r>
      <w:r w:rsidR="00015297">
        <w:rPr>
          <w:rFonts w:hint="cs"/>
          <w:rtl/>
          <w:lang w:val="en-GB"/>
        </w:rPr>
        <w:t xml:space="preserve"> - </w:t>
      </w:r>
      <w:bookmarkStart w:id="4" w:name="_Toc172520925"/>
      <w:bookmarkStart w:id="5" w:name="_Toc180535891"/>
      <w:bookmarkStart w:id="6" w:name="_Toc321147784"/>
      <w:bookmarkStart w:id="7" w:name="_Toc436903696"/>
      <w:r w:rsidR="00015297" w:rsidRPr="00015297">
        <w:rPr>
          <w:rFonts w:hint="cs"/>
          <w:i/>
          <w:iCs/>
          <w:rtl/>
          <w:lang w:val="en-GB"/>
        </w:rPr>
        <w:t xml:space="preserve">دور قطاع الاتصالات الراديوية في التطوير الجاري للاتصالات المتنقلة الدولية </w:t>
      </w:r>
      <w:r w:rsidR="00015297" w:rsidRPr="00015297">
        <w:rPr>
          <w:i/>
          <w:iCs/>
        </w:rPr>
        <w:t>(IMT</w:t>
      </w:r>
      <w:bookmarkEnd w:id="4"/>
      <w:r w:rsidR="00015297" w:rsidRPr="00015297">
        <w:rPr>
          <w:i/>
          <w:iCs/>
        </w:rPr>
        <w:t>)</w:t>
      </w:r>
      <w:bookmarkEnd w:id="5"/>
      <w:bookmarkEnd w:id="6"/>
      <w:bookmarkEnd w:id="7"/>
      <w:r w:rsidR="00015297" w:rsidRPr="00015297">
        <w:rPr>
          <w:rFonts w:hint="cs"/>
          <w:rtl/>
        </w:rPr>
        <w:t xml:space="preserve"> </w:t>
      </w:r>
      <w:r>
        <w:rPr>
          <w:rFonts w:hint="cs"/>
          <w:rtl/>
        </w:rPr>
        <w:t xml:space="preserve">في </w:t>
      </w:r>
      <w:r w:rsidR="00B90DF4" w:rsidRPr="008007D9">
        <w:rPr>
          <w:rFonts w:hint="cs"/>
          <w:rtl/>
        </w:rPr>
        <w:t xml:space="preserve">الملحق </w:t>
      </w:r>
      <w:r w:rsidR="00B90DF4" w:rsidRPr="008007D9">
        <w:t>1</w:t>
      </w:r>
      <w:r w:rsidR="00B90DF4" w:rsidRPr="008007D9">
        <w:rPr>
          <w:rFonts w:hint="cs"/>
          <w:rtl/>
          <w:lang w:bidi="ar-EG"/>
        </w:rPr>
        <w:t xml:space="preserve"> ب</w:t>
      </w:r>
      <w:r w:rsidR="00015297" w:rsidRPr="008007D9">
        <w:rPr>
          <w:rFonts w:hint="cs"/>
          <w:rtl/>
        </w:rPr>
        <w:t xml:space="preserve">الوثيقة </w:t>
      </w:r>
      <w:hyperlink r:id="rId13" w:history="1">
        <w:r w:rsidR="00015297" w:rsidRPr="008007D9">
          <w:rPr>
            <w:rStyle w:val="Hyperlink"/>
            <w:lang w:val="en-GB"/>
          </w:rPr>
          <w:t>5/1004</w:t>
        </w:r>
      </w:hyperlink>
      <w:r w:rsidR="00B90DF4" w:rsidRPr="008007D9">
        <w:rPr>
          <w:rFonts w:hint="cs"/>
          <w:rtl/>
        </w:rPr>
        <w:t>.</w:t>
      </w:r>
    </w:p>
    <w:p w14:paraId="531F738F" w14:textId="594BF8F5" w:rsidR="00015297" w:rsidRPr="00B90DF4" w:rsidRDefault="00B90DF4" w:rsidP="00B90DF4">
      <w:pPr>
        <w:rPr>
          <w:rtl/>
          <w:lang w:bidi="ar-EG"/>
        </w:rPr>
      </w:pPr>
      <w:r w:rsidRPr="004A45F1">
        <w:rPr>
          <w:rFonts w:hint="cs"/>
          <w:spacing w:val="-2"/>
          <w:rtl/>
          <w:lang w:val="en-CA" w:bidi="ar-EG"/>
        </w:rPr>
        <w:t xml:space="preserve">وفيما يتعلق </w:t>
      </w:r>
      <w:proofErr w:type="spellStart"/>
      <w:r w:rsidRPr="004A45F1">
        <w:rPr>
          <w:rFonts w:hint="cs"/>
          <w:spacing w:val="-2"/>
          <w:rtl/>
          <w:lang w:val="en-CA" w:bidi="ar-EG"/>
        </w:rPr>
        <w:t>با</w:t>
      </w:r>
      <w:proofErr w:type="spellEnd"/>
      <w:r w:rsidRPr="004A45F1">
        <w:rPr>
          <w:rFonts w:hint="cs"/>
          <w:rtl/>
          <w:lang w:val="en-CA"/>
        </w:rPr>
        <w:t xml:space="preserve">لقرار </w:t>
      </w:r>
      <w:r w:rsidRPr="004A45F1">
        <w:rPr>
          <w:lang w:val="en-GB"/>
        </w:rPr>
        <w:t>ITU-R 55</w:t>
      </w:r>
      <w:r w:rsidRPr="00B90DF4">
        <w:rPr>
          <w:lang w:val="en-GB"/>
        </w:rPr>
        <w:t>-2</w:t>
      </w:r>
      <w:r>
        <w:rPr>
          <w:rFonts w:hint="cs"/>
          <w:rtl/>
          <w:lang w:val="en-GB"/>
        </w:rPr>
        <w:t xml:space="preserve"> - </w:t>
      </w:r>
      <w:bookmarkStart w:id="8" w:name="_Toc436903702"/>
      <w:r w:rsidRPr="00B90DF4">
        <w:rPr>
          <w:i/>
          <w:iCs/>
          <w:rtl/>
          <w:lang w:val="en-GB"/>
        </w:rPr>
        <w:t xml:space="preserve">دراسات قطاع الاتصالات الراديوية بشأن التنبؤ بالكوارث </w:t>
      </w:r>
      <w:r w:rsidRPr="00B90DF4">
        <w:rPr>
          <w:rFonts w:hint="cs"/>
          <w:i/>
          <w:iCs/>
          <w:rtl/>
          <w:lang w:val="en-GB"/>
        </w:rPr>
        <w:t xml:space="preserve">واستشعارها </w:t>
      </w:r>
      <w:r w:rsidRPr="00B90DF4">
        <w:rPr>
          <w:i/>
          <w:iCs/>
          <w:rtl/>
          <w:lang w:val="en-GB"/>
        </w:rPr>
        <w:t xml:space="preserve">والتخفيف من آثارها </w:t>
      </w:r>
      <w:r w:rsidRPr="00B90DF4">
        <w:rPr>
          <w:rFonts w:hint="cs"/>
          <w:i/>
          <w:iCs/>
          <w:rtl/>
          <w:lang w:val="en-GB"/>
        </w:rPr>
        <w:t>و</w:t>
      </w:r>
      <w:r w:rsidRPr="00B90DF4">
        <w:rPr>
          <w:i/>
          <w:iCs/>
          <w:rtl/>
          <w:lang w:val="en-GB"/>
        </w:rPr>
        <w:t>الإغاثة</w:t>
      </w:r>
      <w:r w:rsidRPr="00B90DF4">
        <w:rPr>
          <w:rFonts w:hint="cs"/>
          <w:i/>
          <w:iCs/>
          <w:rtl/>
          <w:lang w:val="en-GB"/>
        </w:rPr>
        <w:t xml:space="preserve"> عند وقوعها</w:t>
      </w:r>
      <w:bookmarkEnd w:id="8"/>
      <w:r w:rsidR="004A45F1">
        <w:rPr>
          <w:rFonts w:hint="cs"/>
          <w:rtl/>
          <w:lang w:val="en-GB"/>
        </w:rPr>
        <w:t xml:space="preserve">، راجعت لجنة الدراسات </w:t>
      </w:r>
      <w:r w:rsidR="004A45F1">
        <w:t>6</w:t>
      </w:r>
      <w:r w:rsidRPr="00B90DF4">
        <w:rPr>
          <w:rFonts w:hint="cs"/>
          <w:rtl/>
          <w:lang w:val="en-GB"/>
        </w:rPr>
        <w:t xml:space="preserve"> </w:t>
      </w:r>
      <w:r w:rsidR="00330D71">
        <w:rPr>
          <w:rFonts w:hint="cs"/>
          <w:rtl/>
          <w:lang w:val="en-GB"/>
        </w:rPr>
        <w:t xml:space="preserve">التوصية والتقرير ذويْ الصلة للتعبير عن آخر التطورات. ويمكن الاطلاع على اقتراح مراجعة هذا القرار </w:t>
      </w:r>
      <w:r>
        <w:rPr>
          <w:rFonts w:hint="cs"/>
          <w:rtl/>
          <w:lang w:val="en-GB"/>
        </w:rPr>
        <w:t xml:space="preserve">في الملحق </w:t>
      </w:r>
      <w:r>
        <w:t>2</w:t>
      </w:r>
      <w:r>
        <w:rPr>
          <w:rFonts w:hint="cs"/>
          <w:rtl/>
          <w:lang w:bidi="ar-EG"/>
        </w:rPr>
        <w:t xml:space="preserve"> بالوثيقة </w:t>
      </w:r>
      <w:hyperlink r:id="rId14" w:history="1">
        <w:r w:rsidRPr="00B90DF4">
          <w:rPr>
            <w:rStyle w:val="Hyperlink"/>
            <w:lang w:val="en-GB" w:bidi="ar-EG"/>
          </w:rPr>
          <w:t>6/1004</w:t>
        </w:r>
      </w:hyperlink>
      <w:r>
        <w:rPr>
          <w:rFonts w:hint="cs"/>
          <w:rtl/>
          <w:lang w:bidi="ar-EG"/>
        </w:rPr>
        <w:t>.</w:t>
      </w:r>
    </w:p>
    <w:p w14:paraId="575C3A8F" w14:textId="7BA7AB14" w:rsidR="00015297" w:rsidRPr="00B90DF4" w:rsidRDefault="00B90DF4" w:rsidP="00B90DF4">
      <w:pPr>
        <w:rPr>
          <w:rtl/>
          <w:lang w:bidi="ar-EG"/>
        </w:rPr>
      </w:pPr>
      <w:r w:rsidRPr="00BB404A">
        <w:rPr>
          <w:rFonts w:hint="cs"/>
          <w:spacing w:val="-2"/>
          <w:rtl/>
          <w:lang w:val="en-CA" w:bidi="ar-EG"/>
        </w:rPr>
        <w:t xml:space="preserve">وفيما يتعلق </w:t>
      </w:r>
      <w:proofErr w:type="spellStart"/>
      <w:r w:rsidRPr="00BB404A">
        <w:rPr>
          <w:rFonts w:hint="cs"/>
          <w:spacing w:val="-2"/>
          <w:rtl/>
          <w:lang w:val="en-CA" w:bidi="ar-EG"/>
        </w:rPr>
        <w:t>با</w:t>
      </w:r>
      <w:proofErr w:type="spellEnd"/>
      <w:r w:rsidRPr="00BB404A">
        <w:rPr>
          <w:rFonts w:hint="cs"/>
          <w:rtl/>
          <w:lang w:val="en-CA"/>
        </w:rPr>
        <w:t xml:space="preserve">لقرار </w:t>
      </w:r>
      <w:r w:rsidRPr="00BB404A">
        <w:rPr>
          <w:lang w:val="en-GB"/>
        </w:rPr>
        <w:t>ITU-R 59-</w:t>
      </w:r>
      <w:r w:rsidRPr="00B90DF4">
        <w:rPr>
          <w:lang w:val="en-GB"/>
        </w:rPr>
        <w:t>1</w:t>
      </w:r>
      <w:r>
        <w:rPr>
          <w:rFonts w:hint="cs"/>
          <w:rtl/>
          <w:lang w:val="en-GB"/>
        </w:rPr>
        <w:t xml:space="preserve"> - </w:t>
      </w:r>
      <w:r w:rsidRPr="00BB404A">
        <w:rPr>
          <w:i/>
          <w:iCs/>
          <w:rtl/>
          <w:lang w:val="en-GB"/>
        </w:rPr>
        <w:t>دراسات بشأن توفر نطاقات التردد و/أو مديات التوليف للتنسيق على الصعيد العالمي و/أو الإقليمي وشروط استعمالها لأنظمة الأرض للتجميع الإلكتروني للأخبار</w:t>
      </w:r>
      <w:r w:rsidRPr="00BB404A">
        <w:rPr>
          <w:rFonts w:hint="cs"/>
          <w:rtl/>
          <w:lang w:val="en-GB"/>
        </w:rPr>
        <w:t>،</w:t>
      </w:r>
      <w:r w:rsidR="00BB404A">
        <w:rPr>
          <w:rFonts w:hint="cs"/>
          <w:rtl/>
          <w:lang w:val="en-GB"/>
        </w:rPr>
        <w:t xml:space="preserve"> قامت لجن</w:t>
      </w:r>
      <w:r w:rsidR="00E241CE">
        <w:rPr>
          <w:rFonts w:hint="cs"/>
          <w:rtl/>
          <w:lang w:val="en-GB"/>
        </w:rPr>
        <w:t>تا</w:t>
      </w:r>
      <w:r w:rsidR="00BB404A">
        <w:rPr>
          <w:rFonts w:hint="cs"/>
          <w:rtl/>
          <w:lang w:val="en-GB"/>
        </w:rPr>
        <w:t xml:space="preserve"> الدراسات </w:t>
      </w:r>
      <w:r w:rsidR="00BB404A">
        <w:t>5</w:t>
      </w:r>
      <w:r w:rsidR="00BB404A">
        <w:rPr>
          <w:rFonts w:hint="cs"/>
          <w:rtl/>
          <w:lang w:val="en-GB"/>
        </w:rPr>
        <w:t xml:space="preserve"> </w:t>
      </w:r>
      <w:r w:rsidR="00E241CE">
        <w:rPr>
          <w:rFonts w:hint="cs"/>
          <w:rtl/>
          <w:lang w:val="en-GB"/>
        </w:rPr>
        <w:t>و</w:t>
      </w:r>
      <w:r w:rsidR="00BB404A">
        <w:t>6</w:t>
      </w:r>
      <w:r w:rsidR="00BB404A">
        <w:rPr>
          <w:rFonts w:hint="cs"/>
          <w:rtl/>
          <w:lang w:val="en-GB"/>
        </w:rPr>
        <w:t xml:space="preserve"> بإعداد أو مراجعة التوصيات والتقارير ذوي الصلة</w:t>
      </w:r>
      <w:r w:rsidR="00E241CE">
        <w:rPr>
          <w:rFonts w:hint="cs"/>
          <w:rtl/>
          <w:lang w:val="en-GB"/>
        </w:rPr>
        <w:t xml:space="preserve"> بأنظمة</w:t>
      </w:r>
      <w:r w:rsidR="00E241CE" w:rsidRPr="00BB404A">
        <w:rPr>
          <w:i/>
          <w:iCs/>
          <w:rtl/>
          <w:lang w:val="en-GB"/>
        </w:rPr>
        <w:t xml:space="preserve"> </w:t>
      </w:r>
      <w:r w:rsidR="00E241CE" w:rsidRPr="00E241CE">
        <w:rPr>
          <w:rtl/>
          <w:lang w:val="en-GB"/>
        </w:rPr>
        <w:t>الأرض للتجميع الإلكتروني للأخبار</w:t>
      </w:r>
      <w:r w:rsidR="00E241CE">
        <w:rPr>
          <w:rFonts w:hint="cs"/>
          <w:rtl/>
          <w:lang w:val="en-GB"/>
        </w:rPr>
        <w:t xml:space="preserve"> والمعلومات المحدثة ذات الصلة</w:t>
      </w:r>
      <w:r w:rsidR="001359B7">
        <w:rPr>
          <w:rFonts w:hint="cs"/>
          <w:rtl/>
          <w:lang w:val="en-GB"/>
        </w:rPr>
        <w:t>. ويمكن الاطلاع على اقتراح مراجعة هذا القرار</w:t>
      </w:r>
      <w:r w:rsidR="00E241CE">
        <w:rPr>
          <w:rFonts w:hint="cs"/>
          <w:rtl/>
          <w:lang w:val="en-GB"/>
        </w:rPr>
        <w:t xml:space="preserve"> </w:t>
      </w:r>
      <w:r>
        <w:rPr>
          <w:rFonts w:hint="cs"/>
          <w:rtl/>
          <w:lang w:val="en-GB"/>
        </w:rPr>
        <w:t xml:space="preserve">في الملحق </w:t>
      </w:r>
      <w:r>
        <w:t>3</w:t>
      </w:r>
      <w:r>
        <w:rPr>
          <w:rFonts w:hint="cs"/>
          <w:rtl/>
          <w:lang w:bidi="ar-EG"/>
        </w:rPr>
        <w:t xml:space="preserve"> بالوثيقة </w:t>
      </w:r>
      <w:r w:rsidRPr="00B90DF4">
        <w:rPr>
          <w:lang w:val="en-GB" w:bidi="ar-EG"/>
        </w:rPr>
        <w:t>6/1004</w:t>
      </w:r>
      <w:r>
        <w:rPr>
          <w:rFonts w:hint="cs"/>
          <w:rtl/>
          <w:lang w:val="en-GB" w:bidi="ar-EG"/>
        </w:rPr>
        <w:t>.</w:t>
      </w:r>
    </w:p>
    <w:p w14:paraId="6F80C4A5" w14:textId="01942B9C" w:rsidR="00015297" w:rsidRDefault="00015297" w:rsidP="00015297">
      <w:pPr>
        <w:rPr>
          <w:spacing w:val="-2"/>
        </w:rPr>
      </w:pPr>
      <w:r w:rsidRPr="00CE3002">
        <w:rPr>
          <w:rFonts w:hint="cs"/>
          <w:spacing w:val="-2"/>
          <w:rtl/>
          <w:lang w:val="en-CA" w:bidi="ar-EG"/>
        </w:rPr>
        <w:t xml:space="preserve">وفيما يتعلق بالقرار </w:t>
      </w:r>
      <w:r w:rsidRPr="00CE3002">
        <w:rPr>
          <w:spacing w:val="-2"/>
          <w:lang w:bidi="ar-EG"/>
        </w:rPr>
        <w:t>ITU-R 60</w:t>
      </w:r>
      <w:r w:rsidRPr="00CE3002">
        <w:rPr>
          <w:rFonts w:hint="cs"/>
          <w:spacing w:val="-2"/>
          <w:rtl/>
          <w:lang w:bidi="ar-EG"/>
        </w:rPr>
        <w:t xml:space="preserve"> - </w:t>
      </w:r>
      <w:r w:rsidRPr="00B67EC1">
        <w:rPr>
          <w:i/>
          <w:iCs/>
          <w:spacing w:val="-2"/>
          <w:rtl/>
        </w:rPr>
        <w:t>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sidR="00B90DF4">
        <w:rPr>
          <w:rFonts w:hint="cs"/>
          <w:spacing w:val="-2"/>
          <w:rtl/>
        </w:rPr>
        <w:t xml:space="preserve">، </w:t>
      </w:r>
      <w:r w:rsidRPr="00CE3002">
        <w:rPr>
          <w:rFonts w:hint="cs"/>
          <w:spacing w:val="-2"/>
          <w:rtl/>
        </w:rPr>
        <w:t xml:space="preserve">أدخلت لجنة الدراسات </w:t>
      </w:r>
      <w:r w:rsidRPr="00CE3002">
        <w:rPr>
          <w:spacing w:val="-2"/>
        </w:rPr>
        <w:t>5</w:t>
      </w:r>
      <w:r w:rsidRPr="00CE3002">
        <w:rPr>
          <w:rFonts w:hint="cs"/>
          <w:spacing w:val="-2"/>
          <w:rtl/>
          <w:lang w:bidi="ar-EG"/>
        </w:rPr>
        <w:t xml:space="preserve"> التطورات الجديدة في</w:t>
      </w:r>
      <w:r w:rsidRPr="00CE3002">
        <w:rPr>
          <w:rFonts w:hint="eastAsia"/>
          <w:spacing w:val="-2"/>
          <w:rtl/>
          <w:lang w:bidi="ar-EG"/>
        </w:rPr>
        <w:t> </w:t>
      </w:r>
      <w:r w:rsidRPr="00CE3002">
        <w:rPr>
          <w:rFonts w:hint="cs"/>
          <w:spacing w:val="-2"/>
          <w:rtl/>
          <w:lang w:bidi="ar-EG"/>
        </w:rPr>
        <w:t xml:space="preserve">مجال التكنولوجيا في تقاريرها وتوصياتها بشأن الأنظمة المتنقلة والمعايير التي من شأنها أن تؤدي إلى الحد من استهلاك الطاقة. وعلى الرغم من عدم وجود نواتج مكرسة خصيصاً لهذا الموضوع، فإنه مشمول بالتحديث المنتظم للخصائص التقنية والتشغيلية للأنظمة والمعايير في إطار لجنة الدراسات </w:t>
      </w:r>
      <w:r w:rsidRPr="00CE3002">
        <w:rPr>
          <w:spacing w:val="-2"/>
          <w:lang w:bidi="ar-EG"/>
        </w:rPr>
        <w:t>5</w:t>
      </w:r>
      <w:r w:rsidRPr="00CE3002">
        <w:rPr>
          <w:rFonts w:hint="cs"/>
          <w:spacing w:val="-2"/>
          <w:rtl/>
          <w:lang w:bidi="ar-EG"/>
        </w:rPr>
        <w:t xml:space="preserve">. وتواصل لجنة الدراسات </w:t>
      </w:r>
      <w:r w:rsidRPr="00CE3002">
        <w:rPr>
          <w:spacing w:val="-2"/>
          <w:lang w:bidi="ar-EG"/>
        </w:rPr>
        <w:t>6</w:t>
      </w:r>
      <w:r w:rsidRPr="00CE3002">
        <w:rPr>
          <w:rFonts w:hint="cs"/>
          <w:spacing w:val="-2"/>
          <w:rtl/>
          <w:lang w:bidi="ar-EG"/>
        </w:rPr>
        <w:t xml:space="preserve"> عملها بشأن زيادة الحد من استهلاك الطاقة في مجال الإذاعة من خلال مبادرات "الإذاعة المراعية للبيئة" و"الإذاعة المستدامة".</w:t>
      </w:r>
      <w:r w:rsidR="00B90DF4">
        <w:rPr>
          <w:rFonts w:hint="cs"/>
          <w:spacing w:val="-2"/>
          <w:rtl/>
          <w:lang w:bidi="ar-EG"/>
        </w:rPr>
        <w:t xml:space="preserve"> </w:t>
      </w:r>
      <w:r w:rsidR="001359B7">
        <w:rPr>
          <w:rFonts w:hint="cs"/>
          <w:spacing w:val="-2"/>
          <w:rtl/>
          <w:lang w:bidi="ar-EG"/>
        </w:rPr>
        <w:t xml:space="preserve">ويمكن الاطلاع على اقتراح مراجعة القرار </w:t>
      </w:r>
      <w:r w:rsidR="001359B7">
        <w:rPr>
          <w:spacing w:val="-2"/>
          <w:lang w:bidi="ar-EG"/>
        </w:rPr>
        <w:t>ITU-R 60-1</w:t>
      </w:r>
      <w:r w:rsidR="001359B7">
        <w:rPr>
          <w:rFonts w:hint="cs"/>
          <w:spacing w:val="-2"/>
          <w:rtl/>
        </w:rPr>
        <w:t xml:space="preserve"> </w:t>
      </w:r>
      <w:r w:rsidR="001359B7">
        <w:rPr>
          <w:rFonts w:hint="cs"/>
          <w:rtl/>
        </w:rPr>
        <w:t xml:space="preserve">في </w:t>
      </w:r>
      <w:r w:rsidR="001359B7" w:rsidRPr="008007D9">
        <w:rPr>
          <w:rFonts w:hint="cs"/>
          <w:rtl/>
        </w:rPr>
        <w:t xml:space="preserve">الملحق </w:t>
      </w:r>
      <w:r w:rsidR="001359B7">
        <w:t>2</w:t>
      </w:r>
      <w:r w:rsidR="001359B7" w:rsidRPr="008007D9">
        <w:rPr>
          <w:rFonts w:hint="cs"/>
          <w:rtl/>
          <w:lang w:bidi="ar-EG"/>
        </w:rPr>
        <w:t xml:space="preserve"> ب</w:t>
      </w:r>
      <w:r w:rsidR="001359B7" w:rsidRPr="008007D9">
        <w:rPr>
          <w:rFonts w:hint="cs"/>
          <w:rtl/>
        </w:rPr>
        <w:t>الوثي</w:t>
      </w:r>
      <w:r w:rsidR="001359B7">
        <w:rPr>
          <w:rFonts w:hint="cs"/>
          <w:rtl/>
        </w:rPr>
        <w:t xml:space="preserve">قة </w:t>
      </w:r>
      <w:r w:rsidR="001359B7">
        <w:rPr>
          <w:spacing w:val="-2"/>
        </w:rPr>
        <w:t>5/1004</w:t>
      </w:r>
      <w:r w:rsidR="001359B7">
        <w:rPr>
          <w:rFonts w:hint="cs"/>
          <w:spacing w:val="-2"/>
          <w:rtl/>
        </w:rPr>
        <w:t>.</w:t>
      </w:r>
    </w:p>
    <w:p w14:paraId="10AE7E72" w14:textId="18ED2E1D" w:rsidR="00B90DF4" w:rsidRDefault="00B90DF4" w:rsidP="00B90DF4">
      <w:pPr>
        <w:rPr>
          <w:spacing w:val="-2"/>
          <w:rtl/>
        </w:rPr>
      </w:pPr>
      <w:r w:rsidRPr="00CE3002">
        <w:rPr>
          <w:rFonts w:hint="cs"/>
          <w:spacing w:val="-2"/>
          <w:rtl/>
          <w:lang w:val="en-CA" w:bidi="ar-EG"/>
        </w:rPr>
        <w:t xml:space="preserve">وفيما يتعلق بالقرار </w:t>
      </w:r>
      <w:r w:rsidRPr="00CE3002">
        <w:rPr>
          <w:spacing w:val="-2"/>
          <w:lang w:bidi="ar-EG"/>
        </w:rPr>
        <w:t>ITU-R 6</w:t>
      </w:r>
      <w:r>
        <w:rPr>
          <w:spacing w:val="-2"/>
          <w:lang w:bidi="ar-EG"/>
        </w:rPr>
        <w:t>7-0</w:t>
      </w:r>
      <w:r w:rsidRPr="00CE3002">
        <w:rPr>
          <w:rFonts w:hint="cs"/>
          <w:spacing w:val="-2"/>
          <w:rtl/>
          <w:lang w:bidi="ar-EG"/>
        </w:rPr>
        <w:t xml:space="preserve"> -</w:t>
      </w:r>
      <w:r>
        <w:rPr>
          <w:rFonts w:hint="cs"/>
          <w:spacing w:val="-2"/>
          <w:rtl/>
          <w:lang w:bidi="ar-EG"/>
        </w:rPr>
        <w:t xml:space="preserve"> </w:t>
      </w:r>
      <w:bookmarkStart w:id="9" w:name="_Toc436903724"/>
      <w:r w:rsidRPr="00B90DF4">
        <w:rPr>
          <w:i/>
          <w:iCs/>
          <w:spacing w:val="-2"/>
          <w:rtl/>
        </w:rPr>
        <w:t>نفاذ الأشخاص ذوي الإعاقة والأشخاص ذوي الاحتياجات المحددة</w:t>
      </w:r>
      <w:r w:rsidRPr="00B90DF4">
        <w:rPr>
          <w:rFonts w:hint="cs"/>
          <w:i/>
          <w:iCs/>
          <w:spacing w:val="-2"/>
          <w:rtl/>
        </w:rPr>
        <w:t xml:space="preserve"> </w:t>
      </w:r>
      <w:r w:rsidRPr="00B90DF4">
        <w:rPr>
          <w:i/>
          <w:iCs/>
          <w:spacing w:val="-2"/>
          <w:rtl/>
        </w:rPr>
        <w:t>إلى الاتصالات/تكنولوجيا المعلومات والاتصالات</w:t>
      </w:r>
      <w:bookmarkEnd w:id="9"/>
      <w:r w:rsidRPr="00B90DF4">
        <w:rPr>
          <w:rFonts w:hint="cs"/>
          <w:spacing w:val="-2"/>
          <w:rtl/>
        </w:rPr>
        <w:t xml:space="preserve">، </w:t>
      </w:r>
      <w:r w:rsidR="001502FC">
        <w:rPr>
          <w:rFonts w:hint="cs"/>
          <w:spacing w:val="-2"/>
          <w:rtl/>
          <w:lang w:bidi="ar-EG"/>
        </w:rPr>
        <w:t xml:space="preserve">أعدت لجنة الدراسات </w:t>
      </w:r>
      <w:r w:rsidR="001502FC">
        <w:rPr>
          <w:spacing w:val="-2"/>
          <w:lang w:bidi="ar-EG"/>
        </w:rPr>
        <w:t>6</w:t>
      </w:r>
      <w:r w:rsidR="001502FC">
        <w:rPr>
          <w:rFonts w:hint="cs"/>
          <w:spacing w:val="-2"/>
          <w:rtl/>
        </w:rPr>
        <w:t xml:space="preserve"> تقارير </w:t>
      </w:r>
      <w:r w:rsidR="002E1FAD">
        <w:rPr>
          <w:rFonts w:hint="cs"/>
          <w:spacing w:val="-2"/>
          <w:rtl/>
        </w:rPr>
        <w:t>وتوصية</w:t>
      </w:r>
      <w:r w:rsidR="001502FC">
        <w:rPr>
          <w:rFonts w:hint="cs"/>
          <w:spacing w:val="-2"/>
          <w:rtl/>
        </w:rPr>
        <w:t xml:space="preserve"> </w:t>
      </w:r>
      <w:r w:rsidR="002E1FAD">
        <w:rPr>
          <w:rFonts w:hint="cs"/>
          <w:spacing w:val="-2"/>
          <w:rtl/>
        </w:rPr>
        <w:t>ل</w:t>
      </w:r>
      <w:r w:rsidR="001502FC">
        <w:rPr>
          <w:rFonts w:hint="cs"/>
          <w:spacing w:val="-2"/>
          <w:rtl/>
        </w:rPr>
        <w:t xml:space="preserve">قطاع الاتصالات الراديوية </w:t>
      </w:r>
      <w:r w:rsidR="002E1FAD">
        <w:rPr>
          <w:rFonts w:hint="cs"/>
          <w:spacing w:val="-2"/>
          <w:rtl/>
        </w:rPr>
        <w:t>بشأن القضايا المتعلقة بلغة</w:t>
      </w:r>
      <w:r w:rsidR="002E1FAD">
        <w:rPr>
          <w:rFonts w:hint="cs"/>
          <w:color w:val="000000"/>
          <w:rtl/>
        </w:rPr>
        <w:t xml:space="preserve"> الإشارة والعرض النصي والأنظمة</w:t>
      </w:r>
      <w:r w:rsidR="002E1FAD">
        <w:rPr>
          <w:color w:val="000000"/>
          <w:rtl/>
        </w:rPr>
        <w:t xml:space="preserve"> السمعية المرئية الغامرة المتقدمة</w:t>
      </w:r>
      <w:r w:rsidR="002E1FAD">
        <w:rPr>
          <w:rFonts w:hint="cs"/>
          <w:spacing w:val="-2"/>
          <w:rtl/>
        </w:rPr>
        <w:t xml:space="preserve">، ومسألة جديدة تعرّف عدداً لا بأس به من المواضيع التي يتعين دراستها بهذا الصدد. ويمكن الاطلاع على مراجعة القرار </w:t>
      </w:r>
      <w:r w:rsidR="002E1FAD">
        <w:rPr>
          <w:spacing w:val="-2"/>
        </w:rPr>
        <w:t>ITU-R 67-0</w:t>
      </w:r>
      <w:r w:rsidR="002E1FAD">
        <w:rPr>
          <w:rFonts w:hint="cs"/>
          <w:spacing w:val="-2"/>
          <w:rtl/>
        </w:rPr>
        <w:t xml:space="preserve"> في الملحق </w:t>
      </w:r>
      <w:r w:rsidR="002E1FAD">
        <w:rPr>
          <w:spacing w:val="-2"/>
        </w:rPr>
        <w:t>4</w:t>
      </w:r>
      <w:r w:rsidR="002E1FAD">
        <w:rPr>
          <w:rFonts w:hint="cs"/>
          <w:spacing w:val="-2"/>
          <w:rtl/>
        </w:rPr>
        <w:t xml:space="preserve"> بالوثيقة </w:t>
      </w:r>
      <w:r w:rsidR="002E1FAD">
        <w:rPr>
          <w:spacing w:val="-2"/>
        </w:rPr>
        <w:t>6/1004</w:t>
      </w:r>
      <w:r w:rsidR="002E1FAD">
        <w:rPr>
          <w:rFonts w:hint="cs"/>
          <w:spacing w:val="-2"/>
          <w:rtl/>
        </w:rPr>
        <w:t xml:space="preserve">. </w:t>
      </w:r>
    </w:p>
    <w:p w14:paraId="3A04F02B" w14:textId="43FD84F9" w:rsidR="00015297" w:rsidRDefault="004457E7" w:rsidP="00015297">
      <w:pPr>
        <w:rPr>
          <w:lang w:val="en-CA" w:bidi="ar-SY"/>
        </w:rPr>
      </w:pPr>
      <w:r w:rsidRPr="004457E7">
        <w:rPr>
          <w:rFonts w:hint="cs"/>
          <w:rtl/>
          <w:lang w:val="en-CA" w:bidi="ar-SY"/>
        </w:rPr>
        <w:t>ووفقاً</w:t>
      </w:r>
      <w:r w:rsidR="00B90DF4" w:rsidRPr="004457E7">
        <w:rPr>
          <w:rFonts w:hint="cs"/>
          <w:rtl/>
          <w:lang w:val="en-CA" w:bidi="ar-SY"/>
        </w:rPr>
        <w:t xml:space="preserve"> </w:t>
      </w:r>
      <w:r w:rsidRPr="004457E7">
        <w:rPr>
          <w:rFonts w:hint="cs"/>
          <w:rtl/>
          <w:lang w:val="en-CA" w:bidi="ar-SY"/>
        </w:rPr>
        <w:t>ل</w:t>
      </w:r>
      <w:r w:rsidR="00B90DF4" w:rsidRPr="004457E7">
        <w:rPr>
          <w:rFonts w:hint="cs"/>
          <w:rtl/>
          <w:lang w:val="en-CA" w:bidi="ar-SY"/>
        </w:rPr>
        <w:t xml:space="preserve">لقرار </w:t>
      </w:r>
      <w:r w:rsidR="00B90DF4" w:rsidRPr="004457E7">
        <w:rPr>
          <w:lang w:bidi="ar-SY"/>
        </w:rPr>
        <w:t>169</w:t>
      </w:r>
      <w:r w:rsidR="00B90DF4" w:rsidRPr="004457E7">
        <w:rPr>
          <w:rFonts w:hint="cs"/>
          <w:rtl/>
          <w:lang w:bidi="ar-EG"/>
        </w:rPr>
        <w:t xml:space="preserve"> (المراجَع في دبي، </w:t>
      </w:r>
      <w:r w:rsidR="00B90DF4" w:rsidRPr="004457E7">
        <w:rPr>
          <w:lang w:bidi="ar-EG"/>
        </w:rPr>
        <w:t>2018</w:t>
      </w:r>
      <w:r w:rsidR="00B90DF4" w:rsidRPr="004457E7">
        <w:rPr>
          <w:rFonts w:hint="cs"/>
          <w:rtl/>
          <w:lang w:bidi="ar-EG"/>
        </w:rPr>
        <w:t>)</w:t>
      </w:r>
      <w:r>
        <w:rPr>
          <w:rFonts w:hint="cs"/>
          <w:rtl/>
          <w:lang w:bidi="ar-EG"/>
        </w:rPr>
        <w:t xml:space="preserve">، بغية </w:t>
      </w:r>
      <w:r w:rsidR="00015297" w:rsidRPr="004457E7">
        <w:rPr>
          <w:rtl/>
          <w:lang w:val="en-CA" w:bidi="ar-SY"/>
        </w:rPr>
        <w:t xml:space="preserve">تعزيز مشاركة </w:t>
      </w:r>
      <w:r w:rsidR="00015297" w:rsidRPr="004457E7">
        <w:rPr>
          <w:rFonts w:hint="cs"/>
          <w:rtl/>
          <w:lang w:val="en-CA" w:bidi="ar-SY"/>
        </w:rPr>
        <w:t>الهيئات</w:t>
      </w:r>
      <w:r w:rsidR="00015297" w:rsidRPr="004457E7">
        <w:rPr>
          <w:rtl/>
          <w:lang w:val="en-CA" w:bidi="ar-SY"/>
        </w:rPr>
        <w:t xml:space="preserve"> الأكاديمية في أعمال الاتحاد مُنح </w:t>
      </w:r>
      <w:r w:rsidR="00015297" w:rsidRPr="004457E7">
        <w:rPr>
          <w:rFonts w:hint="cs"/>
          <w:rtl/>
          <w:lang w:val="en-CA" w:bidi="ar-SY"/>
        </w:rPr>
        <w:t>ال</w:t>
      </w:r>
      <w:r w:rsidR="00015297" w:rsidRPr="004457E7">
        <w:rPr>
          <w:rtl/>
          <w:lang w:val="en-CA" w:bidi="ar-SY"/>
        </w:rPr>
        <w:t>أعضاء</w:t>
      </w:r>
      <w:r w:rsidR="00015297" w:rsidRPr="00933BA0">
        <w:rPr>
          <w:rtl/>
          <w:lang w:val="en-CA" w:bidi="ar-SY"/>
        </w:rPr>
        <w:t xml:space="preserve"> </w:t>
      </w:r>
      <w:r w:rsidR="00015297">
        <w:rPr>
          <w:rFonts w:hint="cs"/>
          <w:rtl/>
          <w:lang w:val="en-CA" w:bidi="ar-SY"/>
        </w:rPr>
        <w:t>من الهيئات</w:t>
      </w:r>
      <w:r w:rsidR="00015297" w:rsidRPr="00933BA0">
        <w:rPr>
          <w:rtl/>
          <w:lang w:val="en-CA" w:bidi="ar-SY"/>
        </w:rPr>
        <w:t xml:space="preserve"> الأكاديمية إمكانية النفاذ إلى جميع وثائق لجان الدراسات وبإمكانهم المشاركة في جمعية الاتصالات الراديوية ولجان الدراسات واجتماعات فرق العمل. ووفقاً للفقرة </w:t>
      </w:r>
      <w:r w:rsidR="00015297" w:rsidRPr="00933BA0">
        <w:rPr>
          <w:lang w:bidi="ar-SY"/>
        </w:rPr>
        <w:t>5</w:t>
      </w:r>
      <w:r w:rsidR="00015297" w:rsidRPr="00933BA0">
        <w:rPr>
          <w:rtl/>
          <w:lang w:val="en-CA" w:bidi="ar-SY"/>
        </w:rPr>
        <w:t xml:space="preserve"> من </w:t>
      </w:r>
      <w:r w:rsidR="00015297" w:rsidRPr="00933BA0">
        <w:rPr>
          <w:i/>
          <w:iCs/>
          <w:rtl/>
          <w:lang w:val="en-CA" w:bidi="ar-SY"/>
        </w:rPr>
        <w:t>يقرر</w:t>
      </w:r>
      <w:r w:rsidR="00015297" w:rsidRPr="00933BA0">
        <w:rPr>
          <w:rtl/>
          <w:lang w:val="en-CA" w:bidi="ar-SY"/>
        </w:rPr>
        <w:t xml:space="preserve"> في القرار </w:t>
      </w:r>
      <w:r w:rsidR="00015297" w:rsidRPr="00933BA0">
        <w:rPr>
          <w:lang w:bidi="ar-SY"/>
        </w:rPr>
        <w:t>169</w:t>
      </w:r>
      <w:r w:rsidR="00015297" w:rsidRPr="00933BA0">
        <w:rPr>
          <w:rtl/>
          <w:lang w:val="en-CA" w:bidi="ar-SY"/>
        </w:rPr>
        <w:t xml:space="preserve"> (</w:t>
      </w:r>
      <w:r w:rsidR="00015297">
        <w:rPr>
          <w:rtl/>
          <w:lang w:val="en-CA" w:bidi="ar-SY"/>
        </w:rPr>
        <w:t>المراجَع في</w:t>
      </w:r>
      <w:r w:rsidR="00015297" w:rsidRPr="00933BA0">
        <w:rPr>
          <w:rtl/>
          <w:lang w:val="en-CA" w:bidi="ar-SY"/>
        </w:rPr>
        <w:t xml:space="preserve"> </w:t>
      </w:r>
      <w:r w:rsidR="00C9445E">
        <w:rPr>
          <w:rFonts w:hint="cs"/>
          <w:rtl/>
          <w:lang w:val="en-CA" w:bidi="ar-SY"/>
        </w:rPr>
        <w:t>دبي</w:t>
      </w:r>
      <w:r w:rsidR="00015297" w:rsidRPr="00933BA0">
        <w:rPr>
          <w:rtl/>
          <w:lang w:val="en-CA" w:bidi="ar-SY"/>
        </w:rPr>
        <w:t xml:space="preserve">، </w:t>
      </w:r>
      <w:r w:rsidR="00015297" w:rsidRPr="00933BA0">
        <w:rPr>
          <w:lang w:bidi="ar-SY"/>
        </w:rPr>
        <w:t>201</w:t>
      </w:r>
      <w:r w:rsidR="00C9445E">
        <w:rPr>
          <w:lang w:bidi="ar-SY"/>
        </w:rPr>
        <w:t>8</w:t>
      </w:r>
      <w:r w:rsidR="00015297" w:rsidRPr="00933BA0">
        <w:rPr>
          <w:rtl/>
          <w:lang w:val="en-CA" w:bidi="ar-SY"/>
        </w:rPr>
        <w:t xml:space="preserve">)، ليس </w:t>
      </w:r>
      <w:r w:rsidR="00015297">
        <w:rPr>
          <w:rFonts w:hint="cs"/>
          <w:rtl/>
          <w:lang w:val="en-CA" w:bidi="ar-SY"/>
        </w:rPr>
        <w:t>للهيئات</w:t>
      </w:r>
      <w:r w:rsidR="00015297" w:rsidRPr="00933BA0">
        <w:rPr>
          <w:rtl/>
          <w:lang w:val="en-CA" w:bidi="ar-SY"/>
        </w:rPr>
        <w:t xml:space="preserve"> الأكاديمية دور في</w:t>
      </w:r>
      <w:r w:rsidR="00015297">
        <w:rPr>
          <w:rFonts w:hint="cs"/>
          <w:rtl/>
          <w:lang w:val="en-CA" w:bidi="ar-SY"/>
        </w:rPr>
        <w:t> </w:t>
      </w:r>
      <w:r w:rsidR="00015297" w:rsidRPr="00933BA0">
        <w:rPr>
          <w:rtl/>
          <w:lang w:val="en-CA" w:bidi="ar-SY"/>
        </w:rPr>
        <w:t>صنع القرار، بما</w:t>
      </w:r>
      <w:r w:rsidR="00015297">
        <w:rPr>
          <w:rFonts w:hint="cs"/>
          <w:rtl/>
          <w:lang w:val="en-CA" w:bidi="ar-SY"/>
        </w:rPr>
        <w:t> </w:t>
      </w:r>
      <w:r w:rsidR="00015297" w:rsidRPr="00933BA0">
        <w:rPr>
          <w:rtl/>
          <w:lang w:val="en-CA" w:bidi="ar-SY"/>
        </w:rPr>
        <w:t>في</w:t>
      </w:r>
      <w:r w:rsidR="00015297">
        <w:rPr>
          <w:rFonts w:hint="cs"/>
          <w:rtl/>
          <w:lang w:val="en-CA" w:bidi="ar-SY"/>
        </w:rPr>
        <w:t> </w:t>
      </w:r>
      <w:r w:rsidR="00015297" w:rsidRPr="00933BA0">
        <w:rPr>
          <w:rtl/>
          <w:lang w:val="en-CA" w:bidi="ar-SY"/>
        </w:rPr>
        <w:t>ذلك اعتماد القرارات والتوصيات بغض النظر عن إجراءات الموافقة.</w:t>
      </w:r>
    </w:p>
    <w:p w14:paraId="79C5973D" w14:textId="586F515C" w:rsidR="00C9445E" w:rsidRDefault="004457E7" w:rsidP="00015297">
      <w:pPr>
        <w:rPr>
          <w:rtl/>
        </w:rPr>
      </w:pPr>
      <w:r>
        <w:rPr>
          <w:rFonts w:hint="cs"/>
          <w:rtl/>
          <w:lang w:val="en-CA" w:bidi="ar-EG"/>
        </w:rPr>
        <w:t>وخلال فترة الدراسة</w:t>
      </w:r>
      <w:r w:rsidR="00C9445E">
        <w:rPr>
          <w:rFonts w:hint="cs"/>
          <w:rtl/>
          <w:lang w:val="en-CA" w:bidi="ar-EG"/>
        </w:rPr>
        <w:t xml:space="preserve"> </w:t>
      </w:r>
      <w:r w:rsidR="00C9445E">
        <w:rPr>
          <w:lang w:bidi="ar-EG"/>
        </w:rPr>
        <w:t>2019-2015</w:t>
      </w:r>
      <w:r>
        <w:rPr>
          <w:rFonts w:hint="cs"/>
          <w:rtl/>
          <w:lang w:bidi="ar-EG"/>
        </w:rPr>
        <w:t xml:space="preserve">، </w:t>
      </w:r>
      <w:r w:rsidR="00032EEF">
        <w:rPr>
          <w:rFonts w:hint="cs"/>
          <w:rtl/>
          <w:lang w:bidi="ar-EG"/>
        </w:rPr>
        <w:t xml:space="preserve">شارك </w:t>
      </w:r>
      <w:r w:rsidR="00032EEF">
        <w:rPr>
          <w:lang w:bidi="ar-EG"/>
        </w:rPr>
        <w:t>165</w:t>
      </w:r>
      <w:r w:rsidR="00032EEF">
        <w:rPr>
          <w:rFonts w:hint="cs"/>
          <w:rtl/>
        </w:rPr>
        <w:t xml:space="preserve"> مندوباً من أعضاء الهيئات الأكاديمية في اجتماعات لجان الدراسات وفرق العمل.</w:t>
      </w:r>
    </w:p>
    <w:p w14:paraId="53AF906A" w14:textId="6955D944" w:rsidR="00C9445E" w:rsidRPr="00AE68E6" w:rsidRDefault="00FF000C" w:rsidP="00C9445E">
      <w:pPr>
        <w:rPr>
          <w:rtl/>
          <w:lang w:val="en-GB"/>
        </w:rPr>
      </w:pPr>
      <w:r>
        <w:rPr>
          <w:rFonts w:hint="cs"/>
          <w:rtl/>
          <w:lang w:bidi="ar-EG"/>
        </w:rPr>
        <w:t xml:space="preserve">وافقت جمعية الاتصالات الراديوية </w:t>
      </w:r>
      <w:r>
        <w:rPr>
          <w:lang w:bidi="ar-EG"/>
        </w:rPr>
        <w:t>(RA-15)</w:t>
      </w:r>
      <w:r>
        <w:rPr>
          <w:rFonts w:hint="cs"/>
          <w:rtl/>
          <w:lang w:bidi="ar-EG"/>
        </w:rPr>
        <w:t xml:space="preserve"> </w:t>
      </w:r>
      <w:r w:rsidR="00F7495E">
        <w:rPr>
          <w:rFonts w:hint="cs"/>
          <w:rtl/>
        </w:rPr>
        <w:t xml:space="preserve">على </w:t>
      </w:r>
      <w:r w:rsidR="00C9445E">
        <w:rPr>
          <w:rFonts w:hint="cs"/>
          <w:rtl/>
          <w:lang w:bidi="ar-EG"/>
        </w:rPr>
        <w:t xml:space="preserve">القرار </w:t>
      </w:r>
      <w:r w:rsidR="00C9445E" w:rsidRPr="00C9445E">
        <w:rPr>
          <w:lang w:val="en-GB" w:bidi="ar-EG"/>
        </w:rPr>
        <w:t>ITU-R 69</w:t>
      </w:r>
      <w:r w:rsidR="00C9445E">
        <w:rPr>
          <w:rFonts w:hint="cs"/>
          <w:rtl/>
          <w:lang w:val="en-GB" w:bidi="ar-EG"/>
        </w:rPr>
        <w:t xml:space="preserve"> - </w:t>
      </w:r>
      <w:bookmarkStart w:id="10" w:name="_Toc436903728"/>
      <w:r w:rsidR="00C9445E" w:rsidRPr="00C9445E">
        <w:rPr>
          <w:rFonts w:hint="cs"/>
          <w:i/>
          <w:iCs/>
          <w:rtl/>
          <w:lang w:val="en-GB"/>
        </w:rPr>
        <w:t>تطوير الاتصالات العمومية الدولية الساتلية ونشرها في</w:t>
      </w:r>
      <w:r w:rsidR="002E01C0">
        <w:rPr>
          <w:rFonts w:hint="eastAsia"/>
          <w:i/>
          <w:iCs/>
          <w:rtl/>
          <w:lang w:val="en-GB"/>
        </w:rPr>
        <w:t> </w:t>
      </w:r>
      <w:r w:rsidR="00C9445E" w:rsidRPr="00C9445E">
        <w:rPr>
          <w:rFonts w:hint="cs"/>
          <w:i/>
          <w:iCs/>
          <w:rtl/>
          <w:lang w:val="en-GB"/>
        </w:rPr>
        <w:t>البلدان النامية</w:t>
      </w:r>
      <w:bookmarkEnd w:id="10"/>
      <w:r>
        <w:rPr>
          <w:rFonts w:hint="cs"/>
          <w:i/>
          <w:iCs/>
          <w:rtl/>
          <w:lang w:val="en-GB"/>
        </w:rPr>
        <w:t>.</w:t>
      </w:r>
      <w:r>
        <w:rPr>
          <w:rFonts w:hint="cs"/>
          <w:rtl/>
          <w:lang w:val="en-GB"/>
        </w:rPr>
        <w:t xml:space="preserve"> </w:t>
      </w:r>
      <w:r w:rsidR="00AE68E6">
        <w:rPr>
          <w:rFonts w:hint="cs"/>
          <w:rtl/>
          <w:lang w:val="en-GB"/>
        </w:rPr>
        <w:t xml:space="preserve">ويكلف هذا القرار قطاع الاتصالات الراديوية بإجراء عدد من الأنشطة والدراسات. ولا زال </w:t>
      </w:r>
      <w:r w:rsidR="00AE68E6">
        <w:rPr>
          <w:rFonts w:hint="cs"/>
          <w:rtl/>
          <w:lang w:bidi="ar-EG"/>
        </w:rPr>
        <w:t xml:space="preserve">القرار </w:t>
      </w:r>
      <w:r w:rsidR="00AE68E6" w:rsidRPr="00C9445E">
        <w:rPr>
          <w:lang w:val="en-GB" w:bidi="ar-EG"/>
        </w:rPr>
        <w:t>ITU</w:t>
      </w:r>
      <w:r w:rsidR="00F7495E">
        <w:rPr>
          <w:lang w:val="en-GB" w:bidi="ar-EG"/>
        </w:rPr>
        <w:noBreakHyphen/>
      </w:r>
      <w:r w:rsidR="00AE68E6" w:rsidRPr="00C9445E">
        <w:rPr>
          <w:lang w:val="en-GB" w:bidi="ar-EG"/>
        </w:rPr>
        <w:t>R</w:t>
      </w:r>
      <w:r w:rsidR="00F7495E">
        <w:rPr>
          <w:lang w:val="en-GB" w:bidi="ar-EG"/>
        </w:rPr>
        <w:t> </w:t>
      </w:r>
      <w:r w:rsidR="00AE68E6" w:rsidRPr="00C9445E">
        <w:rPr>
          <w:lang w:val="en-GB" w:bidi="ar-EG"/>
        </w:rPr>
        <w:t>69</w:t>
      </w:r>
      <w:r w:rsidR="00AE68E6">
        <w:rPr>
          <w:rFonts w:hint="cs"/>
          <w:rtl/>
          <w:lang w:val="en-GB" w:bidi="ar-EG"/>
        </w:rPr>
        <w:t xml:space="preserve"> بمثابة توجيه للدراسات والأنشطة المضطلع بها في إطار قطاعي الاتصالات الراديوية وتنمية الاتصالات على السواء فيما يتعلق بتطوير الاتصالات العمومية الدولية الساتلية ونشرها في البلدان النامية.</w:t>
      </w:r>
    </w:p>
    <w:p w14:paraId="5BB2E081" w14:textId="768A15C2" w:rsidR="00C9445E" w:rsidRPr="001B5DE8" w:rsidRDefault="001B5DE8" w:rsidP="00C9445E">
      <w:pPr>
        <w:rPr>
          <w:rtl/>
          <w:lang w:val="en-GB"/>
        </w:rPr>
      </w:pPr>
      <w:r>
        <w:rPr>
          <w:rFonts w:hint="cs"/>
          <w:rtl/>
          <w:lang w:val="en-GB"/>
        </w:rPr>
        <w:t xml:space="preserve">وعالج قطاع الاتصالات الراديوية موضوعين محددين مرتبطين بالقرار </w:t>
      </w:r>
      <w:r w:rsidRPr="00C9445E">
        <w:rPr>
          <w:lang w:val="en-GB" w:bidi="ar-EG"/>
        </w:rPr>
        <w:t>ITU</w:t>
      </w:r>
      <w:r w:rsidR="00F7495E">
        <w:rPr>
          <w:lang w:val="en-GB" w:bidi="ar-EG"/>
        </w:rPr>
        <w:noBreakHyphen/>
      </w:r>
      <w:r w:rsidRPr="00C9445E">
        <w:rPr>
          <w:lang w:val="en-GB" w:bidi="ar-EG"/>
        </w:rPr>
        <w:t>R</w:t>
      </w:r>
      <w:r w:rsidR="00F7495E">
        <w:rPr>
          <w:lang w:val="en-GB" w:bidi="ar-EG"/>
        </w:rPr>
        <w:t> </w:t>
      </w:r>
      <w:r w:rsidRPr="00C9445E">
        <w:rPr>
          <w:lang w:val="en-GB" w:bidi="ar-EG"/>
        </w:rPr>
        <w:t>69</w:t>
      </w:r>
      <w:r>
        <w:rPr>
          <w:rFonts w:hint="cs"/>
          <w:rtl/>
          <w:lang w:val="en-GB"/>
        </w:rPr>
        <w:t>: تكنولوجيات النطاق العريض عبر الساتل وتكنولوجيات النفاذ من الجيل التالي.</w:t>
      </w:r>
    </w:p>
    <w:p w14:paraId="766D8B38" w14:textId="202EB279" w:rsidR="00C9445E" w:rsidRDefault="00C51B1E" w:rsidP="00C9445E">
      <w:pPr>
        <w:rPr>
          <w:rtl/>
          <w:lang w:val="en-GB"/>
        </w:rPr>
      </w:pPr>
      <w:r>
        <w:rPr>
          <w:rFonts w:hint="cs"/>
          <w:rtl/>
          <w:lang w:val="en-GB"/>
        </w:rPr>
        <w:t>وأعد قطاع الاتصالات الراديوية مراجعة</w:t>
      </w:r>
      <w:r w:rsidR="00C9445E">
        <w:rPr>
          <w:rFonts w:hint="cs"/>
          <w:rtl/>
          <w:lang w:val="en-GB"/>
        </w:rPr>
        <w:t xml:space="preserve"> </w:t>
      </w:r>
      <w:r>
        <w:rPr>
          <w:rFonts w:hint="cs"/>
          <w:rtl/>
          <w:lang w:val="en-GB"/>
        </w:rPr>
        <w:t>ل</w:t>
      </w:r>
      <w:r w:rsidR="00C9445E">
        <w:rPr>
          <w:rFonts w:hint="cs"/>
          <w:rtl/>
          <w:lang w:val="en-GB"/>
        </w:rPr>
        <w:t xml:space="preserve">لتوصية </w:t>
      </w:r>
      <w:r w:rsidR="00C9445E" w:rsidRPr="00C9445E">
        <w:rPr>
          <w:lang w:val="en-GB"/>
        </w:rPr>
        <w:t>ITU-R S.1782-0</w:t>
      </w:r>
      <w:r w:rsidR="00C9445E">
        <w:rPr>
          <w:rFonts w:hint="cs"/>
          <w:rtl/>
          <w:lang w:val="en-GB"/>
        </w:rPr>
        <w:t xml:space="preserve"> </w:t>
      </w:r>
      <w:r w:rsidR="00C9445E" w:rsidRPr="00C9445E">
        <w:rPr>
          <w:rFonts w:hint="cs"/>
          <w:rtl/>
          <w:lang w:val="en-GB"/>
        </w:rPr>
        <w:t xml:space="preserve">- </w:t>
      </w:r>
      <w:r w:rsidR="00C9445E" w:rsidRPr="00C9445E">
        <w:rPr>
          <w:i/>
          <w:iCs/>
          <w:rtl/>
          <w:lang w:val="en-GB" w:bidi="ar-EG"/>
        </w:rPr>
        <w:t>إمكانيات توفير النفاذ إلى الإنترنت عريض النطاق على الصعيد العالمي</w:t>
      </w:r>
      <w:r w:rsidR="00C9445E" w:rsidRPr="00C9445E">
        <w:rPr>
          <w:rFonts w:hint="cs"/>
          <w:i/>
          <w:iCs/>
          <w:rtl/>
          <w:lang w:val="en-GB" w:bidi="ar-EG"/>
        </w:rPr>
        <w:t xml:space="preserve"> </w:t>
      </w:r>
      <w:r w:rsidR="00C9445E" w:rsidRPr="00C9445E">
        <w:rPr>
          <w:i/>
          <w:iCs/>
          <w:rtl/>
          <w:lang w:val="en-GB" w:bidi="ar-EG"/>
        </w:rPr>
        <w:t>بواسطة أنظمة الخدمة الثابتة الساتلية</w:t>
      </w:r>
      <w:r w:rsidR="00C9445E" w:rsidRPr="00C9445E">
        <w:rPr>
          <w:rFonts w:hint="cs"/>
          <w:rtl/>
          <w:lang w:val="en-GB" w:bidi="ar-EG"/>
        </w:rPr>
        <w:t>،</w:t>
      </w:r>
      <w:r w:rsidR="00C9445E">
        <w:rPr>
          <w:rFonts w:hint="cs"/>
          <w:rtl/>
          <w:lang w:val="en-GB" w:bidi="ar-EG"/>
        </w:rPr>
        <w:t xml:space="preserve"> </w:t>
      </w:r>
      <w:r w:rsidR="006C13E4">
        <w:rPr>
          <w:rFonts w:hint="cs"/>
          <w:rtl/>
          <w:lang w:val="en-GB" w:bidi="ar-EG"/>
        </w:rPr>
        <w:t>التي أصبح عنوانها</w:t>
      </w:r>
      <w:r>
        <w:rPr>
          <w:rFonts w:hint="cs"/>
          <w:rtl/>
          <w:lang w:val="en-GB" w:bidi="ar-EG"/>
        </w:rPr>
        <w:t xml:space="preserve"> "</w:t>
      </w:r>
      <w:r w:rsidRPr="00AD2828">
        <w:rPr>
          <w:i/>
          <w:iCs/>
          <w:color w:val="000000"/>
          <w:rtl/>
        </w:rPr>
        <w:t>مبادئ توجيهية بشأن توفير النفاذ عريض النطاق إلى الإنترنت على الصعيد العالمي بواسطة أنظمة الخدمة الثابتة الساتلية</w:t>
      </w:r>
      <w:r w:rsidR="00AD2828">
        <w:rPr>
          <w:rFonts w:hint="cs"/>
          <w:i/>
          <w:iCs/>
          <w:color w:val="000000"/>
          <w:rtl/>
        </w:rPr>
        <w:t>"</w:t>
      </w:r>
      <w:r>
        <w:rPr>
          <w:rFonts w:hint="cs"/>
          <w:rtl/>
          <w:lang w:val="en-GB"/>
        </w:rPr>
        <w:t xml:space="preserve">، </w:t>
      </w:r>
      <w:r w:rsidR="006C13E4">
        <w:rPr>
          <w:rFonts w:hint="cs"/>
          <w:rtl/>
          <w:lang w:val="en-GB"/>
        </w:rPr>
        <w:t>وهي تبرز</w:t>
      </w:r>
      <w:r>
        <w:rPr>
          <w:rFonts w:hint="cs"/>
          <w:rtl/>
          <w:lang w:val="en-GB"/>
        </w:rPr>
        <w:t xml:space="preserve"> التطور الكبير</w:t>
      </w:r>
      <w:r w:rsidR="006C13E4">
        <w:rPr>
          <w:rFonts w:hint="cs"/>
          <w:rtl/>
          <w:lang w:val="en-GB"/>
        </w:rPr>
        <w:t xml:space="preserve"> للغاية</w:t>
      </w:r>
      <w:r>
        <w:rPr>
          <w:rFonts w:hint="cs"/>
          <w:rtl/>
          <w:lang w:val="en-GB"/>
        </w:rPr>
        <w:t xml:space="preserve"> </w:t>
      </w:r>
      <w:r w:rsidR="006C13E4">
        <w:rPr>
          <w:rFonts w:hint="cs"/>
          <w:rtl/>
          <w:lang w:val="en-GB"/>
        </w:rPr>
        <w:t>في</w:t>
      </w:r>
      <w:r>
        <w:rPr>
          <w:rFonts w:hint="cs"/>
          <w:rtl/>
          <w:lang w:val="en-GB"/>
        </w:rPr>
        <w:t xml:space="preserve"> أنظمة الخدمة الثابتة الساتلية من حيث التكنولوجيا والنشر لتوفير خدمات النطاق العريض.</w:t>
      </w:r>
    </w:p>
    <w:p w14:paraId="7A510CAD" w14:textId="5D366B09" w:rsidR="00C9445E" w:rsidRDefault="006C13E4" w:rsidP="00C9445E">
      <w:pPr>
        <w:rPr>
          <w:rtl/>
          <w:lang w:val="en-GB"/>
        </w:rPr>
      </w:pPr>
      <w:r>
        <w:rPr>
          <w:rFonts w:hint="cs"/>
          <w:rtl/>
          <w:lang w:val="en-GB"/>
        </w:rPr>
        <w:lastRenderedPageBreak/>
        <w:t>وأعد قطاع الاتصالات الراديوي أيضاً</w:t>
      </w:r>
      <w:r w:rsidR="00C9445E">
        <w:rPr>
          <w:rFonts w:hint="cs"/>
          <w:rtl/>
          <w:lang w:val="en-GB"/>
        </w:rPr>
        <w:t xml:space="preserve"> التقرير </w:t>
      </w:r>
      <w:r w:rsidR="00C9445E" w:rsidRPr="00C9445E">
        <w:rPr>
          <w:lang w:val="en-GB"/>
        </w:rPr>
        <w:t>ITU-R M.2460-0</w:t>
      </w:r>
      <w:r w:rsidR="00C9445E">
        <w:rPr>
          <w:rFonts w:hint="cs"/>
          <w:rtl/>
          <w:lang w:val="en-GB"/>
        </w:rPr>
        <w:t xml:space="preserve"> </w:t>
      </w:r>
      <w:r>
        <w:rPr>
          <w:rtl/>
          <w:lang w:val="en-GB"/>
        </w:rPr>
        <w:t>–</w:t>
      </w:r>
      <w:r w:rsidR="00C9445E">
        <w:rPr>
          <w:rFonts w:hint="cs"/>
          <w:rtl/>
          <w:lang w:val="en-GB"/>
        </w:rPr>
        <w:t xml:space="preserve"> </w:t>
      </w:r>
      <w:r>
        <w:rPr>
          <w:rFonts w:hint="cs"/>
          <w:rtl/>
          <w:lang w:val="en-GB"/>
        </w:rPr>
        <w:t>"</w:t>
      </w:r>
      <w:r w:rsidRPr="00AD2828">
        <w:rPr>
          <w:i/>
          <w:iCs/>
          <w:color w:val="000000"/>
          <w:rtl/>
        </w:rPr>
        <w:t>العناصر الأساسية لإدراج الأنظمة الساتلية في تكنولوجيات</w:t>
      </w:r>
      <w:r w:rsidRPr="00AD2828">
        <w:rPr>
          <w:rFonts w:hint="cs"/>
          <w:i/>
          <w:iCs/>
          <w:color w:val="000000"/>
          <w:rtl/>
        </w:rPr>
        <w:t xml:space="preserve"> </w:t>
      </w:r>
      <w:r w:rsidRPr="00AD2828">
        <w:rPr>
          <w:i/>
          <w:iCs/>
          <w:color w:val="000000"/>
          <w:rtl/>
        </w:rPr>
        <w:t>النفاذ من الجيل التالي</w:t>
      </w:r>
      <w:r>
        <w:rPr>
          <w:rFonts w:hint="cs"/>
          <w:rtl/>
          <w:lang w:val="en-GB"/>
        </w:rPr>
        <w:t>" الذي يوفر العناصر الأساسية للشبكات الساتلية وحالات الاستعمال المتوخاة لتكنولوجيات النفاذ من الجيل</w:t>
      </w:r>
      <w:r w:rsidR="002E01C0">
        <w:rPr>
          <w:rFonts w:hint="eastAsia"/>
          <w:rtl/>
          <w:lang w:val="en-GB"/>
        </w:rPr>
        <w:t> </w:t>
      </w:r>
      <w:r>
        <w:rPr>
          <w:rFonts w:hint="cs"/>
          <w:rtl/>
          <w:lang w:val="en-GB"/>
        </w:rPr>
        <w:t>التالي.</w:t>
      </w:r>
    </w:p>
    <w:p w14:paraId="04CE90DC" w14:textId="63CCDF7D" w:rsidR="00C9445E" w:rsidRDefault="00C41619" w:rsidP="00C9445E">
      <w:pPr>
        <w:rPr>
          <w:rtl/>
          <w:lang w:val="en-GB"/>
        </w:rPr>
      </w:pPr>
      <w:r>
        <w:rPr>
          <w:rFonts w:hint="cs"/>
          <w:rtl/>
          <w:lang w:val="en-GB"/>
        </w:rPr>
        <w:t xml:space="preserve">استجاب قطاع الاتصالات الراديوية لقطاع تنمية الاتصالات </w:t>
      </w:r>
      <w:r w:rsidR="004B3828">
        <w:rPr>
          <w:rFonts w:hint="cs"/>
          <w:rtl/>
          <w:lang w:val="en-GB"/>
        </w:rPr>
        <w:t>بتزويده</w:t>
      </w:r>
      <w:r w:rsidR="00944A08">
        <w:rPr>
          <w:rFonts w:hint="cs"/>
          <w:rtl/>
          <w:lang w:val="en-GB"/>
        </w:rPr>
        <w:t xml:space="preserve"> </w:t>
      </w:r>
      <w:r w:rsidR="004B3828">
        <w:rPr>
          <w:rFonts w:hint="cs"/>
          <w:rtl/>
          <w:lang w:val="en-GB"/>
        </w:rPr>
        <w:t>ب</w:t>
      </w:r>
      <w:r w:rsidR="00944A08">
        <w:rPr>
          <w:rFonts w:hint="cs"/>
          <w:rtl/>
          <w:lang w:val="en-GB"/>
        </w:rPr>
        <w:t>ما</w:t>
      </w:r>
      <w:r>
        <w:rPr>
          <w:rFonts w:hint="cs"/>
          <w:rtl/>
          <w:lang w:val="en-GB"/>
        </w:rPr>
        <w:t xml:space="preserve"> يلزم من معلومات وتعاون وأحاطه علماً بالتوصيات والتقارير الرئيسية ذات الصلة بالإنترنت عريضة النطاق عبر الشبكات الساتلية وسيواصل إطلاع قطاع تنمية الاتصالات على التقدم المحرز </w:t>
      </w:r>
      <w:r w:rsidR="004B3828">
        <w:rPr>
          <w:rFonts w:hint="cs"/>
          <w:rtl/>
          <w:lang w:val="en-GB"/>
        </w:rPr>
        <w:t>بشأن</w:t>
      </w:r>
      <w:r>
        <w:rPr>
          <w:rFonts w:hint="cs"/>
          <w:rtl/>
          <w:lang w:val="en-GB"/>
        </w:rPr>
        <w:t xml:space="preserve"> هذا العمل وتزويده بالمعلومات المحدثة ذات الصلة عند تيسرها.</w:t>
      </w:r>
    </w:p>
    <w:p w14:paraId="6A7E6FC5" w14:textId="382A2A25" w:rsidR="00015297" w:rsidRDefault="00015297" w:rsidP="00015297">
      <w:pPr>
        <w:pStyle w:val="Heading1"/>
        <w:rPr>
          <w:rtl/>
          <w:lang w:bidi="ar-SY"/>
        </w:rPr>
      </w:pPr>
      <w:r>
        <w:t>3</w:t>
      </w:r>
      <w:r>
        <w:rPr>
          <w:rtl/>
          <w:lang w:bidi="ar-SY"/>
        </w:rPr>
        <w:tab/>
      </w:r>
      <w:r w:rsidRPr="00933BA0">
        <w:rPr>
          <w:rtl/>
        </w:rPr>
        <w:t>الأعمال التحضيرية للمؤتمر</w:t>
      </w:r>
      <w:r>
        <w:rPr>
          <w:rFonts w:hint="cs"/>
          <w:rtl/>
        </w:rPr>
        <w:t xml:space="preserve"> العالمي للاتصالات الراديوية لعام </w:t>
      </w:r>
      <w:r>
        <w:t>201</w:t>
      </w:r>
      <w:r w:rsidR="00C9445E">
        <w:t>9</w:t>
      </w:r>
      <w:r w:rsidRPr="00933BA0">
        <w:rPr>
          <w:rtl/>
        </w:rPr>
        <w:t xml:space="preserve"> </w:t>
      </w:r>
      <w:r>
        <w:t>(</w:t>
      </w:r>
      <w:r w:rsidRPr="00933BA0">
        <w:t>WRC-</w:t>
      </w:r>
      <w:r>
        <w:t>1</w:t>
      </w:r>
      <w:r w:rsidR="00C9445E">
        <w:t>9</w:t>
      </w:r>
      <w:r>
        <w:t>)</w:t>
      </w:r>
    </w:p>
    <w:p w14:paraId="0F92C3B8" w14:textId="6909943E" w:rsidR="00015297" w:rsidRPr="00AD61BC" w:rsidRDefault="00015297" w:rsidP="00015297">
      <w:pPr>
        <w:rPr>
          <w:rtl/>
          <w:lang w:bidi="ar-EG"/>
        </w:rPr>
      </w:pPr>
      <w:r w:rsidRPr="00AD61BC">
        <w:rPr>
          <w:rtl/>
          <w:lang w:bidi="ar-EG"/>
        </w:rPr>
        <w:t xml:space="preserve">نظمت أنشطة لجان الدراسات تحضيراً للمؤتمر </w:t>
      </w:r>
      <w:r w:rsidRPr="00AD61BC">
        <w:rPr>
          <w:lang w:bidi="ar-EG"/>
        </w:rPr>
        <w:t>WRC-1</w:t>
      </w:r>
      <w:r w:rsidR="00C9445E">
        <w:rPr>
          <w:lang w:bidi="ar-EG"/>
        </w:rPr>
        <w:t>9</w:t>
      </w:r>
      <w:r w:rsidRPr="00AD61BC">
        <w:rPr>
          <w:rtl/>
          <w:lang w:bidi="ar-EG"/>
        </w:rPr>
        <w:t xml:space="preserve"> من خلال عملية الاجتماع التحضيري للمؤتمر </w:t>
      </w:r>
      <w:r w:rsidRPr="00AD61BC">
        <w:rPr>
          <w:lang w:bidi="ar-EG"/>
        </w:rPr>
        <w:t>(CPM)</w:t>
      </w:r>
      <w:r w:rsidRPr="00AD61BC">
        <w:rPr>
          <w:rtl/>
          <w:lang w:bidi="ar-EG"/>
        </w:rPr>
        <w:t>، وفقاً للقرار</w:t>
      </w:r>
      <w:r>
        <w:rPr>
          <w:rFonts w:hint="cs"/>
          <w:rtl/>
          <w:lang w:bidi="ar-EG"/>
        </w:rPr>
        <w:t> </w:t>
      </w:r>
      <w:r w:rsidRPr="00AD61BC">
        <w:rPr>
          <w:lang w:bidi="ar-EG"/>
        </w:rPr>
        <w:t>ITU</w:t>
      </w:r>
      <w:r w:rsidRPr="00AD61BC">
        <w:rPr>
          <w:lang w:bidi="ar-EG"/>
        </w:rPr>
        <w:noBreakHyphen/>
        <w:t>R 2</w:t>
      </w:r>
      <w:r w:rsidRPr="00AD61BC">
        <w:rPr>
          <w:lang w:bidi="ar-EG"/>
        </w:rPr>
        <w:noBreakHyphen/>
      </w:r>
      <w:r w:rsidR="00C9445E">
        <w:rPr>
          <w:lang w:bidi="ar-EG"/>
        </w:rPr>
        <w:t>7</w:t>
      </w:r>
      <w:r w:rsidRPr="00AD61BC">
        <w:rPr>
          <w:rtl/>
          <w:lang w:bidi="ar-EG"/>
        </w:rPr>
        <w:t>.</w:t>
      </w:r>
    </w:p>
    <w:p w14:paraId="0C6B1395" w14:textId="2A64279E" w:rsidR="00015297" w:rsidRPr="0063206B" w:rsidRDefault="00015297" w:rsidP="00514EB2">
      <w:pPr>
        <w:rPr>
          <w:rtl/>
          <w:lang w:val="en-GB" w:bidi="ar-SY"/>
        </w:rPr>
      </w:pPr>
      <w:r w:rsidRPr="00514EB2">
        <w:rPr>
          <w:rtl/>
          <w:lang w:bidi="ar-EG"/>
        </w:rPr>
        <w:t xml:space="preserve">ونظمت الدورة الأولى للاجتماع التحضيري للمؤتمر لعام </w:t>
      </w:r>
      <w:r w:rsidR="00514EB2">
        <w:rPr>
          <w:lang w:bidi="ar-EG"/>
        </w:rPr>
        <w:t>2019</w:t>
      </w:r>
      <w:r w:rsidRPr="00514EB2">
        <w:rPr>
          <w:rtl/>
          <w:lang w:bidi="ar-EG"/>
        </w:rPr>
        <w:t xml:space="preserve"> </w:t>
      </w:r>
      <w:r w:rsidRPr="00514EB2">
        <w:rPr>
          <w:lang w:bidi="ar-EG"/>
        </w:rPr>
        <w:t>(CPM1</w:t>
      </w:r>
      <w:r w:rsidR="00514EB2">
        <w:rPr>
          <w:lang w:bidi="ar-EG"/>
        </w:rPr>
        <w:t>9</w:t>
      </w:r>
      <w:r w:rsidRPr="00514EB2">
        <w:rPr>
          <w:lang w:bidi="ar-EG"/>
        </w:rPr>
        <w:noBreakHyphen/>
        <w:t>1)</w:t>
      </w:r>
      <w:r w:rsidRPr="00514EB2">
        <w:rPr>
          <w:rtl/>
          <w:lang w:bidi="ar-EG"/>
        </w:rPr>
        <w:t xml:space="preserve"> في جنيف،</w:t>
      </w:r>
      <w:r w:rsidRPr="00514EB2">
        <w:rPr>
          <w:rtl/>
          <w:lang w:bidi="ar-SY"/>
        </w:rPr>
        <w:t xml:space="preserve"> </w:t>
      </w:r>
      <w:r w:rsidRPr="004B3828">
        <w:rPr>
          <w:rtl/>
          <w:lang w:bidi="ar-SY"/>
        </w:rPr>
        <w:t>يوم</w:t>
      </w:r>
      <w:r w:rsidR="00514EB2" w:rsidRPr="004B3828">
        <w:rPr>
          <w:rFonts w:hint="cs"/>
          <w:rtl/>
          <w:lang w:bidi="ar-SY"/>
        </w:rPr>
        <w:t>َ</w:t>
      </w:r>
      <w:r w:rsidRPr="004B3828">
        <w:rPr>
          <w:rtl/>
          <w:lang w:bidi="ar-SY"/>
        </w:rPr>
        <w:t xml:space="preserve">ي </w:t>
      </w:r>
      <w:r w:rsidR="00514EB2" w:rsidRPr="004B3828">
        <w:rPr>
          <w:lang w:bidi="ar-SY"/>
        </w:rPr>
        <w:t>30</w:t>
      </w:r>
      <w:r w:rsidR="00514EB2" w:rsidRPr="004B3828">
        <w:rPr>
          <w:rFonts w:hint="cs"/>
          <w:rtl/>
          <w:lang w:bidi="ar-EG"/>
        </w:rPr>
        <w:t xml:space="preserve"> نوفمبر</w:t>
      </w:r>
      <w:r w:rsidRPr="004B3828">
        <w:rPr>
          <w:rtl/>
          <w:lang w:val="en-GB" w:bidi="ar-SY"/>
        </w:rPr>
        <w:t xml:space="preserve"> و</w:t>
      </w:r>
      <w:r w:rsidR="00514EB2" w:rsidRPr="004B3828">
        <w:rPr>
          <w:lang w:bidi="ar-SY"/>
        </w:rPr>
        <w:t>1</w:t>
      </w:r>
      <w:r w:rsidRPr="004B3828">
        <w:rPr>
          <w:rtl/>
          <w:lang w:bidi="ar-EG"/>
        </w:rPr>
        <w:t xml:space="preserve"> </w:t>
      </w:r>
      <w:r w:rsidR="00514EB2" w:rsidRPr="004B3828">
        <w:rPr>
          <w:rFonts w:hint="cs"/>
          <w:rtl/>
          <w:lang w:bidi="ar-EG"/>
        </w:rPr>
        <w:t>ديسمبر</w:t>
      </w:r>
      <w:r w:rsidRPr="004B3828">
        <w:rPr>
          <w:rFonts w:hint="cs"/>
          <w:rtl/>
          <w:lang w:bidi="ar-EG"/>
        </w:rPr>
        <w:t> </w:t>
      </w:r>
      <w:r w:rsidRPr="004B3828">
        <w:rPr>
          <w:lang w:bidi="ar-EG"/>
        </w:rPr>
        <w:t>201</w:t>
      </w:r>
      <w:r w:rsidR="00514EB2" w:rsidRPr="004B3828">
        <w:rPr>
          <w:lang w:bidi="ar-EG"/>
        </w:rPr>
        <w:t>5</w:t>
      </w:r>
      <w:r w:rsidRPr="00514EB2">
        <w:rPr>
          <w:rtl/>
          <w:lang w:bidi="ar-EG"/>
        </w:rPr>
        <w:t xml:space="preserve"> لتنظيم الدراسات التحضيرية من أجل المؤتمر.</w:t>
      </w:r>
      <w:r w:rsidRPr="00514EB2">
        <w:rPr>
          <w:rtl/>
          <w:lang w:bidi="ar-SY"/>
        </w:rPr>
        <w:t xml:space="preserve"> كما حددت الدراسات استعداداً للمؤتمر العالمي للاتصالات الراديوية المقبل.</w:t>
      </w:r>
      <w:r w:rsidRPr="00514EB2">
        <w:rPr>
          <w:rtl/>
          <w:lang w:bidi="ar-EG"/>
        </w:rPr>
        <w:t xml:space="preserve"> وتم</w:t>
      </w:r>
      <w:r w:rsidRPr="00514EB2">
        <w:rPr>
          <w:rFonts w:hint="cs"/>
          <w:rtl/>
          <w:lang w:bidi="ar-EG"/>
        </w:rPr>
        <w:t> </w:t>
      </w:r>
      <w:r w:rsidRPr="00514EB2">
        <w:rPr>
          <w:rtl/>
          <w:lang w:bidi="ar-EG"/>
        </w:rPr>
        <w:t xml:space="preserve">الاتفاق على هيكل لمشروع تقرير الاجتماع </w:t>
      </w:r>
      <w:r w:rsidRPr="00514EB2">
        <w:rPr>
          <w:rFonts w:hint="cs"/>
          <w:rtl/>
          <w:lang w:bidi="ar-EG"/>
        </w:rPr>
        <w:t>التحضيري</w:t>
      </w:r>
      <w:r w:rsidRPr="00514EB2">
        <w:rPr>
          <w:rtl/>
          <w:lang w:bidi="ar-EG"/>
        </w:rPr>
        <w:t xml:space="preserve"> إلى المؤتمر إلى جانب عملية تحضيرية وإجراءات عمل وهيكل للفصول. وعيّن الاجتماع مقرراً لكل فصل لمساعدة الرئيس في إدارة </w:t>
      </w:r>
      <w:r w:rsidRPr="00514EB2">
        <w:rPr>
          <w:rFonts w:hint="cs"/>
          <w:rtl/>
          <w:lang w:bidi="ar-EG"/>
        </w:rPr>
        <w:t>إعداد</w:t>
      </w:r>
      <w:r w:rsidRPr="00514EB2">
        <w:rPr>
          <w:rtl/>
          <w:lang w:bidi="ar-EG"/>
        </w:rPr>
        <w:t xml:space="preserve"> المساهمات في مشروع التقرير وتتبع ورودها. ونشرت نتائج </w:t>
      </w:r>
      <w:r w:rsidRPr="00514EB2">
        <w:rPr>
          <w:rFonts w:hint="cs"/>
          <w:rtl/>
          <w:lang w:bidi="ar-EG"/>
        </w:rPr>
        <w:t xml:space="preserve">الدورة الأولى للاجتماع </w:t>
      </w:r>
      <w:r w:rsidRPr="00514EB2">
        <w:rPr>
          <w:rtl/>
          <w:lang w:bidi="ar-EG"/>
        </w:rPr>
        <w:t>التحضيري</w:t>
      </w:r>
      <w:r w:rsidRPr="00514EB2">
        <w:rPr>
          <w:rFonts w:hint="cs"/>
          <w:rtl/>
          <w:lang w:bidi="ar-EG"/>
        </w:rPr>
        <w:t xml:space="preserve"> </w:t>
      </w:r>
      <w:r w:rsidRPr="00514EB2">
        <w:rPr>
          <w:rtl/>
          <w:lang w:bidi="ar-EG"/>
        </w:rPr>
        <w:t xml:space="preserve">في الرسالة الإدارية المعممة </w:t>
      </w:r>
      <w:hyperlink r:id="rId15" w:history="1">
        <w:r w:rsidR="00514EB2" w:rsidRPr="00514EB2">
          <w:rPr>
            <w:rStyle w:val="Hyperlink"/>
            <w:lang w:val="en-GB"/>
          </w:rPr>
          <w:t>CA/226</w:t>
        </w:r>
      </w:hyperlink>
      <w:r w:rsidRPr="00514EB2">
        <w:rPr>
          <w:rtl/>
          <w:lang w:bidi="ar-EG"/>
        </w:rPr>
        <w:t xml:space="preserve"> لمكتب الاتصالات الراديوية، المؤرخة</w:t>
      </w:r>
      <w:r w:rsidRPr="00514EB2">
        <w:rPr>
          <w:rFonts w:hint="cs"/>
          <w:rtl/>
          <w:lang w:bidi="ar-EG"/>
        </w:rPr>
        <w:t> </w:t>
      </w:r>
      <w:r w:rsidR="00514EB2">
        <w:rPr>
          <w:lang w:bidi="ar-EG"/>
        </w:rPr>
        <w:t>23</w:t>
      </w:r>
      <w:r w:rsidRPr="00514EB2">
        <w:rPr>
          <w:rFonts w:hint="eastAsia"/>
          <w:rtl/>
          <w:lang w:val="en-GB" w:bidi="ar-SY"/>
        </w:rPr>
        <w:t> </w:t>
      </w:r>
      <w:r w:rsidR="00514EB2">
        <w:rPr>
          <w:rFonts w:hint="cs"/>
          <w:rtl/>
          <w:lang w:val="en-GB" w:bidi="ar-SY"/>
        </w:rPr>
        <w:t>ديسمبر</w:t>
      </w:r>
      <w:r w:rsidRPr="00514EB2">
        <w:rPr>
          <w:rFonts w:hint="cs"/>
          <w:rtl/>
          <w:lang w:val="en-GB" w:bidi="ar-SY"/>
        </w:rPr>
        <w:t> </w:t>
      </w:r>
      <w:r w:rsidRPr="00514EB2">
        <w:rPr>
          <w:lang w:bidi="ar-SY"/>
        </w:rPr>
        <w:t>201</w:t>
      </w:r>
      <w:r w:rsidR="00514EB2">
        <w:rPr>
          <w:lang w:bidi="ar-SY"/>
        </w:rPr>
        <w:t>5</w:t>
      </w:r>
      <w:r w:rsidRPr="00514EB2">
        <w:rPr>
          <w:rtl/>
          <w:lang w:val="en-GB" w:bidi="ar-SY"/>
        </w:rPr>
        <w:t>.</w:t>
      </w:r>
    </w:p>
    <w:p w14:paraId="054ED062" w14:textId="30E4B89B" w:rsidR="00015297" w:rsidRPr="000C65BA" w:rsidRDefault="00015297" w:rsidP="00FF65E0">
      <w:pPr>
        <w:keepNext/>
        <w:rPr>
          <w:spacing w:val="-4"/>
          <w:rtl/>
          <w:lang w:bidi="ar-EG"/>
        </w:rPr>
      </w:pPr>
      <w:r w:rsidRPr="000C65BA">
        <w:rPr>
          <w:spacing w:val="-4"/>
          <w:rtl/>
          <w:lang w:bidi="ar-EG"/>
        </w:rPr>
        <w:t xml:space="preserve">وتركزت الأعمال التحضيرية لقطاع </w:t>
      </w:r>
      <w:r>
        <w:rPr>
          <w:rFonts w:hint="cs"/>
          <w:spacing w:val="-4"/>
          <w:rtl/>
          <w:lang w:bidi="ar-EG"/>
        </w:rPr>
        <w:t xml:space="preserve">الاتصالات الراديوية </w:t>
      </w:r>
      <w:r w:rsidRPr="000C65BA">
        <w:rPr>
          <w:spacing w:val="-4"/>
          <w:rtl/>
          <w:lang w:bidi="ar-SY"/>
        </w:rPr>
        <w:t>المرتبطة بالمؤتمر</w:t>
      </w:r>
      <w:r w:rsidRPr="000C65BA">
        <w:rPr>
          <w:spacing w:val="-4"/>
          <w:rtl/>
          <w:lang w:bidi="ar-EG"/>
        </w:rPr>
        <w:t xml:space="preserve"> </w:t>
      </w:r>
      <w:r w:rsidRPr="000C65BA">
        <w:rPr>
          <w:spacing w:val="-4"/>
          <w:lang w:bidi="ar-EG"/>
        </w:rPr>
        <w:t>WRC-1</w:t>
      </w:r>
      <w:r w:rsidR="00514EB2">
        <w:rPr>
          <w:spacing w:val="-4"/>
          <w:lang w:bidi="ar-EG"/>
        </w:rPr>
        <w:t>9</w:t>
      </w:r>
      <w:r w:rsidRPr="000C65BA">
        <w:rPr>
          <w:spacing w:val="-4"/>
          <w:rtl/>
          <w:lang w:bidi="ar-EG"/>
        </w:rPr>
        <w:t xml:space="preserve"> في اللجان المسؤولة التالية (المدرجة بترتيب لجان</w:t>
      </w:r>
      <w:r>
        <w:rPr>
          <w:rFonts w:hint="cs"/>
          <w:spacing w:val="-4"/>
          <w:rtl/>
          <w:lang w:bidi="ar-EG"/>
        </w:rPr>
        <w:t> </w:t>
      </w:r>
      <w:r w:rsidRPr="000C65BA">
        <w:rPr>
          <w:spacing w:val="-4"/>
          <w:rtl/>
          <w:lang w:bidi="ar-EG"/>
        </w:rPr>
        <w:t>الدراسات):</w:t>
      </w:r>
    </w:p>
    <w:p w14:paraId="3B9CED9C" w14:textId="4D16F1D1" w:rsidR="00015297" w:rsidRPr="00CD395A" w:rsidRDefault="00015297" w:rsidP="00514EB2">
      <w:pPr>
        <w:rPr>
          <w:spacing w:val="-4"/>
          <w:rtl/>
          <w:lang w:bidi="ar-EG"/>
        </w:rPr>
      </w:pPr>
      <w:r w:rsidRPr="00514EB2">
        <w:rPr>
          <w:b/>
          <w:bCs/>
          <w:spacing w:val="-4"/>
          <w:rtl/>
          <w:lang w:bidi="ar-EG"/>
        </w:rPr>
        <w:t xml:space="preserve">لجنة الدراسات </w:t>
      </w:r>
      <w:r w:rsidRPr="00514EB2">
        <w:rPr>
          <w:b/>
          <w:bCs/>
          <w:spacing w:val="-4"/>
          <w:lang w:bidi="ar-EG"/>
        </w:rPr>
        <w:t>1</w:t>
      </w:r>
      <w:r w:rsidRPr="00514EB2">
        <w:rPr>
          <w:spacing w:val="-4"/>
          <w:rtl/>
          <w:lang w:bidi="ar-EG"/>
        </w:rPr>
        <w:t xml:space="preserve"> برئاسة السيد </w:t>
      </w:r>
      <w:r w:rsidRPr="00514EB2">
        <w:rPr>
          <w:rFonts w:hint="cs"/>
          <w:spacing w:val="-4"/>
          <w:rtl/>
          <w:lang w:bidi="ar-EG"/>
        </w:rPr>
        <w:t xml:space="preserve">س. </w:t>
      </w:r>
      <w:proofErr w:type="spellStart"/>
      <w:r w:rsidRPr="00514EB2">
        <w:rPr>
          <w:spacing w:val="-4"/>
          <w:rtl/>
          <w:lang w:bidi="ar-EG"/>
        </w:rPr>
        <w:t>باستوخ</w:t>
      </w:r>
      <w:proofErr w:type="spellEnd"/>
      <w:r w:rsidRPr="00514EB2">
        <w:rPr>
          <w:spacing w:val="-4"/>
          <w:rtl/>
          <w:lang w:bidi="ar-EG"/>
        </w:rPr>
        <w:t xml:space="preserve"> (الاتحاد الروسي)</w:t>
      </w:r>
      <w:r w:rsidRPr="004B3828">
        <w:rPr>
          <w:spacing w:val="-4"/>
          <w:rtl/>
          <w:lang w:bidi="ar-EG"/>
        </w:rPr>
        <w:t xml:space="preserve"> </w:t>
      </w:r>
      <w:r w:rsidR="00514EB2" w:rsidRPr="004B3828">
        <w:rPr>
          <w:rFonts w:hint="cs"/>
          <w:spacing w:val="-4"/>
          <w:rtl/>
          <w:lang w:bidi="ar-EG"/>
        </w:rPr>
        <w:t>وفرقة</w:t>
      </w:r>
      <w:r w:rsidR="00514EB2" w:rsidRPr="004B3828">
        <w:rPr>
          <w:spacing w:val="-4"/>
          <w:rtl/>
          <w:lang w:bidi="ar-EG"/>
        </w:rPr>
        <w:t xml:space="preserve"> العمل </w:t>
      </w:r>
      <w:r w:rsidR="00514EB2" w:rsidRPr="004B3828">
        <w:rPr>
          <w:spacing w:val="-4"/>
          <w:lang w:bidi="ar-EG"/>
        </w:rPr>
        <w:t>1A</w:t>
      </w:r>
      <w:r w:rsidR="00514EB2" w:rsidRPr="004B3828">
        <w:rPr>
          <w:spacing w:val="-4"/>
          <w:rtl/>
          <w:lang w:bidi="ar-EG"/>
        </w:rPr>
        <w:t xml:space="preserve"> </w:t>
      </w:r>
      <w:r w:rsidR="00514EB2" w:rsidRPr="004B3828">
        <w:rPr>
          <w:rFonts w:hint="cs"/>
          <w:spacing w:val="-4"/>
          <w:rtl/>
          <w:lang w:bidi="ar-EG"/>
        </w:rPr>
        <w:t xml:space="preserve">برئاسة السيد </w:t>
      </w:r>
      <w:r w:rsidR="004B3828">
        <w:rPr>
          <w:rFonts w:hint="cs"/>
          <w:spacing w:val="-4"/>
          <w:rtl/>
          <w:lang w:bidi="ar-EG"/>
        </w:rPr>
        <w:t xml:space="preserve">رافاييل </w:t>
      </w:r>
      <w:r w:rsidR="00F7495E">
        <w:rPr>
          <w:rFonts w:hint="cs"/>
          <w:spacing w:val="-4"/>
          <w:rtl/>
          <w:lang w:bidi="ar-EG"/>
        </w:rPr>
        <w:t>غارسيا</w:t>
      </w:r>
      <w:r w:rsidR="00D741A0">
        <w:rPr>
          <w:rFonts w:hint="cs"/>
          <w:spacing w:val="-4"/>
          <w:rtl/>
          <w:lang w:bidi="ar-EG"/>
        </w:rPr>
        <w:t xml:space="preserve"> دي </w:t>
      </w:r>
      <w:proofErr w:type="spellStart"/>
      <w:r w:rsidR="00D741A0">
        <w:rPr>
          <w:rFonts w:hint="cs"/>
          <w:spacing w:val="-4"/>
          <w:rtl/>
          <w:lang w:bidi="ar-EG"/>
        </w:rPr>
        <w:t>سوزا</w:t>
      </w:r>
      <w:proofErr w:type="spellEnd"/>
      <w:r w:rsidR="00D741A0">
        <w:rPr>
          <w:rFonts w:hint="cs"/>
          <w:spacing w:val="-4"/>
          <w:rtl/>
          <w:lang w:bidi="ar-EG"/>
        </w:rPr>
        <w:t xml:space="preserve"> </w:t>
      </w:r>
      <w:r w:rsidR="00514EB2" w:rsidRPr="004B3828">
        <w:rPr>
          <w:rFonts w:hint="cs"/>
          <w:spacing w:val="-4"/>
          <w:rtl/>
          <w:lang w:bidi="ar-EG"/>
        </w:rPr>
        <w:t>(</w:t>
      </w:r>
      <w:r w:rsidR="00514EB2" w:rsidRPr="004B3828">
        <w:rPr>
          <w:rFonts w:ascii="inherit" w:hAnsi="inherit"/>
          <w:color w:val="444444"/>
          <w:shd w:val="clear" w:color="auto" w:fill="FFFFFF"/>
          <w:rtl/>
        </w:rPr>
        <w:t>جمهورية البرازيل الاتحادية</w:t>
      </w:r>
      <w:r w:rsidR="00514EB2" w:rsidRPr="004B3828">
        <w:rPr>
          <w:rFonts w:hint="cs"/>
          <w:spacing w:val="-4"/>
          <w:rtl/>
          <w:lang w:bidi="ar-EG"/>
        </w:rPr>
        <w:t xml:space="preserve">) </w:t>
      </w:r>
      <w:r w:rsidRPr="004B3828">
        <w:rPr>
          <w:rFonts w:hint="cs"/>
          <w:spacing w:val="-4"/>
          <w:rtl/>
          <w:lang w:bidi="ar-EG"/>
        </w:rPr>
        <w:t>وفرقة</w:t>
      </w:r>
      <w:r w:rsidRPr="004B3828">
        <w:rPr>
          <w:spacing w:val="-4"/>
          <w:rtl/>
          <w:lang w:bidi="ar-EG"/>
        </w:rPr>
        <w:t xml:space="preserve"> العمل </w:t>
      </w:r>
      <w:r w:rsidRPr="004B3828">
        <w:rPr>
          <w:spacing w:val="-4"/>
          <w:lang w:bidi="ar-EG"/>
        </w:rPr>
        <w:t>1B</w:t>
      </w:r>
      <w:r w:rsidRPr="004B3828">
        <w:rPr>
          <w:spacing w:val="-4"/>
          <w:rtl/>
          <w:lang w:bidi="ar-EG"/>
        </w:rPr>
        <w:t xml:space="preserve"> برئاسة </w:t>
      </w:r>
      <w:r w:rsidR="00514EB2" w:rsidRPr="004B3828">
        <w:rPr>
          <w:rFonts w:hint="cs"/>
          <w:spacing w:val="-4"/>
          <w:rtl/>
          <w:lang w:bidi="ar-EG"/>
        </w:rPr>
        <w:t xml:space="preserve">السيد </w:t>
      </w:r>
      <w:proofErr w:type="spellStart"/>
      <w:r w:rsidR="00F7495E">
        <w:rPr>
          <w:rFonts w:hint="cs"/>
          <w:spacing w:val="-4"/>
          <w:rtl/>
          <w:lang w:bidi="ar-EG"/>
        </w:rPr>
        <w:t>ريوتنغ</w:t>
      </w:r>
      <w:proofErr w:type="spellEnd"/>
      <w:r w:rsidR="00D741A0">
        <w:rPr>
          <w:rFonts w:hint="cs"/>
          <w:spacing w:val="-4"/>
          <w:rtl/>
          <w:lang w:bidi="ar-EG"/>
        </w:rPr>
        <w:t xml:space="preserve"> تشانغ</w:t>
      </w:r>
      <w:r w:rsidR="00514EB2" w:rsidRPr="004B3828">
        <w:rPr>
          <w:rFonts w:hint="cs"/>
          <w:spacing w:val="-4"/>
          <w:rtl/>
          <w:lang w:bidi="ar-EG"/>
        </w:rPr>
        <w:t xml:space="preserve"> (</w:t>
      </w:r>
      <w:r w:rsidR="00514EB2" w:rsidRPr="004B3828">
        <w:rPr>
          <w:spacing w:val="-4"/>
          <w:rtl/>
        </w:rPr>
        <w:t>جمهورية الصين الشعبية</w:t>
      </w:r>
      <w:r w:rsidR="00514EB2" w:rsidRPr="004B3828">
        <w:rPr>
          <w:rFonts w:hint="cs"/>
          <w:spacing w:val="-4"/>
          <w:rtl/>
        </w:rPr>
        <w:t xml:space="preserve">) </w:t>
      </w:r>
      <w:r w:rsidR="00D741A0">
        <w:rPr>
          <w:rFonts w:hint="cs"/>
          <w:spacing w:val="-4"/>
          <w:rtl/>
        </w:rPr>
        <w:t xml:space="preserve">ومنذ سبتمبر </w:t>
      </w:r>
      <w:r w:rsidR="00D741A0">
        <w:rPr>
          <w:spacing w:val="-4"/>
        </w:rPr>
        <w:t>2018</w:t>
      </w:r>
      <w:r w:rsidR="00D741A0">
        <w:rPr>
          <w:rFonts w:hint="cs"/>
          <w:spacing w:val="-4"/>
          <w:rtl/>
        </w:rPr>
        <w:t xml:space="preserve"> برئاسة السيد ليو </w:t>
      </w:r>
      <w:r w:rsidR="00D741A0" w:rsidRPr="00F7495E">
        <w:rPr>
          <w:rFonts w:hint="cs"/>
          <w:spacing w:val="-4"/>
          <w:rtl/>
        </w:rPr>
        <w:t>كيبت</w:t>
      </w:r>
      <w:r w:rsidR="00D741A0">
        <w:rPr>
          <w:rFonts w:hint="cs"/>
          <w:spacing w:val="-4"/>
          <w:rtl/>
        </w:rPr>
        <w:t xml:space="preserve"> </w:t>
      </w:r>
      <w:proofErr w:type="spellStart"/>
      <w:r w:rsidR="00D741A0">
        <w:rPr>
          <w:rFonts w:hint="cs"/>
          <w:spacing w:val="-4"/>
          <w:rtl/>
        </w:rPr>
        <w:t>بورويت</w:t>
      </w:r>
      <w:proofErr w:type="spellEnd"/>
      <w:r w:rsidR="00D741A0">
        <w:rPr>
          <w:rFonts w:hint="cs"/>
          <w:spacing w:val="-4"/>
          <w:rtl/>
        </w:rPr>
        <w:t xml:space="preserve"> (جمهورية كينيا)</w:t>
      </w:r>
      <w:r w:rsidRPr="004B3828">
        <w:rPr>
          <w:spacing w:val="-4"/>
          <w:rtl/>
          <w:lang w:bidi="ar-EG"/>
        </w:rPr>
        <w:t>؛</w:t>
      </w:r>
    </w:p>
    <w:p w14:paraId="54CF15D8" w14:textId="18E7B9AF" w:rsidR="00015297" w:rsidRPr="00933BA0" w:rsidRDefault="00015297" w:rsidP="00015297">
      <w:pPr>
        <w:rPr>
          <w:rtl/>
          <w:lang w:bidi="ar-EG"/>
        </w:rPr>
      </w:pPr>
      <w:r w:rsidRPr="00933BA0">
        <w:rPr>
          <w:b/>
          <w:bCs/>
          <w:rtl/>
          <w:lang w:bidi="ar-EG"/>
        </w:rPr>
        <w:t xml:space="preserve">لجنة الدراسات </w:t>
      </w:r>
      <w:r w:rsidRPr="00933BA0">
        <w:rPr>
          <w:b/>
          <w:bCs/>
          <w:lang w:bidi="ar-EG"/>
        </w:rPr>
        <w:t>4</w:t>
      </w:r>
      <w:r w:rsidRPr="00933BA0">
        <w:rPr>
          <w:rtl/>
          <w:lang w:bidi="ar-EG"/>
        </w:rPr>
        <w:t xml:space="preserve"> برئاسة السيد </w:t>
      </w:r>
      <w:r w:rsidR="00080CF0">
        <w:rPr>
          <w:rFonts w:hint="cs"/>
          <w:rtl/>
          <w:lang w:bidi="ar-EG"/>
        </w:rPr>
        <w:t xml:space="preserve">س </w:t>
      </w:r>
      <w:r w:rsidRPr="00933BA0">
        <w:rPr>
          <w:rtl/>
          <w:lang w:bidi="ar-EG"/>
        </w:rPr>
        <w:t xml:space="preserve">هوفر (الولايات المتحدة الأمريكية)، </w:t>
      </w:r>
      <w:r>
        <w:rPr>
          <w:rFonts w:hint="cs"/>
          <w:rtl/>
          <w:lang w:bidi="ar-EG"/>
        </w:rPr>
        <w:t>وفرقة</w:t>
      </w:r>
      <w:r w:rsidRPr="00933BA0">
        <w:rPr>
          <w:rtl/>
          <w:lang w:bidi="ar-EG"/>
        </w:rPr>
        <w:t xml:space="preserve"> العمل </w:t>
      </w:r>
      <w:r w:rsidRPr="00933BA0">
        <w:rPr>
          <w:lang w:bidi="ar-EG"/>
        </w:rPr>
        <w:t>4A</w:t>
      </w:r>
      <w:r w:rsidRPr="00933BA0">
        <w:rPr>
          <w:rtl/>
          <w:lang w:bidi="ar-EG"/>
        </w:rPr>
        <w:t xml:space="preserve"> برئاسة السيد</w:t>
      </w:r>
      <w:r>
        <w:rPr>
          <w:rFonts w:hint="cs"/>
          <w:rtl/>
          <w:lang w:bidi="ar-EG"/>
        </w:rPr>
        <w:t xml:space="preserve"> ج.</w:t>
      </w:r>
      <w:r w:rsidRPr="00933BA0">
        <w:rPr>
          <w:rtl/>
          <w:lang w:bidi="ar-EG"/>
        </w:rPr>
        <w:t xml:space="preserve"> </w:t>
      </w:r>
      <w:proofErr w:type="spellStart"/>
      <w:r w:rsidRPr="00F7495E">
        <w:rPr>
          <w:rtl/>
          <w:lang w:bidi="ar-EG"/>
        </w:rPr>
        <w:t>وينغرينوك</w:t>
      </w:r>
      <w:proofErr w:type="spellEnd"/>
      <w:r w:rsidRPr="00933BA0">
        <w:rPr>
          <w:rtl/>
          <w:lang w:bidi="ar-EG"/>
        </w:rPr>
        <w:t xml:space="preserve"> (ا</w:t>
      </w:r>
      <w:r>
        <w:rPr>
          <w:rtl/>
          <w:lang w:bidi="ar-EG"/>
        </w:rPr>
        <w:t>لولايات المتحدة الأمريكية) وفر</w:t>
      </w:r>
      <w:r>
        <w:rPr>
          <w:rFonts w:hint="cs"/>
          <w:rtl/>
          <w:lang w:bidi="ar-EG"/>
        </w:rPr>
        <w:t>قة</w:t>
      </w:r>
      <w:r w:rsidRPr="00933BA0">
        <w:rPr>
          <w:rtl/>
          <w:lang w:bidi="ar-EG"/>
        </w:rPr>
        <w:t xml:space="preserve"> العمل </w:t>
      </w:r>
      <w:r w:rsidRPr="00933BA0">
        <w:rPr>
          <w:lang w:bidi="ar-EG"/>
        </w:rPr>
        <w:t>4C</w:t>
      </w:r>
      <w:r w:rsidRPr="00933BA0">
        <w:rPr>
          <w:rtl/>
          <w:lang w:bidi="ar-EG"/>
        </w:rPr>
        <w:t xml:space="preserve"> برئاسة </w:t>
      </w:r>
      <w:proofErr w:type="spellStart"/>
      <w:r w:rsidR="00785A68">
        <w:rPr>
          <w:rFonts w:hint="cs"/>
          <w:rtl/>
          <w:lang w:bidi="ar-EG"/>
        </w:rPr>
        <w:t>نوبويوكي</w:t>
      </w:r>
      <w:proofErr w:type="spellEnd"/>
      <w:r w:rsidR="00785A68">
        <w:rPr>
          <w:rFonts w:hint="cs"/>
          <w:rtl/>
          <w:lang w:bidi="ar-EG"/>
        </w:rPr>
        <w:t xml:space="preserve"> كاواي</w:t>
      </w:r>
      <w:r w:rsidR="00514EB2">
        <w:rPr>
          <w:rFonts w:hint="cs"/>
          <w:rtl/>
          <w:lang w:bidi="ar-EG"/>
        </w:rPr>
        <w:t xml:space="preserve"> </w:t>
      </w:r>
      <w:r w:rsidRPr="00933BA0">
        <w:rPr>
          <w:rtl/>
          <w:lang w:bidi="ar-EG"/>
        </w:rPr>
        <w:t>(</w:t>
      </w:r>
      <w:r w:rsidR="00514EB2">
        <w:rPr>
          <w:rFonts w:hint="cs"/>
          <w:rtl/>
          <w:lang w:bidi="ar-EG"/>
        </w:rPr>
        <w:t>اليابان</w:t>
      </w:r>
      <w:r w:rsidRPr="00933BA0">
        <w:rPr>
          <w:rtl/>
          <w:lang w:bidi="ar-EG"/>
        </w:rPr>
        <w:t>)؛</w:t>
      </w:r>
    </w:p>
    <w:p w14:paraId="2785D770" w14:textId="409119B0" w:rsidR="00015297" w:rsidRPr="00933BA0" w:rsidRDefault="00015297" w:rsidP="00514EB2">
      <w:pPr>
        <w:rPr>
          <w:rtl/>
          <w:lang w:bidi="ar-EG"/>
        </w:rPr>
      </w:pPr>
      <w:r w:rsidRPr="00933BA0">
        <w:rPr>
          <w:b/>
          <w:bCs/>
          <w:rtl/>
          <w:lang w:bidi="ar-EG"/>
        </w:rPr>
        <w:t xml:space="preserve">لجنة الدراسات </w:t>
      </w:r>
      <w:r w:rsidRPr="00933BA0">
        <w:rPr>
          <w:b/>
          <w:bCs/>
          <w:lang w:bidi="ar-EG"/>
        </w:rPr>
        <w:t>5</w:t>
      </w:r>
      <w:r w:rsidRPr="00933BA0">
        <w:rPr>
          <w:rtl/>
          <w:lang w:bidi="ar-EG"/>
        </w:rPr>
        <w:t xml:space="preserve"> برئاسة السيد </w:t>
      </w:r>
      <w:r w:rsidR="00080CF0">
        <w:rPr>
          <w:rFonts w:hint="cs"/>
          <w:rtl/>
          <w:lang w:bidi="ar-EG"/>
        </w:rPr>
        <w:t xml:space="preserve">م </w:t>
      </w:r>
      <w:r w:rsidR="00E81640" w:rsidRPr="00F7495E">
        <w:rPr>
          <w:rFonts w:hint="cs"/>
          <w:rtl/>
          <w:lang w:bidi="ar-EG"/>
        </w:rPr>
        <w:t>فنتن</w:t>
      </w:r>
      <w:r w:rsidRPr="00933BA0">
        <w:rPr>
          <w:rtl/>
          <w:lang w:bidi="ar-EG"/>
        </w:rPr>
        <w:t xml:space="preserve"> (</w:t>
      </w:r>
      <w:r w:rsidR="00514EB2" w:rsidRPr="00514EB2">
        <w:rPr>
          <w:rtl/>
        </w:rPr>
        <w:t>المملكة المتحدة لبريطانيا العظمى وأيرلندا الشمالية</w:t>
      </w:r>
      <w:r w:rsidRPr="00933BA0">
        <w:rPr>
          <w:rtl/>
          <w:lang w:bidi="ar-EG"/>
        </w:rPr>
        <w:t xml:space="preserve">)، </w:t>
      </w:r>
      <w:r>
        <w:rPr>
          <w:rFonts w:hint="cs"/>
          <w:rtl/>
          <w:lang w:bidi="ar-EG"/>
        </w:rPr>
        <w:t>وفرقة</w:t>
      </w:r>
      <w:r w:rsidRPr="00933BA0">
        <w:rPr>
          <w:rtl/>
          <w:lang w:bidi="ar-EG"/>
        </w:rPr>
        <w:t xml:space="preserve"> العمل </w:t>
      </w:r>
      <w:r w:rsidRPr="00933BA0">
        <w:rPr>
          <w:lang w:bidi="ar-EG"/>
        </w:rPr>
        <w:t>5A</w:t>
      </w:r>
      <w:r w:rsidRPr="00933BA0">
        <w:rPr>
          <w:rtl/>
          <w:lang w:bidi="ar-EG"/>
        </w:rPr>
        <w:t xml:space="preserve"> برئاسة السيد</w:t>
      </w:r>
      <w:r>
        <w:rPr>
          <w:rFonts w:hint="cs"/>
          <w:rtl/>
          <w:lang w:bidi="ar-EG"/>
        </w:rPr>
        <w:t xml:space="preserve"> ج.</w:t>
      </w:r>
      <w:r w:rsidRPr="00933BA0">
        <w:rPr>
          <w:rtl/>
          <w:lang w:bidi="ar-EG"/>
        </w:rPr>
        <w:t xml:space="preserve"> كوستا (كندا) </w:t>
      </w:r>
      <w:r>
        <w:rPr>
          <w:rFonts w:hint="cs"/>
          <w:rtl/>
          <w:lang w:bidi="ar-EG"/>
        </w:rPr>
        <w:t>وفرقة</w:t>
      </w:r>
      <w:r w:rsidRPr="00933BA0">
        <w:rPr>
          <w:rtl/>
          <w:lang w:bidi="ar-EG"/>
        </w:rPr>
        <w:t xml:space="preserve"> العمل</w:t>
      </w:r>
      <w:r>
        <w:rPr>
          <w:rFonts w:hint="cs"/>
          <w:rtl/>
          <w:lang w:bidi="ar-EG"/>
        </w:rPr>
        <w:t> </w:t>
      </w:r>
      <w:r w:rsidRPr="00933BA0">
        <w:rPr>
          <w:lang w:bidi="ar-EG"/>
        </w:rPr>
        <w:t>5B</w:t>
      </w:r>
      <w:r w:rsidRPr="00933BA0">
        <w:rPr>
          <w:rtl/>
          <w:lang w:bidi="ar-EG"/>
        </w:rPr>
        <w:t xml:space="preserve"> برئاسة السيد</w:t>
      </w:r>
      <w:r>
        <w:rPr>
          <w:rFonts w:hint="cs"/>
          <w:rtl/>
          <w:lang w:bidi="ar-SY"/>
        </w:rPr>
        <w:t xml:space="preserve"> ج. </w:t>
      </w:r>
      <w:proofErr w:type="spellStart"/>
      <w:r w:rsidRPr="00933BA0">
        <w:rPr>
          <w:rtl/>
          <w:lang w:bidi="ar-EG"/>
        </w:rPr>
        <w:t>ميتروب</w:t>
      </w:r>
      <w:proofErr w:type="spellEnd"/>
      <w:r w:rsidRPr="00933BA0">
        <w:rPr>
          <w:rtl/>
          <w:lang w:bidi="ar-EG"/>
        </w:rPr>
        <w:t xml:space="preserve"> (المملكة المتحدة لبريطانيا العظمى و</w:t>
      </w:r>
      <w:r>
        <w:rPr>
          <w:rFonts w:hint="cs"/>
          <w:rtl/>
          <w:lang w:bidi="ar-EG"/>
        </w:rPr>
        <w:t>أ</w:t>
      </w:r>
      <w:r w:rsidRPr="00933BA0">
        <w:rPr>
          <w:rtl/>
          <w:lang w:bidi="ar-EG"/>
        </w:rPr>
        <w:t>يرلندا الشمالية)</w:t>
      </w:r>
      <w:r w:rsidR="00FF47FB">
        <w:rPr>
          <w:rFonts w:hint="cs"/>
          <w:rtl/>
          <w:lang w:bidi="ar-EG"/>
        </w:rPr>
        <w:t xml:space="preserve">، </w:t>
      </w:r>
      <w:r w:rsidR="00514EB2">
        <w:rPr>
          <w:rFonts w:hint="cs"/>
          <w:rtl/>
          <w:lang w:bidi="ar-EG"/>
        </w:rPr>
        <w:t>وفرقة</w:t>
      </w:r>
      <w:r w:rsidR="00514EB2" w:rsidRPr="00933BA0">
        <w:rPr>
          <w:rtl/>
          <w:lang w:bidi="ar-EG"/>
        </w:rPr>
        <w:t xml:space="preserve"> العمل</w:t>
      </w:r>
      <w:r w:rsidR="00514EB2">
        <w:rPr>
          <w:rFonts w:hint="cs"/>
          <w:rtl/>
          <w:lang w:bidi="ar-EG"/>
        </w:rPr>
        <w:t> </w:t>
      </w:r>
      <w:r w:rsidR="00514EB2" w:rsidRPr="00933BA0">
        <w:rPr>
          <w:lang w:bidi="ar-EG"/>
        </w:rPr>
        <w:t>5</w:t>
      </w:r>
      <w:r w:rsidR="00514EB2">
        <w:rPr>
          <w:lang w:bidi="ar-EG"/>
        </w:rPr>
        <w:t>C</w:t>
      </w:r>
      <w:r w:rsidR="00514EB2" w:rsidRPr="00933BA0">
        <w:rPr>
          <w:rtl/>
          <w:lang w:bidi="ar-EG"/>
        </w:rPr>
        <w:t xml:space="preserve"> برئاسة السيد</w:t>
      </w:r>
      <w:r w:rsidR="00514EB2">
        <w:rPr>
          <w:rFonts w:hint="cs"/>
          <w:rtl/>
          <w:lang w:bidi="ar-SY"/>
        </w:rPr>
        <w:t> </w:t>
      </w:r>
      <w:r w:rsidR="00E81640">
        <w:rPr>
          <w:rFonts w:hint="cs"/>
          <w:rtl/>
          <w:lang w:bidi="ar-EG"/>
        </w:rPr>
        <w:t xml:space="preserve">ب. نافا </w:t>
      </w:r>
      <w:r w:rsidR="00514EB2">
        <w:rPr>
          <w:rFonts w:hint="cs"/>
          <w:rtl/>
          <w:lang w:bidi="ar-EG"/>
        </w:rPr>
        <w:t>(إيطاليا)</w:t>
      </w:r>
      <w:r w:rsidR="00E81640">
        <w:rPr>
          <w:rFonts w:hint="cs"/>
          <w:rtl/>
          <w:lang w:bidi="ar-EG"/>
        </w:rPr>
        <w:t xml:space="preserve">، </w:t>
      </w:r>
      <w:r w:rsidR="00514EB2">
        <w:rPr>
          <w:rFonts w:hint="cs"/>
          <w:rtl/>
          <w:lang w:bidi="ar-EG"/>
        </w:rPr>
        <w:t>وفرقة</w:t>
      </w:r>
      <w:r w:rsidR="00514EB2" w:rsidRPr="00933BA0">
        <w:rPr>
          <w:rtl/>
          <w:lang w:bidi="ar-EG"/>
        </w:rPr>
        <w:t xml:space="preserve"> العمل</w:t>
      </w:r>
      <w:r w:rsidR="00514EB2">
        <w:rPr>
          <w:rFonts w:hint="cs"/>
          <w:rtl/>
          <w:lang w:bidi="ar-EG"/>
        </w:rPr>
        <w:t> </w:t>
      </w:r>
      <w:r w:rsidR="00514EB2" w:rsidRPr="00933BA0">
        <w:rPr>
          <w:lang w:bidi="ar-EG"/>
        </w:rPr>
        <w:t>5</w:t>
      </w:r>
      <w:r w:rsidR="00514EB2">
        <w:rPr>
          <w:lang w:bidi="ar-EG"/>
        </w:rPr>
        <w:t>D</w:t>
      </w:r>
      <w:r w:rsidR="00514EB2" w:rsidRPr="00933BA0">
        <w:rPr>
          <w:rtl/>
          <w:lang w:bidi="ar-EG"/>
        </w:rPr>
        <w:t xml:space="preserve"> برئاسة السيد</w:t>
      </w:r>
      <w:r w:rsidR="00514EB2">
        <w:rPr>
          <w:rFonts w:hint="cs"/>
          <w:rtl/>
          <w:lang w:bidi="ar-SY"/>
        </w:rPr>
        <w:t> </w:t>
      </w:r>
      <w:r w:rsidR="00E81640">
        <w:rPr>
          <w:rFonts w:hint="cs"/>
          <w:rtl/>
          <w:lang w:bidi="ar-EG"/>
        </w:rPr>
        <w:t xml:space="preserve">س. </w:t>
      </w:r>
      <w:proofErr w:type="spellStart"/>
      <w:r w:rsidR="00E81640">
        <w:rPr>
          <w:rFonts w:hint="cs"/>
          <w:rtl/>
          <w:lang w:bidi="ar-EG"/>
        </w:rPr>
        <w:t>بلاست</w:t>
      </w:r>
      <w:proofErr w:type="spellEnd"/>
      <w:r w:rsidR="00514EB2">
        <w:rPr>
          <w:rFonts w:hint="cs"/>
          <w:rtl/>
          <w:lang w:bidi="ar-EG"/>
        </w:rPr>
        <w:t xml:space="preserve"> (</w:t>
      </w:r>
      <w:r w:rsidR="00514EB2" w:rsidRPr="00514EB2">
        <w:rPr>
          <w:rtl/>
        </w:rPr>
        <w:t>الولايات المتحدة الأمريكية</w:t>
      </w:r>
      <w:r w:rsidR="00514EB2">
        <w:rPr>
          <w:rFonts w:hint="cs"/>
          <w:rtl/>
        </w:rPr>
        <w:t>)</w:t>
      </w:r>
      <w:r w:rsidR="00B01AB3">
        <w:rPr>
          <w:rFonts w:hint="cs"/>
          <w:rtl/>
        </w:rPr>
        <w:t xml:space="preserve"> </w:t>
      </w:r>
      <w:r w:rsidR="00B01AB3" w:rsidRPr="00E81640">
        <w:rPr>
          <w:rFonts w:hint="cs"/>
          <w:b/>
          <w:bCs/>
          <w:rtl/>
        </w:rPr>
        <w:t xml:space="preserve">وفريق المهام </w:t>
      </w:r>
      <w:r w:rsidR="00B01AB3" w:rsidRPr="00E81640">
        <w:rPr>
          <w:b/>
          <w:bCs/>
        </w:rPr>
        <w:t>5/1</w:t>
      </w:r>
      <w:r w:rsidR="00B01AB3">
        <w:rPr>
          <w:rFonts w:hint="cs"/>
          <w:rtl/>
          <w:lang w:bidi="ar-EG"/>
        </w:rPr>
        <w:t xml:space="preserve"> برئاسة السيدة </w:t>
      </w:r>
      <w:r w:rsidR="00E81640">
        <w:rPr>
          <w:rFonts w:hint="cs"/>
          <w:rtl/>
          <w:lang w:bidi="ar-EG"/>
        </w:rPr>
        <w:t>ك. كوك</w:t>
      </w:r>
      <w:r w:rsidR="00B01AB3">
        <w:rPr>
          <w:rFonts w:hint="cs"/>
          <w:rtl/>
          <w:lang w:bidi="ar-EG"/>
        </w:rPr>
        <w:t xml:space="preserve"> (كندا)</w:t>
      </w:r>
      <w:r w:rsidRPr="00933BA0">
        <w:rPr>
          <w:rtl/>
          <w:lang w:bidi="ar-EG"/>
        </w:rPr>
        <w:t>؛</w:t>
      </w:r>
    </w:p>
    <w:p w14:paraId="176C27A3" w14:textId="199347E3" w:rsidR="00015297" w:rsidRPr="006D0D41" w:rsidRDefault="00015297" w:rsidP="00015297">
      <w:pPr>
        <w:rPr>
          <w:spacing w:val="-6"/>
          <w:rtl/>
          <w:lang w:bidi="ar-EG"/>
        </w:rPr>
      </w:pPr>
      <w:r w:rsidRPr="006D0D41">
        <w:rPr>
          <w:b/>
          <w:bCs/>
          <w:spacing w:val="-6"/>
          <w:rtl/>
          <w:lang w:bidi="ar-EG"/>
        </w:rPr>
        <w:t xml:space="preserve">لجنة الدراسات </w:t>
      </w:r>
      <w:r w:rsidRPr="006D0D41">
        <w:rPr>
          <w:b/>
          <w:bCs/>
          <w:spacing w:val="-6"/>
          <w:lang w:bidi="ar-EG"/>
        </w:rPr>
        <w:t>7</w:t>
      </w:r>
      <w:r w:rsidRPr="006D0D41">
        <w:rPr>
          <w:spacing w:val="-6"/>
          <w:rtl/>
          <w:lang w:bidi="ar-EG"/>
        </w:rPr>
        <w:t xml:space="preserve"> برئاسة السيد </w:t>
      </w:r>
      <w:r w:rsidR="00E81640">
        <w:rPr>
          <w:rFonts w:hint="cs"/>
          <w:spacing w:val="-6"/>
          <w:rtl/>
          <w:lang w:bidi="ar-EG"/>
        </w:rPr>
        <w:t xml:space="preserve">ج. </w:t>
      </w:r>
      <w:proofErr w:type="spellStart"/>
      <w:r w:rsidR="00FF47FB" w:rsidRPr="00A158BA">
        <w:rPr>
          <w:rFonts w:hint="cs"/>
          <w:spacing w:val="-6"/>
          <w:rtl/>
          <w:lang w:bidi="ar-EG"/>
        </w:rPr>
        <w:t>زوزك</w:t>
      </w:r>
      <w:proofErr w:type="spellEnd"/>
      <w:r w:rsidR="00B01AB3">
        <w:rPr>
          <w:rFonts w:hint="cs"/>
          <w:spacing w:val="-6"/>
          <w:rtl/>
          <w:lang w:bidi="ar-EG"/>
        </w:rPr>
        <w:t xml:space="preserve"> </w:t>
      </w:r>
      <w:r w:rsidRPr="006D0D41">
        <w:rPr>
          <w:spacing w:val="-6"/>
          <w:rtl/>
          <w:lang w:bidi="ar-EG"/>
        </w:rPr>
        <w:t xml:space="preserve">(الولايات المتحدة الأمريكية)، </w:t>
      </w:r>
      <w:r w:rsidRPr="006D0D41">
        <w:rPr>
          <w:rFonts w:hint="cs"/>
          <w:spacing w:val="-6"/>
          <w:rtl/>
          <w:lang w:bidi="ar-EG"/>
        </w:rPr>
        <w:t>وفرقة</w:t>
      </w:r>
      <w:r w:rsidRPr="006D0D41">
        <w:rPr>
          <w:spacing w:val="-6"/>
          <w:rtl/>
          <w:lang w:bidi="ar-EG"/>
        </w:rPr>
        <w:t xml:space="preserve"> العمل</w:t>
      </w:r>
      <w:r w:rsidRPr="006D0D41">
        <w:rPr>
          <w:rFonts w:hint="cs"/>
          <w:spacing w:val="-6"/>
          <w:rtl/>
          <w:lang w:bidi="ar-EG"/>
        </w:rPr>
        <w:t> </w:t>
      </w:r>
      <w:r w:rsidRPr="006D0D41">
        <w:rPr>
          <w:spacing w:val="-6"/>
          <w:lang w:bidi="ar-EG"/>
        </w:rPr>
        <w:t>7B</w:t>
      </w:r>
      <w:r w:rsidRPr="006D0D41">
        <w:rPr>
          <w:spacing w:val="-6"/>
          <w:rtl/>
          <w:lang w:bidi="ar-EG"/>
        </w:rPr>
        <w:t xml:space="preserve"> برئاسة السيد</w:t>
      </w:r>
      <w:r w:rsidRPr="006D0D41">
        <w:rPr>
          <w:rFonts w:hint="cs"/>
          <w:spacing w:val="-6"/>
          <w:rtl/>
          <w:lang w:bidi="ar-EG"/>
        </w:rPr>
        <w:t xml:space="preserve"> ب.</w:t>
      </w:r>
      <w:r w:rsidRPr="006D0D41">
        <w:rPr>
          <w:spacing w:val="-6"/>
          <w:rtl/>
          <w:lang w:bidi="ar-EG"/>
        </w:rPr>
        <w:t xml:space="preserve"> </w:t>
      </w:r>
      <w:proofErr w:type="spellStart"/>
      <w:r w:rsidRPr="006D0D41">
        <w:rPr>
          <w:spacing w:val="-6"/>
          <w:rtl/>
          <w:lang w:bidi="ar-EG"/>
        </w:rPr>
        <w:t>كوفمان</w:t>
      </w:r>
      <w:proofErr w:type="spellEnd"/>
      <w:r w:rsidRPr="006D0D41">
        <w:rPr>
          <w:spacing w:val="-6"/>
          <w:rtl/>
          <w:lang w:bidi="ar-EG"/>
        </w:rPr>
        <w:t xml:space="preserve"> (الولايات المتحدة الأمريكية)؛</w:t>
      </w:r>
    </w:p>
    <w:p w14:paraId="70919E7A" w14:textId="77777777" w:rsidR="00015297" w:rsidRPr="004D54C4" w:rsidRDefault="00015297" w:rsidP="00015297">
      <w:pPr>
        <w:rPr>
          <w:rtl/>
          <w:lang w:bidi="ar-EG"/>
        </w:rPr>
      </w:pPr>
      <w:r w:rsidRPr="00933BA0">
        <w:rPr>
          <w:rtl/>
          <w:lang w:bidi="ar-EG"/>
        </w:rPr>
        <w:t>وقد تولت إعداد النصوص لمشروع تقرير الاجتماع التحضيري للمؤتمر اللجان المسؤولة التي حددها الاجتماع</w:t>
      </w:r>
      <w:r>
        <w:rPr>
          <w:rFonts w:hint="cs"/>
          <w:rtl/>
          <w:lang w:bidi="ar-EG"/>
        </w:rPr>
        <w:t xml:space="preserve"> في دورته الأولى، </w:t>
      </w:r>
      <w:r w:rsidRPr="00933BA0">
        <w:rPr>
          <w:rtl/>
          <w:lang w:bidi="ar-EG"/>
        </w:rPr>
        <w:t xml:space="preserve">ورفعها رؤساء هذه اللجان إلى مقرري فصول الاجتماع </w:t>
      </w:r>
      <w:r>
        <w:rPr>
          <w:rFonts w:hint="cs"/>
          <w:rtl/>
          <w:lang w:bidi="ar-EG"/>
        </w:rPr>
        <w:t>التحضيري.</w:t>
      </w:r>
    </w:p>
    <w:p w14:paraId="1D79AD1A" w14:textId="3938A107" w:rsidR="00015297" w:rsidRPr="00933BA0" w:rsidRDefault="00015297" w:rsidP="00015297">
      <w:pPr>
        <w:rPr>
          <w:rtl/>
          <w:lang w:bidi="ar-SY"/>
        </w:rPr>
      </w:pPr>
      <w:r w:rsidRPr="00933BA0">
        <w:rPr>
          <w:rFonts w:hint="cs"/>
          <w:rtl/>
          <w:lang w:bidi="ar-EG"/>
        </w:rPr>
        <w:t>و</w:t>
      </w:r>
      <w:r w:rsidRPr="00933BA0">
        <w:rPr>
          <w:rtl/>
          <w:lang w:bidi="ar-EG"/>
        </w:rPr>
        <w:t xml:space="preserve">قام رئيس الاجتماع بتنسيق الأعمال، بالتشاور مع فريق إدارة الاجتماع </w:t>
      </w:r>
      <w:r>
        <w:rPr>
          <w:rFonts w:hint="cs"/>
          <w:rtl/>
          <w:lang w:bidi="ar-EG"/>
        </w:rPr>
        <w:t>التحضيري</w:t>
      </w:r>
      <w:r w:rsidRPr="00933BA0">
        <w:rPr>
          <w:rtl/>
          <w:lang w:bidi="ar-EG"/>
        </w:rPr>
        <w:t>، على النحو المحدد في القسمين</w:t>
      </w:r>
      <w:r>
        <w:rPr>
          <w:rFonts w:hint="cs"/>
          <w:rtl/>
          <w:lang w:bidi="ar-EG"/>
        </w:rPr>
        <w:t> </w:t>
      </w:r>
      <w:r w:rsidRPr="00933BA0">
        <w:rPr>
          <w:lang w:bidi="ar-EG"/>
        </w:rPr>
        <w:t>5</w:t>
      </w:r>
      <w:r w:rsidRPr="00933BA0">
        <w:rPr>
          <w:rtl/>
          <w:lang w:bidi="ar-EG"/>
        </w:rPr>
        <w:t xml:space="preserve"> و</w:t>
      </w:r>
      <w:r w:rsidRPr="00933BA0">
        <w:rPr>
          <w:lang w:bidi="ar-EG"/>
        </w:rPr>
        <w:t>6</w:t>
      </w:r>
      <w:r w:rsidRPr="00933BA0">
        <w:rPr>
          <w:rtl/>
          <w:lang w:bidi="ar-EG"/>
        </w:rPr>
        <w:t xml:space="preserve"> من</w:t>
      </w:r>
      <w:r>
        <w:rPr>
          <w:rFonts w:hint="cs"/>
          <w:rtl/>
          <w:lang w:bidi="ar-EG"/>
        </w:rPr>
        <w:t xml:space="preserve"> </w:t>
      </w:r>
      <w:r w:rsidRPr="00933BA0">
        <w:rPr>
          <w:rtl/>
          <w:lang w:bidi="ar-EG"/>
        </w:rPr>
        <w:t>الملحق</w:t>
      </w:r>
      <w:r>
        <w:rPr>
          <w:rFonts w:hint="cs"/>
          <w:rtl/>
          <w:lang w:bidi="ar-EG"/>
        </w:rPr>
        <w:t> </w:t>
      </w:r>
      <w:r w:rsidRPr="00933BA0">
        <w:rPr>
          <w:lang w:bidi="ar-EG"/>
        </w:rPr>
        <w:t>1</w:t>
      </w:r>
      <w:r w:rsidRPr="00933BA0">
        <w:rPr>
          <w:rtl/>
          <w:lang w:bidi="ar-EG"/>
        </w:rPr>
        <w:t xml:space="preserve"> بالقرار </w:t>
      </w:r>
      <w:r w:rsidRPr="00933BA0">
        <w:rPr>
          <w:lang w:bidi="ar-EG"/>
        </w:rPr>
        <w:t>ITU-R 2-</w:t>
      </w:r>
      <w:r w:rsidR="00B01AB3">
        <w:rPr>
          <w:lang w:bidi="ar-EG"/>
        </w:rPr>
        <w:t>7</w:t>
      </w:r>
      <w:r w:rsidRPr="00933BA0">
        <w:rPr>
          <w:rtl/>
          <w:lang w:bidi="ar-EG"/>
        </w:rPr>
        <w:t>.</w:t>
      </w:r>
    </w:p>
    <w:p w14:paraId="5FF27ECF" w14:textId="047D50A4" w:rsidR="00015297" w:rsidRPr="00933BA0" w:rsidRDefault="00015297" w:rsidP="00015297">
      <w:pPr>
        <w:rPr>
          <w:rtl/>
          <w:lang w:bidi="ar-EG"/>
        </w:rPr>
      </w:pPr>
      <w:r w:rsidRPr="00933BA0">
        <w:rPr>
          <w:rtl/>
          <w:lang w:bidi="ar-SY"/>
        </w:rPr>
        <w:t>و</w:t>
      </w:r>
      <w:r w:rsidRPr="00933BA0">
        <w:rPr>
          <w:rtl/>
          <w:lang w:bidi="ar-EG"/>
        </w:rPr>
        <w:t xml:space="preserve">وفقاً للقسم </w:t>
      </w:r>
      <w:r w:rsidRPr="00933BA0">
        <w:rPr>
          <w:lang w:bidi="ar-EG"/>
        </w:rPr>
        <w:t>6</w:t>
      </w:r>
      <w:r w:rsidRPr="00933BA0">
        <w:rPr>
          <w:rtl/>
          <w:lang w:bidi="ar-EG"/>
        </w:rPr>
        <w:t xml:space="preserve"> من الملحق </w:t>
      </w:r>
      <w:r w:rsidRPr="00933BA0">
        <w:rPr>
          <w:lang w:bidi="ar-EG"/>
        </w:rPr>
        <w:t>1</w:t>
      </w:r>
      <w:r w:rsidRPr="00933BA0">
        <w:rPr>
          <w:rtl/>
          <w:lang w:bidi="ar-SY"/>
        </w:rPr>
        <w:t xml:space="preserve"> </w:t>
      </w:r>
      <w:r w:rsidRPr="00933BA0">
        <w:rPr>
          <w:rtl/>
          <w:lang w:bidi="ar-EG"/>
        </w:rPr>
        <w:t xml:space="preserve">بالقرار </w:t>
      </w:r>
      <w:r w:rsidRPr="00933BA0">
        <w:rPr>
          <w:lang w:bidi="ar-EG"/>
        </w:rPr>
        <w:t>ITU-R 2-</w:t>
      </w:r>
      <w:r w:rsidR="00B01AB3">
        <w:rPr>
          <w:lang w:bidi="ar-EG"/>
        </w:rPr>
        <w:t>7</w:t>
      </w:r>
      <w:r w:rsidRPr="00933BA0">
        <w:rPr>
          <w:rtl/>
          <w:lang w:bidi="ar-EG"/>
        </w:rPr>
        <w:t xml:space="preserve">، عُقد اجتماع فريق </w:t>
      </w:r>
      <w:r>
        <w:rPr>
          <w:rFonts w:hint="cs"/>
          <w:rtl/>
          <w:lang w:bidi="ar-EG"/>
        </w:rPr>
        <w:t>ال</w:t>
      </w:r>
      <w:r w:rsidRPr="00933BA0">
        <w:rPr>
          <w:rtl/>
          <w:lang w:bidi="ar-EG"/>
        </w:rPr>
        <w:t xml:space="preserve">إدارة في </w:t>
      </w:r>
      <w:r w:rsidRPr="00FF47FB">
        <w:rPr>
          <w:rtl/>
          <w:lang w:bidi="ar-EG"/>
        </w:rPr>
        <w:t xml:space="preserve">جنيف في الفترة </w:t>
      </w:r>
      <w:r w:rsidR="00B01AB3" w:rsidRPr="00FF47FB">
        <w:rPr>
          <w:lang w:bidi="ar-EG"/>
        </w:rPr>
        <w:t>7-6</w:t>
      </w:r>
      <w:r w:rsidRPr="00FF47FB">
        <w:rPr>
          <w:rFonts w:hint="cs"/>
          <w:rtl/>
          <w:lang w:bidi="ar-EG"/>
        </w:rPr>
        <w:t> </w:t>
      </w:r>
      <w:r w:rsidRPr="00FF47FB">
        <w:rPr>
          <w:rtl/>
          <w:lang w:bidi="ar-EG"/>
        </w:rPr>
        <w:t>سبتمبر</w:t>
      </w:r>
      <w:r w:rsidRPr="00FF47FB">
        <w:rPr>
          <w:rFonts w:hint="cs"/>
          <w:rtl/>
          <w:lang w:bidi="ar-EG"/>
        </w:rPr>
        <w:t> </w:t>
      </w:r>
      <w:r w:rsidRPr="00FF47FB">
        <w:rPr>
          <w:lang w:bidi="ar-EG"/>
        </w:rPr>
        <w:t>201</w:t>
      </w:r>
      <w:r w:rsidR="00B01AB3" w:rsidRPr="00FF47FB">
        <w:rPr>
          <w:lang w:bidi="ar-EG"/>
        </w:rPr>
        <w:t>8</w:t>
      </w:r>
      <w:r w:rsidRPr="00FF47FB">
        <w:rPr>
          <w:rtl/>
          <w:lang w:bidi="ar-EG"/>
        </w:rPr>
        <w:t xml:space="preserve">. وعمد الاجتماع إلى تجميع مشروع تقرير الاجتماع التحضيري الذي </w:t>
      </w:r>
      <w:r w:rsidR="00FF47FB">
        <w:rPr>
          <w:rFonts w:hint="cs"/>
          <w:rtl/>
          <w:lang w:bidi="ar-EG"/>
        </w:rPr>
        <w:t xml:space="preserve">أُتيح باللغات الست </w:t>
      </w:r>
      <w:r w:rsidR="00B010DB">
        <w:rPr>
          <w:rFonts w:hint="cs"/>
          <w:rtl/>
          <w:lang w:bidi="ar-EG"/>
        </w:rPr>
        <w:t xml:space="preserve">قبل الموعد النهائي المنصوص عليها في القرار </w:t>
      </w:r>
      <w:r w:rsidR="00B010DB">
        <w:rPr>
          <w:lang w:bidi="ar-EG"/>
        </w:rPr>
        <w:t>ITU-R 2-7</w:t>
      </w:r>
      <w:r w:rsidR="00B010DB">
        <w:rPr>
          <w:rFonts w:hint="cs"/>
          <w:rtl/>
          <w:lang w:bidi="ar-EG"/>
        </w:rPr>
        <w:t xml:space="preserve"> </w:t>
      </w:r>
      <w:r w:rsidR="00FF47FB">
        <w:rPr>
          <w:rFonts w:hint="cs"/>
          <w:rtl/>
          <w:lang w:bidi="ar-EG"/>
        </w:rPr>
        <w:t>ل</w:t>
      </w:r>
      <w:r w:rsidRPr="00FF47FB">
        <w:rPr>
          <w:rtl/>
          <w:lang w:bidi="ar-EG"/>
        </w:rPr>
        <w:t>جميع الدول الأعضاء والأعضاء</w:t>
      </w:r>
      <w:r w:rsidRPr="00933BA0">
        <w:rPr>
          <w:rtl/>
          <w:lang w:bidi="ar-EG"/>
        </w:rPr>
        <w:t xml:space="preserve"> في قطاع الاتصالات الراديوية بوصفه الوثيقة</w:t>
      </w:r>
      <w:r>
        <w:rPr>
          <w:rFonts w:hint="cs"/>
          <w:rtl/>
          <w:lang w:bidi="ar-EG"/>
        </w:rPr>
        <w:t> </w:t>
      </w:r>
      <w:r w:rsidRPr="00933BA0">
        <w:rPr>
          <w:lang w:bidi="ar-EG"/>
        </w:rPr>
        <w:t>CPM1</w:t>
      </w:r>
      <w:r w:rsidR="00B01AB3">
        <w:rPr>
          <w:lang w:bidi="ar-EG"/>
        </w:rPr>
        <w:t>9</w:t>
      </w:r>
      <w:r w:rsidRPr="00933BA0">
        <w:rPr>
          <w:lang w:bidi="ar-EG"/>
        </w:rPr>
        <w:t>-2/1</w:t>
      </w:r>
      <w:r w:rsidRPr="00933BA0">
        <w:rPr>
          <w:rtl/>
          <w:lang w:bidi="ar-EG"/>
        </w:rPr>
        <w:t>.</w:t>
      </w:r>
    </w:p>
    <w:p w14:paraId="74F7A629" w14:textId="2EF23C3F" w:rsidR="00015297" w:rsidRDefault="00053AB3" w:rsidP="00015297">
      <w:pPr>
        <w:rPr>
          <w:rtl/>
          <w:lang w:bidi="ar-EG"/>
        </w:rPr>
      </w:pPr>
      <w:r>
        <w:rPr>
          <w:rFonts w:hint="cs"/>
          <w:rtl/>
          <w:lang w:bidi="ar-EG"/>
        </w:rPr>
        <w:lastRenderedPageBreak/>
        <w:t xml:space="preserve">وقدم المدير </w:t>
      </w:r>
      <w:r w:rsidR="0099252C">
        <w:rPr>
          <w:rFonts w:hint="cs"/>
          <w:rtl/>
          <w:lang w:bidi="ar-EG"/>
        </w:rPr>
        <w:t xml:space="preserve">إلى الدورة الثانية من الاجتماع التحضيري </w:t>
      </w:r>
      <w:r w:rsidR="0099252C">
        <w:rPr>
          <w:lang w:bidi="ar-EG"/>
        </w:rPr>
        <w:t>(CPM19-2)</w:t>
      </w:r>
      <w:r w:rsidR="0099252C">
        <w:rPr>
          <w:rFonts w:hint="cs"/>
          <w:rtl/>
        </w:rPr>
        <w:t xml:space="preserve"> </w:t>
      </w:r>
      <w:r>
        <w:rPr>
          <w:rFonts w:hint="cs"/>
          <w:rtl/>
        </w:rPr>
        <w:t xml:space="preserve">تقارير بشأن البندين </w:t>
      </w:r>
      <w:r>
        <w:t>2</w:t>
      </w:r>
      <w:r>
        <w:rPr>
          <w:rFonts w:hint="cs"/>
          <w:rtl/>
        </w:rPr>
        <w:t xml:space="preserve"> و</w:t>
      </w:r>
      <w:r>
        <w:t>4</w:t>
      </w:r>
      <w:r>
        <w:rPr>
          <w:rFonts w:hint="cs"/>
          <w:rtl/>
        </w:rPr>
        <w:t xml:space="preserve"> من جدول أعمال المؤتمر</w:t>
      </w:r>
      <w:r w:rsidR="002E01C0">
        <w:rPr>
          <w:rFonts w:hint="eastAsia"/>
          <w:rtl/>
        </w:rPr>
        <w:t> </w:t>
      </w:r>
      <w:r>
        <w:t>WRC</w:t>
      </w:r>
      <w:r w:rsidR="002E01C0">
        <w:noBreakHyphen/>
      </w:r>
      <w:r>
        <w:t>19</w:t>
      </w:r>
      <w:r>
        <w:rPr>
          <w:rFonts w:hint="cs"/>
          <w:rtl/>
          <w:lang w:bidi="ar-EG"/>
        </w:rPr>
        <w:t xml:space="preserve"> </w:t>
      </w:r>
      <w:r>
        <w:rPr>
          <w:rFonts w:hint="cs"/>
          <w:rtl/>
        </w:rPr>
        <w:t xml:space="preserve">إلى جانب مشروع تقرير أولي بشأن البند </w:t>
      </w:r>
      <w:r>
        <w:t>9</w:t>
      </w:r>
      <w:r>
        <w:rPr>
          <w:rFonts w:hint="cs"/>
          <w:rtl/>
        </w:rPr>
        <w:t xml:space="preserve"> من جدول أعمال المؤتمر </w:t>
      </w:r>
      <w:r w:rsidR="00B01AB3">
        <w:rPr>
          <w:rFonts w:hint="cs"/>
          <w:rtl/>
          <w:lang w:bidi="ar-EG"/>
        </w:rPr>
        <w:t xml:space="preserve">(انظر الوثائق </w:t>
      </w:r>
      <w:hyperlink r:id="rId16" w:history="1">
        <w:r w:rsidR="00B01AB3" w:rsidRPr="00A93C39">
          <w:rPr>
            <w:rStyle w:val="Hyperlink"/>
          </w:rPr>
          <w:t>CPM19</w:t>
        </w:r>
        <w:r w:rsidR="002E01C0">
          <w:rPr>
            <w:rStyle w:val="Hyperlink"/>
          </w:rPr>
          <w:noBreakHyphen/>
        </w:r>
        <w:r w:rsidR="00B01AB3" w:rsidRPr="00A93C39">
          <w:rPr>
            <w:rStyle w:val="Hyperlink"/>
          </w:rPr>
          <w:t>2/12</w:t>
        </w:r>
      </w:hyperlink>
      <w:r w:rsidR="00B01AB3">
        <w:rPr>
          <w:rFonts w:hint="cs"/>
          <w:rtl/>
        </w:rPr>
        <w:t xml:space="preserve"> و</w:t>
      </w:r>
      <w:hyperlink r:id="rId17" w:history="1">
        <w:r w:rsidR="00B01AB3" w:rsidRPr="00A93C39">
          <w:rPr>
            <w:rStyle w:val="Hyperlink"/>
          </w:rPr>
          <w:t>CPM19</w:t>
        </w:r>
        <w:r w:rsidR="002E01C0">
          <w:rPr>
            <w:rStyle w:val="Hyperlink"/>
          </w:rPr>
          <w:noBreakHyphen/>
        </w:r>
        <w:r w:rsidR="00073AD3">
          <w:rPr>
            <w:rStyle w:val="Hyperlink"/>
          </w:rPr>
          <w:t> </w:t>
        </w:r>
        <w:r w:rsidR="00B01AB3" w:rsidRPr="00A93C39">
          <w:rPr>
            <w:rStyle w:val="Hyperlink"/>
          </w:rPr>
          <w:t>2/9</w:t>
        </w:r>
      </w:hyperlink>
      <w:r w:rsidR="00B01AB3">
        <w:rPr>
          <w:rFonts w:hint="cs"/>
          <w:rtl/>
        </w:rPr>
        <w:t xml:space="preserve"> و</w:t>
      </w:r>
      <w:hyperlink r:id="rId18" w:history="1">
        <w:r w:rsidR="00B01AB3" w:rsidRPr="00A93C39">
          <w:rPr>
            <w:rStyle w:val="Hyperlink"/>
          </w:rPr>
          <w:t>CPM19</w:t>
        </w:r>
        <w:r w:rsidR="002E01C0">
          <w:rPr>
            <w:rStyle w:val="Hyperlink"/>
          </w:rPr>
          <w:noBreakHyphen/>
        </w:r>
        <w:r w:rsidR="00B01AB3" w:rsidRPr="00A93C39">
          <w:rPr>
            <w:rStyle w:val="Hyperlink"/>
          </w:rPr>
          <w:t>2/17</w:t>
        </w:r>
      </w:hyperlink>
      <w:r w:rsidR="00B01AB3" w:rsidRPr="00B01AB3">
        <w:rPr>
          <w:rFonts w:hint="cs"/>
          <w:rtl/>
        </w:rPr>
        <w:t xml:space="preserve">، </w:t>
      </w:r>
      <w:r w:rsidR="00B01AB3" w:rsidRPr="00053AB3">
        <w:rPr>
          <w:rFonts w:hint="cs"/>
          <w:rtl/>
        </w:rPr>
        <w:t>على التوالي)</w:t>
      </w:r>
      <w:r w:rsidR="0011227F">
        <w:rPr>
          <w:rFonts w:hint="cs"/>
          <w:rtl/>
        </w:rPr>
        <w:t>.</w:t>
      </w:r>
    </w:p>
    <w:p w14:paraId="5BAE605D" w14:textId="551A9C0D" w:rsidR="00015297" w:rsidRPr="006E380F" w:rsidRDefault="00015297" w:rsidP="00015297">
      <w:pPr>
        <w:rPr>
          <w:spacing w:val="4"/>
          <w:rtl/>
          <w:lang w:bidi="ar-EG"/>
        </w:rPr>
      </w:pPr>
      <w:r w:rsidRPr="006E380F">
        <w:rPr>
          <w:spacing w:val="4"/>
          <w:rtl/>
          <w:lang w:bidi="ar-EG"/>
        </w:rPr>
        <w:t xml:space="preserve">وعقدت الدورة الثانية للاجتماع </w:t>
      </w:r>
      <w:r w:rsidRPr="006E380F">
        <w:rPr>
          <w:rFonts w:hint="cs"/>
          <w:spacing w:val="4"/>
          <w:rtl/>
          <w:lang w:bidi="ar-EG"/>
        </w:rPr>
        <w:t xml:space="preserve">التحضيري </w:t>
      </w:r>
      <w:r w:rsidRPr="006E380F">
        <w:rPr>
          <w:spacing w:val="4"/>
          <w:lang w:bidi="ar-EG"/>
        </w:rPr>
        <w:t>(</w:t>
      </w:r>
      <w:r w:rsidRPr="006E380F">
        <w:rPr>
          <w:spacing w:val="4"/>
        </w:rPr>
        <w:t>CPM1</w:t>
      </w:r>
      <w:r w:rsidR="00B01AB3" w:rsidRPr="006E380F">
        <w:rPr>
          <w:spacing w:val="4"/>
        </w:rPr>
        <w:t>9</w:t>
      </w:r>
      <w:r w:rsidRPr="006E380F">
        <w:rPr>
          <w:spacing w:val="4"/>
        </w:rPr>
        <w:t>-2</w:t>
      </w:r>
      <w:r w:rsidRPr="006E380F">
        <w:rPr>
          <w:spacing w:val="4"/>
          <w:lang w:bidi="ar-EG"/>
        </w:rPr>
        <w:t>)</w:t>
      </w:r>
      <w:r w:rsidRPr="006E380F">
        <w:rPr>
          <w:spacing w:val="4"/>
          <w:rtl/>
          <w:lang w:bidi="ar-EG"/>
        </w:rPr>
        <w:t xml:space="preserve"> في جنيف في الفترة من </w:t>
      </w:r>
      <w:r w:rsidR="00B01AB3" w:rsidRPr="006E380F">
        <w:rPr>
          <w:spacing w:val="4"/>
          <w:lang w:bidi="ar-EG"/>
        </w:rPr>
        <w:t>18</w:t>
      </w:r>
      <w:r w:rsidRPr="006E380F">
        <w:rPr>
          <w:spacing w:val="4"/>
          <w:rtl/>
          <w:lang w:bidi="ar-EG"/>
        </w:rPr>
        <w:t xml:space="preserve"> إلى </w:t>
      </w:r>
      <w:r w:rsidRPr="006E380F">
        <w:rPr>
          <w:spacing w:val="4"/>
          <w:lang w:bidi="ar-EG"/>
        </w:rPr>
        <w:t>2</w:t>
      </w:r>
      <w:r w:rsidR="00B01AB3" w:rsidRPr="006E380F">
        <w:rPr>
          <w:spacing w:val="4"/>
          <w:lang w:bidi="ar-EG"/>
        </w:rPr>
        <w:t>8</w:t>
      </w:r>
      <w:r w:rsidRPr="006E380F">
        <w:rPr>
          <w:spacing w:val="4"/>
          <w:rtl/>
          <w:lang w:bidi="ar-EG"/>
        </w:rPr>
        <w:t xml:space="preserve"> </w:t>
      </w:r>
      <w:r w:rsidR="00B01AB3" w:rsidRPr="006E380F">
        <w:rPr>
          <w:rFonts w:hint="cs"/>
          <w:spacing w:val="4"/>
          <w:rtl/>
          <w:lang w:bidi="ar-EG"/>
        </w:rPr>
        <w:t>فبراير</w:t>
      </w:r>
      <w:r w:rsidRPr="006E380F">
        <w:rPr>
          <w:rFonts w:hint="cs"/>
          <w:spacing w:val="4"/>
          <w:rtl/>
          <w:lang w:bidi="ar-EG"/>
        </w:rPr>
        <w:t> </w:t>
      </w:r>
      <w:r w:rsidRPr="006E380F">
        <w:rPr>
          <w:spacing w:val="4"/>
          <w:lang w:bidi="ar-EG"/>
        </w:rPr>
        <w:t>201</w:t>
      </w:r>
      <w:r w:rsidR="00B01AB3" w:rsidRPr="006E380F">
        <w:rPr>
          <w:spacing w:val="4"/>
          <w:lang w:bidi="ar-EG"/>
        </w:rPr>
        <w:t>9</w:t>
      </w:r>
      <w:r w:rsidRPr="006E380F">
        <w:rPr>
          <w:spacing w:val="4"/>
          <w:rtl/>
          <w:lang w:bidi="ar-EG"/>
        </w:rPr>
        <w:t xml:space="preserve"> برئاسة السيد</w:t>
      </w:r>
      <w:r w:rsidRPr="006E380F">
        <w:rPr>
          <w:rFonts w:hint="cs"/>
          <w:spacing w:val="4"/>
          <w:rtl/>
          <w:lang w:bidi="ar-EG"/>
        </w:rPr>
        <w:t> </w:t>
      </w:r>
      <w:r w:rsidR="0011227F" w:rsidRPr="006E380F">
        <w:rPr>
          <w:rFonts w:hint="cs"/>
          <w:spacing w:val="4"/>
          <w:rtl/>
          <w:lang w:bidi="ar-EG"/>
        </w:rPr>
        <w:t>خ.</w:t>
      </w:r>
      <w:r w:rsidR="006E380F">
        <w:rPr>
          <w:rFonts w:hint="eastAsia"/>
          <w:spacing w:val="4"/>
          <w:rtl/>
          <w:lang w:bidi="ar-EG"/>
        </w:rPr>
        <w:t> </w:t>
      </w:r>
      <w:r w:rsidR="0011227F" w:rsidRPr="006E380F">
        <w:rPr>
          <w:rFonts w:hint="cs"/>
          <w:spacing w:val="4"/>
          <w:rtl/>
          <w:lang w:bidi="ar-EG"/>
        </w:rPr>
        <w:t>العوضي</w:t>
      </w:r>
      <w:r w:rsidRPr="006E380F">
        <w:rPr>
          <w:spacing w:val="4"/>
          <w:rtl/>
          <w:lang w:bidi="ar-EG"/>
        </w:rPr>
        <w:t xml:space="preserve"> (</w:t>
      </w:r>
      <w:r w:rsidR="00B01AB3" w:rsidRPr="006E380F">
        <w:rPr>
          <w:rFonts w:hint="cs"/>
          <w:spacing w:val="4"/>
          <w:rtl/>
          <w:lang w:bidi="ar-EG"/>
        </w:rPr>
        <w:t>الإمارات العربية المتحدة</w:t>
      </w:r>
      <w:r w:rsidRPr="006E380F">
        <w:rPr>
          <w:spacing w:val="4"/>
          <w:rtl/>
          <w:lang w:bidi="ar-EG"/>
        </w:rPr>
        <w:t xml:space="preserve">) للنظر في مشروع تقرير الاجتماع </w:t>
      </w:r>
      <w:r w:rsidRPr="006E380F">
        <w:rPr>
          <w:rFonts w:hint="cs"/>
          <w:spacing w:val="4"/>
          <w:rtl/>
          <w:lang w:bidi="ar-EG"/>
        </w:rPr>
        <w:t>التحضيري</w:t>
      </w:r>
      <w:r w:rsidR="0011227F" w:rsidRPr="006E380F">
        <w:rPr>
          <w:rFonts w:hint="cs"/>
          <w:spacing w:val="4"/>
          <w:rtl/>
          <w:lang w:bidi="ar-EG"/>
        </w:rPr>
        <w:t xml:space="preserve">، </w:t>
      </w:r>
      <w:r w:rsidRPr="006E380F">
        <w:rPr>
          <w:spacing w:val="4"/>
          <w:rtl/>
          <w:lang w:bidi="ar-EG"/>
        </w:rPr>
        <w:t>والمساهمات المقدمة من</w:t>
      </w:r>
      <w:r w:rsidRPr="006E380F">
        <w:rPr>
          <w:rFonts w:hint="cs"/>
          <w:spacing w:val="4"/>
          <w:rtl/>
          <w:lang w:bidi="ar-EG"/>
        </w:rPr>
        <w:t> </w:t>
      </w:r>
      <w:r w:rsidRPr="006E380F">
        <w:rPr>
          <w:spacing w:val="4"/>
          <w:rtl/>
          <w:lang w:bidi="ar-EG"/>
        </w:rPr>
        <w:t xml:space="preserve">أعضاء الاتحاد </w:t>
      </w:r>
      <w:r w:rsidRPr="006E380F">
        <w:rPr>
          <w:rFonts w:hint="cs"/>
          <w:spacing w:val="4"/>
          <w:rtl/>
          <w:lang w:bidi="ar-EG"/>
        </w:rPr>
        <w:t>والنصوص</w:t>
      </w:r>
      <w:r w:rsidRPr="006E380F">
        <w:rPr>
          <w:spacing w:val="4"/>
          <w:rtl/>
          <w:lang w:bidi="ar-EG"/>
        </w:rPr>
        <w:t xml:space="preserve"> الإضافية التي قدمها مكتب الاتصالات</w:t>
      </w:r>
      <w:r w:rsidRPr="006E380F">
        <w:rPr>
          <w:rFonts w:hint="cs"/>
          <w:spacing w:val="4"/>
          <w:rtl/>
          <w:lang w:bidi="ar-EG"/>
        </w:rPr>
        <w:t> </w:t>
      </w:r>
      <w:r w:rsidRPr="006E380F">
        <w:rPr>
          <w:spacing w:val="4"/>
          <w:rtl/>
          <w:lang w:bidi="ar-EG"/>
        </w:rPr>
        <w:t>الراديوية.</w:t>
      </w:r>
    </w:p>
    <w:p w14:paraId="4BB3B829" w14:textId="2F5E0C6B" w:rsidR="00015297" w:rsidRDefault="00015297" w:rsidP="00015297">
      <w:pPr>
        <w:rPr>
          <w:rtl/>
        </w:rPr>
      </w:pPr>
      <w:r w:rsidRPr="00933BA0">
        <w:rPr>
          <w:rtl/>
          <w:lang w:bidi="ar-EG"/>
        </w:rPr>
        <w:t>وقس</w:t>
      </w:r>
      <w:r w:rsidR="0099252C">
        <w:rPr>
          <w:rFonts w:hint="cs"/>
          <w:rtl/>
          <w:lang w:bidi="ar-EG"/>
        </w:rPr>
        <w:t>ّ</w:t>
      </w:r>
      <w:r w:rsidRPr="00933BA0">
        <w:rPr>
          <w:rtl/>
          <w:lang w:bidi="ar-EG"/>
        </w:rPr>
        <w:t xml:space="preserve">م الاجتماع </w:t>
      </w:r>
      <w:r>
        <w:rPr>
          <w:rFonts w:hint="cs"/>
          <w:rtl/>
          <w:lang w:bidi="ar-EG"/>
        </w:rPr>
        <w:t>في دورته الثانية</w:t>
      </w:r>
      <w:r w:rsidRPr="00933BA0">
        <w:rPr>
          <w:rtl/>
          <w:lang w:bidi="ar-EG"/>
        </w:rPr>
        <w:t xml:space="preserve"> العمل بين ست</w:t>
      </w:r>
      <w:r>
        <w:rPr>
          <w:rFonts w:hint="cs"/>
          <w:rtl/>
          <w:lang w:bidi="ar-EG"/>
        </w:rPr>
        <w:t>ة</w:t>
      </w:r>
      <w:r w:rsidRPr="00933BA0">
        <w:rPr>
          <w:rtl/>
          <w:lang w:bidi="ar-EG"/>
        </w:rPr>
        <w:t xml:space="preserve"> أفرقة عمل وفقاً لهيكل الفصول المتفق عليه. </w:t>
      </w:r>
      <w:r w:rsidR="0099252C">
        <w:rPr>
          <w:rFonts w:hint="cs"/>
          <w:rtl/>
          <w:lang w:bidi="ar-EG"/>
        </w:rPr>
        <w:t xml:space="preserve">وأُنشئت أيضاً العديد من الأفرقة الفرعية بما في ذلك فريق الصياغة التابع للجلسة العامة لتناول الحاشية رقم </w:t>
      </w:r>
      <w:r w:rsidR="0099252C" w:rsidRPr="0099252C">
        <w:rPr>
          <w:b/>
          <w:bCs/>
          <w:lang w:bidi="ar-EG"/>
        </w:rPr>
        <w:t>441B.5</w:t>
      </w:r>
      <w:r w:rsidR="0099252C" w:rsidRPr="0099252C">
        <w:rPr>
          <w:rFonts w:hint="cs"/>
          <w:b/>
          <w:bCs/>
          <w:rtl/>
        </w:rPr>
        <w:t xml:space="preserve"> </w:t>
      </w:r>
      <w:r w:rsidR="0099252C">
        <w:rPr>
          <w:rFonts w:hint="cs"/>
          <w:rtl/>
        </w:rPr>
        <w:t>من لوائح الراديو.</w:t>
      </w:r>
    </w:p>
    <w:p w14:paraId="48ACD7B5" w14:textId="77777777" w:rsidR="00015297" w:rsidRDefault="00015297" w:rsidP="00015297">
      <w:pPr>
        <w:pStyle w:val="TableNo0"/>
        <w:rPr>
          <w:rtl/>
        </w:rPr>
      </w:pPr>
      <w:r w:rsidRPr="00933BA0">
        <w:rPr>
          <w:rtl/>
        </w:rPr>
        <w:t xml:space="preserve">الجدول </w:t>
      </w:r>
      <w:r w:rsidRPr="00933BA0">
        <w:t>1</w:t>
      </w:r>
      <w:r w:rsidRPr="00933BA0">
        <w:rPr>
          <w:lang w:val="en-GB"/>
        </w:rPr>
        <w:t>-</w:t>
      </w:r>
      <w:r w:rsidRPr="00933BA0">
        <w:t>3</w:t>
      </w:r>
      <w:r w:rsidRPr="00933BA0">
        <w:rPr>
          <w:lang w:val="en-GB"/>
        </w:rPr>
        <w:t>.</w:t>
      </w:r>
      <w:r w:rsidRPr="00933BA0">
        <w:t>4</w:t>
      </w:r>
    </w:p>
    <w:p w14:paraId="29DC1A4A" w14:textId="0BBDCD1D" w:rsidR="00015297" w:rsidRDefault="00015297" w:rsidP="00015297">
      <w:pPr>
        <w:pStyle w:val="Tabletitle0"/>
      </w:pPr>
      <w:r w:rsidRPr="00933BA0">
        <w:rPr>
          <w:rtl/>
          <w:lang w:val="en-GB"/>
        </w:rPr>
        <w:t>هيكل تقرير الاجتماع</w:t>
      </w:r>
      <w:r>
        <w:rPr>
          <w:rFonts w:hint="cs"/>
          <w:rtl/>
          <w:lang w:val="en-GB"/>
        </w:rPr>
        <w:t xml:space="preserve"> التحضيري للمؤتمر في دورته الثانية</w:t>
      </w:r>
      <w:r w:rsidRPr="00933BA0">
        <w:rPr>
          <w:rtl/>
          <w:lang w:val="en-GB"/>
        </w:rPr>
        <w:t xml:space="preserve"> </w:t>
      </w:r>
      <w:r>
        <w:t>(</w:t>
      </w:r>
      <w:r w:rsidRPr="00933BA0">
        <w:t>CPM1</w:t>
      </w:r>
      <w:r w:rsidR="00B01AB3">
        <w:t>9</w:t>
      </w:r>
      <w:r w:rsidRPr="00933BA0">
        <w:t>-2</w:t>
      </w:r>
      <w:r>
        <w:t>)</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94"/>
        <w:gridCol w:w="4354"/>
        <w:gridCol w:w="3575"/>
      </w:tblGrid>
      <w:tr w:rsidR="001017CA" w:rsidRPr="009D35DA" w14:paraId="640E5FCA" w14:textId="77777777" w:rsidTr="001017CA">
        <w:trPr>
          <w:cantSplit/>
          <w:tblHeader/>
          <w:jc w:val="center"/>
        </w:trPr>
        <w:tc>
          <w:tcPr>
            <w:tcW w:w="1694" w:type="dxa"/>
            <w:vAlign w:val="center"/>
          </w:tcPr>
          <w:p w14:paraId="1EC74809" w14:textId="77777777" w:rsidR="001017CA" w:rsidRPr="009D35DA" w:rsidRDefault="001017CA" w:rsidP="00E31CD3">
            <w:pPr>
              <w:pStyle w:val="Tablehead"/>
              <w:keepNext/>
              <w:spacing w:before="40" w:after="40" w:line="280" w:lineRule="exact"/>
              <w:rPr>
                <w:rFonts w:ascii="Times New Roman" w:hAnsi="Times New Roman"/>
                <w:rtl/>
              </w:rPr>
            </w:pPr>
            <w:r w:rsidRPr="009D35DA">
              <w:rPr>
                <w:rFonts w:ascii="Times New Roman" w:hAnsi="Times New Roman" w:hint="cs"/>
                <w:rtl/>
              </w:rPr>
              <w:t>فرق العمل</w:t>
            </w:r>
            <w:r w:rsidRPr="009D35DA">
              <w:rPr>
                <w:rFonts w:ascii="Times New Roman" w:hAnsi="Times New Roman"/>
                <w:rtl/>
              </w:rPr>
              <w:br/>
            </w:r>
            <w:r w:rsidRPr="009D35DA">
              <w:rPr>
                <w:rFonts w:ascii="Times New Roman" w:hAnsi="Times New Roman"/>
              </w:rPr>
              <w:t>CPM1</w:t>
            </w:r>
            <w:r w:rsidRPr="00556E41">
              <w:rPr>
                <w:rFonts w:ascii="Times New Roman" w:hAnsi="Times New Roman"/>
              </w:rPr>
              <w:t>9</w:t>
            </w:r>
            <w:r w:rsidRPr="009D35DA">
              <w:rPr>
                <w:rFonts w:ascii="Times New Roman" w:hAnsi="Times New Roman"/>
              </w:rPr>
              <w:t>-2</w:t>
            </w:r>
          </w:p>
        </w:tc>
        <w:tc>
          <w:tcPr>
            <w:tcW w:w="4354" w:type="dxa"/>
            <w:vAlign w:val="center"/>
          </w:tcPr>
          <w:p w14:paraId="5E233664" w14:textId="77777777" w:rsidR="001017CA" w:rsidRPr="009D35DA" w:rsidRDefault="001017CA" w:rsidP="00E31CD3">
            <w:pPr>
              <w:pStyle w:val="Tablehead"/>
              <w:keepNext/>
              <w:spacing w:before="40" w:after="40" w:line="280" w:lineRule="exact"/>
              <w:rPr>
                <w:rFonts w:ascii="Times New Roman" w:hAnsi="Times New Roman"/>
              </w:rPr>
            </w:pPr>
            <w:r w:rsidRPr="009D35DA">
              <w:rPr>
                <w:rFonts w:ascii="Times New Roman" w:hAnsi="Times New Roman" w:hint="cs"/>
                <w:rtl/>
              </w:rPr>
              <w:t>الموضوع</w:t>
            </w:r>
          </w:p>
        </w:tc>
        <w:tc>
          <w:tcPr>
            <w:tcW w:w="3575" w:type="dxa"/>
            <w:vAlign w:val="center"/>
          </w:tcPr>
          <w:p w14:paraId="07EA9238" w14:textId="77777777" w:rsidR="001017CA" w:rsidRPr="009D35DA" w:rsidRDefault="001017CA" w:rsidP="00E31CD3">
            <w:pPr>
              <w:pStyle w:val="Tablehead"/>
              <w:keepNext/>
              <w:spacing w:before="40" w:after="40" w:line="280" w:lineRule="exact"/>
              <w:rPr>
                <w:rFonts w:ascii="Times New Roman" w:hAnsi="Times New Roman"/>
                <w:rtl/>
              </w:rPr>
            </w:pPr>
            <w:r w:rsidRPr="009D35DA">
              <w:rPr>
                <w:rFonts w:ascii="Times New Roman" w:hAnsi="Times New Roman" w:hint="cs"/>
                <w:rtl/>
              </w:rPr>
              <w:t xml:space="preserve">رئيس فريق العمل </w:t>
            </w:r>
          </w:p>
        </w:tc>
      </w:tr>
      <w:tr w:rsidR="001017CA" w:rsidRPr="009D35DA" w14:paraId="6615B7F7" w14:textId="77777777" w:rsidTr="001017CA">
        <w:trPr>
          <w:cantSplit/>
          <w:jc w:val="center"/>
        </w:trPr>
        <w:tc>
          <w:tcPr>
            <w:tcW w:w="1694" w:type="dxa"/>
            <w:vAlign w:val="center"/>
          </w:tcPr>
          <w:p w14:paraId="167DB9C1" w14:textId="77777777" w:rsidR="001017CA" w:rsidRPr="009D35DA" w:rsidRDefault="001017CA" w:rsidP="00E31CD3">
            <w:pPr>
              <w:pStyle w:val="Tabletext"/>
              <w:keepNext/>
              <w:spacing w:line="280" w:lineRule="exact"/>
              <w:jc w:val="left"/>
              <w:rPr>
                <w:rtl/>
              </w:rPr>
            </w:pPr>
            <w:r w:rsidRPr="009D35DA">
              <w:rPr>
                <w:rFonts w:hint="cs"/>
                <w:rtl/>
              </w:rPr>
              <w:t xml:space="preserve">فريق العمل </w:t>
            </w:r>
            <w:r w:rsidRPr="009D35DA">
              <w:t>1</w:t>
            </w:r>
          </w:p>
        </w:tc>
        <w:tc>
          <w:tcPr>
            <w:tcW w:w="4354" w:type="dxa"/>
            <w:vAlign w:val="center"/>
          </w:tcPr>
          <w:p w14:paraId="704BCDC5" w14:textId="423985DD" w:rsidR="001017CA" w:rsidRPr="001017CA" w:rsidRDefault="001017CA" w:rsidP="00E31CD3">
            <w:pPr>
              <w:pStyle w:val="Tabletext"/>
              <w:keepNext/>
              <w:spacing w:line="280" w:lineRule="exact"/>
              <w:jc w:val="left"/>
            </w:pPr>
            <w:r w:rsidRPr="001017CA">
              <w:rPr>
                <w:rFonts w:hint="cs"/>
                <w:rtl/>
              </w:rPr>
              <w:t xml:space="preserve">الفصل </w:t>
            </w:r>
            <w:r w:rsidRPr="001017CA">
              <w:t>1</w:t>
            </w:r>
            <w:r w:rsidRPr="001017CA">
              <w:rPr>
                <w:rFonts w:hint="cs"/>
                <w:rtl/>
              </w:rPr>
              <w:t xml:space="preserve">: </w:t>
            </w:r>
            <w:r w:rsidRPr="001017CA">
              <w:rPr>
                <w:rFonts w:hint="cs"/>
                <w:rtl/>
                <w:lang w:bidi="ar-EG"/>
              </w:rPr>
              <w:t>(</w:t>
            </w:r>
            <w:r w:rsidRPr="001017CA">
              <w:rPr>
                <w:rFonts w:hint="eastAsia"/>
                <w:rtl/>
              </w:rPr>
              <w:t>الخدمة</w:t>
            </w:r>
            <w:r w:rsidRPr="001017CA">
              <w:rPr>
                <w:rtl/>
              </w:rPr>
              <w:t xml:space="preserve"> المتنقلة </w:t>
            </w:r>
            <w:r w:rsidRPr="001017CA">
              <w:rPr>
                <w:rFonts w:hint="eastAsia"/>
                <w:rtl/>
              </w:rPr>
              <w:t>البرية</w:t>
            </w:r>
            <w:r w:rsidRPr="001017CA">
              <w:rPr>
                <w:rtl/>
              </w:rPr>
              <w:t xml:space="preserve"> والخدمة الثابتة البرية</w:t>
            </w:r>
            <w:r w:rsidRPr="001017CA">
              <w:rPr>
                <w:rFonts w:hint="cs"/>
                <w:rtl/>
              </w:rPr>
              <w:t xml:space="preserve">) - </w:t>
            </w:r>
            <w:r w:rsidRPr="001017CA">
              <w:rPr>
                <w:rtl/>
              </w:rPr>
              <w:t xml:space="preserve">البنود </w:t>
            </w:r>
            <w:r w:rsidRPr="001017CA">
              <w:t>11.1</w:t>
            </w:r>
            <w:r w:rsidRPr="001017CA">
              <w:rPr>
                <w:rFonts w:hint="cs"/>
                <w:rtl/>
              </w:rPr>
              <w:t xml:space="preserve">، </w:t>
            </w:r>
            <w:r w:rsidRPr="001017CA">
              <w:t>12.1</w:t>
            </w:r>
            <w:r w:rsidRPr="001017CA">
              <w:rPr>
                <w:rFonts w:hint="cs"/>
                <w:rtl/>
              </w:rPr>
              <w:t xml:space="preserve">، </w:t>
            </w:r>
            <w:r w:rsidRPr="001017CA">
              <w:t>14.1</w:t>
            </w:r>
            <w:r w:rsidRPr="001017CA">
              <w:rPr>
                <w:rFonts w:hint="cs"/>
                <w:rtl/>
              </w:rPr>
              <w:t xml:space="preserve">، </w:t>
            </w:r>
            <w:r w:rsidRPr="001017CA">
              <w:t>15.1</w:t>
            </w:r>
            <w:r w:rsidRPr="001017CA">
              <w:rPr>
                <w:rFonts w:hint="eastAsia"/>
                <w:rtl/>
              </w:rPr>
              <w:t>،</w:t>
            </w:r>
            <w:r w:rsidRPr="001017CA">
              <w:rPr>
                <w:rFonts w:hint="cs"/>
                <w:rtl/>
              </w:rPr>
              <w:t xml:space="preserve"> </w:t>
            </w:r>
            <w:r w:rsidRPr="001017CA">
              <w:rPr>
                <w:rtl/>
              </w:rPr>
              <w:t>من جدول</w:t>
            </w:r>
            <w:r w:rsidRPr="001017CA">
              <w:rPr>
                <w:rFonts w:hint="cs"/>
                <w:rtl/>
              </w:rPr>
              <w:t> </w:t>
            </w:r>
            <w:r w:rsidRPr="001017CA">
              <w:rPr>
                <w:rtl/>
              </w:rPr>
              <w:t>الأعمال</w:t>
            </w:r>
          </w:p>
        </w:tc>
        <w:tc>
          <w:tcPr>
            <w:tcW w:w="3575" w:type="dxa"/>
            <w:vAlign w:val="center"/>
          </w:tcPr>
          <w:p w14:paraId="2721E24C" w14:textId="77777777" w:rsidR="001017CA" w:rsidRPr="00556E41" w:rsidRDefault="001017CA" w:rsidP="00E31CD3">
            <w:pPr>
              <w:pStyle w:val="Tabletext"/>
              <w:keepNext/>
              <w:spacing w:line="280" w:lineRule="exact"/>
              <w:jc w:val="left"/>
            </w:pPr>
            <w:r w:rsidRPr="00556E41">
              <w:rPr>
                <w:rFonts w:hint="eastAsia"/>
                <w:rtl/>
              </w:rPr>
              <w:t>السيدة</w:t>
            </w:r>
            <w:r w:rsidRPr="00556E41">
              <w:rPr>
                <w:rtl/>
              </w:rPr>
              <w:t xml:space="preserve"> </w:t>
            </w:r>
            <w:r w:rsidRPr="00556E41">
              <w:rPr>
                <w:rFonts w:hint="eastAsia"/>
                <w:rtl/>
              </w:rPr>
              <w:t>ك</w:t>
            </w:r>
            <w:r w:rsidRPr="00556E41">
              <w:rPr>
                <w:rtl/>
              </w:rPr>
              <w:t xml:space="preserve"> </w:t>
            </w:r>
            <w:r w:rsidRPr="00A158BA">
              <w:rPr>
                <w:rFonts w:hint="eastAsia"/>
                <w:rtl/>
              </w:rPr>
              <w:t>جو</w:t>
            </w:r>
            <w:r w:rsidRPr="00556E41">
              <w:rPr>
                <w:rtl/>
              </w:rPr>
              <w:t xml:space="preserve"> (</w:t>
            </w:r>
            <w:r w:rsidRPr="00556E41">
              <w:rPr>
                <w:rFonts w:hint="eastAsia"/>
                <w:rtl/>
              </w:rPr>
              <w:t>الصين</w:t>
            </w:r>
            <w:r w:rsidRPr="00556E41">
              <w:rPr>
                <w:rtl/>
              </w:rPr>
              <w:t>)</w:t>
            </w:r>
          </w:p>
        </w:tc>
      </w:tr>
      <w:tr w:rsidR="001017CA" w:rsidRPr="009D35DA" w14:paraId="0CA8EFF2" w14:textId="77777777" w:rsidTr="001017CA">
        <w:trPr>
          <w:cantSplit/>
          <w:jc w:val="center"/>
        </w:trPr>
        <w:tc>
          <w:tcPr>
            <w:tcW w:w="1694" w:type="dxa"/>
            <w:vAlign w:val="center"/>
          </w:tcPr>
          <w:p w14:paraId="6A3F7A49" w14:textId="77777777" w:rsidR="001017CA" w:rsidRPr="009D35DA" w:rsidRDefault="001017CA" w:rsidP="00E31CD3">
            <w:pPr>
              <w:pStyle w:val="Tabletext"/>
              <w:keepNext/>
              <w:spacing w:line="280" w:lineRule="exact"/>
              <w:jc w:val="left"/>
            </w:pPr>
            <w:r w:rsidRPr="009D35DA">
              <w:rPr>
                <w:rFonts w:hint="cs"/>
                <w:rtl/>
              </w:rPr>
              <w:t xml:space="preserve">فريق العمل </w:t>
            </w:r>
            <w:r w:rsidRPr="009D35DA">
              <w:t>2</w:t>
            </w:r>
          </w:p>
        </w:tc>
        <w:tc>
          <w:tcPr>
            <w:tcW w:w="4354" w:type="dxa"/>
            <w:vAlign w:val="center"/>
          </w:tcPr>
          <w:p w14:paraId="20433084" w14:textId="0181EA65" w:rsidR="001017CA" w:rsidRPr="001017CA" w:rsidRDefault="001017CA" w:rsidP="00E31CD3">
            <w:pPr>
              <w:pStyle w:val="Tabletext"/>
              <w:keepNext/>
              <w:spacing w:line="280" w:lineRule="exact"/>
              <w:jc w:val="left"/>
              <w:rPr>
                <w:rtl/>
              </w:rPr>
            </w:pPr>
            <w:r w:rsidRPr="001017CA">
              <w:rPr>
                <w:rFonts w:hint="eastAsia"/>
                <w:rtl/>
              </w:rPr>
              <w:t>الفصل</w:t>
            </w:r>
            <w:r w:rsidRPr="001017CA">
              <w:rPr>
                <w:rtl/>
              </w:rPr>
              <w:t xml:space="preserve"> </w:t>
            </w:r>
            <w:r w:rsidRPr="001017CA">
              <w:t>2</w:t>
            </w:r>
            <w:r w:rsidRPr="001017CA">
              <w:rPr>
                <w:rtl/>
              </w:rPr>
              <w:t xml:space="preserve">: </w:t>
            </w:r>
            <w:r w:rsidRPr="001017CA">
              <w:rPr>
                <w:rFonts w:hint="cs"/>
                <w:rtl/>
              </w:rPr>
              <w:t>(</w:t>
            </w:r>
            <w:r w:rsidRPr="001017CA">
              <w:rPr>
                <w:rFonts w:hint="eastAsia"/>
                <w:rtl/>
              </w:rPr>
              <w:t>تطبيقات</w:t>
            </w:r>
            <w:r w:rsidRPr="001017CA">
              <w:rPr>
                <w:rtl/>
              </w:rPr>
              <w:t xml:space="preserve"> </w:t>
            </w:r>
            <w:r w:rsidRPr="001017CA">
              <w:rPr>
                <w:rFonts w:hint="eastAsia"/>
                <w:rtl/>
              </w:rPr>
              <w:t>النطاق</w:t>
            </w:r>
            <w:r w:rsidRPr="001017CA">
              <w:rPr>
                <w:rtl/>
              </w:rPr>
              <w:t xml:space="preserve"> </w:t>
            </w:r>
            <w:r w:rsidRPr="001017CA">
              <w:rPr>
                <w:rFonts w:hint="eastAsia"/>
                <w:rtl/>
              </w:rPr>
              <w:t>العريض</w:t>
            </w:r>
            <w:r w:rsidRPr="001017CA">
              <w:rPr>
                <w:rtl/>
              </w:rPr>
              <w:t xml:space="preserve"> </w:t>
            </w:r>
            <w:r w:rsidRPr="001017CA">
              <w:rPr>
                <w:rFonts w:hint="eastAsia"/>
                <w:rtl/>
              </w:rPr>
              <w:t>في</w:t>
            </w:r>
            <w:r w:rsidRPr="001017CA">
              <w:rPr>
                <w:rtl/>
              </w:rPr>
              <w:t xml:space="preserve"> </w:t>
            </w:r>
            <w:r w:rsidRPr="001017CA">
              <w:rPr>
                <w:rFonts w:hint="eastAsia"/>
                <w:rtl/>
              </w:rPr>
              <w:t>الخدمة</w:t>
            </w:r>
            <w:r w:rsidRPr="001017CA">
              <w:rPr>
                <w:rtl/>
              </w:rPr>
              <w:t xml:space="preserve"> </w:t>
            </w:r>
            <w:r w:rsidRPr="001017CA">
              <w:rPr>
                <w:rFonts w:hint="eastAsia"/>
                <w:rtl/>
              </w:rPr>
              <w:t>المتنقلة</w:t>
            </w:r>
            <w:r w:rsidRPr="001017CA">
              <w:rPr>
                <w:rFonts w:hint="cs"/>
                <w:rtl/>
              </w:rPr>
              <w:t xml:space="preserve">) - </w:t>
            </w:r>
            <w:r w:rsidRPr="001017CA">
              <w:rPr>
                <w:rFonts w:hint="eastAsia"/>
                <w:rtl/>
              </w:rPr>
              <w:t>البنود </w:t>
            </w:r>
            <w:r w:rsidRPr="001017CA">
              <w:t>13.1</w:t>
            </w:r>
            <w:r w:rsidRPr="001017CA">
              <w:rPr>
                <w:rFonts w:hint="eastAsia"/>
                <w:rtl/>
              </w:rPr>
              <w:t>،</w:t>
            </w:r>
            <w:r w:rsidRPr="001017CA">
              <w:rPr>
                <w:rtl/>
              </w:rPr>
              <w:t xml:space="preserve"> </w:t>
            </w:r>
            <w:r w:rsidRPr="001017CA">
              <w:t>16.1</w:t>
            </w:r>
            <w:r w:rsidRPr="001017CA">
              <w:rPr>
                <w:rFonts w:hint="cs"/>
                <w:rtl/>
              </w:rPr>
              <w:t xml:space="preserve">، </w:t>
            </w:r>
            <w:r w:rsidRPr="001017CA">
              <w:t>1.9</w:t>
            </w:r>
            <w:r w:rsidRPr="001017CA">
              <w:rPr>
                <w:rtl/>
              </w:rPr>
              <w:t xml:space="preserve"> (</w:t>
            </w:r>
            <w:r w:rsidRPr="001017CA">
              <w:rPr>
                <w:rFonts w:hint="eastAsia"/>
                <w:rtl/>
              </w:rPr>
              <w:t>المسائل</w:t>
            </w:r>
            <w:r w:rsidRPr="001017CA">
              <w:rPr>
                <w:rtl/>
              </w:rPr>
              <w:t xml:space="preserve"> </w:t>
            </w:r>
            <w:r w:rsidRPr="001017CA">
              <w:t>1.1.9</w:t>
            </w:r>
            <w:r w:rsidRPr="001017CA">
              <w:rPr>
                <w:rFonts w:hint="eastAsia"/>
                <w:rtl/>
              </w:rPr>
              <w:t>،</w:t>
            </w:r>
            <w:r w:rsidRPr="001017CA">
              <w:rPr>
                <w:rtl/>
              </w:rPr>
              <w:t xml:space="preserve"> </w:t>
            </w:r>
            <w:r w:rsidRPr="001017CA">
              <w:t>5.1.9</w:t>
            </w:r>
            <w:r w:rsidRPr="001017CA">
              <w:rPr>
                <w:rFonts w:hint="eastAsia"/>
                <w:rtl/>
              </w:rPr>
              <w:t>،</w:t>
            </w:r>
            <w:r w:rsidRPr="001017CA">
              <w:rPr>
                <w:rtl/>
              </w:rPr>
              <w:t xml:space="preserve"> </w:t>
            </w:r>
            <w:r w:rsidRPr="001017CA">
              <w:t>8.1.9</w:t>
            </w:r>
            <w:r w:rsidRPr="001017CA">
              <w:rPr>
                <w:rtl/>
              </w:rPr>
              <w:t xml:space="preserve">) </w:t>
            </w:r>
            <w:r w:rsidRPr="001017CA">
              <w:rPr>
                <w:rFonts w:hint="eastAsia"/>
                <w:rtl/>
              </w:rPr>
              <w:t>من</w:t>
            </w:r>
            <w:r w:rsidRPr="001017CA">
              <w:rPr>
                <w:rtl/>
              </w:rPr>
              <w:t xml:space="preserve"> جدول الأعمال </w:t>
            </w:r>
          </w:p>
        </w:tc>
        <w:tc>
          <w:tcPr>
            <w:tcW w:w="3575" w:type="dxa"/>
            <w:vAlign w:val="center"/>
          </w:tcPr>
          <w:p w14:paraId="4CA9044E" w14:textId="77777777" w:rsidR="001017CA" w:rsidRPr="009D35DA" w:rsidRDefault="001017CA" w:rsidP="00E31CD3">
            <w:pPr>
              <w:pStyle w:val="Tabletext"/>
              <w:keepNext/>
              <w:spacing w:line="280" w:lineRule="exact"/>
              <w:jc w:val="left"/>
            </w:pPr>
            <w:r w:rsidRPr="00556E41">
              <w:rPr>
                <w:rFonts w:hint="eastAsia"/>
                <w:rtl/>
              </w:rPr>
              <w:t>السيد</w:t>
            </w:r>
            <w:r w:rsidRPr="00556E41">
              <w:rPr>
                <w:rtl/>
              </w:rPr>
              <w:t xml:space="preserve"> </w:t>
            </w:r>
            <w:r w:rsidRPr="00556E41">
              <w:rPr>
                <w:rFonts w:hint="eastAsia"/>
                <w:rtl/>
              </w:rPr>
              <w:t>خ</w:t>
            </w:r>
            <w:r w:rsidRPr="00556E41">
              <w:rPr>
                <w:rtl/>
              </w:rPr>
              <w:t xml:space="preserve">. </w:t>
            </w:r>
            <w:proofErr w:type="spellStart"/>
            <w:r w:rsidRPr="00556E41">
              <w:rPr>
                <w:rFonts w:hint="eastAsia"/>
                <w:rtl/>
              </w:rPr>
              <w:t>أرياس</w:t>
            </w:r>
            <w:proofErr w:type="spellEnd"/>
            <w:r w:rsidRPr="00556E41">
              <w:rPr>
                <w:rtl/>
              </w:rPr>
              <w:t xml:space="preserve"> فرانكو (المكسيك)</w:t>
            </w:r>
          </w:p>
        </w:tc>
      </w:tr>
      <w:tr w:rsidR="001017CA" w:rsidRPr="009D35DA" w14:paraId="71C6B1E6" w14:textId="77777777" w:rsidTr="001017CA">
        <w:trPr>
          <w:cantSplit/>
          <w:jc w:val="center"/>
        </w:trPr>
        <w:tc>
          <w:tcPr>
            <w:tcW w:w="1694" w:type="dxa"/>
            <w:vAlign w:val="center"/>
          </w:tcPr>
          <w:p w14:paraId="4809C811" w14:textId="77777777" w:rsidR="001017CA" w:rsidRPr="009D35DA" w:rsidRDefault="001017CA" w:rsidP="00E31CD3">
            <w:pPr>
              <w:pStyle w:val="Tabletext"/>
              <w:spacing w:line="280" w:lineRule="exact"/>
              <w:jc w:val="left"/>
            </w:pPr>
            <w:r w:rsidRPr="009D35DA">
              <w:rPr>
                <w:rFonts w:hint="cs"/>
                <w:rtl/>
              </w:rPr>
              <w:t xml:space="preserve">فريق العمل </w:t>
            </w:r>
            <w:r w:rsidRPr="009D35DA">
              <w:t>3</w:t>
            </w:r>
          </w:p>
        </w:tc>
        <w:tc>
          <w:tcPr>
            <w:tcW w:w="4354" w:type="dxa"/>
            <w:vAlign w:val="center"/>
          </w:tcPr>
          <w:p w14:paraId="3A4D1402" w14:textId="676AA16A" w:rsidR="001017CA" w:rsidRPr="009D35DA" w:rsidRDefault="001017CA" w:rsidP="00E31CD3">
            <w:pPr>
              <w:pStyle w:val="Tabletext"/>
              <w:spacing w:line="280" w:lineRule="exact"/>
              <w:jc w:val="left"/>
              <w:rPr>
                <w:rtl/>
              </w:rPr>
            </w:pPr>
            <w:r w:rsidRPr="009D35DA">
              <w:rPr>
                <w:rFonts w:hint="cs"/>
                <w:rtl/>
              </w:rPr>
              <w:t xml:space="preserve">الفصل </w:t>
            </w:r>
            <w:r w:rsidRPr="009D35DA">
              <w:t>3</w:t>
            </w:r>
            <w:r w:rsidRPr="009D35DA">
              <w:rPr>
                <w:rFonts w:hint="cs"/>
                <w:rtl/>
              </w:rPr>
              <w:t xml:space="preserve">: </w:t>
            </w:r>
            <w:r>
              <w:rPr>
                <w:rFonts w:hint="cs"/>
                <w:rtl/>
              </w:rPr>
              <w:t>(</w:t>
            </w:r>
            <w:r w:rsidRPr="00556E41">
              <w:rPr>
                <w:rFonts w:hint="eastAsia"/>
                <w:rtl/>
              </w:rPr>
              <w:t>الخدمات</w:t>
            </w:r>
            <w:r w:rsidRPr="00556E41">
              <w:rPr>
                <w:rtl/>
              </w:rPr>
              <w:t xml:space="preserve"> </w:t>
            </w:r>
            <w:r w:rsidRPr="00556E41">
              <w:rPr>
                <w:rFonts w:hint="eastAsia"/>
                <w:rtl/>
              </w:rPr>
              <w:t>الساتلية</w:t>
            </w:r>
            <w:r>
              <w:rPr>
                <w:rFonts w:hint="cs"/>
                <w:rtl/>
              </w:rPr>
              <w:t xml:space="preserve">) - </w:t>
            </w:r>
            <w:r w:rsidRPr="009D35DA">
              <w:rPr>
                <w:rFonts w:hint="cs"/>
                <w:rtl/>
              </w:rPr>
              <w:t>البنود</w:t>
            </w:r>
            <w:r w:rsidRPr="009D35DA">
              <w:rPr>
                <w:rFonts w:hint="eastAsia"/>
                <w:rtl/>
              </w:rPr>
              <w:t> </w:t>
            </w:r>
            <w:r w:rsidRPr="00556E41">
              <w:t>4.1</w:t>
            </w:r>
            <w:r w:rsidRPr="00556E41">
              <w:rPr>
                <w:rFonts w:hint="eastAsia"/>
                <w:rtl/>
              </w:rPr>
              <w:t>،</w:t>
            </w:r>
            <w:r w:rsidRPr="009D35DA">
              <w:rPr>
                <w:rFonts w:hint="cs"/>
                <w:rtl/>
              </w:rPr>
              <w:t xml:space="preserve"> </w:t>
            </w:r>
            <w:r w:rsidRPr="009D35DA">
              <w:t>5.1</w:t>
            </w:r>
            <w:r w:rsidRPr="009D35DA">
              <w:rPr>
                <w:rFonts w:hint="cs"/>
                <w:rtl/>
              </w:rPr>
              <w:t xml:space="preserve">، </w:t>
            </w:r>
            <w:r w:rsidRPr="009D35DA">
              <w:t>6.1</w:t>
            </w:r>
            <w:r w:rsidRPr="009D35DA">
              <w:rPr>
                <w:rFonts w:hint="cs"/>
                <w:rtl/>
              </w:rPr>
              <w:t xml:space="preserve">، </w:t>
            </w:r>
            <w:r w:rsidRPr="009D35DA">
              <w:t>7</w:t>
            </w:r>
            <w:r w:rsidRPr="009D35DA">
              <w:rPr>
                <w:rFonts w:hint="cs"/>
                <w:rtl/>
              </w:rPr>
              <w:t xml:space="preserve">، </w:t>
            </w:r>
            <w:r w:rsidRPr="00556E41">
              <w:t>1.9</w:t>
            </w:r>
            <w:r w:rsidRPr="00556E41">
              <w:rPr>
                <w:rtl/>
              </w:rPr>
              <w:t xml:space="preserve"> (المسائل </w:t>
            </w:r>
            <w:r w:rsidRPr="00556E41">
              <w:t>2.1.9</w:t>
            </w:r>
            <w:r w:rsidRPr="00556E41">
              <w:rPr>
                <w:rFonts w:hint="eastAsia"/>
                <w:rtl/>
              </w:rPr>
              <w:t>،</w:t>
            </w:r>
            <w:r w:rsidRPr="00556E41">
              <w:rPr>
                <w:rtl/>
              </w:rPr>
              <w:t xml:space="preserve"> </w:t>
            </w:r>
            <w:r w:rsidRPr="00556E41">
              <w:t>3.1.9</w:t>
            </w:r>
            <w:r w:rsidRPr="00556E41">
              <w:rPr>
                <w:rFonts w:hint="eastAsia"/>
                <w:rtl/>
              </w:rPr>
              <w:t>،</w:t>
            </w:r>
            <w:r w:rsidRPr="00556E41">
              <w:rPr>
                <w:rtl/>
              </w:rPr>
              <w:t xml:space="preserve"> </w:t>
            </w:r>
            <w:r w:rsidRPr="00556E41">
              <w:t>9.1.9</w:t>
            </w:r>
            <w:r w:rsidRPr="00556E41">
              <w:rPr>
                <w:rtl/>
              </w:rPr>
              <w:t>)</w:t>
            </w:r>
            <w:r w:rsidRPr="009D35DA">
              <w:rPr>
                <w:rFonts w:hint="cs"/>
                <w:rtl/>
              </w:rPr>
              <w:t xml:space="preserve"> من جدول الأعمال</w:t>
            </w:r>
          </w:p>
        </w:tc>
        <w:tc>
          <w:tcPr>
            <w:tcW w:w="3575" w:type="dxa"/>
            <w:vAlign w:val="center"/>
          </w:tcPr>
          <w:p w14:paraId="3A0576C8" w14:textId="77777777" w:rsidR="001017CA" w:rsidRPr="00556E41" w:rsidRDefault="001017CA" w:rsidP="00E31CD3">
            <w:pPr>
              <w:pStyle w:val="Tabletext"/>
              <w:spacing w:line="280" w:lineRule="exact"/>
              <w:jc w:val="left"/>
            </w:pPr>
            <w:r w:rsidRPr="00556E41">
              <w:rPr>
                <w:rFonts w:hint="eastAsia"/>
                <w:rtl/>
              </w:rPr>
              <w:t>السيد</w:t>
            </w:r>
            <w:r w:rsidRPr="00556E41">
              <w:rPr>
                <w:rtl/>
              </w:rPr>
              <w:t xml:space="preserve"> </w:t>
            </w:r>
            <w:r w:rsidRPr="009D35DA">
              <w:rPr>
                <w:rFonts w:hint="eastAsia"/>
                <w:rtl/>
              </w:rPr>
              <w:t>ن</w:t>
            </w:r>
            <w:r w:rsidRPr="009D35DA">
              <w:rPr>
                <w:rtl/>
              </w:rPr>
              <w:t xml:space="preserve">. </w:t>
            </w:r>
            <w:proofErr w:type="spellStart"/>
            <w:r w:rsidRPr="009D35DA">
              <w:rPr>
                <w:rFonts w:hint="eastAsia"/>
                <w:rtl/>
              </w:rPr>
              <w:t>فارل</w:t>
            </w:r>
            <w:r w:rsidRPr="009D35DA">
              <w:rPr>
                <w:rFonts w:hint="cs"/>
                <w:rtl/>
              </w:rPr>
              <w:t>ام</w:t>
            </w:r>
            <w:r w:rsidRPr="00556E41">
              <w:rPr>
                <w:rFonts w:hint="eastAsia"/>
                <w:rtl/>
              </w:rPr>
              <w:t>وف</w:t>
            </w:r>
            <w:proofErr w:type="spellEnd"/>
            <w:r w:rsidRPr="00556E41">
              <w:rPr>
                <w:rtl/>
              </w:rPr>
              <w:t xml:space="preserve"> (روسيا)</w:t>
            </w:r>
          </w:p>
        </w:tc>
      </w:tr>
      <w:tr w:rsidR="001017CA" w:rsidRPr="009D35DA" w14:paraId="06527EDD" w14:textId="77777777" w:rsidTr="001017CA">
        <w:trPr>
          <w:cantSplit/>
          <w:jc w:val="center"/>
        </w:trPr>
        <w:tc>
          <w:tcPr>
            <w:tcW w:w="1694" w:type="dxa"/>
            <w:vAlign w:val="center"/>
          </w:tcPr>
          <w:p w14:paraId="6EA3A97B" w14:textId="77777777" w:rsidR="001017CA" w:rsidRPr="009D35DA" w:rsidRDefault="001017CA" w:rsidP="00E31CD3">
            <w:pPr>
              <w:pStyle w:val="Tabletext"/>
              <w:spacing w:line="280" w:lineRule="exact"/>
              <w:jc w:val="left"/>
            </w:pPr>
            <w:r w:rsidRPr="009D35DA">
              <w:rPr>
                <w:rFonts w:hint="cs"/>
                <w:rtl/>
              </w:rPr>
              <w:t xml:space="preserve">فريق العمل </w:t>
            </w:r>
            <w:r w:rsidRPr="009D35DA">
              <w:t>4</w:t>
            </w:r>
          </w:p>
        </w:tc>
        <w:tc>
          <w:tcPr>
            <w:tcW w:w="4354" w:type="dxa"/>
            <w:vAlign w:val="center"/>
          </w:tcPr>
          <w:p w14:paraId="17A9C74D" w14:textId="082EE724" w:rsidR="001017CA" w:rsidRPr="009D35DA" w:rsidRDefault="001017CA" w:rsidP="00E31CD3">
            <w:pPr>
              <w:pStyle w:val="Tabletext"/>
              <w:spacing w:line="280" w:lineRule="exact"/>
              <w:jc w:val="left"/>
              <w:rPr>
                <w:rtl/>
              </w:rPr>
            </w:pPr>
            <w:r w:rsidRPr="009D35DA">
              <w:rPr>
                <w:rFonts w:hint="cs"/>
                <w:rtl/>
              </w:rPr>
              <w:t xml:space="preserve">الفصل </w:t>
            </w:r>
            <w:r w:rsidRPr="009D35DA">
              <w:t>4</w:t>
            </w:r>
            <w:r w:rsidRPr="009D35DA">
              <w:rPr>
                <w:rFonts w:hint="cs"/>
                <w:rtl/>
              </w:rPr>
              <w:t xml:space="preserve"> </w:t>
            </w:r>
            <w:r>
              <w:rPr>
                <w:rFonts w:hint="cs"/>
                <w:rtl/>
              </w:rPr>
              <w:t>(</w:t>
            </w:r>
            <w:r w:rsidRPr="00556E41">
              <w:rPr>
                <w:rFonts w:hint="eastAsia"/>
                <w:rtl/>
              </w:rPr>
              <w:t>خدمات</w:t>
            </w:r>
            <w:r w:rsidRPr="00556E41">
              <w:rPr>
                <w:rtl/>
              </w:rPr>
              <w:t xml:space="preserve"> </w:t>
            </w:r>
            <w:r w:rsidRPr="00556E41">
              <w:rPr>
                <w:rFonts w:hint="eastAsia"/>
                <w:rtl/>
              </w:rPr>
              <w:t>العلوم</w:t>
            </w:r>
            <w:r>
              <w:rPr>
                <w:rFonts w:hint="cs"/>
                <w:rtl/>
              </w:rPr>
              <w:t xml:space="preserve">) - </w:t>
            </w:r>
            <w:r w:rsidRPr="009D35DA">
              <w:rPr>
                <w:rFonts w:hint="cs"/>
                <w:rtl/>
              </w:rPr>
              <w:t>البنود</w:t>
            </w:r>
            <w:r w:rsidRPr="00556E41">
              <w:t>2</w:t>
            </w:r>
            <w:r w:rsidRPr="009D35DA">
              <w:t>.1</w:t>
            </w:r>
            <w:r w:rsidRPr="009D35DA">
              <w:rPr>
                <w:rFonts w:hint="cs"/>
                <w:rtl/>
              </w:rPr>
              <w:t xml:space="preserve">، </w:t>
            </w:r>
            <w:r w:rsidRPr="00556E41">
              <w:t>3</w:t>
            </w:r>
            <w:r w:rsidRPr="009D35DA">
              <w:t>.1</w:t>
            </w:r>
            <w:r w:rsidRPr="009D35DA">
              <w:rPr>
                <w:rFonts w:hint="cs"/>
                <w:rtl/>
              </w:rPr>
              <w:t xml:space="preserve">، </w:t>
            </w:r>
            <w:r w:rsidRPr="00556E41">
              <w:t>7</w:t>
            </w:r>
            <w:r w:rsidRPr="009D35DA">
              <w:t>.1</w:t>
            </w:r>
            <w:r w:rsidRPr="009D35DA">
              <w:rPr>
                <w:rFonts w:hint="cs"/>
                <w:rtl/>
              </w:rPr>
              <w:t>، من جدول الأعمال</w:t>
            </w:r>
          </w:p>
        </w:tc>
        <w:tc>
          <w:tcPr>
            <w:tcW w:w="3575" w:type="dxa"/>
            <w:vAlign w:val="center"/>
          </w:tcPr>
          <w:p w14:paraId="674F92F0" w14:textId="77777777" w:rsidR="001017CA" w:rsidRPr="00556E41" w:rsidRDefault="001017CA" w:rsidP="00E31CD3">
            <w:pPr>
              <w:pStyle w:val="Tabletext"/>
              <w:spacing w:line="280" w:lineRule="exact"/>
              <w:jc w:val="left"/>
            </w:pPr>
            <w:r w:rsidRPr="009D35DA">
              <w:rPr>
                <w:rFonts w:hint="cs"/>
                <w:rtl/>
              </w:rPr>
              <w:t xml:space="preserve">السيد ف. </w:t>
            </w:r>
            <w:proofErr w:type="spellStart"/>
            <w:r w:rsidRPr="009D35DA">
              <w:rPr>
                <w:rFonts w:hint="cs"/>
                <w:rtl/>
              </w:rPr>
              <w:t>مينز</w:t>
            </w:r>
            <w:proofErr w:type="spellEnd"/>
            <w:r w:rsidRPr="009D35DA">
              <w:rPr>
                <w:rFonts w:hint="cs"/>
                <w:rtl/>
              </w:rPr>
              <w:t xml:space="preserve"> (فرنسا)</w:t>
            </w:r>
          </w:p>
        </w:tc>
      </w:tr>
      <w:tr w:rsidR="001017CA" w:rsidRPr="009D35DA" w14:paraId="16454472" w14:textId="77777777" w:rsidTr="001017CA">
        <w:trPr>
          <w:cantSplit/>
          <w:jc w:val="center"/>
        </w:trPr>
        <w:tc>
          <w:tcPr>
            <w:tcW w:w="1694" w:type="dxa"/>
            <w:vAlign w:val="center"/>
          </w:tcPr>
          <w:p w14:paraId="25D99A4F" w14:textId="77777777" w:rsidR="001017CA" w:rsidRPr="009D35DA" w:rsidRDefault="001017CA" w:rsidP="00E31CD3">
            <w:pPr>
              <w:pStyle w:val="Tabletext"/>
              <w:spacing w:line="280" w:lineRule="exact"/>
              <w:jc w:val="left"/>
            </w:pPr>
            <w:r w:rsidRPr="009D35DA">
              <w:rPr>
                <w:rFonts w:hint="cs"/>
                <w:rtl/>
              </w:rPr>
              <w:t xml:space="preserve">فريق العمل </w:t>
            </w:r>
            <w:r w:rsidRPr="009D35DA">
              <w:t>5</w:t>
            </w:r>
          </w:p>
        </w:tc>
        <w:tc>
          <w:tcPr>
            <w:tcW w:w="4354" w:type="dxa"/>
            <w:vAlign w:val="center"/>
          </w:tcPr>
          <w:p w14:paraId="2801A11E" w14:textId="3E7ADD6C" w:rsidR="001017CA" w:rsidRPr="00556E41" w:rsidRDefault="001017CA" w:rsidP="00E31CD3">
            <w:pPr>
              <w:pStyle w:val="Tabletext"/>
              <w:spacing w:line="280" w:lineRule="exact"/>
              <w:jc w:val="left"/>
              <w:rPr>
                <w:rtl/>
              </w:rPr>
            </w:pPr>
            <w:r w:rsidRPr="009D35DA">
              <w:rPr>
                <w:rFonts w:hint="eastAsia"/>
                <w:rtl/>
              </w:rPr>
              <w:t>الفصل</w:t>
            </w:r>
            <w:r w:rsidRPr="009D35DA">
              <w:rPr>
                <w:rtl/>
              </w:rPr>
              <w:t xml:space="preserve"> </w:t>
            </w:r>
            <w:r w:rsidRPr="009D35DA">
              <w:t>5</w:t>
            </w:r>
            <w:r w:rsidRPr="00556E41">
              <w:rPr>
                <w:rtl/>
              </w:rPr>
              <w:t xml:space="preserve"> </w:t>
            </w:r>
            <w:r>
              <w:rPr>
                <w:rFonts w:hint="cs"/>
                <w:rtl/>
              </w:rPr>
              <w:t>(</w:t>
            </w:r>
            <w:r w:rsidRPr="00556E41">
              <w:rPr>
                <w:rFonts w:hint="eastAsia"/>
                <w:rtl/>
              </w:rPr>
              <w:t>الخدمة</w:t>
            </w:r>
            <w:r w:rsidRPr="00556E41">
              <w:rPr>
                <w:rtl/>
              </w:rPr>
              <w:t xml:space="preserve"> البحرية وخدمة </w:t>
            </w:r>
            <w:r w:rsidRPr="00556E41">
              <w:rPr>
                <w:rFonts w:hint="eastAsia"/>
                <w:rtl/>
              </w:rPr>
              <w:t>الطيران</w:t>
            </w:r>
            <w:r w:rsidRPr="00556E41">
              <w:rPr>
                <w:rtl/>
              </w:rPr>
              <w:t xml:space="preserve"> وخدمة </w:t>
            </w:r>
            <w:r w:rsidRPr="00556E41">
              <w:rPr>
                <w:rFonts w:hint="eastAsia"/>
                <w:rtl/>
              </w:rPr>
              <w:t>الهواة</w:t>
            </w:r>
            <w:r>
              <w:rPr>
                <w:rFonts w:hint="cs"/>
                <w:rtl/>
              </w:rPr>
              <w:t xml:space="preserve">) - </w:t>
            </w:r>
            <w:r w:rsidRPr="00556E41">
              <w:rPr>
                <w:rFonts w:hint="eastAsia"/>
                <w:rtl/>
              </w:rPr>
              <w:t>البنود</w:t>
            </w:r>
            <w:r w:rsidRPr="00556E41">
              <w:rPr>
                <w:rtl/>
              </w:rPr>
              <w:t xml:space="preserve"> </w:t>
            </w:r>
            <w:r w:rsidRPr="00556E41">
              <w:t>1.1</w:t>
            </w:r>
            <w:r w:rsidRPr="00556E41">
              <w:rPr>
                <w:rFonts w:hint="eastAsia"/>
                <w:rtl/>
              </w:rPr>
              <w:t>،</w:t>
            </w:r>
            <w:r w:rsidRPr="00556E41">
              <w:rPr>
                <w:rtl/>
              </w:rPr>
              <w:t xml:space="preserve"> </w:t>
            </w:r>
            <w:r w:rsidRPr="00556E41">
              <w:t>8.1</w:t>
            </w:r>
            <w:r w:rsidRPr="00556E41">
              <w:rPr>
                <w:rFonts w:hint="eastAsia"/>
                <w:rtl/>
              </w:rPr>
              <w:t>،</w:t>
            </w:r>
            <w:r w:rsidRPr="009D35DA">
              <w:rPr>
                <w:rFonts w:hint="cs"/>
                <w:rtl/>
              </w:rPr>
              <w:t xml:space="preserve"> </w:t>
            </w:r>
            <w:r w:rsidRPr="00556E41">
              <w:t>9.1</w:t>
            </w:r>
            <w:r w:rsidRPr="009D35DA">
              <w:rPr>
                <w:rFonts w:hint="cs"/>
                <w:rtl/>
              </w:rPr>
              <w:t>،</w:t>
            </w:r>
            <w:r w:rsidRPr="00556E41">
              <w:rPr>
                <w:rtl/>
              </w:rPr>
              <w:t xml:space="preserve"> </w:t>
            </w:r>
            <w:r w:rsidRPr="00556E41">
              <w:t>1.9.1)</w:t>
            </w:r>
            <w:r w:rsidRPr="00556E41">
              <w:rPr>
                <w:rFonts w:hint="eastAsia"/>
                <w:rtl/>
              </w:rPr>
              <w:t>،</w:t>
            </w:r>
            <w:r w:rsidRPr="00556E41">
              <w:rPr>
                <w:rtl/>
              </w:rPr>
              <w:t xml:space="preserve"> </w:t>
            </w:r>
            <w:r>
              <w:t>2.9.1</w:t>
            </w:r>
            <w:r>
              <w:rPr>
                <w:rFonts w:hint="cs"/>
                <w:rtl/>
              </w:rPr>
              <w:t>)</w:t>
            </w:r>
            <w:r w:rsidRPr="00556E41">
              <w:rPr>
                <w:rtl/>
              </w:rPr>
              <w:t>،</w:t>
            </w:r>
            <w:r w:rsidRPr="009D35DA">
              <w:rPr>
                <w:rtl/>
              </w:rPr>
              <w:t xml:space="preserve"> </w:t>
            </w:r>
            <w:r>
              <w:t>10.1</w:t>
            </w:r>
            <w:r>
              <w:rPr>
                <w:rFonts w:hint="cs"/>
                <w:rtl/>
              </w:rPr>
              <w:t xml:space="preserve">، </w:t>
            </w:r>
            <w:r w:rsidRPr="009D35DA">
              <w:t>1.9</w:t>
            </w:r>
            <w:r w:rsidRPr="009D35DA">
              <w:rPr>
                <w:rtl/>
              </w:rPr>
              <w:t xml:space="preserve"> (المسألة</w:t>
            </w:r>
            <w:r>
              <w:rPr>
                <w:rFonts w:hint="cs"/>
                <w:rtl/>
              </w:rPr>
              <w:t> </w:t>
            </w:r>
            <w:r w:rsidRPr="00556E41">
              <w:t>4.</w:t>
            </w:r>
            <w:r w:rsidRPr="009D35DA">
              <w:t>1.9</w:t>
            </w:r>
            <w:r w:rsidRPr="009D35DA">
              <w:rPr>
                <w:rtl/>
              </w:rPr>
              <w:t>)</w:t>
            </w:r>
            <w:r w:rsidRPr="00556E41">
              <w:rPr>
                <w:rtl/>
              </w:rPr>
              <w:t xml:space="preserve"> </w:t>
            </w:r>
            <w:r w:rsidRPr="009D35DA">
              <w:rPr>
                <w:rFonts w:hint="eastAsia"/>
                <w:rtl/>
              </w:rPr>
              <w:t>من</w:t>
            </w:r>
            <w:r w:rsidRPr="009D35DA">
              <w:rPr>
                <w:rtl/>
              </w:rPr>
              <w:t xml:space="preserve"> </w:t>
            </w:r>
            <w:r w:rsidRPr="009D35DA">
              <w:rPr>
                <w:rFonts w:hint="eastAsia"/>
                <w:rtl/>
              </w:rPr>
              <w:t>جدول</w:t>
            </w:r>
            <w:r w:rsidRPr="009D35DA">
              <w:rPr>
                <w:rtl/>
              </w:rPr>
              <w:t xml:space="preserve"> </w:t>
            </w:r>
            <w:r w:rsidRPr="009D35DA">
              <w:rPr>
                <w:rFonts w:hint="eastAsia"/>
                <w:rtl/>
              </w:rPr>
              <w:t>الأعمال</w:t>
            </w:r>
          </w:p>
        </w:tc>
        <w:tc>
          <w:tcPr>
            <w:tcW w:w="3575" w:type="dxa"/>
            <w:vAlign w:val="center"/>
          </w:tcPr>
          <w:p w14:paraId="618EBC43" w14:textId="77777777" w:rsidR="001017CA" w:rsidRPr="009D35DA" w:rsidRDefault="001017CA" w:rsidP="00E31CD3">
            <w:pPr>
              <w:pStyle w:val="Tabletext"/>
              <w:spacing w:line="280" w:lineRule="exact"/>
              <w:jc w:val="left"/>
              <w:rPr>
                <w:rtl/>
              </w:rPr>
            </w:pPr>
            <w:r w:rsidRPr="00556E41">
              <w:rPr>
                <w:rFonts w:hint="eastAsia"/>
                <w:rtl/>
              </w:rPr>
              <w:t>السيد</w:t>
            </w:r>
            <w:r w:rsidRPr="00556E41">
              <w:rPr>
                <w:rtl/>
              </w:rPr>
              <w:t xml:space="preserve"> </w:t>
            </w:r>
            <w:r w:rsidRPr="00556E41">
              <w:rPr>
                <w:rFonts w:hint="eastAsia"/>
                <w:rtl/>
              </w:rPr>
              <w:t>و</w:t>
            </w:r>
            <w:r w:rsidRPr="00556E41">
              <w:rPr>
                <w:rtl/>
              </w:rPr>
              <w:t xml:space="preserve">. </w:t>
            </w:r>
            <w:r w:rsidRPr="00556E41">
              <w:rPr>
                <w:rFonts w:hint="eastAsia"/>
                <w:rtl/>
              </w:rPr>
              <w:t>سيد</w:t>
            </w:r>
            <w:r w:rsidRPr="00556E41">
              <w:rPr>
                <w:rtl/>
              </w:rPr>
              <w:t xml:space="preserve"> (مصر)</w:t>
            </w:r>
          </w:p>
        </w:tc>
      </w:tr>
      <w:tr w:rsidR="001017CA" w:rsidRPr="009D35DA" w14:paraId="4F91C8F2" w14:textId="77777777" w:rsidTr="001017CA">
        <w:trPr>
          <w:cantSplit/>
          <w:jc w:val="center"/>
        </w:trPr>
        <w:tc>
          <w:tcPr>
            <w:tcW w:w="1694" w:type="dxa"/>
            <w:vAlign w:val="center"/>
          </w:tcPr>
          <w:p w14:paraId="7A5F8B59" w14:textId="77777777" w:rsidR="001017CA" w:rsidRPr="009D35DA" w:rsidRDefault="001017CA" w:rsidP="00E31CD3">
            <w:pPr>
              <w:pStyle w:val="Tabletext"/>
              <w:spacing w:line="280" w:lineRule="exact"/>
              <w:jc w:val="left"/>
            </w:pPr>
            <w:r w:rsidRPr="009D35DA">
              <w:rPr>
                <w:rFonts w:hint="cs"/>
                <w:rtl/>
              </w:rPr>
              <w:t xml:space="preserve">فريق العمل </w:t>
            </w:r>
            <w:r w:rsidRPr="009D35DA">
              <w:t>6</w:t>
            </w:r>
          </w:p>
        </w:tc>
        <w:tc>
          <w:tcPr>
            <w:tcW w:w="4354" w:type="dxa"/>
            <w:vAlign w:val="center"/>
          </w:tcPr>
          <w:p w14:paraId="3E71CF8A" w14:textId="529027DE" w:rsidR="001017CA" w:rsidRPr="009D35DA" w:rsidRDefault="001017CA" w:rsidP="00E31CD3">
            <w:pPr>
              <w:pStyle w:val="Tabletext"/>
              <w:spacing w:line="280" w:lineRule="exact"/>
              <w:jc w:val="left"/>
              <w:rPr>
                <w:rtl/>
              </w:rPr>
            </w:pPr>
            <w:r w:rsidRPr="009D35DA">
              <w:rPr>
                <w:rFonts w:hint="cs"/>
                <w:rtl/>
              </w:rPr>
              <w:t xml:space="preserve">الفصل </w:t>
            </w:r>
            <w:r w:rsidRPr="009D35DA">
              <w:t>6</w:t>
            </w:r>
            <w:r w:rsidRPr="009D35DA">
              <w:rPr>
                <w:rFonts w:hint="cs"/>
                <w:rtl/>
              </w:rPr>
              <w:t xml:space="preserve">: </w:t>
            </w:r>
            <w:r>
              <w:rPr>
                <w:rFonts w:hint="cs"/>
                <w:rtl/>
              </w:rPr>
              <w:t>(</w:t>
            </w:r>
            <w:r w:rsidRPr="009D35DA">
              <w:rPr>
                <w:rtl/>
              </w:rPr>
              <w:t>مسائل عامة</w:t>
            </w:r>
            <w:r>
              <w:rPr>
                <w:rFonts w:hint="cs"/>
                <w:rtl/>
              </w:rPr>
              <w:t xml:space="preserve">) - </w:t>
            </w:r>
            <w:r w:rsidRPr="009D35DA">
              <w:rPr>
                <w:rFonts w:hint="cs"/>
                <w:rtl/>
              </w:rPr>
              <w:t xml:space="preserve">البنود </w:t>
            </w:r>
            <w:r w:rsidRPr="009D35DA">
              <w:t>2</w:t>
            </w:r>
            <w:r w:rsidRPr="009D35DA">
              <w:rPr>
                <w:rFonts w:hint="cs"/>
                <w:rtl/>
              </w:rPr>
              <w:t xml:space="preserve">، </w:t>
            </w:r>
            <w:r w:rsidRPr="009D35DA">
              <w:t>4</w:t>
            </w:r>
            <w:r w:rsidRPr="009D35DA">
              <w:rPr>
                <w:rFonts w:hint="cs"/>
                <w:rtl/>
              </w:rPr>
              <w:t xml:space="preserve">، </w:t>
            </w:r>
            <w:r w:rsidRPr="009D35DA">
              <w:t>1.9</w:t>
            </w:r>
            <w:r w:rsidRPr="009D35DA">
              <w:rPr>
                <w:rFonts w:hint="cs"/>
                <w:rtl/>
              </w:rPr>
              <w:t xml:space="preserve"> (</w:t>
            </w:r>
            <w:r w:rsidRPr="00556E41">
              <w:rPr>
                <w:rFonts w:hint="eastAsia"/>
                <w:rtl/>
              </w:rPr>
              <w:t>المسألتان</w:t>
            </w:r>
            <w:r w:rsidRPr="00556E41">
              <w:rPr>
                <w:rtl/>
              </w:rPr>
              <w:t xml:space="preserve"> </w:t>
            </w:r>
            <w:r w:rsidRPr="009D35DA">
              <w:t>6.1.9</w:t>
            </w:r>
            <w:r w:rsidRPr="009D35DA">
              <w:rPr>
                <w:rFonts w:hint="cs"/>
                <w:rtl/>
              </w:rPr>
              <w:t xml:space="preserve">، </w:t>
            </w:r>
            <w:r w:rsidRPr="009D35DA">
              <w:t>7.1.9</w:t>
            </w:r>
            <w:r w:rsidRPr="009D35DA">
              <w:rPr>
                <w:rFonts w:hint="cs"/>
                <w:rtl/>
              </w:rPr>
              <w:t xml:space="preserve">) والبند </w:t>
            </w:r>
            <w:r w:rsidRPr="009D35DA">
              <w:t>10</w:t>
            </w:r>
            <w:r w:rsidRPr="009D35DA">
              <w:rPr>
                <w:rFonts w:hint="cs"/>
                <w:rtl/>
              </w:rPr>
              <w:t xml:space="preserve"> من جدول</w:t>
            </w:r>
            <w:r w:rsidRPr="009D35DA">
              <w:rPr>
                <w:rFonts w:hint="eastAsia"/>
                <w:rtl/>
              </w:rPr>
              <w:t> </w:t>
            </w:r>
            <w:r w:rsidRPr="009D35DA">
              <w:rPr>
                <w:rFonts w:hint="cs"/>
                <w:rtl/>
              </w:rPr>
              <w:t>الأعمال</w:t>
            </w:r>
          </w:p>
        </w:tc>
        <w:tc>
          <w:tcPr>
            <w:tcW w:w="3575" w:type="dxa"/>
            <w:vAlign w:val="center"/>
          </w:tcPr>
          <w:p w14:paraId="2F33C4DD" w14:textId="77777777" w:rsidR="001017CA" w:rsidRPr="009D35DA" w:rsidRDefault="001017CA" w:rsidP="00E31CD3">
            <w:pPr>
              <w:pStyle w:val="Tabletext"/>
              <w:spacing w:line="280" w:lineRule="exact"/>
              <w:jc w:val="left"/>
              <w:rPr>
                <w:rtl/>
              </w:rPr>
            </w:pPr>
            <w:r w:rsidRPr="009D35DA">
              <w:rPr>
                <w:rtl/>
              </w:rPr>
              <w:t>السيد ب</w:t>
            </w:r>
            <w:r w:rsidRPr="009D35DA">
              <w:rPr>
                <w:rFonts w:hint="cs"/>
                <w:rtl/>
              </w:rPr>
              <w:t>.</w:t>
            </w:r>
            <w:r w:rsidRPr="009D35DA">
              <w:rPr>
                <w:rtl/>
              </w:rPr>
              <w:t xml:space="preserve"> ن. </w:t>
            </w:r>
            <w:proofErr w:type="spellStart"/>
            <w:r w:rsidRPr="009D35DA">
              <w:rPr>
                <w:rtl/>
              </w:rPr>
              <w:t>نغيغ</w:t>
            </w:r>
            <w:proofErr w:type="spellEnd"/>
            <w:r w:rsidRPr="009D35DA">
              <w:rPr>
                <w:rtl/>
              </w:rPr>
              <w:t xml:space="preserve"> (كينيا</w:t>
            </w:r>
            <w:r w:rsidRPr="009D35DA">
              <w:rPr>
                <w:rFonts w:hint="cs"/>
                <w:rtl/>
              </w:rPr>
              <w:t>)</w:t>
            </w:r>
          </w:p>
        </w:tc>
      </w:tr>
    </w:tbl>
    <w:p w14:paraId="0B728EB8" w14:textId="696E9413" w:rsidR="00B01AB3" w:rsidRDefault="00EC7AD4" w:rsidP="00770E49">
      <w:pPr>
        <w:spacing w:before="240"/>
        <w:rPr>
          <w:rtl/>
        </w:rPr>
      </w:pPr>
      <w:r w:rsidRPr="003124AC">
        <w:rPr>
          <w:rFonts w:hint="cs"/>
          <w:rtl/>
        </w:rPr>
        <w:t>أفضت</w:t>
      </w:r>
      <w:r w:rsidR="00770E49" w:rsidRPr="003124AC">
        <w:rPr>
          <w:rFonts w:hint="cs"/>
          <w:rtl/>
        </w:rPr>
        <w:t xml:space="preserve"> الحاشية </w:t>
      </w:r>
      <w:r w:rsidR="00C143F5" w:rsidRPr="003124AC">
        <w:rPr>
          <w:rFonts w:hint="cs"/>
          <w:rtl/>
        </w:rPr>
        <w:t xml:space="preserve">رقم </w:t>
      </w:r>
      <w:r w:rsidR="00C143F5" w:rsidRPr="003124AC">
        <w:rPr>
          <w:b/>
          <w:bCs/>
        </w:rPr>
        <w:t>441B.5</w:t>
      </w:r>
      <w:r w:rsidR="00C143F5" w:rsidRPr="003124AC">
        <w:rPr>
          <w:rFonts w:hint="cs"/>
          <w:rtl/>
        </w:rPr>
        <w:t xml:space="preserve"> </w:t>
      </w:r>
      <w:r w:rsidR="00770E49" w:rsidRPr="003124AC">
        <w:rPr>
          <w:rFonts w:hint="cs"/>
          <w:rtl/>
        </w:rPr>
        <w:t xml:space="preserve">من لوائح الراديو التي يتناولها </w:t>
      </w:r>
      <w:r w:rsidR="001017CA" w:rsidRPr="003124AC">
        <w:rPr>
          <w:rtl/>
        </w:rPr>
        <w:t xml:space="preserve">فريق </w:t>
      </w:r>
      <w:r w:rsidR="001017CA" w:rsidRPr="003124AC">
        <w:rPr>
          <w:rFonts w:hint="eastAsia"/>
          <w:rtl/>
        </w:rPr>
        <w:t>الصياغة</w:t>
      </w:r>
      <w:r w:rsidR="001017CA" w:rsidRPr="003124AC">
        <w:rPr>
          <w:rtl/>
        </w:rPr>
        <w:t xml:space="preserve"> </w:t>
      </w:r>
      <w:r w:rsidR="0099252C" w:rsidRPr="003124AC">
        <w:rPr>
          <w:rFonts w:hint="cs"/>
          <w:rtl/>
        </w:rPr>
        <w:t>التابع للجلسة العامة</w:t>
      </w:r>
      <w:r w:rsidR="00723097" w:rsidRPr="003124AC">
        <w:rPr>
          <w:rFonts w:hint="eastAsia"/>
          <w:rtl/>
        </w:rPr>
        <w:t xml:space="preserve"> </w:t>
      </w:r>
      <w:r w:rsidR="00723097" w:rsidRPr="003124AC">
        <w:rPr>
          <w:rFonts w:hint="cs"/>
          <w:rtl/>
        </w:rPr>
        <w:t xml:space="preserve">برئاسة </w:t>
      </w:r>
      <w:r w:rsidR="00723097" w:rsidRPr="003124AC">
        <w:rPr>
          <w:rFonts w:hint="eastAsia"/>
          <w:rtl/>
        </w:rPr>
        <w:t>السيد</w:t>
      </w:r>
      <w:r w:rsidR="00723097" w:rsidRPr="003124AC">
        <w:rPr>
          <w:rtl/>
        </w:rPr>
        <w:t xml:space="preserve"> </w:t>
      </w:r>
      <w:r w:rsidR="00723097" w:rsidRPr="003124AC">
        <w:rPr>
          <w:rFonts w:hint="eastAsia"/>
          <w:rtl/>
        </w:rPr>
        <w:t>س</w:t>
      </w:r>
      <w:r w:rsidR="00723097" w:rsidRPr="003124AC">
        <w:rPr>
          <w:rtl/>
        </w:rPr>
        <w:t xml:space="preserve">. </w:t>
      </w:r>
      <w:proofErr w:type="spellStart"/>
      <w:r w:rsidR="00723097" w:rsidRPr="003124AC">
        <w:rPr>
          <w:rFonts w:hint="eastAsia"/>
          <w:rtl/>
        </w:rPr>
        <w:t>باستوخ</w:t>
      </w:r>
      <w:proofErr w:type="spellEnd"/>
      <w:r w:rsidR="00723097" w:rsidRPr="003124AC">
        <w:rPr>
          <w:rtl/>
        </w:rPr>
        <w:t xml:space="preserve"> (روسيا)</w:t>
      </w:r>
      <w:r w:rsidR="001017CA" w:rsidRPr="003124AC">
        <w:rPr>
          <w:rFonts w:hint="cs"/>
          <w:rtl/>
        </w:rPr>
        <w:t xml:space="preserve"> </w:t>
      </w:r>
      <w:r w:rsidR="00770E49" w:rsidRPr="003124AC">
        <w:rPr>
          <w:rFonts w:hint="cs"/>
          <w:rtl/>
        </w:rPr>
        <w:t xml:space="preserve">إلى إدراج نص في الفصل </w:t>
      </w:r>
      <w:r w:rsidR="00770E49" w:rsidRPr="003124AC">
        <w:t>6</w:t>
      </w:r>
      <w:r w:rsidR="00770E49" w:rsidRPr="003124AC">
        <w:rPr>
          <w:rFonts w:hint="cs"/>
          <w:rtl/>
        </w:rPr>
        <w:t xml:space="preserve"> (قضايا عامة) تحت البند </w:t>
      </w:r>
      <w:r w:rsidR="00770E49" w:rsidRPr="003124AC">
        <w:t>1.9</w:t>
      </w:r>
      <w:r w:rsidR="001017CA" w:rsidRPr="003124AC">
        <w:rPr>
          <w:rFonts w:hint="cs"/>
          <w:rtl/>
        </w:rPr>
        <w:t xml:space="preserve"> </w:t>
      </w:r>
      <w:r w:rsidR="00770E49" w:rsidRPr="003124AC">
        <w:rPr>
          <w:rFonts w:hint="cs"/>
          <w:rtl/>
        </w:rPr>
        <w:t xml:space="preserve">من جدول الأعمال مع إحالة مرجعية إلى الفصل </w:t>
      </w:r>
      <w:r w:rsidR="00770E49" w:rsidRPr="003124AC">
        <w:t>2</w:t>
      </w:r>
      <w:r w:rsidR="00770E49" w:rsidRPr="003124AC">
        <w:rPr>
          <w:rFonts w:hint="cs"/>
          <w:rtl/>
        </w:rPr>
        <w:t>.</w:t>
      </w:r>
      <w:r w:rsidR="000165DE" w:rsidRPr="003124AC">
        <w:rPr>
          <w:rFonts w:hint="cs"/>
          <w:rtl/>
        </w:rPr>
        <w:t xml:space="preserve"> ومنذ</w:t>
      </w:r>
      <w:r w:rsidR="000165DE">
        <w:rPr>
          <w:rFonts w:hint="cs"/>
          <w:rtl/>
        </w:rPr>
        <w:t xml:space="preserve"> الدورة الثانية للاجتماع التحضيري، أصبح تقرير الاجتماع التحضيري للمؤتمر بمثابة مساهمة إلى المؤتمر في شكل الوثيقة </w:t>
      </w:r>
      <w:r w:rsidR="000165DE">
        <w:t>3</w:t>
      </w:r>
      <w:r w:rsidR="000165DE">
        <w:rPr>
          <w:rFonts w:hint="cs"/>
          <w:rtl/>
        </w:rPr>
        <w:t xml:space="preserve">. ويحتوي التقرير على ستة فصول </w:t>
      </w:r>
      <w:r w:rsidR="00211596">
        <w:rPr>
          <w:rFonts w:hint="cs"/>
          <w:rtl/>
        </w:rPr>
        <w:t>وفقاً</w:t>
      </w:r>
      <w:r w:rsidR="000165DE">
        <w:rPr>
          <w:rFonts w:hint="cs"/>
          <w:rtl/>
        </w:rPr>
        <w:t xml:space="preserve"> للهيكل المبين أدناه.</w:t>
      </w:r>
    </w:p>
    <w:p w14:paraId="449726A0" w14:textId="1AC90CB8" w:rsidR="00015297" w:rsidRDefault="00015297" w:rsidP="00015297">
      <w:pPr>
        <w:rPr>
          <w:rtl/>
          <w:lang w:bidi="ar-SY"/>
        </w:rPr>
      </w:pPr>
      <w:r w:rsidRPr="00933BA0">
        <w:rPr>
          <w:rtl/>
          <w:lang w:bidi="ar-SY"/>
        </w:rPr>
        <w:t>ويتضمن التقرير أيضاً في الملحق قائمة ب</w:t>
      </w:r>
      <w:r w:rsidR="00592192">
        <w:rPr>
          <w:rFonts w:hint="cs"/>
          <w:rtl/>
          <w:lang w:bidi="ar-SY"/>
        </w:rPr>
        <w:t>توصيات وتقارير ومنشورات أخرى صادرة عن قطاع الاتصالات الراديوية</w:t>
      </w:r>
      <w:r w:rsidRPr="00933BA0">
        <w:rPr>
          <w:rtl/>
          <w:lang w:bidi="ar-SY"/>
        </w:rPr>
        <w:t>، بما في ذلك بعض مشاريع التوصيات</w:t>
      </w:r>
      <w:r w:rsidR="00592192">
        <w:rPr>
          <w:rFonts w:hint="cs"/>
          <w:rtl/>
          <w:lang w:bidi="ar-SY"/>
        </w:rPr>
        <w:t xml:space="preserve"> والتقارير</w:t>
      </w:r>
      <w:r w:rsidRPr="00933BA0">
        <w:rPr>
          <w:rtl/>
          <w:lang w:bidi="ar-SY"/>
        </w:rPr>
        <w:t xml:space="preserve"> الجديدة والمراجعة</w:t>
      </w:r>
      <w:r w:rsidR="001017CA">
        <w:rPr>
          <w:rFonts w:hint="cs"/>
          <w:rtl/>
          <w:lang w:bidi="ar-SY"/>
        </w:rPr>
        <w:t xml:space="preserve"> </w:t>
      </w:r>
      <w:r w:rsidRPr="00933BA0">
        <w:rPr>
          <w:rtl/>
          <w:lang w:bidi="ar-SY"/>
        </w:rPr>
        <w:t>التي يشار إليها في</w:t>
      </w:r>
      <w:r>
        <w:rPr>
          <w:rFonts w:hint="cs"/>
          <w:rtl/>
          <w:lang w:bidi="ar-SY"/>
        </w:rPr>
        <w:t> </w:t>
      </w:r>
      <w:r w:rsidRPr="00592192">
        <w:rPr>
          <w:rtl/>
          <w:lang w:bidi="ar-SY"/>
        </w:rPr>
        <w:t xml:space="preserve">نص </w:t>
      </w:r>
      <w:r w:rsidR="00592192">
        <w:rPr>
          <w:rFonts w:hint="cs"/>
          <w:rtl/>
          <w:lang w:bidi="ar-SY"/>
        </w:rPr>
        <w:t>تقرير الاجتماع التحضيري</w:t>
      </w:r>
      <w:r w:rsidRPr="00933BA0">
        <w:rPr>
          <w:rtl/>
          <w:lang w:bidi="ar-SY"/>
        </w:rPr>
        <w:t>. والصيغة النهائية لهذه القائمة التي تعكس قرارات جمعية الاتصالات الراديوية لعام</w:t>
      </w:r>
      <w:r>
        <w:rPr>
          <w:rFonts w:hint="cs"/>
          <w:rtl/>
          <w:lang w:bidi="ar-SY"/>
        </w:rPr>
        <w:t> </w:t>
      </w:r>
      <w:r w:rsidRPr="00933BA0">
        <w:rPr>
          <w:lang w:bidi="ar-SY"/>
        </w:rPr>
        <w:t>201</w:t>
      </w:r>
      <w:r w:rsidR="001017CA">
        <w:rPr>
          <w:lang w:bidi="ar-SY"/>
        </w:rPr>
        <w:t>9</w:t>
      </w:r>
      <w:r w:rsidRPr="00933BA0">
        <w:rPr>
          <w:rtl/>
          <w:lang w:bidi="ar-SY"/>
        </w:rPr>
        <w:t xml:space="preserve"> </w:t>
      </w:r>
      <w:r>
        <w:rPr>
          <w:rFonts w:hint="cs"/>
          <w:rtl/>
          <w:lang w:bidi="ar-EG"/>
        </w:rPr>
        <w:t xml:space="preserve">ستتاح </w:t>
      </w:r>
      <w:r w:rsidRPr="00933BA0">
        <w:rPr>
          <w:rtl/>
          <w:lang w:bidi="ar-SY"/>
        </w:rPr>
        <w:t>للمؤتمر العالمي للاتصالات الراديوية</w:t>
      </w:r>
      <w:r>
        <w:rPr>
          <w:rFonts w:hint="cs"/>
          <w:rtl/>
          <w:lang w:bidi="ar-SY"/>
        </w:rPr>
        <w:t> </w:t>
      </w:r>
      <w:r w:rsidRPr="00933BA0">
        <w:rPr>
          <w:lang w:bidi="ar-SY"/>
        </w:rPr>
        <w:t>201</w:t>
      </w:r>
      <w:r w:rsidR="001017CA">
        <w:rPr>
          <w:lang w:bidi="ar-SY"/>
        </w:rPr>
        <w:t>9</w:t>
      </w:r>
      <w:r w:rsidRPr="00933BA0">
        <w:rPr>
          <w:rtl/>
          <w:lang w:bidi="ar-SY"/>
        </w:rPr>
        <w:t>.</w:t>
      </w:r>
    </w:p>
    <w:p w14:paraId="75B18F5F" w14:textId="77777777" w:rsidR="00015297" w:rsidRDefault="00015297" w:rsidP="00015297">
      <w:pPr>
        <w:pStyle w:val="Heading1"/>
        <w:rPr>
          <w:rtl/>
        </w:rPr>
      </w:pPr>
      <w:r>
        <w:t>4</w:t>
      </w:r>
      <w:r>
        <w:rPr>
          <w:rtl/>
          <w:lang w:bidi="ar-SY"/>
        </w:rPr>
        <w:tab/>
      </w:r>
      <w:r>
        <w:rPr>
          <w:rFonts w:hint="cs"/>
          <w:rtl/>
        </w:rPr>
        <w:t>أنشطة لجان الدراسات</w:t>
      </w:r>
    </w:p>
    <w:p w14:paraId="37D61677" w14:textId="2DEC0ED3" w:rsidR="00015297" w:rsidRDefault="00015297" w:rsidP="00015297">
      <w:pPr>
        <w:rPr>
          <w:rtl/>
        </w:rPr>
      </w:pPr>
      <w:r>
        <w:rPr>
          <w:rtl/>
        </w:rPr>
        <w:t xml:space="preserve">يرد في الوثائق </w:t>
      </w:r>
      <w:r>
        <w:t>X/1001</w:t>
      </w:r>
      <w:r>
        <w:rPr>
          <w:rtl/>
        </w:rPr>
        <w:t xml:space="preserve"> المقدمة إلى الجمعية </w:t>
      </w:r>
      <w:r>
        <w:t>(RA</w:t>
      </w:r>
      <w:r>
        <w:noBreakHyphen/>
        <w:t>1</w:t>
      </w:r>
      <w:r w:rsidR="001017CA">
        <w:t>9</w:t>
      </w:r>
      <w:r>
        <w:t>)</w:t>
      </w:r>
      <w:r>
        <w:rPr>
          <w:rtl/>
        </w:rPr>
        <w:t xml:space="preserve"> (حيث تشير </w:t>
      </w:r>
      <w:r>
        <w:t>X</w:t>
      </w:r>
      <w:r>
        <w:rPr>
          <w:rtl/>
        </w:rPr>
        <w:t xml:space="preserve"> إلى لجنة الدراسات المعنية) سرد مفصل للأنشطة التي اضطلع بها كلٌّ من لجان الدراسات ولجنة تنسيق المفردات أثناء فترة الدراسة.</w:t>
      </w:r>
    </w:p>
    <w:p w14:paraId="2B289CE3" w14:textId="77777777" w:rsidR="00015297" w:rsidRDefault="00015297" w:rsidP="00015297">
      <w:pPr>
        <w:pStyle w:val="Heading2"/>
        <w:rPr>
          <w:rtl/>
        </w:rPr>
      </w:pPr>
      <w:r>
        <w:lastRenderedPageBreak/>
        <w:t>1.4</w:t>
      </w:r>
      <w:r>
        <w:rPr>
          <w:rtl/>
        </w:rPr>
        <w:tab/>
      </w:r>
      <w:r w:rsidRPr="007D0671">
        <w:rPr>
          <w:rtl/>
        </w:rPr>
        <w:t xml:space="preserve">التوصيات </w:t>
      </w:r>
      <w:r>
        <w:rPr>
          <w:rFonts w:hint="cs"/>
          <w:rtl/>
        </w:rPr>
        <w:t>والتقارير والكتيبات</w:t>
      </w:r>
    </w:p>
    <w:p w14:paraId="50177925" w14:textId="546B2A1A" w:rsidR="00015297" w:rsidRPr="001017CA" w:rsidRDefault="00015297" w:rsidP="00FA1B95">
      <w:pPr>
        <w:keepNext/>
        <w:rPr>
          <w:spacing w:val="2"/>
          <w:rtl/>
          <w:lang w:bidi="ar-EG"/>
        </w:rPr>
      </w:pPr>
      <w:r w:rsidRPr="001017CA">
        <w:rPr>
          <w:spacing w:val="2"/>
          <w:rtl/>
          <w:lang w:bidi="ar-EG"/>
        </w:rPr>
        <w:t xml:space="preserve">تمت الموافقة، حتى </w:t>
      </w:r>
      <w:r w:rsidR="001017CA" w:rsidRPr="001017CA">
        <w:rPr>
          <w:rFonts w:hint="cs"/>
          <w:spacing w:val="2"/>
          <w:rtl/>
          <w:lang w:bidi="ar-EG"/>
        </w:rPr>
        <w:t>سبتمبر</w:t>
      </w:r>
      <w:r w:rsidRPr="001017CA">
        <w:rPr>
          <w:spacing w:val="2"/>
          <w:rtl/>
          <w:lang w:bidi="ar-EG"/>
        </w:rPr>
        <w:t xml:space="preserve"> </w:t>
      </w:r>
      <w:r w:rsidRPr="001017CA">
        <w:rPr>
          <w:spacing w:val="2"/>
        </w:rPr>
        <w:t>201</w:t>
      </w:r>
      <w:r w:rsidR="001017CA" w:rsidRPr="001017CA">
        <w:rPr>
          <w:spacing w:val="2"/>
        </w:rPr>
        <w:t>9</w:t>
      </w:r>
      <w:r w:rsidRPr="001017CA">
        <w:rPr>
          <w:spacing w:val="2"/>
          <w:rtl/>
          <w:lang w:bidi="ar-EG"/>
        </w:rPr>
        <w:t xml:space="preserve">، على حوالي </w:t>
      </w:r>
      <w:r w:rsidR="001017CA" w:rsidRPr="001017CA">
        <w:rPr>
          <w:spacing w:val="2"/>
        </w:rPr>
        <w:t>200</w:t>
      </w:r>
      <w:r w:rsidRPr="001017CA">
        <w:rPr>
          <w:spacing w:val="2"/>
          <w:rtl/>
          <w:lang w:bidi="ar-EG"/>
        </w:rPr>
        <w:t xml:space="preserve"> توصية جديدة أو منقحة، و</w:t>
      </w:r>
      <w:r w:rsidRPr="001017CA">
        <w:rPr>
          <w:spacing w:val="2"/>
          <w:lang w:bidi="ar-EG"/>
        </w:rPr>
        <w:t>1</w:t>
      </w:r>
      <w:r w:rsidR="001017CA" w:rsidRPr="001017CA">
        <w:rPr>
          <w:spacing w:val="2"/>
          <w:lang w:bidi="ar-EG"/>
        </w:rPr>
        <w:t>8</w:t>
      </w:r>
      <w:r w:rsidRPr="001017CA">
        <w:rPr>
          <w:spacing w:val="2"/>
          <w:lang w:bidi="ar-EG"/>
        </w:rPr>
        <w:t>0</w:t>
      </w:r>
      <w:r w:rsidRPr="001017CA">
        <w:rPr>
          <w:spacing w:val="2"/>
          <w:rtl/>
          <w:lang w:bidi="ar-EG"/>
        </w:rPr>
        <w:t xml:space="preserve"> تقرير</w:t>
      </w:r>
      <w:r w:rsidRPr="001017CA">
        <w:rPr>
          <w:rFonts w:hint="cs"/>
          <w:spacing w:val="2"/>
          <w:rtl/>
          <w:lang w:bidi="ar-EG"/>
        </w:rPr>
        <w:t>اً</w:t>
      </w:r>
      <w:r w:rsidRPr="001017CA">
        <w:rPr>
          <w:spacing w:val="2"/>
          <w:rtl/>
          <w:lang w:bidi="ar-EG"/>
        </w:rPr>
        <w:t xml:space="preserve"> جديد</w:t>
      </w:r>
      <w:r w:rsidRPr="001017CA">
        <w:rPr>
          <w:rFonts w:hint="cs"/>
          <w:spacing w:val="2"/>
          <w:rtl/>
          <w:lang w:bidi="ar-EG"/>
        </w:rPr>
        <w:t>اً</w:t>
      </w:r>
      <w:r w:rsidRPr="001017CA">
        <w:rPr>
          <w:spacing w:val="2"/>
          <w:rtl/>
          <w:lang w:bidi="ar-EG"/>
        </w:rPr>
        <w:t xml:space="preserve"> أو منقح</w:t>
      </w:r>
      <w:r w:rsidRPr="001017CA">
        <w:rPr>
          <w:rFonts w:hint="cs"/>
          <w:spacing w:val="2"/>
          <w:rtl/>
          <w:lang w:bidi="ar-EG"/>
        </w:rPr>
        <w:t>اً</w:t>
      </w:r>
      <w:r w:rsidRPr="001017CA">
        <w:rPr>
          <w:spacing w:val="2"/>
          <w:rtl/>
          <w:lang w:bidi="ar-EG"/>
        </w:rPr>
        <w:t xml:space="preserve"> في</w:t>
      </w:r>
      <w:r w:rsidR="00136438">
        <w:rPr>
          <w:rFonts w:hint="eastAsia"/>
          <w:spacing w:val="2"/>
          <w:rtl/>
          <w:lang w:bidi="ar-EG"/>
        </w:rPr>
        <w:t> </w:t>
      </w:r>
      <w:r w:rsidRPr="001017CA">
        <w:rPr>
          <w:spacing w:val="2"/>
          <w:rtl/>
          <w:lang w:bidi="ar-EG"/>
        </w:rPr>
        <w:t>فترة الدراسة</w:t>
      </w:r>
      <w:r w:rsidR="00136438">
        <w:rPr>
          <w:rFonts w:hint="eastAsia"/>
          <w:spacing w:val="2"/>
          <w:rtl/>
          <w:lang w:bidi="ar-EG"/>
        </w:rPr>
        <w:t> </w:t>
      </w:r>
      <w:r w:rsidR="001017CA" w:rsidRPr="001017CA">
        <w:rPr>
          <w:spacing w:val="2"/>
          <w:lang w:bidi="ar-EG"/>
        </w:rPr>
        <w:t>2019-2015</w:t>
      </w:r>
      <w:r w:rsidRPr="001017CA">
        <w:rPr>
          <w:spacing w:val="2"/>
          <w:rtl/>
          <w:lang w:bidi="ar-EG"/>
        </w:rPr>
        <w:t xml:space="preserve">. ونتج كثير من هذه التوصيات والتقارير عن دراسات مرتبطة بأنشطة الاجتماع </w:t>
      </w:r>
      <w:r w:rsidRPr="001017CA">
        <w:rPr>
          <w:rFonts w:hint="cs"/>
          <w:spacing w:val="2"/>
          <w:rtl/>
          <w:lang w:bidi="ar-SY"/>
        </w:rPr>
        <w:t>التحضيري</w:t>
      </w:r>
      <w:r w:rsidRPr="001017CA">
        <w:rPr>
          <w:spacing w:val="2"/>
          <w:rtl/>
          <w:lang w:bidi="ar-EG"/>
        </w:rPr>
        <w:t xml:space="preserve"> </w:t>
      </w:r>
      <w:r w:rsidRPr="001017CA">
        <w:rPr>
          <w:rFonts w:hint="cs"/>
          <w:spacing w:val="2"/>
          <w:rtl/>
          <w:lang w:bidi="ar-EG"/>
        </w:rPr>
        <w:t>للمؤتمر</w:t>
      </w:r>
      <w:r w:rsidRPr="001017CA">
        <w:rPr>
          <w:spacing w:val="2"/>
          <w:rtl/>
          <w:lang w:bidi="ar-EG"/>
        </w:rPr>
        <w:t xml:space="preserve">، وإن كان عدد كبير منها </w:t>
      </w:r>
      <w:r w:rsidRPr="001017CA">
        <w:rPr>
          <w:rFonts w:hint="cs"/>
          <w:spacing w:val="2"/>
          <w:rtl/>
          <w:lang w:bidi="ar-EG"/>
        </w:rPr>
        <w:t>ت</w:t>
      </w:r>
      <w:r w:rsidRPr="001017CA">
        <w:rPr>
          <w:spacing w:val="2"/>
          <w:rtl/>
          <w:lang w:bidi="ar-EG"/>
        </w:rPr>
        <w:t>نعكس فيه الدراسات الحيوية "الأساسية" التي يرتكز عليها العمل الأساسي للجان الدراسات. وتشمل بعض مجالات المواضيع البارزة التي أُعدت توصيات وتقارير من أجلها ما يلي:</w:t>
      </w:r>
    </w:p>
    <w:p w14:paraId="2F8F61A0" w14:textId="77777777" w:rsidR="00015297" w:rsidRPr="007D0671" w:rsidRDefault="00015297" w:rsidP="00FA1B95">
      <w:pPr>
        <w:pStyle w:val="enumlev10"/>
        <w:rPr>
          <w:rtl/>
        </w:rPr>
      </w:pPr>
      <w:r>
        <w:rPr>
          <w:rFonts w:hint="cs"/>
          <w:rtl/>
          <w:lang w:bidi="ar-EG"/>
        </w:rPr>
        <w:t>-</w:t>
      </w:r>
      <w:r w:rsidRPr="007D0671">
        <w:rPr>
          <w:rtl/>
        </w:rPr>
        <w:tab/>
        <w:t>تنسيق الأجهزة قصيرة المدى؛</w:t>
      </w:r>
    </w:p>
    <w:p w14:paraId="2AA10128" w14:textId="5F0382C0" w:rsidR="00015297" w:rsidRPr="007D0671" w:rsidRDefault="00015297" w:rsidP="00FA1B95">
      <w:pPr>
        <w:pStyle w:val="enumlev10"/>
        <w:rPr>
          <w:rtl/>
        </w:rPr>
      </w:pPr>
      <w:r>
        <w:rPr>
          <w:rFonts w:hint="cs"/>
          <w:rtl/>
          <w:lang w:bidi="ar-EG"/>
        </w:rPr>
        <w:t>-</w:t>
      </w:r>
      <w:r w:rsidRPr="007D0671">
        <w:rPr>
          <w:rtl/>
        </w:rPr>
        <w:tab/>
        <w:t xml:space="preserve">دراسات الانتشار التي تتناول خسارة اختراق المباني </w:t>
      </w:r>
      <w:r w:rsidR="00C03113">
        <w:rPr>
          <w:rFonts w:hint="cs"/>
          <w:rtl/>
        </w:rPr>
        <w:t>والخسارة بسبب مجموعة من العقبات</w:t>
      </w:r>
      <w:r w:rsidR="001017CA">
        <w:rPr>
          <w:rFonts w:hint="cs"/>
          <w:rtl/>
        </w:rPr>
        <w:t xml:space="preserve"> </w:t>
      </w:r>
      <w:r w:rsidRPr="007D0671">
        <w:rPr>
          <w:rtl/>
        </w:rPr>
        <w:t xml:space="preserve">ونماذج الانتشار والخصائص ذات الصلة بالترددات العلوية </w:t>
      </w:r>
      <w:r>
        <w:t>(</w:t>
      </w:r>
      <w:r w:rsidRPr="007D0671">
        <w:t>GHz 100</w:t>
      </w:r>
      <w:r w:rsidRPr="007D0671">
        <w:noBreakHyphen/>
        <w:t>6</w:t>
      </w:r>
      <w:r>
        <w:t>)</w:t>
      </w:r>
      <w:r w:rsidRPr="007D0671">
        <w:rPr>
          <w:rtl/>
        </w:rPr>
        <w:t>؛</w:t>
      </w:r>
    </w:p>
    <w:p w14:paraId="7DB620B0" w14:textId="27377001" w:rsidR="00015297" w:rsidRPr="00136438" w:rsidRDefault="00015297" w:rsidP="00FA1B95">
      <w:pPr>
        <w:pStyle w:val="enumlev10"/>
        <w:rPr>
          <w:spacing w:val="-2"/>
          <w:rtl/>
        </w:rPr>
      </w:pPr>
      <w:r w:rsidRPr="00136438">
        <w:rPr>
          <w:rFonts w:hint="cs"/>
          <w:spacing w:val="-2"/>
          <w:rtl/>
          <w:lang w:bidi="ar-EG"/>
        </w:rPr>
        <w:t>-</w:t>
      </w:r>
      <w:r w:rsidRPr="00136438">
        <w:rPr>
          <w:spacing w:val="-2"/>
          <w:rtl/>
        </w:rPr>
        <w:tab/>
      </w:r>
      <w:r w:rsidR="00C03113" w:rsidRPr="00136438">
        <w:rPr>
          <w:spacing w:val="-2"/>
          <w:rtl/>
        </w:rPr>
        <w:t>نظام الإرسال للإذاعة الساتلية للتلفزيون فائق الوضوح</w:t>
      </w:r>
      <w:r w:rsidR="00C03113" w:rsidRPr="00136438">
        <w:rPr>
          <w:rFonts w:hint="cs"/>
          <w:spacing w:val="-2"/>
          <w:rtl/>
        </w:rPr>
        <w:t>، و</w:t>
      </w:r>
      <w:r w:rsidR="00C03113" w:rsidRPr="00136438">
        <w:rPr>
          <w:spacing w:val="-2"/>
          <w:rtl/>
        </w:rPr>
        <w:t>إدراج الأنظمة الساتلية في تكنولوجيات النفاذ من الجيل</w:t>
      </w:r>
      <w:r w:rsidR="00136438" w:rsidRPr="00136438">
        <w:rPr>
          <w:rFonts w:hint="cs"/>
          <w:spacing w:val="-2"/>
          <w:rtl/>
        </w:rPr>
        <w:t> </w:t>
      </w:r>
      <w:r w:rsidR="00C03113" w:rsidRPr="00136438">
        <w:rPr>
          <w:spacing w:val="-2"/>
          <w:rtl/>
        </w:rPr>
        <w:t>التالي</w:t>
      </w:r>
      <w:r w:rsidRPr="00136438">
        <w:rPr>
          <w:spacing w:val="-2"/>
          <w:rtl/>
        </w:rPr>
        <w:t>؛</w:t>
      </w:r>
    </w:p>
    <w:p w14:paraId="4BCD6B26" w14:textId="3AAA4AC3" w:rsidR="001017CA" w:rsidRDefault="001017CA" w:rsidP="00FA1B95">
      <w:pPr>
        <w:pStyle w:val="enumlev10"/>
        <w:rPr>
          <w:rtl/>
        </w:rPr>
      </w:pPr>
      <w:r>
        <w:rPr>
          <w:rFonts w:hint="cs"/>
          <w:rtl/>
          <w:lang w:bidi="ar-EG"/>
        </w:rPr>
        <w:t>-</w:t>
      </w:r>
      <w:r w:rsidRPr="007D0671">
        <w:rPr>
          <w:rtl/>
        </w:rPr>
        <w:tab/>
      </w:r>
      <w:r w:rsidR="00C03113">
        <w:rPr>
          <w:rFonts w:hint="cs"/>
          <w:rtl/>
        </w:rPr>
        <w:t xml:space="preserve">الأنظمة والشبكات في </w:t>
      </w:r>
      <w:r w:rsidR="00C03113">
        <w:rPr>
          <w:rtl/>
        </w:rPr>
        <w:t>خدمة الملاحة الراديوية الساتلية</w:t>
      </w:r>
      <w:r w:rsidRPr="007D0671">
        <w:rPr>
          <w:rtl/>
        </w:rPr>
        <w:t>؛</w:t>
      </w:r>
    </w:p>
    <w:p w14:paraId="37527A77" w14:textId="0B56FDB5" w:rsidR="001017CA" w:rsidRPr="007D0671" w:rsidRDefault="001017CA" w:rsidP="00FA1B95">
      <w:pPr>
        <w:pStyle w:val="enumlev10"/>
        <w:rPr>
          <w:rtl/>
        </w:rPr>
      </w:pPr>
      <w:r>
        <w:rPr>
          <w:rFonts w:hint="cs"/>
          <w:rtl/>
          <w:lang w:bidi="ar-EG"/>
        </w:rPr>
        <w:t>-</w:t>
      </w:r>
      <w:r w:rsidRPr="007D0671">
        <w:rPr>
          <w:rtl/>
        </w:rPr>
        <w:tab/>
      </w:r>
      <w:r w:rsidR="00C03113">
        <w:rPr>
          <w:rFonts w:hint="cs"/>
          <w:rtl/>
        </w:rPr>
        <w:t>أنظمة غير مستقرة بالنسبة إلى الأرض</w:t>
      </w:r>
      <w:r w:rsidR="00C026F5">
        <w:rPr>
          <w:rFonts w:hint="cs"/>
          <w:rtl/>
        </w:rPr>
        <w:t xml:space="preserve"> في</w:t>
      </w:r>
      <w:r w:rsidR="00C026F5" w:rsidRPr="00C026F5">
        <w:rPr>
          <w:rFonts w:hint="cs"/>
          <w:rtl/>
        </w:rPr>
        <w:t xml:space="preserve"> </w:t>
      </w:r>
      <w:r w:rsidR="00C026F5">
        <w:rPr>
          <w:rFonts w:hint="cs"/>
          <w:rtl/>
        </w:rPr>
        <w:t>الخدمة الثابتة الساتلية</w:t>
      </w:r>
      <w:r w:rsidR="00C14904">
        <w:rPr>
          <w:rFonts w:hint="cs"/>
          <w:rtl/>
        </w:rPr>
        <w:t>، و</w:t>
      </w:r>
      <w:r w:rsidR="00C14904">
        <w:rPr>
          <w:rtl/>
        </w:rPr>
        <w:t>النفاذ عريض النطاق إلى الإنترنت على الصعيد العالمي بواسطة أنظمة الخدمة الثابتة الساتلية</w:t>
      </w:r>
      <w:r w:rsidR="00C14904">
        <w:rPr>
          <w:rFonts w:hint="cs"/>
          <w:rtl/>
        </w:rPr>
        <w:t xml:space="preserve">، والمحطات الأرضية المتحركة </w:t>
      </w:r>
      <w:r w:rsidR="00C14904">
        <w:rPr>
          <w:rtl/>
        </w:rPr>
        <w:t>التي تتواصل مع المحطات الفضائية المستقرة بالنسبة إلى الأرض في الخدمة الثابتة الساتلية</w:t>
      </w:r>
      <w:r w:rsidRPr="007D0671">
        <w:rPr>
          <w:rtl/>
        </w:rPr>
        <w:t>؛</w:t>
      </w:r>
    </w:p>
    <w:p w14:paraId="58426DCA" w14:textId="3238F2EB" w:rsidR="00015297" w:rsidRPr="007D0671" w:rsidRDefault="00015297" w:rsidP="00FA1B95">
      <w:pPr>
        <w:pStyle w:val="enumlev10"/>
        <w:rPr>
          <w:rtl/>
          <w:lang w:bidi="ar-EG"/>
        </w:rPr>
      </w:pPr>
      <w:r>
        <w:rPr>
          <w:rFonts w:hint="cs"/>
          <w:rtl/>
          <w:lang w:bidi="ar-EG"/>
        </w:rPr>
        <w:t>-</w:t>
      </w:r>
      <w:r w:rsidRPr="007D0671">
        <w:rPr>
          <w:rtl/>
        </w:rPr>
        <w:tab/>
        <w:t xml:space="preserve">اتجاهات تكنولوجيا أنظمة الاتصالات المتنقلة الدولية للأرض </w:t>
      </w:r>
      <w:r w:rsidRPr="00312BA0">
        <w:rPr>
          <w:rtl/>
        </w:rPr>
        <w:t>في</w:t>
      </w:r>
      <w:r w:rsidR="00312BA0">
        <w:rPr>
          <w:rFonts w:hint="cs"/>
          <w:rtl/>
        </w:rPr>
        <w:t xml:space="preserve"> عام</w:t>
      </w:r>
      <w:r w:rsidRPr="00312BA0">
        <w:rPr>
          <w:rtl/>
        </w:rPr>
        <w:t xml:space="preserve"> </w:t>
      </w:r>
      <w:r w:rsidR="00312BA0">
        <w:t>2</w:t>
      </w:r>
      <w:r w:rsidRPr="00312BA0">
        <w:t>0</w:t>
      </w:r>
      <w:r w:rsidR="00312BA0">
        <w:t>20</w:t>
      </w:r>
      <w:r>
        <w:rPr>
          <w:rFonts w:hint="cs"/>
          <w:rtl/>
        </w:rPr>
        <w:t xml:space="preserve"> وما بعده</w:t>
      </w:r>
      <w:r w:rsidRPr="007D0671">
        <w:rPr>
          <w:rtl/>
        </w:rPr>
        <w:t>؛</w:t>
      </w:r>
    </w:p>
    <w:p w14:paraId="077AC63D" w14:textId="77777777" w:rsidR="00015297" w:rsidRDefault="00015297" w:rsidP="00FA1B95">
      <w:pPr>
        <w:pStyle w:val="enumlev10"/>
        <w:rPr>
          <w:rtl/>
          <w:lang w:bidi="ar-EG"/>
        </w:rPr>
      </w:pPr>
      <w:r>
        <w:rPr>
          <w:rFonts w:hint="cs"/>
          <w:rtl/>
          <w:lang w:bidi="ar-EG"/>
        </w:rPr>
        <w:t>-</w:t>
      </w:r>
      <w:r>
        <w:rPr>
          <w:rtl/>
          <w:lang w:bidi="ar-EG"/>
        </w:rPr>
        <w:tab/>
      </w:r>
      <w:r>
        <w:rPr>
          <w:rFonts w:hint="cs"/>
          <w:rtl/>
          <w:lang w:bidi="ar-EG"/>
        </w:rPr>
        <w:t>أهداف ومتطلبات الاتصالات الراديوية فيما يتعلق بحماية الجمهور والإغاثة عند وقوع الكوارث؛</w:t>
      </w:r>
    </w:p>
    <w:p w14:paraId="7230F381" w14:textId="4A774C75" w:rsidR="001017CA" w:rsidRPr="007D0671" w:rsidRDefault="001017CA" w:rsidP="00FA1B95">
      <w:pPr>
        <w:pStyle w:val="enumlev10"/>
        <w:rPr>
          <w:rtl/>
        </w:rPr>
      </w:pPr>
      <w:r>
        <w:rPr>
          <w:rFonts w:hint="cs"/>
          <w:rtl/>
          <w:lang w:bidi="ar-EG"/>
        </w:rPr>
        <w:t>-</w:t>
      </w:r>
      <w:r w:rsidRPr="007D0671">
        <w:rPr>
          <w:rtl/>
        </w:rPr>
        <w:tab/>
      </w:r>
      <w:r w:rsidR="00312BA0">
        <w:rPr>
          <w:rFonts w:hint="cs"/>
          <w:rtl/>
        </w:rPr>
        <w:t>دراسات بشأن الاستعمال و</w:t>
      </w:r>
      <w:r w:rsidR="00312BA0">
        <w:rPr>
          <w:rtl/>
        </w:rPr>
        <w:t>الترتيبات الخاصة بنشر أنظمة النقل الذكية العاملة في الخدمة المتنقلة</w:t>
      </w:r>
      <w:r w:rsidRPr="007D0671">
        <w:rPr>
          <w:rtl/>
        </w:rPr>
        <w:t>؛</w:t>
      </w:r>
    </w:p>
    <w:p w14:paraId="5AFA989E" w14:textId="0AC9BE6B" w:rsidR="001017CA" w:rsidRPr="007D0671" w:rsidRDefault="001017CA" w:rsidP="00FA1B95">
      <w:pPr>
        <w:pStyle w:val="enumlev10"/>
        <w:rPr>
          <w:rtl/>
        </w:rPr>
      </w:pPr>
      <w:r>
        <w:rPr>
          <w:rFonts w:hint="cs"/>
          <w:rtl/>
          <w:lang w:bidi="ar-EG"/>
        </w:rPr>
        <w:t>-</w:t>
      </w:r>
      <w:r w:rsidRPr="007D0671">
        <w:rPr>
          <w:rtl/>
        </w:rPr>
        <w:tab/>
      </w:r>
      <w:r w:rsidRPr="00FD02D5">
        <w:rPr>
          <w:rFonts w:hint="cs"/>
          <w:rtl/>
        </w:rPr>
        <w:t>وصف أنظمة الاتصالات الراديوية الخاصة بالسكك الحديدية بين القطار وجانب السكة</w:t>
      </w:r>
      <w:r w:rsidRPr="00FD02D5">
        <w:rPr>
          <w:rFonts w:hint="eastAsia"/>
          <w:rtl/>
        </w:rPr>
        <w:t> </w:t>
      </w:r>
      <w:r w:rsidRPr="00FD02D5">
        <w:rPr>
          <w:rFonts w:hint="cs"/>
          <w:lang w:val="en-GB"/>
        </w:rPr>
        <w:t>(</w:t>
      </w:r>
      <w:r w:rsidRPr="00FD02D5">
        <w:t>RSTT</w:t>
      </w:r>
      <w:r w:rsidRPr="00FD02D5">
        <w:rPr>
          <w:rFonts w:hint="cs"/>
          <w:lang w:val="en-GB"/>
        </w:rPr>
        <w:t>)</w:t>
      </w:r>
      <w:r w:rsidRPr="00FD02D5">
        <w:rPr>
          <w:rtl/>
        </w:rPr>
        <w:t>؛</w:t>
      </w:r>
    </w:p>
    <w:p w14:paraId="520F51D9" w14:textId="0314ED4E" w:rsidR="001017CA" w:rsidRPr="007D0671" w:rsidRDefault="001017CA" w:rsidP="00FA1B95">
      <w:pPr>
        <w:pStyle w:val="enumlev10"/>
        <w:rPr>
          <w:rtl/>
        </w:rPr>
      </w:pPr>
      <w:r>
        <w:rPr>
          <w:rFonts w:hint="cs"/>
          <w:rtl/>
          <w:lang w:bidi="ar-EG"/>
        </w:rPr>
        <w:t>-</w:t>
      </w:r>
      <w:r w:rsidRPr="007D0671">
        <w:rPr>
          <w:rtl/>
        </w:rPr>
        <w:tab/>
      </w:r>
      <w:r w:rsidR="00FD02D5">
        <w:rPr>
          <w:rFonts w:hint="cs"/>
          <w:rtl/>
        </w:rPr>
        <w:t xml:space="preserve">خصائص محطات </w:t>
      </w:r>
      <w:r w:rsidR="0089162E">
        <w:rPr>
          <w:rFonts w:hint="cs"/>
          <w:rtl/>
        </w:rPr>
        <w:t>هواة الراديو</w:t>
      </w:r>
      <w:r w:rsidR="00FD02D5">
        <w:rPr>
          <w:rFonts w:hint="cs"/>
          <w:rtl/>
        </w:rPr>
        <w:t xml:space="preserve"> في المدى</w:t>
      </w:r>
      <w:r>
        <w:rPr>
          <w:rFonts w:hint="cs"/>
          <w:rtl/>
          <w:lang w:bidi="ar-EG"/>
        </w:rPr>
        <w:t xml:space="preserve"> </w:t>
      </w:r>
      <w:r>
        <w:rPr>
          <w:lang w:bidi="ar-EG"/>
        </w:rPr>
        <w:t>kHz 5 450-5 250</w:t>
      </w:r>
      <w:r w:rsidRPr="007D0671">
        <w:rPr>
          <w:rtl/>
        </w:rPr>
        <w:t>؛</w:t>
      </w:r>
    </w:p>
    <w:p w14:paraId="628B02AC" w14:textId="55928C89" w:rsidR="001017CA" w:rsidRDefault="00015297" w:rsidP="00FA1B95">
      <w:pPr>
        <w:pStyle w:val="enumlev10"/>
        <w:rPr>
          <w:rtl/>
        </w:rPr>
      </w:pPr>
      <w:r>
        <w:rPr>
          <w:rFonts w:hint="cs"/>
          <w:rtl/>
          <w:lang w:bidi="ar-EG"/>
        </w:rPr>
        <w:t>-</w:t>
      </w:r>
      <w:r w:rsidRPr="007D0671">
        <w:rPr>
          <w:rtl/>
        </w:rPr>
        <w:tab/>
      </w:r>
      <w:r w:rsidRPr="00B932B2">
        <w:rPr>
          <w:rtl/>
        </w:rPr>
        <w:t>المعلمات التقنية</w:t>
      </w:r>
      <w:r w:rsidRPr="007D0671">
        <w:rPr>
          <w:rtl/>
        </w:rPr>
        <w:t xml:space="preserve"> والخصائص التشغيلية </w:t>
      </w:r>
      <w:r w:rsidR="00364773">
        <w:rPr>
          <w:rFonts w:hint="cs"/>
          <w:rtl/>
        </w:rPr>
        <w:t>لتجميع الأخبار الإلكتروني و</w:t>
      </w:r>
      <w:r>
        <w:rPr>
          <w:rFonts w:hint="cs"/>
          <w:rtl/>
        </w:rPr>
        <w:t>ل</w:t>
      </w:r>
      <w:r w:rsidRPr="007D0671">
        <w:rPr>
          <w:rtl/>
        </w:rPr>
        <w:t>خدمات المساعدة للإذاعة/الخدمات المساعد</w:t>
      </w:r>
      <w:r>
        <w:rPr>
          <w:rtl/>
        </w:rPr>
        <w:t>ة للإنتاج وسيناريوهات نشرها كما</w:t>
      </w:r>
      <w:r>
        <w:rPr>
          <w:rFonts w:hint="cs"/>
          <w:rtl/>
        </w:rPr>
        <w:t> </w:t>
      </w:r>
      <w:r w:rsidRPr="007D0671">
        <w:rPr>
          <w:rtl/>
        </w:rPr>
        <w:t>هي مستعملة في</w:t>
      </w:r>
      <w:r w:rsidR="00B932B2">
        <w:rPr>
          <w:rFonts w:hint="cs"/>
          <w:rtl/>
        </w:rPr>
        <w:t xml:space="preserve"> الإذاعة </w:t>
      </w:r>
      <w:r w:rsidR="00E67848">
        <w:rPr>
          <w:rFonts w:hint="cs"/>
          <w:rtl/>
        </w:rPr>
        <w:t>وإعداد</w:t>
      </w:r>
      <w:r w:rsidR="00B932B2">
        <w:rPr>
          <w:color w:val="000000"/>
          <w:rtl/>
        </w:rPr>
        <w:t xml:space="preserve"> البرامج </w:t>
      </w:r>
      <w:r w:rsidR="00B932B2">
        <w:rPr>
          <w:rFonts w:hint="cs"/>
          <w:color w:val="000000"/>
          <w:rtl/>
        </w:rPr>
        <w:t>وتغطية الأحداث الخاصة</w:t>
      </w:r>
      <w:r w:rsidR="001017CA" w:rsidRPr="007D0671">
        <w:rPr>
          <w:rtl/>
        </w:rPr>
        <w:t>؛</w:t>
      </w:r>
    </w:p>
    <w:p w14:paraId="09F26E42" w14:textId="2F14ADCA" w:rsidR="001017CA" w:rsidRPr="007D0671" w:rsidRDefault="001017CA" w:rsidP="00FA1B95">
      <w:pPr>
        <w:pStyle w:val="enumlev10"/>
        <w:rPr>
          <w:rtl/>
        </w:rPr>
      </w:pPr>
      <w:r>
        <w:rPr>
          <w:rFonts w:hint="cs"/>
          <w:rtl/>
          <w:lang w:bidi="ar-EG"/>
        </w:rPr>
        <w:t>-</w:t>
      </w:r>
      <w:r w:rsidRPr="007D0671">
        <w:rPr>
          <w:rtl/>
        </w:rPr>
        <w:tab/>
      </w:r>
      <w:r w:rsidR="00F47D21">
        <w:rPr>
          <w:rFonts w:hint="cs"/>
          <w:rtl/>
        </w:rPr>
        <w:t xml:space="preserve">أنظمة الإذاعة الرقمية للأرض وما يتصل بها من استعمال/تخطيط للطيف من أجل </w:t>
      </w:r>
      <w:r w:rsidR="00F47D21">
        <w:rPr>
          <w:color w:val="000000"/>
          <w:rtl/>
        </w:rPr>
        <w:t>الخدمات</w:t>
      </w:r>
      <w:r w:rsidR="00F47D21">
        <w:rPr>
          <w:rFonts w:hint="cs"/>
          <w:color w:val="000000"/>
          <w:rtl/>
        </w:rPr>
        <w:t xml:space="preserve"> التلفزيونية</w:t>
      </w:r>
      <w:r w:rsidR="00F47D21">
        <w:rPr>
          <w:color w:val="000000"/>
          <w:rtl/>
        </w:rPr>
        <w:t xml:space="preserve"> </w:t>
      </w:r>
      <w:r w:rsidR="00F47D21">
        <w:rPr>
          <w:rFonts w:hint="cs"/>
          <w:color w:val="000000"/>
          <w:rtl/>
        </w:rPr>
        <w:t>و</w:t>
      </w:r>
      <w:r w:rsidR="00F47D21">
        <w:rPr>
          <w:color w:val="000000"/>
          <w:rtl/>
        </w:rPr>
        <w:t>الصوتية</w:t>
      </w:r>
      <w:r w:rsidR="00F47D21">
        <w:rPr>
          <w:rFonts w:hint="cs"/>
          <w:color w:val="000000"/>
          <w:rtl/>
        </w:rPr>
        <w:t xml:space="preserve"> والراديوية</w:t>
      </w:r>
      <w:r w:rsidR="00F47D21">
        <w:rPr>
          <w:color w:val="000000"/>
          <w:rtl/>
        </w:rPr>
        <w:t xml:space="preserve"> </w:t>
      </w:r>
      <w:r w:rsidR="00F47D21">
        <w:rPr>
          <w:rFonts w:hint="cs"/>
          <w:color w:val="000000"/>
          <w:rtl/>
        </w:rPr>
        <w:t>والمتعددة ال</w:t>
      </w:r>
      <w:r w:rsidR="00F47D21">
        <w:rPr>
          <w:rFonts w:hint="cs"/>
          <w:rtl/>
        </w:rPr>
        <w:t xml:space="preserve">وسائط، بما في ذلك نظامان جديدان من أنظمة الإذاعة التلفزيونية الرقمية للأرض </w:t>
      </w:r>
      <w:r w:rsidR="00F47D21">
        <w:t>(DTTB)</w:t>
      </w:r>
      <w:r w:rsidR="00F47D21">
        <w:rPr>
          <w:rFonts w:hint="cs"/>
          <w:rtl/>
        </w:rPr>
        <w:t xml:space="preserve"> من الجيل التالي؛</w:t>
      </w:r>
    </w:p>
    <w:p w14:paraId="31DC13E3" w14:textId="02FA5F02" w:rsidR="001017CA" w:rsidRPr="007D0671" w:rsidRDefault="001017CA" w:rsidP="00FA1B95">
      <w:pPr>
        <w:pStyle w:val="enumlev10"/>
        <w:rPr>
          <w:rtl/>
        </w:rPr>
      </w:pPr>
      <w:r>
        <w:rPr>
          <w:rFonts w:hint="cs"/>
          <w:rtl/>
          <w:lang w:bidi="ar-EG"/>
        </w:rPr>
        <w:t>-</w:t>
      </w:r>
      <w:r w:rsidRPr="007D0671">
        <w:rPr>
          <w:rtl/>
        </w:rPr>
        <w:tab/>
      </w:r>
      <w:r w:rsidR="004A400A">
        <w:rPr>
          <w:rFonts w:hint="cs"/>
          <w:rtl/>
        </w:rPr>
        <w:t xml:space="preserve">أنظمة الذكاء الاصطناعي من </w:t>
      </w:r>
      <w:r w:rsidR="004A400A">
        <w:rPr>
          <w:rtl/>
        </w:rPr>
        <w:t>أجل إنتاج برامج الإذاعة وتبادلها</w:t>
      </w:r>
      <w:r w:rsidRPr="007D0671">
        <w:rPr>
          <w:rtl/>
        </w:rPr>
        <w:t>؛</w:t>
      </w:r>
    </w:p>
    <w:p w14:paraId="62F3B50B" w14:textId="04B21498" w:rsidR="001017CA" w:rsidRPr="007D0671" w:rsidRDefault="001017CA" w:rsidP="00FA1B95">
      <w:pPr>
        <w:pStyle w:val="enumlev10"/>
        <w:rPr>
          <w:rtl/>
        </w:rPr>
      </w:pPr>
      <w:r>
        <w:rPr>
          <w:rFonts w:hint="cs"/>
          <w:rtl/>
          <w:lang w:bidi="ar-EG"/>
        </w:rPr>
        <w:t>-</w:t>
      </w:r>
      <w:r w:rsidRPr="007D0671">
        <w:rPr>
          <w:rtl/>
        </w:rPr>
        <w:tab/>
      </w:r>
      <w:r w:rsidR="003A4DE8">
        <w:rPr>
          <w:rFonts w:hint="cs"/>
          <w:rtl/>
        </w:rPr>
        <w:t xml:space="preserve">أنظمة </w:t>
      </w:r>
      <w:r w:rsidR="003A4DE8">
        <w:rPr>
          <w:rtl/>
        </w:rPr>
        <w:t>استشعار الأحوال الجوية الفضائية</w:t>
      </w:r>
      <w:r w:rsidRPr="007D0671">
        <w:rPr>
          <w:rtl/>
        </w:rPr>
        <w:t>؛</w:t>
      </w:r>
    </w:p>
    <w:p w14:paraId="3A754F12" w14:textId="1FE30376" w:rsidR="001017CA" w:rsidRPr="007D0671" w:rsidRDefault="001017CA" w:rsidP="00FA1B95">
      <w:pPr>
        <w:pStyle w:val="enumlev10"/>
        <w:rPr>
          <w:rtl/>
        </w:rPr>
      </w:pPr>
      <w:r>
        <w:rPr>
          <w:rFonts w:hint="cs"/>
          <w:rtl/>
          <w:lang w:bidi="ar-EG"/>
        </w:rPr>
        <w:t>-</w:t>
      </w:r>
      <w:r w:rsidRPr="007D0671">
        <w:rPr>
          <w:rtl/>
        </w:rPr>
        <w:tab/>
      </w:r>
      <w:r w:rsidRPr="001017CA">
        <w:rPr>
          <w:rFonts w:hint="eastAsia"/>
          <w:rtl/>
          <w:lang w:bidi="ar-EG"/>
        </w:rPr>
        <w:t>الخصائص</w:t>
      </w:r>
      <w:r w:rsidRPr="001017CA">
        <w:rPr>
          <w:rtl/>
          <w:lang w:bidi="ar-EG"/>
        </w:rPr>
        <w:t xml:space="preserve"> </w:t>
      </w:r>
      <w:r w:rsidRPr="001017CA">
        <w:rPr>
          <w:rFonts w:hint="eastAsia"/>
          <w:rtl/>
          <w:lang w:bidi="ar-EG"/>
        </w:rPr>
        <w:t>التقنية</w:t>
      </w:r>
      <w:r w:rsidRPr="001017CA">
        <w:rPr>
          <w:rtl/>
          <w:lang w:bidi="ar-EG"/>
        </w:rPr>
        <w:t xml:space="preserve"> </w:t>
      </w:r>
      <w:r w:rsidRPr="001017CA">
        <w:rPr>
          <w:rFonts w:hint="eastAsia"/>
          <w:rtl/>
          <w:lang w:bidi="ar-EG"/>
        </w:rPr>
        <w:t>للتتبع</w:t>
      </w:r>
      <w:r w:rsidRPr="001017CA">
        <w:rPr>
          <w:rtl/>
          <w:lang w:bidi="ar-EG"/>
        </w:rPr>
        <w:t xml:space="preserve"> </w:t>
      </w:r>
      <w:r w:rsidRPr="001017CA">
        <w:rPr>
          <w:rFonts w:hint="eastAsia"/>
          <w:rtl/>
          <w:lang w:bidi="ar-EG"/>
        </w:rPr>
        <w:t>والتحكم</w:t>
      </w:r>
      <w:r w:rsidRPr="001017CA">
        <w:rPr>
          <w:rtl/>
          <w:lang w:bidi="ar-EG"/>
        </w:rPr>
        <w:t xml:space="preserve"> </w:t>
      </w:r>
      <w:r w:rsidRPr="001017CA">
        <w:rPr>
          <w:rFonts w:hint="eastAsia"/>
          <w:rtl/>
          <w:lang w:bidi="ar-EG"/>
        </w:rPr>
        <w:t>والقياس</w:t>
      </w:r>
      <w:r w:rsidRPr="001017CA">
        <w:rPr>
          <w:rtl/>
          <w:lang w:bidi="ar-EG"/>
        </w:rPr>
        <w:t xml:space="preserve"> </w:t>
      </w:r>
      <w:r w:rsidRPr="001017CA">
        <w:rPr>
          <w:rFonts w:hint="eastAsia"/>
          <w:rtl/>
          <w:lang w:bidi="ar-EG"/>
        </w:rPr>
        <w:t>عن</w:t>
      </w:r>
      <w:r w:rsidRPr="001017CA">
        <w:rPr>
          <w:rtl/>
          <w:lang w:bidi="ar-EG"/>
        </w:rPr>
        <w:t xml:space="preserve"> </w:t>
      </w:r>
      <w:r w:rsidRPr="001017CA">
        <w:rPr>
          <w:rFonts w:hint="eastAsia"/>
          <w:rtl/>
          <w:lang w:bidi="ar-EG"/>
        </w:rPr>
        <w:t>بُعد</w:t>
      </w:r>
      <w:r w:rsidRPr="001017CA">
        <w:rPr>
          <w:rtl/>
          <w:lang w:bidi="ar-EG"/>
        </w:rPr>
        <w:t xml:space="preserve"> </w:t>
      </w:r>
      <w:r w:rsidRPr="001017CA">
        <w:rPr>
          <w:rFonts w:hint="eastAsia"/>
          <w:rtl/>
          <w:lang w:bidi="ar-EG"/>
        </w:rPr>
        <w:t>في</w:t>
      </w:r>
      <w:r w:rsidRPr="001017CA">
        <w:rPr>
          <w:rtl/>
          <w:lang w:bidi="ar-EG"/>
        </w:rPr>
        <w:t xml:space="preserve"> </w:t>
      </w:r>
      <w:r w:rsidRPr="001017CA">
        <w:rPr>
          <w:rFonts w:hint="eastAsia"/>
          <w:rtl/>
          <w:lang w:bidi="ar-EG"/>
        </w:rPr>
        <w:t>خدمة</w:t>
      </w:r>
      <w:r w:rsidRPr="001017CA">
        <w:rPr>
          <w:rtl/>
          <w:lang w:bidi="ar-EG"/>
        </w:rPr>
        <w:t xml:space="preserve"> </w:t>
      </w:r>
      <w:r w:rsidRPr="001017CA">
        <w:rPr>
          <w:rFonts w:hint="eastAsia"/>
          <w:rtl/>
          <w:lang w:bidi="ar-EG"/>
        </w:rPr>
        <w:t>العمليات</w:t>
      </w:r>
      <w:r w:rsidRPr="001017CA">
        <w:rPr>
          <w:rtl/>
          <w:lang w:bidi="ar-EG"/>
        </w:rPr>
        <w:t xml:space="preserve"> </w:t>
      </w:r>
      <w:r w:rsidRPr="001017CA">
        <w:rPr>
          <w:rFonts w:hint="eastAsia"/>
          <w:rtl/>
          <w:lang w:bidi="ar-EG"/>
        </w:rPr>
        <w:t>الفضائية</w:t>
      </w:r>
      <w:r w:rsidRPr="001017CA">
        <w:rPr>
          <w:rtl/>
          <w:lang w:bidi="ar-EG"/>
        </w:rPr>
        <w:t xml:space="preserve"> </w:t>
      </w:r>
      <w:r w:rsidRPr="001017CA">
        <w:rPr>
          <w:rFonts w:hint="eastAsia"/>
          <w:rtl/>
          <w:lang w:bidi="ar-EG"/>
        </w:rPr>
        <w:t>في نطاق</w:t>
      </w:r>
      <w:r w:rsidRPr="001017CA">
        <w:rPr>
          <w:rtl/>
          <w:lang w:bidi="ar-EG"/>
        </w:rPr>
        <w:t xml:space="preserve"> التردد تحت </w:t>
      </w:r>
      <w:r w:rsidRPr="001017CA">
        <w:t>1</w:t>
      </w:r>
      <w:r w:rsidRPr="001017CA">
        <w:rPr>
          <w:rtl/>
          <w:lang w:bidi="ar-EG"/>
        </w:rPr>
        <w:t xml:space="preserve"> </w:t>
      </w:r>
      <w:r w:rsidRPr="001017CA">
        <w:t>GHz</w:t>
      </w:r>
      <w:r w:rsidRPr="001017CA">
        <w:rPr>
          <w:rtl/>
        </w:rPr>
        <w:t xml:space="preserve"> </w:t>
      </w:r>
      <w:r w:rsidRPr="001017CA">
        <w:rPr>
          <w:rFonts w:hint="eastAsia"/>
          <w:rtl/>
        </w:rPr>
        <w:t>من</w:t>
      </w:r>
      <w:r w:rsidRPr="001017CA">
        <w:rPr>
          <w:rtl/>
        </w:rPr>
        <w:t xml:space="preserve"> </w:t>
      </w:r>
      <w:r w:rsidRPr="001017CA">
        <w:rPr>
          <w:rFonts w:hint="eastAsia"/>
          <w:rtl/>
        </w:rPr>
        <w:t>أجل</w:t>
      </w:r>
      <w:r w:rsidRPr="001017CA">
        <w:rPr>
          <w:rtl/>
        </w:rPr>
        <w:t xml:space="preserve"> </w:t>
      </w:r>
      <w:r w:rsidRPr="001017CA">
        <w:rPr>
          <w:rFonts w:hint="eastAsia"/>
          <w:rtl/>
        </w:rPr>
        <w:t>السواتل</w:t>
      </w:r>
      <w:r w:rsidRPr="001017CA">
        <w:rPr>
          <w:rtl/>
        </w:rPr>
        <w:t xml:space="preserve"> </w:t>
      </w:r>
      <w:r w:rsidRPr="001017CA">
        <w:rPr>
          <w:rFonts w:hint="eastAsia"/>
          <w:rtl/>
        </w:rPr>
        <w:t>غير</w:t>
      </w:r>
      <w:r w:rsidRPr="001017CA">
        <w:rPr>
          <w:rtl/>
        </w:rPr>
        <w:t xml:space="preserve"> </w:t>
      </w:r>
      <w:r w:rsidRPr="001017CA">
        <w:rPr>
          <w:rFonts w:hint="eastAsia"/>
          <w:rtl/>
        </w:rPr>
        <w:t>المستقرة</w:t>
      </w:r>
      <w:r w:rsidRPr="001017CA">
        <w:rPr>
          <w:rtl/>
        </w:rPr>
        <w:t xml:space="preserve"> </w:t>
      </w:r>
      <w:r w:rsidRPr="001017CA">
        <w:rPr>
          <w:rFonts w:hint="eastAsia"/>
          <w:rtl/>
        </w:rPr>
        <w:t>بالنسبة</w:t>
      </w:r>
      <w:r w:rsidRPr="001017CA">
        <w:rPr>
          <w:rtl/>
        </w:rPr>
        <w:t xml:space="preserve"> </w:t>
      </w:r>
      <w:r w:rsidRPr="001017CA">
        <w:rPr>
          <w:rFonts w:hint="eastAsia"/>
          <w:rtl/>
        </w:rPr>
        <w:t>إلى</w:t>
      </w:r>
      <w:r w:rsidRPr="001017CA">
        <w:rPr>
          <w:rtl/>
        </w:rPr>
        <w:t xml:space="preserve"> </w:t>
      </w:r>
      <w:r w:rsidRPr="001017CA">
        <w:rPr>
          <w:rFonts w:hint="eastAsia"/>
          <w:rtl/>
        </w:rPr>
        <w:t>الأرض</w:t>
      </w:r>
      <w:r w:rsidRPr="001017CA">
        <w:rPr>
          <w:rtl/>
        </w:rPr>
        <w:t xml:space="preserve"> </w:t>
      </w:r>
      <w:r w:rsidRPr="001017CA">
        <w:rPr>
          <w:rFonts w:hint="eastAsia"/>
          <w:rtl/>
        </w:rPr>
        <w:t>ذات المهمات</w:t>
      </w:r>
      <w:r w:rsidRPr="001017CA">
        <w:rPr>
          <w:rtl/>
        </w:rPr>
        <w:t xml:space="preserve"> </w:t>
      </w:r>
      <w:r w:rsidRPr="001017CA">
        <w:rPr>
          <w:rFonts w:hint="eastAsia"/>
          <w:rtl/>
        </w:rPr>
        <w:t>القصيرة</w:t>
      </w:r>
      <w:r w:rsidRPr="001017CA">
        <w:rPr>
          <w:rtl/>
        </w:rPr>
        <w:t xml:space="preserve"> </w:t>
      </w:r>
      <w:r w:rsidRPr="001017CA">
        <w:rPr>
          <w:rFonts w:hint="eastAsia"/>
          <w:rtl/>
        </w:rPr>
        <w:t>المدة</w:t>
      </w:r>
      <w:r w:rsidRPr="007D0671">
        <w:rPr>
          <w:rtl/>
        </w:rPr>
        <w:t>؛</w:t>
      </w:r>
    </w:p>
    <w:p w14:paraId="4C4944AA" w14:textId="5E4B5CEF" w:rsidR="001017CA" w:rsidRPr="007D0671" w:rsidRDefault="001017CA" w:rsidP="00FA1B95">
      <w:pPr>
        <w:pStyle w:val="enumlev10"/>
        <w:rPr>
          <w:rtl/>
        </w:rPr>
      </w:pPr>
      <w:r>
        <w:rPr>
          <w:rFonts w:hint="cs"/>
          <w:rtl/>
          <w:lang w:bidi="ar-EG"/>
        </w:rPr>
        <w:t>-</w:t>
      </w:r>
      <w:r w:rsidRPr="007D0671">
        <w:rPr>
          <w:rtl/>
        </w:rPr>
        <w:tab/>
      </w:r>
      <w:r w:rsidR="00AB0E4F">
        <w:rPr>
          <w:rFonts w:hint="cs"/>
          <w:rtl/>
        </w:rPr>
        <w:t>أنظمة استكشاف الأرض الساتلية (المنفعلة)</w:t>
      </w:r>
      <w:r>
        <w:rPr>
          <w:rFonts w:hint="cs"/>
          <w:rtl/>
        </w:rPr>
        <w:t xml:space="preserve"> في مدى التردد </w:t>
      </w:r>
      <w:r>
        <w:t>GHz 450-275</w:t>
      </w:r>
      <w:r w:rsidRPr="007D0671">
        <w:rPr>
          <w:rtl/>
        </w:rPr>
        <w:t>؛</w:t>
      </w:r>
    </w:p>
    <w:p w14:paraId="6EC0F64F" w14:textId="12C0E3FA" w:rsidR="00015297" w:rsidRPr="007D0671" w:rsidRDefault="00015297" w:rsidP="00FA1B95">
      <w:pPr>
        <w:keepNext/>
        <w:rPr>
          <w:rtl/>
          <w:lang w:bidi="ar-EG"/>
        </w:rPr>
      </w:pPr>
      <w:r w:rsidRPr="007D0671">
        <w:rPr>
          <w:rtl/>
          <w:lang w:bidi="ar-EG"/>
        </w:rPr>
        <w:t xml:space="preserve">وقد نُشِر أيضاً </w:t>
      </w:r>
      <w:proofErr w:type="gramStart"/>
      <w:r w:rsidR="00AB0E4F">
        <w:rPr>
          <w:rFonts w:hint="cs"/>
          <w:rtl/>
        </w:rPr>
        <w:t>ستة</w:t>
      </w:r>
      <w:proofErr w:type="gramEnd"/>
      <w:r w:rsidRPr="007D0671">
        <w:rPr>
          <w:rtl/>
        </w:rPr>
        <w:t xml:space="preserve"> </w:t>
      </w:r>
      <w:r w:rsidRPr="007D0671">
        <w:rPr>
          <w:rtl/>
          <w:lang w:bidi="ar-EG"/>
        </w:rPr>
        <w:t>كتيبات جديدة أو مراجعة تتناول:</w:t>
      </w:r>
    </w:p>
    <w:p w14:paraId="7BB61D25" w14:textId="77777777" w:rsidR="00015297" w:rsidRPr="007D0671" w:rsidRDefault="00015297" w:rsidP="00FA1B95">
      <w:pPr>
        <w:pStyle w:val="enumlev10"/>
        <w:rPr>
          <w:rtl/>
        </w:rPr>
      </w:pPr>
      <w:r>
        <w:rPr>
          <w:rFonts w:hint="cs"/>
          <w:rtl/>
          <w:lang w:bidi="ar-EG"/>
        </w:rPr>
        <w:t>-</w:t>
      </w:r>
      <w:r w:rsidRPr="007D0671">
        <w:rPr>
          <w:rtl/>
        </w:rPr>
        <w:tab/>
        <w:t>إدارة الطيف على الصعيد الوطني؛</w:t>
      </w:r>
    </w:p>
    <w:p w14:paraId="14891CBD" w14:textId="77777777" w:rsidR="00015297" w:rsidRPr="007D0671" w:rsidRDefault="00015297" w:rsidP="00FA1B95">
      <w:pPr>
        <w:pStyle w:val="enumlev10"/>
        <w:rPr>
          <w:rtl/>
        </w:rPr>
      </w:pPr>
      <w:r>
        <w:rPr>
          <w:rFonts w:hint="cs"/>
          <w:rtl/>
          <w:lang w:bidi="ar-EG"/>
        </w:rPr>
        <w:t>-</w:t>
      </w:r>
      <w:r w:rsidRPr="007D0671">
        <w:rPr>
          <w:rtl/>
        </w:rPr>
        <w:tab/>
        <w:t>الاتجاهات العالمية في الاتصالات المتنقلة الدولية؛</w:t>
      </w:r>
    </w:p>
    <w:p w14:paraId="6B2041B8" w14:textId="77777777" w:rsidR="00015297" w:rsidRPr="007D0671" w:rsidRDefault="00015297" w:rsidP="00FA1B95">
      <w:pPr>
        <w:pStyle w:val="enumlev10"/>
        <w:rPr>
          <w:rtl/>
        </w:rPr>
      </w:pPr>
      <w:r>
        <w:rPr>
          <w:rFonts w:hint="cs"/>
          <w:rtl/>
          <w:lang w:bidi="ar-EG"/>
        </w:rPr>
        <w:t>-</w:t>
      </w:r>
      <w:r w:rsidRPr="007D0671">
        <w:rPr>
          <w:rtl/>
        </w:rPr>
        <w:tab/>
        <w:t>التقنيات المستعينة بالحاسوب في إدارة الطيف؛</w:t>
      </w:r>
    </w:p>
    <w:p w14:paraId="4F861F7C" w14:textId="77777777" w:rsidR="00015297" w:rsidRPr="007D0671" w:rsidRDefault="00015297" w:rsidP="00FA1B95">
      <w:pPr>
        <w:pStyle w:val="enumlev10"/>
        <w:rPr>
          <w:rtl/>
        </w:rPr>
      </w:pPr>
      <w:r>
        <w:rPr>
          <w:rFonts w:hint="cs"/>
          <w:rtl/>
          <w:lang w:bidi="ar-EG"/>
        </w:rPr>
        <w:t>-</w:t>
      </w:r>
      <w:r w:rsidRPr="007D0671">
        <w:rPr>
          <w:rtl/>
        </w:rPr>
        <w:tab/>
        <w:t xml:space="preserve">إرشادات للمناقشات الثنائية/متعددة الأطراف بشأن استخدام أنظمة الخدمة الثابتة في مدى </w:t>
      </w:r>
      <w:r>
        <w:rPr>
          <w:rFonts w:hint="cs"/>
          <w:rtl/>
        </w:rPr>
        <w:t xml:space="preserve">التردد </w:t>
      </w:r>
      <w:r w:rsidRPr="007D0671">
        <w:t>GHz 43,5</w:t>
      </w:r>
      <w:r>
        <w:noBreakHyphen/>
      </w:r>
      <w:r w:rsidRPr="007D0671">
        <w:t>MHz 1 350</w:t>
      </w:r>
      <w:r w:rsidRPr="007D0671">
        <w:rPr>
          <w:rtl/>
        </w:rPr>
        <w:t>؛</w:t>
      </w:r>
    </w:p>
    <w:p w14:paraId="409B4D85" w14:textId="71F7BFF3" w:rsidR="001017CA" w:rsidRDefault="001017CA" w:rsidP="00FA1B95">
      <w:pPr>
        <w:pStyle w:val="enumlev10"/>
        <w:rPr>
          <w:rtl/>
          <w:lang w:bidi="ar-EG"/>
        </w:rPr>
      </w:pPr>
      <w:r>
        <w:rPr>
          <w:rFonts w:hint="cs"/>
          <w:rtl/>
          <w:lang w:bidi="ar-EG"/>
        </w:rPr>
        <w:lastRenderedPageBreak/>
        <w:t>-</w:t>
      </w:r>
      <w:r w:rsidRPr="007D0671">
        <w:rPr>
          <w:rtl/>
        </w:rPr>
        <w:tab/>
      </w:r>
      <w:r w:rsidRPr="001017CA">
        <w:rPr>
          <w:rtl/>
        </w:rPr>
        <w:t>تنفيذ شبكات وأنظمة الإذاعة التلفزيونية الرقمية للأرض</w:t>
      </w:r>
      <w:r>
        <w:rPr>
          <w:rFonts w:hint="cs"/>
          <w:rtl/>
          <w:lang w:bidi="ar-EG"/>
        </w:rPr>
        <w:t>؛</w:t>
      </w:r>
    </w:p>
    <w:p w14:paraId="6772CAC3" w14:textId="14D2169B" w:rsidR="00015297" w:rsidRPr="007D0671" w:rsidRDefault="00015297" w:rsidP="00FA1B95">
      <w:pPr>
        <w:pStyle w:val="enumlev10"/>
        <w:rPr>
          <w:rtl/>
        </w:rPr>
      </w:pPr>
      <w:r>
        <w:rPr>
          <w:rFonts w:hint="cs"/>
          <w:rtl/>
          <w:lang w:bidi="ar-EG"/>
        </w:rPr>
        <w:t>-</w:t>
      </w:r>
      <w:r w:rsidRPr="007D0671">
        <w:rPr>
          <w:rtl/>
        </w:rPr>
        <w:tab/>
      </w:r>
      <w:r w:rsidR="001017CA" w:rsidRPr="00370BDD">
        <w:rPr>
          <w:rFonts w:hint="cs"/>
          <w:rtl/>
        </w:rPr>
        <w:t xml:space="preserve">استعمال </w:t>
      </w:r>
      <w:r w:rsidR="001017CA" w:rsidRPr="00FF65E0">
        <w:rPr>
          <w:rFonts w:hint="cs"/>
          <w:rtl/>
        </w:rPr>
        <w:t>الطيف</w:t>
      </w:r>
      <w:r w:rsidR="001017CA" w:rsidRPr="00370BDD">
        <w:rPr>
          <w:rFonts w:hint="cs"/>
          <w:rtl/>
        </w:rPr>
        <w:t xml:space="preserve"> الراديوي في</w:t>
      </w:r>
      <w:r w:rsidR="001017CA" w:rsidRPr="00370BDD">
        <w:rPr>
          <w:rFonts w:hint="eastAsia"/>
          <w:rtl/>
        </w:rPr>
        <w:t> </w:t>
      </w:r>
      <w:r w:rsidR="001017CA" w:rsidRPr="00370BDD">
        <w:rPr>
          <w:rFonts w:hint="cs"/>
          <w:rtl/>
        </w:rPr>
        <w:t>الأرصاد الجوية</w:t>
      </w:r>
      <w:r w:rsidR="001017CA" w:rsidRPr="00370BDD">
        <w:t>:</w:t>
      </w:r>
      <w:r w:rsidR="001017CA" w:rsidRPr="00370BDD">
        <w:rPr>
          <w:rFonts w:hint="cs"/>
          <w:rtl/>
        </w:rPr>
        <w:t xml:space="preserve"> المراقبة والتنبؤ فيما يتعلق بالطقس والماء والمناخ</w:t>
      </w:r>
      <w:r w:rsidR="00B56FA6">
        <w:rPr>
          <w:rFonts w:hint="cs"/>
          <w:rtl/>
        </w:rPr>
        <w:t>.</w:t>
      </w:r>
    </w:p>
    <w:p w14:paraId="6469EA90" w14:textId="017FF18A" w:rsidR="00015297" w:rsidRDefault="00015297" w:rsidP="00015297">
      <w:pPr>
        <w:pStyle w:val="Heading2"/>
        <w:rPr>
          <w:lang w:bidi="ar-SY"/>
        </w:rPr>
      </w:pPr>
      <w:r>
        <w:rPr>
          <w:lang w:bidi="ar-SY"/>
        </w:rPr>
        <w:t>2.4</w:t>
      </w:r>
      <w:r>
        <w:rPr>
          <w:lang w:bidi="ar-SY"/>
        </w:rPr>
        <w:tab/>
      </w:r>
      <w:r w:rsidRPr="00933BA0">
        <w:rPr>
          <w:rtl/>
        </w:rPr>
        <w:t xml:space="preserve">الإحصاءات المتعلقة بالاجتماعات </w:t>
      </w:r>
      <w:r w:rsidR="00AB0E4F">
        <w:rPr>
          <w:rFonts w:hint="cs"/>
          <w:rtl/>
        </w:rPr>
        <w:t>وورش العمل/الحلقات الدراسية</w:t>
      </w:r>
      <w:r w:rsidR="00370BDD">
        <w:rPr>
          <w:rFonts w:hint="cs"/>
          <w:rtl/>
        </w:rPr>
        <w:t xml:space="preserve"> </w:t>
      </w:r>
      <w:r w:rsidRPr="00933BA0">
        <w:rPr>
          <w:rtl/>
        </w:rPr>
        <w:t>والوثائق والنصوص النهائية (في نسق إلكتروني أو</w:t>
      </w:r>
      <w:r>
        <w:rPr>
          <w:rFonts w:hint="cs"/>
          <w:rtl/>
        </w:rPr>
        <w:t> </w:t>
      </w:r>
      <w:r w:rsidRPr="00933BA0">
        <w:rPr>
          <w:rtl/>
        </w:rPr>
        <w:t>ورقي)</w:t>
      </w:r>
    </w:p>
    <w:p w14:paraId="4E587E63" w14:textId="5DE19190" w:rsidR="00015297" w:rsidRPr="007D4E9F" w:rsidRDefault="00015297" w:rsidP="00015297">
      <w:pPr>
        <w:rPr>
          <w:rtl/>
          <w:lang w:bidi="ar-EG"/>
        </w:rPr>
      </w:pPr>
      <w:r w:rsidRPr="007D4E9F">
        <w:rPr>
          <w:rtl/>
          <w:lang w:bidi="ar-EG"/>
        </w:rPr>
        <w:t xml:space="preserve">تتعلق </w:t>
      </w:r>
      <w:r w:rsidRPr="007D4E9F">
        <w:rPr>
          <w:rFonts w:hint="cs"/>
          <w:rtl/>
          <w:lang w:bidi="ar-EG"/>
        </w:rPr>
        <w:t>الإحصاءات</w:t>
      </w:r>
      <w:r w:rsidRPr="007D4E9F">
        <w:rPr>
          <w:rtl/>
          <w:lang w:bidi="ar-EG"/>
        </w:rPr>
        <w:t xml:space="preserve"> التالية بفترة الدراسة منذ جمعية </w:t>
      </w:r>
      <w:r>
        <w:rPr>
          <w:rFonts w:hint="cs"/>
          <w:rtl/>
          <w:lang w:bidi="ar-EG"/>
        </w:rPr>
        <w:t xml:space="preserve">الاتصالات الراديوية لعام </w:t>
      </w:r>
      <w:r>
        <w:rPr>
          <w:lang w:bidi="ar-EG"/>
        </w:rPr>
        <w:t>201</w:t>
      </w:r>
      <w:r w:rsidR="00370BDD">
        <w:rPr>
          <w:lang w:bidi="ar-EG"/>
        </w:rPr>
        <w:t>5</w:t>
      </w:r>
      <w:r>
        <w:rPr>
          <w:rFonts w:hint="cs"/>
          <w:rtl/>
          <w:lang w:bidi="ar-EG"/>
        </w:rPr>
        <w:t xml:space="preserve"> </w:t>
      </w:r>
      <w:r>
        <w:rPr>
          <w:lang w:bidi="ar-EG"/>
        </w:rPr>
        <w:t>(</w:t>
      </w:r>
      <w:r w:rsidRPr="007D4E9F">
        <w:rPr>
          <w:lang w:bidi="ar-EG"/>
        </w:rPr>
        <w:t>RA-1</w:t>
      </w:r>
      <w:r w:rsidR="00370BDD">
        <w:rPr>
          <w:lang w:bidi="ar-EG"/>
        </w:rPr>
        <w:t>5</w:t>
      </w:r>
      <w:r>
        <w:rPr>
          <w:lang w:bidi="ar-EG"/>
        </w:rPr>
        <w:t>)</w:t>
      </w:r>
      <w:r w:rsidRPr="007D4E9F">
        <w:rPr>
          <w:rtl/>
          <w:lang w:bidi="ar-EG"/>
        </w:rPr>
        <w:t>:</w:t>
      </w:r>
    </w:p>
    <w:p w14:paraId="33F58145" w14:textId="487A9B9C" w:rsidR="00015297" w:rsidRPr="007D4E9F" w:rsidRDefault="00015297" w:rsidP="00FA1B95">
      <w:pPr>
        <w:pStyle w:val="enumlev10"/>
        <w:rPr>
          <w:rtl/>
        </w:rPr>
      </w:pPr>
      <w:r>
        <w:rPr>
          <w:rFonts w:hint="cs"/>
          <w:rtl/>
        </w:rPr>
        <w:t>-</w:t>
      </w:r>
      <w:r w:rsidRPr="007D4E9F">
        <w:rPr>
          <w:rtl/>
        </w:rPr>
        <w:tab/>
        <w:t>عدد الوثائق التي تم إعدادها (حتى</w:t>
      </w:r>
      <w:r w:rsidR="00370BDD">
        <w:rPr>
          <w:rFonts w:hint="cs"/>
          <w:rtl/>
          <w:lang w:bidi="ar-EG"/>
        </w:rPr>
        <w:t xml:space="preserve"> سبتمبر </w:t>
      </w:r>
      <w:r w:rsidR="00370BDD">
        <w:rPr>
          <w:lang w:bidi="ar-EG"/>
        </w:rPr>
        <w:t>2019</w:t>
      </w:r>
      <w:r w:rsidRPr="007D4E9F">
        <w:rPr>
          <w:rtl/>
        </w:rPr>
        <w:t xml:space="preserve">): </w:t>
      </w:r>
      <w:r w:rsidR="00370BDD" w:rsidRPr="00370BDD">
        <w:rPr>
          <w:lang w:val="en-GB"/>
        </w:rPr>
        <w:t>26 153</w:t>
      </w:r>
    </w:p>
    <w:p w14:paraId="6C6CFDB8" w14:textId="0BA8A38E" w:rsidR="00015297" w:rsidRPr="007D4E9F" w:rsidRDefault="00015297" w:rsidP="00FA1B95">
      <w:pPr>
        <w:pStyle w:val="enumlev10"/>
        <w:rPr>
          <w:rtl/>
        </w:rPr>
      </w:pPr>
      <w:r>
        <w:rPr>
          <w:rFonts w:hint="cs"/>
          <w:rtl/>
        </w:rPr>
        <w:t>-</w:t>
      </w:r>
      <w:r w:rsidRPr="007D4E9F">
        <w:rPr>
          <w:rtl/>
        </w:rPr>
        <w:tab/>
        <w:t xml:space="preserve">عدد الصفحات التي تم إعدادها (حتى </w:t>
      </w:r>
      <w:r w:rsidR="00370BDD">
        <w:rPr>
          <w:rFonts w:hint="cs"/>
          <w:rtl/>
          <w:lang w:bidi="ar-EG"/>
        </w:rPr>
        <w:t xml:space="preserve">سبتمبر </w:t>
      </w:r>
      <w:r w:rsidR="00370BDD">
        <w:rPr>
          <w:lang w:bidi="ar-EG"/>
        </w:rPr>
        <w:t>2019</w:t>
      </w:r>
      <w:r w:rsidRPr="007D4E9F">
        <w:rPr>
          <w:rtl/>
        </w:rPr>
        <w:t xml:space="preserve">): </w:t>
      </w:r>
      <w:r w:rsidR="00370BDD" w:rsidRPr="00370BDD">
        <w:rPr>
          <w:lang w:val="en-GB"/>
        </w:rPr>
        <w:t>388 667</w:t>
      </w:r>
    </w:p>
    <w:p w14:paraId="2C4E6AE4" w14:textId="0D641C36" w:rsidR="00015297" w:rsidRPr="007D4E9F" w:rsidRDefault="00015297" w:rsidP="00FA1B95">
      <w:pPr>
        <w:pStyle w:val="enumlev10"/>
      </w:pPr>
      <w:r>
        <w:rPr>
          <w:rFonts w:hint="cs"/>
          <w:rtl/>
        </w:rPr>
        <w:t>-</w:t>
      </w:r>
      <w:r w:rsidRPr="007D4E9F">
        <w:rPr>
          <w:rtl/>
        </w:rPr>
        <w:tab/>
        <w:t xml:space="preserve">عدد الاجتماعات: </w:t>
      </w:r>
      <w:r w:rsidRPr="007D4E9F">
        <w:t>1</w:t>
      </w:r>
      <w:r w:rsidR="00370BDD">
        <w:t>77</w:t>
      </w:r>
    </w:p>
    <w:p w14:paraId="576767CC" w14:textId="21A0EA9F" w:rsidR="00015297" w:rsidRPr="007D4E9F" w:rsidRDefault="00015297" w:rsidP="00FA1B95">
      <w:pPr>
        <w:pStyle w:val="enumlev10"/>
        <w:rPr>
          <w:rtl/>
        </w:rPr>
      </w:pPr>
      <w:r>
        <w:rPr>
          <w:rFonts w:hint="cs"/>
          <w:rtl/>
        </w:rPr>
        <w:t>-</w:t>
      </w:r>
      <w:r w:rsidRPr="007D4E9F">
        <w:rPr>
          <w:rtl/>
        </w:rPr>
        <w:tab/>
        <w:t xml:space="preserve">عدد أيام الاجتماعات (المجموع): </w:t>
      </w:r>
      <w:r w:rsidR="00370BDD">
        <w:t>988</w:t>
      </w:r>
    </w:p>
    <w:p w14:paraId="3505D514" w14:textId="617B73F8" w:rsidR="00015297" w:rsidRDefault="00015297" w:rsidP="00FA1B95">
      <w:pPr>
        <w:pStyle w:val="enumlev10"/>
      </w:pPr>
      <w:r>
        <w:rPr>
          <w:rFonts w:hint="cs"/>
          <w:rtl/>
        </w:rPr>
        <w:t>-</w:t>
      </w:r>
      <w:r w:rsidRPr="007D4E9F">
        <w:rPr>
          <w:rtl/>
        </w:rPr>
        <w:tab/>
        <w:t xml:space="preserve">عدد الأيام التي عقدت فيها اجتماعات (أيام اجتماعات متزامنة): </w:t>
      </w:r>
      <w:r w:rsidRPr="007D4E9F">
        <w:t>4</w:t>
      </w:r>
      <w:r w:rsidR="00370BDD">
        <w:t>88</w:t>
      </w:r>
    </w:p>
    <w:p w14:paraId="777BBFD6" w14:textId="605799DB" w:rsidR="00370BDD" w:rsidRPr="00370BDD" w:rsidRDefault="00370BDD" w:rsidP="00FA1B95">
      <w:pPr>
        <w:pStyle w:val="enumlev10"/>
        <w:rPr>
          <w:rtl/>
          <w:lang w:bidi="ar-EG"/>
        </w:rPr>
      </w:pPr>
      <w:r>
        <w:rPr>
          <w:rFonts w:hint="cs"/>
          <w:rtl/>
        </w:rPr>
        <w:t>-</w:t>
      </w:r>
      <w:r w:rsidRPr="007D4E9F">
        <w:rPr>
          <w:rtl/>
        </w:rPr>
        <w:tab/>
      </w:r>
      <w:r>
        <w:rPr>
          <w:rFonts w:hint="cs"/>
          <w:rtl/>
          <w:lang w:bidi="ar-EG"/>
        </w:rPr>
        <w:t xml:space="preserve">عدد </w:t>
      </w:r>
      <w:r w:rsidR="00AB0E4F">
        <w:rPr>
          <w:rFonts w:hint="cs"/>
          <w:rtl/>
          <w:lang w:bidi="ar-EG"/>
        </w:rPr>
        <w:t>ورش العمل/الحلقات الدراسية التي عُقدت بالترادف مع الاجتماعات:</w:t>
      </w:r>
      <w:r>
        <w:rPr>
          <w:rFonts w:hint="cs"/>
          <w:rtl/>
          <w:lang w:bidi="ar-EG"/>
        </w:rPr>
        <w:t xml:space="preserve"> </w:t>
      </w:r>
      <w:r>
        <w:rPr>
          <w:lang w:bidi="ar-EG"/>
        </w:rPr>
        <w:t>10</w:t>
      </w:r>
    </w:p>
    <w:p w14:paraId="3BCC1D2F" w14:textId="50859A76" w:rsidR="00015297" w:rsidRPr="007D4E9F" w:rsidRDefault="00015297" w:rsidP="00FA1B95">
      <w:pPr>
        <w:pStyle w:val="enumlev10"/>
      </w:pPr>
      <w:r>
        <w:rPr>
          <w:rFonts w:hint="cs"/>
          <w:rtl/>
        </w:rPr>
        <w:t>-</w:t>
      </w:r>
      <w:r w:rsidRPr="007D4E9F">
        <w:rPr>
          <w:rtl/>
        </w:rPr>
        <w:tab/>
        <w:t xml:space="preserve">متوسط عدد المشاركين في اجتماعات لجان الدراسات </w:t>
      </w:r>
      <w:r w:rsidRPr="007D4E9F">
        <w:rPr>
          <w:rFonts w:hint="cs"/>
          <w:rtl/>
        </w:rPr>
        <w:t>وفرق</w:t>
      </w:r>
      <w:r w:rsidRPr="007D4E9F">
        <w:rPr>
          <w:rtl/>
        </w:rPr>
        <w:t xml:space="preserve"> العمل: </w:t>
      </w:r>
      <w:r w:rsidRPr="007D4E9F">
        <w:t>1</w:t>
      </w:r>
      <w:r w:rsidR="00370BDD">
        <w:t>08</w:t>
      </w:r>
    </w:p>
    <w:p w14:paraId="20886167" w14:textId="11FBFAEA" w:rsidR="00015297" w:rsidRPr="007D4E9F" w:rsidRDefault="00015297" w:rsidP="00FA1B95">
      <w:pPr>
        <w:pStyle w:val="enumlev10"/>
        <w:rPr>
          <w:rtl/>
        </w:rPr>
      </w:pPr>
      <w:r>
        <w:rPr>
          <w:rFonts w:hint="cs"/>
          <w:rtl/>
        </w:rPr>
        <w:t>-</w:t>
      </w:r>
      <w:r w:rsidRPr="007D4E9F">
        <w:rPr>
          <w:rtl/>
        </w:rPr>
        <w:tab/>
        <w:t xml:space="preserve">عدد التوصيات التي تمت الموافقة عليها (حتى </w:t>
      </w:r>
      <w:r w:rsidR="00370BDD">
        <w:rPr>
          <w:rFonts w:hint="cs"/>
          <w:rtl/>
          <w:lang w:bidi="ar-EG"/>
        </w:rPr>
        <w:t xml:space="preserve">سبتمبر </w:t>
      </w:r>
      <w:r w:rsidR="00370BDD">
        <w:rPr>
          <w:lang w:bidi="ar-EG"/>
        </w:rPr>
        <w:t>2019</w:t>
      </w:r>
      <w:r w:rsidRPr="007D4E9F">
        <w:rPr>
          <w:rtl/>
        </w:rPr>
        <w:t xml:space="preserve">): </w:t>
      </w:r>
      <w:r w:rsidRPr="007D4E9F">
        <w:t>2</w:t>
      </w:r>
      <w:r w:rsidR="00370BDD">
        <w:t>00</w:t>
      </w:r>
    </w:p>
    <w:p w14:paraId="2B0D7147" w14:textId="49B9B811" w:rsidR="00015297" w:rsidRPr="007D4E9F" w:rsidRDefault="00015297" w:rsidP="00FA1B95">
      <w:pPr>
        <w:pStyle w:val="enumlev10"/>
        <w:rPr>
          <w:rtl/>
        </w:rPr>
      </w:pPr>
      <w:r>
        <w:rPr>
          <w:rFonts w:hint="cs"/>
          <w:rtl/>
        </w:rPr>
        <w:t>-</w:t>
      </w:r>
      <w:r w:rsidRPr="007D4E9F">
        <w:rPr>
          <w:rtl/>
        </w:rPr>
        <w:tab/>
        <w:t xml:space="preserve">عدد التقارير التي أُعدت في صيغتها النهائية (حتى </w:t>
      </w:r>
      <w:r w:rsidR="00370BDD">
        <w:rPr>
          <w:rFonts w:hint="cs"/>
          <w:rtl/>
          <w:lang w:bidi="ar-EG"/>
        </w:rPr>
        <w:t xml:space="preserve">سبتمبر </w:t>
      </w:r>
      <w:r w:rsidR="00370BDD">
        <w:rPr>
          <w:lang w:bidi="ar-EG"/>
        </w:rPr>
        <w:t>2019</w:t>
      </w:r>
      <w:r w:rsidRPr="007D4E9F">
        <w:rPr>
          <w:rtl/>
        </w:rPr>
        <w:t xml:space="preserve">): </w:t>
      </w:r>
      <w:r w:rsidRPr="007D4E9F">
        <w:t>1</w:t>
      </w:r>
      <w:r w:rsidR="00370BDD">
        <w:t>86</w:t>
      </w:r>
    </w:p>
    <w:p w14:paraId="3DBF87DC" w14:textId="7E2E4B3F" w:rsidR="00015297" w:rsidRDefault="00015297" w:rsidP="00FA1B95">
      <w:pPr>
        <w:pStyle w:val="enumlev10"/>
      </w:pPr>
      <w:r>
        <w:rPr>
          <w:rFonts w:hint="cs"/>
          <w:rtl/>
        </w:rPr>
        <w:t>-</w:t>
      </w:r>
      <w:r w:rsidRPr="007D4E9F">
        <w:rPr>
          <w:rtl/>
        </w:rPr>
        <w:tab/>
        <w:t xml:space="preserve">عدد الكُتيبات التي أُعدت في صيغتها النهائية (حتى </w:t>
      </w:r>
      <w:r w:rsidR="00370BDD">
        <w:rPr>
          <w:rFonts w:hint="cs"/>
          <w:rtl/>
          <w:lang w:eastAsia="en-US" w:bidi="ar-EG"/>
        </w:rPr>
        <w:t xml:space="preserve">سبتمبر </w:t>
      </w:r>
      <w:r w:rsidR="00370BDD">
        <w:rPr>
          <w:lang w:eastAsia="en-US" w:bidi="ar-EG"/>
        </w:rPr>
        <w:t>2019</w:t>
      </w:r>
      <w:r w:rsidRPr="007D4E9F">
        <w:rPr>
          <w:rtl/>
        </w:rPr>
        <w:t xml:space="preserve">): </w:t>
      </w:r>
      <w:r w:rsidR="00370BDD">
        <w:t>6</w:t>
      </w:r>
    </w:p>
    <w:p w14:paraId="77CBDF4E" w14:textId="77777777" w:rsidR="00015297" w:rsidRDefault="00015297" w:rsidP="00015297">
      <w:pPr>
        <w:rPr>
          <w:rtl/>
          <w:lang w:bidi="ar-EG"/>
        </w:rPr>
      </w:pPr>
      <w:r>
        <w:rPr>
          <w:rFonts w:hint="cs"/>
          <w:rtl/>
          <w:lang w:bidi="ar-EG"/>
        </w:rPr>
        <w:t>ويبين الشكل أدناه العدد الإجمالي للاجتماعات وأيام الاجتماعات للجان الدراسات وفرق العمل/أفرقة المهام المرتبطة بها خلال فترة الدراسة هذه.</w:t>
      </w:r>
    </w:p>
    <w:p w14:paraId="6342B21D" w14:textId="2A8AB86B" w:rsidR="00015297" w:rsidRDefault="00015297" w:rsidP="00FF65E0">
      <w:pPr>
        <w:spacing w:before="0" w:line="240" w:lineRule="auto"/>
        <w:rPr>
          <w:rtl/>
          <w:lang w:bidi="ar-EG"/>
        </w:rPr>
      </w:pPr>
      <w:r>
        <w:rPr>
          <w:noProof/>
        </w:rPr>
        <mc:AlternateContent>
          <mc:Choice Requires="wpg">
            <w:drawing>
              <wp:anchor distT="0" distB="0" distL="114300" distR="114300" simplePos="0" relativeHeight="251664384" behindDoc="0" locked="0" layoutInCell="1" allowOverlap="1" wp14:anchorId="67DADB7A" wp14:editId="04CEBE3C">
                <wp:simplePos x="0" y="0"/>
                <wp:positionH relativeFrom="column">
                  <wp:posOffset>1761853</wp:posOffset>
                </wp:positionH>
                <wp:positionV relativeFrom="paragraph">
                  <wp:posOffset>68473</wp:posOffset>
                </wp:positionV>
                <wp:extent cx="3763010" cy="3404491"/>
                <wp:effectExtent l="0" t="0" r="8890" b="5715"/>
                <wp:wrapNone/>
                <wp:docPr id="5" name="Group 5"/>
                <wp:cNvGraphicFramePr/>
                <a:graphic xmlns:a="http://schemas.openxmlformats.org/drawingml/2006/main">
                  <a:graphicData uri="http://schemas.microsoft.com/office/word/2010/wordprocessingGroup">
                    <wpg:wgp>
                      <wpg:cNvGrpSpPr/>
                      <wpg:grpSpPr>
                        <a:xfrm>
                          <a:off x="0" y="0"/>
                          <a:ext cx="3763010" cy="3404491"/>
                          <a:chOff x="393238" y="-81402"/>
                          <a:chExt cx="3851958" cy="3649622"/>
                        </a:xfrm>
                      </wpg:grpSpPr>
                      <wps:wsp>
                        <wps:cNvPr id="7" name="Text Box 7"/>
                        <wps:cNvSpPr txBox="1"/>
                        <wps:spPr>
                          <a:xfrm>
                            <a:off x="393238" y="-81402"/>
                            <a:ext cx="2765425" cy="57721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8ABFA" w14:textId="0EF74115" w:rsidR="002A0C9C" w:rsidRPr="004A5D4D" w:rsidRDefault="002A0C9C" w:rsidP="00015297">
                              <w:pPr>
                                <w:jc w:val="center"/>
                                <w:rPr>
                                  <w:b/>
                                  <w:bCs/>
                                </w:rPr>
                              </w:pPr>
                              <w:r w:rsidRPr="00AB0E4F">
                                <w:rPr>
                                  <w:b/>
                                  <w:bCs/>
                                  <w:rtl/>
                                </w:rPr>
                                <w:t>العدد الإجمالي للاجتماعات وأيام الاجتماعات خلال فترة الدراسة</w:t>
                              </w:r>
                              <w:r w:rsidRPr="00AB0E4F">
                                <w:rPr>
                                  <w:rFonts w:hint="cs"/>
                                  <w:b/>
                                  <w:bCs/>
                                  <w:rtl/>
                                </w:rPr>
                                <w:t xml:space="preserve"> </w:t>
                              </w:r>
                              <w:r w:rsidRPr="00AB0E4F">
                                <w:rPr>
                                  <w:b/>
                                  <w:bCs/>
                                </w:rPr>
                                <w:t>2019-2015</w:t>
                              </w:r>
                            </w:p>
                            <w:p w14:paraId="195A4A7F" w14:textId="77777777" w:rsidR="002A0C9C" w:rsidRPr="004A5D4D" w:rsidRDefault="002A0C9C" w:rsidP="00015297">
                              <w:pPr>
                                <w:jc w:val="cente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3821237" y="3078954"/>
                            <a:ext cx="423959" cy="1916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FD3CB" w14:textId="77777777" w:rsidR="002A0C9C" w:rsidRPr="00FF65E0" w:rsidRDefault="002A0C9C" w:rsidP="00015297">
                              <w:pPr>
                                <w:spacing w:before="20" w:line="144" w:lineRule="auto"/>
                                <w:jc w:val="center"/>
                                <w:rPr>
                                  <w:sz w:val="16"/>
                                  <w:szCs w:val="24"/>
                                  <w:lang w:bidi="ar-EG"/>
                                </w:rPr>
                              </w:pPr>
                              <w:r w:rsidRPr="00FF65E0">
                                <w:rPr>
                                  <w:rFonts w:hint="cs"/>
                                  <w:sz w:val="16"/>
                                  <w:szCs w:val="24"/>
                                  <w:rtl/>
                                  <w:lang w:bidi="ar-EG"/>
                                </w:rPr>
                                <w:t>المجموع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380133" y="3065929"/>
                            <a:ext cx="890905" cy="31034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52FA7" w14:textId="77777777" w:rsidR="002A0C9C" w:rsidRPr="00FF65E0" w:rsidRDefault="002A0C9C" w:rsidP="00015297">
                              <w:pPr>
                                <w:spacing w:before="20" w:line="144" w:lineRule="auto"/>
                                <w:jc w:val="center"/>
                                <w:rPr>
                                  <w:sz w:val="16"/>
                                  <w:szCs w:val="24"/>
                                </w:rPr>
                              </w:pPr>
                              <w:r w:rsidRPr="00FF65E0">
                                <w:rPr>
                                  <w:rFonts w:hint="cs"/>
                                  <w:sz w:val="16"/>
                                  <w:szCs w:val="24"/>
                                  <w:rtl/>
                                </w:rPr>
                                <w:t>الاجتماع</w:t>
                              </w:r>
                              <w:r w:rsidRPr="00FF65E0">
                                <w:rPr>
                                  <w:sz w:val="16"/>
                                  <w:szCs w:val="24"/>
                                  <w:rtl/>
                                </w:rPr>
                                <w:br/>
                              </w:r>
                              <w:r w:rsidRPr="00FF65E0">
                                <w:rPr>
                                  <w:rFonts w:hint="cs"/>
                                  <w:sz w:val="16"/>
                                  <w:szCs w:val="24"/>
                                  <w:rtl/>
                                </w:rPr>
                                <w:t>التحضيري للمؤتمر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1789938" y="3399600"/>
                            <a:ext cx="1310899" cy="1686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08273" w14:textId="77777777" w:rsidR="002A0C9C" w:rsidRPr="00FF65E0" w:rsidRDefault="002A0C9C" w:rsidP="00015297">
                              <w:pPr>
                                <w:spacing w:before="40" w:line="144" w:lineRule="auto"/>
                                <w:jc w:val="right"/>
                                <w:rPr>
                                  <w:sz w:val="16"/>
                                  <w:szCs w:val="24"/>
                                  <w:lang w:bidi="ar-EG"/>
                                </w:rPr>
                              </w:pPr>
                              <w:r w:rsidRPr="00FF65E0">
                                <w:rPr>
                                  <w:rFonts w:hint="cs"/>
                                  <w:sz w:val="16"/>
                                  <w:szCs w:val="24"/>
                                  <w:rtl/>
                                  <w:lang w:bidi="ar-EG"/>
                                </w:rPr>
                                <w:t>عدد أيام الاجتماعات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507234" y="3389319"/>
                            <a:ext cx="1063855" cy="1784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51403" w14:textId="77777777" w:rsidR="002A0C9C" w:rsidRPr="00FF65E0" w:rsidRDefault="002A0C9C" w:rsidP="00015297">
                              <w:pPr>
                                <w:spacing w:before="40" w:line="144" w:lineRule="auto"/>
                                <w:jc w:val="right"/>
                                <w:rPr>
                                  <w:sz w:val="16"/>
                                  <w:szCs w:val="24"/>
                                  <w:lang w:bidi="ar-EG"/>
                                </w:rPr>
                              </w:pPr>
                              <w:r w:rsidRPr="00FF65E0">
                                <w:rPr>
                                  <w:rFonts w:hint="cs"/>
                                  <w:sz w:val="16"/>
                                  <w:szCs w:val="24"/>
                                  <w:rtl/>
                                  <w:lang w:bidi="ar-EG"/>
                                </w:rPr>
                                <w:t>عدد الاجتماعات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3308496" y="3079199"/>
                            <a:ext cx="429491" cy="1801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086A5" w14:textId="77777777" w:rsidR="002A0C9C" w:rsidRPr="00FF65E0" w:rsidRDefault="002A0C9C" w:rsidP="00015297">
                              <w:pPr>
                                <w:spacing w:before="20" w:line="144" w:lineRule="auto"/>
                                <w:jc w:val="center"/>
                                <w:rPr>
                                  <w:sz w:val="16"/>
                                  <w:szCs w:val="24"/>
                                  <w:lang w:bidi="ar-EG"/>
                                </w:rPr>
                              </w:pPr>
                              <w:r w:rsidRPr="00FF65E0">
                                <w:rPr>
                                  <w:rFonts w:hint="cs"/>
                                  <w:sz w:val="16"/>
                                  <w:szCs w:val="24"/>
                                  <w:rtl/>
                                  <w:lang w:bidi="ar-EG"/>
                                </w:rPr>
                                <w:t>غير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DADB7A" id="Group 5" o:spid="_x0000_s1026" style="position:absolute;left:0;text-align:left;margin-left:138.75pt;margin-top:5.4pt;width:296.3pt;height:268.05pt;z-index:251664384;mso-width-relative:margin;mso-height-relative:margin" coordorigin="3932,-814" coordsize="38519,3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">
                <v:shapetype id="_x0000_t202" coordsize="21600,21600" o:spt="202" path="m,l,21600r21600,l21600,xe">
                  <v:stroke joinstyle="miter"/>
                  <v:path gradientshapeok="t" o:connecttype="rect"/>
                </v:shapetype>
                <v:shape id="Text Box 7" o:spid="_x0000_s1027" type="#_x0000_t202" style="position:absolute;left:3932;top:-814;width:27654;height:5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" fillcolor="white [3212]" stroked="f" strokeweight=".5pt">
                  <v:textbox inset="0,0,0,0">
                    <w:txbxContent>
                      <w:p w14:paraId="1E28ABFA" w14:textId="0EF74115" w:rsidR="002A0C9C" w:rsidRPr="004A5D4D" w:rsidRDefault="002A0C9C" w:rsidP="00015297">
                        <w:pPr>
                          <w:jc w:val="center"/>
                          <w:rPr>
                            <w:b/>
                            <w:bCs/>
                          </w:rPr>
                        </w:pPr>
                        <w:r w:rsidRPr="00AB0E4F">
                          <w:rPr>
                            <w:b/>
                            <w:bCs/>
                            <w:rtl/>
                          </w:rPr>
                          <w:t>العدد الإجمالي للاجتماعات وأيام الاجتماعات خلال فترة الدراسة</w:t>
                        </w:r>
                        <w:r w:rsidRPr="00AB0E4F">
                          <w:rPr>
                            <w:rFonts w:hint="cs"/>
                            <w:b/>
                            <w:bCs/>
                            <w:rtl/>
                          </w:rPr>
                          <w:t xml:space="preserve"> </w:t>
                        </w:r>
                        <w:r w:rsidRPr="00AB0E4F">
                          <w:rPr>
                            <w:b/>
                            <w:bCs/>
                          </w:rPr>
                          <w:t>2019-2015</w:t>
                        </w:r>
                      </w:p>
                      <w:p w14:paraId="195A4A7F" w14:textId="77777777" w:rsidR="002A0C9C" w:rsidRPr="004A5D4D" w:rsidRDefault="002A0C9C" w:rsidP="00015297">
                        <w:pPr>
                          <w:jc w:val="center"/>
                          <w:rPr>
                            <w:b/>
                            <w:bCs/>
                          </w:rPr>
                        </w:pPr>
                      </w:p>
                    </w:txbxContent>
                  </v:textbox>
                </v:shape>
                <v:shape id="Text Box 8" o:spid="_x0000_s1028" type="#_x0000_t202" style="position:absolute;left:38212;top:30789;width:4239;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" fillcolor="white [3212]" stroked="f" strokeweight=".5pt">
                  <v:textbox inset="0,0,0,0">
                    <w:txbxContent>
                      <w:p w14:paraId="75EFD3CB" w14:textId="77777777" w:rsidR="002A0C9C" w:rsidRPr="00FF65E0" w:rsidRDefault="002A0C9C" w:rsidP="00015297">
                        <w:pPr>
                          <w:spacing w:before="20" w:line="144" w:lineRule="auto"/>
                          <w:jc w:val="center"/>
                          <w:rPr>
                            <w:sz w:val="16"/>
                            <w:szCs w:val="24"/>
                            <w:lang w:bidi="ar-EG"/>
                          </w:rPr>
                        </w:pPr>
                        <w:r w:rsidRPr="00FF65E0">
                          <w:rPr>
                            <w:rFonts w:hint="cs"/>
                            <w:sz w:val="16"/>
                            <w:szCs w:val="24"/>
                            <w:rtl/>
                            <w:lang w:bidi="ar-EG"/>
                          </w:rPr>
                          <w:t>المجموع</w:t>
                        </w:r>
                      </w:p>
                    </w:txbxContent>
                  </v:textbox>
                </v:shape>
                <v:shape id="Text Box 9" o:spid="_x0000_s1029" type="#_x0000_t202" style="position:absolute;left:23801;top:30659;width:8909;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" fillcolor="white [3212]" stroked="f" strokeweight=".5pt">
                  <v:textbox inset="0,0,0,0">
                    <w:txbxContent>
                      <w:p w14:paraId="00152FA7" w14:textId="77777777" w:rsidR="002A0C9C" w:rsidRPr="00FF65E0" w:rsidRDefault="002A0C9C" w:rsidP="00015297">
                        <w:pPr>
                          <w:spacing w:before="20" w:line="144" w:lineRule="auto"/>
                          <w:jc w:val="center"/>
                          <w:rPr>
                            <w:sz w:val="16"/>
                            <w:szCs w:val="24"/>
                          </w:rPr>
                        </w:pPr>
                        <w:r w:rsidRPr="00FF65E0">
                          <w:rPr>
                            <w:rFonts w:hint="cs"/>
                            <w:sz w:val="16"/>
                            <w:szCs w:val="24"/>
                            <w:rtl/>
                          </w:rPr>
                          <w:t>الاجتماع</w:t>
                        </w:r>
                        <w:r w:rsidRPr="00FF65E0">
                          <w:rPr>
                            <w:sz w:val="16"/>
                            <w:szCs w:val="24"/>
                            <w:rtl/>
                          </w:rPr>
                          <w:br/>
                        </w:r>
                        <w:r w:rsidRPr="00FF65E0">
                          <w:rPr>
                            <w:rFonts w:hint="cs"/>
                            <w:sz w:val="16"/>
                            <w:szCs w:val="24"/>
                            <w:rtl/>
                          </w:rPr>
                          <w:t>التحضيري للمؤتمر</w:t>
                        </w:r>
                      </w:p>
                    </w:txbxContent>
                  </v:textbox>
                </v:shape>
                <v:shape id="Text Box 11" o:spid="_x0000_s1030" type="#_x0000_t202" style="position:absolute;left:17899;top:33996;width:13109;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" fillcolor="white [3212]" stroked="f" strokeweight=".5pt">
                  <v:textbox inset="0,0,0,0">
                    <w:txbxContent>
                      <w:p w14:paraId="44F08273" w14:textId="77777777" w:rsidR="002A0C9C" w:rsidRPr="00FF65E0" w:rsidRDefault="002A0C9C" w:rsidP="00015297">
                        <w:pPr>
                          <w:spacing w:before="40" w:line="144" w:lineRule="auto"/>
                          <w:jc w:val="right"/>
                          <w:rPr>
                            <w:sz w:val="16"/>
                            <w:szCs w:val="24"/>
                            <w:lang w:bidi="ar-EG"/>
                          </w:rPr>
                        </w:pPr>
                        <w:r w:rsidRPr="00FF65E0">
                          <w:rPr>
                            <w:rFonts w:hint="cs"/>
                            <w:sz w:val="16"/>
                            <w:szCs w:val="24"/>
                            <w:rtl/>
                            <w:lang w:bidi="ar-EG"/>
                          </w:rPr>
                          <w:t>عدد أيام الاجتماعات</w:t>
                        </w:r>
                      </w:p>
                    </w:txbxContent>
                  </v:textbox>
                </v:shape>
                <v:shape id="Text Box 12" o:spid="_x0000_s1031" type="#_x0000_t202" style="position:absolute;left:5072;top:33893;width:1063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" fillcolor="white [3212]" stroked="f" strokeweight=".5pt">
                  <v:textbox inset="0,0,0,0">
                    <w:txbxContent>
                      <w:p w14:paraId="1AD51403" w14:textId="77777777" w:rsidR="002A0C9C" w:rsidRPr="00FF65E0" w:rsidRDefault="002A0C9C" w:rsidP="00015297">
                        <w:pPr>
                          <w:spacing w:before="40" w:line="144" w:lineRule="auto"/>
                          <w:jc w:val="right"/>
                          <w:rPr>
                            <w:sz w:val="16"/>
                            <w:szCs w:val="24"/>
                            <w:lang w:bidi="ar-EG"/>
                          </w:rPr>
                        </w:pPr>
                        <w:r w:rsidRPr="00FF65E0">
                          <w:rPr>
                            <w:rFonts w:hint="cs"/>
                            <w:sz w:val="16"/>
                            <w:szCs w:val="24"/>
                            <w:rtl/>
                            <w:lang w:bidi="ar-EG"/>
                          </w:rPr>
                          <w:t>عدد الاجتماعات</w:t>
                        </w:r>
                      </w:p>
                    </w:txbxContent>
                  </v:textbox>
                </v:shape>
                <v:shape id="Text Box 4" o:spid="_x0000_s1032" type="#_x0000_t202" style="position:absolute;left:33084;top:30791;width:429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331086A5" w14:textId="77777777" w:rsidR="002A0C9C" w:rsidRPr="00FF65E0" w:rsidRDefault="002A0C9C" w:rsidP="00015297">
                        <w:pPr>
                          <w:spacing w:before="20" w:line="144" w:lineRule="auto"/>
                          <w:jc w:val="center"/>
                          <w:rPr>
                            <w:sz w:val="16"/>
                            <w:szCs w:val="24"/>
                            <w:lang w:bidi="ar-EG"/>
                          </w:rPr>
                        </w:pPr>
                        <w:r w:rsidRPr="00FF65E0">
                          <w:rPr>
                            <w:rFonts w:hint="cs"/>
                            <w:sz w:val="16"/>
                            <w:szCs w:val="24"/>
                            <w:rtl/>
                            <w:lang w:bidi="ar-EG"/>
                          </w:rPr>
                          <w:t>غير ذلك</w:t>
                        </w:r>
                      </w:p>
                    </w:txbxContent>
                  </v:textbox>
                </v:shape>
              </v:group>
            </w:pict>
          </mc:Fallback>
        </mc:AlternateContent>
      </w:r>
      <w:r w:rsidR="00370BDD" w:rsidRPr="002C4B29">
        <w:rPr>
          <w:noProof/>
        </w:rPr>
        <w:drawing>
          <wp:inline distT="0" distB="0" distL="0" distR="0" wp14:anchorId="26D1B518" wp14:editId="452AFF1A">
            <wp:extent cx="6120765" cy="35454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545456"/>
                    </a:xfrm>
                    <a:prstGeom prst="rect">
                      <a:avLst/>
                    </a:prstGeom>
                    <a:noFill/>
                  </pic:spPr>
                </pic:pic>
              </a:graphicData>
            </a:graphic>
          </wp:inline>
        </w:drawing>
      </w:r>
    </w:p>
    <w:p w14:paraId="10B7E944" w14:textId="77777777" w:rsidR="00015297" w:rsidRDefault="00015297" w:rsidP="00015297">
      <w:pPr>
        <w:pStyle w:val="Heading2"/>
        <w:rPr>
          <w:rtl/>
        </w:rPr>
      </w:pPr>
      <w:r>
        <w:lastRenderedPageBreak/>
        <w:t>3.4</w:t>
      </w:r>
      <w:r>
        <w:rPr>
          <w:rtl/>
          <w:lang w:bidi="ar-SY"/>
        </w:rPr>
        <w:tab/>
      </w:r>
      <w:r>
        <w:rPr>
          <w:rtl/>
        </w:rPr>
        <w:t>قاعات الاجتماع</w:t>
      </w:r>
    </w:p>
    <w:p w14:paraId="7A7C8A4D" w14:textId="154606C2" w:rsidR="00015297" w:rsidRDefault="00015297" w:rsidP="00015297">
      <w:pPr>
        <w:rPr>
          <w:rtl/>
          <w:lang w:bidi="ar-EG"/>
        </w:rPr>
      </w:pPr>
      <w:r w:rsidRPr="00AB0E4F">
        <w:rPr>
          <w:rtl/>
          <w:lang w:bidi="ar-EG"/>
        </w:rPr>
        <w:t xml:space="preserve">أفضت </w:t>
      </w:r>
      <w:r w:rsidR="00AB0E4F">
        <w:rPr>
          <w:rFonts w:hint="cs"/>
          <w:rtl/>
          <w:lang w:bidi="ar-EG"/>
        </w:rPr>
        <w:t>زيادة أنشطة</w:t>
      </w:r>
      <w:r w:rsidRPr="00AB0E4F">
        <w:rPr>
          <w:rtl/>
          <w:lang w:bidi="ar-EG"/>
        </w:rPr>
        <w:t xml:space="preserve"> لجان الدراسات، لا </w:t>
      </w:r>
      <w:r w:rsidRPr="00AB0E4F">
        <w:rPr>
          <w:rtl/>
        </w:rPr>
        <w:t>سيما</w:t>
      </w:r>
      <w:r w:rsidRPr="00AB0E4F">
        <w:rPr>
          <w:rtl/>
          <w:lang w:bidi="ar-EG"/>
        </w:rPr>
        <w:t xml:space="preserve"> </w:t>
      </w:r>
      <w:r w:rsidR="00AB0E4F">
        <w:rPr>
          <w:rFonts w:hint="cs"/>
          <w:rtl/>
          <w:lang w:bidi="ar-EG"/>
        </w:rPr>
        <w:t>لجنتي</w:t>
      </w:r>
      <w:r w:rsidRPr="00AB0E4F">
        <w:rPr>
          <w:rtl/>
          <w:lang w:bidi="ar-EG"/>
        </w:rPr>
        <w:t xml:space="preserve"> الدراسات </w:t>
      </w:r>
      <w:r w:rsidRPr="00AB0E4F">
        <w:rPr>
          <w:lang w:bidi="ar-EG"/>
        </w:rPr>
        <w:t>4</w:t>
      </w:r>
      <w:r w:rsidRPr="00AB0E4F">
        <w:rPr>
          <w:rtl/>
          <w:lang w:bidi="ar-EG"/>
        </w:rPr>
        <w:t xml:space="preserve"> و</w:t>
      </w:r>
      <w:r w:rsidRPr="00AB0E4F">
        <w:rPr>
          <w:lang w:bidi="ar-EG"/>
        </w:rPr>
        <w:t>5</w:t>
      </w:r>
      <w:r w:rsidRPr="00AB0E4F">
        <w:rPr>
          <w:rtl/>
          <w:lang w:bidi="ar-EG"/>
        </w:rPr>
        <w:t>،</w:t>
      </w:r>
      <w:r w:rsidR="00AB0E4F">
        <w:rPr>
          <w:rFonts w:hint="cs"/>
          <w:rtl/>
          <w:lang w:bidi="ar-EG"/>
        </w:rPr>
        <w:t xml:space="preserve"> فضلاً عن زيادة مشاركة المندوبين،</w:t>
      </w:r>
      <w:r w:rsidRPr="00AB0E4F">
        <w:rPr>
          <w:rtl/>
          <w:lang w:bidi="ar-EG"/>
        </w:rPr>
        <w:t xml:space="preserve"> إلى الحاجة إلى عدد</w:t>
      </w:r>
      <w:r w:rsidRPr="003539F5">
        <w:rPr>
          <w:rtl/>
          <w:lang w:bidi="ar-EG"/>
        </w:rPr>
        <w:t xml:space="preserve"> أكبر من قاعات الاجتماع الكبيرة (ما يستوعب نحو </w:t>
      </w:r>
      <w:r w:rsidRPr="003539F5">
        <w:rPr>
          <w:lang w:bidi="ar-EG"/>
        </w:rPr>
        <w:t>200</w:t>
      </w:r>
      <w:r w:rsidRPr="003539F5">
        <w:rPr>
          <w:lang w:bidi="ar-EG"/>
        </w:rPr>
        <w:noBreakHyphen/>
        <w:t>100</w:t>
      </w:r>
      <w:r w:rsidRPr="003539F5">
        <w:rPr>
          <w:rtl/>
          <w:lang w:bidi="ar-EG"/>
        </w:rPr>
        <w:t> شخص</w:t>
      </w:r>
      <w:r>
        <w:rPr>
          <w:rtl/>
          <w:lang w:bidi="ar-EG"/>
        </w:rPr>
        <w:t>) من أجل الاجتماعات المتزامنة ل</w:t>
      </w:r>
      <w:r w:rsidRPr="003539F5">
        <w:rPr>
          <w:rtl/>
          <w:lang w:bidi="ar-EG"/>
        </w:rPr>
        <w:t>فرق العمل</w:t>
      </w:r>
      <w:r>
        <w:rPr>
          <w:rFonts w:hint="cs"/>
          <w:rtl/>
          <w:lang w:bidi="ar-EG"/>
        </w:rPr>
        <w:t xml:space="preserve"> الكبيرة</w:t>
      </w:r>
      <w:r w:rsidRPr="003539F5">
        <w:rPr>
          <w:rtl/>
          <w:lang w:bidi="ar-EG"/>
        </w:rPr>
        <w:t xml:space="preserve">. وأدى ذلك إلى صعوبات في تنظيم مواعيد الاجتماعات، </w:t>
      </w:r>
      <w:r w:rsidR="00AB7FF3">
        <w:rPr>
          <w:rFonts w:hint="cs"/>
          <w:rtl/>
          <w:lang w:bidi="ar-EG"/>
        </w:rPr>
        <w:t>وساعات عمل إضافية</w:t>
      </w:r>
      <w:r w:rsidR="00370BDD">
        <w:rPr>
          <w:rFonts w:hint="cs"/>
          <w:rtl/>
          <w:lang w:bidi="ar-EG"/>
        </w:rPr>
        <w:t xml:space="preserve">، </w:t>
      </w:r>
      <w:r w:rsidRPr="003539F5">
        <w:rPr>
          <w:rtl/>
          <w:lang w:bidi="ar-EG"/>
        </w:rPr>
        <w:t>وفي بعض الأحيان إلى</w:t>
      </w:r>
      <w:r>
        <w:rPr>
          <w:rFonts w:hint="cs"/>
          <w:rtl/>
          <w:lang w:bidi="ar-EG"/>
        </w:rPr>
        <w:t xml:space="preserve"> الحاجة</w:t>
      </w:r>
      <w:r w:rsidRPr="003539F5">
        <w:rPr>
          <w:rtl/>
          <w:lang w:bidi="ar-EG"/>
        </w:rPr>
        <w:t xml:space="preserve"> </w:t>
      </w:r>
      <w:r>
        <w:rPr>
          <w:rFonts w:hint="cs"/>
          <w:rtl/>
          <w:lang w:bidi="ar-EG"/>
        </w:rPr>
        <w:t>ل</w:t>
      </w:r>
      <w:r w:rsidRPr="003539F5">
        <w:rPr>
          <w:rtl/>
          <w:lang w:bidi="ar-EG"/>
        </w:rPr>
        <w:t>استخدام مرافق خارجية مثل مركز فارامبيه للمؤتمرات</w:t>
      </w:r>
      <w:r>
        <w:rPr>
          <w:rFonts w:hint="cs"/>
          <w:rtl/>
          <w:lang w:bidi="ar-EG"/>
        </w:rPr>
        <w:t> </w:t>
      </w:r>
      <w:r w:rsidRPr="003539F5">
        <w:rPr>
          <w:lang w:bidi="ar-EG"/>
        </w:rPr>
        <w:t>(</w:t>
      </w:r>
      <w:r w:rsidRPr="003539F5">
        <w:t>CCV)</w:t>
      </w:r>
      <w:r w:rsidRPr="003539F5">
        <w:rPr>
          <w:rtl/>
          <w:lang w:bidi="ar-EG"/>
        </w:rPr>
        <w:t xml:space="preserve"> والمركز الدولي للمؤتمرات في</w:t>
      </w:r>
      <w:r w:rsidRPr="003539F5">
        <w:rPr>
          <w:rFonts w:hint="cs"/>
          <w:rtl/>
          <w:lang w:bidi="ar-EG"/>
        </w:rPr>
        <w:t> </w:t>
      </w:r>
      <w:r w:rsidRPr="003539F5">
        <w:rPr>
          <w:rtl/>
          <w:lang w:bidi="ar-EG"/>
        </w:rPr>
        <w:t xml:space="preserve">جنيف </w:t>
      </w:r>
      <w:r w:rsidRPr="003539F5">
        <w:rPr>
          <w:lang w:bidi="ar-EG"/>
        </w:rPr>
        <w:t>(</w:t>
      </w:r>
      <w:r w:rsidRPr="003539F5">
        <w:t>CICG)</w:t>
      </w:r>
      <w:r w:rsidRPr="003539F5">
        <w:rPr>
          <w:rtl/>
          <w:lang w:bidi="ar-EG"/>
        </w:rPr>
        <w:t>، أو الحاجة إلى عقد اجتماعات خارج جنيف</w:t>
      </w:r>
      <w:r>
        <w:rPr>
          <w:rFonts w:hint="cs"/>
          <w:rtl/>
          <w:lang w:bidi="ar-EG"/>
        </w:rPr>
        <w:t>. و</w:t>
      </w:r>
      <w:r w:rsidRPr="003539F5">
        <w:rPr>
          <w:rtl/>
          <w:lang w:bidi="ar-EG"/>
        </w:rPr>
        <w:t>تفاقمت هذه المشكلة بازدياد عدد الاجتماعات التي يعقدها القطاعان الآخران والأمانة العامة وبسبب الآجال الطويلة المطلوبة الآن لحجز المرافق القريبة مثل مركزي</w:t>
      </w:r>
      <w:r>
        <w:rPr>
          <w:rFonts w:hint="cs"/>
          <w:rtl/>
          <w:lang w:bidi="ar-EG"/>
        </w:rPr>
        <w:t> </w:t>
      </w:r>
      <w:r w:rsidRPr="003539F5">
        <w:t>CICG</w:t>
      </w:r>
      <w:r w:rsidRPr="003539F5">
        <w:rPr>
          <w:rtl/>
          <w:lang w:bidi="ar-EG"/>
        </w:rPr>
        <w:t xml:space="preserve"> </w:t>
      </w:r>
      <w:r w:rsidRPr="003539F5">
        <w:rPr>
          <w:rFonts w:hint="cs"/>
          <w:rtl/>
          <w:lang w:bidi="ar-EG"/>
        </w:rPr>
        <w:t>و</w:t>
      </w:r>
      <w:r w:rsidRPr="003539F5">
        <w:t>CCV</w:t>
      </w:r>
      <w:r w:rsidRPr="00AB7FF3">
        <w:rPr>
          <w:rtl/>
          <w:lang w:bidi="ar-EG"/>
        </w:rPr>
        <w:t>. و</w:t>
      </w:r>
      <w:r w:rsidR="00312A3B">
        <w:rPr>
          <w:rFonts w:hint="cs"/>
          <w:rtl/>
          <w:lang w:bidi="ar-EG"/>
        </w:rPr>
        <w:t>نظراً إلى إعادة الهيكلة المقررة لمبنى فارامبيه</w:t>
      </w:r>
      <w:r w:rsidR="00312A3B" w:rsidRPr="00AB7FF3">
        <w:rPr>
          <w:rFonts w:hint="cs"/>
          <w:rtl/>
          <w:lang w:bidi="ar-EG"/>
        </w:rPr>
        <w:t xml:space="preserve"> </w:t>
      </w:r>
      <w:r w:rsidR="00312A3B">
        <w:rPr>
          <w:rFonts w:hint="cs"/>
          <w:rtl/>
          <w:lang w:bidi="ar-EG"/>
        </w:rPr>
        <w:t>أيضاً،</w:t>
      </w:r>
      <w:r w:rsidR="00312A3B" w:rsidRPr="00AB7FF3">
        <w:rPr>
          <w:rtl/>
          <w:lang w:bidi="ar-EG"/>
        </w:rPr>
        <w:t xml:space="preserve"> </w:t>
      </w:r>
      <w:r w:rsidRPr="00AB7FF3">
        <w:rPr>
          <w:rtl/>
          <w:lang w:bidi="ar-EG"/>
        </w:rPr>
        <w:t>قد يكون من الضروري عقد مزيد من الاجتماعات خارج</w:t>
      </w:r>
      <w:r w:rsidRPr="00AB7FF3">
        <w:rPr>
          <w:rFonts w:hint="cs"/>
          <w:rtl/>
          <w:lang w:bidi="ar-EG"/>
        </w:rPr>
        <w:t> </w:t>
      </w:r>
      <w:r w:rsidRPr="00AB7FF3">
        <w:rPr>
          <w:rtl/>
          <w:lang w:bidi="ar-EG"/>
        </w:rPr>
        <w:t>جنيف</w:t>
      </w:r>
      <w:r w:rsidR="00312A3B" w:rsidRPr="00312A3B">
        <w:rPr>
          <w:rtl/>
          <w:lang w:bidi="ar-EG"/>
        </w:rPr>
        <w:t xml:space="preserve"> </w:t>
      </w:r>
      <w:r w:rsidR="00312A3B" w:rsidRPr="00AB7FF3">
        <w:rPr>
          <w:rtl/>
          <w:lang w:bidi="ar-EG"/>
        </w:rPr>
        <w:t>في فترة الدراسة المقبلة</w:t>
      </w:r>
      <w:r w:rsidRPr="00AB7FF3">
        <w:rPr>
          <w:rtl/>
          <w:lang w:bidi="ar-EG"/>
        </w:rPr>
        <w:t>.</w:t>
      </w:r>
    </w:p>
    <w:p w14:paraId="16D29972" w14:textId="77777777" w:rsidR="00015297" w:rsidRDefault="00015297" w:rsidP="00015297">
      <w:pPr>
        <w:pStyle w:val="Heading2"/>
        <w:rPr>
          <w:rtl/>
        </w:rPr>
      </w:pPr>
      <w:r>
        <w:t>4.4</w:t>
      </w:r>
      <w:r>
        <w:rPr>
          <w:rtl/>
        </w:rPr>
        <w:tab/>
        <w:t>مستوى المشاركة</w:t>
      </w:r>
    </w:p>
    <w:p w14:paraId="28556C6D" w14:textId="57BA82C6" w:rsidR="00015297" w:rsidRDefault="00015297" w:rsidP="00015297">
      <w:r w:rsidRPr="004D3D79">
        <w:rPr>
          <w:rtl/>
          <w:lang w:bidi="ar-EG"/>
        </w:rPr>
        <w:t xml:space="preserve">قياساً إلى فترة الدراسة السابقة، </w:t>
      </w:r>
      <w:r>
        <w:rPr>
          <w:rFonts w:hint="cs"/>
          <w:rtl/>
          <w:lang w:bidi="ar-EG"/>
        </w:rPr>
        <w:t>فإن</w:t>
      </w:r>
      <w:r w:rsidRPr="004D3D79">
        <w:rPr>
          <w:rtl/>
          <w:lang w:bidi="ar-EG"/>
        </w:rPr>
        <w:t xml:space="preserve"> المستوى الإجمالي للمشاركة في جميع لجان الدراسات وفرق العمل</w:t>
      </w:r>
      <w:r>
        <w:rPr>
          <w:rFonts w:hint="cs"/>
          <w:rtl/>
          <w:lang w:bidi="ar-EG"/>
        </w:rPr>
        <w:t xml:space="preserve"> ارتفع في المتوسط</w:t>
      </w:r>
      <w:r w:rsidRPr="004D3D79">
        <w:rPr>
          <w:rtl/>
          <w:lang w:bidi="ar-EG"/>
        </w:rPr>
        <w:t xml:space="preserve"> </w:t>
      </w:r>
      <w:r>
        <w:rPr>
          <w:rFonts w:hint="cs"/>
          <w:rtl/>
          <w:lang w:bidi="ar-EG"/>
        </w:rPr>
        <w:t xml:space="preserve">بنسبة </w:t>
      </w:r>
      <w:r>
        <w:rPr>
          <w:lang w:bidi="ar-EG"/>
        </w:rPr>
        <w:t>%2</w:t>
      </w:r>
      <w:r w:rsidR="00370BDD">
        <w:rPr>
          <w:lang w:bidi="ar-EG"/>
        </w:rPr>
        <w:t>1</w:t>
      </w:r>
      <w:r>
        <w:rPr>
          <w:rFonts w:hint="cs"/>
          <w:rtl/>
          <w:lang w:bidi="ar-EG"/>
        </w:rPr>
        <w:t xml:space="preserve"> تقريباً</w:t>
      </w:r>
      <w:r w:rsidRPr="004D3D79">
        <w:rPr>
          <w:rtl/>
          <w:lang w:bidi="ar-EG"/>
        </w:rPr>
        <w:t>،</w:t>
      </w:r>
      <w:r w:rsidR="00370BDD">
        <w:rPr>
          <w:rFonts w:hint="cs"/>
          <w:rtl/>
          <w:lang w:bidi="ar-EG"/>
        </w:rPr>
        <w:t xml:space="preserve"> </w:t>
      </w:r>
      <w:r w:rsidR="009B6706">
        <w:rPr>
          <w:rFonts w:hint="cs"/>
          <w:rtl/>
          <w:lang w:bidi="ar-EG"/>
        </w:rPr>
        <w:t>وفي السنوات المقبلة، من المتوقع أن تستمر هذه الزيادة في المشاركة.</w:t>
      </w:r>
    </w:p>
    <w:p w14:paraId="702D6C68" w14:textId="77777777" w:rsidR="00015297" w:rsidRDefault="00015297" w:rsidP="00015297">
      <w:pPr>
        <w:pStyle w:val="Heading2"/>
        <w:rPr>
          <w:rtl/>
        </w:rPr>
      </w:pPr>
      <w:r>
        <w:t>5.4</w:t>
      </w:r>
      <w:r>
        <w:rPr>
          <w:rtl/>
        </w:rPr>
        <w:tab/>
        <w:t>عدد الوثائق</w:t>
      </w:r>
    </w:p>
    <w:p w14:paraId="19A4D7AE" w14:textId="5E7D583F" w:rsidR="00015297" w:rsidRDefault="00015297" w:rsidP="00015297">
      <w:pPr>
        <w:rPr>
          <w:rtl/>
          <w:lang w:bidi="ar-EG"/>
        </w:rPr>
      </w:pPr>
      <w:r>
        <w:rPr>
          <w:rFonts w:hint="cs"/>
          <w:rtl/>
          <w:lang w:bidi="ar-EG"/>
        </w:rPr>
        <w:t>ارتفع</w:t>
      </w:r>
      <w:r w:rsidRPr="0072177D">
        <w:rPr>
          <w:rtl/>
          <w:lang w:bidi="ar-EG"/>
        </w:rPr>
        <w:t xml:space="preserve"> عدد الوثائق الصادرة أثناء فترة الدراسة هذه، </w:t>
      </w:r>
      <w:r>
        <w:rPr>
          <w:rFonts w:hint="cs"/>
          <w:rtl/>
          <w:lang w:bidi="ar-EG"/>
        </w:rPr>
        <w:t>كما هو مبين</w:t>
      </w:r>
      <w:r w:rsidRPr="0072177D">
        <w:rPr>
          <w:rtl/>
          <w:lang w:bidi="ar-EG"/>
        </w:rPr>
        <w:t xml:space="preserve"> في الشكل أدناه، بحوالي </w:t>
      </w:r>
      <w:r w:rsidRPr="0072177D">
        <w:rPr>
          <w:lang w:bidi="ar-EG"/>
        </w:rPr>
        <w:t>%</w:t>
      </w:r>
      <w:r w:rsidR="00370BDD">
        <w:rPr>
          <w:lang w:bidi="ar-EG"/>
        </w:rPr>
        <w:t>17</w:t>
      </w:r>
      <w:r w:rsidRPr="0072177D">
        <w:rPr>
          <w:rtl/>
          <w:lang w:bidi="ar-EG"/>
        </w:rPr>
        <w:t xml:space="preserve"> مقارنة بفترة الدراسة</w:t>
      </w:r>
      <w:r>
        <w:rPr>
          <w:rFonts w:hint="cs"/>
          <w:rtl/>
          <w:lang w:bidi="ar-EG"/>
        </w:rPr>
        <w:t> </w:t>
      </w:r>
      <w:r w:rsidRPr="0072177D">
        <w:rPr>
          <w:rtl/>
          <w:lang w:bidi="ar-EG"/>
        </w:rPr>
        <w:t>السابقة.</w:t>
      </w:r>
    </w:p>
    <w:p w14:paraId="63F2F877" w14:textId="1162A76A" w:rsidR="00015297" w:rsidRPr="00724C76" w:rsidRDefault="00FF65E0" w:rsidP="00370BDD">
      <w:pPr>
        <w:spacing w:before="100" w:beforeAutospacing="1" w:after="100" w:afterAutospacing="1" w:line="240" w:lineRule="auto"/>
        <w:jc w:val="center"/>
        <w:rPr>
          <w:rtl/>
        </w:rPr>
      </w:pPr>
      <w:r>
        <w:rPr>
          <w:noProof/>
        </w:rPr>
        <mc:AlternateContent>
          <mc:Choice Requires="wps">
            <w:drawing>
              <wp:anchor distT="0" distB="0" distL="114300" distR="114300" simplePos="0" relativeHeight="251663360" behindDoc="0" locked="0" layoutInCell="1" allowOverlap="1" wp14:anchorId="3501989C" wp14:editId="35C08489">
                <wp:simplePos x="0" y="0"/>
                <wp:positionH relativeFrom="column">
                  <wp:posOffset>5177155</wp:posOffset>
                </wp:positionH>
                <wp:positionV relativeFrom="paragraph">
                  <wp:posOffset>3662045</wp:posOffset>
                </wp:positionV>
                <wp:extent cx="424815" cy="2971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424815" cy="2971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6A5BA" w14:textId="77777777" w:rsidR="002A0C9C" w:rsidRPr="004A5D4D" w:rsidRDefault="002A0C9C" w:rsidP="00015297">
                            <w:pPr>
                              <w:spacing w:before="20" w:line="144" w:lineRule="auto"/>
                              <w:jc w:val="center"/>
                              <w:rPr>
                                <w:b/>
                                <w:bCs/>
                                <w:sz w:val="16"/>
                                <w:szCs w:val="24"/>
                              </w:rPr>
                            </w:pPr>
                            <w:r w:rsidRPr="004A5D4D">
                              <w:rPr>
                                <w:rFonts w:hint="cs"/>
                                <w:b/>
                                <w:bCs/>
                                <w:sz w:val="16"/>
                                <w:szCs w:val="24"/>
                                <w:rtl/>
                              </w:rPr>
                              <w:t>غير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989C" id="Text Box 18" o:spid="_x0000_s1033" type="#_x0000_t202" style="position:absolute;left:0;text-align:left;margin-left:407.65pt;margin-top:288.35pt;width:33.4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" fillcolor="white [3212]" stroked="f" strokeweight=".5pt">
                <v:textbox inset="0,0,0,0">
                  <w:txbxContent>
                    <w:p w14:paraId="1166A5BA" w14:textId="77777777" w:rsidR="002A0C9C" w:rsidRPr="004A5D4D" w:rsidRDefault="002A0C9C" w:rsidP="00015297">
                      <w:pPr>
                        <w:spacing w:before="20" w:line="144" w:lineRule="auto"/>
                        <w:jc w:val="center"/>
                        <w:rPr>
                          <w:b/>
                          <w:bCs/>
                          <w:sz w:val="16"/>
                          <w:szCs w:val="24"/>
                        </w:rPr>
                      </w:pPr>
                      <w:r w:rsidRPr="004A5D4D">
                        <w:rPr>
                          <w:rFonts w:hint="cs"/>
                          <w:b/>
                          <w:bCs/>
                          <w:sz w:val="16"/>
                          <w:szCs w:val="24"/>
                          <w:rtl/>
                        </w:rPr>
                        <w:t>غير ذلك</w:t>
                      </w:r>
                    </w:p>
                  </w:txbxContent>
                </v:textbox>
              </v:shape>
            </w:pict>
          </mc:Fallback>
        </mc:AlternateContent>
      </w:r>
      <w:r w:rsidRPr="00724C76">
        <w:rPr>
          <w:noProof/>
          <w:rtl/>
        </w:rPr>
        <mc:AlternateContent>
          <mc:Choice Requires="wps">
            <w:drawing>
              <wp:anchor distT="0" distB="0" distL="114300" distR="114300" simplePos="0" relativeHeight="251661312" behindDoc="0" locked="0" layoutInCell="1" allowOverlap="1" wp14:anchorId="0A04ECC9" wp14:editId="53D88DB0">
                <wp:simplePos x="0" y="0"/>
                <wp:positionH relativeFrom="column">
                  <wp:posOffset>4308096</wp:posOffset>
                </wp:positionH>
                <wp:positionV relativeFrom="paragraph">
                  <wp:posOffset>3637544</wp:posOffset>
                </wp:positionV>
                <wp:extent cx="890905" cy="297180"/>
                <wp:effectExtent l="0" t="0" r="4445" b="7620"/>
                <wp:wrapNone/>
                <wp:docPr id="16" name="Text Box 16"/>
                <wp:cNvGraphicFramePr/>
                <a:graphic xmlns:a="http://schemas.openxmlformats.org/drawingml/2006/main">
                  <a:graphicData uri="http://schemas.microsoft.com/office/word/2010/wordprocessingShape">
                    <wps:wsp>
                      <wps:cNvSpPr txBox="1"/>
                      <wps:spPr>
                        <a:xfrm>
                          <a:off x="0" y="0"/>
                          <a:ext cx="890905" cy="2971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50C58" w14:textId="77777777" w:rsidR="002A0C9C" w:rsidRPr="004A5D4D" w:rsidRDefault="002A0C9C" w:rsidP="00015297">
                            <w:pPr>
                              <w:spacing w:before="20" w:line="144" w:lineRule="auto"/>
                              <w:jc w:val="center"/>
                              <w:rPr>
                                <w:b/>
                                <w:bCs/>
                                <w:sz w:val="16"/>
                                <w:szCs w:val="24"/>
                              </w:rPr>
                            </w:pPr>
                            <w:r w:rsidRPr="004A5D4D">
                              <w:rPr>
                                <w:rFonts w:hint="cs"/>
                                <w:b/>
                                <w:bCs/>
                                <w:sz w:val="16"/>
                                <w:szCs w:val="24"/>
                                <w:rtl/>
                              </w:rPr>
                              <w:t>الاجتماع</w:t>
                            </w:r>
                            <w:r>
                              <w:rPr>
                                <w:b/>
                                <w:bCs/>
                                <w:sz w:val="16"/>
                                <w:szCs w:val="24"/>
                                <w:rtl/>
                              </w:rPr>
                              <w:br/>
                            </w:r>
                            <w:r w:rsidRPr="004A5D4D">
                              <w:rPr>
                                <w:rFonts w:hint="cs"/>
                                <w:b/>
                                <w:bCs/>
                                <w:sz w:val="16"/>
                                <w:szCs w:val="24"/>
                                <w:rtl/>
                              </w:rPr>
                              <w:t>التحضيري للمؤتمر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ECC9" id="Text Box 16" o:spid="_x0000_s1034" type="#_x0000_t202" style="position:absolute;left:0;text-align:left;margin-left:339.2pt;margin-top:286.4pt;width:70.1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" fillcolor="white [3212]" stroked="f" strokeweight=".5pt">
                <v:textbox inset="0,0,0,0">
                  <w:txbxContent>
                    <w:p w14:paraId="0B850C58" w14:textId="77777777" w:rsidR="002A0C9C" w:rsidRPr="004A5D4D" w:rsidRDefault="002A0C9C" w:rsidP="00015297">
                      <w:pPr>
                        <w:spacing w:before="20" w:line="144" w:lineRule="auto"/>
                        <w:jc w:val="center"/>
                        <w:rPr>
                          <w:b/>
                          <w:bCs/>
                          <w:sz w:val="16"/>
                          <w:szCs w:val="24"/>
                        </w:rPr>
                      </w:pPr>
                      <w:r w:rsidRPr="004A5D4D">
                        <w:rPr>
                          <w:rFonts w:hint="cs"/>
                          <w:b/>
                          <w:bCs/>
                          <w:sz w:val="16"/>
                          <w:szCs w:val="24"/>
                          <w:rtl/>
                        </w:rPr>
                        <w:t>الاجتماع</w:t>
                      </w:r>
                      <w:r>
                        <w:rPr>
                          <w:b/>
                          <w:bCs/>
                          <w:sz w:val="16"/>
                          <w:szCs w:val="24"/>
                          <w:rtl/>
                        </w:rPr>
                        <w:br/>
                      </w:r>
                      <w:r w:rsidRPr="004A5D4D">
                        <w:rPr>
                          <w:rFonts w:hint="cs"/>
                          <w:b/>
                          <w:bCs/>
                          <w:sz w:val="16"/>
                          <w:szCs w:val="24"/>
                          <w:rtl/>
                        </w:rPr>
                        <w:t>التحضيري للمؤتمر</w:t>
                      </w:r>
                    </w:p>
                  </w:txbxContent>
                </v:textbox>
              </v:shape>
            </w:pict>
          </mc:Fallback>
        </mc:AlternateContent>
      </w:r>
      <w:r w:rsidR="00DC2DF3" w:rsidRPr="00724C76">
        <w:rPr>
          <w:noProof/>
          <w:rtl/>
        </w:rPr>
        <mc:AlternateContent>
          <mc:Choice Requires="wps">
            <w:drawing>
              <wp:anchor distT="0" distB="0" distL="114300" distR="114300" simplePos="0" relativeHeight="251659264" behindDoc="0" locked="0" layoutInCell="1" allowOverlap="1" wp14:anchorId="2DD03306" wp14:editId="1CF42B7B">
                <wp:simplePos x="0" y="0"/>
                <wp:positionH relativeFrom="column">
                  <wp:posOffset>1727200</wp:posOffset>
                </wp:positionH>
                <wp:positionV relativeFrom="paragraph">
                  <wp:posOffset>304652</wp:posOffset>
                </wp:positionV>
                <wp:extent cx="2765425" cy="36463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65425" cy="36463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BA68D" w14:textId="34EA009E" w:rsidR="002A0C9C" w:rsidRPr="004A5D4D" w:rsidRDefault="002A0C9C" w:rsidP="00015297">
                            <w:pPr>
                              <w:jc w:val="center"/>
                              <w:rPr>
                                <w:b/>
                                <w:bCs/>
                              </w:rPr>
                            </w:pPr>
                            <w:r w:rsidRPr="004A5D4D">
                              <w:rPr>
                                <w:b/>
                                <w:bCs/>
                                <w:rtl/>
                              </w:rPr>
                              <w:t xml:space="preserve">عدد </w:t>
                            </w:r>
                            <w:r>
                              <w:rPr>
                                <w:rFonts w:hint="cs"/>
                                <w:b/>
                                <w:bCs/>
                                <w:rtl/>
                              </w:rPr>
                              <w:t>الوثائق المعالجة</w:t>
                            </w:r>
                            <w:r w:rsidRPr="004A5D4D">
                              <w:rPr>
                                <w:b/>
                                <w:bCs/>
                                <w:rtl/>
                              </w:rPr>
                              <w:t xml:space="preserve"> خلال فترة الدراسة</w:t>
                            </w:r>
                            <w:r w:rsidRPr="004A5D4D">
                              <w:rPr>
                                <w:rFonts w:hint="cs"/>
                                <w:b/>
                                <w:bCs/>
                                <w:rtl/>
                              </w:rPr>
                              <w:t xml:space="preserve"> </w:t>
                            </w:r>
                            <w:r>
                              <w:rPr>
                                <w:b/>
                                <w:bCs/>
                              </w:rPr>
                              <w:t>2019-2015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03306" id="Text Box 14" o:spid="_x0000_s1035" type="#_x0000_t202" style="position:absolute;left:0;text-align:left;margin-left:136pt;margin-top:24pt;width:217.75pt;height:2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" fillcolor="white [3212]" stroked="f" strokeweight=".5pt">
                <v:textbox inset="0,0,0,0">
                  <w:txbxContent>
                    <w:p w14:paraId="509BA68D" w14:textId="34EA009E" w:rsidR="002A0C9C" w:rsidRPr="004A5D4D" w:rsidRDefault="002A0C9C" w:rsidP="00015297">
                      <w:pPr>
                        <w:jc w:val="center"/>
                        <w:rPr>
                          <w:b/>
                          <w:bCs/>
                        </w:rPr>
                      </w:pPr>
                      <w:r w:rsidRPr="004A5D4D">
                        <w:rPr>
                          <w:b/>
                          <w:bCs/>
                          <w:rtl/>
                        </w:rPr>
                        <w:t xml:space="preserve">عدد </w:t>
                      </w:r>
                      <w:r>
                        <w:rPr>
                          <w:rFonts w:hint="cs"/>
                          <w:b/>
                          <w:bCs/>
                          <w:rtl/>
                        </w:rPr>
                        <w:t>الوثائق المعالجة</w:t>
                      </w:r>
                      <w:r w:rsidRPr="004A5D4D">
                        <w:rPr>
                          <w:b/>
                          <w:bCs/>
                          <w:rtl/>
                        </w:rPr>
                        <w:t xml:space="preserve"> خلال فترة الدراسة</w:t>
                      </w:r>
                      <w:r w:rsidRPr="004A5D4D">
                        <w:rPr>
                          <w:rFonts w:hint="cs"/>
                          <w:b/>
                          <w:bCs/>
                          <w:rtl/>
                        </w:rPr>
                        <w:t xml:space="preserve"> </w:t>
                      </w:r>
                      <w:r>
                        <w:rPr>
                          <w:b/>
                          <w:bCs/>
                        </w:rPr>
                        <w:t>2019-2015</w:t>
                      </w:r>
                    </w:p>
                  </w:txbxContent>
                </v:textbox>
              </v:shape>
            </w:pict>
          </mc:Fallback>
        </mc:AlternateContent>
      </w:r>
      <w:r w:rsidR="00370BDD" w:rsidRPr="00A93C39">
        <w:rPr>
          <w:noProof/>
        </w:rPr>
        <w:drawing>
          <wp:inline distT="0" distB="0" distL="0" distR="0" wp14:anchorId="5D377287" wp14:editId="22258DCD">
            <wp:extent cx="6058350" cy="403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1542" cy="4040728"/>
                    </a:xfrm>
                    <a:prstGeom prst="rect">
                      <a:avLst/>
                    </a:prstGeom>
                    <a:noFill/>
                  </pic:spPr>
                </pic:pic>
              </a:graphicData>
            </a:graphic>
          </wp:inline>
        </w:drawing>
      </w:r>
      <w:r w:rsidR="00015297" w:rsidRPr="00724C76">
        <w:rPr>
          <w:noProof/>
          <w:rtl/>
        </w:rPr>
        <mc:AlternateContent>
          <mc:Choice Requires="wps">
            <w:drawing>
              <wp:anchor distT="0" distB="0" distL="114300" distR="114300" simplePos="0" relativeHeight="251660288" behindDoc="0" locked="0" layoutInCell="1" allowOverlap="1" wp14:anchorId="21A0CF83" wp14:editId="2326553A">
                <wp:simplePos x="0" y="0"/>
                <wp:positionH relativeFrom="column">
                  <wp:posOffset>7452360</wp:posOffset>
                </wp:positionH>
                <wp:positionV relativeFrom="paragraph">
                  <wp:posOffset>2861310</wp:posOffset>
                </wp:positionV>
                <wp:extent cx="381000" cy="2971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3810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A8400" w14:textId="77777777" w:rsidR="002A0C9C" w:rsidRPr="004A5D4D" w:rsidRDefault="002A0C9C" w:rsidP="00015297">
                            <w:pPr>
                              <w:spacing w:before="20" w:line="144" w:lineRule="auto"/>
                              <w:jc w:val="center"/>
                              <w:rPr>
                                <w:b/>
                                <w:bCs/>
                                <w:sz w:val="16"/>
                                <w:szCs w:val="24"/>
                              </w:rPr>
                            </w:pPr>
                            <w:r w:rsidRPr="004A5D4D">
                              <w:rPr>
                                <w:rFonts w:hint="cs"/>
                                <w:b/>
                                <w:bCs/>
                                <w:sz w:val="16"/>
                                <w:szCs w:val="24"/>
                                <w:rtl/>
                              </w:rPr>
                              <w:t>غير ذلك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CF83" id="Text Box 15" o:spid="_x0000_s1036" type="#_x0000_t202" style="position:absolute;left:0;text-align:left;margin-left:586.8pt;margin-top:225.3pt;width:30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" filled="f" stroked="f" strokeweight=".5pt">
                <v:textbox inset="0,0,0,0">
                  <w:txbxContent>
                    <w:p w14:paraId="0FBA8400" w14:textId="77777777" w:rsidR="002A0C9C" w:rsidRPr="004A5D4D" w:rsidRDefault="002A0C9C" w:rsidP="00015297">
                      <w:pPr>
                        <w:spacing w:before="20" w:line="144" w:lineRule="auto"/>
                        <w:jc w:val="center"/>
                        <w:rPr>
                          <w:b/>
                          <w:bCs/>
                          <w:sz w:val="16"/>
                          <w:szCs w:val="24"/>
                        </w:rPr>
                      </w:pPr>
                      <w:r w:rsidRPr="004A5D4D">
                        <w:rPr>
                          <w:rFonts w:hint="cs"/>
                          <w:b/>
                          <w:bCs/>
                          <w:sz w:val="16"/>
                          <w:szCs w:val="24"/>
                          <w:rtl/>
                        </w:rPr>
                        <w:t>غير ذلك</w:t>
                      </w:r>
                    </w:p>
                  </w:txbxContent>
                </v:textbox>
              </v:shape>
            </w:pict>
          </mc:Fallback>
        </mc:AlternateContent>
      </w:r>
    </w:p>
    <w:p w14:paraId="7B32C74A" w14:textId="77777777" w:rsidR="00015297" w:rsidRDefault="00015297" w:rsidP="00015297">
      <w:pPr>
        <w:pStyle w:val="Heading2"/>
      </w:pPr>
      <w:r>
        <w:t>6.4</w:t>
      </w:r>
      <w:r>
        <w:rPr>
          <w:rtl/>
        </w:rPr>
        <w:tab/>
        <w:t xml:space="preserve">الترجمة </w:t>
      </w:r>
      <w:r w:rsidRPr="00CF0627">
        <w:rPr>
          <w:rtl/>
        </w:rPr>
        <w:t>الفورية</w:t>
      </w:r>
    </w:p>
    <w:p w14:paraId="66146ED2" w14:textId="77777777" w:rsidR="00015297" w:rsidRDefault="00015297" w:rsidP="00015297">
      <w:pPr>
        <w:rPr>
          <w:rtl/>
          <w:lang w:bidi="ar-EG"/>
        </w:rPr>
      </w:pPr>
      <w:r w:rsidRPr="00CF0627">
        <w:rPr>
          <w:rtl/>
        </w:rPr>
        <w:t>تتوفر خدمات الترجمة الفورية باللغات الرسمية الس</w:t>
      </w:r>
      <w:r>
        <w:rPr>
          <w:rtl/>
        </w:rPr>
        <w:t>ت في اجتماعات لجان الدراسات. و</w:t>
      </w:r>
      <w:r w:rsidRPr="00CF0627">
        <w:rPr>
          <w:rtl/>
        </w:rPr>
        <w:t>تجري جميع اجتماعات فرق العمل با</w:t>
      </w:r>
      <w:r>
        <w:rPr>
          <w:rtl/>
        </w:rPr>
        <w:t>لإنكليزية</w:t>
      </w:r>
      <w:r>
        <w:rPr>
          <w:rFonts w:hint="cs"/>
          <w:rtl/>
        </w:rPr>
        <w:t> </w:t>
      </w:r>
      <w:r w:rsidRPr="00CF0627">
        <w:rPr>
          <w:rtl/>
        </w:rPr>
        <w:t>فقط.</w:t>
      </w:r>
    </w:p>
    <w:p w14:paraId="38EC61C1" w14:textId="77777777" w:rsidR="00015297" w:rsidRDefault="00015297" w:rsidP="00015297">
      <w:pPr>
        <w:pStyle w:val="Heading2"/>
      </w:pPr>
      <w:r>
        <w:lastRenderedPageBreak/>
        <w:t>7.4</w:t>
      </w:r>
      <w:r>
        <w:rPr>
          <w:rtl/>
        </w:rPr>
        <w:tab/>
        <w:t>عملية الموافقة</w:t>
      </w:r>
    </w:p>
    <w:p w14:paraId="5F6EFF6E" w14:textId="2DA10A2F" w:rsidR="00015297" w:rsidRPr="003E5CCF" w:rsidRDefault="00015297" w:rsidP="00015297">
      <w:pPr>
        <w:rPr>
          <w:spacing w:val="-2"/>
          <w:rtl/>
        </w:rPr>
      </w:pPr>
      <w:r w:rsidRPr="003E5CCF">
        <w:rPr>
          <w:spacing w:val="-2"/>
          <w:rtl/>
        </w:rPr>
        <w:t xml:space="preserve">تمت الموافقة، أثناء فترة الدراسة هذه (حتى </w:t>
      </w:r>
      <w:r w:rsidRPr="003E5CCF">
        <w:rPr>
          <w:rFonts w:hint="cs"/>
          <w:spacing w:val="-2"/>
          <w:rtl/>
        </w:rPr>
        <w:t>سبتمبر</w:t>
      </w:r>
      <w:r w:rsidRPr="003E5CCF">
        <w:rPr>
          <w:spacing w:val="-2"/>
          <w:rtl/>
        </w:rPr>
        <w:t xml:space="preserve"> </w:t>
      </w:r>
      <w:r w:rsidR="00370BDD">
        <w:rPr>
          <w:spacing w:val="-2"/>
        </w:rPr>
        <w:t>2019</w:t>
      </w:r>
      <w:r w:rsidRPr="003E5CCF">
        <w:rPr>
          <w:spacing w:val="-2"/>
          <w:rtl/>
        </w:rPr>
        <w:t>)، على</w:t>
      </w:r>
      <w:r w:rsidRPr="003E5CCF">
        <w:rPr>
          <w:rFonts w:hint="cs"/>
          <w:spacing w:val="-2"/>
          <w:rtl/>
        </w:rPr>
        <w:t xml:space="preserve"> حوالي</w:t>
      </w:r>
      <w:r w:rsidRPr="003E5CCF">
        <w:rPr>
          <w:spacing w:val="-2"/>
          <w:rtl/>
        </w:rPr>
        <w:t xml:space="preserve"> </w:t>
      </w:r>
      <w:r w:rsidRPr="003E5CCF">
        <w:rPr>
          <w:spacing w:val="-2"/>
        </w:rPr>
        <w:t>%9</w:t>
      </w:r>
      <w:r w:rsidR="00370BDD">
        <w:rPr>
          <w:spacing w:val="-2"/>
        </w:rPr>
        <w:t>0</w:t>
      </w:r>
      <w:r w:rsidRPr="003E5CCF">
        <w:rPr>
          <w:spacing w:val="-2"/>
          <w:rtl/>
        </w:rPr>
        <w:t xml:space="preserve"> من التوصيات الجديدة أو المراجعة باستخدام إجراءات الاعتماد والموافقة في آنٍ واحد بالمراسلة </w:t>
      </w:r>
      <w:r w:rsidRPr="003E5CCF">
        <w:rPr>
          <w:spacing w:val="-2"/>
        </w:rPr>
        <w:t>(PSAA)</w:t>
      </w:r>
      <w:r w:rsidRPr="003E5CCF">
        <w:rPr>
          <w:spacing w:val="-2"/>
          <w:rtl/>
        </w:rPr>
        <w:t xml:space="preserve">. وقد تمت الموافقة على </w:t>
      </w:r>
      <w:r w:rsidRPr="003E5CCF">
        <w:rPr>
          <w:spacing w:val="-2"/>
        </w:rPr>
        <w:t>%</w:t>
      </w:r>
      <w:r w:rsidR="00370BDD">
        <w:rPr>
          <w:spacing w:val="-2"/>
        </w:rPr>
        <w:t>5</w:t>
      </w:r>
      <w:r w:rsidRPr="003E5CCF">
        <w:rPr>
          <w:spacing w:val="-2"/>
          <w:rtl/>
        </w:rPr>
        <w:t xml:space="preserve"> من التوصيات بالتشاور مع الدول الأعضاء بعد اعتمادها في اجتماع لجنة الدراسات المعنية، </w:t>
      </w:r>
      <w:r w:rsidRPr="003E5CCF">
        <w:rPr>
          <w:rFonts w:hint="cs"/>
          <w:spacing w:val="-2"/>
          <w:rtl/>
        </w:rPr>
        <w:t>و</w:t>
      </w:r>
      <w:r w:rsidRPr="003E5CCF">
        <w:rPr>
          <w:spacing w:val="-2"/>
          <w:rtl/>
        </w:rPr>
        <w:t xml:space="preserve">تمت الموافقة على </w:t>
      </w:r>
      <w:r w:rsidRPr="003E5CCF">
        <w:rPr>
          <w:spacing w:val="-2"/>
        </w:rPr>
        <w:t>%</w:t>
      </w:r>
      <w:r w:rsidR="00370BDD">
        <w:rPr>
          <w:spacing w:val="-2"/>
        </w:rPr>
        <w:t>5</w:t>
      </w:r>
      <w:r w:rsidRPr="003E5CCF">
        <w:rPr>
          <w:spacing w:val="-2"/>
          <w:rtl/>
        </w:rPr>
        <w:t xml:space="preserve"> </w:t>
      </w:r>
      <w:r w:rsidRPr="003E5CCF">
        <w:rPr>
          <w:rFonts w:hint="cs"/>
          <w:spacing w:val="-2"/>
          <w:rtl/>
        </w:rPr>
        <w:t xml:space="preserve">من خلال </w:t>
      </w:r>
      <w:r w:rsidRPr="003E5CCF">
        <w:rPr>
          <w:spacing w:val="-2"/>
          <w:rtl/>
        </w:rPr>
        <w:t>عملية الاعتماد بالمراسلة تلتها الموافقة بالتشاور. وأصبح تطبيق إجراءات الاعتماد والموافقة في آنٍ واحد على التوصيات هو العرف المتبع في</w:t>
      </w:r>
      <w:r w:rsidRPr="003E5CCF">
        <w:rPr>
          <w:rFonts w:hint="cs"/>
          <w:spacing w:val="-2"/>
          <w:rtl/>
          <w:lang w:bidi="ar-EG"/>
        </w:rPr>
        <w:t> </w:t>
      </w:r>
      <w:r w:rsidRPr="003E5CCF">
        <w:rPr>
          <w:spacing w:val="-2"/>
          <w:rtl/>
        </w:rPr>
        <w:t>جميع لجان</w:t>
      </w:r>
      <w:r w:rsidRPr="003E5CCF">
        <w:rPr>
          <w:rFonts w:hint="cs"/>
          <w:spacing w:val="-2"/>
          <w:rtl/>
          <w:lang w:bidi="ar-EG"/>
        </w:rPr>
        <w:t> </w:t>
      </w:r>
      <w:r w:rsidRPr="003E5CCF">
        <w:rPr>
          <w:spacing w:val="-2"/>
          <w:rtl/>
        </w:rPr>
        <w:t>الدراسات.</w:t>
      </w:r>
    </w:p>
    <w:p w14:paraId="404A0264" w14:textId="77777777" w:rsidR="00015297" w:rsidRDefault="00015297" w:rsidP="00015297">
      <w:pPr>
        <w:pStyle w:val="Heading2"/>
      </w:pPr>
      <w:r>
        <w:t>8.4</w:t>
      </w:r>
      <w:r>
        <w:rPr>
          <w:rtl/>
        </w:rPr>
        <w:tab/>
        <w:t>طرائق العمل الإلكترونية</w:t>
      </w:r>
    </w:p>
    <w:p w14:paraId="724A9197" w14:textId="0F511EDF" w:rsidR="00015297" w:rsidRPr="00682E0E" w:rsidRDefault="00015297" w:rsidP="00015297">
      <w:pPr>
        <w:rPr>
          <w:rtl/>
        </w:rPr>
      </w:pPr>
      <w:r w:rsidRPr="00682E0E">
        <w:rPr>
          <w:rtl/>
        </w:rPr>
        <w:t xml:space="preserve">تم في فترة الدراسة هذه استخدام أداة </w:t>
      </w:r>
      <w:r>
        <w:rPr>
          <w:rFonts w:hint="cs"/>
          <w:rtl/>
        </w:rPr>
        <w:t>التبادل</w:t>
      </w:r>
      <w:r w:rsidRPr="00682E0E">
        <w:rPr>
          <w:rtl/>
        </w:rPr>
        <w:t xml:space="preserve"> </w:t>
      </w:r>
      <w:r>
        <w:t>"</w:t>
      </w:r>
      <w:r w:rsidR="007E514F" w:rsidRPr="00682E0E">
        <w:t>SharePoint</w:t>
      </w:r>
      <w:r>
        <w:t>"</w:t>
      </w:r>
      <w:r w:rsidRPr="00682E0E">
        <w:rPr>
          <w:rtl/>
        </w:rPr>
        <w:t xml:space="preserve"> لتسهيل وضع مسودات النصوص في أثناء اجتماعات أفرقة العمل ولجان الدراسات. وقد لاقت هذه الأداة رواجاً وهي تستخدم الآن على نطاق واسع من جانب جميع لجان الدراسات وفرق</w:t>
      </w:r>
      <w:r>
        <w:rPr>
          <w:rFonts w:hint="cs"/>
          <w:rtl/>
        </w:rPr>
        <w:t> </w:t>
      </w:r>
      <w:r w:rsidRPr="00682E0E">
        <w:rPr>
          <w:rtl/>
        </w:rPr>
        <w:t>العمل.</w:t>
      </w:r>
    </w:p>
    <w:p w14:paraId="31C030D6" w14:textId="219DA4E4" w:rsidR="00015297" w:rsidRDefault="00015297" w:rsidP="00015297">
      <w:pPr>
        <w:rPr>
          <w:rtl/>
        </w:rPr>
      </w:pPr>
      <w:r>
        <w:rPr>
          <w:rFonts w:hint="cs"/>
          <w:rtl/>
        </w:rPr>
        <w:t>وأصبحت أعمال</w:t>
      </w:r>
      <w:r w:rsidRPr="00682E0E">
        <w:rPr>
          <w:rtl/>
        </w:rPr>
        <w:t xml:space="preserve"> لجان الدراسات وفرق العمل </w:t>
      </w:r>
      <w:r>
        <w:rPr>
          <w:rFonts w:hint="cs"/>
          <w:rtl/>
        </w:rPr>
        <w:t>الآن لا ورقية تماماً</w:t>
      </w:r>
      <w:r w:rsidRPr="00682E0E">
        <w:rPr>
          <w:rtl/>
        </w:rPr>
        <w:t xml:space="preserve">. وتستخدم أداة </w:t>
      </w:r>
      <w:r w:rsidR="007E514F" w:rsidRPr="00682E0E">
        <w:t>SharePoint</w:t>
      </w:r>
      <w:r w:rsidRPr="00682E0E">
        <w:rPr>
          <w:rtl/>
        </w:rPr>
        <w:t xml:space="preserve"> بالنسبة لكل الاجتماعات التي تعقد خارج جنيف، وأصبحت كل هذه الاجتماعات </w:t>
      </w:r>
      <w:r>
        <w:rPr>
          <w:rFonts w:hint="cs"/>
          <w:rtl/>
        </w:rPr>
        <w:t>أيضاً</w:t>
      </w:r>
      <w:r w:rsidRPr="00682E0E">
        <w:rPr>
          <w:rtl/>
        </w:rPr>
        <w:t xml:space="preserve"> لا ورقية</w:t>
      </w:r>
      <w:r w:rsidRPr="00682E0E">
        <w:rPr>
          <w:rFonts w:hint="cs"/>
          <w:rtl/>
        </w:rPr>
        <w:t> </w:t>
      </w:r>
      <w:r w:rsidRPr="00682E0E">
        <w:rPr>
          <w:rtl/>
        </w:rPr>
        <w:t>تماماً.</w:t>
      </w:r>
      <w:r>
        <w:rPr>
          <w:rFonts w:hint="cs"/>
          <w:rtl/>
        </w:rPr>
        <w:t xml:space="preserve"> وتستعمل هذه الأداة أيضاً أفرقة المقررين/العمل بالمراسلة بين الاجتماعات لإجراء المناقشات وتنظيم الاجتماعات وتبادل الوثائق.</w:t>
      </w:r>
    </w:p>
    <w:p w14:paraId="351E59A2" w14:textId="77777777" w:rsidR="00015297" w:rsidRDefault="00015297" w:rsidP="00015297">
      <w:pPr>
        <w:rPr>
          <w:rtl/>
        </w:rPr>
      </w:pPr>
      <w:r>
        <w:rPr>
          <w:rtl/>
        </w:rPr>
        <w:t xml:space="preserve">وتم تنفيذ عملية </w:t>
      </w:r>
      <w:r>
        <w:rPr>
          <w:rFonts w:hint="cs"/>
          <w:rtl/>
        </w:rPr>
        <w:t>مزامنة</w:t>
      </w:r>
      <w:r>
        <w:rPr>
          <w:rtl/>
        </w:rPr>
        <w:t xml:space="preserve"> الملفات في كل اجتماعات لجان الدراسات وفرق العمل وذلك لتسهيل النفاذ إلى أحدث صيغة للوثائق أثناء</w:t>
      </w:r>
      <w:r>
        <w:rPr>
          <w:rFonts w:hint="cs"/>
          <w:rtl/>
        </w:rPr>
        <w:t> </w:t>
      </w:r>
      <w:r>
        <w:rPr>
          <w:rtl/>
        </w:rPr>
        <w:t>الاجتماعات.</w:t>
      </w:r>
    </w:p>
    <w:p w14:paraId="68617829" w14:textId="533D7E9E" w:rsidR="00015297" w:rsidRPr="00764F59" w:rsidRDefault="00015297" w:rsidP="00015297">
      <w:pPr>
        <w:rPr>
          <w:rFonts w:eastAsia="PMingLiU"/>
          <w:rtl/>
        </w:rPr>
      </w:pPr>
      <w:r>
        <w:rPr>
          <w:rFonts w:eastAsia="PMingLiU" w:hint="cs"/>
          <w:rtl/>
        </w:rPr>
        <w:t>و</w:t>
      </w:r>
      <w:r w:rsidRPr="00764F59">
        <w:rPr>
          <w:rFonts w:eastAsia="PMingLiU" w:hint="cs"/>
          <w:rtl/>
        </w:rPr>
        <w:t xml:space="preserve">لتسهيل </w:t>
      </w:r>
      <w:r w:rsidR="00136438">
        <w:rPr>
          <w:rFonts w:eastAsia="PMingLiU" w:hint="cs"/>
          <w:rtl/>
        </w:rPr>
        <w:t>المشاركة</w:t>
      </w:r>
      <w:r w:rsidRPr="00764F59">
        <w:rPr>
          <w:rFonts w:eastAsia="PMingLiU" w:hint="cs"/>
          <w:rtl/>
        </w:rPr>
        <w:t xml:space="preserve"> عن بُعد في اجتماعات قطاع الاتصالات الراديوية، يتاح بث صوتي </w:t>
      </w:r>
      <w:r>
        <w:rPr>
          <w:rFonts w:eastAsia="PMingLiU" w:hint="cs"/>
          <w:rtl/>
        </w:rPr>
        <w:t>من خلال الموقع الإلكتروني</w:t>
      </w:r>
      <w:r w:rsidRPr="00764F59">
        <w:rPr>
          <w:rFonts w:eastAsia="PMingLiU" w:hint="cs"/>
          <w:rtl/>
        </w:rPr>
        <w:t xml:space="preserve"> للجلسات العامة للجان الدراسات</w:t>
      </w:r>
      <w:r>
        <w:rPr>
          <w:rFonts w:eastAsia="PMingLiU" w:hint="cs"/>
          <w:rtl/>
        </w:rPr>
        <w:t xml:space="preserve"> وفرق العمل</w:t>
      </w:r>
      <w:r w:rsidRPr="00764F59">
        <w:rPr>
          <w:rFonts w:eastAsia="PMingLiU" w:hint="cs"/>
          <w:rtl/>
        </w:rPr>
        <w:t xml:space="preserve"> من خلال خدمة الإذاعة عبر الإنترنت </w:t>
      </w:r>
      <w:r w:rsidRPr="00764F59">
        <w:rPr>
          <w:rFonts w:eastAsia="PMingLiU"/>
        </w:rPr>
        <w:t>(IBS)</w:t>
      </w:r>
      <w:r w:rsidRPr="00764F59">
        <w:rPr>
          <w:rFonts w:eastAsia="PMingLiU" w:hint="cs"/>
          <w:rtl/>
        </w:rPr>
        <w:t xml:space="preserve"> </w:t>
      </w:r>
      <w:r w:rsidR="00136438">
        <w:rPr>
          <w:rFonts w:eastAsia="PMingLiU" w:hint="cs"/>
          <w:rtl/>
        </w:rPr>
        <w:t>الخاصة بالاتحاد</w:t>
      </w:r>
      <w:r w:rsidRPr="00764F59">
        <w:rPr>
          <w:rFonts w:eastAsia="PMingLiU" w:hint="cs"/>
          <w:rtl/>
        </w:rPr>
        <w:t>.</w:t>
      </w:r>
    </w:p>
    <w:p w14:paraId="7E4BB4B4" w14:textId="41D49453" w:rsidR="00015297" w:rsidRDefault="00015297" w:rsidP="00015297">
      <w:pPr>
        <w:rPr>
          <w:rFonts w:eastAsiaTheme="minorHAnsi"/>
          <w:rtl/>
          <w:lang w:bidi="ar-SY"/>
        </w:rPr>
      </w:pPr>
      <w:r>
        <w:rPr>
          <w:rFonts w:eastAsiaTheme="minorHAnsi" w:hint="cs"/>
          <w:rtl/>
          <w:lang w:bidi="ar-SY"/>
        </w:rPr>
        <w:t>ويمكن للمشاركين</w:t>
      </w:r>
      <w:r w:rsidRPr="00764F59">
        <w:rPr>
          <w:rFonts w:eastAsiaTheme="minorHAnsi"/>
          <w:rtl/>
          <w:lang w:bidi="ar-SY"/>
        </w:rPr>
        <w:t xml:space="preserve"> </w:t>
      </w:r>
      <w:r w:rsidRPr="00764F59">
        <w:rPr>
          <w:rFonts w:eastAsiaTheme="minorHAnsi" w:hint="cs"/>
          <w:rtl/>
          <w:lang w:bidi="ar-SY"/>
        </w:rPr>
        <w:t xml:space="preserve">عن </w:t>
      </w:r>
      <w:r w:rsidRPr="00764F59">
        <w:rPr>
          <w:rFonts w:eastAsiaTheme="minorHAnsi"/>
          <w:rtl/>
          <w:lang w:bidi="ar-SY"/>
        </w:rPr>
        <w:t>ب</w:t>
      </w:r>
      <w:r w:rsidRPr="00764F59">
        <w:rPr>
          <w:rFonts w:eastAsiaTheme="minorHAnsi" w:hint="cs"/>
          <w:rtl/>
          <w:lang w:bidi="ar-SY"/>
        </w:rPr>
        <w:t>ُ</w:t>
      </w:r>
      <w:r w:rsidRPr="00764F59">
        <w:rPr>
          <w:rFonts w:eastAsiaTheme="minorHAnsi"/>
          <w:rtl/>
          <w:lang w:bidi="ar-SY"/>
        </w:rPr>
        <w:t xml:space="preserve">عد </w:t>
      </w:r>
      <w:r w:rsidR="00136438">
        <w:rPr>
          <w:rFonts w:eastAsiaTheme="minorHAnsi" w:hint="cs"/>
          <w:rtl/>
          <w:lang w:bidi="ar-SY"/>
        </w:rPr>
        <w:t>المشاركة</w:t>
      </w:r>
      <w:r w:rsidRPr="00764F59">
        <w:rPr>
          <w:rFonts w:eastAsiaTheme="minorHAnsi"/>
          <w:rtl/>
          <w:lang w:bidi="ar-SY"/>
        </w:rPr>
        <w:t xml:space="preserve"> </w:t>
      </w:r>
      <w:r w:rsidRPr="00764F59">
        <w:rPr>
          <w:rFonts w:eastAsiaTheme="minorHAnsi" w:hint="cs"/>
          <w:rtl/>
          <w:lang w:bidi="ar-SY"/>
        </w:rPr>
        <w:t>بفعالية</w:t>
      </w:r>
      <w:r w:rsidRPr="00764F59">
        <w:rPr>
          <w:rFonts w:eastAsiaTheme="minorHAnsi"/>
          <w:rtl/>
          <w:lang w:bidi="ar-SY"/>
        </w:rPr>
        <w:t xml:space="preserve"> </w:t>
      </w:r>
      <w:r>
        <w:rPr>
          <w:rFonts w:eastAsiaTheme="minorHAnsi" w:hint="cs"/>
          <w:rtl/>
          <w:lang w:bidi="ar-SY"/>
        </w:rPr>
        <w:t xml:space="preserve">في اجتماعات فرق العمل </w:t>
      </w:r>
      <w:r w:rsidRPr="00764F59">
        <w:rPr>
          <w:rFonts w:eastAsiaTheme="minorHAnsi"/>
          <w:rtl/>
          <w:lang w:bidi="ar-SY"/>
        </w:rPr>
        <w:t>(</w:t>
      </w:r>
      <w:r w:rsidRPr="00764F59">
        <w:rPr>
          <w:rFonts w:eastAsiaTheme="minorHAnsi" w:hint="cs"/>
          <w:rtl/>
          <w:lang w:bidi="ar-SY"/>
        </w:rPr>
        <w:t>ب</w:t>
      </w:r>
      <w:r w:rsidRPr="00764F59">
        <w:rPr>
          <w:rFonts w:eastAsiaTheme="minorHAnsi"/>
          <w:rtl/>
          <w:lang w:bidi="ar-SY"/>
        </w:rPr>
        <w:t xml:space="preserve">تقديم </w:t>
      </w:r>
      <w:r w:rsidR="00136438">
        <w:rPr>
          <w:rFonts w:eastAsiaTheme="minorHAnsi" w:hint="cs"/>
          <w:rtl/>
          <w:lang w:bidi="ar-SY"/>
        </w:rPr>
        <w:t>مساهمة</w:t>
      </w:r>
      <w:r w:rsidRPr="00764F59">
        <w:rPr>
          <w:rFonts w:eastAsiaTheme="minorHAnsi" w:hint="cs"/>
          <w:rtl/>
          <w:lang w:bidi="ar-SY"/>
        </w:rPr>
        <w:t xml:space="preserve"> مثلاً</w:t>
      </w:r>
      <w:r w:rsidRPr="00764F59">
        <w:rPr>
          <w:rFonts w:eastAsiaTheme="minorHAnsi"/>
          <w:rtl/>
          <w:lang w:bidi="ar-SY"/>
        </w:rPr>
        <w:t xml:space="preserve">) </w:t>
      </w:r>
      <w:r>
        <w:rPr>
          <w:rFonts w:eastAsiaTheme="minorHAnsi" w:hint="cs"/>
          <w:rtl/>
          <w:lang w:bidi="ar-SY"/>
        </w:rPr>
        <w:t>من خلال</w:t>
      </w:r>
      <w:r w:rsidRPr="00764F59">
        <w:rPr>
          <w:rFonts w:eastAsiaTheme="minorHAnsi" w:hint="cs"/>
          <w:rtl/>
          <w:lang w:bidi="ar-SY"/>
        </w:rPr>
        <w:t xml:space="preserve"> </w:t>
      </w:r>
      <w:r>
        <w:rPr>
          <w:rFonts w:eastAsiaTheme="minorHAnsi" w:hint="cs"/>
          <w:rtl/>
          <w:lang w:bidi="ar-SY"/>
        </w:rPr>
        <w:t>ا</w:t>
      </w:r>
      <w:r w:rsidRPr="00764F59">
        <w:rPr>
          <w:rFonts w:eastAsiaTheme="minorHAnsi" w:hint="cs"/>
          <w:rtl/>
          <w:lang w:bidi="ar-SY"/>
        </w:rPr>
        <w:t xml:space="preserve">لتسجيل مسبقاً للاجتماع </w:t>
      </w:r>
      <w:r w:rsidRPr="00764F59">
        <w:rPr>
          <w:rFonts w:eastAsiaTheme="minorHAnsi"/>
          <w:rtl/>
          <w:lang w:bidi="ar-SY"/>
        </w:rPr>
        <w:t xml:space="preserve">وتنسيق مشاركتهم </w:t>
      </w:r>
      <w:r w:rsidRPr="00764F59">
        <w:rPr>
          <w:rFonts w:eastAsiaTheme="minorHAnsi" w:hint="cs"/>
          <w:rtl/>
          <w:lang w:bidi="ar-SY"/>
        </w:rPr>
        <w:t>الفعّالة</w:t>
      </w:r>
      <w:r w:rsidRPr="00764F59">
        <w:rPr>
          <w:rFonts w:eastAsiaTheme="minorHAnsi"/>
          <w:rtl/>
          <w:lang w:bidi="ar-SY"/>
        </w:rPr>
        <w:t xml:space="preserve"> مع </w:t>
      </w:r>
      <w:r w:rsidR="00136438">
        <w:rPr>
          <w:rFonts w:eastAsiaTheme="minorHAnsi" w:hint="cs"/>
          <w:rtl/>
          <w:lang w:bidi="ar-SY"/>
        </w:rPr>
        <w:t>المستشار المسؤول</w:t>
      </w:r>
      <w:r w:rsidRPr="00764F59">
        <w:rPr>
          <w:rFonts w:eastAsiaTheme="minorHAnsi" w:hint="cs"/>
          <w:rtl/>
          <w:lang w:bidi="ar-SY"/>
        </w:rPr>
        <w:t xml:space="preserve"> قبل بدء الاجتماع بشهر على</w:t>
      </w:r>
      <w:r>
        <w:rPr>
          <w:rFonts w:eastAsiaTheme="minorHAnsi" w:hint="eastAsia"/>
          <w:rtl/>
          <w:lang w:bidi="ar-SY"/>
        </w:rPr>
        <w:t> </w:t>
      </w:r>
      <w:r w:rsidRPr="00764F59">
        <w:rPr>
          <w:rFonts w:eastAsiaTheme="minorHAnsi" w:hint="cs"/>
          <w:rtl/>
          <w:lang w:bidi="ar-SY"/>
        </w:rPr>
        <w:t>الأقل.</w:t>
      </w:r>
    </w:p>
    <w:p w14:paraId="3960483D" w14:textId="77777777" w:rsidR="00015297" w:rsidRDefault="00015297" w:rsidP="00015297">
      <w:pPr>
        <w:rPr>
          <w:rFonts w:eastAsiaTheme="minorHAnsi"/>
          <w:lang w:bidi="ar-SY"/>
        </w:rPr>
      </w:pPr>
      <w:r>
        <w:rPr>
          <w:rFonts w:eastAsiaTheme="minorHAnsi" w:hint="cs"/>
          <w:rtl/>
          <w:lang w:bidi="ar-SY"/>
        </w:rPr>
        <w:t>ويُقدم الآن العرض النصي أيضاً للجلسات العامة لجميع اجتماعات لجان الدراسات.</w:t>
      </w:r>
    </w:p>
    <w:p w14:paraId="3DC026E6" w14:textId="77777777" w:rsidR="00015297" w:rsidRDefault="00015297" w:rsidP="00015297">
      <w:pPr>
        <w:pStyle w:val="Heading2"/>
        <w:rPr>
          <w:rtl/>
        </w:rPr>
      </w:pPr>
      <w:r>
        <w:t>9.4</w:t>
      </w:r>
      <w:r>
        <w:rPr>
          <w:rtl/>
        </w:rPr>
        <w:tab/>
      </w:r>
      <w:r>
        <w:rPr>
          <w:rFonts w:hint="cs"/>
          <w:rtl/>
        </w:rPr>
        <w:t>أداة البحث المتعلقة بنصوص قطاع الاتصالات الراديوية</w:t>
      </w:r>
    </w:p>
    <w:p w14:paraId="0FA11E20" w14:textId="37CB882F" w:rsidR="00015297" w:rsidRDefault="00723097" w:rsidP="00015297">
      <w:pPr>
        <w:rPr>
          <w:noProof/>
          <w:rtl/>
          <w:lang w:bidi="ar-EG"/>
        </w:rPr>
      </w:pPr>
      <w:r>
        <w:rPr>
          <w:rFonts w:hint="cs"/>
          <w:noProof/>
          <w:rtl/>
        </w:rPr>
        <w:t xml:space="preserve">استُكمل تطوير أداة البحث في قاعدة البيانات الذي بدأ في </w:t>
      </w:r>
      <w:r>
        <w:rPr>
          <w:noProof/>
        </w:rPr>
        <w:t>2014</w:t>
      </w:r>
      <w:r>
        <w:rPr>
          <w:rFonts w:hint="cs"/>
          <w:noProof/>
          <w:rtl/>
        </w:rPr>
        <w:t>.</w:t>
      </w:r>
      <w:r w:rsidR="00B179E2">
        <w:rPr>
          <w:rFonts w:hint="cs"/>
          <w:noProof/>
          <w:rtl/>
        </w:rPr>
        <w:t xml:space="preserve"> وتمكّن الأداء</w:t>
      </w:r>
      <w:r w:rsidR="00FA54A5">
        <w:rPr>
          <w:rFonts w:hint="cs"/>
          <w:noProof/>
          <w:rtl/>
        </w:rPr>
        <w:t xml:space="preserve"> من</w:t>
      </w:r>
      <w:r w:rsidR="00B179E2">
        <w:rPr>
          <w:rFonts w:hint="cs"/>
          <w:noProof/>
          <w:rtl/>
        </w:rPr>
        <w:t xml:space="preserve"> </w:t>
      </w:r>
      <w:r w:rsidR="00015297" w:rsidRPr="00723097">
        <w:rPr>
          <w:noProof/>
          <w:rtl/>
        </w:rPr>
        <w:t xml:space="preserve">البحث في </w:t>
      </w:r>
      <w:r w:rsidR="00B179E2">
        <w:rPr>
          <w:rFonts w:hint="cs"/>
          <w:noProof/>
          <w:rtl/>
        </w:rPr>
        <w:t>وثائق</w:t>
      </w:r>
      <w:r w:rsidR="00015297" w:rsidRPr="00723097">
        <w:rPr>
          <w:noProof/>
          <w:rtl/>
        </w:rPr>
        <w:t xml:space="preserve"> قطاع الاتصالات الراديوية</w:t>
      </w:r>
      <w:r w:rsidR="00B179E2">
        <w:rPr>
          <w:rFonts w:hint="cs"/>
          <w:noProof/>
          <w:rtl/>
        </w:rPr>
        <w:t xml:space="preserve"> وتوصياته ومسائله وتقاريره وكتيباته وقراراته </w:t>
      </w:r>
      <w:r w:rsidR="00015297" w:rsidRPr="00723097">
        <w:rPr>
          <w:noProof/>
          <w:rtl/>
        </w:rPr>
        <w:t>واصطفائها</w:t>
      </w:r>
      <w:r w:rsidR="00015297">
        <w:rPr>
          <w:noProof/>
          <w:rtl/>
        </w:rPr>
        <w:t xml:space="preserve"> وفق فئات، مثل خدمة (خدمات) الاتصالات الراديوية ونطاق التردد المعني.</w:t>
      </w:r>
    </w:p>
    <w:p w14:paraId="2231BC09" w14:textId="77777777" w:rsidR="00015297" w:rsidRDefault="00015297" w:rsidP="00015297">
      <w:pPr>
        <w:pStyle w:val="Heading1"/>
      </w:pPr>
      <w:r>
        <w:t>5</w:t>
      </w:r>
      <w:r>
        <w:rPr>
          <w:rtl/>
        </w:rPr>
        <w:tab/>
        <w:t>المسائل المرتبطة بالفريق الاستشاري للاتصالات الراديوية</w:t>
      </w:r>
      <w:r>
        <w:rPr>
          <w:rFonts w:hint="cs"/>
          <w:rtl/>
        </w:rPr>
        <w:t xml:space="preserve"> </w:t>
      </w:r>
      <w:r>
        <w:t>(RAG)</w:t>
      </w:r>
    </w:p>
    <w:p w14:paraId="69076D20" w14:textId="39E6BFE6" w:rsidR="00015297" w:rsidRDefault="00015297" w:rsidP="00015297">
      <w:pPr>
        <w:rPr>
          <w:rtl/>
          <w:lang w:bidi="ar-EG"/>
        </w:rPr>
      </w:pPr>
      <w:r>
        <w:rPr>
          <w:rtl/>
          <w:lang w:bidi="ar-EG"/>
        </w:rPr>
        <w:t xml:space="preserve">يرد وصف هذه </w:t>
      </w:r>
      <w:r>
        <w:rPr>
          <w:rtl/>
        </w:rPr>
        <w:t>القضايا في التقرير الذي أعده رئيس الفريق الاستشاري للاتصالات الراديوية (الوثيقة </w:t>
      </w:r>
      <w:hyperlink r:id="rId21" w:history="1">
        <w:r w:rsidRPr="007E514F">
          <w:rPr>
            <w:rStyle w:val="Hyperlink"/>
          </w:rPr>
          <w:t>RA1</w:t>
        </w:r>
        <w:r w:rsidR="007E514F" w:rsidRPr="007E514F">
          <w:rPr>
            <w:rStyle w:val="Hyperlink"/>
          </w:rPr>
          <w:t>9</w:t>
        </w:r>
        <w:r w:rsidRPr="007E514F">
          <w:rPr>
            <w:rStyle w:val="Hyperlink"/>
          </w:rPr>
          <w:t>/PLEN/</w:t>
        </w:r>
        <w:r w:rsidR="007E514F" w:rsidRPr="007E514F">
          <w:rPr>
            <w:rStyle w:val="Hyperlink"/>
          </w:rPr>
          <w:t>6</w:t>
        </w:r>
      </w:hyperlink>
      <w:r>
        <w:rPr>
          <w:rtl/>
        </w:rPr>
        <w:t>).</w:t>
      </w:r>
    </w:p>
    <w:p w14:paraId="5CF245E1" w14:textId="476D6BA3" w:rsidR="00015297" w:rsidRDefault="00015297" w:rsidP="00015297">
      <w:pPr>
        <w:pStyle w:val="Heading1"/>
        <w:rPr>
          <w:rFonts w:eastAsia="SimSun"/>
          <w:spacing w:val="-8"/>
          <w:rtl/>
        </w:rPr>
      </w:pPr>
      <w:r>
        <w:rPr>
          <w:rFonts w:eastAsia="SimSun"/>
        </w:rPr>
        <w:t>6</w:t>
      </w:r>
      <w:r>
        <w:rPr>
          <w:rFonts w:eastAsia="SimSun"/>
          <w:rtl/>
        </w:rPr>
        <w:tab/>
      </w:r>
      <w:r w:rsidRPr="00F135A2">
        <w:rPr>
          <w:spacing w:val="-8"/>
          <w:rtl/>
        </w:rPr>
        <w:t>نتائج مؤتمر المندوبين المفوضين لعام </w:t>
      </w:r>
      <w:r w:rsidR="00370BDD">
        <w:rPr>
          <w:rFonts w:eastAsia="SimSun"/>
          <w:spacing w:val="-8"/>
        </w:rPr>
        <w:t>2018</w:t>
      </w:r>
      <w:r w:rsidRPr="00F135A2">
        <w:rPr>
          <w:rFonts w:eastAsia="SimSun"/>
          <w:spacing w:val="-8"/>
          <w:rtl/>
        </w:rPr>
        <w:t xml:space="preserve"> ذات الصلة بجمعية الاتصالات الراديوية</w:t>
      </w:r>
      <w:r>
        <w:rPr>
          <w:rFonts w:eastAsia="SimSun" w:hint="cs"/>
          <w:spacing w:val="-8"/>
          <w:rtl/>
        </w:rPr>
        <w:t xml:space="preserve"> تحديداً</w:t>
      </w:r>
    </w:p>
    <w:p w14:paraId="556FC019" w14:textId="6CD33DE0" w:rsidR="00015297" w:rsidRDefault="00015297" w:rsidP="00FF65E0">
      <w:pPr>
        <w:keepNext/>
        <w:rPr>
          <w:lang w:val="en-GB"/>
        </w:rPr>
      </w:pPr>
      <w:r>
        <w:rPr>
          <w:rtl/>
          <w:lang w:bidi="ar"/>
        </w:rPr>
        <w:t xml:space="preserve">انعقد مؤتمر المندوبين المفوضين </w:t>
      </w:r>
      <w:r w:rsidR="00370BDD">
        <w:rPr>
          <w:lang w:bidi="ar"/>
        </w:rPr>
        <w:t>2018</w:t>
      </w:r>
      <w:r>
        <w:rPr>
          <w:rtl/>
          <w:lang w:bidi="ar"/>
        </w:rPr>
        <w:t xml:space="preserve"> </w:t>
      </w:r>
      <w:r>
        <w:rPr>
          <w:lang w:bidi="ar"/>
        </w:rPr>
        <w:t>(</w:t>
      </w:r>
      <w:r>
        <w:t>PP-</w:t>
      </w:r>
      <w:r w:rsidR="00370BDD">
        <w:t>18</w:t>
      </w:r>
      <w:r>
        <w:t>)</w:t>
      </w:r>
      <w:r>
        <w:rPr>
          <w:rtl/>
          <w:lang w:bidi="ar"/>
        </w:rPr>
        <w:t xml:space="preserve"> في </w:t>
      </w:r>
      <w:r w:rsidR="00370BDD">
        <w:rPr>
          <w:rFonts w:hint="cs"/>
          <w:rtl/>
          <w:lang w:bidi="ar"/>
        </w:rPr>
        <w:t>دبي</w:t>
      </w:r>
      <w:r>
        <w:rPr>
          <w:rtl/>
          <w:lang w:bidi="ar"/>
        </w:rPr>
        <w:t xml:space="preserve">، </w:t>
      </w:r>
      <w:r w:rsidR="00370BDD">
        <w:rPr>
          <w:rFonts w:hint="cs"/>
          <w:rtl/>
          <w:lang w:bidi="ar"/>
        </w:rPr>
        <w:t>الإمارات العربية المتحدة</w:t>
      </w:r>
      <w:r>
        <w:rPr>
          <w:rtl/>
          <w:lang w:bidi="ar"/>
        </w:rPr>
        <w:t xml:space="preserve">، خلال الفترة من </w:t>
      </w:r>
      <w:r w:rsidR="00370BDD">
        <w:rPr>
          <w:lang w:bidi="ar"/>
        </w:rPr>
        <w:t>29</w:t>
      </w:r>
      <w:r>
        <w:rPr>
          <w:rtl/>
          <w:lang w:bidi="ar"/>
        </w:rPr>
        <w:t xml:space="preserve"> أكتوبر حتى </w:t>
      </w:r>
      <w:r w:rsidR="00370BDD">
        <w:rPr>
          <w:lang w:bidi="ar"/>
        </w:rPr>
        <w:t>16</w:t>
      </w:r>
      <w:r>
        <w:rPr>
          <w:rtl/>
          <w:lang w:bidi="ar"/>
        </w:rPr>
        <w:t xml:space="preserve"> نوفمبر</w:t>
      </w:r>
      <w:r>
        <w:rPr>
          <w:rtl/>
          <w:lang w:bidi="ar-SY"/>
        </w:rPr>
        <w:t> </w:t>
      </w:r>
      <w:r>
        <w:rPr>
          <w:lang w:bidi="ar"/>
        </w:rPr>
        <w:t>201</w:t>
      </w:r>
      <w:r w:rsidR="00370BDD">
        <w:rPr>
          <w:lang w:bidi="ar"/>
        </w:rPr>
        <w:t>8</w:t>
      </w:r>
      <w:r>
        <w:rPr>
          <w:rtl/>
          <w:lang w:bidi="ar"/>
        </w:rPr>
        <w:t>. ويمكن تلخيص النتائج الرئيسية التي تسترعي اهتماماً مباشراً في قطاع الاتصالات الراديوية، على النحو التالي:</w:t>
      </w:r>
    </w:p>
    <w:p w14:paraId="0AA0FE01" w14:textId="0D45A21C" w:rsidR="00370BDD" w:rsidRPr="00370BDD" w:rsidRDefault="00023E69" w:rsidP="007E514F">
      <w:pPr>
        <w:pStyle w:val="Headingb"/>
        <w:rPr>
          <w:highlight w:val="darkCyan"/>
          <w:rtl/>
        </w:rPr>
      </w:pPr>
      <w:r>
        <w:rPr>
          <w:rFonts w:hint="cs"/>
          <w:rtl/>
        </w:rPr>
        <w:t>المسؤولون المنتخبون لشغل مناصب الإدارة العليا الخمسة</w:t>
      </w:r>
    </w:p>
    <w:p w14:paraId="60D7E8BE" w14:textId="6DED1F5B" w:rsidR="00370BDD" w:rsidRPr="00023E69" w:rsidRDefault="00370BDD" w:rsidP="00DC2DF3">
      <w:pPr>
        <w:rPr>
          <w:rtl/>
        </w:rPr>
      </w:pPr>
      <w:r w:rsidRPr="00023E69">
        <w:rPr>
          <w:rFonts w:hint="cs"/>
          <w:rtl/>
        </w:rPr>
        <w:t>أُعيد انتخاب السيد هولين</w:t>
      </w:r>
      <w:r w:rsidRPr="00023E69">
        <w:rPr>
          <w:rFonts w:hint="eastAsia"/>
          <w:rtl/>
        </w:rPr>
        <w:t> </w:t>
      </w:r>
      <w:r w:rsidRPr="00023E69">
        <w:rPr>
          <w:rFonts w:hint="cs"/>
          <w:rtl/>
        </w:rPr>
        <w:t>جاو لمنصب أمين عام الاتحاد.</w:t>
      </w:r>
    </w:p>
    <w:p w14:paraId="5608B6BC" w14:textId="7B0FC723" w:rsidR="00370BDD" w:rsidRPr="00023E69" w:rsidRDefault="00370BDD" w:rsidP="00FF65E0">
      <w:pPr>
        <w:rPr>
          <w:rtl/>
        </w:rPr>
      </w:pPr>
      <w:r w:rsidRPr="00023E69">
        <w:rPr>
          <w:rFonts w:hint="cs"/>
          <w:rtl/>
        </w:rPr>
        <w:t xml:space="preserve">أُعيد انتخاب السيد </w:t>
      </w:r>
      <w:r w:rsidRPr="00FF65E0">
        <w:rPr>
          <w:rFonts w:hint="cs"/>
          <w:rtl/>
        </w:rPr>
        <w:t>مالكوم</w:t>
      </w:r>
      <w:r w:rsidRPr="00023E69">
        <w:rPr>
          <w:rFonts w:hint="eastAsia"/>
          <w:rtl/>
        </w:rPr>
        <w:t> </w:t>
      </w:r>
      <w:r w:rsidRPr="00023E69">
        <w:rPr>
          <w:rFonts w:hint="cs"/>
          <w:rtl/>
        </w:rPr>
        <w:t>جونسون لمنصب نائب أمين عام الاتحاد.</w:t>
      </w:r>
    </w:p>
    <w:p w14:paraId="275731D9" w14:textId="6562E867" w:rsidR="00370BDD" w:rsidRPr="00023E69" w:rsidRDefault="00370BDD" w:rsidP="00DC2DF3">
      <w:pPr>
        <w:rPr>
          <w:rtl/>
        </w:rPr>
      </w:pPr>
      <w:r w:rsidRPr="00023E69">
        <w:rPr>
          <w:rFonts w:hint="cs"/>
          <w:rtl/>
        </w:rPr>
        <w:t>أُعيد انتخاب الدكتور تشيساب</w:t>
      </w:r>
      <w:r w:rsidRPr="00023E69">
        <w:rPr>
          <w:rFonts w:hint="eastAsia"/>
          <w:rtl/>
        </w:rPr>
        <w:t> </w:t>
      </w:r>
      <w:r w:rsidRPr="00023E69">
        <w:rPr>
          <w:rFonts w:hint="cs"/>
          <w:rtl/>
        </w:rPr>
        <w:t>لي لمنصب مدير مكتب تقييس الاتصالات</w:t>
      </w:r>
      <w:r w:rsidRPr="00023E69">
        <w:rPr>
          <w:rFonts w:hint="eastAsia"/>
          <w:rtl/>
        </w:rPr>
        <w:t> </w:t>
      </w:r>
      <w:r w:rsidRPr="00023E69">
        <w:t>(TSB)</w:t>
      </w:r>
      <w:r w:rsidRPr="00023E69">
        <w:rPr>
          <w:rFonts w:hint="cs"/>
          <w:rtl/>
        </w:rPr>
        <w:t xml:space="preserve"> بالاتحاد.</w:t>
      </w:r>
    </w:p>
    <w:p w14:paraId="57202CB8" w14:textId="60797342" w:rsidR="00370BDD" w:rsidRPr="00023E69" w:rsidRDefault="00370BDD" w:rsidP="00DC2DF3">
      <w:pPr>
        <w:rPr>
          <w:rtl/>
        </w:rPr>
      </w:pPr>
      <w:r w:rsidRPr="00023E69">
        <w:rPr>
          <w:rFonts w:hint="cs"/>
          <w:rtl/>
        </w:rPr>
        <w:t xml:space="preserve">انتُخب السيد </w:t>
      </w:r>
      <w:r w:rsidRPr="00023E69">
        <w:rPr>
          <w:color w:val="000000"/>
          <w:rtl/>
        </w:rPr>
        <w:t>ماريو</w:t>
      </w:r>
      <w:r w:rsidRPr="00023E69">
        <w:rPr>
          <w:rFonts w:hint="cs"/>
          <w:color w:val="000000"/>
          <w:rtl/>
        </w:rPr>
        <w:t> </w:t>
      </w:r>
      <w:r w:rsidRPr="00023E69">
        <w:rPr>
          <w:color w:val="000000"/>
          <w:rtl/>
        </w:rPr>
        <w:t>مانيفيتش</w:t>
      </w:r>
      <w:r w:rsidRPr="00023E69">
        <w:rPr>
          <w:rFonts w:hint="cs"/>
          <w:rtl/>
        </w:rPr>
        <w:t xml:space="preserve"> لمنصب مدير مكتب الاتصالات الراديوية</w:t>
      </w:r>
      <w:r w:rsidRPr="00023E69">
        <w:rPr>
          <w:rFonts w:hint="eastAsia"/>
          <w:rtl/>
        </w:rPr>
        <w:t> </w:t>
      </w:r>
      <w:r w:rsidRPr="00023E69">
        <w:t>(BR)</w:t>
      </w:r>
      <w:r w:rsidRPr="00023E69">
        <w:rPr>
          <w:rFonts w:hint="cs"/>
          <w:rtl/>
        </w:rPr>
        <w:t xml:space="preserve"> بالاتحاد.</w:t>
      </w:r>
    </w:p>
    <w:p w14:paraId="08607559" w14:textId="27577E74" w:rsidR="00370BDD" w:rsidRDefault="00370BDD" w:rsidP="00DC2DF3">
      <w:pPr>
        <w:rPr>
          <w:spacing w:val="-2"/>
          <w:rtl/>
        </w:rPr>
      </w:pPr>
      <w:r w:rsidRPr="00023E69">
        <w:rPr>
          <w:rFonts w:hint="cs"/>
          <w:spacing w:val="-2"/>
          <w:rtl/>
        </w:rPr>
        <w:lastRenderedPageBreak/>
        <w:t>انتُخبت السيدة دورين</w:t>
      </w:r>
      <w:r w:rsidRPr="00023E69">
        <w:rPr>
          <w:rFonts w:hint="eastAsia"/>
          <w:spacing w:val="-2"/>
          <w:rtl/>
        </w:rPr>
        <w:t> </w:t>
      </w:r>
      <w:proofErr w:type="spellStart"/>
      <w:r w:rsidRPr="00023E69">
        <w:rPr>
          <w:rFonts w:hint="cs"/>
          <w:spacing w:val="-2"/>
          <w:rtl/>
        </w:rPr>
        <w:t>بوغدان</w:t>
      </w:r>
      <w:proofErr w:type="spellEnd"/>
      <w:r w:rsidRPr="00023E69">
        <w:rPr>
          <w:rFonts w:hint="cs"/>
          <w:spacing w:val="-2"/>
          <w:rtl/>
        </w:rPr>
        <w:t>-مارتن لمنصب مدير</w:t>
      </w:r>
      <w:r w:rsidR="00023E69">
        <w:rPr>
          <w:rFonts w:hint="cs"/>
          <w:spacing w:val="-2"/>
          <w:rtl/>
        </w:rPr>
        <w:t>ة</w:t>
      </w:r>
      <w:r w:rsidRPr="00023E69">
        <w:rPr>
          <w:rFonts w:hint="cs"/>
          <w:spacing w:val="-2"/>
          <w:rtl/>
        </w:rPr>
        <w:t xml:space="preserve"> مكتب تنمية الاتصالات</w:t>
      </w:r>
      <w:r w:rsidRPr="00023E69">
        <w:rPr>
          <w:rFonts w:hint="eastAsia"/>
          <w:spacing w:val="-2"/>
          <w:rtl/>
        </w:rPr>
        <w:t> </w:t>
      </w:r>
      <w:r w:rsidRPr="00023E69">
        <w:rPr>
          <w:spacing w:val="-2"/>
        </w:rPr>
        <w:t>(BDT)</w:t>
      </w:r>
      <w:r w:rsidRPr="00023E69">
        <w:rPr>
          <w:rFonts w:hint="cs"/>
          <w:spacing w:val="-2"/>
          <w:rtl/>
        </w:rPr>
        <w:t xml:space="preserve"> بالاتحاد.</w:t>
      </w:r>
    </w:p>
    <w:p w14:paraId="6052C799" w14:textId="6A110144" w:rsidR="00370BDD" w:rsidRPr="00370BDD" w:rsidRDefault="00023E69" w:rsidP="00C619B7">
      <w:pPr>
        <w:pStyle w:val="Headingb"/>
        <w:rPr>
          <w:highlight w:val="darkCyan"/>
        </w:rPr>
      </w:pPr>
      <w:r>
        <w:rPr>
          <w:rFonts w:hint="cs"/>
          <w:rtl/>
        </w:rPr>
        <w:t>الأعضاء المنتخبون في لجنة لوائح الراديو</w:t>
      </w:r>
    </w:p>
    <w:p w14:paraId="0AF5E40F" w14:textId="73BD5249" w:rsidR="00370BDD" w:rsidRPr="00023E69" w:rsidRDefault="00370BDD" w:rsidP="00370BDD">
      <w:pPr>
        <w:rPr>
          <w:lang w:bidi="ar-EG"/>
        </w:rPr>
      </w:pPr>
      <w:r w:rsidRPr="00023E69">
        <w:rPr>
          <w:rFonts w:hint="cs"/>
          <w:rtl/>
        </w:rPr>
        <w:t>المنطقة</w:t>
      </w:r>
      <w:r w:rsidRPr="00023E69">
        <w:rPr>
          <w:rFonts w:hint="eastAsia"/>
          <w:rtl/>
        </w:rPr>
        <w:t> </w:t>
      </w:r>
      <w:r w:rsidRPr="00023E69">
        <w:rPr>
          <w:rFonts w:hint="cs"/>
          <w:rtl/>
        </w:rPr>
        <w:t>ألف</w:t>
      </w:r>
      <w:r w:rsidRPr="00023E69">
        <w:rPr>
          <w:rFonts w:hint="cs"/>
          <w:rtl/>
          <w:lang w:bidi="ar-EG"/>
        </w:rPr>
        <w:t xml:space="preserve">: </w:t>
      </w:r>
      <w:proofErr w:type="spellStart"/>
      <w:r w:rsidR="00023E69">
        <w:rPr>
          <w:rFonts w:hint="cs"/>
          <w:rtl/>
        </w:rPr>
        <w:t>الأمريكتان</w:t>
      </w:r>
      <w:proofErr w:type="spellEnd"/>
      <w:r w:rsidR="00023E69">
        <w:rPr>
          <w:rFonts w:hint="cs"/>
          <w:rtl/>
        </w:rPr>
        <w:t>:</w:t>
      </w:r>
      <w:r w:rsidRPr="00023E69">
        <w:rPr>
          <w:rFonts w:hint="cs"/>
          <w:rtl/>
        </w:rPr>
        <w:t xml:space="preserve"> </w:t>
      </w:r>
      <w:proofErr w:type="spellStart"/>
      <w:r w:rsidR="00023E69">
        <w:rPr>
          <w:rFonts w:hint="cs"/>
          <w:rtl/>
        </w:rPr>
        <w:t>شانتال</w:t>
      </w:r>
      <w:proofErr w:type="spellEnd"/>
      <w:r w:rsidRPr="00023E69">
        <w:rPr>
          <w:rFonts w:hint="cs"/>
          <w:rtl/>
        </w:rPr>
        <w:t xml:space="preserve"> بيومييه </w:t>
      </w:r>
      <w:r w:rsidRPr="00023E69">
        <w:rPr>
          <w:rtl/>
        </w:rPr>
        <w:t>(</w:t>
      </w:r>
      <w:r w:rsidRPr="00023E69">
        <w:rPr>
          <w:rFonts w:hint="cs"/>
          <w:rtl/>
        </w:rPr>
        <w:t>كندا</w:t>
      </w:r>
      <w:r w:rsidRPr="00023E69">
        <w:rPr>
          <w:rtl/>
        </w:rPr>
        <w:t>)</w:t>
      </w:r>
      <w:r w:rsidR="00023E69">
        <w:rPr>
          <w:rFonts w:hint="cs"/>
          <w:rtl/>
        </w:rPr>
        <w:t>؛</w:t>
      </w:r>
      <w:r w:rsidRPr="00023E69">
        <w:rPr>
          <w:rtl/>
        </w:rPr>
        <w:t xml:space="preserve"> </w:t>
      </w:r>
      <w:r w:rsidR="00023E69">
        <w:rPr>
          <w:rFonts w:hint="cs"/>
          <w:rtl/>
        </w:rPr>
        <w:t>فيرناندو</w:t>
      </w:r>
      <w:r w:rsidRPr="00023E69">
        <w:rPr>
          <w:rFonts w:hint="cs"/>
          <w:rtl/>
        </w:rPr>
        <w:t xml:space="preserve"> </w:t>
      </w:r>
      <w:proofErr w:type="spellStart"/>
      <w:r w:rsidRPr="00023E69">
        <w:rPr>
          <w:rFonts w:hint="cs"/>
          <w:rtl/>
        </w:rPr>
        <w:t>بورخون</w:t>
      </w:r>
      <w:proofErr w:type="spellEnd"/>
      <w:r w:rsidR="00023E69">
        <w:rPr>
          <w:rFonts w:hint="cs"/>
          <w:rtl/>
        </w:rPr>
        <w:t xml:space="preserve"> فيغيروا</w:t>
      </w:r>
      <w:r w:rsidRPr="00023E69">
        <w:rPr>
          <w:rFonts w:hint="cs"/>
          <w:rtl/>
        </w:rPr>
        <w:t xml:space="preserve"> </w:t>
      </w:r>
      <w:r w:rsidRPr="00023E69">
        <w:rPr>
          <w:rtl/>
        </w:rPr>
        <w:t>(</w:t>
      </w:r>
      <w:r w:rsidRPr="00023E69">
        <w:rPr>
          <w:rFonts w:hint="cs"/>
          <w:rtl/>
        </w:rPr>
        <w:t>المكسيك).</w:t>
      </w:r>
    </w:p>
    <w:p w14:paraId="69CB6E4D" w14:textId="5B35828B" w:rsidR="00370BDD" w:rsidRPr="00023E69" w:rsidRDefault="00023E69" w:rsidP="00370BDD">
      <w:r w:rsidRPr="00023E69">
        <w:rPr>
          <w:rFonts w:hint="cs"/>
          <w:rtl/>
          <w:lang w:bidi="ar-SY"/>
        </w:rPr>
        <w:t>المنطقة باء</w:t>
      </w:r>
      <w:r>
        <w:rPr>
          <w:rFonts w:hint="cs"/>
          <w:rtl/>
          <w:lang w:bidi="ar-SY"/>
        </w:rPr>
        <w:t>: أوروبا الغربية:</w:t>
      </w:r>
      <w:r w:rsidRPr="00023E69">
        <w:rPr>
          <w:rFonts w:hint="cs"/>
          <w:rtl/>
          <w:lang w:bidi="ar-SY"/>
        </w:rPr>
        <w:t xml:space="preserve"> </w:t>
      </w:r>
      <w:proofErr w:type="spellStart"/>
      <w:r w:rsidR="00370BDD" w:rsidRPr="00023E69">
        <w:rPr>
          <w:rFonts w:hint="cs"/>
          <w:rtl/>
        </w:rPr>
        <w:t>إ</w:t>
      </w:r>
      <w:r>
        <w:rPr>
          <w:rFonts w:hint="cs"/>
          <w:rtl/>
        </w:rPr>
        <w:t>فون</w:t>
      </w:r>
      <w:proofErr w:type="spellEnd"/>
      <w:r w:rsidR="00370BDD" w:rsidRPr="00023E69">
        <w:rPr>
          <w:rFonts w:hint="cs"/>
          <w:rtl/>
        </w:rPr>
        <w:t xml:space="preserve"> هنري </w:t>
      </w:r>
      <w:r w:rsidR="00370BDD" w:rsidRPr="00023E69">
        <w:rPr>
          <w:rtl/>
        </w:rPr>
        <w:t>(</w:t>
      </w:r>
      <w:r w:rsidR="00370BDD" w:rsidRPr="00023E69">
        <w:rPr>
          <w:rFonts w:hint="cs"/>
          <w:rtl/>
        </w:rPr>
        <w:t>فرنسا</w:t>
      </w:r>
      <w:r>
        <w:rPr>
          <w:rFonts w:hint="cs"/>
          <w:rtl/>
        </w:rPr>
        <w:t xml:space="preserve">)؛ </w:t>
      </w:r>
      <w:r w:rsidR="00370BDD" w:rsidRPr="00023E69">
        <w:rPr>
          <w:rFonts w:hint="cs"/>
          <w:rtl/>
        </w:rPr>
        <w:t>ل</w:t>
      </w:r>
      <w:r>
        <w:rPr>
          <w:rFonts w:hint="cs"/>
          <w:rtl/>
        </w:rPr>
        <w:t>يليان</w:t>
      </w:r>
      <w:r w:rsidR="00370BDD" w:rsidRPr="00023E69">
        <w:rPr>
          <w:rFonts w:hint="cs"/>
          <w:rtl/>
        </w:rPr>
        <w:t xml:space="preserve"> جينتي (هولندا</w:t>
      </w:r>
      <w:r>
        <w:rPr>
          <w:rFonts w:hint="cs"/>
          <w:rtl/>
        </w:rPr>
        <w:t>)</w:t>
      </w:r>
      <w:r w:rsidR="00370BDD" w:rsidRPr="00023E69">
        <w:rPr>
          <w:rFonts w:hint="cs"/>
          <w:rtl/>
          <w:lang w:bidi="ar-SY"/>
        </w:rPr>
        <w:t>.</w:t>
      </w:r>
    </w:p>
    <w:p w14:paraId="658F47E3" w14:textId="70B0525F" w:rsidR="00370BDD" w:rsidRPr="00023E69" w:rsidRDefault="00193DF2" w:rsidP="00193DF2">
      <w:r w:rsidRPr="00023E69">
        <w:rPr>
          <w:rFonts w:hint="cs"/>
          <w:rtl/>
          <w:lang w:bidi="ar-SY"/>
        </w:rPr>
        <w:t xml:space="preserve">المنطقة </w:t>
      </w:r>
      <w:r w:rsidRPr="00023E69">
        <w:rPr>
          <w:rFonts w:hint="cs"/>
          <w:rtl/>
        </w:rPr>
        <w:t>جيم</w:t>
      </w:r>
      <w:r>
        <w:rPr>
          <w:rFonts w:hint="cs"/>
          <w:rtl/>
        </w:rPr>
        <w:t xml:space="preserve">: أوروبا الشرقية وشمال آسيا: </w:t>
      </w:r>
      <w:proofErr w:type="spellStart"/>
      <w:r w:rsidRPr="00023E69">
        <w:rPr>
          <w:rFonts w:hint="cs"/>
          <w:rtl/>
        </w:rPr>
        <w:t>ص</w:t>
      </w:r>
      <w:r>
        <w:rPr>
          <w:rFonts w:hint="cs"/>
          <w:rtl/>
        </w:rPr>
        <w:t>حيبة</w:t>
      </w:r>
      <w:proofErr w:type="spellEnd"/>
      <w:r w:rsidRPr="00023E69">
        <w:rPr>
          <w:rFonts w:hint="cs"/>
          <w:rtl/>
        </w:rPr>
        <w:t xml:space="preserve"> </w:t>
      </w:r>
      <w:proofErr w:type="spellStart"/>
      <w:r w:rsidRPr="00023E69">
        <w:rPr>
          <w:rFonts w:hint="cs"/>
          <w:rtl/>
        </w:rPr>
        <w:t>حسنوفا</w:t>
      </w:r>
      <w:proofErr w:type="spellEnd"/>
      <w:r w:rsidRPr="00023E69">
        <w:rPr>
          <w:rFonts w:hint="cs"/>
          <w:rtl/>
        </w:rPr>
        <w:t xml:space="preserve"> (</w:t>
      </w:r>
      <w:r w:rsidRPr="00023E69">
        <w:rPr>
          <w:rtl/>
        </w:rPr>
        <w:t>أذربيجان</w:t>
      </w:r>
      <w:r w:rsidRPr="00023E69">
        <w:rPr>
          <w:rFonts w:hint="cs"/>
          <w:rtl/>
        </w:rPr>
        <w:t>)</w:t>
      </w:r>
      <w:r>
        <w:rPr>
          <w:rFonts w:hint="cs"/>
          <w:rtl/>
        </w:rPr>
        <w:t>؛</w:t>
      </w:r>
      <w:r w:rsidRPr="00023E69">
        <w:rPr>
          <w:rFonts w:hint="cs"/>
          <w:rtl/>
        </w:rPr>
        <w:t xml:space="preserve"> </w:t>
      </w:r>
      <w:r>
        <w:rPr>
          <w:rFonts w:hint="cs"/>
          <w:rtl/>
        </w:rPr>
        <w:t xml:space="preserve">نيكولاي </w:t>
      </w:r>
      <w:proofErr w:type="spellStart"/>
      <w:r w:rsidR="00370BDD" w:rsidRPr="00023E69">
        <w:rPr>
          <w:rFonts w:hint="cs"/>
          <w:rtl/>
        </w:rPr>
        <w:t>فارلاموف</w:t>
      </w:r>
      <w:proofErr w:type="spellEnd"/>
      <w:r w:rsidR="00370BDD" w:rsidRPr="00023E69">
        <w:rPr>
          <w:rFonts w:hint="cs"/>
          <w:rtl/>
        </w:rPr>
        <w:t xml:space="preserve"> </w:t>
      </w:r>
      <w:r w:rsidR="00370BDD" w:rsidRPr="00023E69">
        <w:rPr>
          <w:rtl/>
        </w:rPr>
        <w:t>(</w:t>
      </w:r>
      <w:r w:rsidR="00370BDD" w:rsidRPr="00023E69">
        <w:rPr>
          <w:rFonts w:hint="cs"/>
          <w:rtl/>
        </w:rPr>
        <w:t>الاتحاد الروسي</w:t>
      </w:r>
      <w:r w:rsidR="00370BDD" w:rsidRPr="00023E69">
        <w:rPr>
          <w:rtl/>
        </w:rPr>
        <w:t>)</w:t>
      </w:r>
      <w:r>
        <w:rPr>
          <w:rFonts w:hint="cs"/>
          <w:rtl/>
        </w:rPr>
        <w:t>.</w:t>
      </w:r>
    </w:p>
    <w:p w14:paraId="70418CE2" w14:textId="5D4B22BF" w:rsidR="00370BDD" w:rsidRPr="00023E69" w:rsidRDefault="004E4A14" w:rsidP="004E4A14">
      <w:pPr>
        <w:rPr>
          <w:rtl/>
        </w:rPr>
      </w:pPr>
      <w:r w:rsidRPr="00023E69">
        <w:rPr>
          <w:rFonts w:hint="cs"/>
          <w:rtl/>
        </w:rPr>
        <w:t>المنطقة دال</w:t>
      </w:r>
      <w:r>
        <w:rPr>
          <w:rFonts w:hint="cs"/>
          <w:rtl/>
        </w:rPr>
        <w:t xml:space="preserve">: إفريقيا: السيد عزوز (مصر)؛ </w:t>
      </w:r>
      <w:r w:rsidRPr="00023E69">
        <w:rPr>
          <w:rFonts w:hint="cs"/>
          <w:rtl/>
        </w:rPr>
        <w:t>ص</w:t>
      </w:r>
      <w:r>
        <w:rPr>
          <w:rFonts w:hint="cs"/>
          <w:rtl/>
        </w:rPr>
        <w:t xml:space="preserve">امويل </w:t>
      </w:r>
      <w:proofErr w:type="spellStart"/>
      <w:r>
        <w:rPr>
          <w:rFonts w:hint="cs"/>
          <w:rtl/>
        </w:rPr>
        <w:t>ماندلا</w:t>
      </w:r>
      <w:proofErr w:type="spellEnd"/>
      <w:r w:rsidRPr="00023E69">
        <w:rPr>
          <w:rFonts w:hint="cs"/>
          <w:rtl/>
        </w:rPr>
        <w:t xml:space="preserve"> </w:t>
      </w:r>
      <w:proofErr w:type="spellStart"/>
      <w:r w:rsidRPr="00FF65E0">
        <w:rPr>
          <w:rFonts w:hint="cs"/>
          <w:rtl/>
        </w:rPr>
        <w:t>ماكونو</w:t>
      </w:r>
      <w:proofErr w:type="spellEnd"/>
      <w:r w:rsidRPr="00023E69">
        <w:rPr>
          <w:rtl/>
        </w:rPr>
        <w:t xml:space="preserve"> (</w:t>
      </w:r>
      <w:r w:rsidRPr="00023E69">
        <w:rPr>
          <w:rFonts w:hint="cs"/>
          <w:rtl/>
        </w:rPr>
        <w:t>جنوب إفريقيا</w:t>
      </w:r>
      <w:r w:rsidRPr="00023E69">
        <w:rPr>
          <w:rtl/>
        </w:rPr>
        <w:t>)</w:t>
      </w:r>
      <w:r>
        <w:rPr>
          <w:rFonts w:hint="cs"/>
          <w:rtl/>
        </w:rPr>
        <w:t>؛ حسن</w:t>
      </w:r>
      <w:r w:rsidR="00370BDD" w:rsidRPr="00023E69">
        <w:rPr>
          <w:rFonts w:hint="cs"/>
          <w:rtl/>
        </w:rPr>
        <w:t xml:space="preserve"> طالب</w:t>
      </w:r>
      <w:r w:rsidR="00370BDD" w:rsidRPr="00023E69">
        <w:rPr>
          <w:rtl/>
        </w:rPr>
        <w:t xml:space="preserve"> (</w:t>
      </w:r>
      <w:r w:rsidR="00370BDD" w:rsidRPr="00023E69">
        <w:rPr>
          <w:rFonts w:hint="cs"/>
          <w:rtl/>
        </w:rPr>
        <w:t>المغرب</w:t>
      </w:r>
      <w:r w:rsidR="00370BDD" w:rsidRPr="00023E69">
        <w:rPr>
          <w:rtl/>
        </w:rPr>
        <w:t>)</w:t>
      </w:r>
      <w:r>
        <w:rPr>
          <w:rFonts w:hint="cs"/>
          <w:rtl/>
        </w:rPr>
        <w:t>.</w:t>
      </w:r>
    </w:p>
    <w:p w14:paraId="319A6B83" w14:textId="53A2711F" w:rsidR="00370BDD" w:rsidRPr="00370BDD" w:rsidRDefault="00B560C8" w:rsidP="00370BDD">
      <w:pPr>
        <w:rPr>
          <w:rtl/>
        </w:rPr>
      </w:pPr>
      <w:r w:rsidRPr="00023E69">
        <w:rPr>
          <w:rFonts w:hint="cs"/>
          <w:rtl/>
        </w:rPr>
        <w:t>المنطقة هاء</w:t>
      </w:r>
      <w:r>
        <w:rPr>
          <w:rFonts w:hint="cs"/>
          <w:rtl/>
        </w:rPr>
        <w:t xml:space="preserve">: </w:t>
      </w:r>
      <w:r>
        <w:rPr>
          <w:color w:val="000000"/>
          <w:rtl/>
        </w:rPr>
        <w:t xml:space="preserve">آسيا </w:t>
      </w:r>
      <w:proofErr w:type="spellStart"/>
      <w:r>
        <w:rPr>
          <w:color w:val="000000"/>
          <w:rtl/>
        </w:rPr>
        <w:t>وأسترالاسيا</w:t>
      </w:r>
      <w:proofErr w:type="spellEnd"/>
      <w:r>
        <w:rPr>
          <w:rFonts w:hint="cs"/>
          <w:color w:val="000000"/>
          <w:rtl/>
        </w:rPr>
        <w:t xml:space="preserve">: طارق </w:t>
      </w:r>
      <w:r w:rsidRPr="00023E69">
        <w:rPr>
          <w:rFonts w:hint="cs"/>
          <w:rtl/>
        </w:rPr>
        <w:t>العمري</w:t>
      </w:r>
      <w:r w:rsidRPr="00023E69">
        <w:rPr>
          <w:rtl/>
        </w:rPr>
        <w:t xml:space="preserve"> (المملكة العربية السعودية)</w:t>
      </w:r>
      <w:r>
        <w:rPr>
          <w:rFonts w:hint="cs"/>
          <w:rtl/>
        </w:rPr>
        <w:t>؛ أكيرا</w:t>
      </w:r>
      <w:r w:rsidR="00370BDD" w:rsidRPr="00023E69">
        <w:rPr>
          <w:rFonts w:hint="cs"/>
          <w:rtl/>
        </w:rPr>
        <w:t xml:space="preserve"> </w:t>
      </w:r>
      <w:proofErr w:type="spellStart"/>
      <w:r w:rsidR="00370BDD" w:rsidRPr="00023E69">
        <w:rPr>
          <w:rFonts w:hint="cs"/>
          <w:rtl/>
        </w:rPr>
        <w:t>هاشيموتو</w:t>
      </w:r>
      <w:proofErr w:type="spellEnd"/>
      <w:r w:rsidR="00370BDD" w:rsidRPr="00023E69">
        <w:rPr>
          <w:rFonts w:hint="cs"/>
          <w:rtl/>
        </w:rPr>
        <w:t xml:space="preserve"> </w:t>
      </w:r>
      <w:r w:rsidR="00370BDD" w:rsidRPr="00023E69">
        <w:rPr>
          <w:rtl/>
        </w:rPr>
        <w:t>(اليابان)</w:t>
      </w:r>
      <w:r>
        <w:rPr>
          <w:rFonts w:hint="cs"/>
          <w:rtl/>
        </w:rPr>
        <w:t xml:space="preserve">؛ دوان </w:t>
      </w:r>
      <w:proofErr w:type="spellStart"/>
      <w:r>
        <w:rPr>
          <w:rFonts w:hint="cs"/>
          <w:rtl/>
        </w:rPr>
        <w:t>كوانغ</w:t>
      </w:r>
      <w:proofErr w:type="spellEnd"/>
      <w:r>
        <w:rPr>
          <w:rFonts w:hint="cs"/>
          <w:rtl/>
        </w:rPr>
        <w:t xml:space="preserve"> ه</w:t>
      </w:r>
      <w:r w:rsidR="00370BDD" w:rsidRPr="00023E69">
        <w:rPr>
          <w:rFonts w:hint="cs"/>
          <w:rtl/>
        </w:rPr>
        <w:t>وان</w:t>
      </w:r>
      <w:r w:rsidR="00370BDD" w:rsidRPr="00023E69">
        <w:rPr>
          <w:rtl/>
        </w:rPr>
        <w:t xml:space="preserve"> (فيتنام)</w:t>
      </w:r>
      <w:r w:rsidR="00370BDD" w:rsidRPr="00023E69">
        <w:rPr>
          <w:rFonts w:hint="cs"/>
          <w:rtl/>
        </w:rPr>
        <w:t>.</w:t>
      </w:r>
    </w:p>
    <w:p w14:paraId="1043A151" w14:textId="61D0C736" w:rsidR="00370BDD" w:rsidRPr="00370BDD" w:rsidRDefault="00370BDD" w:rsidP="00370BDD">
      <w:pPr>
        <w:pStyle w:val="Headingb"/>
        <w:rPr>
          <w:rtl/>
        </w:rPr>
      </w:pPr>
      <w:bookmarkStart w:id="11" w:name="_Toc408328006"/>
      <w:bookmarkStart w:id="12" w:name="_Toc414894832"/>
      <w:bookmarkStart w:id="13" w:name="_Toc536090138"/>
      <w:bookmarkStart w:id="14" w:name="_Toc536090445"/>
      <w:r w:rsidRPr="00B46BB9">
        <w:rPr>
          <w:rtl/>
        </w:rPr>
        <w:t xml:space="preserve">إيرادات الاتحاد ونفقاته </w:t>
      </w:r>
      <w:bookmarkEnd w:id="11"/>
      <w:bookmarkEnd w:id="12"/>
      <w:bookmarkEnd w:id="13"/>
      <w:bookmarkEnd w:id="14"/>
      <w:r w:rsidRPr="00B46BB9">
        <w:rPr>
          <w:rFonts w:hint="cs"/>
          <w:rtl/>
          <w:lang w:val="en-GB" w:bidi="ar-SA"/>
        </w:rPr>
        <w:t xml:space="preserve">- </w:t>
      </w:r>
      <w:bookmarkStart w:id="15" w:name="_Toc408328005"/>
      <w:bookmarkStart w:id="16" w:name="_Toc414894831"/>
      <w:bookmarkStart w:id="17" w:name="_Toc536090444"/>
      <w:r w:rsidRPr="00B46BB9">
        <w:rPr>
          <w:rtl/>
          <w:lang w:val="en-GB" w:bidi="ar-SA"/>
        </w:rPr>
        <w:t xml:space="preserve">المقرر </w:t>
      </w:r>
      <w:r w:rsidRPr="00B46BB9">
        <w:rPr>
          <w:lang w:val="en-GB" w:bidi="ar-SA"/>
        </w:rPr>
        <w:t>5</w:t>
      </w:r>
      <w:r w:rsidRPr="00B46BB9">
        <w:rPr>
          <w:rFonts w:hint="cs"/>
          <w:rtl/>
          <w:lang w:val="en-GB" w:bidi="ar-SA"/>
        </w:rPr>
        <w:t xml:space="preserve"> </w:t>
      </w:r>
      <w:r w:rsidRPr="00B46BB9">
        <w:rPr>
          <w:rtl/>
          <w:lang w:val="en-GB" w:bidi="ar-SA"/>
        </w:rPr>
        <w:t>(المراجَع في</w:t>
      </w:r>
      <w:r w:rsidR="00B438EA">
        <w:rPr>
          <w:rFonts w:hint="cs"/>
          <w:rtl/>
          <w:lang w:val="en-GB" w:bidi="ar-SA"/>
        </w:rPr>
        <w:t xml:space="preserve"> </w:t>
      </w:r>
      <w:r w:rsidRPr="00B46BB9">
        <w:rPr>
          <w:rFonts w:hint="eastAsia"/>
          <w:rtl/>
          <w:lang w:val="en-GB" w:bidi="ar-SA"/>
        </w:rPr>
        <w:t xml:space="preserve">دبي، </w:t>
      </w:r>
      <w:r w:rsidRPr="00B46BB9">
        <w:rPr>
          <w:lang w:val="en-GB" w:bidi="ar-SA"/>
        </w:rPr>
        <w:t>2018</w:t>
      </w:r>
      <w:r w:rsidRPr="00B46BB9">
        <w:rPr>
          <w:rtl/>
          <w:lang w:val="en-GB" w:bidi="ar-SA"/>
        </w:rPr>
        <w:t>)</w:t>
      </w:r>
      <w:bookmarkEnd w:id="15"/>
      <w:bookmarkEnd w:id="16"/>
      <w:bookmarkEnd w:id="17"/>
    </w:p>
    <w:p w14:paraId="11422BF4" w14:textId="7A4474CD" w:rsidR="00370BDD" w:rsidRPr="00370BDD" w:rsidRDefault="00815808" w:rsidP="007E39CB">
      <w:pPr>
        <w:rPr>
          <w:rtl/>
        </w:rPr>
      </w:pPr>
      <w:r>
        <w:rPr>
          <w:rFonts w:hint="cs"/>
          <w:rtl/>
        </w:rPr>
        <w:t xml:space="preserve">تمت الموافقة على الخطة المالية للاتحاد للفترة </w:t>
      </w:r>
      <w:r>
        <w:t>2023-2020</w:t>
      </w:r>
      <w:r>
        <w:rPr>
          <w:rFonts w:hint="cs"/>
          <w:rtl/>
        </w:rPr>
        <w:t xml:space="preserve">، ويرد في الملحق </w:t>
      </w:r>
      <w:r>
        <w:t>2</w:t>
      </w:r>
      <w:r>
        <w:rPr>
          <w:rFonts w:hint="cs"/>
          <w:rtl/>
        </w:rPr>
        <w:t xml:space="preserve"> بالمقرر </w:t>
      </w:r>
      <w:r>
        <w:t>5</w:t>
      </w:r>
      <w:r>
        <w:rPr>
          <w:rFonts w:hint="cs"/>
          <w:rtl/>
        </w:rPr>
        <w:t xml:space="preserve"> تدابير لتحسين كفاءة الاتحاد </w:t>
      </w:r>
      <w:r w:rsidR="001B2FC7">
        <w:rPr>
          <w:rFonts w:hint="cs"/>
          <w:rtl/>
        </w:rPr>
        <w:t>وتخفيض</w:t>
      </w:r>
      <w:r>
        <w:rPr>
          <w:rFonts w:hint="cs"/>
          <w:rtl/>
        </w:rPr>
        <w:t xml:space="preserve"> </w:t>
      </w:r>
      <w:r w:rsidR="00196254">
        <w:rPr>
          <w:rFonts w:hint="cs"/>
          <w:rtl/>
        </w:rPr>
        <w:t>نفقاته</w:t>
      </w:r>
      <w:r>
        <w:rPr>
          <w:rFonts w:hint="cs"/>
          <w:rtl/>
        </w:rPr>
        <w:t xml:space="preserve">. </w:t>
      </w:r>
      <w:r w:rsidR="001B2FC7">
        <w:rPr>
          <w:rFonts w:hint="cs"/>
          <w:rtl/>
        </w:rPr>
        <w:t xml:space="preserve">وتشمل التدابير </w:t>
      </w:r>
      <w:r w:rsidR="001B2FC7">
        <w:rPr>
          <w:color w:val="000000"/>
          <w:rtl/>
        </w:rPr>
        <w:t>إزالة جميع أشكال وحالات الازدواج في الوظائف والأنشطة بين جميع الجهات الهيكلية للاتحاد</w:t>
      </w:r>
      <w:r w:rsidR="001B2FC7">
        <w:rPr>
          <w:rFonts w:hint="cs"/>
          <w:color w:val="000000"/>
          <w:rtl/>
        </w:rPr>
        <w:t>، و</w:t>
      </w:r>
      <w:r w:rsidR="001B2FC7">
        <w:rPr>
          <w:color w:val="000000"/>
          <w:rtl/>
        </w:rPr>
        <w:t>تنسيق ومواءمة جميع الحلقات الدراسية وورش العمل والأنشطة المشتركة بين القطاعات</w:t>
      </w:r>
      <w:r w:rsidR="001B2FC7">
        <w:rPr>
          <w:rFonts w:hint="cs"/>
          <w:rtl/>
        </w:rPr>
        <w:t xml:space="preserve"> وغير ذلك.</w:t>
      </w:r>
    </w:p>
    <w:p w14:paraId="60AA0F34" w14:textId="795FF44A" w:rsidR="00370BDD" w:rsidRDefault="004324E9" w:rsidP="004324E9">
      <w:pPr>
        <w:pStyle w:val="Headingb"/>
        <w:rPr>
          <w:rtl/>
        </w:rPr>
      </w:pPr>
      <w:r w:rsidRPr="004324E9">
        <w:rPr>
          <w:rFonts w:hint="cs"/>
          <w:rtl/>
        </w:rPr>
        <w:t xml:space="preserve">الخطة الاستراتيجية - القرار </w:t>
      </w:r>
      <w:r w:rsidRPr="004324E9">
        <w:t>71</w:t>
      </w:r>
      <w:r w:rsidRPr="004324E9">
        <w:rPr>
          <w:rFonts w:hint="cs"/>
          <w:rtl/>
        </w:rPr>
        <w:t xml:space="preserve"> (المراجَع في دبي، </w:t>
      </w:r>
      <w:r w:rsidRPr="004324E9">
        <w:t>2018</w:t>
      </w:r>
      <w:r w:rsidRPr="004324E9">
        <w:rPr>
          <w:rFonts w:hint="cs"/>
          <w:rtl/>
        </w:rPr>
        <w:t>)</w:t>
      </w:r>
    </w:p>
    <w:p w14:paraId="36BA23A7" w14:textId="69934F13" w:rsidR="00370BDD" w:rsidRDefault="00134B3F" w:rsidP="00134B3F">
      <w:pPr>
        <w:rPr>
          <w:rtl/>
        </w:rPr>
      </w:pPr>
      <w:r>
        <w:rPr>
          <w:rFonts w:hint="cs"/>
          <w:rtl/>
        </w:rPr>
        <w:t xml:space="preserve">تم بموجب القرار </w:t>
      </w:r>
      <w:r>
        <w:t>71</w:t>
      </w:r>
      <w:r w:rsidR="004324E9">
        <w:rPr>
          <w:rFonts w:hint="cs"/>
          <w:rtl/>
        </w:rPr>
        <w:t xml:space="preserve"> </w:t>
      </w:r>
      <w:r w:rsidR="00A467BD">
        <w:rPr>
          <w:rFonts w:hint="cs"/>
          <w:rtl/>
        </w:rPr>
        <w:t xml:space="preserve">الموافقة </w:t>
      </w:r>
      <w:r w:rsidRPr="00134B3F">
        <w:rPr>
          <w:rFonts w:hint="cs"/>
          <w:rtl/>
          <w:lang w:bidi="ar-EG"/>
        </w:rPr>
        <w:t xml:space="preserve">على </w:t>
      </w:r>
      <w:r w:rsidR="004324E9" w:rsidRPr="00134B3F">
        <w:rPr>
          <w:rtl/>
          <w:lang w:bidi="ar-EG"/>
        </w:rPr>
        <w:t xml:space="preserve">الخطة الاستراتيجية </w:t>
      </w:r>
      <w:r>
        <w:rPr>
          <w:rFonts w:hint="cs"/>
          <w:rtl/>
          <w:lang w:bidi="ar-EG"/>
        </w:rPr>
        <w:t xml:space="preserve">التي تحدد </w:t>
      </w:r>
      <w:r w:rsidR="001D47E3">
        <w:rPr>
          <w:rFonts w:hint="cs"/>
          <w:rtl/>
          <w:lang w:bidi="ar-EG"/>
        </w:rPr>
        <w:t>مقاصد</w:t>
      </w:r>
      <w:r>
        <w:rPr>
          <w:rFonts w:hint="cs"/>
          <w:rtl/>
          <w:lang w:bidi="ar-EG"/>
        </w:rPr>
        <w:t xml:space="preserve"> </w:t>
      </w:r>
      <w:r w:rsidR="00A467BD">
        <w:rPr>
          <w:rFonts w:hint="cs"/>
          <w:rtl/>
          <w:lang w:bidi="ar-EG"/>
        </w:rPr>
        <w:t>ا</w:t>
      </w:r>
      <w:r>
        <w:rPr>
          <w:rFonts w:hint="cs"/>
          <w:rtl/>
          <w:lang w:bidi="ar-EG"/>
        </w:rPr>
        <w:t>ل</w:t>
      </w:r>
      <w:r w:rsidR="004324E9" w:rsidRPr="00134B3F">
        <w:rPr>
          <w:rtl/>
          <w:lang w:bidi="ar-EG"/>
        </w:rPr>
        <w:t xml:space="preserve">فترة </w:t>
      </w:r>
      <w:r>
        <w:rPr>
          <w:lang w:val="en-GB"/>
        </w:rPr>
        <w:t>2023-2020</w:t>
      </w:r>
      <w:r>
        <w:rPr>
          <w:rFonts w:hint="cs"/>
          <w:rtl/>
        </w:rPr>
        <w:t xml:space="preserve">، وتؤكد دور الاتحاد في تيسير التقدم نحو تنفيذ أهداف التنمية المستدامة من خلال تكنولوجيا المعلومات والاتصالات. وتنقسم هذه </w:t>
      </w:r>
      <w:r w:rsidR="001D47E3">
        <w:rPr>
          <w:rFonts w:hint="cs"/>
          <w:rtl/>
        </w:rPr>
        <w:t>المقاصد</w:t>
      </w:r>
      <w:r>
        <w:rPr>
          <w:rFonts w:hint="cs"/>
          <w:rtl/>
        </w:rPr>
        <w:t xml:space="preserve"> إلى </w:t>
      </w:r>
      <w:r w:rsidR="00C635B2">
        <w:rPr>
          <w:rFonts w:hint="cs"/>
          <w:rtl/>
        </w:rPr>
        <w:t>خمس</w:t>
      </w:r>
      <w:r>
        <w:rPr>
          <w:rFonts w:hint="cs"/>
          <w:rtl/>
        </w:rPr>
        <w:t xml:space="preserve"> </w:t>
      </w:r>
      <w:r w:rsidR="001D47E3" w:rsidRPr="001D47E3">
        <w:rPr>
          <w:rFonts w:hint="cs"/>
          <w:rtl/>
        </w:rPr>
        <w:t>غايات</w:t>
      </w:r>
      <w:r w:rsidRPr="001D47E3">
        <w:rPr>
          <w:rFonts w:hint="cs"/>
          <w:rtl/>
        </w:rPr>
        <w:t xml:space="preserve"> استراتيجية</w:t>
      </w:r>
      <w:r>
        <w:rPr>
          <w:rFonts w:hint="cs"/>
          <w:rtl/>
        </w:rPr>
        <w:t xml:space="preserve"> هي</w:t>
      </w:r>
      <w:r w:rsidR="004324E9" w:rsidRPr="00134B3F">
        <w:rPr>
          <w:rtl/>
          <w:lang w:bidi="ar-EG"/>
        </w:rPr>
        <w:t>: النمو والشمول والاستدامة والابتكار والشراكة</w:t>
      </w:r>
      <w:r w:rsidR="00DE4860">
        <w:rPr>
          <w:rFonts w:hint="cs"/>
          <w:rtl/>
        </w:rPr>
        <w:t>.</w:t>
      </w:r>
    </w:p>
    <w:p w14:paraId="107A29A4" w14:textId="04C082A1" w:rsidR="00370BDD" w:rsidRDefault="004324E9" w:rsidP="004324E9">
      <w:pPr>
        <w:pStyle w:val="Headingb0"/>
        <w:ind w:left="0" w:firstLine="0"/>
        <w:rPr>
          <w:rtl/>
        </w:rPr>
      </w:pPr>
      <w:r w:rsidRPr="00A467BD">
        <w:rPr>
          <w:rtl/>
        </w:rPr>
        <w:t>استخدام تكنولوجيا المعلومات والاتصالات</w:t>
      </w:r>
      <w:r w:rsidRPr="00A467BD">
        <w:rPr>
          <w:rFonts w:hint="cs"/>
          <w:rtl/>
        </w:rPr>
        <w:t xml:space="preserve"> في </w:t>
      </w:r>
      <w:r w:rsidRPr="00A467BD">
        <w:rPr>
          <w:rtl/>
        </w:rPr>
        <w:t>حالات الطوارئ والكوارث</w:t>
      </w:r>
      <w:r>
        <w:rPr>
          <w:rFonts w:hint="cs"/>
          <w:rtl/>
        </w:rPr>
        <w:t xml:space="preserve"> - </w:t>
      </w:r>
      <w:bookmarkStart w:id="18" w:name="_Toc408328066"/>
      <w:bookmarkStart w:id="19" w:name="_Toc414526760"/>
      <w:bookmarkStart w:id="20" w:name="_Toc415560180"/>
      <w:bookmarkStart w:id="21" w:name="_Toc536090498"/>
      <w:r w:rsidRPr="004324E9">
        <w:rPr>
          <w:rtl/>
        </w:rPr>
        <w:t>القرار</w:t>
      </w:r>
      <w:r w:rsidR="00B438EA">
        <w:rPr>
          <w:rFonts w:hint="cs"/>
          <w:rtl/>
        </w:rPr>
        <w:t xml:space="preserve"> </w:t>
      </w:r>
      <w:r w:rsidRPr="004324E9">
        <w:rPr>
          <w:lang w:val="en-GB"/>
        </w:rPr>
        <w:t>136</w:t>
      </w:r>
      <w:r w:rsidRPr="004324E9">
        <w:rPr>
          <w:rtl/>
        </w:rPr>
        <w:t xml:space="preserve"> (</w:t>
      </w:r>
      <w:r w:rsidRPr="004324E9">
        <w:rPr>
          <w:rFonts w:hint="cs"/>
          <w:rtl/>
        </w:rPr>
        <w:t>المراجَع في</w:t>
      </w:r>
      <w:r w:rsidR="00B438EA">
        <w:rPr>
          <w:rFonts w:hint="cs"/>
          <w:rtl/>
        </w:rPr>
        <w:t xml:space="preserve"> </w:t>
      </w:r>
      <w:r w:rsidRPr="004324E9">
        <w:rPr>
          <w:rFonts w:hint="cs"/>
          <w:rtl/>
        </w:rPr>
        <w:t xml:space="preserve">دبي، </w:t>
      </w:r>
      <w:r w:rsidRPr="004324E9">
        <w:rPr>
          <w:lang w:val="en-GB"/>
        </w:rPr>
        <w:t>2018</w:t>
      </w:r>
      <w:r w:rsidRPr="004324E9">
        <w:rPr>
          <w:rtl/>
        </w:rPr>
        <w:t>)</w:t>
      </w:r>
      <w:bookmarkEnd w:id="18"/>
      <w:bookmarkEnd w:id="19"/>
      <w:bookmarkEnd w:id="20"/>
      <w:bookmarkEnd w:id="21"/>
    </w:p>
    <w:p w14:paraId="377E04D2" w14:textId="5082F5E4" w:rsidR="00370BDD" w:rsidRDefault="004324E9" w:rsidP="004324E9">
      <w:pPr>
        <w:rPr>
          <w:rtl/>
        </w:rPr>
      </w:pPr>
      <w:r w:rsidRPr="00A467BD">
        <w:rPr>
          <w:rFonts w:hint="cs"/>
          <w:rtl/>
          <w:lang w:bidi="ar-EG"/>
        </w:rPr>
        <w:t xml:space="preserve">يكلف القرار </w:t>
      </w:r>
      <w:r w:rsidRPr="00A467BD">
        <w:rPr>
          <w:lang w:bidi="ar-EG"/>
        </w:rPr>
        <w:t>136</w:t>
      </w:r>
      <w:r w:rsidRPr="00A467BD">
        <w:rPr>
          <w:rFonts w:hint="cs"/>
          <w:rtl/>
          <w:lang w:bidi="ar-EG"/>
        </w:rPr>
        <w:t xml:space="preserve"> مديري المكاتب بمواصلة</w:t>
      </w:r>
      <w:r w:rsidRPr="00A467BD">
        <w:rPr>
          <w:rtl/>
          <w:lang w:bidi="ar-EG"/>
        </w:rPr>
        <w:t xml:space="preserve"> </w:t>
      </w:r>
      <w:r w:rsidRPr="00A467BD">
        <w:rPr>
          <w:rFonts w:hint="cs"/>
          <w:rtl/>
          <w:lang w:bidi="ar-EG"/>
        </w:rPr>
        <w:t>دعم الدراسات من خلال لجان الدراسات ذات الصلة في الاتحاد فيما يتعلق بالتنفيذ التقني والتشغيلي للحلول وتحديد أفضل الممارسات في مجال السياسات العامة المتعلقة باتصالات الطوارئ على الأصعدة المحلية والوطنية والإقليمية من أجل تعزيز الإنذار المبكر بالكوارث والوقاية منها والتأهب لها والإغاثة والتعافي بعد حدوثها، بما في ذلك الاستجابة لحالات الطوارئ المتعلقة بالصحة، مع مراعاة التطورات التقنية والتكنولوجية</w:t>
      </w:r>
      <w:r w:rsidR="00FA44FB">
        <w:rPr>
          <w:rFonts w:hint="cs"/>
          <w:rtl/>
          <w:lang w:bidi="ar-EG"/>
        </w:rPr>
        <w:t>.</w:t>
      </w:r>
    </w:p>
    <w:p w14:paraId="21A7BAEB" w14:textId="48C8059C" w:rsidR="00370BDD" w:rsidRDefault="004324E9" w:rsidP="004324E9">
      <w:pPr>
        <w:pStyle w:val="Headingb"/>
        <w:rPr>
          <w:rtl/>
        </w:rPr>
      </w:pPr>
      <w:r w:rsidRPr="00A467BD">
        <w:rPr>
          <w:rtl/>
        </w:rPr>
        <w:t>الفجوة الرقمية</w:t>
      </w:r>
      <w:r w:rsidRPr="00A467BD">
        <w:rPr>
          <w:rFonts w:hint="cs"/>
          <w:rtl/>
        </w:rPr>
        <w:t xml:space="preserve"> - </w:t>
      </w:r>
      <w:bookmarkStart w:id="22" w:name="_Toc408328070"/>
      <w:bookmarkStart w:id="23" w:name="_Toc414526766"/>
      <w:bookmarkStart w:id="24" w:name="_Toc415560186"/>
      <w:bookmarkStart w:id="25" w:name="_Toc536090502"/>
      <w:r w:rsidRPr="00A467BD">
        <w:rPr>
          <w:rtl/>
        </w:rPr>
        <w:t xml:space="preserve">القرار </w:t>
      </w:r>
      <w:r w:rsidRPr="00A467BD">
        <w:t>139</w:t>
      </w:r>
      <w:r w:rsidRPr="00A467BD">
        <w:rPr>
          <w:rtl/>
        </w:rPr>
        <w:t xml:space="preserve"> (</w:t>
      </w:r>
      <w:r w:rsidRPr="00A467BD">
        <w:rPr>
          <w:rFonts w:hint="cs"/>
          <w:rtl/>
        </w:rPr>
        <w:t>المراجَع في</w:t>
      </w:r>
      <w:r w:rsidR="00B438EA">
        <w:rPr>
          <w:rFonts w:hint="cs"/>
          <w:rtl/>
        </w:rPr>
        <w:t xml:space="preserve"> </w:t>
      </w:r>
      <w:r w:rsidRPr="00A467BD">
        <w:rPr>
          <w:rFonts w:hint="cs"/>
          <w:rtl/>
        </w:rPr>
        <w:t xml:space="preserve">دبي، </w:t>
      </w:r>
      <w:r w:rsidRPr="00A467BD">
        <w:t>2018</w:t>
      </w:r>
      <w:r w:rsidRPr="00A467BD">
        <w:rPr>
          <w:rtl/>
        </w:rPr>
        <w:t>)</w:t>
      </w:r>
      <w:bookmarkEnd w:id="22"/>
      <w:bookmarkEnd w:id="23"/>
      <w:bookmarkEnd w:id="24"/>
      <w:bookmarkEnd w:id="25"/>
    </w:p>
    <w:p w14:paraId="3F6F3270" w14:textId="0BB6164B" w:rsidR="004324E9" w:rsidRDefault="005C17A3" w:rsidP="004324E9">
      <w:pPr>
        <w:rPr>
          <w:rtl/>
        </w:rPr>
      </w:pPr>
      <w:r w:rsidRPr="005C17A3">
        <w:rPr>
          <w:rFonts w:hint="cs"/>
          <w:rtl/>
          <w:lang w:bidi="ar-SY"/>
        </w:rPr>
        <w:t>ينص القرار على أن يواصل</w:t>
      </w:r>
      <w:r w:rsidR="004324E9" w:rsidRPr="005C17A3">
        <w:rPr>
          <w:rFonts w:hint="cs"/>
          <w:rtl/>
          <w:lang w:bidi="ar-EG"/>
        </w:rPr>
        <w:t xml:space="preserve"> </w:t>
      </w:r>
      <w:r w:rsidRPr="005C17A3">
        <w:rPr>
          <w:rFonts w:hint="cs"/>
          <w:rtl/>
          <w:lang w:bidi="ar-EG"/>
        </w:rPr>
        <w:t>ا</w:t>
      </w:r>
      <w:r w:rsidR="004324E9" w:rsidRPr="005C17A3">
        <w:rPr>
          <w:rFonts w:hint="cs"/>
          <w:rtl/>
          <w:lang w:bidi="ar-EG"/>
        </w:rPr>
        <w:t>لاتحاد</w:t>
      </w:r>
      <w:r w:rsidR="004324E9" w:rsidRPr="005C17A3">
        <w:rPr>
          <w:rtl/>
          <w:lang w:bidi="ar-EG"/>
        </w:rPr>
        <w:t xml:space="preserve"> أعماله وأنشطته لدعم</w:t>
      </w:r>
      <w:r w:rsidR="004324E9" w:rsidRPr="005C17A3">
        <w:rPr>
          <w:rFonts w:hint="cs"/>
          <w:rtl/>
          <w:lang w:bidi="ar-EG"/>
        </w:rPr>
        <w:t xml:space="preserve"> الدول الأعضاء</w:t>
      </w:r>
      <w:r>
        <w:rPr>
          <w:rFonts w:hint="cs"/>
          <w:rtl/>
          <w:lang w:bidi="ar-EG"/>
        </w:rPr>
        <w:t xml:space="preserve"> </w:t>
      </w:r>
      <w:r w:rsidR="004324E9" w:rsidRPr="005C17A3">
        <w:rPr>
          <w:rFonts w:hint="cs"/>
          <w:rtl/>
          <w:lang w:bidi="ar-EG"/>
        </w:rPr>
        <w:t>في</w:t>
      </w:r>
      <w:r w:rsidR="004324E9" w:rsidRPr="005C17A3">
        <w:rPr>
          <w:rtl/>
          <w:lang w:bidi="ar-EG"/>
        </w:rPr>
        <w:t xml:space="preserve"> تعزيز أطر</w:t>
      </w:r>
      <w:r w:rsidR="004324E9" w:rsidRPr="005C17A3">
        <w:rPr>
          <w:rFonts w:hint="cs"/>
          <w:rtl/>
          <w:lang w:bidi="ar-EG"/>
        </w:rPr>
        <w:t>ها</w:t>
      </w:r>
      <w:r w:rsidR="004324E9" w:rsidRPr="005C17A3">
        <w:rPr>
          <w:rtl/>
          <w:lang w:bidi="ar-EG"/>
        </w:rPr>
        <w:t xml:space="preserve"> التنظيمية والسياساتية</w:t>
      </w:r>
      <w:r w:rsidR="004324E9" w:rsidRPr="005C17A3">
        <w:rPr>
          <w:rFonts w:hint="cs"/>
          <w:rtl/>
          <w:lang w:bidi="ar-EG"/>
        </w:rPr>
        <w:t xml:space="preserve">. </w:t>
      </w:r>
      <w:r>
        <w:rPr>
          <w:rFonts w:hint="cs"/>
          <w:rtl/>
          <w:lang w:bidi="ar-EG"/>
        </w:rPr>
        <w:t xml:space="preserve">وينبغي أن يقوم المكاتب </w:t>
      </w:r>
      <w:r w:rsidR="004324E9" w:rsidRPr="005C17A3">
        <w:rPr>
          <w:rFonts w:hint="cs"/>
          <w:rtl/>
          <w:lang w:bidi="ar-EG"/>
        </w:rPr>
        <w:t>بتجميع</w:t>
      </w:r>
      <w:r w:rsidR="004324E9" w:rsidRPr="005C17A3">
        <w:rPr>
          <w:rtl/>
          <w:lang w:bidi="ar-EG"/>
        </w:rPr>
        <w:t xml:space="preserve"> </w:t>
      </w:r>
      <w:r w:rsidR="004324E9" w:rsidRPr="005C17A3">
        <w:rPr>
          <w:rFonts w:hint="cs"/>
          <w:rtl/>
          <w:lang w:bidi="ar-EG"/>
        </w:rPr>
        <w:t>ونشر</w:t>
      </w:r>
      <w:r w:rsidR="004324E9" w:rsidRPr="005C17A3">
        <w:rPr>
          <w:rtl/>
          <w:lang w:bidi="ar-EG"/>
        </w:rPr>
        <w:t xml:space="preserve"> </w:t>
      </w:r>
      <w:r w:rsidR="004324E9" w:rsidRPr="005C17A3">
        <w:rPr>
          <w:rFonts w:hint="cs"/>
          <w:rtl/>
          <w:lang w:bidi="ar-EG"/>
        </w:rPr>
        <w:t>أفضل</w:t>
      </w:r>
      <w:r w:rsidR="004324E9" w:rsidRPr="005C17A3">
        <w:rPr>
          <w:rtl/>
          <w:lang w:bidi="ar-EG"/>
        </w:rPr>
        <w:t xml:space="preserve"> </w:t>
      </w:r>
      <w:r w:rsidR="004324E9" w:rsidRPr="005C17A3">
        <w:rPr>
          <w:rFonts w:hint="cs"/>
          <w:rtl/>
          <w:lang w:bidi="ar-EG"/>
        </w:rPr>
        <w:t>الممارسات</w:t>
      </w:r>
      <w:r w:rsidR="004324E9" w:rsidRPr="005C17A3">
        <w:rPr>
          <w:rtl/>
          <w:lang w:bidi="ar-EG"/>
        </w:rPr>
        <w:t xml:space="preserve"> </w:t>
      </w:r>
      <w:r w:rsidR="004324E9" w:rsidRPr="005C17A3">
        <w:rPr>
          <w:rFonts w:hint="cs"/>
          <w:rtl/>
          <w:lang w:bidi="ar-EG"/>
        </w:rPr>
        <w:t>والخبرات</w:t>
      </w:r>
      <w:r w:rsidR="004324E9" w:rsidRPr="005C17A3">
        <w:rPr>
          <w:rtl/>
          <w:lang w:bidi="ar-EG"/>
        </w:rPr>
        <w:t xml:space="preserve"> </w:t>
      </w:r>
      <w:r w:rsidR="004324E9" w:rsidRPr="005C17A3">
        <w:rPr>
          <w:rFonts w:hint="cs"/>
          <w:rtl/>
          <w:lang w:bidi="ar-EG"/>
        </w:rPr>
        <w:t>التنظيمية</w:t>
      </w:r>
      <w:r w:rsidR="004324E9" w:rsidRPr="005C17A3">
        <w:rPr>
          <w:rtl/>
          <w:lang w:bidi="ar-EG"/>
        </w:rPr>
        <w:t xml:space="preserve"> </w:t>
      </w:r>
      <w:r w:rsidR="004324E9" w:rsidRPr="005C17A3">
        <w:rPr>
          <w:rFonts w:hint="cs"/>
          <w:rtl/>
          <w:lang w:bidi="ar-EG"/>
        </w:rPr>
        <w:t>بشأن</w:t>
      </w:r>
      <w:r w:rsidR="004324E9" w:rsidRPr="005C17A3">
        <w:rPr>
          <w:rtl/>
          <w:lang w:bidi="ar-EG"/>
        </w:rPr>
        <w:t xml:space="preserve"> </w:t>
      </w:r>
      <w:r w:rsidR="004324E9" w:rsidRPr="005C17A3">
        <w:rPr>
          <w:rFonts w:hint="cs"/>
          <w:rtl/>
          <w:lang w:bidi="ar-EG"/>
        </w:rPr>
        <w:t>الاستراتيجيات</w:t>
      </w:r>
      <w:r w:rsidR="004324E9" w:rsidRPr="005C17A3">
        <w:rPr>
          <w:rtl/>
          <w:lang w:bidi="ar-EG"/>
        </w:rPr>
        <w:t xml:space="preserve"> </w:t>
      </w:r>
      <w:r w:rsidR="004324E9" w:rsidRPr="005C17A3">
        <w:rPr>
          <w:rFonts w:hint="cs"/>
          <w:rtl/>
          <w:lang w:bidi="ar-EG"/>
        </w:rPr>
        <w:t>الوطنية</w:t>
      </w:r>
      <w:r w:rsidR="004324E9" w:rsidRPr="005C17A3">
        <w:rPr>
          <w:rtl/>
          <w:lang w:bidi="ar-EG"/>
        </w:rPr>
        <w:t xml:space="preserve"> </w:t>
      </w:r>
      <w:r w:rsidR="004324E9" w:rsidRPr="005C17A3">
        <w:rPr>
          <w:rFonts w:hint="cs"/>
          <w:rtl/>
          <w:lang w:bidi="ar-EG"/>
        </w:rPr>
        <w:t>والإقليمية</w:t>
      </w:r>
      <w:r w:rsidR="004324E9" w:rsidRPr="005C17A3">
        <w:rPr>
          <w:rtl/>
          <w:lang w:bidi="ar-EG"/>
        </w:rPr>
        <w:t xml:space="preserve"> </w:t>
      </w:r>
      <w:r w:rsidR="004324E9" w:rsidRPr="005C17A3">
        <w:rPr>
          <w:rFonts w:hint="cs"/>
          <w:rtl/>
          <w:lang w:bidi="ar-EG"/>
        </w:rPr>
        <w:t>المستعملة</w:t>
      </w:r>
      <w:r w:rsidR="004324E9" w:rsidRPr="005C17A3">
        <w:rPr>
          <w:rtl/>
          <w:lang w:bidi="ar-EG"/>
        </w:rPr>
        <w:t xml:space="preserve"> </w:t>
      </w:r>
      <w:r w:rsidR="004324E9" w:rsidRPr="005C17A3">
        <w:rPr>
          <w:rFonts w:hint="cs"/>
          <w:rtl/>
          <w:lang w:bidi="ar-EG"/>
        </w:rPr>
        <w:t>لتشجيع</w:t>
      </w:r>
      <w:r w:rsidR="004324E9" w:rsidRPr="005C17A3">
        <w:rPr>
          <w:rtl/>
          <w:lang w:bidi="ar-EG"/>
        </w:rPr>
        <w:t xml:space="preserve"> </w:t>
      </w:r>
      <w:r w:rsidR="004324E9" w:rsidRPr="005C17A3">
        <w:rPr>
          <w:rFonts w:hint="cs"/>
          <w:rtl/>
          <w:lang w:bidi="ar-EG"/>
        </w:rPr>
        <w:t>الاستثمار</w:t>
      </w:r>
      <w:r w:rsidR="004324E9" w:rsidRPr="005C17A3">
        <w:rPr>
          <w:rtl/>
          <w:lang w:bidi="ar-EG"/>
        </w:rPr>
        <w:t xml:space="preserve"> </w:t>
      </w:r>
      <w:r w:rsidR="004324E9" w:rsidRPr="005C17A3">
        <w:rPr>
          <w:rFonts w:hint="cs"/>
          <w:rtl/>
          <w:lang w:bidi="ar-EG"/>
        </w:rPr>
        <w:t>في</w:t>
      </w:r>
      <w:r w:rsidR="004324E9" w:rsidRPr="005C17A3">
        <w:rPr>
          <w:rtl/>
          <w:lang w:bidi="ar-EG"/>
        </w:rPr>
        <w:t xml:space="preserve"> </w:t>
      </w:r>
      <w:r>
        <w:rPr>
          <w:rFonts w:hint="cs"/>
          <w:rtl/>
          <w:lang w:bidi="ar-EG"/>
        </w:rPr>
        <w:t>البنية التحتية</w:t>
      </w:r>
      <w:r w:rsidR="004324E9" w:rsidRPr="005C17A3">
        <w:rPr>
          <w:rtl/>
          <w:lang w:bidi="ar-EG"/>
        </w:rPr>
        <w:t xml:space="preserve"> </w:t>
      </w:r>
      <w:r>
        <w:rPr>
          <w:rFonts w:hint="cs"/>
          <w:rtl/>
          <w:lang w:bidi="ar-EG"/>
        </w:rPr>
        <w:t>ل</w:t>
      </w:r>
      <w:r w:rsidR="004324E9" w:rsidRPr="005C17A3">
        <w:rPr>
          <w:rFonts w:hint="cs"/>
          <w:rtl/>
          <w:lang w:bidi="ar-EG"/>
        </w:rPr>
        <w:t>لاتصالات</w:t>
      </w:r>
      <w:r w:rsidR="004324E9" w:rsidRPr="005C17A3">
        <w:rPr>
          <w:rtl/>
          <w:lang w:bidi="ar-EG"/>
        </w:rPr>
        <w:t>/</w:t>
      </w:r>
      <w:r w:rsidR="004324E9" w:rsidRPr="005C17A3">
        <w:rPr>
          <w:rFonts w:hint="cs"/>
          <w:rtl/>
          <w:lang w:bidi="ar-EG"/>
        </w:rPr>
        <w:t>تكنولوجيا</w:t>
      </w:r>
      <w:r w:rsidR="004324E9" w:rsidRPr="005C17A3">
        <w:rPr>
          <w:rtl/>
          <w:lang w:bidi="ar-EG"/>
        </w:rPr>
        <w:t xml:space="preserve"> </w:t>
      </w:r>
      <w:r w:rsidR="004324E9" w:rsidRPr="005C17A3">
        <w:rPr>
          <w:rFonts w:hint="cs"/>
          <w:rtl/>
          <w:lang w:bidi="ar-EG"/>
        </w:rPr>
        <w:t>المعلومات</w:t>
      </w:r>
      <w:r w:rsidR="004324E9" w:rsidRPr="005C17A3">
        <w:rPr>
          <w:rtl/>
          <w:lang w:bidi="ar-EG"/>
        </w:rPr>
        <w:t xml:space="preserve"> </w:t>
      </w:r>
      <w:r w:rsidR="004324E9" w:rsidRPr="005C17A3">
        <w:rPr>
          <w:rFonts w:hint="cs"/>
          <w:rtl/>
          <w:lang w:bidi="ar-EG"/>
        </w:rPr>
        <w:t>والاتصالات</w:t>
      </w:r>
      <w:r>
        <w:rPr>
          <w:rFonts w:hint="cs"/>
          <w:rtl/>
          <w:lang w:bidi="ar-EG"/>
        </w:rPr>
        <w:t xml:space="preserve"> وخدماتها</w:t>
      </w:r>
      <w:r w:rsidR="004324E9" w:rsidRPr="005C17A3">
        <w:rPr>
          <w:rFonts w:hint="cs"/>
          <w:rtl/>
          <w:lang w:bidi="ar-EG"/>
        </w:rPr>
        <w:t xml:space="preserve"> في</w:t>
      </w:r>
      <w:r w:rsidR="004324E9" w:rsidRPr="005C17A3">
        <w:rPr>
          <w:rFonts w:hint="eastAsia"/>
          <w:rtl/>
          <w:lang w:bidi="ar-EG"/>
        </w:rPr>
        <w:t> </w:t>
      </w:r>
      <w:r w:rsidR="004324E9" w:rsidRPr="005C17A3">
        <w:rPr>
          <w:rtl/>
          <w:lang w:bidi="ar-EG"/>
        </w:rPr>
        <w:t>المناطق التي تنعدم و</w:t>
      </w:r>
      <w:r w:rsidR="004324E9" w:rsidRPr="005C17A3">
        <w:rPr>
          <w:rFonts w:hint="cs"/>
          <w:rtl/>
          <w:lang w:bidi="ar-EG"/>
        </w:rPr>
        <w:t xml:space="preserve">/أو </w:t>
      </w:r>
      <w:r w:rsidR="004324E9" w:rsidRPr="005C17A3">
        <w:rPr>
          <w:rtl/>
          <w:lang w:bidi="ar-EG"/>
        </w:rPr>
        <w:t>تشح فيها الخدمات</w:t>
      </w:r>
      <w:r w:rsidR="004324E9" w:rsidRPr="005C17A3">
        <w:rPr>
          <w:rFonts w:hint="cs"/>
          <w:rtl/>
          <w:lang w:bidi="ar-EG"/>
        </w:rPr>
        <w:t xml:space="preserve">، </w:t>
      </w:r>
      <w:r>
        <w:rPr>
          <w:rFonts w:hint="cs"/>
          <w:rtl/>
          <w:lang w:bidi="ar-EG"/>
        </w:rPr>
        <w:t xml:space="preserve">وتيسير تطوير البنية التحتية </w:t>
      </w:r>
      <w:r w:rsidR="006A1FEA">
        <w:rPr>
          <w:color w:val="000000"/>
          <w:rtl/>
        </w:rPr>
        <w:t>للنطاق العريض عالي السرعة</w:t>
      </w:r>
      <w:r w:rsidR="00E44308">
        <w:rPr>
          <w:rFonts w:hint="cs"/>
          <w:color w:val="000000"/>
          <w:rtl/>
        </w:rPr>
        <w:t xml:space="preserve"> وتعزيزه</w:t>
      </w:r>
      <w:r w:rsidR="006A1FEA">
        <w:rPr>
          <w:rFonts w:hint="cs"/>
          <w:color w:val="000000"/>
          <w:rtl/>
        </w:rPr>
        <w:t>.</w:t>
      </w:r>
      <w:r w:rsidR="007554DC">
        <w:rPr>
          <w:rFonts w:hint="cs"/>
          <w:color w:val="000000"/>
          <w:rtl/>
        </w:rPr>
        <w:t xml:space="preserve"> </w:t>
      </w:r>
      <w:r w:rsidR="00FC147A">
        <w:rPr>
          <w:rFonts w:hint="cs"/>
          <w:rtl/>
          <w:lang w:bidi="ar-EG"/>
        </w:rPr>
        <w:t>و</w:t>
      </w:r>
      <w:r w:rsidR="004324E9" w:rsidRPr="007554DC">
        <w:rPr>
          <w:rFonts w:hint="cs"/>
          <w:rtl/>
          <w:lang w:bidi="ar-EG"/>
        </w:rPr>
        <w:t>يكلف</w:t>
      </w:r>
      <w:r w:rsidR="007554DC" w:rsidRPr="007554DC">
        <w:rPr>
          <w:rFonts w:hint="cs"/>
          <w:rtl/>
          <w:lang w:bidi="ar-EG"/>
        </w:rPr>
        <w:t xml:space="preserve"> القرار</w:t>
      </w:r>
      <w:r w:rsidR="004324E9" w:rsidRPr="007554DC">
        <w:rPr>
          <w:rFonts w:hint="cs"/>
          <w:rtl/>
          <w:lang w:bidi="ar-EG"/>
        </w:rPr>
        <w:t xml:space="preserve"> مدير مكتب الاتصالات الراديوية</w:t>
      </w:r>
      <w:r w:rsidR="00FC147A">
        <w:rPr>
          <w:rFonts w:hint="cs"/>
          <w:rtl/>
          <w:lang w:bidi="ar-EG"/>
        </w:rPr>
        <w:t xml:space="preserve"> على وجه التحديد،</w:t>
      </w:r>
      <w:r w:rsidR="004324E9" w:rsidRPr="007554DC">
        <w:rPr>
          <w:rFonts w:hint="cs"/>
          <w:rtl/>
          <w:lang w:bidi="ar-EG"/>
        </w:rPr>
        <w:t xml:space="preserve"> </w:t>
      </w:r>
      <w:r w:rsidR="004324E9" w:rsidRPr="007554DC">
        <w:rPr>
          <w:rFonts w:hint="cs"/>
          <w:rtl/>
          <w:lang w:bidi="ar-SY"/>
        </w:rPr>
        <w:t>بتنفيذ</w:t>
      </w:r>
      <w:r w:rsidR="004324E9" w:rsidRPr="007554DC">
        <w:rPr>
          <w:rtl/>
          <w:lang w:bidi="ar-SY"/>
        </w:rPr>
        <w:t xml:space="preserve"> </w:t>
      </w:r>
      <w:r w:rsidR="004324E9" w:rsidRPr="007554DC">
        <w:rPr>
          <w:rFonts w:hint="cs"/>
          <w:rtl/>
          <w:lang w:bidi="ar-SY"/>
        </w:rPr>
        <w:t>إجراءات،</w:t>
      </w:r>
      <w:r w:rsidR="004324E9" w:rsidRPr="007554DC">
        <w:rPr>
          <w:rtl/>
          <w:lang w:bidi="ar-SY"/>
        </w:rPr>
        <w:t xml:space="preserve"> </w:t>
      </w:r>
      <w:r w:rsidR="004324E9" w:rsidRPr="007554DC">
        <w:rPr>
          <w:rFonts w:hint="cs"/>
          <w:rtl/>
          <w:lang w:bidi="ar-SY"/>
        </w:rPr>
        <w:t>بالتنسيق</w:t>
      </w:r>
      <w:r w:rsidR="004324E9" w:rsidRPr="007554DC">
        <w:rPr>
          <w:rtl/>
          <w:lang w:bidi="ar-SY"/>
        </w:rPr>
        <w:t xml:space="preserve"> </w:t>
      </w:r>
      <w:r w:rsidR="004324E9" w:rsidRPr="007554DC">
        <w:rPr>
          <w:rFonts w:hint="cs"/>
          <w:rtl/>
          <w:lang w:bidi="ar-SY"/>
        </w:rPr>
        <w:t>مع</w:t>
      </w:r>
      <w:r w:rsidR="004324E9" w:rsidRPr="007554DC">
        <w:rPr>
          <w:rtl/>
          <w:lang w:bidi="ar-SY"/>
        </w:rPr>
        <w:t xml:space="preserve"> </w:t>
      </w:r>
      <w:r w:rsidR="004324E9" w:rsidRPr="007554DC">
        <w:rPr>
          <w:rFonts w:hint="cs"/>
          <w:rtl/>
          <w:lang w:bidi="ar-SY"/>
        </w:rPr>
        <w:t>مدير</w:t>
      </w:r>
      <w:r w:rsidR="004324E9" w:rsidRPr="007554DC">
        <w:rPr>
          <w:rtl/>
          <w:lang w:bidi="ar-SY"/>
        </w:rPr>
        <w:t xml:space="preserve"> </w:t>
      </w:r>
      <w:r w:rsidR="004324E9" w:rsidRPr="007554DC">
        <w:rPr>
          <w:rFonts w:hint="cs"/>
          <w:rtl/>
          <w:lang w:bidi="ar-SY"/>
        </w:rPr>
        <w:t>مكتب</w:t>
      </w:r>
      <w:r w:rsidR="004324E9" w:rsidRPr="007554DC">
        <w:rPr>
          <w:rtl/>
          <w:lang w:bidi="ar-SY"/>
        </w:rPr>
        <w:t xml:space="preserve"> </w:t>
      </w:r>
      <w:r w:rsidR="004324E9" w:rsidRPr="007554DC">
        <w:rPr>
          <w:rFonts w:hint="cs"/>
          <w:rtl/>
          <w:lang w:bidi="ar-SY"/>
        </w:rPr>
        <w:t>تنمية</w:t>
      </w:r>
      <w:r w:rsidR="004324E9" w:rsidRPr="007554DC">
        <w:rPr>
          <w:rtl/>
          <w:lang w:bidi="ar-SY"/>
        </w:rPr>
        <w:t xml:space="preserve"> </w:t>
      </w:r>
      <w:r w:rsidR="004324E9" w:rsidRPr="007554DC">
        <w:rPr>
          <w:rFonts w:hint="cs"/>
          <w:rtl/>
          <w:lang w:bidi="ar-SY"/>
        </w:rPr>
        <w:t>الاتصالات،</w:t>
      </w:r>
      <w:r w:rsidR="004324E9" w:rsidRPr="007554DC">
        <w:rPr>
          <w:rtl/>
          <w:lang w:bidi="ar-SY"/>
        </w:rPr>
        <w:t xml:space="preserve"> </w:t>
      </w:r>
      <w:r w:rsidR="004324E9" w:rsidRPr="007554DC">
        <w:rPr>
          <w:rFonts w:hint="cs"/>
          <w:rtl/>
          <w:lang w:bidi="ar-SY"/>
        </w:rPr>
        <w:t>من</w:t>
      </w:r>
      <w:r w:rsidR="004324E9" w:rsidRPr="007554DC">
        <w:rPr>
          <w:rtl/>
          <w:lang w:bidi="ar-SY"/>
        </w:rPr>
        <w:t xml:space="preserve"> </w:t>
      </w:r>
      <w:r w:rsidR="004324E9" w:rsidRPr="007554DC">
        <w:rPr>
          <w:rFonts w:hint="cs"/>
          <w:rtl/>
          <w:lang w:bidi="ar-SY"/>
        </w:rPr>
        <w:t>أجل</w:t>
      </w:r>
      <w:r w:rsidR="004324E9" w:rsidRPr="007554DC">
        <w:rPr>
          <w:rtl/>
          <w:lang w:bidi="ar-SY"/>
        </w:rPr>
        <w:t xml:space="preserve"> </w:t>
      </w:r>
      <w:r w:rsidR="004324E9" w:rsidRPr="007554DC">
        <w:rPr>
          <w:rFonts w:hint="cs"/>
          <w:rtl/>
          <w:lang w:bidi="ar-SY"/>
        </w:rPr>
        <w:t>دعم</w:t>
      </w:r>
      <w:r w:rsidR="004324E9" w:rsidRPr="007554DC">
        <w:rPr>
          <w:rtl/>
          <w:lang w:bidi="ar-SY"/>
        </w:rPr>
        <w:t xml:space="preserve"> </w:t>
      </w:r>
      <w:r w:rsidR="004324E9" w:rsidRPr="007554DC">
        <w:rPr>
          <w:rFonts w:hint="cs"/>
          <w:rtl/>
          <w:lang w:bidi="ar-SY"/>
        </w:rPr>
        <w:t>الدراسات</w:t>
      </w:r>
      <w:r w:rsidR="004324E9" w:rsidRPr="007554DC">
        <w:rPr>
          <w:rtl/>
          <w:lang w:bidi="ar-SY"/>
        </w:rPr>
        <w:t xml:space="preserve"> </w:t>
      </w:r>
      <w:r w:rsidR="004324E9" w:rsidRPr="007554DC">
        <w:rPr>
          <w:rFonts w:hint="cs"/>
          <w:rtl/>
          <w:lang w:bidi="ar-SY"/>
        </w:rPr>
        <w:t>والمشاريع،</w:t>
      </w:r>
      <w:r w:rsidR="004324E9" w:rsidRPr="007554DC">
        <w:rPr>
          <w:rtl/>
          <w:lang w:bidi="ar-SY"/>
        </w:rPr>
        <w:t xml:space="preserve"> </w:t>
      </w:r>
      <w:r w:rsidR="004324E9" w:rsidRPr="007554DC">
        <w:rPr>
          <w:rFonts w:hint="cs"/>
          <w:rtl/>
          <w:lang w:bidi="ar-SY"/>
        </w:rPr>
        <w:t>والنهوض</w:t>
      </w:r>
      <w:r w:rsidR="004324E9" w:rsidRPr="007554DC">
        <w:rPr>
          <w:rtl/>
          <w:lang w:bidi="ar-SY"/>
        </w:rPr>
        <w:t xml:space="preserve"> في </w:t>
      </w:r>
      <w:r w:rsidR="004324E9" w:rsidRPr="007554DC">
        <w:rPr>
          <w:rFonts w:hint="cs"/>
          <w:rtl/>
          <w:lang w:bidi="ar-SY"/>
        </w:rPr>
        <w:t>نفس</w:t>
      </w:r>
      <w:r w:rsidR="004324E9" w:rsidRPr="007554DC">
        <w:rPr>
          <w:rtl/>
          <w:lang w:bidi="ar-SY"/>
        </w:rPr>
        <w:t xml:space="preserve"> </w:t>
      </w:r>
      <w:r w:rsidR="004324E9" w:rsidRPr="007554DC">
        <w:rPr>
          <w:rFonts w:hint="cs"/>
          <w:rtl/>
          <w:lang w:bidi="ar-SY"/>
        </w:rPr>
        <w:t>الوقت</w:t>
      </w:r>
      <w:r w:rsidR="004324E9" w:rsidRPr="007554DC">
        <w:rPr>
          <w:rtl/>
          <w:lang w:bidi="ar-SY"/>
        </w:rPr>
        <w:t xml:space="preserve"> </w:t>
      </w:r>
      <w:r w:rsidR="004324E9" w:rsidRPr="007554DC">
        <w:rPr>
          <w:rFonts w:hint="cs"/>
          <w:rtl/>
          <w:lang w:bidi="ar-SY"/>
        </w:rPr>
        <w:t>بالأنشطة</w:t>
      </w:r>
      <w:r w:rsidR="004324E9" w:rsidRPr="007554DC">
        <w:rPr>
          <w:rtl/>
          <w:lang w:bidi="ar-SY"/>
        </w:rPr>
        <w:t xml:space="preserve"> </w:t>
      </w:r>
      <w:r w:rsidR="004324E9" w:rsidRPr="007554DC">
        <w:rPr>
          <w:rFonts w:hint="cs"/>
          <w:rtl/>
          <w:lang w:bidi="ar-SY"/>
        </w:rPr>
        <w:t>المشتركة</w:t>
      </w:r>
      <w:r w:rsidR="004324E9" w:rsidRPr="007554DC">
        <w:rPr>
          <w:rtl/>
          <w:lang w:bidi="ar-SY"/>
        </w:rPr>
        <w:t xml:space="preserve"> </w:t>
      </w:r>
      <w:r w:rsidR="004324E9" w:rsidRPr="007554DC">
        <w:rPr>
          <w:rFonts w:hint="cs"/>
          <w:rtl/>
          <w:lang w:bidi="ar-SY"/>
        </w:rPr>
        <w:t>التي</w:t>
      </w:r>
      <w:r w:rsidR="004324E9" w:rsidRPr="007554DC">
        <w:rPr>
          <w:rtl/>
          <w:lang w:bidi="ar-SY"/>
        </w:rPr>
        <w:t xml:space="preserve"> </w:t>
      </w:r>
      <w:r w:rsidR="004324E9" w:rsidRPr="007554DC">
        <w:rPr>
          <w:rFonts w:hint="cs"/>
          <w:rtl/>
          <w:lang w:bidi="ar-SY"/>
        </w:rPr>
        <w:t>ترمي</w:t>
      </w:r>
      <w:r w:rsidR="004324E9" w:rsidRPr="007554DC">
        <w:rPr>
          <w:rtl/>
          <w:lang w:bidi="ar-SY"/>
        </w:rPr>
        <w:t xml:space="preserve"> </w:t>
      </w:r>
      <w:r w:rsidR="004324E9" w:rsidRPr="007554DC">
        <w:rPr>
          <w:rFonts w:hint="cs"/>
          <w:rtl/>
          <w:lang w:bidi="ar-SY"/>
        </w:rPr>
        <w:t>إلى</w:t>
      </w:r>
      <w:r w:rsidR="004324E9" w:rsidRPr="007554DC">
        <w:rPr>
          <w:rtl/>
          <w:lang w:bidi="ar-SY"/>
        </w:rPr>
        <w:t xml:space="preserve"> </w:t>
      </w:r>
      <w:r w:rsidR="004324E9" w:rsidRPr="007554DC">
        <w:rPr>
          <w:rFonts w:hint="cs"/>
          <w:rtl/>
          <w:lang w:bidi="ar-SY"/>
        </w:rPr>
        <w:t>بناء</w:t>
      </w:r>
      <w:r w:rsidR="004324E9" w:rsidRPr="007554DC">
        <w:rPr>
          <w:rtl/>
          <w:lang w:bidi="ar-SY"/>
        </w:rPr>
        <w:t xml:space="preserve"> </w:t>
      </w:r>
      <w:r w:rsidR="004324E9" w:rsidRPr="007554DC">
        <w:rPr>
          <w:rFonts w:hint="cs"/>
          <w:rtl/>
          <w:lang w:bidi="ar-SY"/>
        </w:rPr>
        <w:t>القدرات</w:t>
      </w:r>
      <w:r w:rsidR="004324E9" w:rsidRPr="007554DC">
        <w:rPr>
          <w:rtl/>
          <w:lang w:bidi="ar-SY"/>
        </w:rPr>
        <w:t xml:space="preserve"> </w:t>
      </w:r>
      <w:r w:rsidR="004324E9" w:rsidRPr="007554DC">
        <w:rPr>
          <w:rFonts w:hint="cs"/>
          <w:rtl/>
          <w:lang w:bidi="ar-SY"/>
        </w:rPr>
        <w:t>من</w:t>
      </w:r>
      <w:r w:rsidR="004324E9" w:rsidRPr="007554DC">
        <w:rPr>
          <w:rtl/>
          <w:lang w:bidi="ar-SY"/>
        </w:rPr>
        <w:t xml:space="preserve"> </w:t>
      </w:r>
      <w:r w:rsidR="004324E9" w:rsidRPr="007554DC">
        <w:rPr>
          <w:rFonts w:hint="cs"/>
          <w:rtl/>
          <w:lang w:bidi="ar-SY"/>
        </w:rPr>
        <w:t>أجل تعزيز</w:t>
      </w:r>
      <w:r w:rsidR="004324E9" w:rsidRPr="007554DC">
        <w:rPr>
          <w:rtl/>
          <w:lang w:bidi="ar-SY"/>
        </w:rPr>
        <w:t xml:space="preserve"> </w:t>
      </w:r>
      <w:r w:rsidR="004324E9" w:rsidRPr="007554DC">
        <w:rPr>
          <w:rFonts w:hint="cs"/>
          <w:rtl/>
          <w:lang w:bidi="ar-SY"/>
        </w:rPr>
        <w:t>استخدام</w:t>
      </w:r>
      <w:r w:rsidR="004324E9" w:rsidRPr="007554DC">
        <w:rPr>
          <w:rtl/>
          <w:lang w:bidi="ar-SY"/>
        </w:rPr>
        <w:t xml:space="preserve"> </w:t>
      </w:r>
      <w:r w:rsidR="004324E9" w:rsidRPr="007554DC">
        <w:rPr>
          <w:rFonts w:hint="cs"/>
          <w:rtl/>
          <w:lang w:bidi="ar-SY"/>
        </w:rPr>
        <w:t>الموارد</w:t>
      </w:r>
      <w:r w:rsidR="004324E9" w:rsidRPr="007554DC">
        <w:rPr>
          <w:rtl/>
          <w:lang w:bidi="ar-SY"/>
        </w:rPr>
        <w:t xml:space="preserve"> </w:t>
      </w:r>
      <w:r w:rsidR="004324E9" w:rsidRPr="007554DC">
        <w:rPr>
          <w:rFonts w:hint="cs"/>
          <w:rtl/>
          <w:lang w:bidi="ar-SY"/>
        </w:rPr>
        <w:t>من</w:t>
      </w:r>
      <w:r w:rsidR="004324E9" w:rsidRPr="007554DC">
        <w:rPr>
          <w:rtl/>
          <w:lang w:bidi="ar-SY"/>
        </w:rPr>
        <w:t xml:space="preserve"> </w:t>
      </w:r>
      <w:r w:rsidR="004324E9" w:rsidRPr="007554DC">
        <w:rPr>
          <w:rFonts w:hint="cs"/>
          <w:rtl/>
          <w:lang w:bidi="ar-SY"/>
        </w:rPr>
        <w:t>المدارات</w:t>
      </w:r>
      <w:r w:rsidR="004324E9" w:rsidRPr="007554DC">
        <w:rPr>
          <w:rtl/>
          <w:lang w:bidi="ar-SY"/>
        </w:rPr>
        <w:t xml:space="preserve"> </w:t>
      </w:r>
      <w:r w:rsidR="004324E9" w:rsidRPr="007554DC">
        <w:rPr>
          <w:rFonts w:hint="cs"/>
          <w:rtl/>
          <w:lang w:bidi="ar-SY"/>
        </w:rPr>
        <w:t>والطيف</w:t>
      </w:r>
      <w:r w:rsidR="004324E9" w:rsidRPr="007554DC">
        <w:rPr>
          <w:rtl/>
          <w:lang w:bidi="ar-SY"/>
        </w:rPr>
        <w:t xml:space="preserve"> </w:t>
      </w:r>
      <w:r w:rsidR="004324E9" w:rsidRPr="007554DC">
        <w:rPr>
          <w:rFonts w:hint="cs"/>
          <w:rtl/>
          <w:lang w:bidi="ar-SY"/>
        </w:rPr>
        <w:t>بكفاءة</w:t>
      </w:r>
      <w:r w:rsidR="004324E9" w:rsidRPr="007554DC">
        <w:rPr>
          <w:rtl/>
          <w:lang w:bidi="ar-SY"/>
        </w:rPr>
        <w:t xml:space="preserve"> </w:t>
      </w:r>
      <w:r w:rsidR="004324E9" w:rsidRPr="007554DC">
        <w:rPr>
          <w:rFonts w:hint="cs"/>
          <w:rtl/>
          <w:lang w:bidi="ar-SY"/>
        </w:rPr>
        <w:t>بغية</w:t>
      </w:r>
      <w:r w:rsidR="004324E9" w:rsidRPr="007554DC">
        <w:rPr>
          <w:rtl/>
          <w:lang w:bidi="ar-SY"/>
        </w:rPr>
        <w:t xml:space="preserve"> </w:t>
      </w:r>
      <w:r w:rsidR="004324E9" w:rsidRPr="007554DC">
        <w:rPr>
          <w:rFonts w:hint="cs"/>
          <w:rtl/>
          <w:lang w:bidi="ar-SY"/>
        </w:rPr>
        <w:t>تعزيز</w:t>
      </w:r>
      <w:r w:rsidR="004324E9" w:rsidRPr="007554DC">
        <w:rPr>
          <w:rtl/>
          <w:lang w:bidi="ar-SY"/>
        </w:rPr>
        <w:t xml:space="preserve"> </w:t>
      </w:r>
      <w:r w:rsidR="004324E9" w:rsidRPr="007554DC">
        <w:rPr>
          <w:rFonts w:hint="cs"/>
          <w:rtl/>
          <w:lang w:bidi="ar-SY"/>
        </w:rPr>
        <w:t>النفاذ</w:t>
      </w:r>
      <w:r w:rsidR="004324E9" w:rsidRPr="007554DC">
        <w:rPr>
          <w:rtl/>
          <w:lang w:bidi="ar-SY"/>
        </w:rPr>
        <w:t xml:space="preserve"> </w:t>
      </w:r>
      <w:r w:rsidR="004324E9" w:rsidRPr="007554DC">
        <w:rPr>
          <w:rFonts w:hint="cs"/>
          <w:rtl/>
          <w:lang w:bidi="ar-SY"/>
        </w:rPr>
        <w:t>ميسور</w:t>
      </w:r>
      <w:r w:rsidR="004324E9" w:rsidRPr="007554DC">
        <w:rPr>
          <w:rtl/>
          <w:lang w:bidi="ar-SY"/>
        </w:rPr>
        <w:t xml:space="preserve"> </w:t>
      </w:r>
      <w:r w:rsidR="004324E9" w:rsidRPr="007554DC">
        <w:rPr>
          <w:rFonts w:hint="cs"/>
          <w:rtl/>
          <w:lang w:bidi="ar-SY"/>
        </w:rPr>
        <w:t>التكلفة</w:t>
      </w:r>
      <w:r w:rsidR="004324E9" w:rsidRPr="007554DC">
        <w:rPr>
          <w:rtl/>
          <w:lang w:bidi="ar-SY"/>
        </w:rPr>
        <w:t xml:space="preserve"> </w:t>
      </w:r>
      <w:r w:rsidR="004324E9" w:rsidRPr="007554DC">
        <w:rPr>
          <w:rFonts w:hint="cs"/>
          <w:rtl/>
          <w:lang w:bidi="ar-SY"/>
        </w:rPr>
        <w:t>إلى</w:t>
      </w:r>
      <w:r w:rsidR="004324E9" w:rsidRPr="007554DC">
        <w:rPr>
          <w:rtl/>
          <w:lang w:bidi="ar-SY"/>
        </w:rPr>
        <w:t xml:space="preserve"> </w:t>
      </w:r>
      <w:r w:rsidR="004324E9" w:rsidRPr="007554DC">
        <w:rPr>
          <w:rFonts w:hint="cs"/>
          <w:rtl/>
          <w:lang w:bidi="ar-SY"/>
        </w:rPr>
        <w:t>النطاق</w:t>
      </w:r>
      <w:r w:rsidR="004324E9" w:rsidRPr="007554DC">
        <w:rPr>
          <w:rtl/>
          <w:lang w:bidi="ar-SY"/>
        </w:rPr>
        <w:t xml:space="preserve"> </w:t>
      </w:r>
      <w:r w:rsidR="004324E9" w:rsidRPr="007554DC">
        <w:rPr>
          <w:rFonts w:hint="cs"/>
          <w:rtl/>
          <w:lang w:bidi="ar-SY"/>
        </w:rPr>
        <w:t>العريض</w:t>
      </w:r>
      <w:r w:rsidR="004324E9" w:rsidRPr="007554DC">
        <w:rPr>
          <w:rtl/>
          <w:lang w:bidi="ar-SY"/>
        </w:rPr>
        <w:t xml:space="preserve"> </w:t>
      </w:r>
      <w:r w:rsidR="004324E9" w:rsidRPr="007554DC">
        <w:rPr>
          <w:rFonts w:hint="cs"/>
          <w:rtl/>
          <w:lang w:bidi="ar-SY"/>
        </w:rPr>
        <w:t>الساتلي</w:t>
      </w:r>
      <w:r w:rsidR="004324E9" w:rsidRPr="007554DC">
        <w:rPr>
          <w:rtl/>
          <w:lang w:bidi="ar-SY"/>
        </w:rPr>
        <w:t xml:space="preserve"> </w:t>
      </w:r>
      <w:r w:rsidR="004324E9" w:rsidRPr="007554DC">
        <w:rPr>
          <w:rFonts w:hint="cs"/>
          <w:rtl/>
          <w:lang w:bidi="ar-SY"/>
        </w:rPr>
        <w:t>وتيسير</w:t>
      </w:r>
      <w:r w:rsidR="004324E9" w:rsidRPr="007554DC">
        <w:rPr>
          <w:rtl/>
          <w:lang w:bidi="ar-SY"/>
        </w:rPr>
        <w:t xml:space="preserve"> </w:t>
      </w:r>
      <w:r w:rsidR="004324E9" w:rsidRPr="007554DC">
        <w:rPr>
          <w:rFonts w:hint="cs"/>
          <w:rtl/>
          <w:lang w:bidi="ar-SY"/>
        </w:rPr>
        <w:t>التوصيلية</w:t>
      </w:r>
      <w:r w:rsidR="004324E9" w:rsidRPr="007554DC">
        <w:rPr>
          <w:rtl/>
          <w:lang w:bidi="ar-SY"/>
        </w:rPr>
        <w:t xml:space="preserve"> </w:t>
      </w:r>
      <w:r w:rsidR="004324E9" w:rsidRPr="007554DC">
        <w:rPr>
          <w:rFonts w:hint="cs"/>
          <w:rtl/>
          <w:lang w:bidi="ar-SY"/>
        </w:rPr>
        <w:t>بين</w:t>
      </w:r>
      <w:r w:rsidR="004324E9" w:rsidRPr="007554DC">
        <w:rPr>
          <w:rtl/>
          <w:lang w:bidi="ar-SY"/>
        </w:rPr>
        <w:t xml:space="preserve"> </w:t>
      </w:r>
      <w:r w:rsidR="004324E9" w:rsidRPr="007554DC">
        <w:rPr>
          <w:rFonts w:hint="cs"/>
          <w:rtl/>
          <w:lang w:bidi="ar-SY"/>
        </w:rPr>
        <w:t>الشبكات</w:t>
      </w:r>
      <w:r w:rsidR="004324E9" w:rsidRPr="007554DC">
        <w:rPr>
          <w:rtl/>
          <w:lang w:bidi="ar-SY"/>
        </w:rPr>
        <w:t xml:space="preserve"> </w:t>
      </w:r>
      <w:r w:rsidR="004324E9" w:rsidRPr="007554DC">
        <w:rPr>
          <w:rFonts w:hint="cs"/>
          <w:rtl/>
          <w:lang w:bidi="ar-SY"/>
        </w:rPr>
        <w:t>وبين</w:t>
      </w:r>
      <w:r w:rsidR="004324E9" w:rsidRPr="007554DC">
        <w:rPr>
          <w:rtl/>
          <w:lang w:bidi="ar-SY"/>
        </w:rPr>
        <w:t xml:space="preserve"> </w:t>
      </w:r>
      <w:r w:rsidR="004324E9" w:rsidRPr="007554DC">
        <w:rPr>
          <w:rFonts w:hint="cs"/>
          <w:rtl/>
          <w:lang w:bidi="ar-SY"/>
        </w:rPr>
        <w:t>مختلف</w:t>
      </w:r>
      <w:r w:rsidR="004324E9" w:rsidRPr="007554DC">
        <w:rPr>
          <w:rtl/>
          <w:lang w:bidi="ar-SY"/>
        </w:rPr>
        <w:t xml:space="preserve"> </w:t>
      </w:r>
      <w:r w:rsidR="004324E9" w:rsidRPr="007554DC">
        <w:rPr>
          <w:rFonts w:hint="cs"/>
          <w:rtl/>
          <w:lang w:bidi="ar-SY"/>
        </w:rPr>
        <w:t>المناطق</w:t>
      </w:r>
      <w:r w:rsidR="004324E9" w:rsidRPr="007554DC">
        <w:rPr>
          <w:rtl/>
          <w:lang w:bidi="ar-SY"/>
        </w:rPr>
        <w:t xml:space="preserve"> </w:t>
      </w:r>
      <w:r w:rsidR="004324E9" w:rsidRPr="007554DC">
        <w:rPr>
          <w:rFonts w:hint="cs"/>
          <w:rtl/>
          <w:lang w:bidi="ar-SY"/>
        </w:rPr>
        <w:t>والبلدان</w:t>
      </w:r>
      <w:r w:rsidR="004324E9" w:rsidRPr="007554DC">
        <w:rPr>
          <w:rtl/>
          <w:lang w:bidi="ar-SY"/>
        </w:rPr>
        <w:t xml:space="preserve"> </w:t>
      </w:r>
      <w:r w:rsidR="004324E9" w:rsidRPr="007554DC">
        <w:rPr>
          <w:rFonts w:hint="cs"/>
          <w:rtl/>
          <w:lang w:bidi="ar-SY"/>
        </w:rPr>
        <w:t>والأقاليم،</w:t>
      </w:r>
      <w:r w:rsidR="004324E9" w:rsidRPr="007554DC">
        <w:rPr>
          <w:rtl/>
          <w:lang w:bidi="ar-SY"/>
        </w:rPr>
        <w:t xml:space="preserve"> </w:t>
      </w:r>
      <w:r w:rsidR="004324E9" w:rsidRPr="007554DC">
        <w:rPr>
          <w:rFonts w:hint="cs"/>
          <w:rtl/>
          <w:lang w:bidi="ar-SY"/>
        </w:rPr>
        <w:t>خاصةً</w:t>
      </w:r>
      <w:r w:rsidR="004324E9" w:rsidRPr="007554DC">
        <w:rPr>
          <w:rtl/>
          <w:lang w:bidi="ar-SY"/>
        </w:rPr>
        <w:t xml:space="preserve"> في </w:t>
      </w:r>
      <w:r w:rsidR="004324E9" w:rsidRPr="007554DC">
        <w:rPr>
          <w:rFonts w:hint="cs"/>
          <w:rtl/>
          <w:lang w:bidi="ar-SY"/>
        </w:rPr>
        <w:t>البلدان</w:t>
      </w:r>
      <w:r w:rsidR="007E39CB">
        <w:rPr>
          <w:rFonts w:hint="cs"/>
          <w:rtl/>
          <w:lang w:bidi="ar-SY"/>
        </w:rPr>
        <w:t> </w:t>
      </w:r>
      <w:r w:rsidR="004324E9" w:rsidRPr="007554DC">
        <w:rPr>
          <w:rFonts w:hint="cs"/>
          <w:rtl/>
          <w:lang w:bidi="ar-SY"/>
        </w:rPr>
        <w:t>النامية.</w:t>
      </w:r>
    </w:p>
    <w:p w14:paraId="0D180EA9" w14:textId="38AAB27C" w:rsidR="004324E9" w:rsidRDefault="004324E9" w:rsidP="004324E9">
      <w:pPr>
        <w:pStyle w:val="Headingb"/>
        <w:rPr>
          <w:rtl/>
        </w:rPr>
      </w:pPr>
      <w:r w:rsidRPr="004324E9">
        <w:rPr>
          <w:rFonts w:hint="cs"/>
          <w:rtl/>
        </w:rPr>
        <w:t>المواعيد النهائية لتقديم المقترحات</w:t>
      </w:r>
      <w:r>
        <w:rPr>
          <w:rFonts w:hint="cs"/>
          <w:rtl/>
        </w:rPr>
        <w:t xml:space="preserve"> - </w:t>
      </w:r>
      <w:bookmarkStart w:id="26" w:name="_Toc414526802"/>
      <w:bookmarkStart w:id="27" w:name="_Toc415560222"/>
      <w:bookmarkStart w:id="28" w:name="_Toc536090518"/>
      <w:r w:rsidRPr="004324E9">
        <w:rPr>
          <w:rFonts w:hint="cs"/>
          <w:rtl/>
        </w:rPr>
        <w:t xml:space="preserve">القرار </w:t>
      </w:r>
      <w:r w:rsidRPr="004324E9">
        <w:rPr>
          <w:lang w:val="en-GB"/>
        </w:rPr>
        <w:t>165</w:t>
      </w:r>
      <w:r w:rsidRPr="004324E9">
        <w:rPr>
          <w:rFonts w:hint="cs"/>
          <w:rtl/>
        </w:rPr>
        <w:t xml:space="preserve"> (المراجَع في دبي، </w:t>
      </w:r>
      <w:r w:rsidRPr="004324E9">
        <w:rPr>
          <w:lang w:val="en-GB"/>
        </w:rPr>
        <w:t>2018</w:t>
      </w:r>
      <w:r w:rsidRPr="004324E9">
        <w:rPr>
          <w:rFonts w:hint="cs"/>
          <w:rtl/>
        </w:rPr>
        <w:t>)</w:t>
      </w:r>
      <w:bookmarkEnd w:id="26"/>
      <w:bookmarkEnd w:id="27"/>
      <w:bookmarkEnd w:id="28"/>
    </w:p>
    <w:p w14:paraId="1B7FAD24" w14:textId="75FC5D3B" w:rsidR="004324E9" w:rsidRDefault="009C0FC4" w:rsidP="004324E9">
      <w:pPr>
        <w:rPr>
          <w:rtl/>
        </w:rPr>
      </w:pPr>
      <w:r w:rsidRPr="009C0FC4">
        <w:rPr>
          <w:rFonts w:hint="cs"/>
          <w:rtl/>
        </w:rPr>
        <w:t xml:space="preserve">يحدد القرار </w:t>
      </w:r>
      <w:r w:rsidR="004324E9" w:rsidRPr="009C0FC4">
        <w:rPr>
          <w:rFonts w:hint="cs"/>
          <w:rtl/>
        </w:rPr>
        <w:t>موعد</w:t>
      </w:r>
      <w:r w:rsidRPr="009C0FC4">
        <w:rPr>
          <w:rFonts w:hint="cs"/>
          <w:rtl/>
        </w:rPr>
        <w:t>اً</w:t>
      </w:r>
      <w:r w:rsidR="004324E9" w:rsidRPr="009C0FC4">
        <w:rPr>
          <w:rFonts w:hint="cs"/>
          <w:rtl/>
        </w:rPr>
        <w:t xml:space="preserve"> نهائي</w:t>
      </w:r>
      <w:r w:rsidRPr="009C0FC4">
        <w:rPr>
          <w:rFonts w:hint="cs"/>
          <w:rtl/>
        </w:rPr>
        <w:t>اً</w:t>
      </w:r>
      <w:r w:rsidR="004324E9" w:rsidRPr="009C0FC4">
        <w:rPr>
          <w:rFonts w:hint="cs"/>
          <w:rtl/>
        </w:rPr>
        <w:t xml:space="preserve"> صارم</w:t>
      </w:r>
      <w:r w:rsidRPr="009C0FC4">
        <w:rPr>
          <w:rFonts w:hint="cs"/>
          <w:rtl/>
        </w:rPr>
        <w:t>اً</w:t>
      </w:r>
      <w:r w:rsidR="004324E9" w:rsidRPr="009C0FC4">
        <w:rPr>
          <w:rFonts w:hint="cs"/>
          <w:rtl/>
        </w:rPr>
        <w:t xml:space="preserve"> لتقديم جميع المساهمات لا يتجاوز</w:t>
      </w:r>
      <w:r w:rsidR="004324E9" w:rsidRPr="009C0FC4">
        <w:rPr>
          <w:rtl/>
        </w:rPr>
        <w:t xml:space="preserve"> </w:t>
      </w:r>
      <w:r w:rsidR="004324E9" w:rsidRPr="009C0FC4">
        <w:t>21</w:t>
      </w:r>
      <w:r w:rsidR="004324E9" w:rsidRPr="009C0FC4">
        <w:rPr>
          <w:rFonts w:hint="cs"/>
          <w:rtl/>
        </w:rPr>
        <w:t xml:space="preserve"> يوماً تقويمياً قبل افتتاح مؤتمرات الاتحاد وجمعياته، بما</w:t>
      </w:r>
      <w:r w:rsidR="004324E9" w:rsidRPr="009C0FC4">
        <w:rPr>
          <w:rFonts w:hint="eastAsia"/>
          <w:rtl/>
        </w:rPr>
        <w:t> </w:t>
      </w:r>
      <w:r w:rsidR="004324E9" w:rsidRPr="009C0FC4">
        <w:rPr>
          <w:rFonts w:hint="cs"/>
          <w:rtl/>
        </w:rPr>
        <w:t xml:space="preserve">فيها مؤتمرات المندوبين المفوضين، وذلك لضمان ترجمة هذه المساهمات في الوقت المناسب، والنظر فيها بدقة من جانب الوفود </w:t>
      </w:r>
      <w:r w:rsidRPr="009C0FC4">
        <w:rPr>
          <w:rFonts w:hint="cs"/>
          <w:rtl/>
        </w:rPr>
        <w:t xml:space="preserve">(باستثناء التعديلات على الدستور أو الاتفاقية </w:t>
      </w:r>
      <w:r w:rsidR="007051A1">
        <w:rPr>
          <w:rFonts w:hint="cs"/>
          <w:rtl/>
        </w:rPr>
        <w:t>-</w:t>
      </w:r>
      <w:r w:rsidRPr="009C0FC4">
        <w:rPr>
          <w:rFonts w:hint="cs"/>
          <w:rtl/>
        </w:rPr>
        <w:t xml:space="preserve"> </w:t>
      </w:r>
      <w:r w:rsidRPr="009C0FC4">
        <w:t>8</w:t>
      </w:r>
      <w:r w:rsidRPr="009C0FC4">
        <w:rPr>
          <w:rFonts w:hint="cs"/>
          <w:rtl/>
        </w:rPr>
        <w:t xml:space="preserve"> أشهر)</w:t>
      </w:r>
      <w:r w:rsidR="004324E9" w:rsidRPr="009C0FC4">
        <w:rPr>
          <w:rFonts w:hint="cs"/>
          <w:rtl/>
        </w:rPr>
        <w:t xml:space="preserve">. </w:t>
      </w:r>
      <w:r w:rsidRPr="009C0FC4">
        <w:rPr>
          <w:rFonts w:hint="cs"/>
          <w:rtl/>
        </w:rPr>
        <w:t>ويحدد أيضاً</w:t>
      </w:r>
      <w:r w:rsidR="004324E9" w:rsidRPr="009C0FC4">
        <w:rPr>
          <w:rtl/>
        </w:rPr>
        <w:t xml:space="preserve"> موعد</w:t>
      </w:r>
      <w:r w:rsidRPr="009C0FC4">
        <w:rPr>
          <w:rFonts w:hint="cs"/>
          <w:rtl/>
        </w:rPr>
        <w:t>اً</w:t>
      </w:r>
      <w:r w:rsidR="004324E9" w:rsidRPr="009C0FC4">
        <w:rPr>
          <w:rtl/>
        </w:rPr>
        <w:t xml:space="preserve"> نهائي</w:t>
      </w:r>
      <w:r w:rsidRPr="009C0FC4">
        <w:rPr>
          <w:rFonts w:hint="cs"/>
          <w:rtl/>
        </w:rPr>
        <w:t>اً</w:t>
      </w:r>
      <w:r w:rsidR="004324E9" w:rsidRPr="009C0FC4">
        <w:rPr>
          <w:rtl/>
        </w:rPr>
        <w:t xml:space="preserve"> صارم</w:t>
      </w:r>
      <w:r w:rsidRPr="009C0FC4">
        <w:rPr>
          <w:rFonts w:hint="cs"/>
          <w:rtl/>
        </w:rPr>
        <w:t>اً</w:t>
      </w:r>
      <w:r w:rsidR="004324E9" w:rsidRPr="009C0FC4">
        <w:rPr>
          <w:rtl/>
        </w:rPr>
        <w:t xml:space="preserve"> لتقديم </w:t>
      </w:r>
      <w:r w:rsidR="004324E9" w:rsidRPr="009C0FC4">
        <w:rPr>
          <w:rFonts w:hint="cs"/>
          <w:rtl/>
        </w:rPr>
        <w:t xml:space="preserve">وثائق أمانة الاتحاد </w:t>
      </w:r>
      <w:r w:rsidR="004324E9" w:rsidRPr="009C0FC4">
        <w:rPr>
          <w:rtl/>
        </w:rPr>
        <w:t xml:space="preserve">لا يتجاوز </w:t>
      </w:r>
      <w:r w:rsidR="004324E9" w:rsidRPr="009C0FC4">
        <w:t>35</w:t>
      </w:r>
      <w:r w:rsidR="004324E9" w:rsidRPr="009C0FC4">
        <w:rPr>
          <w:rFonts w:hint="cs"/>
          <w:rtl/>
        </w:rPr>
        <w:t xml:space="preserve"> </w:t>
      </w:r>
      <w:r w:rsidR="004324E9" w:rsidRPr="009C0FC4">
        <w:rPr>
          <w:rtl/>
        </w:rPr>
        <w:t xml:space="preserve">يوماً </w:t>
      </w:r>
      <w:r w:rsidR="004324E9" w:rsidRPr="009C0FC4">
        <w:rPr>
          <w:rtl/>
        </w:rPr>
        <w:lastRenderedPageBreak/>
        <w:t>تقويمياً قبل افتتاح مؤتمرات الاتحاد وجمعياته، بما</w:t>
      </w:r>
      <w:r w:rsidR="004324E9" w:rsidRPr="009C0FC4">
        <w:rPr>
          <w:rFonts w:hint="eastAsia"/>
          <w:rtl/>
        </w:rPr>
        <w:t> </w:t>
      </w:r>
      <w:r w:rsidR="004324E9" w:rsidRPr="009C0FC4">
        <w:rPr>
          <w:rtl/>
        </w:rPr>
        <w:t>فيها مؤتمرات المندوبين المفوضين، وذلك لضمان ترجم</w:t>
      </w:r>
      <w:r w:rsidR="004324E9" w:rsidRPr="009C0FC4">
        <w:rPr>
          <w:rFonts w:hint="cs"/>
          <w:rtl/>
        </w:rPr>
        <w:t>تها</w:t>
      </w:r>
      <w:r w:rsidR="004324E9" w:rsidRPr="009C0FC4">
        <w:rPr>
          <w:rtl/>
        </w:rPr>
        <w:t xml:space="preserve"> في الوقت المناسب، والنظر فيها بدقة من جانب الوفود</w:t>
      </w:r>
      <w:r w:rsidR="004324E9" w:rsidRPr="009C0FC4">
        <w:rPr>
          <w:rFonts w:hint="cs"/>
          <w:rtl/>
        </w:rPr>
        <w:t>.</w:t>
      </w:r>
    </w:p>
    <w:p w14:paraId="0DDD9F05" w14:textId="6DFF5F55" w:rsidR="004324E9" w:rsidRDefault="004324E9" w:rsidP="004324E9">
      <w:pPr>
        <w:pStyle w:val="Headingb"/>
        <w:rPr>
          <w:rtl/>
        </w:rPr>
      </w:pPr>
      <w:r w:rsidRPr="009C0FC4">
        <w:rPr>
          <w:rtl/>
        </w:rPr>
        <w:t>أنشطة الفضاء الخارجي</w:t>
      </w:r>
      <w:r>
        <w:rPr>
          <w:rFonts w:hint="cs"/>
          <w:rtl/>
        </w:rPr>
        <w:t xml:space="preserve"> - </w:t>
      </w:r>
      <w:bookmarkStart w:id="29" w:name="_Toc408328120"/>
      <w:bookmarkStart w:id="30" w:name="_Toc414526840"/>
      <w:bookmarkStart w:id="31" w:name="_Toc415560260"/>
      <w:bookmarkStart w:id="32" w:name="_Toc536090534"/>
      <w:r w:rsidRPr="004324E9">
        <w:rPr>
          <w:rFonts w:hint="cs"/>
          <w:rtl/>
        </w:rPr>
        <w:t>ال</w:t>
      </w:r>
      <w:r w:rsidRPr="004324E9">
        <w:rPr>
          <w:rtl/>
        </w:rPr>
        <w:t>قرار</w:t>
      </w:r>
      <w:r w:rsidRPr="004324E9">
        <w:rPr>
          <w:rFonts w:hint="cs"/>
          <w:rtl/>
        </w:rPr>
        <w:t xml:space="preserve"> </w:t>
      </w:r>
      <w:r w:rsidRPr="004324E9">
        <w:rPr>
          <w:lang w:val="en-GB"/>
        </w:rPr>
        <w:t>186</w:t>
      </w:r>
      <w:r w:rsidRPr="004324E9">
        <w:rPr>
          <w:rFonts w:hint="cs"/>
          <w:rtl/>
        </w:rPr>
        <w:t xml:space="preserve"> (المراجَع في دبي، </w:t>
      </w:r>
      <w:r w:rsidRPr="004324E9">
        <w:rPr>
          <w:lang w:val="en-GB"/>
        </w:rPr>
        <w:t>2018</w:t>
      </w:r>
      <w:r w:rsidRPr="004324E9">
        <w:rPr>
          <w:rFonts w:hint="cs"/>
          <w:rtl/>
          <w:lang w:bidi="ar-SA"/>
        </w:rPr>
        <w:t>)</w:t>
      </w:r>
      <w:bookmarkEnd w:id="29"/>
      <w:bookmarkEnd w:id="30"/>
      <w:bookmarkEnd w:id="31"/>
      <w:bookmarkEnd w:id="32"/>
    </w:p>
    <w:p w14:paraId="6FB7242C" w14:textId="17E4FE05" w:rsidR="004324E9" w:rsidRPr="009C0FC4" w:rsidRDefault="004324E9" w:rsidP="004324E9">
      <w:pPr>
        <w:rPr>
          <w:rtl/>
        </w:rPr>
      </w:pPr>
      <w:r w:rsidRPr="009C0FC4">
        <w:rPr>
          <w:rFonts w:hint="cs"/>
          <w:rtl/>
        </w:rPr>
        <w:t>يشجع</w:t>
      </w:r>
      <w:r w:rsidR="009C0FC4" w:rsidRPr="009C0FC4">
        <w:rPr>
          <w:rFonts w:hint="cs"/>
          <w:rtl/>
        </w:rPr>
        <w:t xml:space="preserve"> القرار</w:t>
      </w:r>
      <w:r w:rsidRPr="009C0FC4">
        <w:rPr>
          <w:rFonts w:hint="cs"/>
          <w:rtl/>
          <w:lang w:bidi="ar"/>
        </w:rPr>
        <w:t xml:space="preserve"> نشر المعلومات وبناء القدرات وتبادل أفضل الممارسات في مجال استخدام وتطوير شبكات/أنظمة الاتصالات الراديوية الساتلية، لتحقيق أهداف تشمل سد الفجوة الرقمية وتعزيز موثوقية وتيسر الشبكات/الأنظمة الساتلية. </w:t>
      </w:r>
      <w:r w:rsidR="009C0FC4">
        <w:rPr>
          <w:rFonts w:hint="cs"/>
          <w:rtl/>
          <w:lang w:bidi="ar"/>
        </w:rPr>
        <w:t xml:space="preserve">ويكلف القرار مدير مكتب الاتصالات الراديوية على وجه التحديد، </w:t>
      </w:r>
      <w:r w:rsidRPr="009C0FC4">
        <w:rPr>
          <w:rFonts w:hint="cs"/>
          <w:rtl/>
          <w:lang w:bidi="ar"/>
        </w:rPr>
        <w:t>بتعزيز النفاذ إلى المعلومات ذات الصلة بمرافق المراقبة الساتلية، بناءً على طلب الإدارات المعنية، من أجل معالجة حالات التداخل الضار وفقاً للمادة</w:t>
      </w:r>
      <w:r w:rsidRPr="009C0FC4">
        <w:rPr>
          <w:rFonts w:hint="eastAsia"/>
          <w:rtl/>
          <w:lang w:bidi="ar"/>
        </w:rPr>
        <w:t> </w:t>
      </w:r>
      <w:r w:rsidRPr="009C0FC4">
        <w:rPr>
          <w:rFonts w:hint="cs"/>
          <w:b/>
          <w:bCs/>
          <w:lang w:bidi="ar"/>
        </w:rPr>
        <w:t>15</w:t>
      </w:r>
      <w:r w:rsidRPr="009C0FC4">
        <w:rPr>
          <w:rFonts w:hint="cs"/>
          <w:rtl/>
          <w:lang w:bidi="ar"/>
        </w:rPr>
        <w:t xml:space="preserve"> من لوائح الراديو</w:t>
      </w:r>
      <w:r w:rsidR="009C0FC4">
        <w:rPr>
          <w:rFonts w:hint="cs"/>
          <w:rtl/>
          <w:lang w:bidi="ar"/>
        </w:rPr>
        <w:t>.</w:t>
      </w:r>
    </w:p>
    <w:p w14:paraId="10496EBB" w14:textId="474C7A26" w:rsidR="004324E9" w:rsidRDefault="004324E9" w:rsidP="004324E9">
      <w:pPr>
        <w:pStyle w:val="Headingb0"/>
        <w:rPr>
          <w:rtl/>
        </w:rPr>
      </w:pPr>
      <w:r w:rsidRPr="009C0FC4">
        <w:rPr>
          <w:rFonts w:hint="cs"/>
          <w:rtl/>
        </w:rPr>
        <w:t>تنسيق الجهود -</w:t>
      </w:r>
      <w:r>
        <w:rPr>
          <w:rFonts w:hint="cs"/>
          <w:rtl/>
        </w:rPr>
        <w:t xml:space="preserve"> </w:t>
      </w:r>
      <w:bookmarkStart w:id="33" w:name="_Toc408328130"/>
      <w:bookmarkStart w:id="34" w:name="_Toc414526850"/>
      <w:bookmarkStart w:id="35" w:name="_Toc415560270"/>
      <w:bookmarkStart w:id="36" w:name="_Toc536090540"/>
      <w:r w:rsidRPr="004324E9">
        <w:rPr>
          <w:rFonts w:hint="cs"/>
          <w:rtl/>
          <w:lang w:bidi="ar-EG"/>
        </w:rPr>
        <w:t>ال</w:t>
      </w:r>
      <w:r w:rsidRPr="004324E9">
        <w:rPr>
          <w:rtl/>
          <w:lang w:bidi="ar-EG"/>
        </w:rPr>
        <w:t>قرار</w:t>
      </w:r>
      <w:r w:rsidRPr="004324E9">
        <w:rPr>
          <w:rFonts w:hint="cs"/>
          <w:rtl/>
          <w:lang w:bidi="ar-EG"/>
        </w:rPr>
        <w:t xml:space="preserve"> </w:t>
      </w:r>
      <w:r w:rsidRPr="004324E9">
        <w:rPr>
          <w:lang w:val="en-GB"/>
        </w:rPr>
        <w:t>191</w:t>
      </w:r>
      <w:r w:rsidRPr="004324E9">
        <w:rPr>
          <w:rFonts w:hint="cs"/>
          <w:rtl/>
          <w:lang w:bidi="ar-EG"/>
        </w:rPr>
        <w:t xml:space="preserve"> (المراجَع في دبي، </w:t>
      </w:r>
      <w:r w:rsidRPr="004324E9">
        <w:rPr>
          <w:lang w:val="en-GB"/>
        </w:rPr>
        <w:t>2018</w:t>
      </w:r>
      <w:r w:rsidRPr="004324E9">
        <w:rPr>
          <w:rFonts w:hint="cs"/>
          <w:rtl/>
          <w:lang w:bidi="ar-EG"/>
        </w:rPr>
        <w:t>)</w:t>
      </w:r>
      <w:bookmarkEnd w:id="33"/>
      <w:bookmarkEnd w:id="34"/>
      <w:bookmarkEnd w:id="35"/>
      <w:bookmarkEnd w:id="36"/>
    </w:p>
    <w:p w14:paraId="190F803B" w14:textId="53E09398" w:rsidR="004324E9" w:rsidRDefault="003F511F" w:rsidP="004324E9">
      <w:pPr>
        <w:rPr>
          <w:rtl/>
        </w:rPr>
      </w:pPr>
      <w:r w:rsidRPr="000564D3">
        <w:rPr>
          <w:rFonts w:hint="cs"/>
          <w:rtl/>
          <w:lang w:bidi="ar-SY"/>
        </w:rPr>
        <w:t xml:space="preserve">ينص هذا القرار على </w:t>
      </w:r>
      <w:r w:rsidR="004324E9" w:rsidRPr="000564D3">
        <w:rPr>
          <w:rFonts w:hint="cs"/>
          <w:rtl/>
          <w:lang w:bidi="ar"/>
        </w:rPr>
        <w:t xml:space="preserve">أن يواصل الفريق الاستشاري لكل من قطاع الاتصالات الراديوية </w:t>
      </w:r>
      <w:r w:rsidR="004324E9" w:rsidRPr="000564D3">
        <w:rPr>
          <w:lang w:val="en-GB"/>
        </w:rPr>
        <w:t>(RAG)</w:t>
      </w:r>
      <w:r w:rsidR="004324E9" w:rsidRPr="000564D3">
        <w:rPr>
          <w:rFonts w:hint="cs"/>
          <w:rtl/>
          <w:lang w:bidi="ar"/>
        </w:rPr>
        <w:t xml:space="preserve"> وقطاع تقييس الاتصالات </w:t>
      </w:r>
      <w:r w:rsidR="004324E9" w:rsidRPr="000564D3">
        <w:rPr>
          <w:lang w:val="en-GB"/>
        </w:rPr>
        <w:t>(TSAG)</w:t>
      </w:r>
      <w:r w:rsidR="004324E9" w:rsidRPr="000564D3">
        <w:rPr>
          <w:rFonts w:hint="cs"/>
          <w:rtl/>
          <w:lang w:bidi="ar"/>
        </w:rPr>
        <w:t xml:space="preserve"> و</w:t>
      </w:r>
      <w:r w:rsidR="004324E9" w:rsidRPr="000564D3">
        <w:rPr>
          <w:rFonts w:hint="cs"/>
          <w:rtl/>
          <w:lang w:bidi="ar-EG"/>
        </w:rPr>
        <w:t xml:space="preserve">قطاع </w:t>
      </w:r>
      <w:r w:rsidR="004324E9" w:rsidRPr="000564D3">
        <w:rPr>
          <w:rFonts w:hint="cs"/>
          <w:rtl/>
          <w:lang w:bidi="ar"/>
        </w:rPr>
        <w:t>تنمية الاتصالات </w:t>
      </w:r>
      <w:r w:rsidR="004324E9" w:rsidRPr="000564D3">
        <w:rPr>
          <w:lang w:val="en-GB"/>
        </w:rPr>
        <w:t>(TDAG)</w:t>
      </w:r>
      <w:r w:rsidR="004324E9" w:rsidRPr="000564D3">
        <w:rPr>
          <w:rFonts w:hint="cs"/>
          <w:rtl/>
          <w:lang w:bidi="ar"/>
        </w:rPr>
        <w:t>، بما في ذلك عن طريق فريق التنسيق بين القطاعات المعني بالمسائل ذات الاهتمام المشترك</w:t>
      </w:r>
      <w:r w:rsidR="004324E9" w:rsidRPr="000564D3">
        <w:rPr>
          <w:rFonts w:hint="cs"/>
          <w:rtl/>
        </w:rPr>
        <w:t xml:space="preserve"> </w:t>
      </w:r>
      <w:r w:rsidR="004324E9" w:rsidRPr="000564D3">
        <w:t>(IS</w:t>
      </w:r>
      <w:r w:rsidRPr="000564D3">
        <w:t>CG</w:t>
      </w:r>
      <w:r w:rsidR="004324E9" w:rsidRPr="000564D3">
        <w:t>)</w:t>
      </w:r>
      <w:r w:rsidR="004324E9" w:rsidRPr="000564D3">
        <w:rPr>
          <w:rFonts w:hint="cs"/>
          <w:rtl/>
          <w:lang w:bidi="ar"/>
        </w:rPr>
        <w:t>، النظر في</w:t>
      </w:r>
      <w:r w:rsidR="004324E9" w:rsidRPr="000564D3">
        <w:rPr>
          <w:rFonts w:hint="eastAsia"/>
          <w:rtl/>
          <w:lang w:bidi="ar"/>
        </w:rPr>
        <w:t> </w:t>
      </w:r>
      <w:r w:rsidR="004324E9" w:rsidRPr="000564D3">
        <w:rPr>
          <w:rFonts w:hint="cs"/>
          <w:rtl/>
          <w:lang w:bidi="ar"/>
        </w:rPr>
        <w:t>الأنشطة الحالية والجديدة وتوزيعها بين القطاعات الثلاثة من</w:t>
      </w:r>
      <w:r w:rsidRPr="000564D3">
        <w:rPr>
          <w:rFonts w:hint="cs"/>
          <w:rtl/>
          <w:lang w:bidi="ar"/>
        </w:rPr>
        <w:t xml:space="preserve"> أجل</w:t>
      </w:r>
      <w:r w:rsidR="004324E9" w:rsidRPr="000564D3">
        <w:rPr>
          <w:rFonts w:hint="cs"/>
          <w:rtl/>
          <w:lang w:bidi="ar"/>
        </w:rPr>
        <w:t xml:space="preserve"> موافقة الدول الأعضاء عليها. </w:t>
      </w:r>
      <w:r w:rsidR="003B558A" w:rsidRPr="000564D3">
        <w:rPr>
          <w:rFonts w:hint="cs"/>
          <w:rtl/>
          <w:lang w:bidi="ar"/>
        </w:rPr>
        <w:t xml:space="preserve">ويدعو </w:t>
      </w:r>
      <w:r w:rsidR="004324E9" w:rsidRPr="000564D3">
        <w:rPr>
          <w:rFonts w:hint="cs"/>
          <w:rtl/>
          <w:lang w:bidi="ar"/>
        </w:rPr>
        <w:t>الفريق الاستشاري للاتصالات الراديوية والفريق الاستشاري لتقييس الاتصالات والفريق الاستشاري لتنمية الاتصالات</w:t>
      </w:r>
      <w:r w:rsidR="004324E9" w:rsidRPr="000564D3">
        <w:rPr>
          <w:rtl/>
          <w:lang w:bidi="ar-EG"/>
        </w:rPr>
        <w:t xml:space="preserve"> </w:t>
      </w:r>
      <w:r w:rsidR="004324E9" w:rsidRPr="000564D3">
        <w:rPr>
          <w:rFonts w:hint="cs"/>
          <w:rtl/>
          <w:lang w:bidi="ar-EG"/>
        </w:rPr>
        <w:t>إلى مساعدة فريق التنسيق بين القطاعات في تحديد المواضيع المشتركة بين القطاعات الثلاثة وآليات دعم التنسيق والتعاون في</w:t>
      </w:r>
      <w:r w:rsidR="004324E9" w:rsidRPr="000564D3">
        <w:rPr>
          <w:rFonts w:hint="eastAsia"/>
          <w:rtl/>
          <w:lang w:bidi="ar-EG"/>
        </w:rPr>
        <w:t> </w:t>
      </w:r>
      <w:r w:rsidR="004324E9" w:rsidRPr="000564D3">
        <w:rPr>
          <w:rFonts w:hint="cs"/>
          <w:rtl/>
          <w:lang w:bidi="ar-EG"/>
        </w:rPr>
        <w:t>القطاعات كافة بشأن المسائل ذات الاهتمام المشترك.</w:t>
      </w:r>
    </w:p>
    <w:p w14:paraId="42B7637D" w14:textId="24479727" w:rsidR="004324E9" w:rsidRDefault="003B558A" w:rsidP="003B558A">
      <w:pPr>
        <w:pStyle w:val="Headingb0"/>
        <w:rPr>
          <w:rtl/>
        </w:rPr>
      </w:pPr>
      <w:r w:rsidRPr="003B558A">
        <w:rPr>
          <w:rFonts w:hint="cs"/>
          <w:rtl/>
        </w:rPr>
        <w:t>إنترنت الأشياء</w:t>
      </w:r>
      <w:r>
        <w:rPr>
          <w:rFonts w:hint="cs"/>
          <w:rtl/>
        </w:rPr>
        <w:t xml:space="preserve"> - </w:t>
      </w:r>
      <w:bookmarkStart w:id="37" w:name="_Toc408328142"/>
      <w:bookmarkStart w:id="38" w:name="_Toc414526862"/>
      <w:bookmarkStart w:id="39" w:name="_Toc415560282"/>
      <w:bookmarkStart w:id="40" w:name="_Toc536090544"/>
      <w:r w:rsidRPr="003B558A">
        <w:rPr>
          <w:rFonts w:hint="cs"/>
          <w:rtl/>
        </w:rPr>
        <w:t xml:space="preserve">القرار </w:t>
      </w:r>
      <w:r w:rsidRPr="003B558A">
        <w:rPr>
          <w:lang w:val="en-GB"/>
        </w:rPr>
        <w:t>197</w:t>
      </w:r>
      <w:r w:rsidRPr="003B558A">
        <w:rPr>
          <w:rFonts w:hint="cs"/>
          <w:rtl/>
        </w:rPr>
        <w:t xml:space="preserve"> (المراجَع في دبي، </w:t>
      </w:r>
      <w:r w:rsidRPr="003B558A">
        <w:rPr>
          <w:lang w:val="en-GB"/>
        </w:rPr>
        <w:t>2018</w:t>
      </w:r>
      <w:r w:rsidRPr="003B558A">
        <w:rPr>
          <w:rFonts w:hint="cs"/>
          <w:rtl/>
        </w:rPr>
        <w:t>)</w:t>
      </w:r>
      <w:bookmarkEnd w:id="37"/>
      <w:bookmarkEnd w:id="38"/>
      <w:bookmarkEnd w:id="39"/>
      <w:bookmarkEnd w:id="40"/>
    </w:p>
    <w:p w14:paraId="4A65090B" w14:textId="52AE171A" w:rsidR="004324E9" w:rsidRDefault="00101FA8" w:rsidP="003B558A">
      <w:pPr>
        <w:rPr>
          <w:rtl/>
        </w:rPr>
      </w:pPr>
      <w:r>
        <w:rPr>
          <w:rFonts w:hint="cs"/>
          <w:rtl/>
          <w:lang w:bidi="ar-EG"/>
        </w:rPr>
        <w:t xml:space="preserve">ينص القرار بشأن إنترنت الأشياء على </w:t>
      </w:r>
      <w:r>
        <w:rPr>
          <w:color w:val="000000"/>
          <w:rtl/>
        </w:rPr>
        <w:t xml:space="preserve">تشجيع الاستثمار في مجال تطوير </w:t>
      </w:r>
      <w:r>
        <w:rPr>
          <w:rFonts w:hint="cs"/>
          <w:color w:val="000000"/>
          <w:rtl/>
        </w:rPr>
        <w:t xml:space="preserve">إنترنت الأشياء </w:t>
      </w:r>
      <w:r w:rsidR="003B558A" w:rsidRPr="00013821">
        <w:rPr>
          <w:color w:val="000000"/>
          <w:rtl/>
        </w:rPr>
        <w:t xml:space="preserve">والمدن والمجتمعات الذكية </w:t>
      </w:r>
      <w:r w:rsidR="003B558A" w:rsidRPr="00013821">
        <w:rPr>
          <w:rFonts w:hint="cs"/>
          <w:color w:val="000000"/>
          <w:rtl/>
        </w:rPr>
        <w:t>المستدامة</w:t>
      </w:r>
      <w:r w:rsidR="00136438">
        <w:rPr>
          <w:rFonts w:hint="eastAsia"/>
          <w:color w:val="000000"/>
          <w:rtl/>
        </w:rPr>
        <w:t> </w:t>
      </w:r>
      <w:r w:rsidR="00013821" w:rsidRPr="00013821">
        <w:rPr>
          <w:color w:val="000000"/>
        </w:rPr>
        <w:t>(SSCC)</w:t>
      </w:r>
      <w:r w:rsidR="003B558A" w:rsidRPr="00013821">
        <w:rPr>
          <w:rFonts w:hint="cs"/>
          <w:rtl/>
        </w:rPr>
        <w:t xml:space="preserve"> </w:t>
      </w:r>
      <w:r w:rsidR="00013821" w:rsidRPr="00013821">
        <w:rPr>
          <w:rFonts w:hint="cs"/>
          <w:rtl/>
        </w:rPr>
        <w:t xml:space="preserve">لدعم أهداف التنمية المستدامة. كما يكلف مدير مكتب الاتصالات الراديوية </w:t>
      </w:r>
      <w:r w:rsidR="00013821">
        <w:rPr>
          <w:color w:val="000000"/>
          <w:rtl/>
        </w:rPr>
        <w:t xml:space="preserve">بدعم أعمال لجان دراسات </w:t>
      </w:r>
      <w:r w:rsidR="00013821">
        <w:rPr>
          <w:rFonts w:hint="cs"/>
          <w:color w:val="000000"/>
          <w:rtl/>
        </w:rPr>
        <w:t>قطاع</w:t>
      </w:r>
      <w:r w:rsidR="00013821">
        <w:rPr>
          <w:color w:val="000000"/>
          <w:rtl/>
        </w:rPr>
        <w:t xml:space="preserve"> الاتصالات الراديوية ذات الصلة بشأن إنترنت الأشياء والمدن والمجتمعات الذكية المستدامة</w:t>
      </w:r>
      <w:r w:rsidR="00013821" w:rsidRPr="00013821">
        <w:rPr>
          <w:color w:val="000000"/>
          <w:rtl/>
        </w:rPr>
        <w:t xml:space="preserve"> </w:t>
      </w:r>
      <w:r w:rsidR="00013821">
        <w:rPr>
          <w:color w:val="000000"/>
          <w:rtl/>
        </w:rPr>
        <w:t>وتيسير ظهور خدمات متنوعة في</w:t>
      </w:r>
      <w:r w:rsidR="00136438">
        <w:rPr>
          <w:rFonts w:hint="cs"/>
          <w:color w:val="000000"/>
          <w:rtl/>
        </w:rPr>
        <w:t> </w:t>
      </w:r>
      <w:r w:rsidR="00013821">
        <w:rPr>
          <w:color w:val="000000"/>
          <w:rtl/>
        </w:rPr>
        <w:t>العالم الموصول بالكامل</w:t>
      </w:r>
      <w:r w:rsidR="00013821">
        <w:rPr>
          <w:rFonts w:hint="cs"/>
          <w:rtl/>
        </w:rPr>
        <w:t>.</w:t>
      </w:r>
    </w:p>
    <w:p w14:paraId="192B6542" w14:textId="21B2C654" w:rsidR="003B558A" w:rsidRDefault="00CE27BA" w:rsidP="00CE27BA">
      <w:pPr>
        <w:pStyle w:val="Headingb0"/>
        <w:rPr>
          <w:rtl/>
        </w:rPr>
      </w:pPr>
      <w:bookmarkStart w:id="41" w:name="_Toc408328155"/>
      <w:bookmarkStart w:id="42" w:name="_Toc414526875"/>
      <w:bookmarkStart w:id="43" w:name="_Toc415560295"/>
      <w:bookmarkStart w:id="44" w:name="_Toc536090553"/>
      <w:r w:rsidRPr="00CE27BA">
        <w:rPr>
          <w:rFonts w:hint="cs"/>
          <w:rtl/>
          <w:lang w:bidi="ar-EG"/>
        </w:rPr>
        <w:t xml:space="preserve">التوصيلية بشبكات </w:t>
      </w:r>
      <w:r w:rsidRPr="00CE27BA">
        <w:rPr>
          <w:rFonts w:hint="cs"/>
          <w:rtl/>
        </w:rPr>
        <w:t>النطاق</w:t>
      </w:r>
      <w:r w:rsidRPr="00CE27BA">
        <w:rPr>
          <w:rFonts w:hint="cs"/>
          <w:rtl/>
          <w:lang w:bidi="ar-EG"/>
        </w:rPr>
        <w:t xml:space="preserve"> العريض</w:t>
      </w:r>
      <w:bookmarkEnd w:id="41"/>
      <w:bookmarkEnd w:id="42"/>
      <w:bookmarkEnd w:id="43"/>
      <w:bookmarkEnd w:id="44"/>
      <w:r>
        <w:rPr>
          <w:rFonts w:hint="cs"/>
          <w:rtl/>
          <w:lang w:bidi="ar-EG"/>
        </w:rPr>
        <w:t xml:space="preserve"> - </w:t>
      </w:r>
      <w:bookmarkStart w:id="45" w:name="_Toc408328154"/>
      <w:bookmarkStart w:id="46" w:name="_Toc414526874"/>
      <w:bookmarkStart w:id="47" w:name="_Toc415560294"/>
      <w:bookmarkStart w:id="48" w:name="_Toc536090552"/>
      <w:r w:rsidRPr="00CE27BA">
        <w:rPr>
          <w:rFonts w:hint="cs"/>
          <w:rtl/>
          <w:lang w:bidi="ar-EG"/>
        </w:rPr>
        <w:t>ال</w:t>
      </w:r>
      <w:r w:rsidRPr="00CE27BA">
        <w:rPr>
          <w:rtl/>
          <w:lang w:bidi="ar-EG"/>
        </w:rPr>
        <w:t>قرار</w:t>
      </w:r>
      <w:r w:rsidRPr="00CE27BA">
        <w:rPr>
          <w:rFonts w:hint="cs"/>
          <w:rtl/>
          <w:lang w:bidi="ar-EG"/>
        </w:rPr>
        <w:t xml:space="preserve"> </w:t>
      </w:r>
      <w:r w:rsidRPr="00CE27BA">
        <w:rPr>
          <w:lang w:val="en-GB" w:bidi="ar-EG"/>
        </w:rPr>
        <w:t>203</w:t>
      </w:r>
      <w:r w:rsidRPr="00CE27BA">
        <w:rPr>
          <w:rFonts w:hint="cs"/>
          <w:rtl/>
          <w:lang w:bidi="ar-EG"/>
        </w:rPr>
        <w:t xml:space="preserve"> (المراجَع في دبي، </w:t>
      </w:r>
      <w:r w:rsidRPr="00CE27BA">
        <w:rPr>
          <w:lang w:val="en-GB" w:bidi="ar-EG"/>
        </w:rPr>
        <w:t>2018</w:t>
      </w:r>
      <w:r w:rsidRPr="00CE27BA">
        <w:rPr>
          <w:rFonts w:hint="cs"/>
          <w:rtl/>
          <w:lang w:bidi="ar-EG"/>
        </w:rPr>
        <w:t>)</w:t>
      </w:r>
      <w:bookmarkEnd w:id="45"/>
      <w:bookmarkEnd w:id="46"/>
      <w:bookmarkEnd w:id="47"/>
      <w:bookmarkEnd w:id="48"/>
    </w:p>
    <w:p w14:paraId="12A607B2" w14:textId="5674C483" w:rsidR="003B558A" w:rsidRDefault="00CE27BA" w:rsidP="00CE27BA">
      <w:pPr>
        <w:rPr>
          <w:rtl/>
          <w:lang w:bidi="ar-SY"/>
        </w:rPr>
      </w:pPr>
      <w:r w:rsidRPr="00966BBC">
        <w:rPr>
          <w:rFonts w:hint="cs"/>
          <w:rtl/>
        </w:rPr>
        <w:t xml:space="preserve">يكلف هذا القرار مدير مكتب الاتصالات الراديوية </w:t>
      </w:r>
      <w:r w:rsidRPr="00966BBC">
        <w:rPr>
          <w:rFonts w:hint="cs"/>
          <w:rtl/>
          <w:lang w:bidi="ar-SY"/>
        </w:rPr>
        <w:t>بالعمل</w:t>
      </w:r>
      <w:r w:rsidRPr="00CE27BA">
        <w:rPr>
          <w:rFonts w:hint="cs"/>
          <w:rtl/>
          <w:lang w:bidi="ar-SY"/>
        </w:rPr>
        <w:t xml:space="preserve"> بالتعاون مع أعضاء القطاعات</w:t>
      </w:r>
      <w:r w:rsidRPr="00CE27BA">
        <w:rPr>
          <w:rtl/>
          <w:lang w:bidi="ar-SY"/>
        </w:rPr>
        <w:t xml:space="preserve"> </w:t>
      </w:r>
      <w:r w:rsidRPr="00CE27BA">
        <w:rPr>
          <w:rFonts w:hint="cs"/>
          <w:rtl/>
          <w:lang w:bidi="ar-SY"/>
        </w:rPr>
        <w:t>المعنيين</w:t>
      </w:r>
      <w:r w:rsidRPr="00CE27BA">
        <w:rPr>
          <w:rtl/>
          <w:lang w:bidi="ar-SY"/>
        </w:rPr>
        <w:t xml:space="preserve"> </w:t>
      </w:r>
      <w:r w:rsidRPr="00CE27BA">
        <w:rPr>
          <w:rFonts w:hint="cs"/>
          <w:rtl/>
          <w:lang w:bidi="ar-SY"/>
        </w:rPr>
        <w:t>بتوفير</w:t>
      </w:r>
      <w:r w:rsidRPr="00CE27BA">
        <w:rPr>
          <w:rtl/>
          <w:lang w:bidi="ar-SY"/>
        </w:rPr>
        <w:t xml:space="preserve"> </w:t>
      </w:r>
      <w:r w:rsidRPr="00CE27BA">
        <w:rPr>
          <w:rFonts w:hint="cs"/>
          <w:rtl/>
          <w:lang w:bidi="ar-SY"/>
        </w:rPr>
        <w:t>الخدمات</w:t>
      </w:r>
      <w:r w:rsidRPr="00CE27BA">
        <w:rPr>
          <w:rtl/>
          <w:lang w:bidi="ar-SY"/>
        </w:rPr>
        <w:t xml:space="preserve"> </w:t>
      </w:r>
      <w:r w:rsidRPr="00CE27BA">
        <w:rPr>
          <w:rFonts w:hint="cs"/>
          <w:rtl/>
          <w:lang w:bidi="ar-SY"/>
        </w:rPr>
        <w:t>والتطبيقات</w:t>
      </w:r>
      <w:r w:rsidRPr="00CE27BA">
        <w:rPr>
          <w:rtl/>
          <w:lang w:bidi="ar-SY"/>
        </w:rPr>
        <w:t xml:space="preserve"> </w:t>
      </w:r>
      <w:r w:rsidRPr="00CE27BA">
        <w:rPr>
          <w:rFonts w:hint="cs"/>
          <w:rtl/>
          <w:lang w:bidi="ar-SY"/>
        </w:rPr>
        <w:t>للناس</w:t>
      </w:r>
      <w:r w:rsidRPr="00CE27BA">
        <w:rPr>
          <w:rtl/>
          <w:lang w:bidi="ar-SY"/>
        </w:rPr>
        <w:t xml:space="preserve"> </w:t>
      </w:r>
      <w:r w:rsidRPr="00CE27BA">
        <w:rPr>
          <w:rFonts w:hint="cs"/>
          <w:rtl/>
          <w:lang w:bidi="ar-SY"/>
        </w:rPr>
        <w:t>والأسر</w:t>
      </w:r>
      <w:r w:rsidRPr="00CE27BA">
        <w:rPr>
          <w:rtl/>
          <w:lang w:bidi="ar-SY"/>
        </w:rPr>
        <w:t xml:space="preserve"> </w:t>
      </w:r>
      <w:r w:rsidRPr="00CE27BA">
        <w:rPr>
          <w:rFonts w:hint="cs"/>
          <w:rtl/>
          <w:lang w:bidi="ar-SY"/>
        </w:rPr>
        <w:t>والأعمال والوظائف</w:t>
      </w:r>
      <w:r w:rsidRPr="00CE27BA">
        <w:rPr>
          <w:rtl/>
          <w:lang w:bidi="ar-SY"/>
        </w:rPr>
        <w:t xml:space="preserve"> </w:t>
      </w:r>
      <w:r w:rsidRPr="00CE27BA">
        <w:rPr>
          <w:rFonts w:hint="cs"/>
          <w:rtl/>
          <w:lang w:bidi="ar-SY"/>
        </w:rPr>
        <w:t>المجتمعية</w:t>
      </w:r>
      <w:r w:rsidRPr="00CE27BA">
        <w:rPr>
          <w:rtl/>
          <w:lang w:bidi="ar-SY"/>
        </w:rPr>
        <w:t xml:space="preserve"> </w:t>
      </w:r>
      <w:r w:rsidRPr="00CE27BA">
        <w:rPr>
          <w:rFonts w:hint="cs"/>
          <w:rtl/>
          <w:lang w:bidi="ar-SY"/>
        </w:rPr>
        <w:t>لتلبية</w:t>
      </w:r>
      <w:r w:rsidRPr="00CE27BA">
        <w:rPr>
          <w:rtl/>
          <w:lang w:bidi="ar-SY"/>
        </w:rPr>
        <w:t xml:space="preserve"> </w:t>
      </w:r>
      <w:r w:rsidRPr="00CE27BA">
        <w:rPr>
          <w:rFonts w:hint="cs"/>
          <w:rtl/>
          <w:lang w:bidi="ar-SY"/>
        </w:rPr>
        <w:t>الحاجة</w:t>
      </w:r>
      <w:r w:rsidRPr="00CE27BA">
        <w:rPr>
          <w:rtl/>
          <w:lang w:bidi="ar-SY"/>
        </w:rPr>
        <w:t xml:space="preserve"> </w:t>
      </w:r>
      <w:r w:rsidRPr="00CE27BA">
        <w:rPr>
          <w:rFonts w:hint="cs"/>
          <w:rtl/>
          <w:lang w:bidi="ar-SY"/>
        </w:rPr>
        <w:t>إلى مواصلة تحسين شبكات النطاق العريض، بما في ذلك شبكات النطاق العريض اللاسلكية، وتبادل المعلومات والخبرات والتجارب ذات الصلة بمكتب تنمية الاتصالات</w:t>
      </w:r>
      <w:r>
        <w:rPr>
          <w:rFonts w:hint="cs"/>
          <w:rtl/>
          <w:lang w:bidi="ar-SY"/>
        </w:rPr>
        <w:t>.</w:t>
      </w:r>
    </w:p>
    <w:p w14:paraId="58A3B054" w14:textId="7F06C062" w:rsidR="00CE27BA" w:rsidRDefault="00CE27BA" w:rsidP="00CE27BA">
      <w:pPr>
        <w:pStyle w:val="Headingb0"/>
        <w:rPr>
          <w:rtl/>
        </w:rPr>
      </w:pPr>
      <w:bookmarkStart w:id="49" w:name="_Toc536090563"/>
      <w:r w:rsidRPr="00966BBC">
        <w:rPr>
          <w:rtl/>
          <w:lang w:bidi="ar-EG"/>
        </w:rPr>
        <w:t xml:space="preserve">رؤساء الأفرقة </w:t>
      </w:r>
      <w:r w:rsidRPr="00966BBC">
        <w:rPr>
          <w:rtl/>
        </w:rPr>
        <w:t>الاستشارية</w:t>
      </w:r>
      <w:r w:rsidRPr="00966BBC">
        <w:rPr>
          <w:rtl/>
          <w:lang w:bidi="ar-EG"/>
        </w:rPr>
        <w:t xml:space="preserve"> ولجان الدراسات والأفرقة الأخرى</w:t>
      </w:r>
      <w:r w:rsidRPr="00966BBC">
        <w:rPr>
          <w:rFonts w:hint="cs"/>
          <w:rtl/>
          <w:lang w:bidi="ar-EG"/>
        </w:rPr>
        <w:t xml:space="preserve"> </w:t>
      </w:r>
      <w:r w:rsidRPr="00966BBC">
        <w:rPr>
          <w:rtl/>
          <w:lang w:bidi="ar-EG"/>
        </w:rPr>
        <w:t>التابعة للقطاعات ونوابهم</w:t>
      </w:r>
      <w:bookmarkEnd w:id="49"/>
      <w:r w:rsidRPr="00966BBC">
        <w:rPr>
          <w:rFonts w:hint="cs"/>
          <w:rtl/>
          <w:lang w:bidi="ar-EG"/>
        </w:rPr>
        <w:t xml:space="preserve"> - </w:t>
      </w:r>
      <w:bookmarkStart w:id="50" w:name="_Toc536090562"/>
      <w:r w:rsidRPr="00966BBC">
        <w:rPr>
          <w:rFonts w:hint="cs"/>
          <w:rtl/>
          <w:lang w:bidi="ar-EG"/>
        </w:rPr>
        <w:t xml:space="preserve">القرار </w:t>
      </w:r>
      <w:r w:rsidRPr="00966BBC">
        <w:rPr>
          <w:lang w:val="en-GB" w:bidi="ar-EG"/>
        </w:rPr>
        <w:t>208</w:t>
      </w:r>
      <w:r w:rsidRPr="00966BBC">
        <w:rPr>
          <w:rFonts w:hint="cs"/>
          <w:rtl/>
          <w:lang w:bidi="ar-EG"/>
        </w:rPr>
        <w:t xml:space="preserve"> (دبي، </w:t>
      </w:r>
      <w:r w:rsidRPr="00966BBC">
        <w:rPr>
          <w:lang w:val="en-GB" w:bidi="ar-EG"/>
        </w:rPr>
        <w:t>2018</w:t>
      </w:r>
      <w:r w:rsidRPr="00CE27BA">
        <w:rPr>
          <w:rFonts w:hint="cs"/>
          <w:rtl/>
          <w:lang w:bidi="ar-EG"/>
        </w:rPr>
        <w:t>)</w:t>
      </w:r>
      <w:bookmarkEnd w:id="50"/>
    </w:p>
    <w:p w14:paraId="7B3C76ED" w14:textId="55E286BC" w:rsidR="00CE27BA" w:rsidRDefault="00A62009" w:rsidP="00ED48EF">
      <w:pPr>
        <w:rPr>
          <w:rtl/>
        </w:rPr>
      </w:pPr>
      <w:r>
        <w:rPr>
          <w:rFonts w:hint="cs"/>
          <w:rtl/>
          <w:lang w:bidi="ar-SY"/>
        </w:rPr>
        <w:t xml:space="preserve">حدد المؤتمر </w:t>
      </w:r>
      <w:r w:rsidR="00107EE2">
        <w:rPr>
          <w:rFonts w:hint="cs"/>
          <w:rtl/>
          <w:lang w:bidi="ar-SY"/>
        </w:rPr>
        <w:t>إجراءات</w:t>
      </w:r>
      <w:r>
        <w:rPr>
          <w:rFonts w:hint="cs"/>
          <w:rtl/>
          <w:lang w:bidi="ar-SY"/>
        </w:rPr>
        <w:t xml:space="preserve"> تعيين رؤساء ونواب رؤساء الأفرقة </w:t>
      </w:r>
      <w:r>
        <w:rPr>
          <w:rFonts w:hint="cs"/>
          <w:rtl/>
        </w:rPr>
        <w:t xml:space="preserve">ومتطلبات ترشيحهم </w:t>
      </w:r>
      <w:r w:rsidR="00ED48EF">
        <w:rPr>
          <w:rFonts w:hint="cs"/>
          <w:rtl/>
        </w:rPr>
        <w:t>والمدة القصوى</w:t>
      </w:r>
      <w:r>
        <w:rPr>
          <w:rFonts w:hint="cs"/>
          <w:rtl/>
        </w:rPr>
        <w:t xml:space="preserve"> </w:t>
      </w:r>
      <w:r w:rsidR="00ED48EF">
        <w:rPr>
          <w:rFonts w:hint="cs"/>
          <w:rtl/>
        </w:rPr>
        <w:t>ل</w:t>
      </w:r>
      <w:r>
        <w:rPr>
          <w:rFonts w:hint="cs"/>
          <w:rtl/>
        </w:rPr>
        <w:t>ولايتهم.</w:t>
      </w:r>
    </w:p>
    <w:p w14:paraId="1EF26E6E" w14:textId="270CB4B3" w:rsidR="00CE27BA" w:rsidRDefault="00CE27BA" w:rsidP="00CE27BA">
      <w:pPr>
        <w:pStyle w:val="Headingb0"/>
        <w:rPr>
          <w:rtl/>
        </w:rPr>
      </w:pPr>
      <w:r w:rsidRPr="00107EE2">
        <w:rPr>
          <w:rFonts w:hint="cs"/>
          <w:rtl/>
          <w:lang w:bidi="ar-EG"/>
        </w:rPr>
        <w:t>الشركات</w:t>
      </w:r>
      <w:r w:rsidRPr="00107EE2">
        <w:rPr>
          <w:rtl/>
          <w:lang w:bidi="ar-EG"/>
        </w:rPr>
        <w:t xml:space="preserve"> الصغيرة والمتوسطة</w:t>
      </w:r>
      <w:r w:rsidRPr="00107EE2">
        <w:rPr>
          <w:rFonts w:hint="cs"/>
          <w:rtl/>
          <w:lang w:bidi="ar-EG"/>
        </w:rPr>
        <w:t xml:space="preserve"> </w:t>
      </w:r>
      <w:r w:rsidRPr="00107EE2">
        <w:rPr>
          <w:lang w:bidi="ar-EG"/>
        </w:rPr>
        <w:t>(SME)</w:t>
      </w:r>
      <w:r w:rsidRPr="00107EE2">
        <w:rPr>
          <w:rFonts w:hint="cs"/>
          <w:rtl/>
          <w:lang w:bidi="ar-EG"/>
        </w:rPr>
        <w:t xml:space="preserve"> -</w:t>
      </w:r>
      <w:r>
        <w:rPr>
          <w:rFonts w:hint="cs"/>
          <w:rtl/>
          <w:lang w:bidi="ar-EG"/>
        </w:rPr>
        <w:t xml:space="preserve"> </w:t>
      </w:r>
      <w:bookmarkStart w:id="51" w:name="_Toc536090564"/>
      <w:r w:rsidRPr="00CE27BA">
        <w:rPr>
          <w:rFonts w:hint="cs"/>
          <w:rtl/>
          <w:lang w:bidi="ar-EG"/>
        </w:rPr>
        <w:t xml:space="preserve">القرار </w:t>
      </w:r>
      <w:r w:rsidRPr="00CE27BA">
        <w:rPr>
          <w:lang w:val="en-GB" w:bidi="ar-EG"/>
        </w:rPr>
        <w:t>209</w:t>
      </w:r>
      <w:r w:rsidRPr="00CE27BA">
        <w:rPr>
          <w:rFonts w:hint="cs"/>
          <w:rtl/>
          <w:lang w:bidi="ar-EG"/>
        </w:rPr>
        <w:t xml:space="preserve"> (دبي، </w:t>
      </w:r>
      <w:r w:rsidRPr="00CE27BA">
        <w:rPr>
          <w:lang w:val="en-GB" w:bidi="ar-EG"/>
        </w:rPr>
        <w:t>2018</w:t>
      </w:r>
      <w:r w:rsidRPr="00CE27BA">
        <w:rPr>
          <w:rFonts w:hint="cs"/>
          <w:rtl/>
          <w:lang w:bidi="ar-EG"/>
        </w:rPr>
        <w:t>)</w:t>
      </w:r>
      <w:bookmarkEnd w:id="51"/>
    </w:p>
    <w:p w14:paraId="1DD5E1EF" w14:textId="018D715F" w:rsidR="00CE27BA" w:rsidRDefault="00107EE2" w:rsidP="00CE27BA">
      <w:pPr>
        <w:rPr>
          <w:rtl/>
          <w:lang w:bidi="ar-SY"/>
        </w:rPr>
      </w:pPr>
      <w:r>
        <w:rPr>
          <w:rFonts w:hint="cs"/>
          <w:rtl/>
          <w:lang w:bidi="ar-SY"/>
        </w:rPr>
        <w:t xml:space="preserve">يشجع القرار الجديد مشاركة الشركات الصغيرة والمتوسطة كمنتسبين إلى قطاعات الاتحاد من خلال </w:t>
      </w:r>
      <w:r>
        <w:rPr>
          <w:color w:val="000000"/>
          <w:rtl/>
        </w:rPr>
        <w:t>تطبيق رسوم مخفضة بالنسبة لهذه الكيانات</w:t>
      </w:r>
      <w:r>
        <w:rPr>
          <w:rFonts w:hint="cs"/>
          <w:color w:val="000000"/>
          <w:rtl/>
        </w:rPr>
        <w:t>.</w:t>
      </w:r>
    </w:p>
    <w:p w14:paraId="15F761D4" w14:textId="2AA8F49A" w:rsidR="00CE27BA" w:rsidRDefault="00107EE2" w:rsidP="00CE27BA">
      <w:pPr>
        <w:pStyle w:val="Headingb"/>
        <w:rPr>
          <w:rtl/>
        </w:rPr>
      </w:pPr>
      <w:r>
        <w:rPr>
          <w:rFonts w:hint="cs"/>
          <w:rtl/>
        </w:rPr>
        <w:t>تبسيط القرارات</w:t>
      </w:r>
    </w:p>
    <w:p w14:paraId="0610A315" w14:textId="6F24A37F" w:rsidR="00CE27BA" w:rsidRPr="00136438" w:rsidRDefault="00107EE2" w:rsidP="00CE27BA">
      <w:pPr>
        <w:rPr>
          <w:spacing w:val="-4"/>
          <w:lang w:bidi="ar-SY"/>
        </w:rPr>
      </w:pPr>
      <w:r w:rsidRPr="00136438">
        <w:rPr>
          <w:rFonts w:hint="cs"/>
          <w:spacing w:val="-4"/>
          <w:rtl/>
          <w:lang w:bidi="ar-SY"/>
        </w:rPr>
        <w:t xml:space="preserve">أقر المؤتمر الحاجة إلى تبسيط القرارات ودعا الدول الأعضاء والمؤتمرات والجمعيات إلى </w:t>
      </w:r>
      <w:r w:rsidR="00144B87" w:rsidRPr="00136438">
        <w:rPr>
          <w:rFonts w:hint="cs"/>
          <w:spacing w:val="-4"/>
          <w:rtl/>
          <w:lang w:bidi="ar-SY"/>
        </w:rPr>
        <w:t>تأييد</w:t>
      </w:r>
      <w:r w:rsidRPr="00136438">
        <w:rPr>
          <w:rFonts w:hint="cs"/>
          <w:spacing w:val="-4"/>
          <w:rtl/>
          <w:lang w:bidi="ar-SY"/>
        </w:rPr>
        <w:t xml:space="preserve"> مبدأ تبسيط القرارات من أجل تفادي التكرار.</w:t>
      </w:r>
    </w:p>
    <w:p w14:paraId="416F6D0D" w14:textId="77777777" w:rsidR="00015297" w:rsidRDefault="00015297" w:rsidP="00015297">
      <w:pPr>
        <w:pStyle w:val="Heading1"/>
        <w:rPr>
          <w:rtl/>
        </w:rPr>
      </w:pPr>
      <w:bookmarkStart w:id="52" w:name="_Toc428969657"/>
      <w:r>
        <w:rPr>
          <w:lang w:bidi="ar-SY"/>
        </w:rPr>
        <w:lastRenderedPageBreak/>
        <w:t>7</w:t>
      </w:r>
      <w:r>
        <w:rPr>
          <w:rtl/>
          <w:lang w:bidi="ar-SY"/>
        </w:rPr>
        <w:tab/>
      </w:r>
      <w:r w:rsidRPr="00933BA0">
        <w:rPr>
          <w:rFonts w:hint="cs"/>
          <w:rtl/>
          <w:lang w:val="en-GB" w:bidi="ar-SY"/>
        </w:rPr>
        <w:t>المساعدة المقدمة إلى الدول الأعضاء</w:t>
      </w:r>
    </w:p>
    <w:p w14:paraId="6AB75A18" w14:textId="77777777" w:rsidR="00015297" w:rsidRPr="00933BA0" w:rsidRDefault="00015297" w:rsidP="00015297">
      <w:pPr>
        <w:pStyle w:val="Heading2"/>
        <w:rPr>
          <w:rtl/>
          <w:lang w:val="en-GB" w:bidi="ar-SY"/>
        </w:rPr>
      </w:pPr>
      <w:r w:rsidRPr="00933BA0">
        <w:rPr>
          <w:lang w:bidi="ar-SY"/>
        </w:rPr>
        <w:t>1</w:t>
      </w:r>
      <w:r w:rsidRPr="00933BA0">
        <w:rPr>
          <w:lang w:val="en-GB" w:bidi="ar-SY"/>
        </w:rPr>
        <w:t>.</w:t>
      </w:r>
      <w:r w:rsidRPr="00933BA0">
        <w:rPr>
          <w:lang w:bidi="ar-SY"/>
        </w:rPr>
        <w:t>7</w:t>
      </w:r>
      <w:r w:rsidRPr="00933BA0">
        <w:rPr>
          <w:rFonts w:hint="cs"/>
          <w:rtl/>
          <w:lang w:val="en-GB" w:bidi="ar-SY"/>
        </w:rPr>
        <w:tab/>
        <w:t>المساعدة المقدمة إلى الإدارات في البلدان النامية</w:t>
      </w:r>
      <w:bookmarkEnd w:id="52"/>
    </w:p>
    <w:p w14:paraId="17084AC6" w14:textId="475BEEA6" w:rsidR="00015297" w:rsidRPr="00933BA0" w:rsidRDefault="00015297" w:rsidP="007051A1">
      <w:pPr>
        <w:keepNext/>
        <w:rPr>
          <w:rtl/>
          <w:lang w:bidi="ar-EG"/>
        </w:rPr>
      </w:pPr>
      <w:r w:rsidRPr="00933BA0">
        <w:rPr>
          <w:rtl/>
          <w:lang w:bidi="ar-EG"/>
        </w:rPr>
        <w:t>قدم المكتب في الفترة بين المؤتمر</w:t>
      </w:r>
      <w:r w:rsidRPr="00933BA0">
        <w:rPr>
          <w:rFonts w:hint="cs"/>
          <w:rtl/>
          <w:lang w:bidi="ar-SY"/>
        </w:rPr>
        <w:t xml:space="preserve">ين </w:t>
      </w:r>
      <w:r w:rsidRPr="00933BA0">
        <w:rPr>
          <w:lang w:bidi="ar-EG"/>
        </w:rPr>
        <w:t>WRC</w:t>
      </w:r>
      <w:r w:rsidRPr="00933BA0">
        <w:rPr>
          <w:lang w:bidi="ar-EG"/>
        </w:rPr>
        <w:noBreakHyphen/>
        <w:t>1</w:t>
      </w:r>
      <w:r w:rsidR="00CE27BA">
        <w:rPr>
          <w:lang w:bidi="ar-EG"/>
        </w:rPr>
        <w:t>5</w:t>
      </w:r>
      <w:r w:rsidRPr="00933BA0">
        <w:rPr>
          <w:rtl/>
          <w:lang w:bidi="ar-EG"/>
        </w:rPr>
        <w:t xml:space="preserve"> </w:t>
      </w:r>
      <w:r w:rsidRPr="00933BA0">
        <w:rPr>
          <w:rFonts w:hint="cs"/>
          <w:rtl/>
          <w:lang w:bidi="ar-EG"/>
        </w:rPr>
        <w:t>و</w:t>
      </w:r>
      <w:r w:rsidRPr="00933BA0">
        <w:rPr>
          <w:lang w:bidi="ar-EG"/>
        </w:rPr>
        <w:t>WRC</w:t>
      </w:r>
      <w:r w:rsidRPr="00933BA0">
        <w:rPr>
          <w:lang w:bidi="ar-EG"/>
        </w:rPr>
        <w:noBreakHyphen/>
        <w:t>1</w:t>
      </w:r>
      <w:r w:rsidR="00CE27BA">
        <w:rPr>
          <w:lang w:bidi="ar-EG"/>
        </w:rPr>
        <w:t>9</w:t>
      </w:r>
      <w:r w:rsidRPr="00933BA0">
        <w:rPr>
          <w:rtl/>
          <w:lang w:bidi="ar-EG"/>
        </w:rPr>
        <w:t xml:space="preserve"> المساعدة إلى الإدارات في البلدان النامية </w:t>
      </w:r>
      <w:r w:rsidR="00144B87">
        <w:rPr>
          <w:rFonts w:hint="cs"/>
          <w:rtl/>
          <w:lang w:bidi="ar-EG"/>
        </w:rPr>
        <w:t>من خلال</w:t>
      </w:r>
      <w:r w:rsidRPr="00933BA0">
        <w:rPr>
          <w:rtl/>
          <w:lang w:bidi="ar-EG"/>
        </w:rPr>
        <w:t>:</w:t>
      </w:r>
    </w:p>
    <w:p w14:paraId="342951AA" w14:textId="5586985E" w:rsidR="00015297" w:rsidRPr="00933BA0" w:rsidRDefault="00015297" w:rsidP="00FA1B95">
      <w:pPr>
        <w:pStyle w:val="enumlev10"/>
        <w:rPr>
          <w:rtl/>
          <w:lang w:bidi="ar-EG"/>
        </w:rPr>
      </w:pPr>
      <w:r>
        <w:rPr>
          <w:rFonts w:hint="cs"/>
          <w:rtl/>
          <w:lang w:val="en-GB"/>
        </w:rPr>
        <w:t>-</w:t>
      </w:r>
      <w:r>
        <w:rPr>
          <w:rtl/>
          <w:lang w:val="en-GB"/>
        </w:rPr>
        <w:tab/>
      </w:r>
      <w:r w:rsidRPr="008E5059">
        <w:rPr>
          <w:rtl/>
        </w:rPr>
        <w:t xml:space="preserve">دعم أنشطة إدارة </w:t>
      </w:r>
      <w:r w:rsidRPr="008E5059">
        <w:rPr>
          <w:rFonts w:hint="cs"/>
          <w:rtl/>
        </w:rPr>
        <w:t>ا</w:t>
      </w:r>
      <w:r w:rsidRPr="008E5059">
        <w:rPr>
          <w:rtl/>
        </w:rPr>
        <w:t>لطيف</w:t>
      </w:r>
      <w:r w:rsidRPr="008E5059">
        <w:rPr>
          <w:rFonts w:hint="cs"/>
          <w:rtl/>
        </w:rPr>
        <w:t xml:space="preserve"> على الصعيد</w:t>
      </w:r>
      <w:r w:rsidRPr="008E5059">
        <w:rPr>
          <w:rtl/>
        </w:rPr>
        <w:t xml:space="preserve"> الوطني</w:t>
      </w:r>
      <w:r w:rsidRPr="008E5059">
        <w:rPr>
          <w:rFonts w:hint="cs"/>
          <w:rtl/>
        </w:rPr>
        <w:t xml:space="preserve"> </w:t>
      </w:r>
      <w:r w:rsidRPr="008E5059">
        <w:rPr>
          <w:rtl/>
        </w:rPr>
        <w:t>في مجال الاتصالات الراديوية الفضائية</w:t>
      </w:r>
      <w:r w:rsidR="00144B87">
        <w:rPr>
          <w:rFonts w:hint="cs"/>
          <w:rtl/>
        </w:rPr>
        <w:t>؛</w:t>
      </w:r>
      <w:r w:rsidRPr="008E5059">
        <w:rPr>
          <w:rtl/>
        </w:rPr>
        <w:t xml:space="preserve"> </w:t>
      </w:r>
      <w:r w:rsidRPr="008E5059">
        <w:rPr>
          <w:rFonts w:hint="cs"/>
          <w:rtl/>
        </w:rPr>
        <w:t>و</w:t>
      </w:r>
      <w:r w:rsidRPr="008E5059">
        <w:rPr>
          <w:rtl/>
        </w:rPr>
        <w:t>تحقيقاً لهذه الغاية نُفذت عدة بعثات، إما بناء</w:t>
      </w:r>
      <w:r w:rsidR="00144B87">
        <w:rPr>
          <w:rFonts w:hint="cs"/>
          <w:rtl/>
        </w:rPr>
        <w:t>ً</w:t>
      </w:r>
      <w:r w:rsidRPr="008E5059">
        <w:rPr>
          <w:rtl/>
        </w:rPr>
        <w:t xml:space="preserve"> على طلب </w:t>
      </w:r>
      <w:r w:rsidRPr="008E5059">
        <w:rPr>
          <w:rFonts w:hint="cs"/>
          <w:rtl/>
        </w:rPr>
        <w:t>ال</w:t>
      </w:r>
      <w:r w:rsidRPr="008E5059">
        <w:rPr>
          <w:rtl/>
        </w:rPr>
        <w:t>إدارات أو في إطار بعثات خاصة</w:t>
      </w:r>
      <w:r w:rsidRPr="008E5059">
        <w:rPr>
          <w:rFonts w:hint="cs"/>
          <w:rtl/>
        </w:rPr>
        <w:t xml:space="preserve"> شارك في تنظيمها </w:t>
      </w:r>
      <w:r w:rsidRPr="008E5059">
        <w:rPr>
          <w:rtl/>
        </w:rPr>
        <w:t>مكتب تنمية الاتصالات، بما</w:t>
      </w:r>
      <w:r>
        <w:rPr>
          <w:rFonts w:hint="cs"/>
          <w:rtl/>
        </w:rPr>
        <w:t> </w:t>
      </w:r>
      <w:r w:rsidRPr="008E5059">
        <w:rPr>
          <w:rtl/>
        </w:rPr>
        <w:t>في</w:t>
      </w:r>
      <w:r>
        <w:rPr>
          <w:rFonts w:hint="cs"/>
          <w:rtl/>
        </w:rPr>
        <w:t> </w:t>
      </w:r>
      <w:r w:rsidRPr="008E5059">
        <w:rPr>
          <w:rtl/>
        </w:rPr>
        <w:t>ذلك مشاركة خبراء من مكتب الاتصالات الراديوية</w:t>
      </w:r>
      <w:r w:rsidRPr="008E5059">
        <w:rPr>
          <w:rFonts w:hint="cs"/>
          <w:rtl/>
        </w:rPr>
        <w:t xml:space="preserve"> لتوفير بناء القدرات</w:t>
      </w:r>
      <w:r w:rsidRPr="008E5059">
        <w:rPr>
          <w:rtl/>
        </w:rPr>
        <w:t xml:space="preserve"> في الحلقات الدراسية الإقليمية التي نظمها مكتب تنمية الاتصالات أو المنظمات الإقليمية. وبالإضافة إلى ذلك، مُنح خبراء من إدارات أقل البلدان نمواً منحاً ملائمة لحضور الحلقات الدراسية وورش العمل التي ينظمها مكتب الاتصالات الراديوية. كما تلقى عدد من خبراء</w:t>
      </w:r>
      <w:r w:rsidRPr="008E5059">
        <w:rPr>
          <w:rFonts w:hint="cs"/>
          <w:rtl/>
        </w:rPr>
        <w:t xml:space="preserve"> الإدارات</w:t>
      </w:r>
      <w:r w:rsidRPr="008E5059">
        <w:rPr>
          <w:rtl/>
        </w:rPr>
        <w:t xml:space="preserve"> تدريباً فردياً أو في مجموعة في مقر الاتحاد بشأن الإجراءات التنظيمية</w:t>
      </w:r>
      <w:r>
        <w:rPr>
          <w:rFonts w:hint="eastAsia"/>
          <w:rtl/>
        </w:rPr>
        <w:t> </w:t>
      </w:r>
      <w:r w:rsidRPr="00933BA0">
        <w:rPr>
          <w:rtl/>
          <w:lang w:bidi="ar-EG"/>
        </w:rPr>
        <w:t>الراديوية؛</w:t>
      </w:r>
    </w:p>
    <w:p w14:paraId="302EC864" w14:textId="77777777" w:rsidR="00015297" w:rsidRPr="00933BA0" w:rsidRDefault="00015297" w:rsidP="00FA1B95">
      <w:pPr>
        <w:pStyle w:val="enumlev10"/>
        <w:rPr>
          <w:rtl/>
        </w:rPr>
      </w:pPr>
      <w:r>
        <w:rPr>
          <w:rFonts w:hint="cs"/>
          <w:rtl/>
          <w:lang w:val="en-GB"/>
        </w:rPr>
        <w:t>-</w:t>
      </w:r>
      <w:r>
        <w:rPr>
          <w:rtl/>
          <w:lang w:val="en-GB"/>
        </w:rPr>
        <w:tab/>
      </w:r>
      <w:r w:rsidRPr="00933BA0">
        <w:rPr>
          <w:rtl/>
        </w:rPr>
        <w:t>المشاركة في اجتماعات أفرقة التنسيق الإقليمية، حسبما تقتضي ذلك المادة </w:t>
      </w:r>
      <w:r w:rsidRPr="00CC4420">
        <w:rPr>
          <w:b/>
          <w:bCs/>
        </w:rPr>
        <w:t>12</w:t>
      </w:r>
      <w:r w:rsidRPr="00933BA0">
        <w:rPr>
          <w:rFonts w:hint="cs"/>
          <w:rtl/>
        </w:rPr>
        <w:t xml:space="preserve"> من لوائح</w:t>
      </w:r>
      <w:r>
        <w:rPr>
          <w:rFonts w:hint="eastAsia"/>
          <w:rtl/>
        </w:rPr>
        <w:t> </w:t>
      </w:r>
      <w:r w:rsidRPr="00933BA0">
        <w:rPr>
          <w:rFonts w:hint="cs"/>
          <w:rtl/>
        </w:rPr>
        <w:t>الراديو</w:t>
      </w:r>
      <w:r w:rsidRPr="00933BA0">
        <w:rPr>
          <w:rtl/>
        </w:rPr>
        <w:t>؛</w:t>
      </w:r>
    </w:p>
    <w:p w14:paraId="0DCA71CF" w14:textId="77777777" w:rsidR="00015297" w:rsidRPr="0033170C" w:rsidRDefault="00015297" w:rsidP="00FA1B95">
      <w:pPr>
        <w:pStyle w:val="enumlev10"/>
        <w:rPr>
          <w:rtl/>
        </w:rPr>
      </w:pPr>
      <w:r>
        <w:rPr>
          <w:rFonts w:hint="cs"/>
          <w:rtl/>
          <w:lang w:val="en-GB"/>
        </w:rPr>
        <w:t>-</w:t>
      </w:r>
      <w:r>
        <w:rPr>
          <w:rtl/>
          <w:lang w:val="en-GB"/>
        </w:rPr>
        <w:tab/>
      </w:r>
      <w:r w:rsidRPr="0033170C">
        <w:rPr>
          <w:rtl/>
        </w:rPr>
        <w:t xml:space="preserve">تقديم المساعدة في </w:t>
      </w:r>
      <w:r w:rsidRPr="0033170C">
        <w:rPr>
          <w:rFonts w:hint="cs"/>
          <w:rtl/>
        </w:rPr>
        <w:t>إدارة</w:t>
      </w:r>
      <w:r w:rsidRPr="0033170C">
        <w:rPr>
          <w:rtl/>
        </w:rPr>
        <w:t xml:space="preserve"> الترددات</w:t>
      </w:r>
      <w:r w:rsidRPr="0033170C">
        <w:rPr>
          <w:rFonts w:hint="cs"/>
          <w:rtl/>
        </w:rPr>
        <w:t xml:space="preserve"> على المدى الطويل وتخصيصات التردد للنطاق العريض المتنقل (الاتصالات المتنقلة</w:t>
      </w:r>
      <w:r>
        <w:rPr>
          <w:rFonts w:hint="eastAsia"/>
          <w:rtl/>
        </w:rPr>
        <w:t> </w:t>
      </w:r>
      <w:r w:rsidRPr="0033170C">
        <w:rPr>
          <w:rFonts w:hint="cs"/>
          <w:rtl/>
        </w:rPr>
        <w:t>الدولية)؛</w:t>
      </w:r>
    </w:p>
    <w:p w14:paraId="2A7CBEA2" w14:textId="1803CE76" w:rsidR="00015297" w:rsidRDefault="00015297" w:rsidP="00FA1B95">
      <w:pPr>
        <w:pStyle w:val="enumlev10"/>
        <w:rPr>
          <w:rtl/>
        </w:rPr>
      </w:pPr>
      <w:r>
        <w:rPr>
          <w:rFonts w:hint="cs"/>
          <w:rtl/>
          <w:lang w:val="en-GB"/>
        </w:rPr>
        <w:t>-</w:t>
      </w:r>
      <w:r>
        <w:rPr>
          <w:rtl/>
          <w:lang w:val="en-GB"/>
        </w:rPr>
        <w:tab/>
      </w:r>
      <w:r w:rsidRPr="00933BA0">
        <w:rPr>
          <w:rtl/>
        </w:rPr>
        <w:t>توفي</w:t>
      </w:r>
      <w:r w:rsidRPr="00933BA0">
        <w:rPr>
          <w:rFonts w:hint="cs"/>
          <w:rtl/>
        </w:rPr>
        <w:t xml:space="preserve">ر </w:t>
      </w:r>
      <w:r>
        <w:rPr>
          <w:rFonts w:hint="cs"/>
          <w:rtl/>
        </w:rPr>
        <w:t>الإرشاد</w:t>
      </w:r>
      <w:r w:rsidRPr="00933BA0">
        <w:rPr>
          <w:rFonts w:hint="cs"/>
          <w:rtl/>
        </w:rPr>
        <w:t xml:space="preserve"> والدعم التقني للانتقال إلى البث التلفزيوني الرقمي وتوزيع المكاسب</w:t>
      </w:r>
      <w:r>
        <w:rPr>
          <w:rFonts w:hint="eastAsia"/>
          <w:rtl/>
        </w:rPr>
        <w:t> </w:t>
      </w:r>
      <w:r w:rsidRPr="00933BA0">
        <w:rPr>
          <w:rFonts w:hint="cs"/>
          <w:rtl/>
        </w:rPr>
        <w:t>الرقمية</w:t>
      </w:r>
      <w:r w:rsidR="005474BF">
        <w:rPr>
          <w:rFonts w:hint="cs"/>
          <w:rtl/>
        </w:rPr>
        <w:t>؛</w:t>
      </w:r>
    </w:p>
    <w:p w14:paraId="65143BB6" w14:textId="06FEB4D6" w:rsidR="005474BF" w:rsidRPr="00933BA0" w:rsidRDefault="005474BF" w:rsidP="00FA1B95">
      <w:pPr>
        <w:pStyle w:val="enumlev10"/>
        <w:rPr>
          <w:rtl/>
        </w:rPr>
      </w:pPr>
      <w:r>
        <w:rPr>
          <w:rFonts w:hint="cs"/>
          <w:rtl/>
        </w:rPr>
        <w:t>-</w:t>
      </w:r>
      <w:r>
        <w:rPr>
          <w:rtl/>
        </w:rPr>
        <w:tab/>
      </w:r>
      <w:r w:rsidR="00493E4F">
        <w:rPr>
          <w:rFonts w:hint="cs"/>
          <w:rtl/>
          <w:lang w:bidi="ar-EG"/>
        </w:rPr>
        <w:t xml:space="preserve">المشاركة في الحلقات الدراسية </w:t>
      </w:r>
      <w:r w:rsidR="00493E4F">
        <w:rPr>
          <w:rtl/>
        </w:rPr>
        <w:t xml:space="preserve">لبناء القدرات </w:t>
      </w:r>
      <w:r w:rsidR="00493E4F">
        <w:rPr>
          <w:rFonts w:hint="cs"/>
          <w:rtl/>
        </w:rPr>
        <w:t>في مجال</w:t>
      </w:r>
      <w:r w:rsidR="00493E4F">
        <w:rPr>
          <w:rtl/>
        </w:rPr>
        <w:t xml:space="preserve"> الاتصالات الساتلية</w:t>
      </w:r>
      <w:r w:rsidR="00493E4F">
        <w:rPr>
          <w:rFonts w:hint="cs"/>
          <w:rtl/>
        </w:rPr>
        <w:t>.</w:t>
      </w:r>
    </w:p>
    <w:p w14:paraId="0EAA1BAE" w14:textId="10FD9D03" w:rsidR="00015297" w:rsidRPr="00A90CA4" w:rsidRDefault="00015297" w:rsidP="00015297">
      <w:pPr>
        <w:pStyle w:val="Heading2"/>
        <w:rPr>
          <w:rtl/>
          <w:lang w:val="en-GB" w:bidi="ar-SY"/>
        </w:rPr>
      </w:pPr>
      <w:bookmarkStart w:id="53" w:name="_Toc428969658"/>
      <w:r w:rsidRPr="00A90CA4">
        <w:t>2</w:t>
      </w:r>
      <w:r w:rsidRPr="00A90CA4">
        <w:rPr>
          <w:lang w:val="en-GB"/>
        </w:rPr>
        <w:t>.</w:t>
      </w:r>
      <w:r w:rsidRPr="00A90CA4">
        <w:t>7</w:t>
      </w:r>
      <w:r w:rsidRPr="00A90CA4">
        <w:rPr>
          <w:rtl/>
          <w:lang w:val="en-GB" w:bidi="ar-SY"/>
        </w:rPr>
        <w:tab/>
        <w:t>المساعدة المقدمة إلى المجموعات الإقليمية</w:t>
      </w:r>
      <w:bookmarkEnd w:id="53"/>
      <w:r w:rsidR="005474BF">
        <w:rPr>
          <w:rFonts w:hint="cs"/>
          <w:rtl/>
          <w:lang w:val="en-GB" w:bidi="ar-SY"/>
        </w:rPr>
        <w:t xml:space="preserve"> و</w:t>
      </w:r>
      <w:r w:rsidR="0017544D">
        <w:rPr>
          <w:rFonts w:hint="cs"/>
          <w:rtl/>
          <w:lang w:val="en-GB" w:bidi="ar-SY"/>
        </w:rPr>
        <w:t>مجموعات أخرى من البلد</w:t>
      </w:r>
      <w:r w:rsidR="007D6CF5">
        <w:rPr>
          <w:rFonts w:hint="cs"/>
          <w:rtl/>
          <w:lang w:val="en-GB" w:bidi="ar-SY"/>
        </w:rPr>
        <w:t>ا</w:t>
      </w:r>
      <w:r w:rsidR="0017544D">
        <w:rPr>
          <w:rFonts w:hint="cs"/>
          <w:rtl/>
          <w:lang w:val="en-GB" w:bidi="ar-SY"/>
        </w:rPr>
        <w:t>ن</w:t>
      </w:r>
    </w:p>
    <w:p w14:paraId="2EF498FC" w14:textId="0FE63A89" w:rsidR="00015297" w:rsidRPr="00A90CA4" w:rsidRDefault="00015297" w:rsidP="005474BF">
      <w:pPr>
        <w:rPr>
          <w:rtl/>
          <w:lang w:val="en-GB" w:bidi="ar-SY"/>
        </w:rPr>
      </w:pPr>
      <w:r w:rsidRPr="00A90CA4">
        <w:rPr>
          <w:rtl/>
          <w:lang w:val="en-GB" w:bidi="ar-SY"/>
        </w:rPr>
        <w:t xml:space="preserve">في الفترة ما بين </w:t>
      </w:r>
      <w:r w:rsidRPr="00A90CA4">
        <w:rPr>
          <w:rFonts w:hint="cs"/>
          <w:rtl/>
          <w:lang w:val="en-GB" w:bidi="ar-SY"/>
        </w:rPr>
        <w:t xml:space="preserve">المؤتمرين </w:t>
      </w:r>
      <w:r w:rsidRPr="00A90CA4">
        <w:t>WRC</w:t>
      </w:r>
      <w:r w:rsidRPr="00A90CA4">
        <w:noBreakHyphen/>
        <w:t>1</w:t>
      </w:r>
      <w:r w:rsidR="005474BF">
        <w:t>5</w:t>
      </w:r>
      <w:r w:rsidRPr="00A90CA4">
        <w:rPr>
          <w:rFonts w:hint="cs"/>
          <w:rtl/>
          <w:lang w:val="en-GB" w:bidi="ar-SY"/>
        </w:rPr>
        <w:t xml:space="preserve"> و</w:t>
      </w:r>
      <w:r w:rsidRPr="00A90CA4">
        <w:t>WRC</w:t>
      </w:r>
      <w:r w:rsidRPr="00A90CA4">
        <w:noBreakHyphen/>
        <w:t>1</w:t>
      </w:r>
      <w:r w:rsidR="005474BF">
        <w:t>9</w:t>
      </w:r>
      <w:r w:rsidRPr="00A90CA4">
        <w:rPr>
          <w:rtl/>
          <w:lang w:val="en-GB" w:bidi="ar-SY"/>
        </w:rPr>
        <w:t xml:space="preserve">، </w:t>
      </w:r>
      <w:r w:rsidR="005474BF" w:rsidRPr="00A90CA4">
        <w:rPr>
          <w:rtl/>
          <w:lang w:val="en-GB" w:bidi="ar-SY"/>
        </w:rPr>
        <w:t>قدم</w:t>
      </w:r>
      <w:r w:rsidR="00314ACD">
        <w:rPr>
          <w:rFonts w:hint="cs"/>
          <w:rtl/>
          <w:lang w:val="en-GB" w:bidi="ar-SY"/>
        </w:rPr>
        <w:t xml:space="preserve"> المكتب</w:t>
      </w:r>
      <w:r w:rsidR="005474BF" w:rsidRPr="00A90CA4">
        <w:rPr>
          <w:rtl/>
          <w:lang w:val="en-GB" w:bidi="ar-SY"/>
        </w:rPr>
        <w:t xml:space="preserve"> المساعدة </w:t>
      </w:r>
      <w:r w:rsidR="00314ACD">
        <w:rPr>
          <w:rFonts w:hint="cs"/>
          <w:rtl/>
          <w:lang w:val="en-GB" w:bidi="ar-SY"/>
        </w:rPr>
        <w:t>دعماً</w:t>
      </w:r>
      <w:r w:rsidR="005474BF" w:rsidRPr="00A90CA4">
        <w:rPr>
          <w:rtl/>
          <w:lang w:val="en-GB" w:bidi="ar-SY"/>
        </w:rPr>
        <w:t xml:space="preserve"> </w:t>
      </w:r>
      <w:r w:rsidR="00314ACD">
        <w:rPr>
          <w:rFonts w:hint="cs"/>
          <w:rtl/>
          <w:lang w:val="en-GB" w:bidi="ar-SY"/>
        </w:rPr>
        <w:t>ل</w:t>
      </w:r>
      <w:r w:rsidR="005474BF" w:rsidRPr="00A90CA4">
        <w:rPr>
          <w:rtl/>
          <w:lang w:val="en-GB" w:bidi="ar-SY"/>
        </w:rPr>
        <w:t xml:space="preserve">تنسيق الترددات بين إدارات مجموعات </w:t>
      </w:r>
      <w:r w:rsidR="005474BF" w:rsidRPr="00A90CA4">
        <w:rPr>
          <w:rFonts w:hint="cs"/>
          <w:rtl/>
          <w:lang w:val="en-GB" w:bidi="ar-SY"/>
        </w:rPr>
        <w:t>أصغر</w:t>
      </w:r>
      <w:r w:rsidR="005474BF" w:rsidRPr="00A90CA4">
        <w:rPr>
          <w:rtl/>
          <w:lang w:val="en-GB" w:bidi="ar-SY"/>
        </w:rPr>
        <w:t xml:space="preserve"> من</w:t>
      </w:r>
      <w:r w:rsidR="005474BF">
        <w:rPr>
          <w:rFonts w:hint="eastAsia"/>
          <w:rtl/>
        </w:rPr>
        <w:t> </w:t>
      </w:r>
      <w:r w:rsidR="005474BF" w:rsidRPr="00A90CA4">
        <w:rPr>
          <w:rtl/>
          <w:lang w:val="en-GB" w:bidi="ar-SY"/>
        </w:rPr>
        <w:t>البلدان.</w:t>
      </w:r>
    </w:p>
    <w:p w14:paraId="58CB3740" w14:textId="267B29C8" w:rsidR="00015297" w:rsidRPr="007D6CF5" w:rsidRDefault="00015297" w:rsidP="00015297">
      <w:pPr>
        <w:pStyle w:val="Heading3"/>
        <w:rPr>
          <w:rtl/>
          <w:lang w:bidi="ar-SA"/>
        </w:rPr>
      </w:pPr>
      <w:bookmarkStart w:id="54" w:name="_Toc428969659"/>
      <w:r w:rsidRPr="00A90CA4">
        <w:rPr>
          <w:lang w:bidi="ar-SY"/>
        </w:rPr>
        <w:t>1</w:t>
      </w:r>
      <w:r w:rsidRPr="00A90CA4">
        <w:rPr>
          <w:lang w:val="en-GB" w:bidi="ar-SY"/>
        </w:rPr>
        <w:t>.</w:t>
      </w:r>
      <w:r w:rsidRPr="00A90CA4">
        <w:rPr>
          <w:lang w:bidi="ar-SY"/>
        </w:rPr>
        <w:t>2</w:t>
      </w:r>
      <w:r w:rsidRPr="00A90CA4">
        <w:rPr>
          <w:lang w:val="en-GB" w:bidi="ar-SY"/>
        </w:rPr>
        <w:t>.</w:t>
      </w:r>
      <w:r w:rsidRPr="00A90CA4">
        <w:rPr>
          <w:lang w:bidi="ar-SY"/>
        </w:rPr>
        <w:t>7</w:t>
      </w:r>
      <w:r w:rsidRPr="00A90CA4">
        <w:rPr>
          <w:rtl/>
          <w:lang w:val="en-GB" w:bidi="ar-SY"/>
        </w:rPr>
        <w:tab/>
      </w:r>
      <w:bookmarkEnd w:id="54"/>
      <w:r w:rsidR="007D6CF5">
        <w:rPr>
          <w:rFonts w:hint="cs"/>
          <w:rtl/>
        </w:rPr>
        <w:t xml:space="preserve">المساعدة المقدمة إلى الإدارات في </w:t>
      </w:r>
      <w:r w:rsidR="007D6CF5">
        <w:rPr>
          <w:color w:val="000000"/>
          <w:rtl/>
        </w:rPr>
        <w:t xml:space="preserve">منطقة أمريكا الوسطى والبحر </w:t>
      </w:r>
      <w:proofErr w:type="spellStart"/>
      <w:r w:rsidR="007D6CF5">
        <w:rPr>
          <w:color w:val="000000"/>
          <w:rtl/>
        </w:rPr>
        <w:t>الكاريب‍ي</w:t>
      </w:r>
      <w:proofErr w:type="spellEnd"/>
      <w:r w:rsidR="007D6CF5">
        <w:rPr>
          <w:rFonts w:hint="cs"/>
          <w:color w:val="000000"/>
          <w:rtl/>
        </w:rPr>
        <w:t xml:space="preserve"> </w:t>
      </w:r>
      <w:r w:rsidR="007D6CF5">
        <w:rPr>
          <w:color w:val="000000"/>
        </w:rPr>
        <w:t>(CAC)</w:t>
      </w:r>
    </w:p>
    <w:p w14:paraId="0CD1E892" w14:textId="50375759" w:rsidR="007D6CF5" w:rsidRPr="000D0446" w:rsidRDefault="007D6CF5" w:rsidP="007D6CF5">
      <w:pPr>
        <w:rPr>
          <w:spacing w:val="4"/>
          <w:rtl/>
        </w:rPr>
      </w:pPr>
      <w:r w:rsidRPr="000D0446">
        <w:rPr>
          <w:rFonts w:hint="cs"/>
          <w:spacing w:val="4"/>
          <w:rtl/>
          <w:lang w:bidi="ar-EG"/>
        </w:rPr>
        <w:t xml:space="preserve">قام المكتب، بالتعاون مع </w:t>
      </w:r>
      <w:r w:rsidRPr="000D0446">
        <w:rPr>
          <w:color w:val="000000"/>
          <w:spacing w:val="4"/>
          <w:rtl/>
        </w:rPr>
        <w:t>لجنة البلدان الأمريكية للاتصالات</w:t>
      </w:r>
      <w:r w:rsidR="007051A1">
        <w:rPr>
          <w:rFonts w:hint="cs"/>
          <w:color w:val="000000"/>
          <w:spacing w:val="4"/>
          <w:rtl/>
        </w:rPr>
        <w:t xml:space="preserve"> </w:t>
      </w:r>
      <w:r w:rsidRPr="000D0446">
        <w:rPr>
          <w:color w:val="000000"/>
          <w:spacing w:val="4"/>
        </w:rPr>
        <w:t>(CITEL)</w:t>
      </w:r>
      <w:r w:rsidR="007051A1">
        <w:rPr>
          <w:rFonts w:hint="cs"/>
          <w:color w:val="000000"/>
          <w:spacing w:val="4"/>
          <w:rtl/>
        </w:rPr>
        <w:t xml:space="preserve"> </w:t>
      </w:r>
      <w:r w:rsidRPr="000D0446">
        <w:rPr>
          <w:color w:val="000000"/>
          <w:spacing w:val="4"/>
          <w:rtl/>
        </w:rPr>
        <w:t>واللجنة التقنية الإقليمية للاتصالات</w:t>
      </w:r>
      <w:r w:rsidR="007051A1">
        <w:rPr>
          <w:rFonts w:hint="cs"/>
          <w:color w:val="000000"/>
          <w:spacing w:val="4"/>
          <w:rtl/>
        </w:rPr>
        <w:t xml:space="preserve"> </w:t>
      </w:r>
      <w:r w:rsidRPr="000D0446">
        <w:rPr>
          <w:color w:val="000000"/>
          <w:spacing w:val="4"/>
        </w:rPr>
        <w:t>(COMTELCA)</w:t>
      </w:r>
      <w:r w:rsidR="007051A1">
        <w:rPr>
          <w:rFonts w:hint="cs"/>
          <w:color w:val="000000"/>
          <w:spacing w:val="4"/>
          <w:rtl/>
        </w:rPr>
        <w:t xml:space="preserve"> </w:t>
      </w:r>
      <w:r w:rsidRPr="000D0446">
        <w:rPr>
          <w:color w:val="000000"/>
          <w:spacing w:val="4"/>
          <w:rtl/>
        </w:rPr>
        <w:t>والاتحاد الكاريبي</w:t>
      </w:r>
      <w:r w:rsidRPr="000D0446">
        <w:rPr>
          <w:rFonts w:hint="cs"/>
          <w:color w:val="000000"/>
          <w:spacing w:val="4"/>
          <w:rtl/>
        </w:rPr>
        <w:t xml:space="preserve"> للاتصالات </w:t>
      </w:r>
      <w:r w:rsidRPr="000D0446">
        <w:rPr>
          <w:color w:val="000000"/>
          <w:spacing w:val="4"/>
        </w:rPr>
        <w:t>(CTU)</w:t>
      </w:r>
      <w:r w:rsidRPr="000D0446">
        <w:rPr>
          <w:rFonts w:hint="cs"/>
          <w:color w:val="000000"/>
          <w:spacing w:val="4"/>
          <w:rtl/>
        </w:rPr>
        <w:t xml:space="preserve"> بتنظيم </w:t>
      </w:r>
      <w:r w:rsidRPr="000D0446">
        <w:rPr>
          <w:rFonts w:hint="cs"/>
          <w:spacing w:val="4"/>
          <w:rtl/>
          <w:lang w:bidi="ar-EG"/>
        </w:rPr>
        <w:t xml:space="preserve">المساعدة المقدمة إلى </w:t>
      </w:r>
      <w:r w:rsidRPr="000D0446">
        <w:rPr>
          <w:spacing w:val="4"/>
          <w:lang w:bidi="ar-EG"/>
        </w:rPr>
        <w:t>30</w:t>
      </w:r>
      <w:r w:rsidRPr="000D0446">
        <w:rPr>
          <w:rFonts w:hint="cs"/>
          <w:spacing w:val="4"/>
          <w:rtl/>
        </w:rPr>
        <w:t xml:space="preserve"> إدارة من منطقة أمريكا الوسطى والبحر الكاريبي </w:t>
      </w:r>
      <w:proofErr w:type="spellStart"/>
      <w:r w:rsidR="00136438">
        <w:rPr>
          <w:rFonts w:hint="cs"/>
          <w:spacing w:val="4"/>
          <w:rtl/>
        </w:rPr>
        <w:t>واستكملها</w:t>
      </w:r>
      <w:proofErr w:type="spellEnd"/>
      <w:r w:rsidRPr="000D0446">
        <w:rPr>
          <w:rFonts w:hint="cs"/>
          <w:spacing w:val="4"/>
          <w:rtl/>
        </w:rPr>
        <w:t xml:space="preserve"> بنجاح، وهي تتعلق باستخدام نطاق الموجات المترية </w:t>
      </w:r>
      <w:r w:rsidRPr="000D0446">
        <w:rPr>
          <w:spacing w:val="4"/>
        </w:rPr>
        <w:t>(VHF)</w:t>
      </w:r>
      <w:r w:rsidRPr="000D0446">
        <w:rPr>
          <w:rFonts w:hint="cs"/>
          <w:spacing w:val="4"/>
          <w:rtl/>
        </w:rPr>
        <w:t xml:space="preserve"> </w:t>
      </w:r>
      <w:r w:rsidRPr="000D0446">
        <w:rPr>
          <w:rFonts w:asciiTheme="majorBidi" w:hAnsiTheme="majorBidi" w:cstheme="majorBidi"/>
          <w:spacing w:val="4"/>
          <w:szCs w:val="22"/>
          <w:rtl/>
        </w:rPr>
        <w:t>(</w:t>
      </w:r>
      <w:r w:rsidRPr="000D0446">
        <w:rPr>
          <w:spacing w:val="4"/>
        </w:rPr>
        <w:t>MHz 216-174</w:t>
      </w:r>
      <w:r w:rsidRPr="000D0446">
        <w:rPr>
          <w:rFonts w:asciiTheme="majorBidi" w:hAnsiTheme="majorBidi" w:cstheme="majorBidi"/>
          <w:spacing w:val="4"/>
          <w:szCs w:val="22"/>
          <w:rtl/>
        </w:rPr>
        <w:t>)</w:t>
      </w:r>
      <w:r w:rsidRPr="000D0446">
        <w:rPr>
          <w:rFonts w:hint="cs"/>
          <w:spacing w:val="4"/>
          <w:rtl/>
        </w:rPr>
        <w:t xml:space="preserve"> </w:t>
      </w:r>
      <w:r w:rsidRPr="000D0446">
        <w:rPr>
          <w:rFonts w:hint="cs"/>
          <w:color w:val="000000"/>
          <w:spacing w:val="4"/>
          <w:rtl/>
        </w:rPr>
        <w:t>و</w:t>
      </w:r>
      <w:r w:rsidRPr="000D0446">
        <w:rPr>
          <w:color w:val="000000"/>
          <w:spacing w:val="4"/>
          <w:rtl/>
        </w:rPr>
        <w:t>نطاق الموجات الديسيمترية</w:t>
      </w:r>
      <w:r w:rsidR="00CC4420" w:rsidRPr="000D0446">
        <w:rPr>
          <w:rFonts w:hint="cs"/>
          <w:color w:val="000000"/>
          <w:spacing w:val="4"/>
          <w:rtl/>
        </w:rPr>
        <w:t> </w:t>
      </w:r>
      <w:r w:rsidRPr="000D0446">
        <w:rPr>
          <w:spacing w:val="4"/>
        </w:rPr>
        <w:t>(UHF)</w:t>
      </w:r>
      <w:r w:rsidRPr="000D0446">
        <w:rPr>
          <w:rFonts w:hint="cs"/>
          <w:spacing w:val="4"/>
          <w:rtl/>
        </w:rPr>
        <w:t xml:space="preserve"> (</w:t>
      </w:r>
      <w:r w:rsidRPr="000D0446">
        <w:rPr>
          <w:spacing w:val="4"/>
        </w:rPr>
        <w:t>MHz 806-470</w:t>
      </w:r>
      <w:r w:rsidRPr="000D0446">
        <w:rPr>
          <w:rFonts w:hint="cs"/>
          <w:spacing w:val="4"/>
          <w:rtl/>
        </w:rPr>
        <w:t>).</w:t>
      </w:r>
    </w:p>
    <w:p w14:paraId="743802C4" w14:textId="198164D6" w:rsidR="007D6CF5" w:rsidRDefault="007D6CF5" w:rsidP="007D6CF5">
      <w:pPr>
        <w:rPr>
          <w:rtl/>
        </w:rPr>
      </w:pPr>
      <w:r>
        <w:rPr>
          <w:rFonts w:hint="cs"/>
          <w:rtl/>
          <w:lang w:bidi="ar-EG"/>
        </w:rPr>
        <w:t>وقُدمت هذه المساعدة من خلال اجتماعات تنسيق الترددات لمنطقة أمريكا الوسطى والبحر الكاريبي التي عُقدت بين مارس</w:t>
      </w:r>
      <w:r w:rsidR="00136438">
        <w:rPr>
          <w:rFonts w:hint="eastAsia"/>
          <w:rtl/>
          <w:lang w:bidi="ar-EG"/>
        </w:rPr>
        <w:t> </w:t>
      </w:r>
      <w:r>
        <w:rPr>
          <w:lang w:bidi="ar-EG"/>
        </w:rPr>
        <w:t>2017</w:t>
      </w:r>
      <w:r>
        <w:rPr>
          <w:rFonts w:hint="cs"/>
          <w:rtl/>
        </w:rPr>
        <w:t xml:space="preserve"> وسبتمبر </w:t>
      </w:r>
      <w:r>
        <w:t>2018</w:t>
      </w:r>
      <w:r>
        <w:rPr>
          <w:rFonts w:hint="cs"/>
          <w:rtl/>
        </w:rPr>
        <w:t>، إلى جانب تحليل التوافق الذي أجراه المكتب في</w:t>
      </w:r>
      <w:r w:rsidRPr="00A52F07">
        <w:rPr>
          <w:color w:val="000000"/>
          <w:rtl/>
        </w:rPr>
        <w:t xml:space="preserve"> </w:t>
      </w:r>
      <w:r>
        <w:rPr>
          <w:color w:val="000000"/>
          <w:rtl/>
        </w:rPr>
        <w:t>الفترات الواقعة</w:t>
      </w:r>
      <w:r>
        <w:rPr>
          <w:rFonts w:hint="cs"/>
          <w:rtl/>
        </w:rPr>
        <w:t xml:space="preserve"> بين الاجتماعات. وترمي المساعدة إلى تيسير عملية الانتقال من التلفزيون التماثلي إلى التلفزيون الرقمي للأرض </w:t>
      </w:r>
      <w:r>
        <w:t>(DTT)</w:t>
      </w:r>
      <w:r>
        <w:rPr>
          <w:rFonts w:hint="cs"/>
          <w:rtl/>
        </w:rPr>
        <w:t xml:space="preserve"> وتوزيع المكاسب الرقمية. واستمرت </w:t>
      </w:r>
      <w:r>
        <w:t>18</w:t>
      </w:r>
      <w:r>
        <w:rPr>
          <w:rFonts w:hint="cs"/>
          <w:rtl/>
        </w:rPr>
        <w:t xml:space="preserve"> شهراً واستُكملت في</w:t>
      </w:r>
      <w:r w:rsidR="007A1601">
        <w:rPr>
          <w:rFonts w:hint="eastAsia"/>
          <w:rtl/>
        </w:rPr>
        <w:t> </w:t>
      </w:r>
      <w:r>
        <w:rPr>
          <w:rFonts w:hint="cs"/>
          <w:rtl/>
        </w:rPr>
        <w:t xml:space="preserve">الاجتماع التنسيقي الرابع والأخير الذي عُقد في الفترة من </w:t>
      </w:r>
      <w:r>
        <w:t>11</w:t>
      </w:r>
      <w:r>
        <w:rPr>
          <w:rFonts w:hint="cs"/>
          <w:rtl/>
        </w:rPr>
        <w:t xml:space="preserve"> إلى </w:t>
      </w:r>
      <w:r>
        <w:t>14</w:t>
      </w:r>
      <w:r>
        <w:rPr>
          <w:rFonts w:hint="cs"/>
          <w:rtl/>
        </w:rPr>
        <w:t xml:space="preserve"> سبتمبر </w:t>
      </w:r>
      <w:r>
        <w:t>2018</w:t>
      </w:r>
      <w:r>
        <w:rPr>
          <w:rFonts w:hint="cs"/>
          <w:rtl/>
        </w:rPr>
        <w:t>.</w:t>
      </w:r>
    </w:p>
    <w:p w14:paraId="4BACB8B9" w14:textId="4AB5B0A0" w:rsidR="007D6CF5" w:rsidRDefault="007D6CF5" w:rsidP="007D6CF5">
      <w:pPr>
        <w:rPr>
          <w:rtl/>
          <w:lang w:bidi="ar-EG"/>
        </w:rPr>
      </w:pPr>
      <w:r>
        <w:rPr>
          <w:rFonts w:hint="cs"/>
          <w:rtl/>
          <w:lang w:bidi="ar-EG"/>
        </w:rPr>
        <w:t xml:space="preserve">ووُضعت القائمة المرجعية للتخصيصات الرقمية المنسقة. وقد تجاوزت نسبة القنوات التي يمكن تخصيصها والمقابلة للمتطلبات الرقمية المقدمة </w:t>
      </w:r>
      <w:r>
        <w:rPr>
          <w:color w:val="000000"/>
        </w:rPr>
        <w:t>%94</w:t>
      </w:r>
      <w:r>
        <w:rPr>
          <w:color w:val="000000"/>
          <w:rtl/>
        </w:rPr>
        <w:t xml:space="preserve"> في نطاق الموجات الديسيمترية</w:t>
      </w:r>
      <w:r w:rsidR="007051A1">
        <w:rPr>
          <w:rFonts w:hint="cs"/>
          <w:color w:val="000000"/>
          <w:rtl/>
        </w:rPr>
        <w:t xml:space="preserve"> </w:t>
      </w:r>
      <w:r>
        <w:rPr>
          <w:color w:val="000000"/>
        </w:rPr>
        <w:t>(UHF)</w:t>
      </w:r>
      <w:r w:rsidR="007051A1">
        <w:rPr>
          <w:rFonts w:hint="cs"/>
          <w:color w:val="000000"/>
          <w:rtl/>
        </w:rPr>
        <w:t xml:space="preserve"> </w:t>
      </w:r>
      <w:r>
        <w:rPr>
          <w:rFonts w:hint="cs"/>
          <w:color w:val="000000"/>
          <w:rtl/>
        </w:rPr>
        <w:t>و</w:t>
      </w:r>
      <w:r>
        <w:rPr>
          <w:color w:val="000000"/>
        </w:rPr>
        <w:t>%96</w:t>
      </w:r>
      <w:r>
        <w:rPr>
          <w:color w:val="000000"/>
          <w:rtl/>
        </w:rPr>
        <w:t xml:space="preserve"> في نطاق الموجات</w:t>
      </w:r>
      <w:r>
        <w:rPr>
          <w:rFonts w:hint="cs"/>
          <w:color w:val="000000"/>
          <w:rtl/>
        </w:rPr>
        <w:t xml:space="preserve"> المترية </w:t>
      </w:r>
      <w:r>
        <w:rPr>
          <w:color w:val="000000"/>
        </w:rPr>
        <w:t>(VHF)</w:t>
      </w:r>
      <w:r>
        <w:rPr>
          <w:rFonts w:hint="cs"/>
          <w:color w:val="000000"/>
          <w:rtl/>
        </w:rPr>
        <w:t xml:space="preserve"> بالنسبة للبلدان المعنية.</w:t>
      </w:r>
    </w:p>
    <w:p w14:paraId="2559A792" w14:textId="77777777" w:rsidR="006208FB" w:rsidRDefault="006208FB" w:rsidP="007051A1">
      <w:pPr>
        <w:keepNext/>
        <w:rPr>
          <w:rtl/>
        </w:rPr>
      </w:pPr>
      <w:r>
        <w:rPr>
          <w:rFonts w:hint="cs"/>
          <w:rtl/>
        </w:rPr>
        <w:t>وشملت النتائج المحققة الأنشطة التالية:</w:t>
      </w:r>
    </w:p>
    <w:p w14:paraId="7B7E43B5" w14:textId="77777777" w:rsidR="006208FB" w:rsidRDefault="006208FB" w:rsidP="00FA1B95">
      <w:pPr>
        <w:pStyle w:val="enumlev10"/>
        <w:rPr>
          <w:rtl/>
        </w:rPr>
      </w:pPr>
      <w:r>
        <w:rPr>
          <w:rFonts w:hint="cs"/>
          <w:rtl/>
        </w:rPr>
        <w:t>-</w:t>
      </w:r>
      <w:r>
        <w:rPr>
          <w:rtl/>
        </w:rPr>
        <w:tab/>
      </w:r>
      <w:r>
        <w:rPr>
          <w:rFonts w:hint="cs"/>
          <w:rtl/>
        </w:rPr>
        <w:t>تحديث السجل الأساسي الدولي للترددات من حيث البيانات الناقصة أو الخاطئة فيما يتعلق ببلدان أمريكا الوسطى والبحر الكاريبي من أجل تخصيصات الإذاعة التلفزيونية؛</w:t>
      </w:r>
    </w:p>
    <w:p w14:paraId="35F87562" w14:textId="5126F414" w:rsidR="006208FB" w:rsidRPr="001D3301" w:rsidRDefault="006208FB" w:rsidP="00FA1B95">
      <w:pPr>
        <w:pStyle w:val="enumlev10"/>
        <w:rPr>
          <w:rtl/>
        </w:rPr>
      </w:pPr>
      <w:r>
        <w:rPr>
          <w:rFonts w:hint="cs"/>
          <w:rtl/>
        </w:rPr>
        <w:t>-</w:t>
      </w:r>
      <w:r>
        <w:rPr>
          <w:rtl/>
        </w:rPr>
        <w:tab/>
      </w:r>
      <w:r>
        <w:rPr>
          <w:rFonts w:hint="cs"/>
          <w:rtl/>
        </w:rPr>
        <w:t xml:space="preserve">إعداد التقرير الجديد </w:t>
      </w:r>
      <w:r w:rsidRPr="008A13B1">
        <w:t>ITU-R BT.2432-0</w:t>
      </w:r>
      <w:r>
        <w:rPr>
          <w:rFonts w:hint="cs"/>
          <w:rtl/>
        </w:rPr>
        <w:t xml:space="preserve"> </w:t>
      </w:r>
      <w:r w:rsidR="007051A1">
        <w:rPr>
          <w:rFonts w:hint="cs"/>
          <w:rtl/>
        </w:rPr>
        <w:t>-</w:t>
      </w:r>
      <w:r>
        <w:rPr>
          <w:rFonts w:hint="cs"/>
          <w:rtl/>
        </w:rPr>
        <w:t xml:space="preserve"> </w:t>
      </w:r>
      <w:r w:rsidRPr="007051A1">
        <w:rPr>
          <w:rFonts w:hint="cs"/>
          <w:i/>
          <w:iCs/>
          <w:rtl/>
        </w:rPr>
        <w:t xml:space="preserve">المعايير التقنية المستخدمة </w:t>
      </w:r>
      <w:r w:rsidRPr="007051A1">
        <w:rPr>
          <w:i/>
          <w:iCs/>
          <w:color w:val="000000"/>
          <w:rtl/>
        </w:rPr>
        <w:t>لتخطيط الإذاعة التلفزيونية الرقمية للأرض</w:t>
      </w:r>
      <w:r w:rsidRPr="007051A1">
        <w:rPr>
          <w:rFonts w:hint="cs"/>
          <w:i/>
          <w:iCs/>
          <w:rtl/>
        </w:rPr>
        <w:t xml:space="preserve"> في</w:t>
      </w:r>
      <w:r w:rsidR="007A1601" w:rsidRPr="007051A1">
        <w:rPr>
          <w:rFonts w:hint="eastAsia"/>
          <w:i/>
          <w:iCs/>
          <w:rtl/>
        </w:rPr>
        <w:t> </w:t>
      </w:r>
      <w:r w:rsidRPr="007051A1">
        <w:rPr>
          <w:rFonts w:hint="cs"/>
          <w:i/>
          <w:iCs/>
          <w:rtl/>
        </w:rPr>
        <w:t>منطقة أمريكا الوسطى والبحر الكاريبي</w:t>
      </w:r>
      <w:r>
        <w:rPr>
          <w:rFonts w:hint="cs"/>
          <w:rtl/>
        </w:rPr>
        <w:t xml:space="preserve">، الذي اعتمدته لجنة الدراسات </w:t>
      </w:r>
      <w:r>
        <w:t>6</w:t>
      </w:r>
      <w:r>
        <w:rPr>
          <w:rFonts w:hint="cs"/>
          <w:rtl/>
        </w:rPr>
        <w:t xml:space="preserve"> في اجتماعها في أكتوبر </w:t>
      </w:r>
      <w:r>
        <w:t>2018</w:t>
      </w:r>
      <w:r>
        <w:rPr>
          <w:rFonts w:hint="cs"/>
          <w:rtl/>
        </w:rPr>
        <w:t>؛</w:t>
      </w:r>
    </w:p>
    <w:p w14:paraId="17BC098B" w14:textId="77777777" w:rsidR="006208FB" w:rsidRPr="001D3301" w:rsidRDefault="006208FB" w:rsidP="007051A1">
      <w:pPr>
        <w:pStyle w:val="enumlev10"/>
        <w:keepNext/>
        <w:rPr>
          <w:rtl/>
        </w:rPr>
      </w:pPr>
      <w:r>
        <w:rPr>
          <w:rFonts w:hint="cs"/>
          <w:rtl/>
        </w:rPr>
        <w:lastRenderedPageBreak/>
        <w:t>-</w:t>
      </w:r>
      <w:r>
        <w:rPr>
          <w:rtl/>
        </w:rPr>
        <w:tab/>
      </w:r>
      <w:r>
        <w:rPr>
          <w:rFonts w:hint="cs"/>
          <w:rtl/>
        </w:rPr>
        <w:t xml:space="preserve">تكييف وتحسين </w:t>
      </w:r>
      <w:r w:rsidRPr="008A2945">
        <w:rPr>
          <w:rFonts w:hint="cs"/>
          <w:rtl/>
        </w:rPr>
        <w:t xml:space="preserve">تحليل التوافق باستعمال التطبيق </w:t>
      </w:r>
      <w:r w:rsidRPr="008A2945">
        <w:t>GE06Calc</w:t>
      </w:r>
      <w:r>
        <w:rPr>
          <w:rFonts w:hint="cs"/>
          <w:rtl/>
        </w:rPr>
        <w:t xml:space="preserve"> وفقاً للمنطقة لتمكين:</w:t>
      </w:r>
    </w:p>
    <w:p w14:paraId="23C6E447" w14:textId="0867CBB7" w:rsidR="006208FB" w:rsidRDefault="006208FB" w:rsidP="00680CAE">
      <w:pPr>
        <w:pStyle w:val="enumlev20"/>
        <w:rPr>
          <w:rtl/>
        </w:rPr>
      </w:pPr>
      <w:r>
        <w:sym w:font="Symbol" w:char="F020"/>
      </w:r>
      <w:r>
        <w:sym w:font="Symbol" w:char="F0B7"/>
      </w:r>
      <w:r>
        <w:rPr>
          <w:rtl/>
        </w:rPr>
        <w:tab/>
      </w:r>
      <w:r w:rsidRPr="00680CAE">
        <w:rPr>
          <w:rFonts w:hint="cs"/>
          <w:rtl/>
        </w:rPr>
        <w:t>مراعاة</w:t>
      </w:r>
      <w:r>
        <w:rPr>
          <w:rFonts w:hint="cs"/>
          <w:rtl/>
        </w:rPr>
        <w:t xml:space="preserve"> التخصيصات الثابتة والمتنقلة المسجلة في السجل الأساسي؛</w:t>
      </w:r>
    </w:p>
    <w:p w14:paraId="203035E9" w14:textId="77777777" w:rsidR="006208FB" w:rsidRDefault="006208FB" w:rsidP="00680CAE">
      <w:pPr>
        <w:pStyle w:val="enumlev20"/>
        <w:rPr>
          <w:rtl/>
        </w:rPr>
      </w:pPr>
      <w:r>
        <w:sym w:font="Symbol" w:char="F020"/>
      </w:r>
      <w:r>
        <w:sym w:font="Symbol" w:char="F0B7"/>
      </w:r>
      <w:r>
        <w:rPr>
          <w:rtl/>
        </w:rPr>
        <w:tab/>
      </w:r>
      <w:r>
        <w:rPr>
          <w:rFonts w:hint="cs"/>
          <w:rtl/>
        </w:rPr>
        <w:t xml:space="preserve">إجراء </w:t>
      </w:r>
      <w:r w:rsidRPr="00151E14">
        <w:rPr>
          <w:rtl/>
        </w:rPr>
        <w:t xml:space="preserve">تحليل التوافق </w:t>
      </w:r>
      <w:r w:rsidRPr="00151E14">
        <w:rPr>
          <w:rFonts w:hint="cs"/>
          <w:rtl/>
        </w:rPr>
        <w:t>للانتقال من</w:t>
      </w:r>
      <w:r w:rsidRPr="00151E14">
        <w:rPr>
          <w:rtl/>
        </w:rPr>
        <w:t xml:space="preserve"> رقمي </w:t>
      </w:r>
      <w:r w:rsidRPr="00151E14">
        <w:rPr>
          <w:rFonts w:hint="cs"/>
          <w:rtl/>
        </w:rPr>
        <w:t xml:space="preserve">إلى رقمي </w:t>
      </w:r>
      <w:r w:rsidRPr="00151E14">
        <w:rPr>
          <w:rtl/>
        </w:rPr>
        <w:t>و</w:t>
      </w:r>
      <w:r w:rsidRPr="00151E14">
        <w:rPr>
          <w:rFonts w:hint="cs"/>
          <w:rtl/>
        </w:rPr>
        <w:t xml:space="preserve">من </w:t>
      </w:r>
      <w:r w:rsidRPr="00151E14">
        <w:rPr>
          <w:rtl/>
        </w:rPr>
        <w:t>رقمي إلى تماثلي و</w:t>
      </w:r>
      <w:r w:rsidRPr="00151E14">
        <w:rPr>
          <w:rFonts w:hint="cs"/>
          <w:rtl/>
        </w:rPr>
        <w:t xml:space="preserve">من </w:t>
      </w:r>
      <w:r w:rsidRPr="00151E14">
        <w:rPr>
          <w:rtl/>
        </w:rPr>
        <w:t>تماثلي إلى رقمي</w:t>
      </w:r>
      <w:r w:rsidRPr="00151E14">
        <w:rPr>
          <w:rFonts w:hint="cs"/>
          <w:rtl/>
        </w:rPr>
        <w:t xml:space="preserve"> ومن رقمي إلى ثابت ومتنقل ومن ثابت ومتنقل إلى رقمي؛</w:t>
      </w:r>
    </w:p>
    <w:p w14:paraId="7490F55F" w14:textId="77777777" w:rsidR="006208FB" w:rsidRDefault="006208FB" w:rsidP="00680CAE">
      <w:pPr>
        <w:pStyle w:val="enumlev20"/>
        <w:rPr>
          <w:rtl/>
        </w:rPr>
      </w:pPr>
      <w:r>
        <w:sym w:font="Symbol" w:char="F020"/>
      </w:r>
      <w:r>
        <w:sym w:font="Symbol" w:char="F0B7"/>
      </w:r>
      <w:r>
        <w:rPr>
          <w:rtl/>
        </w:rPr>
        <w:tab/>
      </w:r>
      <w:r>
        <w:rPr>
          <w:rFonts w:hint="cs"/>
          <w:rtl/>
        </w:rPr>
        <w:t>اعتماد القائمة المرجعية للتخصيصات القابلة للتخصيص والتخصيصات المنسقة في نهاية عملية التنسيق؛</w:t>
      </w:r>
    </w:p>
    <w:p w14:paraId="78223385" w14:textId="77777777" w:rsidR="006208FB" w:rsidRDefault="006208FB" w:rsidP="00680CAE">
      <w:pPr>
        <w:pStyle w:val="enumlev20"/>
        <w:rPr>
          <w:rtl/>
        </w:rPr>
      </w:pPr>
      <w:r>
        <w:sym w:font="Symbol" w:char="F020"/>
      </w:r>
      <w:r>
        <w:sym w:font="Symbol" w:char="F0B7"/>
      </w:r>
      <w:r>
        <w:rPr>
          <w:rtl/>
        </w:rPr>
        <w:tab/>
      </w:r>
      <w:r>
        <w:rPr>
          <w:rFonts w:hint="cs"/>
          <w:rtl/>
        </w:rPr>
        <w:t xml:space="preserve">حماية هذه القائمة المرجعية باستخدام نظام أوتوماتي بالكامل من أجل الحسابات التي تجري في إطار تحليل التوافق بواسطة أدوات </w:t>
      </w:r>
      <w:proofErr w:type="spellStart"/>
      <w:r w:rsidRPr="00FF0FCE">
        <w:t>eTools</w:t>
      </w:r>
      <w:proofErr w:type="spellEnd"/>
      <w:r>
        <w:rPr>
          <w:rFonts w:hint="cs"/>
          <w:rtl/>
        </w:rPr>
        <w:t xml:space="preserve"> التي تقوم بفحص جميع التخصيصات التماثلية الواردة مقابل التسجيلات المبينة في القائمة المرجعية.</w:t>
      </w:r>
    </w:p>
    <w:p w14:paraId="65F0982A" w14:textId="77777777" w:rsidR="006208FB" w:rsidRDefault="00015297" w:rsidP="006208FB">
      <w:pPr>
        <w:pStyle w:val="Heading3"/>
        <w:rPr>
          <w:rtl/>
          <w:lang w:bidi="ar-SA"/>
        </w:rPr>
      </w:pPr>
      <w:bookmarkStart w:id="55" w:name="_Toc428969660"/>
      <w:r w:rsidRPr="00A90CA4">
        <w:rPr>
          <w:lang w:bidi="ar-SY"/>
        </w:rPr>
        <w:t>2</w:t>
      </w:r>
      <w:r w:rsidRPr="00A90CA4">
        <w:rPr>
          <w:lang w:val="en-GB" w:bidi="ar-SY"/>
        </w:rPr>
        <w:t>.</w:t>
      </w:r>
      <w:r w:rsidRPr="00A90CA4">
        <w:rPr>
          <w:lang w:bidi="ar-SY"/>
        </w:rPr>
        <w:t>2</w:t>
      </w:r>
      <w:r w:rsidRPr="00A90CA4">
        <w:rPr>
          <w:lang w:val="en-GB" w:bidi="ar-SY"/>
        </w:rPr>
        <w:t>.</w:t>
      </w:r>
      <w:r w:rsidRPr="00A90CA4">
        <w:rPr>
          <w:lang w:bidi="ar-SY"/>
        </w:rPr>
        <w:t>7</w:t>
      </w:r>
      <w:r w:rsidRPr="00A90CA4">
        <w:rPr>
          <w:rtl/>
          <w:lang w:val="en-GB" w:bidi="ar-SY"/>
        </w:rPr>
        <w:tab/>
      </w:r>
      <w:bookmarkEnd w:id="55"/>
      <w:r w:rsidR="006208FB">
        <w:rPr>
          <w:rFonts w:hint="cs"/>
          <w:rtl/>
        </w:rPr>
        <w:t xml:space="preserve">المساعدة المقدمة إلى فريق البحر الأسود وبحر قزوين وآسيا الوسطى المعني بمسائل تنسيق الترددات في النطاق </w:t>
      </w:r>
      <w:r w:rsidR="006208FB">
        <w:t>MHz 862-470</w:t>
      </w:r>
    </w:p>
    <w:p w14:paraId="5A0A7C57" w14:textId="77777777" w:rsidR="006208FB" w:rsidRDefault="006208FB" w:rsidP="006208FB">
      <w:pPr>
        <w:rPr>
          <w:rtl/>
        </w:rPr>
      </w:pPr>
      <w:r>
        <w:rPr>
          <w:rFonts w:hint="cs"/>
          <w:rtl/>
          <w:lang w:bidi="ar-EG"/>
        </w:rPr>
        <w:t xml:space="preserve">قام المكتب بتنظيم وتقديم المساعدة التقنية إلى الاجتماع الثاني لفريق البحر الأسود وبحر قزوين وآسيا الوسطى المعني بمسائل تنسيق الترددات في نطاق الموجات </w:t>
      </w:r>
      <w:r>
        <w:rPr>
          <w:color w:val="000000"/>
          <w:rtl/>
        </w:rPr>
        <w:t>الديسيمترية</w:t>
      </w:r>
      <w:r>
        <w:rPr>
          <w:rFonts w:hint="cs"/>
          <w:color w:val="000000"/>
          <w:rtl/>
        </w:rPr>
        <w:t xml:space="preserve"> </w:t>
      </w:r>
      <w:r>
        <w:rPr>
          <w:color w:val="000000"/>
        </w:rPr>
        <w:t>(UHF)</w:t>
      </w:r>
      <w:r>
        <w:rPr>
          <w:rFonts w:hint="cs"/>
          <w:color w:val="000000"/>
          <w:rtl/>
        </w:rPr>
        <w:t xml:space="preserve"> في مارس </w:t>
      </w:r>
      <w:r>
        <w:rPr>
          <w:color w:val="000000"/>
        </w:rPr>
        <w:t>2017</w:t>
      </w:r>
      <w:r>
        <w:rPr>
          <w:rFonts w:hint="cs"/>
          <w:color w:val="000000"/>
          <w:rtl/>
        </w:rPr>
        <w:t xml:space="preserve">. وشارك في الاجتماع إدارات أرمينيا وأذربيجان وكازاخستان وقيرغيزستان والاتحاد الروسي وتركيا وأوزباكستان. </w:t>
      </w:r>
      <w:r>
        <w:rPr>
          <w:rFonts w:hint="cs"/>
          <w:rtl/>
        </w:rPr>
        <w:t xml:space="preserve">وجرت مناقشة الوضع الحالي والتطورات المتوقعة في استخدام نطاق الموجات الديسيمترية. واعتُمدت اختصاصات الفريق. ووُضعت المشاريع الأولية للتوصيات والمعايير المتعلقة بالبحث عن قنوات إضافية للتلفزيون الرقمي للأرض في نطاق التردد </w:t>
      </w:r>
      <w:r>
        <w:t>MHz 694-470</w:t>
      </w:r>
      <w:r>
        <w:rPr>
          <w:rFonts w:hint="cs"/>
          <w:rtl/>
        </w:rPr>
        <w:t>. ومع ذلك، لم تُعقد أي اجتماعات لاحقة بعد ذلك.</w:t>
      </w:r>
    </w:p>
    <w:p w14:paraId="75BD7E24" w14:textId="65BCDD4E" w:rsidR="00015297" w:rsidRPr="00A90CA4" w:rsidRDefault="005474BF" w:rsidP="00015297">
      <w:pPr>
        <w:pStyle w:val="Heading2"/>
        <w:rPr>
          <w:rtl/>
          <w:lang w:bidi="ar-SY"/>
        </w:rPr>
      </w:pPr>
      <w:bookmarkStart w:id="56" w:name="_Toc428969663"/>
      <w:r>
        <w:t>3</w:t>
      </w:r>
      <w:r w:rsidR="00015297" w:rsidRPr="00A90CA4">
        <w:t>.7</w:t>
      </w:r>
      <w:r w:rsidR="00015297" w:rsidRPr="00A90CA4">
        <w:rPr>
          <w:rtl/>
        </w:rPr>
        <w:tab/>
        <w:t>معالجة حالات التداخل الضار</w:t>
      </w:r>
      <w:bookmarkEnd w:id="56"/>
    </w:p>
    <w:p w14:paraId="019D2CC8" w14:textId="4B900FA6" w:rsidR="00015297" w:rsidRPr="00A90CA4" w:rsidRDefault="00015297" w:rsidP="00015297">
      <w:pPr>
        <w:pStyle w:val="Heading3"/>
        <w:rPr>
          <w:rtl/>
        </w:rPr>
      </w:pPr>
      <w:bookmarkStart w:id="57" w:name="_Toc428969664"/>
      <w:r w:rsidRPr="00A90CA4">
        <w:t>1.</w:t>
      </w:r>
      <w:r w:rsidR="005474BF">
        <w:t>3</w:t>
      </w:r>
      <w:r w:rsidRPr="00A90CA4">
        <w:t>.7</w:t>
      </w:r>
      <w:r w:rsidRPr="00A90CA4">
        <w:rPr>
          <w:rtl/>
        </w:rPr>
        <w:tab/>
        <w:t>لمحة عامة</w:t>
      </w:r>
      <w:bookmarkEnd w:id="57"/>
    </w:p>
    <w:p w14:paraId="29447019" w14:textId="27C0526C" w:rsidR="006208FB" w:rsidRPr="00933BA0" w:rsidRDefault="006208FB" w:rsidP="006208FB">
      <w:pPr>
        <w:rPr>
          <w:rtl/>
        </w:rPr>
      </w:pPr>
      <w:r w:rsidRPr="00933BA0">
        <w:rPr>
          <w:rtl/>
        </w:rPr>
        <w:t>عالج المكتب</w:t>
      </w:r>
      <w:r w:rsidRPr="00933BA0">
        <w:rPr>
          <w:rFonts w:hint="cs"/>
          <w:rtl/>
        </w:rPr>
        <w:t>،</w:t>
      </w:r>
      <w:r w:rsidRPr="00933BA0">
        <w:rPr>
          <w:rtl/>
        </w:rPr>
        <w:t xml:space="preserve"> لدى تطبيق الإجراءات الواردة في المادة </w:t>
      </w:r>
      <w:r w:rsidRPr="00794877">
        <w:t>15</w:t>
      </w:r>
      <w:r w:rsidRPr="00933BA0">
        <w:rPr>
          <w:rtl/>
        </w:rPr>
        <w:t xml:space="preserve"> من لوائح الراديو</w:t>
      </w:r>
      <w:r w:rsidRPr="00933BA0">
        <w:rPr>
          <w:rFonts w:hint="cs"/>
          <w:rtl/>
        </w:rPr>
        <w:t>،</w:t>
      </w:r>
      <w:r w:rsidRPr="00933BA0">
        <w:rPr>
          <w:rtl/>
        </w:rPr>
        <w:t xml:space="preserve"> جميع التقارير المتعلقة بالتداخل الضار كمسألة </w:t>
      </w:r>
      <w:r w:rsidRPr="00933BA0">
        <w:rPr>
          <w:rFonts w:hint="cs"/>
          <w:rtl/>
        </w:rPr>
        <w:t>ملحة</w:t>
      </w:r>
      <w:r w:rsidRPr="00933BA0">
        <w:rPr>
          <w:rtl/>
        </w:rPr>
        <w:t>، خصوصاً حيثما كان الأمر يتعلق بخدمات السلامة. ويتناول المكتب عادة</w:t>
      </w:r>
      <w:r>
        <w:rPr>
          <w:rFonts w:hint="cs"/>
          <w:rtl/>
        </w:rPr>
        <w:t>ً</w:t>
      </w:r>
      <w:r w:rsidRPr="00933BA0">
        <w:rPr>
          <w:rtl/>
        </w:rPr>
        <w:t xml:space="preserve"> كل حالة مبلغ عنها في غضون </w:t>
      </w:r>
      <w:r w:rsidRPr="00933BA0">
        <w:t>48</w:t>
      </w:r>
      <w:r w:rsidRPr="00933BA0">
        <w:rPr>
          <w:rtl/>
        </w:rPr>
        <w:t xml:space="preserve"> ساعة من </w:t>
      </w:r>
      <w:r w:rsidRPr="00933BA0">
        <w:rPr>
          <w:rFonts w:hint="cs"/>
          <w:rtl/>
        </w:rPr>
        <w:t>استلامها</w:t>
      </w:r>
      <w:r w:rsidRPr="00933BA0">
        <w:rPr>
          <w:rtl/>
        </w:rPr>
        <w:t>. وأُبلغت بعض الحالات إلى لجنة لوائح الراديو </w:t>
      </w:r>
      <w:r w:rsidRPr="00933BA0">
        <w:t>(RRB)</w:t>
      </w:r>
      <w:r w:rsidRPr="00933BA0">
        <w:rPr>
          <w:rtl/>
        </w:rPr>
        <w:t xml:space="preserve"> حسبما طلبت ذلك الإدارات التي </w:t>
      </w:r>
      <w:r w:rsidRPr="00933BA0">
        <w:rPr>
          <w:rFonts w:hint="cs"/>
          <w:rtl/>
        </w:rPr>
        <w:t>تعرضت</w:t>
      </w:r>
      <w:r w:rsidRPr="00933BA0">
        <w:rPr>
          <w:rtl/>
        </w:rPr>
        <w:t xml:space="preserve"> خدماتها </w:t>
      </w:r>
      <w:r w:rsidRPr="00933BA0">
        <w:rPr>
          <w:rFonts w:hint="cs"/>
          <w:rtl/>
        </w:rPr>
        <w:t>ل</w:t>
      </w:r>
      <w:r w:rsidRPr="00933BA0">
        <w:rPr>
          <w:rtl/>
        </w:rPr>
        <w:t>لتداخل. وفي بعض الحالات، استلم المكتب</w:t>
      </w:r>
      <w:r w:rsidRPr="00933BA0">
        <w:rPr>
          <w:rFonts w:hint="cs"/>
          <w:rtl/>
        </w:rPr>
        <w:t xml:space="preserve"> من الإدارات المتأثرة</w:t>
      </w:r>
      <w:r w:rsidRPr="00933BA0">
        <w:rPr>
          <w:rtl/>
        </w:rPr>
        <w:t xml:space="preserve"> إعلاناً يفيد بإغلاق ملف الحالة. ويلخص الجدول</w:t>
      </w:r>
      <w:r>
        <w:rPr>
          <w:rFonts w:hint="cs"/>
          <w:rtl/>
        </w:rPr>
        <w:t> </w:t>
      </w:r>
      <w:r w:rsidRPr="00933BA0">
        <w:t>1</w:t>
      </w:r>
      <w:r w:rsidR="00794877" w:rsidRPr="00933BA0">
        <w:rPr>
          <w:lang w:val="en-GB"/>
        </w:rPr>
        <w:t>-</w:t>
      </w:r>
      <w:r w:rsidRPr="00933BA0">
        <w:t>1.</w:t>
      </w:r>
      <w:r w:rsidR="00794877">
        <w:t>3</w:t>
      </w:r>
      <w:r w:rsidRPr="00933BA0">
        <w:t>.7</w:t>
      </w:r>
      <w:r w:rsidRPr="00933BA0">
        <w:rPr>
          <w:rtl/>
        </w:rPr>
        <w:t xml:space="preserve"> </w:t>
      </w:r>
      <w:r w:rsidRPr="00933BA0">
        <w:rPr>
          <w:rFonts w:hint="cs"/>
          <w:rtl/>
        </w:rPr>
        <w:t xml:space="preserve">المعلومات الإحصائية بخصوص أنظمة الأرض والجدول </w:t>
      </w:r>
      <w:r w:rsidRPr="00933BA0">
        <w:t>2</w:t>
      </w:r>
      <w:r w:rsidRPr="00933BA0">
        <w:rPr>
          <w:lang w:val="en-GB"/>
        </w:rPr>
        <w:t>-</w:t>
      </w:r>
      <w:r w:rsidRPr="00933BA0">
        <w:t>1</w:t>
      </w:r>
      <w:r w:rsidRPr="00933BA0">
        <w:rPr>
          <w:lang w:val="en-GB"/>
        </w:rPr>
        <w:t>.</w:t>
      </w:r>
      <w:r w:rsidR="00794877">
        <w:t>3</w:t>
      </w:r>
      <w:r w:rsidRPr="00933BA0">
        <w:rPr>
          <w:lang w:val="en-GB"/>
        </w:rPr>
        <w:t>.</w:t>
      </w:r>
      <w:r w:rsidRPr="00933BA0">
        <w:t>7</w:t>
      </w:r>
      <w:r w:rsidRPr="00933BA0">
        <w:rPr>
          <w:rFonts w:hint="cs"/>
          <w:rtl/>
          <w:lang w:val="en-GB" w:bidi="ar-SY"/>
        </w:rPr>
        <w:t xml:space="preserve"> فيما يتعلق بالحالات التي تؤثر على الخدمات</w:t>
      </w:r>
      <w:r>
        <w:rPr>
          <w:rFonts w:hint="eastAsia"/>
          <w:rtl/>
          <w:lang w:val="en-GB" w:bidi="ar-SY"/>
        </w:rPr>
        <w:t> </w:t>
      </w:r>
      <w:r w:rsidRPr="00933BA0">
        <w:rPr>
          <w:rFonts w:hint="cs"/>
          <w:rtl/>
          <w:lang w:val="en-GB" w:bidi="ar-SY"/>
        </w:rPr>
        <w:t>الفضائية</w:t>
      </w:r>
      <w:r w:rsidRPr="00933BA0">
        <w:rPr>
          <w:rtl/>
        </w:rPr>
        <w:t>.</w:t>
      </w:r>
    </w:p>
    <w:p w14:paraId="736AD616" w14:textId="05D6C341" w:rsidR="00015297" w:rsidRPr="00A90CA4" w:rsidRDefault="00015297" w:rsidP="002711F9">
      <w:pPr>
        <w:pStyle w:val="TableNo0"/>
        <w:rPr>
          <w:rtl/>
        </w:rPr>
      </w:pPr>
      <w:r w:rsidRPr="00A90CA4">
        <w:rPr>
          <w:rtl/>
        </w:rPr>
        <w:t xml:space="preserve">الجدول </w:t>
      </w:r>
      <w:r w:rsidRPr="00A90CA4">
        <w:t>1-1.</w:t>
      </w:r>
      <w:r w:rsidR="005474BF">
        <w:t>3</w:t>
      </w:r>
      <w:r w:rsidRPr="00A90CA4">
        <w:t>.7</w:t>
      </w:r>
    </w:p>
    <w:p w14:paraId="64A40D73" w14:textId="656D89D0" w:rsidR="00015297" w:rsidRDefault="00015297" w:rsidP="00680CAE">
      <w:pPr>
        <w:pStyle w:val="Tabletitle0"/>
        <w:spacing w:after="60"/>
        <w:rPr>
          <w:lang w:val="en-CA"/>
        </w:rPr>
      </w:pPr>
      <w:r w:rsidRPr="00A90CA4">
        <w:rPr>
          <w:rtl/>
          <w:lang w:val="en-CA"/>
        </w:rPr>
        <w:t>معلومات إحصائية تتعلق بمعالجة حالات التداخل الضار</w:t>
      </w:r>
      <w:r w:rsidRPr="00A90CA4">
        <w:rPr>
          <w:rFonts w:hint="cs"/>
          <w:rtl/>
          <w:lang w:val="en-CA"/>
        </w:rPr>
        <w:t xml:space="preserve"> التي تؤثر في خدمات الأرض</w:t>
      </w:r>
    </w:p>
    <w:tbl>
      <w:tblPr>
        <w:bidiVisual/>
        <w:tblW w:w="4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8"/>
        <w:gridCol w:w="1134"/>
        <w:gridCol w:w="1134"/>
        <w:gridCol w:w="1134"/>
        <w:gridCol w:w="1414"/>
      </w:tblGrid>
      <w:tr w:rsidR="00032B54" w:rsidRPr="00032B54" w14:paraId="1C570ED1" w14:textId="77777777" w:rsidTr="00680CAE">
        <w:trPr>
          <w:cantSplit/>
          <w:jc w:val="center"/>
        </w:trPr>
        <w:tc>
          <w:tcPr>
            <w:tcW w:w="0" w:type="auto"/>
            <w:tcBorders>
              <w:top w:val="nil"/>
              <w:left w:val="nil"/>
            </w:tcBorders>
          </w:tcPr>
          <w:p w14:paraId="7ACC0A83" w14:textId="77777777" w:rsidR="00032B54" w:rsidRPr="00032B54" w:rsidRDefault="00032B54" w:rsidP="00680CAE">
            <w:pPr>
              <w:pStyle w:val="Tablehead"/>
              <w:keepNext/>
              <w:rPr>
                <w:rFonts w:ascii="Times New Roman" w:eastAsiaTheme="minorHAnsi" w:hAnsi="Times New Roman"/>
              </w:rPr>
            </w:pPr>
          </w:p>
        </w:tc>
        <w:tc>
          <w:tcPr>
            <w:tcW w:w="1134" w:type="dxa"/>
            <w:vAlign w:val="center"/>
          </w:tcPr>
          <w:p w14:paraId="00BC4E83" w14:textId="77777777" w:rsidR="00032B54" w:rsidRPr="00032B54" w:rsidRDefault="00032B54" w:rsidP="00680CAE">
            <w:pPr>
              <w:pStyle w:val="Tablehead"/>
              <w:keepNext/>
              <w:rPr>
                <w:rFonts w:ascii="Times New Roman" w:eastAsiaTheme="minorHAnsi" w:hAnsi="Times New Roman"/>
              </w:rPr>
            </w:pPr>
            <w:r w:rsidRPr="00032B54">
              <w:rPr>
                <w:rFonts w:ascii="Times New Roman" w:eastAsiaTheme="minorHAnsi" w:hAnsi="Times New Roman"/>
              </w:rPr>
              <w:t>2016</w:t>
            </w:r>
          </w:p>
        </w:tc>
        <w:tc>
          <w:tcPr>
            <w:tcW w:w="1134" w:type="dxa"/>
            <w:vAlign w:val="center"/>
          </w:tcPr>
          <w:p w14:paraId="531CA213" w14:textId="77777777" w:rsidR="00032B54" w:rsidRPr="00032B54" w:rsidRDefault="00032B54" w:rsidP="00680CAE">
            <w:pPr>
              <w:pStyle w:val="Tablehead"/>
              <w:keepNext/>
              <w:rPr>
                <w:rFonts w:ascii="Times New Roman" w:eastAsiaTheme="minorHAnsi" w:hAnsi="Times New Roman"/>
              </w:rPr>
            </w:pPr>
            <w:r w:rsidRPr="00032B54">
              <w:rPr>
                <w:rFonts w:ascii="Times New Roman" w:eastAsiaTheme="minorHAnsi" w:hAnsi="Times New Roman"/>
              </w:rPr>
              <w:t>2017</w:t>
            </w:r>
          </w:p>
        </w:tc>
        <w:tc>
          <w:tcPr>
            <w:tcW w:w="1134" w:type="dxa"/>
            <w:vAlign w:val="center"/>
          </w:tcPr>
          <w:p w14:paraId="0C828C5F" w14:textId="77777777" w:rsidR="00032B54" w:rsidRPr="00032B54" w:rsidRDefault="00032B54" w:rsidP="00680CAE">
            <w:pPr>
              <w:pStyle w:val="Tablehead"/>
              <w:keepNext/>
              <w:rPr>
                <w:rFonts w:ascii="Times New Roman" w:eastAsiaTheme="minorHAnsi" w:hAnsi="Times New Roman"/>
              </w:rPr>
            </w:pPr>
            <w:r w:rsidRPr="00032B54">
              <w:rPr>
                <w:rFonts w:ascii="Times New Roman" w:eastAsiaTheme="minorHAnsi" w:hAnsi="Times New Roman"/>
              </w:rPr>
              <w:t>2018</w:t>
            </w:r>
          </w:p>
        </w:tc>
        <w:tc>
          <w:tcPr>
            <w:tcW w:w="1414" w:type="dxa"/>
            <w:vAlign w:val="center"/>
          </w:tcPr>
          <w:p w14:paraId="074FD2CF" w14:textId="4D3F28C7" w:rsidR="00032B54" w:rsidRPr="00032B54" w:rsidDel="00BD3B26" w:rsidRDefault="00032B54" w:rsidP="00680CAE">
            <w:pPr>
              <w:pStyle w:val="Tablehead"/>
              <w:keepNext/>
              <w:rPr>
                <w:rFonts w:ascii="Times New Roman" w:eastAsiaTheme="minorHAnsi" w:hAnsi="Times New Roman"/>
              </w:rPr>
            </w:pPr>
            <w:r w:rsidRPr="00032B54">
              <w:rPr>
                <w:rFonts w:ascii="Times New Roman" w:eastAsiaTheme="minorHAnsi" w:hAnsi="Times New Roman"/>
              </w:rPr>
              <w:t>2019</w:t>
            </w:r>
            <w:r w:rsidRPr="00032B54">
              <w:rPr>
                <w:rFonts w:ascii="Times New Roman" w:eastAsiaTheme="minorHAnsi" w:hAnsi="Times New Roman"/>
              </w:rPr>
              <w:br/>
            </w:r>
            <w:r w:rsidRPr="00032B54">
              <w:rPr>
                <w:rFonts w:hint="cs"/>
                <w:rtl/>
                <w:lang w:val="en-GB"/>
              </w:rPr>
              <w:t xml:space="preserve">(حتى </w:t>
            </w:r>
            <w:r w:rsidRPr="00032B54">
              <w:rPr>
                <w:rFonts w:hint="cs"/>
              </w:rPr>
              <w:t>30</w:t>
            </w:r>
            <w:r w:rsidRPr="00032B54">
              <w:rPr>
                <w:rFonts w:hint="cs"/>
                <w:rtl/>
                <w:lang w:val="en-GB"/>
              </w:rPr>
              <w:t xml:space="preserve"> يونيو)</w:t>
            </w:r>
          </w:p>
        </w:tc>
      </w:tr>
      <w:tr w:rsidR="00032B54" w:rsidRPr="00032B54" w14:paraId="220E47F2" w14:textId="77777777" w:rsidTr="00032B54">
        <w:trPr>
          <w:cantSplit/>
          <w:jc w:val="center"/>
        </w:trPr>
        <w:tc>
          <w:tcPr>
            <w:tcW w:w="0" w:type="auto"/>
          </w:tcPr>
          <w:p w14:paraId="52E02391" w14:textId="47D4EA87" w:rsidR="00032B54" w:rsidRPr="00032B54" w:rsidRDefault="00032B54" w:rsidP="00680CAE">
            <w:pPr>
              <w:pStyle w:val="Tabletext"/>
              <w:keepNext/>
              <w:spacing w:before="60" w:after="60" w:line="260" w:lineRule="exact"/>
              <w:rPr>
                <w:rFonts w:eastAsiaTheme="minorHAnsi"/>
              </w:rPr>
            </w:pPr>
            <w:r w:rsidRPr="00A90CA4">
              <w:rPr>
                <w:rFonts w:hint="cs"/>
                <w:rtl/>
                <w:lang w:val="en-GB" w:bidi="ar-SY"/>
              </w:rPr>
              <w:t xml:space="preserve">حالات مقدمة إلى المكتب </w:t>
            </w:r>
            <w:r w:rsidRPr="00032B54">
              <w:rPr>
                <w:rFonts w:hint="cs"/>
                <w:rtl/>
                <w:lang w:val="en-GB" w:bidi="ar-SY"/>
              </w:rPr>
              <w:t>للإحاطة علماً بها</w:t>
            </w:r>
          </w:p>
        </w:tc>
        <w:tc>
          <w:tcPr>
            <w:tcW w:w="1134" w:type="dxa"/>
            <w:vAlign w:val="center"/>
          </w:tcPr>
          <w:p w14:paraId="7BC161FD"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38</w:t>
            </w:r>
          </w:p>
        </w:tc>
        <w:tc>
          <w:tcPr>
            <w:tcW w:w="1134" w:type="dxa"/>
            <w:vAlign w:val="center"/>
          </w:tcPr>
          <w:p w14:paraId="44D931D4"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40</w:t>
            </w:r>
          </w:p>
        </w:tc>
        <w:tc>
          <w:tcPr>
            <w:tcW w:w="1134" w:type="dxa"/>
            <w:vAlign w:val="center"/>
          </w:tcPr>
          <w:p w14:paraId="5B5962DD"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21</w:t>
            </w:r>
          </w:p>
        </w:tc>
        <w:tc>
          <w:tcPr>
            <w:tcW w:w="1414" w:type="dxa"/>
            <w:vAlign w:val="center"/>
          </w:tcPr>
          <w:p w14:paraId="0F3291C1"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12</w:t>
            </w:r>
          </w:p>
        </w:tc>
      </w:tr>
      <w:tr w:rsidR="00032B54" w:rsidRPr="00032B54" w14:paraId="6CDFA96A" w14:textId="77777777" w:rsidTr="00032B54">
        <w:trPr>
          <w:cantSplit/>
          <w:jc w:val="center"/>
        </w:trPr>
        <w:tc>
          <w:tcPr>
            <w:tcW w:w="0" w:type="auto"/>
          </w:tcPr>
          <w:p w14:paraId="18EAD68C" w14:textId="21EBBBE5" w:rsidR="00032B54" w:rsidRPr="00032B54" w:rsidRDefault="00032B54" w:rsidP="00032B54">
            <w:pPr>
              <w:pStyle w:val="Tabletext"/>
              <w:spacing w:before="60" w:after="60" w:line="260" w:lineRule="exact"/>
              <w:rPr>
                <w:rFonts w:eastAsiaTheme="minorHAnsi"/>
              </w:rPr>
            </w:pPr>
            <w:r w:rsidRPr="00A90CA4">
              <w:rPr>
                <w:rtl/>
                <w:lang w:bidi="ar-SY"/>
              </w:rPr>
              <w:t>حالات المساعدة المقدمة إلى الإدارات</w:t>
            </w:r>
          </w:p>
        </w:tc>
        <w:tc>
          <w:tcPr>
            <w:tcW w:w="1134" w:type="dxa"/>
            <w:vAlign w:val="center"/>
          </w:tcPr>
          <w:p w14:paraId="04358537" w14:textId="77777777" w:rsidR="00032B54" w:rsidRPr="00032B54" w:rsidRDefault="00032B54" w:rsidP="00032B54">
            <w:pPr>
              <w:pStyle w:val="Tabletext"/>
              <w:spacing w:before="60" w:after="60" w:line="260" w:lineRule="exact"/>
              <w:jc w:val="center"/>
              <w:rPr>
                <w:rFonts w:eastAsiaTheme="minorHAnsi"/>
              </w:rPr>
            </w:pPr>
            <w:r w:rsidRPr="00032B54">
              <w:rPr>
                <w:rFonts w:eastAsiaTheme="minorHAnsi"/>
              </w:rPr>
              <w:t>27</w:t>
            </w:r>
          </w:p>
        </w:tc>
        <w:tc>
          <w:tcPr>
            <w:tcW w:w="1134" w:type="dxa"/>
            <w:vAlign w:val="center"/>
          </w:tcPr>
          <w:p w14:paraId="144445FB" w14:textId="77777777" w:rsidR="00032B54" w:rsidRPr="00032B54" w:rsidRDefault="00032B54" w:rsidP="00032B54">
            <w:pPr>
              <w:pStyle w:val="Tabletext"/>
              <w:spacing w:before="60" w:after="60" w:line="260" w:lineRule="exact"/>
              <w:jc w:val="center"/>
              <w:rPr>
                <w:rFonts w:eastAsiaTheme="minorHAnsi"/>
              </w:rPr>
            </w:pPr>
            <w:r w:rsidRPr="00032B54">
              <w:rPr>
                <w:rFonts w:eastAsiaTheme="minorHAnsi"/>
              </w:rPr>
              <w:t>13</w:t>
            </w:r>
          </w:p>
        </w:tc>
        <w:tc>
          <w:tcPr>
            <w:tcW w:w="1134" w:type="dxa"/>
            <w:vAlign w:val="center"/>
          </w:tcPr>
          <w:p w14:paraId="1A3D6E1A" w14:textId="77777777" w:rsidR="00032B54" w:rsidRPr="00032B54" w:rsidRDefault="00032B54" w:rsidP="00032B54">
            <w:pPr>
              <w:pStyle w:val="Tabletext"/>
              <w:spacing w:before="60" w:after="60" w:line="260" w:lineRule="exact"/>
              <w:jc w:val="center"/>
              <w:rPr>
                <w:rFonts w:eastAsiaTheme="minorHAnsi"/>
              </w:rPr>
            </w:pPr>
            <w:r w:rsidRPr="00032B54">
              <w:rPr>
                <w:rFonts w:eastAsiaTheme="minorHAnsi"/>
              </w:rPr>
              <w:t>20</w:t>
            </w:r>
          </w:p>
        </w:tc>
        <w:tc>
          <w:tcPr>
            <w:tcW w:w="1414" w:type="dxa"/>
            <w:vAlign w:val="center"/>
          </w:tcPr>
          <w:p w14:paraId="41B58C99" w14:textId="77777777" w:rsidR="00032B54" w:rsidRPr="00032B54" w:rsidRDefault="00032B54" w:rsidP="00032B54">
            <w:pPr>
              <w:pStyle w:val="Tabletext"/>
              <w:spacing w:before="60" w:after="60" w:line="260" w:lineRule="exact"/>
              <w:jc w:val="center"/>
              <w:rPr>
                <w:rFonts w:eastAsiaTheme="minorHAnsi"/>
              </w:rPr>
            </w:pPr>
            <w:r w:rsidRPr="00032B54">
              <w:rPr>
                <w:rFonts w:eastAsiaTheme="minorHAnsi"/>
              </w:rPr>
              <w:t>11</w:t>
            </w:r>
          </w:p>
        </w:tc>
      </w:tr>
    </w:tbl>
    <w:p w14:paraId="0C35ED78" w14:textId="3E26941B" w:rsidR="00015297" w:rsidRPr="00A90CA4" w:rsidRDefault="00015297" w:rsidP="00680CAE">
      <w:pPr>
        <w:pStyle w:val="TableNo0"/>
        <w:spacing w:after="80"/>
        <w:rPr>
          <w:rtl/>
        </w:rPr>
      </w:pPr>
      <w:r w:rsidRPr="00A90CA4">
        <w:rPr>
          <w:rtl/>
        </w:rPr>
        <w:t xml:space="preserve">الجدول </w:t>
      </w:r>
      <w:r w:rsidRPr="006208FB">
        <w:t>2-1.</w:t>
      </w:r>
      <w:r w:rsidR="00032B54" w:rsidRPr="006208FB">
        <w:t>3</w:t>
      </w:r>
      <w:r w:rsidRPr="006208FB">
        <w:t>.7</w:t>
      </w:r>
    </w:p>
    <w:p w14:paraId="0BE3D877" w14:textId="35F558B6" w:rsidR="00015297" w:rsidRDefault="00015297" w:rsidP="00680CAE">
      <w:pPr>
        <w:pStyle w:val="Tabletitle0"/>
        <w:spacing w:after="60"/>
      </w:pPr>
      <w:r w:rsidRPr="00A90CA4">
        <w:rPr>
          <w:rtl/>
        </w:rPr>
        <w:t>معلومات إحصائية تتعلق بمعالجة حالات التداخل الضار</w:t>
      </w:r>
      <w:r w:rsidRPr="00A90CA4">
        <w:rPr>
          <w:rFonts w:hint="cs"/>
          <w:rtl/>
        </w:rPr>
        <w:t xml:space="preserve"> التي تؤثر في الخدمات الفضائية</w:t>
      </w:r>
    </w:p>
    <w:tbl>
      <w:tblPr>
        <w:tblStyle w:val="TableGrid"/>
        <w:bidiVisual/>
        <w:tblW w:w="0" w:type="auto"/>
        <w:jc w:val="center"/>
        <w:tblLook w:val="0000" w:firstRow="0" w:lastRow="0" w:firstColumn="0" w:lastColumn="0" w:noHBand="0" w:noVBand="0"/>
      </w:tblPr>
      <w:tblGrid>
        <w:gridCol w:w="3129"/>
        <w:gridCol w:w="1134"/>
        <w:gridCol w:w="1134"/>
        <w:gridCol w:w="1134"/>
        <w:gridCol w:w="1420"/>
      </w:tblGrid>
      <w:tr w:rsidR="00032B54" w:rsidRPr="00032B54" w14:paraId="443846FE" w14:textId="77777777" w:rsidTr="00032B54">
        <w:trPr>
          <w:jc w:val="center"/>
        </w:trPr>
        <w:tc>
          <w:tcPr>
            <w:tcW w:w="0" w:type="auto"/>
            <w:tcBorders>
              <w:top w:val="nil"/>
              <w:left w:val="nil"/>
            </w:tcBorders>
            <w:vAlign w:val="center"/>
          </w:tcPr>
          <w:p w14:paraId="00DD8293" w14:textId="77777777" w:rsidR="00032B54" w:rsidRPr="00032B54" w:rsidRDefault="00032B54" w:rsidP="00680CAE">
            <w:pPr>
              <w:pStyle w:val="Tabletext"/>
              <w:keepNext/>
              <w:spacing w:before="60" w:after="60" w:line="260" w:lineRule="exact"/>
              <w:jc w:val="center"/>
              <w:rPr>
                <w:rFonts w:eastAsiaTheme="minorHAnsi"/>
                <w:b/>
                <w:bCs/>
              </w:rPr>
            </w:pPr>
          </w:p>
        </w:tc>
        <w:tc>
          <w:tcPr>
            <w:tcW w:w="1134" w:type="dxa"/>
            <w:vAlign w:val="center"/>
          </w:tcPr>
          <w:p w14:paraId="4CE6E8F7" w14:textId="77777777" w:rsidR="00032B54" w:rsidRPr="00032B54" w:rsidRDefault="00032B54" w:rsidP="00680CAE">
            <w:pPr>
              <w:pStyle w:val="Tablehead"/>
              <w:keepNext/>
              <w:rPr>
                <w:rFonts w:ascii="Times New Roman" w:eastAsiaTheme="minorHAnsi" w:hAnsi="Times New Roman"/>
              </w:rPr>
            </w:pPr>
            <w:r w:rsidRPr="00032B54">
              <w:rPr>
                <w:rFonts w:ascii="Times New Roman" w:eastAsiaTheme="minorHAnsi" w:hAnsi="Times New Roman"/>
              </w:rPr>
              <w:t>2016</w:t>
            </w:r>
          </w:p>
        </w:tc>
        <w:tc>
          <w:tcPr>
            <w:tcW w:w="1134" w:type="dxa"/>
            <w:vAlign w:val="center"/>
          </w:tcPr>
          <w:p w14:paraId="518421F9" w14:textId="77777777" w:rsidR="00032B54" w:rsidRPr="00032B54" w:rsidRDefault="00032B54" w:rsidP="00680CAE">
            <w:pPr>
              <w:pStyle w:val="Tablehead"/>
              <w:keepNext/>
              <w:rPr>
                <w:rFonts w:ascii="Times New Roman" w:eastAsiaTheme="minorHAnsi" w:hAnsi="Times New Roman"/>
              </w:rPr>
            </w:pPr>
            <w:r w:rsidRPr="00032B54">
              <w:rPr>
                <w:rFonts w:ascii="Times New Roman" w:eastAsiaTheme="minorHAnsi" w:hAnsi="Times New Roman"/>
              </w:rPr>
              <w:t>2017</w:t>
            </w:r>
          </w:p>
        </w:tc>
        <w:tc>
          <w:tcPr>
            <w:tcW w:w="1134" w:type="dxa"/>
            <w:vAlign w:val="center"/>
          </w:tcPr>
          <w:p w14:paraId="55183562" w14:textId="77777777" w:rsidR="00032B54" w:rsidRPr="00032B54" w:rsidRDefault="00032B54" w:rsidP="00680CAE">
            <w:pPr>
              <w:pStyle w:val="Tablehead"/>
              <w:keepNext/>
              <w:rPr>
                <w:rFonts w:ascii="Times New Roman" w:eastAsiaTheme="minorHAnsi" w:hAnsi="Times New Roman"/>
              </w:rPr>
            </w:pPr>
            <w:r w:rsidRPr="00032B54">
              <w:rPr>
                <w:rFonts w:ascii="Times New Roman" w:eastAsiaTheme="minorHAnsi" w:hAnsi="Times New Roman"/>
              </w:rPr>
              <w:t>2018</w:t>
            </w:r>
          </w:p>
        </w:tc>
        <w:tc>
          <w:tcPr>
            <w:tcW w:w="1420" w:type="dxa"/>
            <w:vAlign w:val="center"/>
          </w:tcPr>
          <w:p w14:paraId="1CC4C7F8" w14:textId="6453BB8E" w:rsidR="00032B54" w:rsidRPr="00032B54" w:rsidDel="00BD3B26" w:rsidRDefault="00032B54" w:rsidP="00680CAE">
            <w:pPr>
              <w:pStyle w:val="Tablehead"/>
              <w:keepNext/>
              <w:rPr>
                <w:rFonts w:ascii="Times New Roman" w:eastAsiaTheme="minorHAnsi" w:hAnsi="Times New Roman"/>
              </w:rPr>
            </w:pPr>
            <w:r w:rsidRPr="00032B54">
              <w:rPr>
                <w:rFonts w:ascii="Times New Roman" w:eastAsiaTheme="minorHAnsi" w:hAnsi="Times New Roman"/>
              </w:rPr>
              <w:t>2019</w:t>
            </w:r>
            <w:r w:rsidRPr="00032B54">
              <w:rPr>
                <w:rFonts w:ascii="Times New Roman" w:eastAsiaTheme="minorHAnsi" w:hAnsi="Times New Roman"/>
              </w:rPr>
              <w:br/>
            </w:r>
            <w:r w:rsidRPr="00032B54">
              <w:rPr>
                <w:rFonts w:ascii="Times New Roman" w:hAnsi="Times New Roman" w:hint="cs"/>
                <w:rtl/>
                <w:lang w:val="en-GB"/>
              </w:rPr>
              <w:t xml:space="preserve">(حتى </w:t>
            </w:r>
            <w:r w:rsidRPr="00032B54">
              <w:rPr>
                <w:rFonts w:ascii="Times New Roman" w:hAnsi="Times New Roman" w:hint="cs"/>
              </w:rPr>
              <w:t>30</w:t>
            </w:r>
            <w:r w:rsidRPr="00032B54">
              <w:rPr>
                <w:rFonts w:ascii="Times New Roman" w:hAnsi="Times New Roman" w:hint="cs"/>
                <w:rtl/>
                <w:lang w:val="en-GB"/>
              </w:rPr>
              <w:t xml:space="preserve"> يونيو)</w:t>
            </w:r>
          </w:p>
        </w:tc>
      </w:tr>
      <w:tr w:rsidR="00032B54" w:rsidRPr="00032B54" w14:paraId="15085D37" w14:textId="77777777" w:rsidTr="00032B54">
        <w:trPr>
          <w:jc w:val="center"/>
        </w:trPr>
        <w:tc>
          <w:tcPr>
            <w:tcW w:w="0" w:type="auto"/>
          </w:tcPr>
          <w:p w14:paraId="3E084634" w14:textId="22B73C2E" w:rsidR="00032B54" w:rsidRPr="00032B54" w:rsidRDefault="00032B54" w:rsidP="00680CAE">
            <w:pPr>
              <w:pStyle w:val="Tabletext"/>
              <w:keepNext/>
              <w:spacing w:before="60" w:after="60" w:line="260" w:lineRule="exact"/>
              <w:rPr>
                <w:rFonts w:eastAsiaTheme="minorHAnsi"/>
              </w:rPr>
            </w:pPr>
            <w:r w:rsidRPr="00032B54">
              <w:rPr>
                <w:rFonts w:hint="cs"/>
                <w:rtl/>
                <w:lang w:val="en-GB" w:bidi="ar-SY"/>
              </w:rPr>
              <w:t>حالات مقدمة إلى المكتب للإحاطة علماً بها</w:t>
            </w:r>
          </w:p>
        </w:tc>
        <w:tc>
          <w:tcPr>
            <w:tcW w:w="1134" w:type="dxa"/>
          </w:tcPr>
          <w:p w14:paraId="5E7A211D"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23</w:t>
            </w:r>
          </w:p>
        </w:tc>
        <w:tc>
          <w:tcPr>
            <w:tcW w:w="1134" w:type="dxa"/>
          </w:tcPr>
          <w:p w14:paraId="0E5548C7"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22</w:t>
            </w:r>
          </w:p>
        </w:tc>
        <w:tc>
          <w:tcPr>
            <w:tcW w:w="1134" w:type="dxa"/>
          </w:tcPr>
          <w:p w14:paraId="78D5BBB4"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42</w:t>
            </w:r>
          </w:p>
        </w:tc>
        <w:tc>
          <w:tcPr>
            <w:tcW w:w="1420" w:type="dxa"/>
          </w:tcPr>
          <w:p w14:paraId="3A8ED82F" w14:textId="77777777" w:rsidR="00032B54" w:rsidRPr="00032B54" w:rsidRDefault="00032B54" w:rsidP="00680CAE">
            <w:pPr>
              <w:pStyle w:val="Tabletext"/>
              <w:keepNext/>
              <w:spacing w:before="60" w:after="60" w:line="260" w:lineRule="exact"/>
              <w:jc w:val="center"/>
              <w:rPr>
                <w:rFonts w:eastAsiaTheme="minorHAnsi"/>
              </w:rPr>
            </w:pPr>
            <w:r w:rsidRPr="00032B54">
              <w:rPr>
                <w:rFonts w:eastAsiaTheme="minorHAnsi"/>
              </w:rPr>
              <w:t>22</w:t>
            </w:r>
          </w:p>
        </w:tc>
      </w:tr>
      <w:tr w:rsidR="00032B54" w:rsidRPr="00032B54" w14:paraId="32538BEB" w14:textId="77777777" w:rsidTr="00032B54">
        <w:trPr>
          <w:jc w:val="center"/>
        </w:trPr>
        <w:tc>
          <w:tcPr>
            <w:tcW w:w="0" w:type="auto"/>
          </w:tcPr>
          <w:p w14:paraId="7CECCE29" w14:textId="0A3B07E3" w:rsidR="00032B54" w:rsidRPr="00032B54" w:rsidRDefault="0089779E" w:rsidP="00032B54">
            <w:pPr>
              <w:pStyle w:val="Tabletext"/>
              <w:spacing w:before="60" w:after="60" w:line="260" w:lineRule="exact"/>
              <w:rPr>
                <w:rFonts w:eastAsiaTheme="minorHAnsi"/>
                <w:lang w:bidi="ar-EG"/>
              </w:rPr>
            </w:pPr>
            <w:r w:rsidRPr="00933BA0">
              <w:rPr>
                <w:rtl/>
              </w:rPr>
              <w:t xml:space="preserve">حالات المساعدة </w:t>
            </w:r>
            <w:r>
              <w:rPr>
                <w:rFonts w:hint="cs"/>
                <w:rtl/>
              </w:rPr>
              <w:t>المقدمة إلى الإدارات</w:t>
            </w:r>
          </w:p>
        </w:tc>
        <w:tc>
          <w:tcPr>
            <w:tcW w:w="1134" w:type="dxa"/>
          </w:tcPr>
          <w:p w14:paraId="23ADEA2A" w14:textId="77777777" w:rsidR="00032B54" w:rsidRPr="00032B54" w:rsidRDefault="00032B54" w:rsidP="00680CAE">
            <w:pPr>
              <w:pStyle w:val="Tabletext"/>
              <w:spacing w:before="60" w:after="60" w:line="260" w:lineRule="exact"/>
              <w:jc w:val="center"/>
              <w:rPr>
                <w:rFonts w:eastAsiaTheme="minorHAnsi"/>
              </w:rPr>
            </w:pPr>
            <w:r w:rsidRPr="00032B54">
              <w:rPr>
                <w:rFonts w:eastAsiaTheme="minorHAnsi"/>
              </w:rPr>
              <w:t>3</w:t>
            </w:r>
          </w:p>
        </w:tc>
        <w:tc>
          <w:tcPr>
            <w:tcW w:w="1134" w:type="dxa"/>
          </w:tcPr>
          <w:p w14:paraId="61FD1D0E" w14:textId="77777777" w:rsidR="00032B54" w:rsidRPr="00032B54" w:rsidRDefault="00032B54" w:rsidP="00680CAE">
            <w:pPr>
              <w:pStyle w:val="Tabletext"/>
              <w:spacing w:before="60" w:after="60" w:line="260" w:lineRule="exact"/>
              <w:jc w:val="center"/>
              <w:rPr>
                <w:rFonts w:eastAsiaTheme="minorHAnsi"/>
              </w:rPr>
            </w:pPr>
            <w:r w:rsidRPr="00032B54">
              <w:rPr>
                <w:rFonts w:eastAsiaTheme="minorHAnsi"/>
              </w:rPr>
              <w:t>8</w:t>
            </w:r>
          </w:p>
        </w:tc>
        <w:tc>
          <w:tcPr>
            <w:tcW w:w="1134" w:type="dxa"/>
          </w:tcPr>
          <w:p w14:paraId="46508D15" w14:textId="77777777" w:rsidR="00032B54" w:rsidRPr="00032B54" w:rsidRDefault="00032B54" w:rsidP="00680CAE">
            <w:pPr>
              <w:pStyle w:val="Tabletext"/>
              <w:spacing w:before="60" w:after="60" w:line="260" w:lineRule="exact"/>
              <w:jc w:val="center"/>
              <w:rPr>
                <w:rFonts w:eastAsiaTheme="minorHAnsi"/>
              </w:rPr>
            </w:pPr>
            <w:r w:rsidRPr="00032B54">
              <w:rPr>
                <w:rFonts w:eastAsiaTheme="minorHAnsi"/>
              </w:rPr>
              <w:t>4</w:t>
            </w:r>
          </w:p>
        </w:tc>
        <w:tc>
          <w:tcPr>
            <w:tcW w:w="1420" w:type="dxa"/>
          </w:tcPr>
          <w:p w14:paraId="1B414728" w14:textId="77777777" w:rsidR="00032B54" w:rsidRPr="00032B54" w:rsidRDefault="00032B54" w:rsidP="00680CAE">
            <w:pPr>
              <w:pStyle w:val="Tabletext"/>
              <w:spacing w:before="60" w:after="60" w:line="260" w:lineRule="exact"/>
              <w:jc w:val="center"/>
              <w:rPr>
                <w:rFonts w:eastAsiaTheme="minorHAnsi"/>
              </w:rPr>
            </w:pPr>
            <w:r w:rsidRPr="00032B54">
              <w:rPr>
                <w:rFonts w:eastAsiaTheme="minorHAnsi"/>
              </w:rPr>
              <w:t>2</w:t>
            </w:r>
          </w:p>
        </w:tc>
      </w:tr>
    </w:tbl>
    <w:p w14:paraId="4BA62C61" w14:textId="0A3E631E" w:rsidR="00015297" w:rsidRPr="00A90CA4" w:rsidRDefault="00015297" w:rsidP="00015297">
      <w:pPr>
        <w:spacing w:before="240"/>
        <w:rPr>
          <w:rtl/>
          <w:lang w:bidi="ar-SY"/>
        </w:rPr>
      </w:pPr>
      <w:r w:rsidRPr="00A90CA4">
        <w:rPr>
          <w:rtl/>
          <w:lang w:bidi="ar-SY"/>
        </w:rPr>
        <w:lastRenderedPageBreak/>
        <w:t xml:space="preserve">يوفر </w:t>
      </w:r>
      <w:r w:rsidRPr="00A90CA4">
        <w:rPr>
          <w:rFonts w:hint="cs"/>
          <w:rtl/>
          <w:lang w:bidi="ar-SY"/>
        </w:rPr>
        <w:t>الملحق</w:t>
      </w:r>
      <w:r w:rsidRPr="00A90CA4">
        <w:rPr>
          <w:rtl/>
          <w:lang w:bidi="ar-SY"/>
        </w:rPr>
        <w:t xml:space="preserve"> </w:t>
      </w:r>
      <w:r w:rsidR="00032B54">
        <w:rPr>
          <w:lang w:bidi="ar-SY"/>
        </w:rPr>
        <w:t>1</w:t>
      </w:r>
      <w:r w:rsidRPr="00A90CA4">
        <w:rPr>
          <w:rFonts w:hint="cs"/>
          <w:rtl/>
          <w:lang w:bidi="ar-SY"/>
        </w:rPr>
        <w:t xml:space="preserve"> </w:t>
      </w:r>
      <w:r>
        <w:rPr>
          <w:rFonts w:hint="cs"/>
          <w:rtl/>
          <w:lang w:bidi="ar-SY"/>
        </w:rPr>
        <w:t>ب</w:t>
      </w:r>
      <w:r w:rsidRPr="00A90CA4">
        <w:rPr>
          <w:rtl/>
          <w:lang w:bidi="ar-SY"/>
        </w:rPr>
        <w:t>هذا التقرير تحليل</w:t>
      </w:r>
      <w:r w:rsidRPr="00A90CA4">
        <w:rPr>
          <w:rFonts w:hint="cs"/>
          <w:rtl/>
          <w:lang w:bidi="ar-SY"/>
        </w:rPr>
        <w:t>اً</w:t>
      </w:r>
      <w:r w:rsidRPr="00A90CA4">
        <w:rPr>
          <w:rtl/>
          <w:lang w:bidi="ar-SY"/>
        </w:rPr>
        <w:t xml:space="preserve"> متعمق</w:t>
      </w:r>
      <w:r w:rsidRPr="00A90CA4">
        <w:rPr>
          <w:rFonts w:hint="cs"/>
          <w:rtl/>
          <w:lang w:bidi="ar-SY"/>
        </w:rPr>
        <w:t>اً</w:t>
      </w:r>
      <w:r w:rsidRPr="00A90CA4">
        <w:rPr>
          <w:rtl/>
          <w:lang w:bidi="ar-SY"/>
        </w:rPr>
        <w:t xml:space="preserve"> </w:t>
      </w:r>
      <w:r w:rsidRPr="00A90CA4">
        <w:rPr>
          <w:rFonts w:hint="cs"/>
          <w:rtl/>
          <w:lang w:bidi="ar-SY"/>
        </w:rPr>
        <w:t>يصف</w:t>
      </w:r>
      <w:r w:rsidRPr="00A90CA4">
        <w:rPr>
          <w:rtl/>
          <w:lang w:bidi="ar-SY"/>
        </w:rPr>
        <w:t xml:space="preserve"> الوضع الحالي </w:t>
      </w:r>
      <w:r w:rsidRPr="00A90CA4">
        <w:rPr>
          <w:rFonts w:hint="cs"/>
          <w:rtl/>
          <w:lang w:bidi="ar-SY"/>
        </w:rPr>
        <w:t xml:space="preserve">وكذلك </w:t>
      </w:r>
      <w:r w:rsidRPr="00A90CA4">
        <w:rPr>
          <w:rtl/>
          <w:lang w:bidi="ar-SY"/>
        </w:rPr>
        <w:t xml:space="preserve">الإجراءات والمبادرات التي </w:t>
      </w:r>
      <w:r w:rsidRPr="00A90CA4">
        <w:rPr>
          <w:rFonts w:hint="cs"/>
          <w:rtl/>
          <w:lang w:bidi="ar-SY"/>
        </w:rPr>
        <w:t>ي</w:t>
      </w:r>
      <w:r w:rsidRPr="00A90CA4">
        <w:rPr>
          <w:rtl/>
          <w:lang w:bidi="ar-SY"/>
        </w:rPr>
        <w:t xml:space="preserve">تخذها </w:t>
      </w:r>
      <w:r w:rsidRPr="00A90CA4">
        <w:rPr>
          <w:rFonts w:hint="cs"/>
          <w:rtl/>
          <w:lang w:bidi="ar-SY"/>
        </w:rPr>
        <w:t>الاتحاد</w:t>
      </w:r>
      <w:r w:rsidRPr="00A90CA4">
        <w:rPr>
          <w:rtl/>
          <w:lang w:bidi="ar-SY"/>
        </w:rPr>
        <w:t xml:space="preserve"> </w:t>
      </w:r>
      <w:r w:rsidRPr="00A90CA4">
        <w:rPr>
          <w:rFonts w:hint="cs"/>
          <w:rtl/>
          <w:lang w:bidi="ar-SY"/>
        </w:rPr>
        <w:t>إلى جانب</w:t>
      </w:r>
      <w:r w:rsidRPr="00A90CA4">
        <w:rPr>
          <w:rtl/>
          <w:lang w:bidi="ar-SY"/>
        </w:rPr>
        <w:t xml:space="preserve"> أحدث التطورات في المساهمة في منع وتسوية حالات التداخل الضار</w:t>
      </w:r>
      <w:r w:rsidRPr="00A90CA4">
        <w:rPr>
          <w:rFonts w:hint="cs"/>
          <w:rtl/>
          <w:lang w:bidi="ar-SY"/>
        </w:rPr>
        <w:t xml:space="preserve"> التي</w:t>
      </w:r>
      <w:r w:rsidRPr="00A90CA4">
        <w:rPr>
          <w:rtl/>
          <w:lang w:bidi="ar-SY"/>
        </w:rPr>
        <w:t xml:space="preserve"> </w:t>
      </w:r>
      <w:r w:rsidRPr="00A90CA4">
        <w:rPr>
          <w:rFonts w:hint="cs"/>
          <w:rtl/>
          <w:lang w:bidi="ar-SY"/>
        </w:rPr>
        <w:t>ت</w:t>
      </w:r>
      <w:r w:rsidRPr="00A90CA4">
        <w:rPr>
          <w:rtl/>
          <w:lang w:bidi="ar-SY"/>
        </w:rPr>
        <w:t>ؤثر</w:t>
      </w:r>
      <w:r w:rsidRPr="00A90CA4">
        <w:rPr>
          <w:rFonts w:hint="cs"/>
          <w:rtl/>
          <w:lang w:bidi="ar-SY"/>
        </w:rPr>
        <w:t xml:space="preserve"> في</w:t>
      </w:r>
      <w:r w:rsidRPr="00A90CA4">
        <w:rPr>
          <w:rtl/>
          <w:lang w:bidi="ar-SY"/>
        </w:rPr>
        <w:t xml:space="preserve"> الخدمات الفضائية.</w:t>
      </w:r>
    </w:p>
    <w:p w14:paraId="41015B2E" w14:textId="73328C8E" w:rsidR="00015297" w:rsidRPr="00A90CA4" w:rsidRDefault="00015297" w:rsidP="00015297">
      <w:pPr>
        <w:pStyle w:val="Heading3"/>
        <w:rPr>
          <w:rtl/>
        </w:rPr>
      </w:pPr>
      <w:bookmarkStart w:id="58" w:name="_Toc428969665"/>
      <w:r w:rsidRPr="00A90CA4">
        <w:t>2.</w:t>
      </w:r>
      <w:r w:rsidR="00032B54">
        <w:t>3</w:t>
      </w:r>
      <w:r w:rsidRPr="00A90CA4">
        <w:t>.7</w:t>
      </w:r>
      <w:r w:rsidRPr="00A90CA4">
        <w:rPr>
          <w:rtl/>
        </w:rPr>
        <w:tab/>
        <w:t>التطورات المتعلقة بحالات محددة من التداخل الضار</w:t>
      </w:r>
      <w:bookmarkEnd w:id="58"/>
    </w:p>
    <w:p w14:paraId="15F53809" w14:textId="77777777" w:rsidR="006A4368" w:rsidRDefault="00015297" w:rsidP="006A4368">
      <w:pPr>
        <w:pStyle w:val="Heading4"/>
      </w:pPr>
      <w:r w:rsidRPr="00A90CA4">
        <w:t>1.2.</w:t>
      </w:r>
      <w:r w:rsidR="00032B54">
        <w:t>3</w:t>
      </w:r>
      <w:r w:rsidRPr="00A90CA4">
        <w:t>.7</w:t>
      </w:r>
      <w:r w:rsidRPr="00A90CA4">
        <w:rPr>
          <w:rtl/>
        </w:rPr>
        <w:tab/>
      </w:r>
      <w:r w:rsidR="006A4368" w:rsidRPr="00183871">
        <w:rPr>
          <w:rtl/>
          <w:lang w:bidi="ar-SA"/>
        </w:rPr>
        <w:t>التداخل الضار الناتج عن إيطاليا في الخدم</w:t>
      </w:r>
      <w:r w:rsidR="006A4368">
        <w:rPr>
          <w:rFonts w:hint="cs"/>
          <w:rtl/>
          <w:lang w:bidi="ar-SA"/>
        </w:rPr>
        <w:t>ات</w:t>
      </w:r>
      <w:r w:rsidR="006A4368" w:rsidRPr="00183871">
        <w:rPr>
          <w:rtl/>
          <w:lang w:bidi="ar-SA"/>
        </w:rPr>
        <w:t xml:space="preserve"> الإذاعية (الصوت والتلفزيون) للبلدان المجاورة </w:t>
      </w:r>
      <w:r w:rsidR="006A4368" w:rsidRPr="00183871">
        <w:rPr>
          <w:rFonts w:hint="cs"/>
          <w:rtl/>
          <w:lang w:bidi="ar-SA"/>
        </w:rPr>
        <w:t>لها</w:t>
      </w:r>
    </w:p>
    <w:p w14:paraId="17EA1CA4" w14:textId="77777777" w:rsidR="00082356" w:rsidRDefault="00082356" w:rsidP="00737E94">
      <w:pPr>
        <w:rPr>
          <w:rtl/>
        </w:rPr>
      </w:pPr>
      <w:r>
        <w:rPr>
          <w:rFonts w:hint="cs"/>
          <w:rtl/>
        </w:rPr>
        <w:t xml:space="preserve">في نوفمبر </w:t>
      </w:r>
      <w:r>
        <w:t>2016</w:t>
      </w:r>
      <w:r>
        <w:rPr>
          <w:rFonts w:hint="cs"/>
          <w:rtl/>
        </w:rPr>
        <w:t>، أبلغت الإدارة الإيطالية المكتب بنجاح استكمال وقف</w:t>
      </w:r>
      <w:r>
        <w:rPr>
          <w:color w:val="000000"/>
          <w:rtl/>
        </w:rPr>
        <w:t xml:space="preserve"> البث التلفزيوني على</w:t>
      </w:r>
      <w:r>
        <w:rPr>
          <w:rFonts w:hint="cs"/>
          <w:rtl/>
        </w:rPr>
        <w:t xml:space="preserve"> </w:t>
      </w:r>
      <w:r>
        <w:t>61</w:t>
      </w:r>
      <w:r w:rsidRPr="0003529E">
        <w:rPr>
          <w:rtl/>
        </w:rPr>
        <w:t xml:space="preserve"> </w:t>
      </w:r>
      <w:r>
        <w:rPr>
          <w:rFonts w:hint="cs"/>
          <w:rtl/>
        </w:rPr>
        <w:t xml:space="preserve">تردداً كانت تتسبب في </w:t>
      </w:r>
      <w:r w:rsidRPr="0003529E">
        <w:rPr>
          <w:rtl/>
        </w:rPr>
        <w:t xml:space="preserve">التداخل </w:t>
      </w:r>
      <w:r>
        <w:rPr>
          <w:rFonts w:hint="cs"/>
          <w:rtl/>
        </w:rPr>
        <w:t xml:space="preserve">باستثناء تلك الواقعة في مقاطعة </w:t>
      </w:r>
      <w:proofErr w:type="spellStart"/>
      <w:r>
        <w:rPr>
          <w:rFonts w:hint="cs"/>
          <w:rtl/>
        </w:rPr>
        <w:t>ماركي</w:t>
      </w:r>
      <w:proofErr w:type="spellEnd"/>
      <w:r>
        <w:rPr>
          <w:rFonts w:hint="cs"/>
          <w:rtl/>
        </w:rPr>
        <w:t xml:space="preserve"> المتضررة من الزلازل. وفي يناير </w:t>
      </w:r>
      <w:r>
        <w:t>2017</w:t>
      </w:r>
      <w:r>
        <w:rPr>
          <w:rFonts w:hint="cs"/>
          <w:rtl/>
        </w:rPr>
        <w:t xml:space="preserve">، استُكمل وقف البث في مقاطعة </w:t>
      </w:r>
      <w:proofErr w:type="spellStart"/>
      <w:r>
        <w:rPr>
          <w:rFonts w:hint="cs"/>
          <w:rtl/>
        </w:rPr>
        <w:t>ماركي</w:t>
      </w:r>
      <w:proofErr w:type="spellEnd"/>
      <w:r>
        <w:rPr>
          <w:rFonts w:hint="cs"/>
          <w:rtl/>
        </w:rPr>
        <w:t>.</w:t>
      </w:r>
    </w:p>
    <w:p w14:paraId="0B597A2D" w14:textId="77777777" w:rsidR="00082356" w:rsidRDefault="00082356" w:rsidP="00082356">
      <w:pPr>
        <w:rPr>
          <w:rtl/>
          <w:lang w:bidi="ar-SY"/>
        </w:rPr>
      </w:pPr>
      <w:r>
        <w:rPr>
          <w:rFonts w:hint="cs"/>
          <w:rtl/>
          <w:lang w:bidi="ar-SY"/>
        </w:rPr>
        <w:t>وفيما يتعلق بالإذاعة الصوتية على الموجات المترية، يواصل المكتب مراقبة حالات التداخل الضار الذي تسببه محطات الإذاعة الصوتية الإيطالية للبلدان المجاورة لها وتقديم تقارير عن تطور هذه الحالات لكل اجتماع للجنة لوائح الراديو.</w:t>
      </w:r>
    </w:p>
    <w:p w14:paraId="7E047B03" w14:textId="0BDB518F" w:rsidR="00AD3350" w:rsidRDefault="00AD3350" w:rsidP="00AD3350">
      <w:pPr>
        <w:rPr>
          <w:rtl/>
        </w:rPr>
      </w:pPr>
      <w:r>
        <w:rPr>
          <w:rFonts w:hint="cs"/>
          <w:rtl/>
          <w:lang w:bidi="ar-SY"/>
        </w:rPr>
        <w:t xml:space="preserve">وبناءً على طلبات اللجنة، اجتمع المكتب عدة مرات مع السلطات الإيطالية ومشغلي الخدمات الإذاعية وشارك في اجتماعات متعددة الأطراف بين إيطاليا والإدارات المجاورة لها. وعُقدت هذه الاجتماعات في مايو </w:t>
      </w:r>
      <w:r>
        <w:rPr>
          <w:lang w:bidi="ar-SY"/>
        </w:rPr>
        <w:t>2016</w:t>
      </w:r>
      <w:r>
        <w:rPr>
          <w:rFonts w:hint="cs"/>
          <w:rtl/>
        </w:rPr>
        <w:t xml:space="preserve"> وأكتوبر </w:t>
      </w:r>
      <w:r>
        <w:t>2017</w:t>
      </w:r>
      <w:r>
        <w:rPr>
          <w:rFonts w:hint="cs"/>
          <w:rtl/>
        </w:rPr>
        <w:t xml:space="preserve"> ويونيو </w:t>
      </w:r>
      <w:r>
        <w:t>2018</w:t>
      </w:r>
      <w:r>
        <w:rPr>
          <w:rFonts w:hint="cs"/>
          <w:rtl/>
        </w:rPr>
        <w:t xml:space="preserve"> ويوليو</w:t>
      </w:r>
      <w:r w:rsidR="00407BBC">
        <w:rPr>
          <w:rFonts w:hint="eastAsia"/>
          <w:rtl/>
        </w:rPr>
        <w:t> </w:t>
      </w:r>
      <w:r>
        <w:t>2019</w:t>
      </w:r>
      <w:r>
        <w:rPr>
          <w:rFonts w:hint="cs"/>
          <w:rtl/>
        </w:rPr>
        <w:t>. وقام المشاركون في الاجتماعات بتقييم الحالة ومناقشة إمكانية تسوية التداخل الضار الذي تسببه إيطاليا للمحطات الإذاعة الصوتية على الموجات المترية التابعة للبلدان المجاورة لها.</w:t>
      </w:r>
    </w:p>
    <w:p w14:paraId="0CF02CEF" w14:textId="77777777" w:rsidR="00AD3350" w:rsidRDefault="00AD3350" w:rsidP="00AD3350">
      <w:pPr>
        <w:rPr>
          <w:rtl/>
        </w:rPr>
      </w:pPr>
      <w:r>
        <w:rPr>
          <w:rFonts w:hint="cs"/>
          <w:rtl/>
          <w:lang w:bidi="ar-SY"/>
        </w:rPr>
        <w:t xml:space="preserve">وفي الاجتماع متعدد الأطراف الذي عُقد في أكتوبر </w:t>
      </w:r>
      <w:r>
        <w:rPr>
          <w:lang w:bidi="ar-SY"/>
        </w:rPr>
        <w:t>2017</w:t>
      </w:r>
      <w:r>
        <w:rPr>
          <w:rFonts w:hint="cs"/>
          <w:rtl/>
        </w:rPr>
        <w:t xml:space="preserve">، قدمت الإدارات المتأثرة قوائم الأولويات التي تشير إلى المحطات </w:t>
      </w:r>
      <w:r>
        <w:t>FM</w:t>
      </w:r>
      <w:r>
        <w:rPr>
          <w:rFonts w:hint="cs"/>
          <w:rtl/>
        </w:rPr>
        <w:t xml:space="preserve"> التي تتعرض للتداخل الضار. واستناداً إلى هذه القوائم، أعد المكتب في سبتمبر </w:t>
      </w:r>
      <w:r>
        <w:t>2018</w:t>
      </w:r>
      <w:r>
        <w:rPr>
          <w:rFonts w:hint="cs"/>
          <w:rtl/>
        </w:rPr>
        <w:t xml:space="preserve"> وثيقة تبين حالة المحطات </w:t>
      </w:r>
      <w:r>
        <w:t>FM</w:t>
      </w:r>
      <w:r>
        <w:rPr>
          <w:rFonts w:hint="cs"/>
          <w:rtl/>
        </w:rPr>
        <w:t xml:space="preserve"> التي تسبب التداخل الضار، </w:t>
      </w:r>
      <w:r>
        <w:rPr>
          <w:color w:val="000000"/>
          <w:rtl/>
        </w:rPr>
        <w:t>وتلك التي تتعرض للتداخل،</w:t>
      </w:r>
      <w:r>
        <w:rPr>
          <w:rFonts w:hint="cs"/>
          <w:rtl/>
        </w:rPr>
        <w:t xml:space="preserve"> والتقدم المحرز بهذا الشأن. ويقوم المكتب بتحديث هذه الوثيقة بصورة منتظمة.</w:t>
      </w:r>
    </w:p>
    <w:p w14:paraId="74F896A0" w14:textId="77777777" w:rsidR="00AD3350" w:rsidRDefault="00AD3350" w:rsidP="00AD3350">
      <w:pPr>
        <w:rPr>
          <w:rtl/>
          <w:lang w:bidi="ar-SY"/>
        </w:rPr>
      </w:pPr>
      <w:r>
        <w:rPr>
          <w:rFonts w:hint="cs"/>
          <w:rtl/>
          <w:lang w:bidi="ar-SY"/>
        </w:rPr>
        <w:t xml:space="preserve">وفيما يخص الإذاعة الصوتية بتشكيل التردد، أبلغت بعض الإدارات عن تحسن ضئيل في حين لم تلاحظ إدارات أخرى أي تغييرات في هذا المضمار. </w:t>
      </w:r>
      <w:r>
        <w:rPr>
          <w:rFonts w:hint="cs"/>
          <w:color w:val="000000"/>
          <w:rtl/>
        </w:rPr>
        <w:t>وس</w:t>
      </w:r>
      <w:r>
        <w:rPr>
          <w:color w:val="000000"/>
          <w:rtl/>
        </w:rPr>
        <w:t>تستغرق هذه المسألة وقتاً طويلاً لتسويتها نهائياً</w:t>
      </w:r>
      <w:r>
        <w:rPr>
          <w:color w:val="000000"/>
        </w:rPr>
        <w:t>.</w:t>
      </w:r>
    </w:p>
    <w:p w14:paraId="7FB7751A" w14:textId="09CC1AE2" w:rsidR="00AD3350" w:rsidRPr="00F335B0" w:rsidRDefault="00AD3350" w:rsidP="00AD3350">
      <w:pPr>
        <w:rPr>
          <w:rtl/>
        </w:rPr>
      </w:pPr>
      <w:r>
        <w:rPr>
          <w:rFonts w:hint="cs"/>
          <w:rtl/>
        </w:rPr>
        <w:t xml:space="preserve">وبالنسبة إلى </w:t>
      </w:r>
      <w:r>
        <w:rPr>
          <w:color w:val="000000"/>
          <w:rtl/>
        </w:rPr>
        <w:t>الإذاعة السمعية الرقمية للأرض</w:t>
      </w:r>
      <w:r>
        <w:rPr>
          <w:rFonts w:hint="cs"/>
          <w:color w:val="000000"/>
          <w:rtl/>
        </w:rPr>
        <w:t xml:space="preserve">، التزمت إيطاليا </w:t>
      </w:r>
      <w:r>
        <w:rPr>
          <w:color w:val="000000"/>
          <w:rtl/>
        </w:rPr>
        <w:t>بمعالجة مسائل التداخل من الجوانب القانونية والتنظيمية والتقنية والتشغيلية</w:t>
      </w:r>
      <w:r>
        <w:rPr>
          <w:color w:val="000000"/>
        </w:rPr>
        <w:t>.</w:t>
      </w:r>
      <w:r>
        <w:rPr>
          <w:rFonts w:hint="cs"/>
          <w:rtl/>
        </w:rPr>
        <w:t xml:space="preserve"> و</w:t>
      </w:r>
      <w:r w:rsidRPr="00483F21">
        <w:rPr>
          <w:rFonts w:hint="cs"/>
          <w:spacing w:val="2"/>
          <w:rtl/>
          <w:lang w:bidi="ar-EG"/>
        </w:rPr>
        <w:t>نفذت إيطاليا إطاراً قانونياً</w:t>
      </w:r>
      <w:r w:rsidRPr="00483F21">
        <w:rPr>
          <w:rFonts w:hint="eastAsia"/>
          <w:spacing w:val="2"/>
          <w:rtl/>
          <w:lang w:bidi="ar-EG"/>
        </w:rPr>
        <w:t> </w:t>
      </w:r>
      <w:r w:rsidRPr="00483F21">
        <w:rPr>
          <w:rFonts w:hint="cs"/>
          <w:spacing w:val="2"/>
          <w:rtl/>
          <w:lang w:bidi="ar-EG"/>
        </w:rPr>
        <w:t>(قانون عام</w:t>
      </w:r>
      <w:r w:rsidRPr="00483F21">
        <w:rPr>
          <w:rFonts w:hint="eastAsia"/>
          <w:spacing w:val="2"/>
          <w:rtl/>
          <w:lang w:bidi="ar-EG"/>
        </w:rPr>
        <w:t> </w:t>
      </w:r>
      <w:r w:rsidRPr="00483F21">
        <w:rPr>
          <w:spacing w:val="2"/>
          <w:lang w:bidi="ar-EG"/>
        </w:rPr>
        <w:t>2017</w:t>
      </w:r>
      <w:r w:rsidRPr="00483F21">
        <w:rPr>
          <w:rFonts w:hint="cs"/>
          <w:spacing w:val="2"/>
          <w:rtl/>
          <w:lang w:bidi="ar-EG"/>
        </w:rPr>
        <w:t>) يحظر تشغيل محطات</w:t>
      </w:r>
      <w:r>
        <w:rPr>
          <w:rFonts w:hint="cs"/>
          <w:spacing w:val="2"/>
          <w:rtl/>
          <w:lang w:bidi="ar-EG"/>
        </w:rPr>
        <w:t xml:space="preserve"> </w:t>
      </w:r>
      <w:r>
        <w:rPr>
          <w:spacing w:val="2"/>
          <w:lang w:bidi="ar-EG"/>
        </w:rPr>
        <w:t>T-DAB</w:t>
      </w:r>
      <w:r w:rsidRPr="00483F21">
        <w:rPr>
          <w:rFonts w:hint="cs"/>
          <w:spacing w:val="2"/>
          <w:rtl/>
          <w:lang w:bidi="ar-EG"/>
        </w:rPr>
        <w:t xml:space="preserve"> على ترددات غير منسقة.</w:t>
      </w:r>
      <w:r>
        <w:rPr>
          <w:rFonts w:hint="cs"/>
          <w:rtl/>
        </w:rPr>
        <w:t xml:space="preserve"> بيد أن ثلاث إدارات اشتكت بالفعل من التداخل الذي تتعرض له القنوات </w:t>
      </w:r>
      <w:r>
        <w:rPr>
          <w:spacing w:val="2"/>
          <w:lang w:bidi="ar-EG"/>
        </w:rPr>
        <w:t>T-DAB</w:t>
      </w:r>
      <w:r>
        <w:rPr>
          <w:rFonts w:hint="cs"/>
          <w:rtl/>
        </w:rPr>
        <w:t xml:space="preserve"> المعيّنة لها. وأفادت</w:t>
      </w:r>
      <w:r w:rsidRPr="00F335B0">
        <w:rPr>
          <w:color w:val="000000"/>
          <w:rtl/>
        </w:rPr>
        <w:t xml:space="preserve"> </w:t>
      </w:r>
      <w:r>
        <w:rPr>
          <w:color w:val="000000"/>
          <w:rtl/>
        </w:rPr>
        <w:t xml:space="preserve">إيطاليا بأن حالات التداخل هذه ناشئة عن </w:t>
      </w:r>
      <w:r>
        <w:rPr>
          <w:rFonts w:hint="cs"/>
          <w:color w:val="000000"/>
          <w:rtl/>
        </w:rPr>
        <w:t>محطات</w:t>
      </w:r>
      <w:r>
        <w:rPr>
          <w:color w:val="000000"/>
          <w:rtl/>
        </w:rPr>
        <w:t xml:space="preserve"> الإذاعة السمعية الرقمية</w:t>
      </w:r>
      <w:r w:rsidR="00727D7F">
        <w:rPr>
          <w:rFonts w:hint="cs"/>
          <w:color w:val="000000"/>
          <w:rtl/>
        </w:rPr>
        <w:t xml:space="preserve"> </w:t>
      </w:r>
      <w:r>
        <w:rPr>
          <w:color w:val="000000"/>
        </w:rPr>
        <w:t>(DAB)</w:t>
      </w:r>
      <w:r w:rsidR="00727D7F">
        <w:rPr>
          <w:rFonts w:hint="cs"/>
          <w:color w:val="000000"/>
          <w:rtl/>
        </w:rPr>
        <w:t xml:space="preserve"> </w:t>
      </w:r>
      <w:r>
        <w:rPr>
          <w:color w:val="000000"/>
          <w:rtl/>
        </w:rPr>
        <w:t xml:space="preserve">التي </w:t>
      </w:r>
      <w:r>
        <w:rPr>
          <w:rFonts w:hint="cs"/>
          <w:color w:val="000000"/>
          <w:rtl/>
        </w:rPr>
        <w:t>صُرح لها ب</w:t>
      </w:r>
      <w:r>
        <w:rPr>
          <w:color w:val="000000"/>
          <w:rtl/>
        </w:rPr>
        <w:t>إجراء "اختبارات تجريبية</w:t>
      </w:r>
      <w:r>
        <w:rPr>
          <w:color w:val="000000"/>
        </w:rPr>
        <w:t>"</w:t>
      </w:r>
      <w:r>
        <w:rPr>
          <w:rFonts w:hint="cs"/>
          <w:rtl/>
        </w:rPr>
        <w:t xml:space="preserve"> </w:t>
      </w:r>
      <w:r>
        <w:rPr>
          <w:color w:val="000000"/>
          <w:rtl/>
        </w:rPr>
        <w:t>قبل بضع سنوات</w:t>
      </w:r>
      <w:r>
        <w:rPr>
          <w:rFonts w:hint="cs"/>
          <w:color w:val="000000"/>
          <w:rtl/>
        </w:rPr>
        <w:t xml:space="preserve">. وبالإضافة إلى ذلك، أشارت إلى أنه بعد تحرير النطاق </w:t>
      </w:r>
      <w:r>
        <w:rPr>
          <w:color w:val="000000"/>
        </w:rPr>
        <w:t>MHz 700</w:t>
      </w:r>
      <w:r>
        <w:rPr>
          <w:rFonts w:hint="cs"/>
          <w:color w:val="000000"/>
          <w:rtl/>
        </w:rPr>
        <w:t xml:space="preserve">، </w:t>
      </w:r>
      <w:r>
        <w:rPr>
          <w:color w:val="000000"/>
          <w:rtl/>
        </w:rPr>
        <w:t>فإنها ستكون في وضع يسمح لها بإزالة</w:t>
      </w:r>
      <w:r>
        <w:rPr>
          <w:rFonts w:hint="cs"/>
          <w:color w:val="000000"/>
          <w:rtl/>
        </w:rPr>
        <w:t xml:space="preserve"> جميع</w:t>
      </w:r>
      <w:r>
        <w:rPr>
          <w:color w:val="000000"/>
          <w:rtl/>
        </w:rPr>
        <w:t xml:space="preserve"> حالات التداخل الخاصة </w:t>
      </w:r>
      <w:r>
        <w:rPr>
          <w:rFonts w:hint="cs"/>
          <w:color w:val="000000"/>
          <w:rtl/>
        </w:rPr>
        <w:t>بالإذاعة</w:t>
      </w:r>
      <w:r w:rsidR="00727D7F">
        <w:rPr>
          <w:rFonts w:hint="eastAsia"/>
          <w:color w:val="000000"/>
          <w:rtl/>
        </w:rPr>
        <w:t> </w:t>
      </w:r>
      <w:r>
        <w:rPr>
          <w:color w:val="000000"/>
        </w:rPr>
        <w:t>DAB</w:t>
      </w:r>
      <w:r>
        <w:rPr>
          <w:color w:val="000000"/>
          <w:rtl/>
        </w:rPr>
        <w:t xml:space="preserve">، يؤمل أن يتحقق ذلك في </w:t>
      </w:r>
      <w:r>
        <w:rPr>
          <w:color w:val="000000"/>
        </w:rPr>
        <w:t>2021</w:t>
      </w:r>
      <w:r>
        <w:rPr>
          <w:color w:val="000000"/>
          <w:rtl/>
        </w:rPr>
        <w:t xml:space="preserve"> بالنسبة إلى منطقة البحر الأدرياتيكي</w:t>
      </w:r>
      <w:r>
        <w:rPr>
          <w:rFonts w:hint="cs"/>
          <w:rtl/>
        </w:rPr>
        <w:t>.</w:t>
      </w:r>
    </w:p>
    <w:p w14:paraId="3C1465C0" w14:textId="77777777" w:rsidR="00AD3350" w:rsidRDefault="00AD3350" w:rsidP="00AD3350">
      <w:pPr>
        <w:rPr>
          <w:lang w:bidi="ar-SY"/>
        </w:rPr>
      </w:pPr>
      <w:r>
        <w:rPr>
          <w:rFonts w:hint="cs"/>
          <w:rtl/>
          <w:lang w:bidi="ar-SY"/>
        </w:rPr>
        <w:t xml:space="preserve">ويتاح في الموقع الإلكتروني للاتحاد في العنوان التالي: </w:t>
      </w:r>
      <w:hyperlink r:id="rId22" w:history="1">
        <w:r w:rsidRPr="00183871">
          <w:rPr>
            <w:rStyle w:val="Hyperlink"/>
            <w:lang w:val="en-GB" w:bidi="ar-SY"/>
          </w:rPr>
          <w:t>http://www.itu.int/md/R11-MMHI-SP/en</w:t>
        </w:r>
      </w:hyperlink>
      <w:r>
        <w:rPr>
          <w:rFonts w:hint="cs"/>
          <w:rtl/>
          <w:lang w:bidi="ar-SY"/>
        </w:rPr>
        <w:t xml:space="preserve"> جميع تقارير التداخل والمراقبة ذات الصلة التي يتلقاها المكتب بصورة منتظمة.</w:t>
      </w:r>
    </w:p>
    <w:p w14:paraId="5B755000" w14:textId="77777777" w:rsidR="00015297" w:rsidRPr="00A90CA4" w:rsidRDefault="00015297" w:rsidP="00015297">
      <w:pPr>
        <w:pStyle w:val="Heading1"/>
        <w:rPr>
          <w:rtl/>
        </w:rPr>
      </w:pPr>
      <w:bookmarkStart w:id="59" w:name="_Toc428969666"/>
      <w:r w:rsidRPr="00A90CA4">
        <w:t>8</w:t>
      </w:r>
      <w:r w:rsidRPr="00A90CA4">
        <w:rPr>
          <w:rtl/>
        </w:rPr>
        <w:tab/>
        <w:t>التعاون</w:t>
      </w:r>
      <w:bookmarkEnd w:id="59"/>
    </w:p>
    <w:p w14:paraId="3E8B05CA" w14:textId="77777777" w:rsidR="00015297" w:rsidRPr="00A90CA4" w:rsidRDefault="00015297" w:rsidP="00015297">
      <w:pPr>
        <w:pStyle w:val="Heading2"/>
        <w:rPr>
          <w:rtl/>
        </w:rPr>
      </w:pPr>
      <w:bookmarkStart w:id="60" w:name="_Toc428969667"/>
      <w:r w:rsidRPr="00A90CA4">
        <w:t>1.8</w:t>
      </w:r>
      <w:r w:rsidRPr="00A90CA4">
        <w:rPr>
          <w:rtl/>
        </w:rPr>
        <w:tab/>
        <w:t>التعاون مع قطاع تنمية الاتصالات</w:t>
      </w:r>
      <w:r w:rsidRPr="00A90CA4">
        <w:rPr>
          <w:rFonts w:hint="cs"/>
          <w:rtl/>
        </w:rPr>
        <w:t xml:space="preserve"> في الاتحاد</w:t>
      </w:r>
      <w:r w:rsidRPr="00A90CA4">
        <w:rPr>
          <w:rtl/>
        </w:rPr>
        <w:t xml:space="preserve"> </w:t>
      </w:r>
      <w:r w:rsidRPr="00A90CA4">
        <w:t>(ITU-D)</w:t>
      </w:r>
      <w:bookmarkEnd w:id="60"/>
    </w:p>
    <w:p w14:paraId="4A8B4C07" w14:textId="76E72D93" w:rsidR="00445E23" w:rsidRPr="00250B60" w:rsidRDefault="00445E23" w:rsidP="00445E23">
      <w:pPr>
        <w:rPr>
          <w:rtl/>
          <w:lang w:bidi="ar-SY"/>
        </w:rPr>
      </w:pPr>
      <w:r w:rsidRPr="0021393B">
        <w:rPr>
          <w:rFonts w:hint="cs"/>
          <w:rtl/>
          <w:lang w:bidi="ar-SY"/>
        </w:rPr>
        <w:t xml:space="preserve">دأب مكتب الاتصالات الراديوية على التعاون </w:t>
      </w:r>
      <w:r w:rsidRPr="0021393B">
        <w:rPr>
          <w:rtl/>
          <w:lang w:bidi="ar-SY"/>
        </w:rPr>
        <w:t xml:space="preserve">الوثيق مع مكتب تنمية الاتصالات في </w:t>
      </w:r>
      <w:r w:rsidRPr="0021393B">
        <w:rPr>
          <w:rFonts w:hint="cs"/>
          <w:rtl/>
          <w:lang w:bidi="ar-SY"/>
        </w:rPr>
        <w:t>القضايا</w:t>
      </w:r>
      <w:r w:rsidRPr="0021393B">
        <w:rPr>
          <w:rtl/>
          <w:lang w:bidi="ar-SY"/>
        </w:rPr>
        <w:t xml:space="preserve"> موضع </w:t>
      </w:r>
      <w:r w:rsidRPr="0021393B">
        <w:rPr>
          <w:rFonts w:hint="cs"/>
          <w:rtl/>
          <w:lang w:bidi="ar-SY"/>
        </w:rPr>
        <w:t>ال</w:t>
      </w:r>
      <w:r w:rsidRPr="0021393B">
        <w:rPr>
          <w:rtl/>
          <w:lang w:bidi="ar-SY"/>
        </w:rPr>
        <w:t xml:space="preserve">اهتمام </w:t>
      </w:r>
      <w:r w:rsidRPr="0021393B">
        <w:rPr>
          <w:rFonts w:hint="cs"/>
          <w:rtl/>
          <w:lang w:bidi="ar-SY"/>
        </w:rPr>
        <w:t xml:space="preserve">المشترك بين </w:t>
      </w:r>
      <w:r w:rsidRPr="0021393B">
        <w:rPr>
          <w:rtl/>
          <w:lang w:bidi="ar-SY"/>
        </w:rPr>
        <w:t xml:space="preserve">قطاعي الاتصالات الراديوية وتنمية الاتصالات. وشارك مكتب الاتصالات الراديوية في الاجتماعات ذات الصلة التي تعقدها لجان دراسات قطاع تنمية الاتصالات وأفرقة المقررين والفريق الاستشاري لتنمية الاتصالات، حيث شملت أنشطة الاتصال موضوعات من قبيل إدارة الطيف والبث الرقمي والانتقال من الأنظمة التماثلية، والتوجه إلى تنفيذ الاتصالات المتنقلة الدولية، وتقنيات النفاذ اللاسلكي العريض النطاق. </w:t>
      </w:r>
      <w:r w:rsidRPr="0021393B">
        <w:rPr>
          <w:rFonts w:hint="cs"/>
          <w:rtl/>
          <w:lang w:bidi="ar-SY"/>
        </w:rPr>
        <w:t>و</w:t>
      </w:r>
      <w:r w:rsidRPr="0021393B">
        <w:rPr>
          <w:rtl/>
          <w:lang w:bidi="ar-SY"/>
        </w:rPr>
        <w:t xml:space="preserve">بالإضافة إلى التعاون الذي يتم في إطار المسألة </w:t>
      </w:r>
      <w:r w:rsidRPr="0021393B">
        <w:t>9/2</w:t>
      </w:r>
      <w:r w:rsidRPr="0021393B">
        <w:rPr>
          <w:rtl/>
          <w:lang w:bidi="ar-SY"/>
        </w:rPr>
        <w:t xml:space="preserve"> لدى قطاع تنمية الاتصالات التي تدعو إلى تحديد موضوعات الدراسة في</w:t>
      </w:r>
      <w:r w:rsidRPr="0021393B">
        <w:rPr>
          <w:lang w:val="en-GB"/>
        </w:rPr>
        <w:t> </w:t>
      </w:r>
      <w:r w:rsidRPr="0021393B">
        <w:rPr>
          <w:rtl/>
          <w:lang w:bidi="ar-SY"/>
        </w:rPr>
        <w:t xml:space="preserve">قطاع الاتصالات الراديوية (وفي قطاع </w:t>
      </w:r>
      <w:r w:rsidRPr="0021393B">
        <w:rPr>
          <w:rtl/>
          <w:lang w:bidi="ar-EG"/>
        </w:rPr>
        <w:t>تقييس الاتصالات</w:t>
      </w:r>
      <w:r w:rsidRPr="0021393B">
        <w:rPr>
          <w:rtl/>
          <w:lang w:bidi="ar-SY"/>
        </w:rPr>
        <w:t>)</w:t>
      </w:r>
      <w:r w:rsidRPr="0021393B">
        <w:rPr>
          <w:rFonts w:hint="cs"/>
          <w:rtl/>
          <w:lang w:bidi="ar-SY"/>
        </w:rPr>
        <w:t xml:space="preserve">، تعتبر هذه الموضوعات </w:t>
      </w:r>
      <w:r w:rsidRPr="0021393B">
        <w:rPr>
          <w:rtl/>
          <w:lang w:bidi="ar-SY"/>
        </w:rPr>
        <w:t>ذات أهمية خاصة بالنسبة للبلدان</w:t>
      </w:r>
      <w:r w:rsidRPr="0021393B">
        <w:rPr>
          <w:rFonts w:hint="cs"/>
          <w:rtl/>
          <w:lang w:bidi="ar-SY"/>
        </w:rPr>
        <w:t> </w:t>
      </w:r>
      <w:r w:rsidRPr="0021393B">
        <w:rPr>
          <w:rtl/>
          <w:lang w:bidi="ar-SY"/>
        </w:rPr>
        <w:t>النامية.</w:t>
      </w:r>
    </w:p>
    <w:p w14:paraId="5CF091BE" w14:textId="658AB31B" w:rsidR="00445E23" w:rsidRPr="00250B60" w:rsidRDefault="00445E23" w:rsidP="00445E23">
      <w:pPr>
        <w:rPr>
          <w:rtl/>
          <w:lang w:bidi="ar-SY"/>
        </w:rPr>
      </w:pPr>
      <w:r w:rsidRPr="000267E1">
        <w:rPr>
          <w:rtl/>
          <w:lang w:bidi="ar-SY"/>
        </w:rPr>
        <w:lastRenderedPageBreak/>
        <w:t xml:space="preserve">واستجابةً لطلبات من مكتب تنمية الاتصالات، شارك خبراء من قطاع ومكتب الاتصالات الراديوية في الحلقات الدراسية وورش </w:t>
      </w:r>
      <w:r w:rsidRPr="000267E1">
        <w:rPr>
          <w:rFonts w:hint="cs"/>
          <w:rtl/>
          <w:lang w:bidi="ar-SY"/>
        </w:rPr>
        <w:t>عمل الاتحاد</w:t>
      </w:r>
      <w:r w:rsidRPr="000267E1">
        <w:rPr>
          <w:rtl/>
          <w:lang w:bidi="ar-SY"/>
        </w:rPr>
        <w:t xml:space="preserve"> التي ينظمها قطاع تنمية الاتصالات</w:t>
      </w:r>
      <w:r w:rsidRPr="000267E1">
        <w:rPr>
          <w:rFonts w:hint="cs"/>
          <w:rtl/>
          <w:lang w:bidi="ar-SY"/>
        </w:rPr>
        <w:t xml:space="preserve">. </w:t>
      </w:r>
      <w:r w:rsidRPr="000267E1">
        <w:rPr>
          <w:rtl/>
          <w:lang w:bidi="ar-SY"/>
        </w:rPr>
        <w:t xml:space="preserve">وفي إطار القرار </w:t>
      </w:r>
      <w:r w:rsidRPr="000267E1">
        <w:t>ITU</w:t>
      </w:r>
      <w:r w:rsidRPr="000267E1">
        <w:noBreakHyphen/>
        <w:t>R 11</w:t>
      </w:r>
      <w:r w:rsidRPr="000267E1">
        <w:noBreakHyphen/>
        <w:t>5</w:t>
      </w:r>
      <w:r w:rsidRPr="000267E1">
        <w:rPr>
          <w:rtl/>
          <w:lang w:bidi="ar-SY"/>
        </w:rPr>
        <w:t xml:space="preserve"> (</w:t>
      </w:r>
      <w:r w:rsidRPr="000267E1">
        <w:rPr>
          <w:rFonts w:hint="cs"/>
          <w:rtl/>
        </w:rPr>
        <w:t xml:space="preserve">زيادة </w:t>
      </w:r>
      <w:r w:rsidRPr="000267E1">
        <w:rPr>
          <w:rtl/>
          <w:lang w:bidi="ar-SY"/>
        </w:rPr>
        <w:t>تحسين نظام إدارة الطيف لصالح البلدان النامية)، يشارك مكتب الاتصالات الراديوية في التصميم والاختبار والتدريب فيما يتعلق بالبرمجية</w:t>
      </w:r>
      <w:r w:rsidRPr="000267E1">
        <w:rPr>
          <w:rFonts w:hint="cs"/>
          <w:rtl/>
          <w:lang w:bidi="ar-SY"/>
        </w:rPr>
        <w:t> </w:t>
      </w:r>
      <w:r w:rsidRPr="000267E1">
        <w:rPr>
          <w:lang w:val="en-GB"/>
        </w:rPr>
        <w:t>SMS</w:t>
      </w:r>
      <w:r w:rsidRPr="000267E1">
        <w:t>4</w:t>
      </w:r>
      <w:r w:rsidRPr="000267E1">
        <w:rPr>
          <w:lang w:val="en-GB"/>
        </w:rPr>
        <w:t>DC</w:t>
      </w:r>
      <w:r w:rsidRPr="000267E1">
        <w:rPr>
          <w:rtl/>
          <w:lang w:bidi="ar-SY"/>
        </w:rPr>
        <w:t xml:space="preserve"> (نظام إدارة الطيف </w:t>
      </w:r>
      <w:r w:rsidRPr="000267E1">
        <w:rPr>
          <w:rFonts w:hint="cs"/>
          <w:rtl/>
          <w:lang w:bidi="ar-SY"/>
        </w:rPr>
        <w:t>من أجل</w:t>
      </w:r>
      <w:r w:rsidRPr="000267E1">
        <w:rPr>
          <w:rtl/>
          <w:lang w:bidi="ar-SY"/>
        </w:rPr>
        <w:t xml:space="preserve"> البلدان النامية)، إلى جانب تقديم المشورة بشأن استعمال توصيات قطاع الاتصالات الراديوية ذات</w:t>
      </w:r>
      <w:r w:rsidRPr="000267E1">
        <w:rPr>
          <w:rFonts w:hint="cs"/>
          <w:rtl/>
          <w:lang w:bidi="ar-SY"/>
        </w:rPr>
        <w:t> </w:t>
      </w:r>
      <w:r w:rsidRPr="000267E1">
        <w:rPr>
          <w:rtl/>
          <w:lang w:bidi="ar-SY"/>
        </w:rPr>
        <w:t xml:space="preserve">الصلة. وبالإضافة إلى ذلك، واصلت لجنة الدراسات </w:t>
      </w:r>
      <w:r w:rsidRPr="000267E1">
        <w:t>1</w:t>
      </w:r>
      <w:r w:rsidRPr="000267E1">
        <w:rPr>
          <w:rtl/>
          <w:lang w:bidi="ar-SY"/>
        </w:rPr>
        <w:t xml:space="preserve"> لقطاع الاتصالات الراديوية العمل بشكل وثيق مع لجان دراسات قطاع تنمية الاتصالات في</w:t>
      </w:r>
      <w:r w:rsidR="00B91BFA">
        <w:rPr>
          <w:rFonts w:hint="cs"/>
          <w:rtl/>
          <w:lang w:bidi="ar-SY"/>
        </w:rPr>
        <w:t> </w:t>
      </w:r>
      <w:r w:rsidRPr="000267E1">
        <w:rPr>
          <w:rtl/>
          <w:lang w:bidi="ar-SY"/>
        </w:rPr>
        <w:t>متابعة الدراسات بشأن استخدام الطيف وفقاً للقرار </w:t>
      </w:r>
      <w:r w:rsidRPr="000267E1">
        <w:t>9</w:t>
      </w:r>
      <w:r w:rsidR="00867F71">
        <w:rPr>
          <w:rFonts w:hint="cs"/>
          <w:rtl/>
        </w:rPr>
        <w:t xml:space="preserve"> للمؤتمر العالمي لتنمية الاتصالات</w:t>
      </w:r>
      <w:r w:rsidRPr="000267E1">
        <w:rPr>
          <w:rtl/>
          <w:lang w:bidi="ar-SY"/>
        </w:rPr>
        <w:t>.</w:t>
      </w:r>
    </w:p>
    <w:p w14:paraId="4130A55A" w14:textId="72ED1206" w:rsidR="00445E23" w:rsidRPr="00250B60" w:rsidRDefault="00445E23" w:rsidP="00445E23">
      <w:pPr>
        <w:rPr>
          <w:rtl/>
        </w:rPr>
      </w:pPr>
      <w:r w:rsidRPr="000267E1">
        <w:rPr>
          <w:rFonts w:hint="cs"/>
          <w:rtl/>
          <w:lang w:bidi="ar-SY"/>
        </w:rPr>
        <w:t xml:space="preserve">ونظراً لبعض </w:t>
      </w:r>
      <w:r w:rsidRPr="000267E1">
        <w:rPr>
          <w:rtl/>
          <w:lang w:bidi="ar-SY"/>
        </w:rPr>
        <w:t xml:space="preserve">احتياجات البلدان النامية، </w:t>
      </w:r>
      <w:r w:rsidRPr="000267E1">
        <w:rPr>
          <w:rFonts w:hint="cs"/>
          <w:rtl/>
          <w:lang w:bidi="ar-SY"/>
        </w:rPr>
        <w:t>استمر</w:t>
      </w:r>
      <w:r w:rsidRPr="000267E1">
        <w:rPr>
          <w:rtl/>
          <w:lang w:bidi="ar-SY"/>
        </w:rPr>
        <w:t xml:space="preserve"> إنتاج الكتيبات باعتباره نشاطاً رئيسياً </w:t>
      </w:r>
      <w:r w:rsidRPr="000267E1">
        <w:rPr>
          <w:rFonts w:hint="cs"/>
          <w:rtl/>
          <w:lang w:bidi="ar-SY"/>
        </w:rPr>
        <w:t>للجان الدراسات</w:t>
      </w:r>
      <w:r w:rsidRPr="000267E1">
        <w:rPr>
          <w:rtl/>
          <w:lang w:bidi="ar-SY"/>
        </w:rPr>
        <w:t>. وفي هذا الصدد، وُضعت كتيبات جديدة أو منقحة تتناول موضوعات من قبيل مراقبة الطيف، ومعلومات انتشار الموجات الراديوية لتصميم</w:t>
      </w:r>
      <w:r w:rsidRPr="00250B60">
        <w:rPr>
          <w:rtl/>
          <w:lang w:bidi="ar-SY"/>
        </w:rPr>
        <w:t xml:space="preserve"> وصلات خدمات الأرض من نقطة إلى نقطة، وخدمة الهواة وخدمة الهواة الساتلية، والانتقال إلى الأنظمة المتنقلة الدولية </w:t>
      </w:r>
      <w:r w:rsidRPr="00250B60">
        <w:t>IMT-2000</w:t>
      </w:r>
      <w:r w:rsidRPr="00250B60">
        <w:rPr>
          <w:rtl/>
          <w:lang w:bidi="ar-SY"/>
        </w:rPr>
        <w:t xml:space="preserve">، واستخدام </w:t>
      </w:r>
      <w:r>
        <w:rPr>
          <w:rtl/>
          <w:lang w:bidi="ar-SY"/>
        </w:rPr>
        <w:t xml:space="preserve">الطيف الراديوي للأرصاد الجوية </w:t>
      </w:r>
      <w:r>
        <w:rPr>
          <w:rFonts w:hint="cs"/>
          <w:rtl/>
          <w:lang w:bidi="ar-SY"/>
        </w:rPr>
        <w:t>(</w:t>
      </w:r>
      <w:r w:rsidRPr="00250B60">
        <w:rPr>
          <w:rtl/>
          <w:lang w:bidi="ar-SY"/>
        </w:rPr>
        <w:t>مراقبة الطقس والمياه والمناخ والتنبؤ بها</w:t>
      </w:r>
      <w:r>
        <w:rPr>
          <w:rFonts w:hint="cs"/>
          <w:rtl/>
          <w:lang w:bidi="ar-SY"/>
        </w:rPr>
        <w:t>)</w:t>
      </w:r>
      <w:r w:rsidRPr="00250B60">
        <w:rPr>
          <w:rtl/>
          <w:lang w:bidi="ar-SY"/>
        </w:rPr>
        <w:t>.</w:t>
      </w:r>
      <w:r>
        <w:rPr>
          <w:rFonts w:hint="cs"/>
          <w:rtl/>
          <w:lang w:bidi="ar-SY"/>
        </w:rPr>
        <w:t xml:space="preserve"> </w:t>
      </w:r>
      <w:r w:rsidR="00600D5E">
        <w:rPr>
          <w:rFonts w:hint="cs"/>
          <w:rtl/>
        </w:rPr>
        <w:t>و</w:t>
      </w:r>
      <w:r w:rsidR="00CF12C6">
        <w:rPr>
          <w:rFonts w:hint="cs"/>
          <w:rtl/>
        </w:rPr>
        <w:t xml:space="preserve">جدير </w:t>
      </w:r>
      <w:r w:rsidR="00D13674">
        <w:rPr>
          <w:rFonts w:hint="cs"/>
          <w:rtl/>
        </w:rPr>
        <w:t>بالملاحظة</w:t>
      </w:r>
      <w:r w:rsidR="00CF12C6">
        <w:rPr>
          <w:rFonts w:hint="cs"/>
          <w:rtl/>
        </w:rPr>
        <w:t xml:space="preserve"> أن </w:t>
      </w:r>
      <w:r w:rsidR="00600D5E">
        <w:rPr>
          <w:rFonts w:hint="cs"/>
          <w:rtl/>
        </w:rPr>
        <w:t>المجلس</w:t>
      </w:r>
      <w:r w:rsidR="00CF12C6" w:rsidRPr="00CF12C6">
        <w:rPr>
          <w:rFonts w:hint="cs"/>
          <w:rtl/>
        </w:rPr>
        <w:t xml:space="preserve"> </w:t>
      </w:r>
      <w:r w:rsidR="00CF12C6">
        <w:rPr>
          <w:rFonts w:hint="cs"/>
          <w:rtl/>
        </w:rPr>
        <w:t>راجع</w:t>
      </w:r>
      <w:r w:rsidR="00600D5E">
        <w:rPr>
          <w:rFonts w:hint="cs"/>
          <w:rtl/>
        </w:rPr>
        <w:t xml:space="preserve"> في دورته لعام</w:t>
      </w:r>
      <w:r w:rsidR="00136438">
        <w:rPr>
          <w:rFonts w:hint="eastAsia"/>
          <w:rtl/>
        </w:rPr>
        <w:t> </w:t>
      </w:r>
      <w:r w:rsidR="00600D5E">
        <w:t>2013</w:t>
      </w:r>
      <w:r w:rsidR="00600D5E">
        <w:rPr>
          <w:rFonts w:hint="cs"/>
          <w:rtl/>
        </w:rPr>
        <w:t xml:space="preserve"> المقرر</w:t>
      </w:r>
      <w:r w:rsidR="00136438">
        <w:rPr>
          <w:rFonts w:hint="eastAsia"/>
          <w:rtl/>
        </w:rPr>
        <w:t> </w:t>
      </w:r>
      <w:r w:rsidR="00600D5E">
        <w:t>571</w:t>
      </w:r>
      <w:r w:rsidR="00600D5E">
        <w:rPr>
          <w:rFonts w:hint="cs"/>
          <w:rtl/>
        </w:rPr>
        <w:t xml:space="preserve"> لتوسيع النفاذ</w:t>
      </w:r>
      <w:r w:rsidR="00D13674">
        <w:rPr>
          <w:rFonts w:hint="cs"/>
          <w:rtl/>
        </w:rPr>
        <w:t xml:space="preserve"> الإلكتروني</w:t>
      </w:r>
      <w:r w:rsidR="00600D5E">
        <w:rPr>
          <w:rFonts w:hint="cs"/>
          <w:rtl/>
        </w:rPr>
        <w:t xml:space="preserve"> المجاني </w:t>
      </w:r>
      <w:r w:rsidR="001D25AF">
        <w:rPr>
          <w:rFonts w:hint="cs"/>
          <w:rtl/>
        </w:rPr>
        <w:t xml:space="preserve">إلى كتيبات قطاع الاتصالات الراديوية بشأن إدارة طيف الترددات ليشمل </w:t>
      </w:r>
      <w:r w:rsidR="001D25AF">
        <w:rPr>
          <w:color w:val="000000"/>
          <w:rtl/>
        </w:rPr>
        <w:t>عامة الجمهور على أساس دائم</w:t>
      </w:r>
      <w:r w:rsidR="001D25AF">
        <w:rPr>
          <w:rFonts w:hint="cs"/>
          <w:rtl/>
        </w:rPr>
        <w:t>. ونظراً للنجاح الكبير الذي حققه هذا القرار،</w:t>
      </w:r>
      <w:r w:rsidR="00D13674">
        <w:rPr>
          <w:rFonts w:hint="cs"/>
          <w:rtl/>
        </w:rPr>
        <w:t xml:space="preserve"> وأخذاً بعين الاعتبار الطلبات المقدمة من الدول الأعضاء،</w:t>
      </w:r>
      <w:r w:rsidR="001D25AF">
        <w:rPr>
          <w:rFonts w:hint="cs"/>
          <w:rtl/>
        </w:rPr>
        <w:t xml:space="preserve"> </w:t>
      </w:r>
      <w:r w:rsidR="00D13674">
        <w:rPr>
          <w:rFonts w:hint="cs"/>
          <w:rtl/>
        </w:rPr>
        <w:t>قرر م</w:t>
      </w:r>
      <w:r w:rsidR="001D25AF">
        <w:rPr>
          <w:rFonts w:hint="cs"/>
          <w:rtl/>
        </w:rPr>
        <w:t xml:space="preserve">دير </w:t>
      </w:r>
      <w:r w:rsidR="00D13674">
        <w:rPr>
          <w:rFonts w:hint="cs"/>
          <w:rtl/>
        </w:rPr>
        <w:t>مكتب الاتصالات الراديوية</w:t>
      </w:r>
      <w:r w:rsidR="001D25AF">
        <w:rPr>
          <w:rFonts w:hint="cs"/>
          <w:rtl/>
        </w:rPr>
        <w:t xml:space="preserve"> في يناير</w:t>
      </w:r>
      <w:r w:rsidR="00C51E9C">
        <w:rPr>
          <w:rFonts w:hint="cs"/>
          <w:rtl/>
        </w:rPr>
        <w:t xml:space="preserve"> </w:t>
      </w:r>
      <w:r w:rsidR="00C51E9C">
        <w:t>2017</w:t>
      </w:r>
      <w:r w:rsidR="001D25AF">
        <w:rPr>
          <w:rFonts w:hint="cs"/>
          <w:rtl/>
        </w:rPr>
        <w:t xml:space="preserve"> </w:t>
      </w:r>
      <w:r w:rsidR="00F06B9B">
        <w:rPr>
          <w:rFonts w:hint="cs"/>
          <w:rtl/>
        </w:rPr>
        <w:t>أن يوسّع</w:t>
      </w:r>
      <w:r w:rsidR="001D25AF">
        <w:rPr>
          <w:rFonts w:hint="cs"/>
          <w:rtl/>
        </w:rPr>
        <w:t xml:space="preserve"> هذ</w:t>
      </w:r>
      <w:r w:rsidR="00D13674">
        <w:rPr>
          <w:rFonts w:hint="cs"/>
          <w:rtl/>
        </w:rPr>
        <w:t xml:space="preserve">ا </w:t>
      </w:r>
      <w:r w:rsidR="001D25AF">
        <w:rPr>
          <w:rFonts w:hint="cs"/>
          <w:rtl/>
        </w:rPr>
        <w:t xml:space="preserve">النفاذ المجاني </w:t>
      </w:r>
      <w:r w:rsidR="00CF12C6">
        <w:rPr>
          <w:rFonts w:hint="cs"/>
          <w:rtl/>
        </w:rPr>
        <w:t>ليشمل</w:t>
      </w:r>
      <w:r w:rsidR="001D25AF">
        <w:rPr>
          <w:rFonts w:hint="cs"/>
          <w:rtl/>
        </w:rPr>
        <w:t xml:space="preserve"> جميع كتيبات قطاع الاتصالات الراديوية.</w:t>
      </w:r>
    </w:p>
    <w:p w14:paraId="61D3352A" w14:textId="77777777" w:rsidR="00445E23" w:rsidRPr="000267E1" w:rsidRDefault="00445E23" w:rsidP="00445E23">
      <w:pPr>
        <w:rPr>
          <w:rtl/>
          <w:lang w:bidi="ar-EG"/>
        </w:rPr>
      </w:pPr>
      <w:bookmarkStart w:id="61" w:name="_Toc428969668"/>
      <w:r>
        <w:rPr>
          <w:rFonts w:hint="cs"/>
          <w:rtl/>
          <w:lang w:bidi="ar-EG"/>
        </w:rPr>
        <w:t>وبالإضافة إلى ذلك، و</w:t>
      </w:r>
      <w:r w:rsidRPr="00933BA0">
        <w:rPr>
          <w:rtl/>
          <w:lang w:bidi="ar-EG"/>
        </w:rPr>
        <w:t xml:space="preserve">كما ورد في </w:t>
      </w:r>
      <w:r w:rsidRPr="00933BA0">
        <w:rPr>
          <w:rFonts w:hint="cs"/>
          <w:rtl/>
          <w:lang w:bidi="ar-EG"/>
        </w:rPr>
        <w:t>القسمين</w:t>
      </w:r>
      <w:r w:rsidRPr="00933BA0">
        <w:rPr>
          <w:rtl/>
          <w:lang w:bidi="ar-EG"/>
        </w:rPr>
        <w:t xml:space="preserve"> </w:t>
      </w:r>
      <w:r w:rsidRPr="00933BA0">
        <w:rPr>
          <w:lang w:bidi="ar-EG"/>
        </w:rPr>
        <w:t>6</w:t>
      </w:r>
      <w:r w:rsidRPr="00933BA0">
        <w:rPr>
          <w:rtl/>
          <w:lang w:bidi="ar-EG"/>
        </w:rPr>
        <w:t xml:space="preserve"> و</w:t>
      </w:r>
      <w:r w:rsidRPr="00933BA0">
        <w:rPr>
          <w:lang w:bidi="ar-EG"/>
        </w:rPr>
        <w:t>7</w:t>
      </w:r>
      <w:r w:rsidRPr="00933BA0">
        <w:rPr>
          <w:rtl/>
          <w:lang w:bidi="ar-EG"/>
        </w:rPr>
        <w:t xml:space="preserve"> أعلاه، </w:t>
      </w:r>
      <w:r w:rsidRPr="00933BA0">
        <w:rPr>
          <w:rFonts w:hint="cs"/>
          <w:rtl/>
          <w:lang w:bidi="ar-EG"/>
        </w:rPr>
        <w:t>ي</w:t>
      </w:r>
      <w:r w:rsidRPr="00933BA0">
        <w:rPr>
          <w:rtl/>
          <w:lang w:bidi="ar-EG"/>
        </w:rPr>
        <w:t xml:space="preserve">واصل </w:t>
      </w:r>
      <w:r w:rsidRPr="00933BA0">
        <w:rPr>
          <w:rFonts w:hint="cs"/>
          <w:rtl/>
          <w:lang w:bidi="ar-EG"/>
        </w:rPr>
        <w:t xml:space="preserve">المكتب </w:t>
      </w:r>
      <w:r w:rsidRPr="00933BA0">
        <w:rPr>
          <w:rtl/>
          <w:lang w:bidi="ar-EG"/>
        </w:rPr>
        <w:t xml:space="preserve">هدفه </w:t>
      </w:r>
      <w:r>
        <w:rPr>
          <w:rFonts w:hint="cs"/>
          <w:rtl/>
          <w:lang w:bidi="ar-EG"/>
        </w:rPr>
        <w:t xml:space="preserve">المتمثل </w:t>
      </w:r>
      <w:r w:rsidRPr="00933BA0">
        <w:rPr>
          <w:rFonts w:hint="cs"/>
          <w:rtl/>
          <w:lang w:bidi="ar-EG"/>
        </w:rPr>
        <w:t xml:space="preserve">في </w:t>
      </w:r>
      <w:r w:rsidRPr="00933BA0">
        <w:rPr>
          <w:rtl/>
          <w:lang w:bidi="ar-EG"/>
        </w:rPr>
        <w:t>إعلام ومساعدة أعضاء الاتحاد، ولا</w:t>
      </w:r>
      <w:r>
        <w:rPr>
          <w:rFonts w:hint="cs"/>
          <w:rtl/>
          <w:lang w:bidi="ar-EG"/>
        </w:rPr>
        <w:t> </w:t>
      </w:r>
      <w:r w:rsidRPr="00933BA0">
        <w:rPr>
          <w:rtl/>
          <w:lang w:bidi="ar-EG"/>
        </w:rPr>
        <w:t xml:space="preserve">سيما في البلدان النامية، </w:t>
      </w:r>
      <w:r>
        <w:rPr>
          <w:rFonts w:hint="cs"/>
          <w:rtl/>
          <w:lang w:bidi="ar-EG"/>
        </w:rPr>
        <w:t>بشأن</w:t>
      </w:r>
      <w:r w:rsidRPr="00933BA0">
        <w:rPr>
          <w:rtl/>
          <w:lang w:bidi="ar-EG"/>
        </w:rPr>
        <w:t xml:space="preserve"> </w:t>
      </w:r>
      <w:r w:rsidRPr="00933BA0">
        <w:rPr>
          <w:rFonts w:hint="cs"/>
          <w:rtl/>
          <w:lang w:bidi="ar-EG"/>
        </w:rPr>
        <w:t>المسائل</w:t>
      </w:r>
      <w:r w:rsidRPr="00933BA0">
        <w:rPr>
          <w:rtl/>
          <w:lang w:bidi="ar-EG"/>
        </w:rPr>
        <w:t xml:space="preserve"> المتصلة </w:t>
      </w:r>
      <w:r w:rsidRPr="00933BA0">
        <w:rPr>
          <w:rFonts w:hint="cs"/>
          <w:rtl/>
          <w:lang w:bidi="ar-EG"/>
        </w:rPr>
        <w:t>ب</w:t>
      </w:r>
      <w:r w:rsidRPr="00933BA0">
        <w:rPr>
          <w:rtl/>
          <w:lang w:bidi="ar-EG"/>
        </w:rPr>
        <w:t xml:space="preserve">الاتصالات الراديوية. </w:t>
      </w:r>
      <w:r w:rsidRPr="00933BA0">
        <w:rPr>
          <w:rFonts w:hint="cs"/>
          <w:rtl/>
          <w:lang w:bidi="ar-EG"/>
        </w:rPr>
        <w:t>و</w:t>
      </w:r>
      <w:r w:rsidRPr="00933BA0">
        <w:rPr>
          <w:rtl/>
          <w:lang w:bidi="ar-EG"/>
        </w:rPr>
        <w:t xml:space="preserve">لهذا الغرض </w:t>
      </w:r>
      <w:r w:rsidRPr="00933BA0">
        <w:rPr>
          <w:rFonts w:hint="cs"/>
          <w:rtl/>
          <w:lang w:bidi="ar-EG"/>
        </w:rPr>
        <w:t>ي</w:t>
      </w:r>
      <w:r w:rsidRPr="00933BA0">
        <w:rPr>
          <w:rtl/>
          <w:lang w:bidi="ar-EG"/>
        </w:rPr>
        <w:t>نظم</w:t>
      </w:r>
      <w:r w:rsidRPr="00933BA0">
        <w:rPr>
          <w:rFonts w:hint="cs"/>
          <w:rtl/>
          <w:lang w:bidi="ar-EG"/>
        </w:rPr>
        <w:t xml:space="preserve"> المكتب</w:t>
      </w:r>
      <w:r w:rsidRPr="00933BA0">
        <w:rPr>
          <w:rtl/>
          <w:lang w:bidi="ar-EG"/>
        </w:rPr>
        <w:t xml:space="preserve"> و</w:t>
      </w:r>
      <w:r w:rsidRPr="00933BA0">
        <w:rPr>
          <w:rFonts w:hint="cs"/>
          <w:rtl/>
          <w:lang w:bidi="ar-EG"/>
        </w:rPr>
        <w:t>ي</w:t>
      </w:r>
      <w:r w:rsidRPr="00933BA0">
        <w:rPr>
          <w:rtl/>
          <w:lang w:bidi="ar-EG"/>
        </w:rPr>
        <w:t xml:space="preserve">شارك في عدد من ورش العمل والندوات والاجتماعات وأنشطة بناء القدرات المتعلقة </w:t>
      </w:r>
      <w:r w:rsidRPr="00933BA0">
        <w:rPr>
          <w:rFonts w:hint="cs"/>
          <w:rtl/>
          <w:lang w:bidi="ar-EG"/>
        </w:rPr>
        <w:t>ب</w:t>
      </w:r>
      <w:r w:rsidRPr="00933BA0">
        <w:rPr>
          <w:rtl/>
          <w:lang w:bidi="ar-EG"/>
        </w:rPr>
        <w:t xml:space="preserve">الطيف. ويجري تنفيذ هذه الإجراءات بالتعاون الوثيق مع مكتب تنمية الاتصالات والمكاتب الإقليمية </w:t>
      </w:r>
      <w:r w:rsidRPr="00933BA0">
        <w:rPr>
          <w:rFonts w:hint="cs"/>
          <w:rtl/>
          <w:lang w:bidi="ar-EG"/>
        </w:rPr>
        <w:t xml:space="preserve">ومكاتب المناطق </w:t>
      </w:r>
      <w:r>
        <w:rPr>
          <w:rFonts w:hint="cs"/>
          <w:rtl/>
          <w:lang w:bidi="ar-EG"/>
        </w:rPr>
        <w:t>التابعة للاتحاد</w:t>
      </w:r>
      <w:r w:rsidRPr="00933BA0">
        <w:rPr>
          <w:rtl/>
          <w:lang w:bidi="ar-EG"/>
        </w:rPr>
        <w:t xml:space="preserve"> الاتحاد </w:t>
      </w:r>
      <w:r w:rsidRPr="000267E1">
        <w:rPr>
          <w:rtl/>
          <w:lang w:bidi="ar-EG"/>
        </w:rPr>
        <w:t>و</w:t>
      </w:r>
      <w:r>
        <w:rPr>
          <w:rFonts w:hint="cs"/>
          <w:rtl/>
          <w:lang w:bidi="ar-EG"/>
        </w:rPr>
        <w:t xml:space="preserve">غيرها من </w:t>
      </w:r>
      <w:r w:rsidRPr="000267E1">
        <w:rPr>
          <w:rtl/>
          <w:lang w:bidi="ar-EG"/>
        </w:rPr>
        <w:t xml:space="preserve">المنظمات الدولية </w:t>
      </w:r>
      <w:r w:rsidRPr="000267E1">
        <w:rPr>
          <w:rFonts w:hint="cs"/>
          <w:rtl/>
          <w:lang w:bidi="ar-EG"/>
        </w:rPr>
        <w:t>والهيئات</w:t>
      </w:r>
      <w:r w:rsidRPr="000267E1">
        <w:rPr>
          <w:rtl/>
          <w:lang w:bidi="ar-EG"/>
        </w:rPr>
        <w:t xml:space="preserve"> الوطنية ذات الصلة.</w:t>
      </w:r>
    </w:p>
    <w:p w14:paraId="7EAB760E" w14:textId="77777777" w:rsidR="00445E23" w:rsidRDefault="00445E23" w:rsidP="00BB1115">
      <w:pPr>
        <w:keepNext/>
        <w:rPr>
          <w:rtl/>
          <w:lang w:bidi="ar-EG"/>
        </w:rPr>
      </w:pPr>
      <w:r>
        <w:rPr>
          <w:rFonts w:hint="cs"/>
          <w:rtl/>
          <w:lang w:bidi="ar-EG"/>
        </w:rPr>
        <w:t>وبالإضافة إلى ذلك، شارك المكتب في:</w:t>
      </w:r>
    </w:p>
    <w:p w14:paraId="12DCE336" w14:textId="54E1BB9E" w:rsidR="00445E23" w:rsidRDefault="00BB1115" w:rsidP="00FA1B95">
      <w:pPr>
        <w:pStyle w:val="enumlev10"/>
        <w:rPr>
          <w:rtl/>
          <w:lang w:bidi="ar-EG"/>
        </w:rPr>
      </w:pPr>
      <w:r>
        <w:rPr>
          <w:rFonts w:hint="cs"/>
          <w:rtl/>
        </w:rPr>
        <w:t>-</w:t>
      </w:r>
      <w:r w:rsidR="00445E23">
        <w:tab/>
      </w:r>
      <w:r w:rsidR="00445E23">
        <w:rPr>
          <w:rFonts w:hint="cs"/>
          <w:rtl/>
        </w:rPr>
        <w:t xml:space="preserve">اجتماعات وورش عمل الخبراء بشأن القرار </w:t>
      </w:r>
      <w:r w:rsidR="00445E23">
        <w:t>9</w:t>
      </w:r>
      <w:r w:rsidR="00445E23">
        <w:rPr>
          <w:rFonts w:hint="cs"/>
          <w:rtl/>
          <w:lang w:bidi="ar-EG"/>
        </w:rPr>
        <w:t xml:space="preserve"> </w:t>
      </w:r>
      <w:r w:rsidR="00445E23">
        <w:rPr>
          <w:rFonts w:hint="cs"/>
          <w:rtl/>
        </w:rPr>
        <w:t xml:space="preserve">(المراجَع في بوينس آيرس، </w:t>
      </w:r>
      <w:r w:rsidR="00445E23">
        <w:t>2017</w:t>
      </w:r>
      <w:r w:rsidR="00445E23">
        <w:rPr>
          <w:rFonts w:hint="cs"/>
          <w:rtl/>
          <w:lang w:bidi="ar-EG"/>
        </w:rPr>
        <w:t>) للمؤتمر العالمي لتنمية الاتصالات.</w:t>
      </w:r>
    </w:p>
    <w:p w14:paraId="3F05464A" w14:textId="37F16E54" w:rsidR="00445E23" w:rsidRDefault="00BB1115" w:rsidP="00FA1B95">
      <w:pPr>
        <w:pStyle w:val="enumlev10"/>
      </w:pPr>
      <w:r>
        <w:rPr>
          <w:rFonts w:hint="cs"/>
          <w:rtl/>
        </w:rPr>
        <w:t>-</w:t>
      </w:r>
      <w:r w:rsidR="00445E23">
        <w:tab/>
      </w:r>
      <w:r w:rsidR="00445E23" w:rsidRPr="000267E1">
        <w:rPr>
          <w:rFonts w:hint="cs"/>
          <w:rtl/>
          <w:lang w:bidi="ar-EG"/>
        </w:rPr>
        <w:t xml:space="preserve">برنامج المساعدة التابع لمكتب تنمية الاتصالات </w:t>
      </w:r>
      <w:r w:rsidR="00445E23">
        <w:rPr>
          <w:rFonts w:hint="cs"/>
          <w:rtl/>
          <w:lang w:bidi="ar-EG"/>
        </w:rPr>
        <w:t>الذي يُعنى ب</w:t>
      </w:r>
      <w:r w:rsidR="00445E23" w:rsidRPr="000267E1">
        <w:rPr>
          <w:rFonts w:hint="cs"/>
          <w:rtl/>
          <w:lang w:bidi="ar-EG"/>
        </w:rPr>
        <w:t xml:space="preserve">وضع قواعد تنظيمية للاتصالات البحرية اللاسلكية </w:t>
      </w:r>
      <w:r w:rsidR="00445E23">
        <w:rPr>
          <w:rFonts w:hint="cs"/>
          <w:rtl/>
          <w:lang w:bidi="ar-EG"/>
        </w:rPr>
        <w:t>من</w:t>
      </w:r>
      <w:r w:rsidR="0029463F">
        <w:rPr>
          <w:rFonts w:hint="eastAsia"/>
          <w:rtl/>
          <w:lang w:bidi="ar-EG"/>
        </w:rPr>
        <w:t> </w:t>
      </w:r>
      <w:r w:rsidR="00445E23">
        <w:rPr>
          <w:rFonts w:hint="cs"/>
          <w:rtl/>
          <w:lang w:bidi="ar-EG"/>
        </w:rPr>
        <w:t xml:space="preserve">أجل </w:t>
      </w:r>
      <w:r w:rsidR="00445E23" w:rsidRPr="000267E1">
        <w:rPr>
          <w:rFonts w:hint="cs"/>
          <w:rtl/>
          <w:lang w:bidi="ar-EG"/>
        </w:rPr>
        <w:t xml:space="preserve">وزارة تكنولوجيا المعلومات والاتصالات </w:t>
      </w:r>
      <w:r w:rsidR="00445E23" w:rsidRPr="000267E1">
        <w:t>(</w:t>
      </w:r>
      <w:r w:rsidR="00445E23" w:rsidRPr="000267E1">
        <w:rPr>
          <w:lang w:val="en-AU"/>
        </w:rPr>
        <w:t>MCIT</w:t>
      </w:r>
      <w:r w:rsidR="00445E23" w:rsidRPr="000267E1">
        <w:t>)</w:t>
      </w:r>
      <w:r w:rsidR="00445E23" w:rsidRPr="000267E1">
        <w:rPr>
          <w:rFonts w:hint="cs"/>
          <w:rtl/>
          <w:lang w:bidi="ar-EG"/>
        </w:rPr>
        <w:t xml:space="preserve"> في إندونيسيا.</w:t>
      </w:r>
    </w:p>
    <w:p w14:paraId="568B2AE6" w14:textId="7EE2475F" w:rsidR="00015297" w:rsidRPr="00A90CA4" w:rsidRDefault="00015297" w:rsidP="00015297">
      <w:pPr>
        <w:pStyle w:val="Heading3"/>
        <w:rPr>
          <w:rtl/>
          <w:lang w:val="en-GB" w:bidi="ar-SY"/>
        </w:rPr>
      </w:pPr>
      <w:r w:rsidRPr="00A90CA4">
        <w:t>1</w:t>
      </w:r>
      <w:r w:rsidRPr="00A90CA4">
        <w:rPr>
          <w:lang w:val="en-GB"/>
        </w:rPr>
        <w:t>.</w:t>
      </w:r>
      <w:r w:rsidRPr="00A90CA4">
        <w:t>1</w:t>
      </w:r>
      <w:r w:rsidRPr="00A90CA4">
        <w:rPr>
          <w:lang w:val="en-GB"/>
        </w:rPr>
        <w:t>.</w:t>
      </w:r>
      <w:r w:rsidRPr="00A90CA4">
        <w:t>8</w:t>
      </w:r>
      <w:r w:rsidRPr="00A90CA4">
        <w:rPr>
          <w:rtl/>
          <w:lang w:val="en-GB" w:bidi="ar-SY"/>
        </w:rPr>
        <w:tab/>
      </w:r>
      <w:r>
        <w:rPr>
          <w:rFonts w:hint="cs"/>
          <w:rtl/>
          <w:lang w:val="en-GB" w:bidi="ar-SY"/>
        </w:rPr>
        <w:t>الندوة العالمية</w:t>
      </w:r>
      <w:r w:rsidRPr="00A90CA4">
        <w:rPr>
          <w:rtl/>
          <w:lang w:val="en-GB" w:bidi="ar-SY"/>
        </w:rPr>
        <w:t xml:space="preserve"> لمنظمي </w:t>
      </w:r>
      <w:r w:rsidRPr="00A90CA4">
        <w:rPr>
          <w:rFonts w:hint="cs"/>
          <w:rtl/>
          <w:lang w:val="en-GB" w:bidi="ar-SY"/>
        </w:rPr>
        <w:t>ال</w:t>
      </w:r>
      <w:r w:rsidRPr="00A90CA4">
        <w:rPr>
          <w:rtl/>
          <w:lang w:val="en-GB" w:bidi="ar-SY"/>
        </w:rPr>
        <w:t>اتصالات</w:t>
      </w:r>
      <w:r w:rsidRPr="00A90CA4">
        <w:rPr>
          <w:rFonts w:hint="cs"/>
          <w:rtl/>
          <w:lang w:val="en-GB" w:bidi="ar-SY"/>
        </w:rPr>
        <w:t xml:space="preserve"> </w:t>
      </w:r>
      <w:r>
        <w:rPr>
          <w:lang w:bidi="ar-SY"/>
        </w:rPr>
        <w:t>(</w:t>
      </w:r>
      <w:r w:rsidRPr="00A90CA4">
        <w:rPr>
          <w:lang w:val="en-GB" w:bidi="ar-SY"/>
        </w:rPr>
        <w:t>GSR</w:t>
      </w:r>
      <w:bookmarkEnd w:id="61"/>
      <w:r>
        <w:rPr>
          <w:lang w:val="en-GB" w:bidi="ar-SY"/>
        </w:rPr>
        <w:t>)</w:t>
      </w:r>
    </w:p>
    <w:p w14:paraId="438874D0" w14:textId="77777777" w:rsidR="00C1359A" w:rsidRPr="009E23E1" w:rsidRDefault="00C1359A" w:rsidP="00C1359A">
      <w:pPr>
        <w:rPr>
          <w:rtl/>
        </w:rPr>
      </w:pPr>
      <w:r w:rsidRPr="00933BA0">
        <w:rPr>
          <w:rtl/>
          <w:lang w:val="en-GB" w:bidi="ar-SY"/>
        </w:rPr>
        <w:t>إدراكا</w:t>
      </w:r>
      <w:r w:rsidRPr="00933BA0">
        <w:rPr>
          <w:rFonts w:hint="cs"/>
          <w:rtl/>
          <w:lang w:val="en-GB" w:bidi="ar-SY"/>
        </w:rPr>
        <w:t>ً</w:t>
      </w:r>
      <w:r w:rsidRPr="00933BA0">
        <w:rPr>
          <w:rtl/>
          <w:lang w:val="en-GB" w:bidi="ar-SY"/>
        </w:rPr>
        <w:t xml:space="preserve"> لأهمية</w:t>
      </w:r>
      <w:r w:rsidRPr="00933BA0">
        <w:rPr>
          <w:rFonts w:hint="cs"/>
          <w:rtl/>
          <w:lang w:val="en-GB" w:bidi="ar-SY"/>
        </w:rPr>
        <w:t xml:space="preserve"> توفير</w:t>
      </w:r>
      <w:r w:rsidRPr="00933BA0">
        <w:rPr>
          <w:rtl/>
          <w:lang w:val="en-GB" w:bidi="ar-SY"/>
        </w:rPr>
        <w:t xml:space="preserve"> المعلومات </w:t>
      </w:r>
      <w:r w:rsidRPr="00933BA0">
        <w:rPr>
          <w:rFonts w:hint="cs"/>
          <w:rtl/>
          <w:lang w:val="en-GB" w:bidi="ar-SY"/>
        </w:rPr>
        <w:t>القائمة على الخبرة</w:t>
      </w:r>
      <w:r w:rsidRPr="00933BA0">
        <w:rPr>
          <w:rtl/>
          <w:lang w:val="en-GB" w:bidi="ar-SY"/>
        </w:rPr>
        <w:t xml:space="preserve"> للدول الأعضاء، </w:t>
      </w:r>
      <w:r w:rsidRPr="00933BA0">
        <w:rPr>
          <w:rFonts w:hint="cs"/>
          <w:rtl/>
          <w:lang w:val="en-GB" w:bidi="ar-SY"/>
        </w:rPr>
        <w:t>ي</w:t>
      </w:r>
      <w:r w:rsidRPr="00933BA0">
        <w:rPr>
          <w:rtl/>
          <w:lang w:val="en-GB" w:bidi="ar-SY"/>
        </w:rPr>
        <w:t xml:space="preserve">واصل </w:t>
      </w:r>
      <w:r w:rsidRPr="00933BA0">
        <w:rPr>
          <w:rFonts w:hint="cs"/>
          <w:rtl/>
          <w:lang w:val="en-GB" w:bidi="ar-SY"/>
        </w:rPr>
        <w:t>مكتب الاتصالات الراديوية</w:t>
      </w:r>
      <w:r w:rsidRPr="00933BA0">
        <w:rPr>
          <w:rtl/>
          <w:lang w:val="en-GB" w:bidi="ar-SY"/>
        </w:rPr>
        <w:t xml:space="preserve"> </w:t>
      </w:r>
      <w:r w:rsidRPr="00933BA0">
        <w:rPr>
          <w:rFonts w:hint="cs"/>
          <w:rtl/>
          <w:lang w:val="en-GB" w:bidi="ar-SY"/>
        </w:rPr>
        <w:t>تقديم ا</w:t>
      </w:r>
      <w:r w:rsidRPr="00933BA0">
        <w:rPr>
          <w:rtl/>
          <w:lang w:val="en-GB" w:bidi="ar-SY"/>
        </w:rPr>
        <w:t>لدعم</w:t>
      </w:r>
      <w:r w:rsidRPr="00933BA0">
        <w:rPr>
          <w:rFonts w:hint="cs"/>
          <w:rtl/>
          <w:lang w:val="en-GB" w:bidi="ar-SY"/>
        </w:rPr>
        <w:t xml:space="preserve"> إلى</w:t>
      </w:r>
      <w:r w:rsidRPr="00933BA0">
        <w:rPr>
          <w:rtl/>
          <w:lang w:val="en-GB" w:bidi="ar-SY"/>
        </w:rPr>
        <w:t xml:space="preserve"> مكتب تنمية الاتصالات من خلال توفير الخبرة </w:t>
      </w:r>
      <w:r w:rsidRPr="00933BA0">
        <w:rPr>
          <w:rFonts w:hint="cs"/>
          <w:rtl/>
          <w:lang w:val="en-GB" w:bidi="ar-SY"/>
        </w:rPr>
        <w:t>التقنية</w:t>
      </w:r>
      <w:r w:rsidRPr="00933BA0">
        <w:rPr>
          <w:rtl/>
          <w:lang w:val="en-GB" w:bidi="ar-SY"/>
        </w:rPr>
        <w:t xml:space="preserve"> فيما يتعلق بإدارة الطيف والبث الرقمي والمكاسب الرقمية. </w:t>
      </w:r>
      <w:r w:rsidRPr="00933BA0">
        <w:rPr>
          <w:rFonts w:hint="cs"/>
          <w:rtl/>
          <w:lang w:val="en-GB" w:bidi="ar-SY"/>
        </w:rPr>
        <w:t xml:space="preserve">وقد </w:t>
      </w:r>
      <w:r w:rsidRPr="00933BA0">
        <w:rPr>
          <w:rtl/>
          <w:lang w:val="en-GB" w:bidi="ar-SY"/>
        </w:rPr>
        <w:t xml:space="preserve">ساهم </w:t>
      </w:r>
      <w:r w:rsidRPr="00933BA0">
        <w:rPr>
          <w:rFonts w:hint="cs"/>
          <w:rtl/>
          <w:lang w:val="en-GB" w:bidi="ar-SY"/>
        </w:rPr>
        <w:t>مكتب الاتصالات الراديوية</w:t>
      </w:r>
      <w:r w:rsidRPr="00933BA0">
        <w:rPr>
          <w:rtl/>
          <w:lang w:val="en-GB" w:bidi="ar-SY"/>
        </w:rPr>
        <w:t xml:space="preserve"> </w:t>
      </w:r>
      <w:r w:rsidRPr="00933BA0">
        <w:rPr>
          <w:rFonts w:hint="cs"/>
          <w:rtl/>
          <w:lang w:val="en-GB" w:bidi="ar-SY"/>
        </w:rPr>
        <w:t xml:space="preserve">في </w:t>
      </w:r>
      <w:r w:rsidRPr="00933BA0">
        <w:rPr>
          <w:rtl/>
          <w:lang w:val="en-GB" w:bidi="ar-SY"/>
        </w:rPr>
        <w:t>الندو</w:t>
      </w:r>
      <w:r w:rsidRPr="00933BA0">
        <w:rPr>
          <w:rFonts w:hint="cs"/>
          <w:rtl/>
          <w:lang w:val="en-GB" w:bidi="ar-SY"/>
        </w:rPr>
        <w:t>ات</w:t>
      </w:r>
      <w:r w:rsidRPr="00933BA0">
        <w:rPr>
          <w:rtl/>
          <w:lang w:val="en-GB" w:bidi="ar-SY"/>
        </w:rPr>
        <w:t xml:space="preserve"> العالمية لمنظمي </w:t>
      </w:r>
      <w:r w:rsidRPr="00933BA0">
        <w:rPr>
          <w:rFonts w:hint="cs"/>
          <w:rtl/>
          <w:lang w:val="en-GB" w:bidi="ar-SY"/>
        </w:rPr>
        <w:t>ال</w:t>
      </w:r>
      <w:r w:rsidRPr="00933BA0">
        <w:rPr>
          <w:rtl/>
          <w:lang w:val="en-GB" w:bidi="ar-SY"/>
        </w:rPr>
        <w:t>اتصالات</w:t>
      </w:r>
      <w:r w:rsidRPr="00933BA0">
        <w:rPr>
          <w:rFonts w:hint="cs"/>
          <w:rtl/>
          <w:lang w:val="en-GB" w:bidi="ar-SY"/>
        </w:rPr>
        <w:t xml:space="preserve">، التي عقدها الاتحاد </w:t>
      </w:r>
      <w:r>
        <w:rPr>
          <w:rFonts w:hint="cs"/>
          <w:rtl/>
          <w:lang w:val="en-GB" w:bidi="ar-SY"/>
        </w:rPr>
        <w:t>(</w:t>
      </w:r>
      <w:r w:rsidRPr="00933BA0">
        <w:rPr>
          <w:rFonts w:hint="cs"/>
          <w:rtl/>
          <w:lang w:val="en-GB" w:bidi="ar-SY"/>
        </w:rPr>
        <w:t>في الأعوام</w:t>
      </w:r>
      <w:r w:rsidRPr="00933BA0">
        <w:rPr>
          <w:rtl/>
          <w:lang w:val="en-GB" w:bidi="ar-SY"/>
        </w:rPr>
        <w:t xml:space="preserve"> </w:t>
      </w:r>
      <w:r>
        <w:t>2015</w:t>
      </w:r>
      <w:r>
        <w:rPr>
          <w:rFonts w:hint="cs"/>
          <w:rtl/>
        </w:rPr>
        <w:t xml:space="preserve"> </w:t>
      </w:r>
      <w:r w:rsidRPr="00933BA0">
        <w:rPr>
          <w:rFonts w:hint="cs"/>
          <w:rtl/>
          <w:lang w:val="en-GB" w:bidi="ar-SY"/>
        </w:rPr>
        <w:t>و</w:t>
      </w:r>
      <w:r>
        <w:t>2017</w:t>
      </w:r>
      <w:r w:rsidRPr="00933BA0">
        <w:rPr>
          <w:rFonts w:hint="cs"/>
          <w:rtl/>
          <w:lang w:val="en-GB" w:bidi="ar-SY"/>
        </w:rPr>
        <w:t xml:space="preserve"> </w:t>
      </w:r>
      <w:r>
        <w:rPr>
          <w:rFonts w:hint="cs"/>
          <w:rtl/>
          <w:lang w:val="en-GB" w:bidi="ar-SY"/>
        </w:rPr>
        <w:t>و</w:t>
      </w:r>
      <w:r>
        <w:rPr>
          <w:lang w:bidi="ar-SY"/>
        </w:rPr>
        <w:t>2019</w:t>
      </w:r>
      <w:r>
        <w:rPr>
          <w:rFonts w:hint="cs"/>
          <w:rtl/>
          <w:lang w:bidi="ar-EG"/>
        </w:rPr>
        <w:t>)</w:t>
      </w:r>
      <w:r w:rsidRPr="00933BA0">
        <w:rPr>
          <w:rFonts w:hint="cs"/>
          <w:rtl/>
          <w:lang w:val="en-GB" w:bidi="ar-SY"/>
        </w:rPr>
        <w:t>،</w:t>
      </w:r>
      <w:r w:rsidRPr="00933BA0">
        <w:rPr>
          <w:rtl/>
          <w:lang w:val="en-GB" w:bidi="ar-SY"/>
        </w:rPr>
        <w:t xml:space="preserve"> </w:t>
      </w:r>
      <w:r w:rsidRPr="00933BA0">
        <w:rPr>
          <w:rFonts w:hint="cs"/>
          <w:rtl/>
          <w:lang w:val="en-GB" w:bidi="ar-SY"/>
        </w:rPr>
        <w:t>من</w:t>
      </w:r>
      <w:r>
        <w:rPr>
          <w:rFonts w:hint="eastAsia"/>
          <w:rtl/>
          <w:lang w:val="en-GB" w:bidi="ar-SY"/>
        </w:rPr>
        <w:t> </w:t>
      </w:r>
      <w:r w:rsidRPr="00933BA0">
        <w:rPr>
          <w:rFonts w:hint="cs"/>
          <w:rtl/>
          <w:lang w:val="en-GB" w:bidi="ar-SY"/>
        </w:rPr>
        <w:t>حيث</w:t>
      </w:r>
      <w:r w:rsidRPr="00933BA0">
        <w:rPr>
          <w:rtl/>
          <w:lang w:val="en-GB" w:bidi="ar-SY"/>
        </w:rPr>
        <w:t xml:space="preserve"> </w:t>
      </w:r>
      <w:r w:rsidRPr="00933BA0">
        <w:rPr>
          <w:rFonts w:hint="cs"/>
          <w:rtl/>
          <w:lang w:val="en-GB" w:bidi="ar-SY"/>
        </w:rPr>
        <w:t>ال</w:t>
      </w:r>
      <w:r w:rsidRPr="00933BA0">
        <w:rPr>
          <w:rtl/>
          <w:lang w:val="en-GB" w:bidi="ar-SY"/>
        </w:rPr>
        <w:t xml:space="preserve">تنظيم والمشاركة في </w:t>
      </w:r>
      <w:r w:rsidRPr="00933BA0">
        <w:rPr>
          <w:rFonts w:hint="cs"/>
          <w:rtl/>
          <w:lang w:val="en-GB" w:bidi="ar-SY"/>
        </w:rPr>
        <w:t>الجلسات</w:t>
      </w:r>
      <w:r w:rsidRPr="00933BA0">
        <w:rPr>
          <w:rtl/>
          <w:lang w:val="en-GB" w:bidi="ar-SY"/>
        </w:rPr>
        <w:t xml:space="preserve"> المتعلقة بإدارة الطيف</w:t>
      </w:r>
      <w:r>
        <w:rPr>
          <w:rFonts w:hint="cs"/>
          <w:rtl/>
          <w:lang w:val="en-GB" w:bidi="ar-SY"/>
        </w:rPr>
        <w:t xml:space="preserve">، مع التركيز على الجيل الخامس </w:t>
      </w:r>
      <w:r>
        <w:rPr>
          <w:lang w:bidi="ar-SY"/>
        </w:rPr>
        <w:t>(5G)</w:t>
      </w:r>
      <w:r>
        <w:rPr>
          <w:rFonts w:hint="cs"/>
          <w:rtl/>
        </w:rPr>
        <w:t xml:space="preserve"> والاتجاهات الجديدة في مجال إدارة الطيف.</w:t>
      </w:r>
    </w:p>
    <w:p w14:paraId="64F61F82" w14:textId="1505F917" w:rsidR="00C1359A" w:rsidRPr="009E23E1" w:rsidRDefault="00C1359A" w:rsidP="00C1359A">
      <w:pPr>
        <w:rPr>
          <w:rtl/>
        </w:rPr>
      </w:pPr>
      <w:r>
        <w:rPr>
          <w:rFonts w:hint="cs"/>
          <w:rtl/>
          <w:lang w:val="en-GB" w:bidi="ar-SY"/>
        </w:rPr>
        <w:t xml:space="preserve">وفي </w:t>
      </w:r>
      <w:r>
        <w:rPr>
          <w:lang w:bidi="ar-SY"/>
        </w:rPr>
        <w:t>2018</w:t>
      </w:r>
      <w:r>
        <w:rPr>
          <w:rFonts w:hint="cs"/>
          <w:rtl/>
        </w:rPr>
        <w:t xml:space="preserve">، لم يشمل </w:t>
      </w:r>
      <w:r>
        <w:rPr>
          <w:color w:val="000000"/>
          <w:rtl/>
        </w:rPr>
        <w:t>جدول أعمال الندوة العالمية لمنظمي الاتصالات</w:t>
      </w:r>
      <w:r>
        <w:rPr>
          <w:rFonts w:hint="cs"/>
          <w:color w:val="000000"/>
          <w:rtl/>
        </w:rPr>
        <w:t xml:space="preserve"> جلسة بشأن المواضيع المتصلة بالطيف. </w:t>
      </w:r>
      <w:r>
        <w:rPr>
          <w:rFonts w:hint="cs"/>
          <w:rtl/>
        </w:rPr>
        <w:t xml:space="preserve">وقد نسّق مكتب الاتصالات الراديوية مع مكتب تنمية الاتصالات مسألة إدراج المواضيع المتصلة بالطيف في جدول أعمال الندوة العالمية لمنظمي الاتصالات لعام </w:t>
      </w:r>
      <w:r>
        <w:t>2019</w:t>
      </w:r>
      <w:r>
        <w:rPr>
          <w:rFonts w:hint="cs"/>
          <w:rtl/>
        </w:rPr>
        <w:t xml:space="preserve"> وعُقدت بنجاح جلسات في هذه الدورة.</w:t>
      </w:r>
    </w:p>
    <w:p w14:paraId="0A92449B" w14:textId="77777777" w:rsidR="00015297" w:rsidRPr="00A90CA4" w:rsidRDefault="00015297" w:rsidP="00015297">
      <w:pPr>
        <w:pStyle w:val="Heading3"/>
        <w:rPr>
          <w:rtl/>
          <w:lang w:val="en-GB" w:bidi="ar-SY"/>
        </w:rPr>
      </w:pPr>
      <w:bookmarkStart w:id="62" w:name="_Toc428969669"/>
      <w:r w:rsidRPr="00A90CA4">
        <w:rPr>
          <w:lang w:bidi="ar-SY"/>
        </w:rPr>
        <w:t>2</w:t>
      </w:r>
      <w:r w:rsidRPr="00A90CA4">
        <w:rPr>
          <w:lang w:val="en-GB" w:bidi="ar-SY"/>
        </w:rPr>
        <w:t>.</w:t>
      </w:r>
      <w:r w:rsidRPr="00A90CA4">
        <w:rPr>
          <w:lang w:bidi="ar-SY"/>
        </w:rPr>
        <w:t>1</w:t>
      </w:r>
      <w:r w:rsidRPr="00A90CA4">
        <w:rPr>
          <w:lang w:val="en-GB" w:bidi="ar-SY"/>
        </w:rPr>
        <w:t>.</w:t>
      </w:r>
      <w:r w:rsidRPr="00A90CA4">
        <w:rPr>
          <w:lang w:bidi="ar-SY"/>
        </w:rPr>
        <w:t>8</w:t>
      </w:r>
      <w:r w:rsidRPr="00A90CA4">
        <w:rPr>
          <w:rtl/>
          <w:lang w:val="en-GB" w:bidi="ar-SY"/>
        </w:rPr>
        <w:tab/>
        <w:t>استقصاء</w:t>
      </w:r>
      <w:r w:rsidRPr="00A90CA4">
        <w:rPr>
          <w:rFonts w:hint="cs"/>
          <w:rtl/>
          <w:lang w:val="en-GB" w:bidi="ar-SY"/>
        </w:rPr>
        <w:t xml:space="preserve"> تكنولوجيا المعلومات والاتصالات ونافذة تكنولوجيا المعلومات والاتصالات</w:t>
      </w:r>
      <w:bookmarkEnd w:id="62"/>
    </w:p>
    <w:p w14:paraId="35658015" w14:textId="77777777" w:rsidR="00C1359A" w:rsidRPr="000A6662" w:rsidRDefault="00C1359A" w:rsidP="00C1359A">
      <w:pPr>
        <w:rPr>
          <w:lang w:bidi="ar-EG"/>
        </w:rPr>
      </w:pPr>
      <w:r w:rsidRPr="00933BA0">
        <w:rPr>
          <w:rtl/>
          <w:lang w:val="en-GB" w:bidi="ar-SY"/>
        </w:rPr>
        <w:t>تشكل</w:t>
      </w:r>
      <w:r w:rsidRPr="00933BA0">
        <w:rPr>
          <w:rFonts w:hint="cs"/>
          <w:rtl/>
          <w:lang w:val="en-GB" w:bidi="ar-SY"/>
        </w:rPr>
        <w:t xml:space="preserve"> </w:t>
      </w:r>
      <w:r w:rsidRPr="00933BA0">
        <w:rPr>
          <w:rtl/>
          <w:lang w:val="en-GB" w:bidi="ar-SY"/>
        </w:rPr>
        <w:t>نافذة تكنولوجيا المعلومات والاتصالات</w:t>
      </w:r>
      <w:r w:rsidRPr="00933BA0">
        <w:rPr>
          <w:rFonts w:hint="cs"/>
          <w:rtl/>
          <w:lang w:val="en-GB" w:bidi="ar-SY"/>
        </w:rPr>
        <w:t xml:space="preserve"> (</w:t>
      </w:r>
      <w:r w:rsidRPr="00933BA0">
        <w:t>ICT-eye</w:t>
      </w:r>
      <w:r w:rsidRPr="00933BA0">
        <w:rPr>
          <w:rFonts w:hint="cs"/>
          <w:rtl/>
          <w:lang w:val="en-GB" w:bidi="ar-SY"/>
        </w:rPr>
        <w:t xml:space="preserve">) والاستقصاء المرتبط بها </w:t>
      </w:r>
      <w:r w:rsidRPr="00933BA0">
        <w:rPr>
          <w:rtl/>
          <w:lang w:val="en-GB" w:bidi="ar-SY"/>
        </w:rPr>
        <w:t xml:space="preserve">أداة أساسية لجمع البيانات من الإدارات </w:t>
      </w:r>
      <w:r w:rsidRPr="00933BA0">
        <w:rPr>
          <w:rFonts w:hint="cs"/>
          <w:rtl/>
          <w:lang w:val="en-GB" w:bidi="ar-SY"/>
        </w:rPr>
        <w:t>عن</w:t>
      </w:r>
      <w:r>
        <w:rPr>
          <w:rFonts w:hint="cs"/>
          <w:rtl/>
          <w:lang w:val="en-GB" w:bidi="ar-SY"/>
        </w:rPr>
        <w:t> </w:t>
      </w:r>
      <w:r w:rsidRPr="00933BA0">
        <w:rPr>
          <w:rFonts w:hint="cs"/>
          <w:rtl/>
          <w:lang w:val="en-GB" w:bidi="ar-SY"/>
        </w:rPr>
        <w:t>القياسات الأساسية</w:t>
      </w:r>
      <w:r w:rsidRPr="00933BA0">
        <w:rPr>
          <w:rtl/>
          <w:lang w:val="en-GB" w:bidi="ar-SY"/>
        </w:rPr>
        <w:t xml:space="preserve"> </w:t>
      </w:r>
      <w:r w:rsidRPr="00933BA0">
        <w:rPr>
          <w:rFonts w:hint="cs"/>
          <w:rtl/>
          <w:lang w:val="en-GB" w:bidi="ar-SY"/>
        </w:rPr>
        <w:t>ل</w:t>
      </w:r>
      <w:r w:rsidRPr="00933BA0">
        <w:rPr>
          <w:rtl/>
          <w:lang w:val="en-GB" w:bidi="ar-SY"/>
        </w:rPr>
        <w:t xml:space="preserve">تكنولوجيا المعلومات والاتصالات. </w:t>
      </w:r>
      <w:r w:rsidRPr="00933BA0">
        <w:rPr>
          <w:rFonts w:hint="cs"/>
          <w:rtl/>
          <w:lang w:val="en-GB" w:bidi="ar-SY"/>
        </w:rPr>
        <w:t xml:space="preserve">ويقوم </w:t>
      </w:r>
      <w:r w:rsidRPr="00933BA0">
        <w:rPr>
          <w:rtl/>
          <w:lang w:val="en-GB" w:bidi="ar-SY"/>
        </w:rPr>
        <w:t xml:space="preserve">مكتب تنمية الاتصالات </w:t>
      </w:r>
      <w:r w:rsidRPr="00933BA0">
        <w:rPr>
          <w:rFonts w:hint="cs"/>
          <w:rtl/>
          <w:lang w:val="en-GB" w:bidi="ar-SY"/>
        </w:rPr>
        <w:t>ب</w:t>
      </w:r>
      <w:r w:rsidRPr="00933BA0">
        <w:rPr>
          <w:rtl/>
          <w:lang w:val="en-GB" w:bidi="ar-SY"/>
        </w:rPr>
        <w:t xml:space="preserve">تتبع هذه البيانات على أساس سنوي، ويعرض نتائج البيانات بطريقة </w:t>
      </w:r>
      <w:r w:rsidRPr="00933BA0">
        <w:rPr>
          <w:rFonts w:hint="cs"/>
          <w:rtl/>
          <w:lang w:val="en-GB" w:bidi="ar-SY"/>
        </w:rPr>
        <w:t>مفيدة</w:t>
      </w:r>
      <w:r w:rsidRPr="00933BA0">
        <w:rPr>
          <w:rtl/>
          <w:lang w:val="en-GB" w:bidi="ar-SY"/>
        </w:rPr>
        <w:t xml:space="preserve"> في بوابة الإحصاءات. </w:t>
      </w:r>
      <w:r w:rsidRPr="00933BA0">
        <w:rPr>
          <w:rFonts w:hint="cs"/>
          <w:rtl/>
          <w:lang w:val="en-GB" w:bidi="ar-SY"/>
        </w:rPr>
        <w:t>ورغبة</w:t>
      </w:r>
      <w:r>
        <w:rPr>
          <w:rFonts w:hint="cs"/>
          <w:rtl/>
          <w:lang w:val="en-GB" w:bidi="ar-SY"/>
        </w:rPr>
        <w:t>ً</w:t>
      </w:r>
      <w:r w:rsidRPr="00933BA0">
        <w:rPr>
          <w:rtl/>
          <w:lang w:val="en-GB" w:bidi="ar-SY"/>
        </w:rPr>
        <w:t xml:space="preserve"> </w:t>
      </w:r>
      <w:r w:rsidRPr="00933BA0">
        <w:rPr>
          <w:rFonts w:hint="cs"/>
          <w:rtl/>
          <w:lang w:val="en-GB" w:bidi="ar-SY"/>
        </w:rPr>
        <w:t xml:space="preserve">في </w:t>
      </w:r>
      <w:r w:rsidRPr="00933BA0">
        <w:rPr>
          <w:rtl/>
          <w:lang w:val="en-GB" w:bidi="ar-SY"/>
        </w:rPr>
        <w:t>الاستفادة من المنصة الحالية التي توفرها</w:t>
      </w:r>
      <w:r w:rsidRPr="00933BA0">
        <w:rPr>
          <w:rFonts w:hint="cs"/>
          <w:rtl/>
          <w:lang w:val="en-GB" w:bidi="ar-SY"/>
        </w:rPr>
        <w:t xml:space="preserve"> نافذة</w:t>
      </w:r>
      <w:r w:rsidRPr="00933BA0">
        <w:rPr>
          <w:rtl/>
          <w:lang w:val="en-GB" w:bidi="ar-SY"/>
        </w:rPr>
        <w:t xml:space="preserve"> تكنولوجيا المعلومات والاتصالات، </w:t>
      </w:r>
      <w:r>
        <w:rPr>
          <w:rFonts w:hint="cs"/>
          <w:rtl/>
          <w:lang w:val="en-GB" w:bidi="ar-SY"/>
        </w:rPr>
        <w:t>يتعاون</w:t>
      </w:r>
      <w:r w:rsidRPr="00933BA0">
        <w:rPr>
          <w:rtl/>
          <w:lang w:val="en-GB" w:bidi="ar-SY"/>
        </w:rPr>
        <w:t xml:space="preserve"> </w:t>
      </w:r>
      <w:r w:rsidRPr="00933BA0">
        <w:rPr>
          <w:rFonts w:hint="cs"/>
          <w:rtl/>
          <w:lang w:val="en-GB" w:bidi="ar-SY"/>
        </w:rPr>
        <w:t>مكتب الاتصالات الراديوية</w:t>
      </w:r>
      <w:r w:rsidRPr="00933BA0">
        <w:rPr>
          <w:rtl/>
          <w:lang w:val="en-GB" w:bidi="ar-SY"/>
        </w:rPr>
        <w:t xml:space="preserve"> مع مكتب تنمية الاتصالات </w:t>
      </w:r>
      <w:r w:rsidRPr="00933BA0">
        <w:rPr>
          <w:rFonts w:hint="cs"/>
          <w:rtl/>
          <w:lang w:val="en-GB" w:bidi="ar-SY"/>
        </w:rPr>
        <w:t xml:space="preserve">في </w:t>
      </w:r>
      <w:r w:rsidRPr="00933BA0">
        <w:rPr>
          <w:rtl/>
          <w:lang w:val="en-GB" w:bidi="ar-SY"/>
        </w:rPr>
        <w:t>توسيع</w:t>
      </w:r>
      <w:r w:rsidRPr="00933BA0">
        <w:rPr>
          <w:rFonts w:hint="cs"/>
          <w:rtl/>
          <w:lang w:val="en-GB" w:bidi="ar-SY"/>
        </w:rPr>
        <w:t xml:space="preserve"> نطاق</w:t>
      </w:r>
      <w:r w:rsidRPr="00933BA0">
        <w:rPr>
          <w:rtl/>
          <w:lang w:val="en-GB" w:bidi="ar-SY"/>
        </w:rPr>
        <w:t xml:space="preserve"> </w:t>
      </w:r>
      <w:r w:rsidRPr="00933BA0">
        <w:rPr>
          <w:rFonts w:hint="cs"/>
          <w:rtl/>
          <w:lang w:val="en-GB" w:bidi="ar-SY"/>
        </w:rPr>
        <w:t xml:space="preserve">الاستقصاء </w:t>
      </w:r>
      <w:r w:rsidRPr="00933BA0">
        <w:rPr>
          <w:rtl/>
          <w:lang w:val="en-GB" w:bidi="ar-SY"/>
        </w:rPr>
        <w:t xml:space="preserve">الحالي </w:t>
      </w:r>
      <w:r w:rsidRPr="00933BA0">
        <w:rPr>
          <w:rFonts w:hint="cs"/>
          <w:rtl/>
          <w:lang w:val="en-GB" w:bidi="ar-SY"/>
        </w:rPr>
        <w:t>وإضافة</w:t>
      </w:r>
      <w:r w:rsidRPr="00933BA0">
        <w:rPr>
          <w:rtl/>
          <w:lang w:val="en-GB" w:bidi="ar-SY"/>
        </w:rPr>
        <w:t xml:space="preserve"> فصل عن معلومات</w:t>
      </w:r>
      <w:r w:rsidRPr="00933BA0">
        <w:rPr>
          <w:rFonts w:hint="cs"/>
          <w:rtl/>
          <w:lang w:val="en-GB" w:bidi="ar-SY"/>
        </w:rPr>
        <w:t xml:space="preserve"> أساسية خاصة</w:t>
      </w:r>
      <w:r w:rsidRPr="00933BA0">
        <w:rPr>
          <w:rtl/>
          <w:lang w:val="en-GB" w:bidi="ar-SY"/>
        </w:rPr>
        <w:t xml:space="preserve"> </w:t>
      </w:r>
      <w:r w:rsidRPr="00933BA0">
        <w:rPr>
          <w:rFonts w:hint="cs"/>
          <w:rtl/>
          <w:lang w:val="en-GB" w:bidi="ar-SY"/>
        </w:rPr>
        <w:t>ب</w:t>
      </w:r>
      <w:r w:rsidRPr="00933BA0">
        <w:rPr>
          <w:rtl/>
          <w:lang w:val="en-GB" w:bidi="ar-SY"/>
        </w:rPr>
        <w:t>الطيف (</w:t>
      </w:r>
      <w:r w:rsidRPr="00933BA0">
        <w:rPr>
          <w:rFonts w:hint="cs"/>
          <w:rtl/>
          <w:lang w:val="en-GB" w:bidi="ar-SY"/>
        </w:rPr>
        <w:t>من قبيل</w:t>
      </w:r>
      <w:r w:rsidRPr="00933BA0">
        <w:rPr>
          <w:rtl/>
          <w:lang w:val="en-GB" w:bidi="ar-SY"/>
        </w:rPr>
        <w:t xml:space="preserve"> المزادات، </w:t>
      </w:r>
      <w:r w:rsidRPr="00933BA0">
        <w:rPr>
          <w:rFonts w:hint="cs"/>
          <w:rtl/>
          <w:lang w:val="en-GB" w:bidi="ar-SY"/>
        </w:rPr>
        <w:t>والحدود القصوى</w:t>
      </w:r>
      <w:r w:rsidRPr="00933BA0">
        <w:rPr>
          <w:rtl/>
          <w:lang w:val="en-GB" w:bidi="ar-SY"/>
        </w:rPr>
        <w:t xml:space="preserve">، </w:t>
      </w:r>
      <w:r w:rsidRPr="00933BA0">
        <w:rPr>
          <w:rFonts w:hint="cs"/>
          <w:rtl/>
          <w:lang w:val="en-GB" w:bidi="ar-SY"/>
        </w:rPr>
        <w:t>وتقنيات/</w:t>
      </w:r>
      <w:r w:rsidRPr="00933BA0">
        <w:rPr>
          <w:rtl/>
          <w:lang w:val="en-GB" w:bidi="ar-SY"/>
        </w:rPr>
        <w:t>معايير</w:t>
      </w:r>
      <w:r w:rsidRPr="00933BA0">
        <w:rPr>
          <w:rFonts w:hint="cs"/>
          <w:rtl/>
          <w:lang w:val="en-GB" w:bidi="ar-SY"/>
        </w:rPr>
        <w:t xml:space="preserve"> الخدمة</w:t>
      </w:r>
      <w:r w:rsidRPr="00933BA0">
        <w:rPr>
          <w:rtl/>
          <w:lang w:val="en-GB" w:bidi="ar-SY"/>
        </w:rPr>
        <w:t xml:space="preserve"> المتنقلة، </w:t>
      </w:r>
      <w:r w:rsidRPr="00933BA0">
        <w:rPr>
          <w:rFonts w:hint="cs"/>
          <w:rtl/>
          <w:lang w:val="en-GB" w:bidi="ar-SY"/>
        </w:rPr>
        <w:t>و</w:t>
      </w:r>
      <w:r w:rsidRPr="00933BA0">
        <w:rPr>
          <w:rtl/>
          <w:lang w:val="en-GB" w:bidi="ar-SY"/>
        </w:rPr>
        <w:t xml:space="preserve">ترخيص الطيف). وقد </w:t>
      </w:r>
      <w:r w:rsidRPr="00933BA0">
        <w:rPr>
          <w:rFonts w:hint="cs"/>
          <w:rtl/>
          <w:lang w:val="en-GB" w:bidi="ar-SY"/>
        </w:rPr>
        <w:t>وضع مكتب الاتصالات الراديوية</w:t>
      </w:r>
      <w:r w:rsidRPr="00933BA0">
        <w:rPr>
          <w:rtl/>
          <w:lang w:val="en-GB" w:bidi="ar-SY"/>
        </w:rPr>
        <w:t xml:space="preserve"> الفصل</w:t>
      </w:r>
      <w:r w:rsidRPr="00933BA0">
        <w:rPr>
          <w:rFonts w:hint="cs"/>
          <w:rtl/>
          <w:lang w:val="en-GB" w:bidi="ar-SY"/>
        </w:rPr>
        <w:t xml:space="preserve"> الذي يتناول</w:t>
      </w:r>
      <w:r w:rsidRPr="00933BA0">
        <w:rPr>
          <w:rtl/>
          <w:lang w:val="en-GB" w:bidi="ar-SY"/>
        </w:rPr>
        <w:t xml:space="preserve"> الطيف</w:t>
      </w:r>
      <w:r w:rsidRPr="00933BA0">
        <w:rPr>
          <w:rFonts w:hint="cs"/>
          <w:rtl/>
          <w:lang w:val="en-GB" w:bidi="ar-SY"/>
        </w:rPr>
        <w:t xml:space="preserve"> الذي</w:t>
      </w:r>
      <w:r w:rsidRPr="00933BA0">
        <w:rPr>
          <w:lang w:val="en-GB" w:bidi="ar-SY"/>
        </w:rPr>
        <w:t xml:space="preserve"> </w:t>
      </w:r>
      <w:r w:rsidRPr="00933BA0">
        <w:rPr>
          <w:rtl/>
          <w:lang w:val="en-GB" w:bidi="ar-SY"/>
        </w:rPr>
        <w:t xml:space="preserve">نشرت في </w:t>
      </w:r>
      <w:r w:rsidRPr="00933BA0">
        <w:rPr>
          <w:rFonts w:hint="cs"/>
          <w:rtl/>
          <w:lang w:val="en-GB" w:bidi="ar-SY"/>
        </w:rPr>
        <w:t>استقصاء</w:t>
      </w:r>
      <w:r w:rsidRPr="00933BA0">
        <w:rPr>
          <w:rtl/>
          <w:lang w:val="en-GB" w:bidi="ar-SY"/>
        </w:rPr>
        <w:t xml:space="preserve"> تكنولوجيا المعلومات </w:t>
      </w:r>
      <w:r w:rsidRPr="00933BA0">
        <w:rPr>
          <w:rtl/>
          <w:lang w:val="en-GB" w:bidi="ar-SY"/>
        </w:rPr>
        <w:lastRenderedPageBreak/>
        <w:t xml:space="preserve">والاتصالات لأول مرة في عام </w:t>
      </w:r>
      <w:r w:rsidRPr="00933BA0">
        <w:rPr>
          <w:lang w:bidi="ar-SY"/>
        </w:rPr>
        <w:t>2013</w:t>
      </w:r>
      <w:r w:rsidRPr="00933BA0">
        <w:rPr>
          <w:rtl/>
          <w:lang w:val="en-GB" w:bidi="ar-SY"/>
        </w:rPr>
        <w:t>.</w:t>
      </w:r>
      <w:r>
        <w:rPr>
          <w:rFonts w:hint="cs"/>
          <w:rtl/>
          <w:lang w:val="en-GB" w:bidi="ar-EG"/>
        </w:rPr>
        <w:t xml:space="preserve"> وواصل مكتب الاتصالات الراديوية العمل عن كثب مع مكتب تنمية الاتصالات في جمع هذا الفصل ومعالجته ونشره.</w:t>
      </w:r>
    </w:p>
    <w:p w14:paraId="0C9299FA" w14:textId="17533202" w:rsidR="00245B4D" w:rsidRDefault="00245B4D" w:rsidP="00245B4D">
      <w:pPr>
        <w:rPr>
          <w:rtl/>
          <w:lang w:val="en-GB" w:bidi="ar-SY"/>
        </w:rPr>
      </w:pPr>
      <w:r w:rsidRPr="00245B4D">
        <w:rPr>
          <w:rFonts w:hint="cs"/>
          <w:rtl/>
          <w:lang w:val="en-GB" w:bidi="ar-SY"/>
        </w:rPr>
        <w:t xml:space="preserve">ويجري استعراض هذا الفصل بهدف مواءمته مع الطريقة التي تستعملها الجهات التنظيمية لتصنيف تكنولوجيات النطاق العريض المتنقلة، وإدراج قسم جديد عن التوزيعات والتخصيصات الوطنية لترددات </w:t>
      </w:r>
      <w:r w:rsidRPr="00245B4D">
        <w:rPr>
          <w:rtl/>
          <w:lang w:val="en-GB" w:bidi="ar-SY"/>
        </w:rPr>
        <w:t>الاتصالات المتنقلة الدولية</w:t>
      </w:r>
      <w:r w:rsidRPr="00245B4D">
        <w:rPr>
          <w:rFonts w:hint="cs"/>
          <w:rtl/>
          <w:lang w:val="en-GB" w:bidi="ar-SY"/>
        </w:rPr>
        <w:t>، مع مراعاة مؤشرات الأداء الرئيسية المتعلقة بالتوزيعات والتخصيصات الوطنية للطيف من أجل الاتصالات المتنقلة الدولية</w:t>
      </w:r>
      <w:r>
        <w:rPr>
          <w:rFonts w:hint="cs"/>
          <w:rtl/>
          <w:lang w:val="en-GB" w:bidi="ar-SY"/>
        </w:rPr>
        <w:t>.</w:t>
      </w:r>
    </w:p>
    <w:p w14:paraId="76B937E8" w14:textId="77777777" w:rsidR="00245B4D" w:rsidRPr="00250B60" w:rsidRDefault="00015297" w:rsidP="00490B6E">
      <w:pPr>
        <w:pStyle w:val="Heading3"/>
        <w:rPr>
          <w:lang w:eastAsia="zh-CN"/>
        </w:rPr>
      </w:pPr>
      <w:r w:rsidRPr="00A90CA4">
        <w:rPr>
          <w:lang w:bidi="ar-SY"/>
        </w:rPr>
        <w:t>3</w:t>
      </w:r>
      <w:r w:rsidRPr="00A90CA4">
        <w:rPr>
          <w:lang w:val="en-GB" w:bidi="ar-SY"/>
        </w:rPr>
        <w:t>.</w:t>
      </w:r>
      <w:r w:rsidRPr="00A90CA4">
        <w:rPr>
          <w:lang w:bidi="ar-SY"/>
        </w:rPr>
        <w:t>1</w:t>
      </w:r>
      <w:r w:rsidRPr="00A90CA4">
        <w:rPr>
          <w:lang w:val="en-GB" w:bidi="ar-SY"/>
        </w:rPr>
        <w:t>.</w:t>
      </w:r>
      <w:r w:rsidRPr="00A90CA4">
        <w:rPr>
          <w:lang w:bidi="ar-SY"/>
        </w:rPr>
        <w:t>8</w:t>
      </w:r>
      <w:r w:rsidRPr="00A90CA4">
        <w:rPr>
          <w:rtl/>
          <w:lang w:val="en-GB" w:bidi="ar-SY"/>
        </w:rPr>
        <w:tab/>
      </w:r>
      <w:r w:rsidR="00245B4D" w:rsidRPr="00250B60">
        <w:rPr>
          <w:rtl/>
        </w:rPr>
        <w:t xml:space="preserve">الندوة </w:t>
      </w:r>
      <w:r w:rsidR="00245B4D" w:rsidRPr="00250B60">
        <w:rPr>
          <w:rFonts w:hint="cs"/>
          <w:rtl/>
        </w:rPr>
        <w:t>العالمية</w:t>
      </w:r>
      <w:r w:rsidR="00245B4D" w:rsidRPr="00250B60">
        <w:rPr>
          <w:rtl/>
        </w:rPr>
        <w:t xml:space="preserve"> </w:t>
      </w:r>
      <w:r w:rsidR="00245B4D" w:rsidRPr="00250B60">
        <w:rPr>
          <w:rFonts w:hint="cs"/>
          <w:rtl/>
        </w:rPr>
        <w:t>لمؤشرات</w:t>
      </w:r>
      <w:r w:rsidR="00245B4D" w:rsidRPr="00250B60">
        <w:rPr>
          <w:rtl/>
        </w:rPr>
        <w:t xml:space="preserve"> الاتصالات/تكنولوجيا </w:t>
      </w:r>
      <w:r w:rsidR="00245B4D" w:rsidRPr="00250B60">
        <w:rPr>
          <w:rFonts w:hint="cs"/>
          <w:rtl/>
        </w:rPr>
        <w:t>المعلومات</w:t>
      </w:r>
      <w:r w:rsidR="00245B4D" w:rsidRPr="00250B60">
        <w:rPr>
          <w:rtl/>
        </w:rPr>
        <w:t xml:space="preserve"> والاتصالات </w:t>
      </w:r>
      <w:r w:rsidR="00245B4D" w:rsidRPr="00250B60">
        <w:t>(WTIS)</w:t>
      </w:r>
    </w:p>
    <w:p w14:paraId="3AA2C015" w14:textId="53B82E94" w:rsidR="00245B4D" w:rsidRPr="00BB6832" w:rsidRDefault="00245B4D" w:rsidP="00245B4D">
      <w:pPr>
        <w:rPr>
          <w:rtl/>
          <w:lang w:bidi="ar-SY"/>
        </w:rPr>
      </w:pPr>
      <w:r w:rsidRPr="00BB6832">
        <w:rPr>
          <w:rtl/>
          <w:lang w:bidi="ar-EG"/>
        </w:rPr>
        <w:t>تعاون مكتب الاتصالات الراديوية مع مكتب تنمية الاتصالات في مجال المؤشرات والتعاريف لجمع البيانات عن تقنيات النطاق العريض المتنقل، وخاصة</w:t>
      </w:r>
      <w:r w:rsidR="0042397D">
        <w:rPr>
          <w:rFonts w:hint="cs"/>
          <w:rtl/>
          <w:lang w:bidi="ar-EG"/>
        </w:rPr>
        <w:t>ً</w:t>
      </w:r>
      <w:r w:rsidRPr="00BB6832">
        <w:rPr>
          <w:rtl/>
          <w:lang w:bidi="ar-EG"/>
        </w:rPr>
        <w:t xml:space="preserve"> عند الإشارة إلى المعايير.</w:t>
      </w:r>
    </w:p>
    <w:p w14:paraId="10AFC8C3" w14:textId="77777777" w:rsidR="00245B4D" w:rsidRDefault="00245B4D" w:rsidP="00245B4D">
      <w:pPr>
        <w:rPr>
          <w:lang w:bidi="ar-EG"/>
        </w:rPr>
      </w:pPr>
      <w:r>
        <w:rPr>
          <w:rFonts w:hint="cs"/>
          <w:rtl/>
          <w:lang w:bidi="ar-EG"/>
        </w:rPr>
        <w:t xml:space="preserve">وفي عام </w:t>
      </w:r>
      <w:r>
        <w:rPr>
          <w:lang w:bidi="ar-EG"/>
        </w:rPr>
        <w:t>2018</w:t>
      </w:r>
      <w:r>
        <w:rPr>
          <w:rFonts w:hint="cs"/>
          <w:rtl/>
          <w:lang w:bidi="ar-EG"/>
        </w:rPr>
        <w:t>، شارك مكتب الاتصالات الراديوية في اجتماع فريق الخبراء المعني بمؤشرات الاتصالات-تكنولوجيا المعلومات والاتصالات</w:t>
      </w:r>
      <w:r>
        <w:rPr>
          <w:rFonts w:hint="eastAsia"/>
          <w:rtl/>
          <w:lang w:bidi="ar-EG"/>
        </w:rPr>
        <w:t> </w:t>
      </w:r>
      <w:r>
        <w:t>(EGTI)</w:t>
      </w:r>
      <w:r>
        <w:rPr>
          <w:rFonts w:hint="cs"/>
          <w:rtl/>
        </w:rPr>
        <w:t xml:space="preserve"> وساهم في </w:t>
      </w:r>
      <w:r>
        <w:rPr>
          <w:rFonts w:hint="cs"/>
          <w:rtl/>
          <w:lang w:bidi="ar-EG"/>
        </w:rPr>
        <w:t>تمخض</w:t>
      </w:r>
      <w:r>
        <w:rPr>
          <w:rFonts w:hint="cs"/>
          <w:rtl/>
        </w:rPr>
        <w:t xml:space="preserve"> مناقشات الفريق المخصص عن وضع مؤشر جديد بشأن التوزيعات والتخصيصات الوطنية للطيف من أجل الاتصالات المتنقلة الدولية.</w:t>
      </w:r>
    </w:p>
    <w:p w14:paraId="42B5A03B" w14:textId="77777777" w:rsidR="00245B4D" w:rsidRPr="00703007" w:rsidRDefault="00245B4D" w:rsidP="00245B4D">
      <w:pPr>
        <w:rPr>
          <w:rtl/>
          <w:lang w:bidi="ar-EG"/>
        </w:rPr>
      </w:pPr>
      <w:r>
        <w:rPr>
          <w:rFonts w:hint="cs"/>
          <w:rtl/>
          <w:lang w:bidi="ar-EG"/>
        </w:rPr>
        <w:t xml:space="preserve">وقدم مكتب الاتصالات الراديوية عروضاً خلال الندوات العالمية لمؤشرات الاتصالات/تكنولوجيا المعلومات والاتصالات للأعوام </w:t>
      </w:r>
      <w:r>
        <w:rPr>
          <w:lang w:bidi="ar-EG"/>
        </w:rPr>
        <w:t>2015</w:t>
      </w:r>
      <w:r>
        <w:rPr>
          <w:rFonts w:hint="cs"/>
          <w:rtl/>
          <w:lang w:bidi="ar-EG"/>
        </w:rPr>
        <w:t xml:space="preserve"> و</w:t>
      </w:r>
      <w:r>
        <w:rPr>
          <w:lang w:bidi="ar-EG"/>
        </w:rPr>
        <w:t>2016</w:t>
      </w:r>
      <w:r>
        <w:rPr>
          <w:rFonts w:hint="cs"/>
          <w:rtl/>
          <w:lang w:bidi="ar-EG"/>
        </w:rPr>
        <w:t xml:space="preserve"> و</w:t>
      </w:r>
      <w:r>
        <w:rPr>
          <w:lang w:bidi="ar-EG"/>
        </w:rPr>
        <w:t>2017</w:t>
      </w:r>
      <w:r>
        <w:rPr>
          <w:rFonts w:hint="cs"/>
          <w:rtl/>
          <w:lang w:bidi="ar-EG"/>
        </w:rPr>
        <w:t xml:space="preserve">. وخلال ندوة عام </w:t>
      </w:r>
      <w:r>
        <w:rPr>
          <w:lang w:bidi="ar-EG"/>
        </w:rPr>
        <w:t>2018</w:t>
      </w:r>
      <w:r>
        <w:rPr>
          <w:rFonts w:hint="cs"/>
          <w:rtl/>
          <w:lang w:bidi="ar-EG"/>
        </w:rPr>
        <w:t>، شارك المكتب في المناقشات المتعلقة ب</w:t>
      </w:r>
      <w:r>
        <w:rPr>
          <w:rFonts w:hint="cs"/>
          <w:rtl/>
        </w:rPr>
        <w:t>التوزيعات والتخصيصات الوطنية للطيف من أجل الاتصالات المتنقلة الدولية، التي أيدت التوصيات المقدمة من فريق الخبراء.</w:t>
      </w:r>
    </w:p>
    <w:p w14:paraId="51EA2842" w14:textId="0EDC58B0" w:rsidR="00015297" w:rsidRPr="00A90CA4" w:rsidRDefault="00245B4D" w:rsidP="00015297">
      <w:pPr>
        <w:pStyle w:val="Heading3"/>
        <w:rPr>
          <w:rtl/>
          <w:lang w:val="en-GB" w:bidi="ar-SY"/>
        </w:rPr>
      </w:pPr>
      <w:r>
        <w:rPr>
          <w:lang w:val="en-GB" w:bidi="ar-SY"/>
        </w:rPr>
        <w:t>4.1.8</w:t>
      </w:r>
      <w:r>
        <w:rPr>
          <w:lang w:val="en-GB" w:bidi="ar-SY"/>
        </w:rPr>
        <w:tab/>
      </w:r>
      <w:r w:rsidR="00015297" w:rsidRPr="00A90CA4">
        <w:rPr>
          <w:rtl/>
          <w:lang w:val="en-GB" w:bidi="ar-SY"/>
        </w:rPr>
        <w:t xml:space="preserve">برنامج التدريب على إدارة الطيف </w:t>
      </w:r>
      <w:r w:rsidR="00015297" w:rsidRPr="00A90CA4">
        <w:rPr>
          <w:lang w:val="en-GB" w:bidi="ar-SY"/>
        </w:rPr>
        <w:t>(SMTP)</w:t>
      </w:r>
    </w:p>
    <w:p w14:paraId="18744404" w14:textId="306001A8" w:rsidR="00341C4D" w:rsidRPr="00654756" w:rsidRDefault="00E45201" w:rsidP="00341C4D">
      <w:pPr>
        <w:rPr>
          <w:rtl/>
          <w:lang w:val="en-CA" w:bidi="ar-EG"/>
        </w:rPr>
      </w:pPr>
      <w:r w:rsidRPr="00E45201">
        <w:rPr>
          <w:rFonts w:hint="cs"/>
          <w:rtl/>
          <w:lang w:bidi="ar-SY"/>
        </w:rPr>
        <w:t xml:space="preserve">وكما جرى في الماضي، </w:t>
      </w:r>
      <w:r w:rsidR="00341C4D" w:rsidRPr="00E45201">
        <w:rPr>
          <w:rtl/>
          <w:lang w:bidi="ar-SY"/>
        </w:rPr>
        <w:t xml:space="preserve">شارك </w:t>
      </w:r>
      <w:r w:rsidRPr="00E45201">
        <w:rPr>
          <w:rFonts w:hint="cs"/>
          <w:rtl/>
          <w:lang w:bidi="ar-SY"/>
        </w:rPr>
        <w:t>ال</w:t>
      </w:r>
      <w:r w:rsidR="00341C4D" w:rsidRPr="00E45201">
        <w:rPr>
          <w:rtl/>
          <w:lang w:bidi="ar-SY"/>
        </w:rPr>
        <w:t xml:space="preserve">مكتب </w:t>
      </w:r>
      <w:r w:rsidRPr="00E45201">
        <w:rPr>
          <w:rFonts w:hint="cs"/>
          <w:rtl/>
          <w:lang w:bidi="ar-SY"/>
        </w:rPr>
        <w:t>بفعالية</w:t>
      </w:r>
      <w:r w:rsidR="00341C4D" w:rsidRPr="00E45201">
        <w:rPr>
          <w:rtl/>
          <w:lang w:bidi="ar-SY"/>
        </w:rPr>
        <w:t xml:space="preserve"> في مشروع مشترك مع مكتب تنمية الاتصالات لوضع برنامج </w:t>
      </w:r>
      <w:r w:rsidR="00341C4D" w:rsidRPr="00E45201">
        <w:rPr>
          <w:rFonts w:hint="cs"/>
          <w:rtl/>
          <w:lang w:bidi="ar-SY"/>
        </w:rPr>
        <w:t>ال</w:t>
      </w:r>
      <w:r w:rsidR="00341C4D" w:rsidRPr="00E45201">
        <w:rPr>
          <w:rtl/>
          <w:lang w:bidi="ar-SY"/>
        </w:rPr>
        <w:t>تدريب على إدارة الطيف </w:t>
      </w:r>
      <w:r w:rsidR="00341C4D" w:rsidRPr="00E45201">
        <w:t>(</w:t>
      </w:r>
      <w:r w:rsidR="00341C4D" w:rsidRPr="00E45201">
        <w:rPr>
          <w:lang w:val="en-GB"/>
        </w:rPr>
        <w:t>SMTP</w:t>
      </w:r>
      <w:r w:rsidR="00341C4D" w:rsidRPr="00E45201">
        <w:t>)</w:t>
      </w:r>
      <w:r w:rsidR="00341C4D" w:rsidRPr="00E45201">
        <w:rPr>
          <w:rtl/>
          <w:lang w:bidi="ar-SY"/>
        </w:rPr>
        <w:t xml:space="preserve"> </w:t>
      </w:r>
      <w:r w:rsidR="00341C4D" w:rsidRPr="00E45201">
        <w:rPr>
          <w:rFonts w:hint="cs"/>
          <w:rtl/>
          <w:lang w:bidi="ar-SY"/>
        </w:rPr>
        <w:t>عبر مختلف</w:t>
      </w:r>
      <w:r w:rsidR="00341C4D" w:rsidRPr="00E45201">
        <w:rPr>
          <w:rtl/>
          <w:lang w:bidi="ar-SY"/>
        </w:rPr>
        <w:t xml:space="preserve"> مراحله: التصميم وإعداد المواد واستعراض الأقران،</w:t>
      </w:r>
      <w:r w:rsidR="00341C4D" w:rsidRPr="00E45201">
        <w:rPr>
          <w:rFonts w:hint="cs"/>
          <w:rtl/>
          <w:lang w:bidi="ar-SY"/>
        </w:rPr>
        <w:t xml:space="preserve"> </w:t>
      </w:r>
      <w:r w:rsidR="00341C4D" w:rsidRPr="00E45201">
        <w:rPr>
          <w:rtl/>
          <w:lang w:bidi="ar-SY"/>
        </w:rPr>
        <w:t xml:space="preserve">والاختبار </w:t>
      </w:r>
      <w:r w:rsidR="00341C4D" w:rsidRPr="00E45201">
        <w:rPr>
          <w:rFonts w:hint="cs"/>
          <w:rtl/>
          <w:lang w:bidi="ar-SY"/>
        </w:rPr>
        <w:t>التجريبي</w:t>
      </w:r>
      <w:r w:rsidR="00341C4D" w:rsidRPr="00E45201">
        <w:rPr>
          <w:rtl/>
          <w:lang w:bidi="ar-SY"/>
        </w:rPr>
        <w:t xml:space="preserve"> (الذي أجري في</w:t>
      </w:r>
      <w:r w:rsidR="00341C4D" w:rsidRPr="00E45201">
        <w:rPr>
          <w:rFonts w:hint="cs"/>
          <w:rtl/>
          <w:lang w:bidi="ar-SY"/>
        </w:rPr>
        <w:t> </w:t>
      </w:r>
      <w:r w:rsidR="00341C4D" w:rsidRPr="00E45201">
        <w:rPr>
          <w:rtl/>
          <w:lang w:bidi="ar-SY"/>
        </w:rPr>
        <w:t>عام</w:t>
      </w:r>
      <w:r w:rsidR="00341C4D" w:rsidRPr="00E45201">
        <w:rPr>
          <w:rFonts w:hint="cs"/>
          <w:rtl/>
          <w:lang w:bidi="ar-SY"/>
        </w:rPr>
        <w:t> </w:t>
      </w:r>
      <w:r w:rsidR="00341C4D" w:rsidRPr="00E45201">
        <w:rPr>
          <w:lang w:bidi="ar-SY"/>
        </w:rPr>
        <w:t>2015</w:t>
      </w:r>
      <w:r w:rsidR="00341C4D" w:rsidRPr="00E45201">
        <w:rPr>
          <w:rFonts w:hint="cs"/>
          <w:rtl/>
          <w:lang w:bidi="ar-SY"/>
        </w:rPr>
        <w:t>).</w:t>
      </w:r>
      <w:r w:rsidR="00341C4D" w:rsidRPr="00654756">
        <w:rPr>
          <w:rFonts w:hint="cs"/>
          <w:rtl/>
          <w:lang w:bidi="ar-SY"/>
        </w:rPr>
        <w:t xml:space="preserve"> وفي عام </w:t>
      </w:r>
      <w:r w:rsidR="00341C4D" w:rsidRPr="00654756">
        <w:rPr>
          <w:lang w:bidi="ar-SY"/>
        </w:rPr>
        <w:t>2016</w:t>
      </w:r>
      <w:r w:rsidR="00341C4D" w:rsidRPr="00654756">
        <w:rPr>
          <w:rtl/>
          <w:lang w:bidi="ar-SY"/>
        </w:rPr>
        <w:t>،</w:t>
      </w:r>
      <w:r w:rsidR="00341C4D" w:rsidRPr="00654756">
        <w:rPr>
          <w:rFonts w:hint="cs"/>
          <w:rtl/>
          <w:lang w:bidi="ar-SY"/>
        </w:rPr>
        <w:t xml:space="preserve"> أدخلت التحسينات على أساس التعليقات. وفي عام </w:t>
      </w:r>
      <w:r w:rsidR="00341C4D" w:rsidRPr="00654756">
        <w:rPr>
          <w:lang w:val="en-CA" w:bidi="ar-SY"/>
        </w:rPr>
        <w:t>2017</w:t>
      </w:r>
      <w:r w:rsidR="00341C4D" w:rsidRPr="00654756">
        <w:rPr>
          <w:rFonts w:hint="cs"/>
          <w:rtl/>
          <w:lang w:val="en-CA" w:bidi="ar-EG"/>
        </w:rPr>
        <w:t xml:space="preserve">، أنجزت مراجعة شاملة أتاحت للاتحاد فرصة إقامة علاقة عمل مع بعض الجهات التنظيمية في أمريكا اللاتينية المهتمة بالحصول على </w:t>
      </w:r>
      <w:r w:rsidR="00341C4D" w:rsidRPr="00654756">
        <w:rPr>
          <w:rtl/>
          <w:lang w:val="en-CA" w:bidi="ar-EG"/>
        </w:rPr>
        <w:t>برنامج تدريب على إدارة الطيف</w:t>
      </w:r>
      <w:r w:rsidR="00341C4D" w:rsidRPr="00654756">
        <w:rPr>
          <w:rFonts w:hint="cs"/>
          <w:rtl/>
          <w:lang w:val="en-CA" w:bidi="ar-EG"/>
        </w:rPr>
        <w:t xml:space="preserve"> موجه تحديداً</w:t>
      </w:r>
      <w:r w:rsidR="0042397D">
        <w:rPr>
          <w:rFonts w:hint="eastAsia"/>
          <w:rtl/>
          <w:lang w:val="en-CA" w:bidi="ar-EG"/>
        </w:rPr>
        <w:t> </w:t>
      </w:r>
      <w:r w:rsidR="00341C4D" w:rsidRPr="00654756">
        <w:rPr>
          <w:rFonts w:hint="cs"/>
          <w:rtl/>
          <w:lang w:val="en-CA" w:bidi="ar-EG"/>
        </w:rPr>
        <w:t>لموظفيها.</w:t>
      </w:r>
    </w:p>
    <w:p w14:paraId="3F621802" w14:textId="77777777" w:rsidR="00341C4D" w:rsidRPr="00AA7CD7" w:rsidRDefault="00341C4D" w:rsidP="00341C4D">
      <w:pPr>
        <w:rPr>
          <w:rtl/>
          <w:lang w:bidi="ar-EG"/>
        </w:rPr>
      </w:pPr>
      <w:r>
        <w:rPr>
          <w:rFonts w:hint="cs"/>
          <w:rtl/>
          <w:lang w:bidi="ar-EG"/>
        </w:rPr>
        <w:t xml:space="preserve">وفي عام </w:t>
      </w:r>
      <w:r>
        <w:rPr>
          <w:lang w:bidi="ar-EG"/>
        </w:rPr>
        <w:t>2018</w:t>
      </w:r>
      <w:r>
        <w:rPr>
          <w:rFonts w:hint="cs"/>
          <w:rtl/>
          <w:lang w:bidi="ar-EG"/>
        </w:rPr>
        <w:t xml:space="preserve">، اتخذ مكتب الاتصالات الراديوية ومكتب تنمية الاتصالات تدابير لتنفيذ دورات خاصة لبرنامج التدريب على إدارة الطيف. ولا تزال هذه التدابير جارية. وفي عام </w:t>
      </w:r>
      <w:r>
        <w:rPr>
          <w:lang w:bidi="ar-EG"/>
        </w:rPr>
        <w:t>2019</w:t>
      </w:r>
      <w:r>
        <w:rPr>
          <w:rFonts w:hint="cs"/>
          <w:rtl/>
          <w:lang w:bidi="ar-EG"/>
        </w:rPr>
        <w:t>، يخطط مكتب الاتصالات الراديوية استعراض ومراجعة المواد الواردة في برنامج التدريب</w:t>
      </w:r>
      <w:r>
        <w:rPr>
          <w:rFonts w:hint="eastAsia"/>
          <w:rtl/>
          <w:lang w:bidi="ar-EG"/>
        </w:rPr>
        <w:t> </w:t>
      </w:r>
      <w:r>
        <w:rPr>
          <w:rFonts w:hint="cs"/>
          <w:rtl/>
          <w:lang w:bidi="ar-EG"/>
        </w:rPr>
        <w:t>الحالي.</w:t>
      </w:r>
    </w:p>
    <w:p w14:paraId="43B2D8AA" w14:textId="77777777" w:rsidR="00015297" w:rsidRPr="00A90CA4" w:rsidRDefault="00015297" w:rsidP="00015297">
      <w:pPr>
        <w:pStyle w:val="Heading2"/>
        <w:rPr>
          <w:lang w:bidi="ar-SY"/>
        </w:rPr>
      </w:pPr>
      <w:bookmarkStart w:id="63" w:name="_Toc428969670"/>
      <w:r w:rsidRPr="00A90CA4">
        <w:t>2.8</w:t>
      </w:r>
      <w:r w:rsidRPr="00A90CA4">
        <w:rPr>
          <w:rtl/>
        </w:rPr>
        <w:tab/>
        <w:t xml:space="preserve">التعاون مع قطاع تقييس الاتصالات </w:t>
      </w:r>
      <w:r w:rsidRPr="00A90CA4">
        <w:t>(ITU-T)</w:t>
      </w:r>
      <w:bookmarkEnd w:id="63"/>
    </w:p>
    <w:p w14:paraId="3F2ECF7E" w14:textId="071DC483" w:rsidR="00015297" w:rsidRPr="008F5D31" w:rsidRDefault="00015297" w:rsidP="00015297">
      <w:pPr>
        <w:rPr>
          <w:rtl/>
          <w:lang w:bidi="ar-SY"/>
        </w:rPr>
      </w:pPr>
      <w:r w:rsidRPr="008F5D31">
        <w:rPr>
          <w:rtl/>
          <w:lang w:bidi="ar-SY"/>
        </w:rPr>
        <w:t>بالإضافة إلى تغير المناخ والاتصالات في حالات الطوارئ، تشمل الموضوعات ذات الاهتمام المشترك بين قطاع الاتصالات الراديوية وقطاع تقييس الاتصالات</w:t>
      </w:r>
      <w:r w:rsidRPr="008F5D31">
        <w:rPr>
          <w:rFonts w:hint="cs"/>
          <w:rtl/>
          <w:lang w:bidi="ar-SY"/>
        </w:rPr>
        <w:t xml:space="preserve"> موضوع الاتصالات المتنقلة الدولية</w:t>
      </w:r>
      <w:r w:rsidRPr="008F5D31">
        <w:rPr>
          <w:rtl/>
          <w:lang w:bidi="ar-SY"/>
        </w:rPr>
        <w:t xml:space="preserve"> </w:t>
      </w:r>
      <w:r w:rsidRPr="008F5D31">
        <w:rPr>
          <w:lang w:bidi="ar-SY"/>
        </w:rPr>
        <w:t>(IMT</w:t>
      </w:r>
      <w:r w:rsidR="0042397D">
        <w:t>-</w:t>
      </w:r>
      <w:r w:rsidRPr="008F5D31">
        <w:rPr>
          <w:lang w:bidi="ar-SY"/>
        </w:rPr>
        <w:t>2020)</w:t>
      </w:r>
      <w:r w:rsidRPr="008F5D31">
        <w:rPr>
          <w:rtl/>
          <w:lang w:bidi="ar-SY"/>
        </w:rPr>
        <w:t xml:space="preserve"> </w:t>
      </w:r>
      <w:r w:rsidRPr="008F5D31">
        <w:rPr>
          <w:rFonts w:hint="cs"/>
          <w:rtl/>
          <w:lang w:bidi="ar-SY"/>
        </w:rPr>
        <w:t>و</w:t>
      </w:r>
      <w:r w:rsidRPr="008F5D31">
        <w:rPr>
          <w:rtl/>
          <w:lang w:bidi="ar-SY"/>
        </w:rPr>
        <w:t xml:space="preserve">آثار تعرض الإنسان </w:t>
      </w:r>
      <w:r w:rsidRPr="008F5D31">
        <w:rPr>
          <w:rFonts w:hint="cs"/>
          <w:rtl/>
          <w:lang w:bidi="ar-SY"/>
        </w:rPr>
        <w:t>ل</w:t>
      </w:r>
      <w:r w:rsidRPr="008F5D31">
        <w:rPr>
          <w:rtl/>
          <w:lang w:bidi="ar-SY"/>
        </w:rPr>
        <w:t>لترددات الراديو</w:t>
      </w:r>
      <w:r w:rsidRPr="008F5D31">
        <w:rPr>
          <w:rFonts w:hint="cs"/>
          <w:rtl/>
          <w:lang w:bidi="ar-SY"/>
        </w:rPr>
        <w:t>ية</w:t>
      </w:r>
      <w:r w:rsidRPr="008F5D31">
        <w:rPr>
          <w:rtl/>
          <w:lang w:bidi="ar-SY"/>
        </w:rPr>
        <w:t xml:space="preserve"> ونظم </w:t>
      </w:r>
      <w:r w:rsidRPr="008F5D31">
        <w:rPr>
          <w:rFonts w:hint="cs"/>
          <w:rtl/>
          <w:lang w:bidi="ar-SY"/>
        </w:rPr>
        <w:t>البث عبر</w:t>
      </w:r>
      <w:r w:rsidRPr="008F5D31">
        <w:rPr>
          <w:rFonts w:hint="eastAsia"/>
          <w:rtl/>
          <w:lang w:bidi="ar-SY"/>
        </w:rPr>
        <w:t> </w:t>
      </w:r>
      <w:r w:rsidRPr="008F5D31">
        <w:rPr>
          <w:rFonts w:hint="cs"/>
          <w:rtl/>
          <w:lang w:bidi="ar-SY"/>
        </w:rPr>
        <w:t>خطوط الكهرباء</w:t>
      </w:r>
      <w:r w:rsidRPr="008F5D31">
        <w:rPr>
          <w:rtl/>
          <w:lang w:bidi="ar-SY"/>
        </w:rPr>
        <w:t xml:space="preserve"> وأنظمة النقل الذكية</w:t>
      </w:r>
      <w:r w:rsidR="00AB0649">
        <w:rPr>
          <w:rFonts w:hint="cs"/>
          <w:rtl/>
          <w:lang w:bidi="ar-EG"/>
        </w:rPr>
        <w:t xml:space="preserve"> </w:t>
      </w:r>
      <w:r w:rsidR="001747E0">
        <w:rPr>
          <w:rFonts w:hint="cs"/>
          <w:rtl/>
          <w:lang w:bidi="ar-EG"/>
        </w:rPr>
        <w:t>وإنترنت الأشياء والذكاء الاصطناعي</w:t>
      </w:r>
      <w:r w:rsidRPr="008F5D31">
        <w:rPr>
          <w:rtl/>
          <w:lang w:bidi="ar-SY"/>
        </w:rPr>
        <w:t xml:space="preserve"> </w:t>
      </w:r>
      <w:r w:rsidRPr="008F5D31">
        <w:rPr>
          <w:rFonts w:hint="cs"/>
          <w:rtl/>
          <w:lang w:bidi="ar-SY"/>
        </w:rPr>
        <w:t>و</w:t>
      </w:r>
      <w:r w:rsidRPr="008F5D31">
        <w:rPr>
          <w:rtl/>
          <w:lang w:bidi="ar-SY"/>
        </w:rPr>
        <w:t>سياسة البراءات المشتركة وحقوق الملكية الفكرية و</w:t>
      </w:r>
      <w:r w:rsidRPr="008F5D31">
        <w:rPr>
          <w:rFonts w:hint="cs"/>
          <w:rtl/>
          <w:lang w:bidi="ar-SY"/>
        </w:rPr>
        <w:t xml:space="preserve">إمكانية النفاذ </w:t>
      </w:r>
      <w:r w:rsidRPr="008F5D31">
        <w:rPr>
          <w:rtl/>
          <w:lang w:bidi="ar-SY"/>
        </w:rPr>
        <w:t xml:space="preserve">السمعية والبصرية </w:t>
      </w:r>
      <w:r w:rsidRPr="008F5D31">
        <w:rPr>
          <w:rFonts w:hint="cs"/>
          <w:rtl/>
          <w:lang w:bidi="ar-SY"/>
        </w:rPr>
        <w:t>إلى</w:t>
      </w:r>
      <w:r w:rsidRPr="008F5D31">
        <w:rPr>
          <w:rtl/>
          <w:lang w:bidi="ar-SY"/>
        </w:rPr>
        <w:t xml:space="preserve"> </w:t>
      </w:r>
      <w:r w:rsidRPr="008F5D31">
        <w:rPr>
          <w:rFonts w:hint="cs"/>
          <w:rtl/>
          <w:lang w:bidi="ar-SY"/>
        </w:rPr>
        <w:t>و</w:t>
      </w:r>
      <w:r w:rsidRPr="008F5D31">
        <w:rPr>
          <w:rtl/>
          <w:lang w:bidi="ar-SY"/>
        </w:rPr>
        <w:t>سائ</w:t>
      </w:r>
      <w:r w:rsidRPr="008F5D31">
        <w:rPr>
          <w:rFonts w:hint="cs"/>
          <w:rtl/>
          <w:lang w:bidi="ar-SY"/>
        </w:rPr>
        <w:t>ط </w:t>
      </w:r>
      <w:r w:rsidRPr="008F5D31">
        <w:rPr>
          <w:rtl/>
          <w:lang w:bidi="ar-SY"/>
        </w:rPr>
        <w:t>الإعلام.</w:t>
      </w:r>
    </w:p>
    <w:p w14:paraId="4856DF51" w14:textId="1E814010" w:rsidR="00015297" w:rsidRDefault="001747E0" w:rsidP="00867F71">
      <w:pPr>
        <w:keepNext/>
        <w:rPr>
          <w:rtl/>
          <w:lang w:bidi="ar-SY"/>
        </w:rPr>
      </w:pPr>
      <w:r>
        <w:rPr>
          <w:rFonts w:hint="cs"/>
          <w:rtl/>
          <w:lang w:bidi="ar-SY"/>
        </w:rPr>
        <w:t>ولذلك،</w:t>
      </w:r>
      <w:r w:rsidR="00AB0649">
        <w:rPr>
          <w:rFonts w:hint="cs"/>
          <w:rtl/>
          <w:lang w:bidi="ar-SY"/>
        </w:rPr>
        <w:t xml:space="preserve"> </w:t>
      </w:r>
      <w:r w:rsidR="00015297" w:rsidRPr="00A90CA4">
        <w:rPr>
          <w:rtl/>
          <w:lang w:bidi="ar-SY"/>
        </w:rPr>
        <w:t>لا</w:t>
      </w:r>
      <w:r w:rsidR="00015297" w:rsidRPr="00A90CA4">
        <w:rPr>
          <w:rFonts w:hint="cs"/>
          <w:rtl/>
          <w:lang w:bidi="ar-SY"/>
        </w:rPr>
        <w:t> </w:t>
      </w:r>
      <w:r w:rsidR="00015297" w:rsidRPr="00A90CA4">
        <w:rPr>
          <w:rtl/>
          <w:lang w:bidi="ar-SY"/>
        </w:rPr>
        <w:t>تزال هناك حاجة</w:t>
      </w:r>
      <w:r w:rsidR="00015297" w:rsidRPr="00A90CA4">
        <w:rPr>
          <w:rFonts w:hint="cs"/>
          <w:rtl/>
          <w:lang w:bidi="ar-SY"/>
        </w:rPr>
        <w:t xml:space="preserve"> إلى</w:t>
      </w:r>
      <w:r w:rsidR="00015297" w:rsidRPr="00A90CA4">
        <w:rPr>
          <w:rtl/>
          <w:lang w:bidi="ar-SY"/>
        </w:rPr>
        <w:t xml:space="preserve"> </w:t>
      </w:r>
      <w:r w:rsidR="00015297" w:rsidRPr="00A90CA4">
        <w:rPr>
          <w:rFonts w:hint="cs"/>
          <w:rtl/>
          <w:lang w:bidi="ar-SY"/>
        </w:rPr>
        <w:t>ا</w:t>
      </w:r>
      <w:r w:rsidR="00015297" w:rsidRPr="00A90CA4">
        <w:rPr>
          <w:rtl/>
          <w:lang w:bidi="ar-SY"/>
        </w:rPr>
        <w:t xml:space="preserve">لتنسيق </w:t>
      </w:r>
      <w:r w:rsidR="00015297" w:rsidRPr="00A90CA4">
        <w:rPr>
          <w:rFonts w:hint="cs"/>
          <w:rtl/>
          <w:lang w:bidi="ar-SY"/>
        </w:rPr>
        <w:t>ال</w:t>
      </w:r>
      <w:r w:rsidR="00015297" w:rsidRPr="00A90CA4">
        <w:rPr>
          <w:rtl/>
          <w:lang w:bidi="ar-SY"/>
        </w:rPr>
        <w:t xml:space="preserve">وثيق </w:t>
      </w:r>
      <w:r w:rsidR="00015297" w:rsidRPr="00A90CA4">
        <w:rPr>
          <w:rFonts w:hint="cs"/>
          <w:rtl/>
          <w:lang w:bidi="ar-SY"/>
        </w:rPr>
        <w:t>بشأن</w:t>
      </w:r>
      <w:r w:rsidR="00015297" w:rsidRPr="00A90CA4">
        <w:rPr>
          <w:rtl/>
          <w:lang w:bidi="ar-SY"/>
        </w:rPr>
        <w:t xml:space="preserve"> مختلف الموضوعات التي يتناولها قطاع تقييس الاتصالات </w:t>
      </w:r>
      <w:r w:rsidR="00015297" w:rsidRPr="00A90CA4">
        <w:rPr>
          <w:rFonts w:hint="cs"/>
          <w:rtl/>
          <w:lang w:bidi="ar-SY"/>
        </w:rPr>
        <w:t>و</w:t>
      </w:r>
      <w:r w:rsidR="00015297" w:rsidRPr="00A90CA4">
        <w:rPr>
          <w:rtl/>
          <w:lang w:bidi="ar-SY"/>
        </w:rPr>
        <w:t>التي تؤثر على</w:t>
      </w:r>
      <w:r w:rsidR="00015297">
        <w:rPr>
          <w:rFonts w:hint="cs"/>
          <w:rtl/>
          <w:lang w:bidi="ar-SY"/>
        </w:rPr>
        <w:t> </w:t>
      </w:r>
      <w:r w:rsidR="00015297" w:rsidRPr="00A90CA4">
        <w:rPr>
          <w:rFonts w:hint="cs"/>
          <w:rtl/>
          <w:lang w:bidi="ar-SY"/>
        </w:rPr>
        <w:t>مسائل</w:t>
      </w:r>
      <w:r w:rsidR="00015297" w:rsidRPr="00A90CA4">
        <w:rPr>
          <w:rtl/>
          <w:lang w:bidi="ar-SY"/>
        </w:rPr>
        <w:t xml:space="preserve"> الاتصالات الراديوية للحد من احتمال التداخل والازدواجية </w:t>
      </w:r>
      <w:r w:rsidR="00015297" w:rsidRPr="001747E0">
        <w:rPr>
          <w:rtl/>
          <w:lang w:bidi="ar-SY"/>
        </w:rPr>
        <w:t>و</w:t>
      </w:r>
      <w:r w:rsidR="00015297" w:rsidRPr="001747E0">
        <w:rPr>
          <w:rFonts w:hint="cs"/>
          <w:rtl/>
          <w:lang w:bidi="ar-SY"/>
        </w:rPr>
        <w:t>ال</w:t>
      </w:r>
      <w:r w:rsidR="00015297" w:rsidRPr="001747E0">
        <w:rPr>
          <w:rtl/>
          <w:lang w:bidi="ar-SY"/>
        </w:rPr>
        <w:t xml:space="preserve">تضارب في </w:t>
      </w:r>
      <w:r w:rsidR="00015297" w:rsidRPr="001747E0">
        <w:rPr>
          <w:rFonts w:hint="cs"/>
          <w:rtl/>
          <w:lang w:bidi="ar-SY"/>
        </w:rPr>
        <w:t>الأعمال</w:t>
      </w:r>
      <w:r w:rsidR="00015297" w:rsidRPr="001747E0">
        <w:rPr>
          <w:rtl/>
          <w:lang w:bidi="ar-SY"/>
        </w:rPr>
        <w:t xml:space="preserve"> </w:t>
      </w:r>
      <w:r w:rsidR="00015297" w:rsidRPr="001747E0">
        <w:rPr>
          <w:rFonts w:hint="cs"/>
          <w:rtl/>
          <w:lang w:bidi="ar-SY"/>
        </w:rPr>
        <w:t>التي</w:t>
      </w:r>
      <w:r w:rsidR="00015297" w:rsidRPr="001747E0">
        <w:rPr>
          <w:rtl/>
          <w:lang w:bidi="ar-SY"/>
        </w:rPr>
        <w:t xml:space="preserve"> </w:t>
      </w:r>
      <w:r w:rsidR="00015297" w:rsidRPr="001747E0">
        <w:rPr>
          <w:rFonts w:hint="cs"/>
          <w:rtl/>
          <w:lang w:bidi="ar-SY"/>
        </w:rPr>
        <w:t>ي</w:t>
      </w:r>
      <w:r w:rsidR="00015297" w:rsidRPr="001747E0">
        <w:rPr>
          <w:rtl/>
          <w:lang w:bidi="ar-SY"/>
        </w:rPr>
        <w:t>ضطلع به</w:t>
      </w:r>
      <w:r w:rsidR="00015297" w:rsidRPr="001747E0">
        <w:rPr>
          <w:rFonts w:hint="cs"/>
          <w:rtl/>
          <w:lang w:bidi="ar-SY"/>
        </w:rPr>
        <w:t>ا كل من </w:t>
      </w:r>
      <w:r w:rsidR="00015297" w:rsidRPr="001747E0">
        <w:rPr>
          <w:rtl/>
          <w:lang w:bidi="ar-SY"/>
        </w:rPr>
        <w:t>القطاعين.</w:t>
      </w:r>
    </w:p>
    <w:p w14:paraId="47137750" w14:textId="77777777" w:rsidR="001747E0" w:rsidRDefault="00AB0649" w:rsidP="00FA1B95">
      <w:pPr>
        <w:pStyle w:val="enumlev10"/>
        <w:rPr>
          <w:rtl/>
        </w:rPr>
      </w:pPr>
      <w:r>
        <w:rPr>
          <w:rFonts w:hint="cs"/>
          <w:rtl/>
        </w:rPr>
        <w:t>-</w:t>
      </w:r>
      <w:r>
        <w:rPr>
          <w:rtl/>
        </w:rPr>
        <w:tab/>
      </w:r>
      <w:r w:rsidR="001747E0">
        <w:rPr>
          <w:rFonts w:hint="cs"/>
          <w:rtl/>
        </w:rPr>
        <w:t xml:space="preserve">حضر ممثلو مكتب الاتصالات الراديوية الجمعية العالمية لتقييس الاتصالات لعام </w:t>
      </w:r>
      <w:r w:rsidR="001747E0">
        <w:t>2016</w:t>
      </w:r>
      <w:r w:rsidR="001747E0">
        <w:rPr>
          <w:rFonts w:hint="cs"/>
          <w:rtl/>
        </w:rPr>
        <w:t>.</w:t>
      </w:r>
    </w:p>
    <w:p w14:paraId="57A4F7B8" w14:textId="21D700F2" w:rsidR="00AB0649" w:rsidRDefault="00AB0649" w:rsidP="00FA1B95">
      <w:pPr>
        <w:pStyle w:val="enumlev10"/>
        <w:rPr>
          <w:rtl/>
        </w:rPr>
      </w:pPr>
      <w:r>
        <w:rPr>
          <w:rFonts w:hint="cs"/>
          <w:rtl/>
        </w:rPr>
        <w:t>-</w:t>
      </w:r>
      <w:r>
        <w:rPr>
          <w:rtl/>
        </w:rPr>
        <w:tab/>
      </w:r>
      <w:r w:rsidR="001747E0">
        <w:rPr>
          <w:rFonts w:hint="cs"/>
          <w:rtl/>
        </w:rPr>
        <w:t>شارك مكتب الاتصالات الراديوية أيضاً في المؤتمر الأكاديمي متعدد الجوانب (كاليدوسكوب) الذي نظمه قطاع تقييس الاتصالات خلال تليكوم العالمي للاتحاد.</w:t>
      </w:r>
    </w:p>
    <w:p w14:paraId="6EC028E1" w14:textId="2A4F4741" w:rsidR="00AB0649" w:rsidRDefault="00AB0649" w:rsidP="00FA1B95">
      <w:pPr>
        <w:pStyle w:val="enumlev10"/>
        <w:rPr>
          <w:rtl/>
        </w:rPr>
      </w:pPr>
      <w:r>
        <w:rPr>
          <w:rFonts w:hint="cs"/>
          <w:rtl/>
        </w:rPr>
        <w:t>-</w:t>
      </w:r>
      <w:r>
        <w:rPr>
          <w:rtl/>
        </w:rPr>
        <w:tab/>
      </w:r>
      <w:r w:rsidR="001747E0">
        <w:rPr>
          <w:rFonts w:hint="cs"/>
          <w:rtl/>
        </w:rPr>
        <w:t xml:space="preserve">شارك ممثل مكتب الاتصالات الراديوية في </w:t>
      </w:r>
      <w:r w:rsidR="001747E0">
        <w:rPr>
          <w:rtl/>
        </w:rPr>
        <w:t xml:space="preserve">الأسبوع الثامن </w:t>
      </w:r>
      <w:r w:rsidR="00136438">
        <w:rPr>
          <w:rFonts w:hint="cs"/>
          <w:rtl/>
        </w:rPr>
        <w:t>للاتحاد</w:t>
      </w:r>
      <w:r w:rsidR="001747E0">
        <w:rPr>
          <w:rtl/>
        </w:rPr>
        <w:t xml:space="preserve"> بشأن </w:t>
      </w:r>
      <w:r w:rsidR="00136438">
        <w:rPr>
          <w:rFonts w:hint="cs"/>
          <w:rtl/>
        </w:rPr>
        <w:t>المعايير المراعية</w:t>
      </w:r>
      <w:r w:rsidR="001747E0">
        <w:rPr>
          <w:rtl/>
        </w:rPr>
        <w:t xml:space="preserve"> للبيئة</w:t>
      </w:r>
      <w:r w:rsidR="001747E0">
        <w:rPr>
          <w:rFonts w:hint="cs"/>
          <w:rtl/>
        </w:rPr>
        <w:t xml:space="preserve"> لعام </w:t>
      </w:r>
      <w:r w:rsidR="001747E0">
        <w:t>2018</w:t>
      </w:r>
      <w:r w:rsidR="001747E0">
        <w:rPr>
          <w:rFonts w:hint="cs"/>
          <w:rtl/>
        </w:rPr>
        <w:t>.</w:t>
      </w:r>
    </w:p>
    <w:p w14:paraId="47C20822" w14:textId="77777777" w:rsidR="00015297" w:rsidRPr="00A90CA4" w:rsidRDefault="00015297" w:rsidP="00015297">
      <w:pPr>
        <w:pStyle w:val="Heading2"/>
        <w:rPr>
          <w:rtl/>
        </w:rPr>
      </w:pPr>
      <w:bookmarkStart w:id="64" w:name="_Toc428969671"/>
      <w:r w:rsidRPr="00A90CA4">
        <w:lastRenderedPageBreak/>
        <w:t>3.8</w:t>
      </w:r>
      <w:r w:rsidRPr="00A90CA4">
        <w:rPr>
          <w:rtl/>
        </w:rPr>
        <w:tab/>
        <w:t>التعاون مع المنظمات الدولية والإقليمية</w:t>
      </w:r>
      <w:bookmarkEnd w:id="64"/>
    </w:p>
    <w:p w14:paraId="11D855D8" w14:textId="77777777" w:rsidR="00DC26CA" w:rsidRPr="00933BA0" w:rsidRDefault="00DC26CA" w:rsidP="00DC26CA">
      <w:pPr>
        <w:rPr>
          <w:rtl/>
          <w:lang w:bidi="ar-SY"/>
        </w:rPr>
      </w:pPr>
      <w:r>
        <w:rPr>
          <w:rFonts w:hint="cs"/>
          <w:rtl/>
          <w:lang w:bidi="ar-SY"/>
        </w:rPr>
        <w:t>واصل</w:t>
      </w:r>
      <w:r w:rsidRPr="00933BA0">
        <w:rPr>
          <w:rtl/>
          <w:lang w:bidi="ar-SY"/>
        </w:rPr>
        <w:t xml:space="preserve"> مكتب</w:t>
      </w:r>
      <w:r w:rsidRPr="00933BA0">
        <w:rPr>
          <w:rFonts w:hint="cs"/>
          <w:rtl/>
          <w:lang w:bidi="ar-SY"/>
        </w:rPr>
        <w:t xml:space="preserve"> الاتصالات الراديوية ال</w:t>
      </w:r>
      <w:r w:rsidRPr="00933BA0">
        <w:rPr>
          <w:rtl/>
          <w:lang w:bidi="ar-SY"/>
        </w:rPr>
        <w:t xml:space="preserve">تعاون </w:t>
      </w:r>
      <w:r>
        <w:rPr>
          <w:rFonts w:hint="cs"/>
          <w:rtl/>
          <w:lang w:bidi="ar-SY"/>
        </w:rPr>
        <w:t>عن كثب</w:t>
      </w:r>
      <w:r w:rsidRPr="00933BA0">
        <w:rPr>
          <w:rtl/>
          <w:lang w:bidi="ar-SY"/>
        </w:rPr>
        <w:t xml:space="preserve"> مع المنظمات الدولية والإقليمية لتحقيق الأهداف التالية: </w:t>
      </w:r>
      <w:r w:rsidRPr="00933BA0">
        <w:rPr>
          <w:lang w:bidi="ar-SY"/>
        </w:rPr>
        <w:t>1</w:t>
      </w:r>
      <w:r w:rsidRPr="00933BA0">
        <w:rPr>
          <w:rtl/>
          <w:lang w:bidi="ar-SY"/>
        </w:rPr>
        <w:t>) تعزيز الحوار بين الهيئات ذات المصالح المشتركة</w:t>
      </w:r>
      <w:r w:rsidRPr="00933BA0">
        <w:rPr>
          <w:rFonts w:hint="cs"/>
          <w:rtl/>
          <w:lang w:bidi="ar-SY"/>
        </w:rPr>
        <w:t>؛</w:t>
      </w:r>
      <w:r w:rsidRPr="00933BA0">
        <w:rPr>
          <w:rtl/>
          <w:lang w:bidi="ar-SY"/>
        </w:rPr>
        <w:t xml:space="preserve"> </w:t>
      </w:r>
      <w:r w:rsidRPr="00933BA0">
        <w:rPr>
          <w:lang w:bidi="ar-SY"/>
        </w:rPr>
        <w:t>2</w:t>
      </w:r>
      <w:r w:rsidRPr="00933BA0">
        <w:rPr>
          <w:rtl/>
          <w:lang w:bidi="ar-SY"/>
        </w:rPr>
        <w:t xml:space="preserve">) </w:t>
      </w:r>
      <w:r>
        <w:rPr>
          <w:rFonts w:hint="cs"/>
          <w:rtl/>
          <w:lang w:bidi="ar-SY"/>
        </w:rPr>
        <w:t>تحسين</w:t>
      </w:r>
      <w:r w:rsidRPr="00933BA0">
        <w:rPr>
          <w:rtl/>
          <w:lang w:bidi="ar-SY"/>
        </w:rPr>
        <w:t xml:space="preserve"> التنسيق </w:t>
      </w:r>
      <w:r w:rsidRPr="00933BA0">
        <w:rPr>
          <w:rFonts w:hint="cs"/>
          <w:rtl/>
          <w:lang w:bidi="ar-SY"/>
        </w:rPr>
        <w:t>الذي يؤدي</w:t>
      </w:r>
      <w:r w:rsidRPr="00933BA0">
        <w:rPr>
          <w:rtl/>
          <w:lang w:bidi="ar-SY"/>
        </w:rPr>
        <w:t xml:space="preserve"> إلى إعداد أكثر فعالية لأحداث مثل</w:t>
      </w:r>
      <w:r w:rsidRPr="00933BA0">
        <w:rPr>
          <w:rFonts w:hint="cs"/>
          <w:rtl/>
          <w:lang w:bidi="ar-SY"/>
        </w:rPr>
        <w:t xml:space="preserve"> المؤتمرات</w:t>
      </w:r>
      <w:r w:rsidRPr="00933BA0">
        <w:rPr>
          <w:rtl/>
          <w:lang w:bidi="ar-SY"/>
        </w:rPr>
        <w:t xml:space="preserve"> </w:t>
      </w:r>
      <w:r>
        <w:rPr>
          <w:rFonts w:hint="cs"/>
          <w:rtl/>
          <w:lang w:bidi="ar-SY"/>
        </w:rPr>
        <w:t>العالمية للاتصالات الراديوية</w:t>
      </w:r>
      <w:r w:rsidRPr="00933BA0">
        <w:rPr>
          <w:rFonts w:hint="cs"/>
          <w:rtl/>
          <w:lang w:bidi="ar-SY"/>
        </w:rPr>
        <w:t>؛</w:t>
      </w:r>
      <w:r w:rsidRPr="00933BA0">
        <w:rPr>
          <w:rtl/>
          <w:lang w:bidi="ar-SY"/>
        </w:rPr>
        <w:t xml:space="preserve"> </w:t>
      </w:r>
      <w:r w:rsidRPr="00933BA0">
        <w:rPr>
          <w:lang w:bidi="ar-SY"/>
        </w:rPr>
        <w:t>3</w:t>
      </w:r>
      <w:r w:rsidRPr="00933BA0">
        <w:rPr>
          <w:rtl/>
          <w:lang w:bidi="ar-SY"/>
        </w:rPr>
        <w:t xml:space="preserve">) </w:t>
      </w:r>
      <w:r w:rsidRPr="00933BA0">
        <w:rPr>
          <w:rFonts w:hint="cs"/>
          <w:rtl/>
          <w:lang w:bidi="ar-SY"/>
        </w:rPr>
        <w:t>إبقاء</w:t>
      </w:r>
      <w:r w:rsidRPr="00933BA0">
        <w:rPr>
          <w:rtl/>
          <w:lang w:bidi="ar-SY"/>
        </w:rPr>
        <w:t xml:space="preserve"> قطاع الاتصالات الراديوية على اطلاع</w:t>
      </w:r>
      <w:r w:rsidRPr="00933BA0">
        <w:rPr>
          <w:rFonts w:hint="cs"/>
          <w:rtl/>
          <w:lang w:bidi="ar-SY"/>
        </w:rPr>
        <w:t xml:space="preserve"> متواصل</w:t>
      </w:r>
      <w:r w:rsidRPr="00933BA0">
        <w:rPr>
          <w:rtl/>
          <w:lang w:bidi="ar-SY"/>
        </w:rPr>
        <w:t xml:space="preserve"> على الأنشطة ذات الصلة في </w:t>
      </w:r>
      <w:r w:rsidRPr="00933BA0">
        <w:rPr>
          <w:rFonts w:hint="cs"/>
          <w:rtl/>
          <w:lang w:bidi="ar-SY"/>
        </w:rPr>
        <w:t>ال</w:t>
      </w:r>
      <w:r w:rsidRPr="00933BA0">
        <w:rPr>
          <w:rtl/>
          <w:lang w:bidi="ar-SY"/>
        </w:rPr>
        <w:t xml:space="preserve">منظمات </w:t>
      </w:r>
      <w:r w:rsidRPr="00933BA0">
        <w:rPr>
          <w:rFonts w:hint="cs"/>
          <w:rtl/>
          <w:lang w:bidi="ar-SY"/>
        </w:rPr>
        <w:t>ال</w:t>
      </w:r>
      <w:r w:rsidRPr="00933BA0">
        <w:rPr>
          <w:rtl/>
          <w:lang w:bidi="ar-SY"/>
        </w:rPr>
        <w:t xml:space="preserve">أخرى </w:t>
      </w:r>
      <w:r>
        <w:rPr>
          <w:rFonts w:hint="cs"/>
          <w:rtl/>
          <w:lang w:bidi="ar-SY"/>
        </w:rPr>
        <w:t>من أجل تخطيط أكثر استراتيجية ل</w:t>
      </w:r>
      <w:r w:rsidRPr="00933BA0">
        <w:rPr>
          <w:rtl/>
          <w:lang w:bidi="ar-SY"/>
        </w:rPr>
        <w:t>برامج العمل.</w:t>
      </w:r>
    </w:p>
    <w:p w14:paraId="3361F4BE" w14:textId="1F8B25AF" w:rsidR="00DC26CA" w:rsidRPr="00933BA0" w:rsidRDefault="00DC26CA" w:rsidP="00DC26CA">
      <w:pPr>
        <w:rPr>
          <w:rtl/>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sidRPr="00933BA0">
        <w:rPr>
          <w:rFonts w:hint="cs"/>
          <w:rtl/>
          <w:lang w:bidi="ar-SY"/>
        </w:rPr>
        <w:t xml:space="preserve"> </w:t>
      </w:r>
      <w:r>
        <w:rPr>
          <w:rFonts w:hint="cs"/>
          <w:rtl/>
          <w:lang w:bidi="ar-SY"/>
        </w:rPr>
        <w:t>التي تتعامل مع</w:t>
      </w:r>
      <w:r w:rsidRPr="00933BA0">
        <w:rPr>
          <w:rtl/>
          <w:lang w:bidi="ar-SY"/>
        </w:rPr>
        <w:t xml:space="preserve"> استخدام الطيف (</w:t>
      </w:r>
      <w:r w:rsidRPr="00933BA0">
        <w:rPr>
          <w:rtl/>
          <w:lang w:bidi="ar-EG"/>
        </w:rPr>
        <w:t xml:space="preserve">اتحاد آسيا والمحيط الهادئ للاتصالات </w:t>
      </w:r>
      <w:r w:rsidRPr="00933BA0">
        <w:rPr>
          <w:lang w:val="en-CA" w:bidi="ar-EG"/>
        </w:rPr>
        <w:t>(APT)</w:t>
      </w:r>
      <w:r w:rsidRPr="00933BA0">
        <w:rPr>
          <w:rtl/>
          <w:lang w:bidi="ar-SY"/>
        </w:rPr>
        <w:t xml:space="preserve">، </w:t>
      </w:r>
      <w:r w:rsidRPr="00933BA0">
        <w:rPr>
          <w:rtl/>
        </w:rPr>
        <w:t xml:space="preserve">وفريق إدارة الطيف في البلدان العربية </w:t>
      </w:r>
      <w:r w:rsidRPr="00933BA0">
        <w:rPr>
          <w:lang w:val="en-CA"/>
        </w:rPr>
        <w:t>(ASMG)</w:t>
      </w:r>
      <w:r w:rsidRPr="00933BA0">
        <w:rPr>
          <w:rtl/>
          <w:lang w:val="en-CA"/>
        </w:rPr>
        <w:t xml:space="preserve">، </w:t>
      </w:r>
      <w:r w:rsidRPr="00933BA0">
        <w:rPr>
          <w:rtl/>
          <w:lang w:bidi="ar-EG"/>
        </w:rPr>
        <w:t>والاتحاد الإفريقي للاتصالات</w:t>
      </w:r>
      <w:r>
        <w:rPr>
          <w:rFonts w:hint="cs"/>
          <w:rtl/>
        </w:rPr>
        <w:t> </w:t>
      </w:r>
      <w:r w:rsidRPr="00933BA0">
        <w:rPr>
          <w:lang w:val="en-CA"/>
        </w:rPr>
        <w:t>(ATU)</w:t>
      </w:r>
      <w:r w:rsidRPr="00933BA0">
        <w:rPr>
          <w:rtl/>
          <w:lang w:bidi="ar-EG"/>
        </w:rPr>
        <w:t xml:space="preserve">، والمؤتمر الأوروبي لإدارات البريد والاتصالات </w:t>
      </w:r>
      <w:r w:rsidRPr="00933BA0">
        <w:rPr>
          <w:lang w:val="en-CA" w:bidi="ar-EG"/>
        </w:rPr>
        <w:t>(CEPT)</w:t>
      </w:r>
      <w:r w:rsidRPr="00933BA0">
        <w:rPr>
          <w:rtl/>
          <w:lang w:bidi="ar-EG"/>
        </w:rPr>
        <w:t>، ولجنة البلدان الأمريكية للاتصالات </w:t>
      </w:r>
      <w:r w:rsidRPr="00933BA0">
        <w:rPr>
          <w:lang w:val="en-CA" w:bidi="ar-EG"/>
        </w:rPr>
        <w:t>(CITEL)</w:t>
      </w:r>
      <w:r w:rsidRPr="00933BA0">
        <w:rPr>
          <w:rtl/>
          <w:lang w:bidi="ar-EG"/>
        </w:rPr>
        <w:t>،</w:t>
      </w:r>
      <w:r w:rsidRPr="00933BA0">
        <w:rPr>
          <w:rFonts w:hint="cs"/>
          <w:rtl/>
          <w:lang w:bidi="ar-EG"/>
        </w:rPr>
        <w:t xml:space="preserve"> </w:t>
      </w:r>
      <w:r w:rsidRPr="00933BA0">
        <w:rPr>
          <w:rtl/>
          <w:lang w:bidi="ar-EG"/>
        </w:rPr>
        <w:t xml:space="preserve">والكومنولث الإقليمي في مجال الاتصالات </w:t>
      </w:r>
      <w:r w:rsidRPr="00933BA0">
        <w:rPr>
          <w:lang w:val="en-CA" w:bidi="ar-EG"/>
        </w:rPr>
        <w:t>(RCC)</w:t>
      </w:r>
      <w:r w:rsidRPr="00933BA0">
        <w:rPr>
          <w:rtl/>
          <w:lang w:bidi="ar-SY"/>
        </w:rPr>
        <w:t>)</w:t>
      </w:r>
      <w:r>
        <w:rPr>
          <w:rFonts w:hint="cs"/>
          <w:rtl/>
          <w:lang w:bidi="ar-SY"/>
        </w:rPr>
        <w:t>، والمنظمات الإذاعية (</w:t>
      </w:r>
      <w:r w:rsidRPr="00F83C06">
        <w:rPr>
          <w:rtl/>
        </w:rPr>
        <w:t xml:space="preserve">اتحاد إذاعات آسيا والمحيط الهادئ </w:t>
      </w:r>
      <w:r>
        <w:t>(</w:t>
      </w:r>
      <w:r w:rsidRPr="00F83C06">
        <w:rPr>
          <w:lang w:bidi="ar-SY"/>
        </w:rPr>
        <w:t>ABU</w:t>
      </w:r>
      <w:r>
        <w:rPr>
          <w:lang w:bidi="ar-SY"/>
        </w:rPr>
        <w:t>)</w:t>
      </w:r>
      <w:r w:rsidRPr="00F83C06">
        <w:rPr>
          <w:rtl/>
        </w:rPr>
        <w:t xml:space="preserve"> واتحاد إذاعات الدول العربية </w:t>
      </w:r>
      <w:r>
        <w:t>(</w:t>
      </w:r>
      <w:r w:rsidRPr="00F83C06">
        <w:rPr>
          <w:lang w:bidi="ar-SY"/>
        </w:rPr>
        <w:t>ASBU</w:t>
      </w:r>
      <w:r>
        <w:rPr>
          <w:lang w:bidi="ar-SY"/>
        </w:rPr>
        <w:t>)</w:t>
      </w:r>
      <w:r w:rsidRPr="00F83C06">
        <w:rPr>
          <w:rtl/>
        </w:rPr>
        <w:t xml:space="preserve"> </w:t>
      </w:r>
      <w:r w:rsidRPr="00536FF0">
        <w:rPr>
          <w:rtl/>
        </w:rPr>
        <w:t xml:space="preserve">واتحاد الإذاعات الأوروبي </w:t>
      </w:r>
      <w:r>
        <w:t>(</w:t>
      </w:r>
      <w:r w:rsidRPr="00536FF0">
        <w:t>EBU</w:t>
      </w:r>
      <w:r>
        <w:t>)</w:t>
      </w:r>
      <w:r>
        <w:rPr>
          <w:rFonts w:hint="cs"/>
          <w:rtl/>
          <w:lang w:bidi="ar-EG"/>
        </w:rPr>
        <w:t xml:space="preserve"> </w:t>
      </w:r>
      <w:r w:rsidRPr="00F83C06">
        <w:rPr>
          <w:rtl/>
        </w:rPr>
        <w:t xml:space="preserve">ومؤتمر تنسيق البث على الموجات الديكامترية </w:t>
      </w:r>
      <w:r>
        <w:t>(</w:t>
      </w:r>
      <w:r w:rsidRPr="00F83C06">
        <w:rPr>
          <w:lang w:bidi="ar-SY"/>
        </w:rPr>
        <w:t>HFCC</w:t>
      </w:r>
      <w:r>
        <w:rPr>
          <w:lang w:bidi="ar-SY"/>
        </w:rPr>
        <w:t>)</w:t>
      </w:r>
      <w:r>
        <w:rPr>
          <w:rFonts w:hint="cs"/>
          <w:rtl/>
        </w:rPr>
        <w:t>)</w:t>
      </w:r>
      <w:r w:rsidRPr="00933BA0">
        <w:rPr>
          <w:rtl/>
          <w:lang w:bidi="ar-SY"/>
        </w:rPr>
        <w:t xml:space="preserve"> أو </w:t>
      </w:r>
      <w:r w:rsidRPr="00933BA0">
        <w:rPr>
          <w:rFonts w:hint="cs"/>
          <w:rtl/>
          <w:lang w:bidi="ar-SY"/>
        </w:rPr>
        <w:t>بصفة أعم</w:t>
      </w:r>
      <w:r w:rsidRPr="00933BA0">
        <w:rPr>
          <w:rtl/>
          <w:lang w:bidi="ar-SY"/>
        </w:rPr>
        <w:t xml:space="preserve"> مع استخدام خدمات الاتصالات الراديوية (</w:t>
      </w:r>
      <w:r w:rsidRPr="00933BA0">
        <w:rPr>
          <w:rFonts w:hint="cs"/>
          <w:rtl/>
          <w:lang w:bidi="ar-SY"/>
        </w:rPr>
        <w:t xml:space="preserve">من قبيل </w:t>
      </w:r>
      <w:r w:rsidRPr="00933BA0">
        <w:rPr>
          <w:rtl/>
          <w:lang w:bidi="ar-EG"/>
        </w:rPr>
        <w:t xml:space="preserve">المنظمة الدولية للاتصالات الساتلية </w:t>
      </w:r>
      <w:r w:rsidRPr="00933BA0">
        <w:rPr>
          <w:lang w:bidi="ar-EG"/>
        </w:rPr>
        <w:t>(ITSO)</w:t>
      </w:r>
      <w:r w:rsidRPr="00933BA0">
        <w:rPr>
          <w:rtl/>
          <w:lang w:bidi="ar-SY"/>
        </w:rPr>
        <w:t xml:space="preserve">، </w:t>
      </w:r>
      <w:r w:rsidRPr="00933BA0">
        <w:rPr>
          <w:rFonts w:hint="cs"/>
          <w:rtl/>
          <w:lang w:bidi="ar-SY"/>
        </w:rPr>
        <w:t>وا</w:t>
      </w:r>
      <w:r w:rsidRPr="00933BA0">
        <w:rPr>
          <w:rtl/>
          <w:lang w:bidi="ar-SY"/>
        </w:rPr>
        <w:t xml:space="preserve">لرابطة الأوروبية لمشغلي السواتل </w:t>
      </w:r>
      <w:r>
        <w:rPr>
          <w:lang w:bidi="ar-SY"/>
        </w:rPr>
        <w:t>(</w:t>
      </w:r>
      <w:r w:rsidRPr="00933BA0">
        <w:rPr>
          <w:lang w:bidi="ar-SY"/>
        </w:rPr>
        <w:t>ESOA</w:t>
      </w:r>
      <w:r>
        <w:rPr>
          <w:lang w:bidi="ar-SY"/>
        </w:rPr>
        <w:t>)</w:t>
      </w:r>
      <w:r w:rsidRPr="00933BA0">
        <w:rPr>
          <w:rtl/>
          <w:lang w:bidi="ar-SY"/>
        </w:rPr>
        <w:t xml:space="preserve">، </w:t>
      </w:r>
      <w:r w:rsidRPr="00933BA0">
        <w:rPr>
          <w:rFonts w:hint="cs"/>
          <w:rtl/>
          <w:lang w:bidi="ar-SY"/>
        </w:rPr>
        <w:t>وا</w:t>
      </w:r>
      <w:r w:rsidRPr="00933BA0">
        <w:rPr>
          <w:rtl/>
          <w:lang w:bidi="ar-SY"/>
        </w:rPr>
        <w:t xml:space="preserve">لمنتدى العالمي للمطاريف ذات الفتحات الصغيرة جداً </w:t>
      </w:r>
      <w:r>
        <w:rPr>
          <w:lang w:bidi="ar-SY"/>
        </w:rPr>
        <w:t>(</w:t>
      </w:r>
      <w:r w:rsidRPr="00933BA0">
        <w:rPr>
          <w:lang w:bidi="ar-SY"/>
        </w:rPr>
        <w:t>GVF</w:t>
      </w:r>
      <w:r>
        <w:rPr>
          <w:lang w:bidi="ar-SY"/>
        </w:rPr>
        <w:t>)</w:t>
      </w:r>
      <w:r w:rsidRPr="00933BA0">
        <w:rPr>
          <w:rtl/>
          <w:lang w:bidi="ar-SY"/>
        </w:rPr>
        <w:t xml:space="preserve">، ورابطة شركات تشغيل الاتصالات المتنقلة </w:t>
      </w:r>
      <w:r>
        <w:rPr>
          <w:lang w:bidi="ar-SY"/>
        </w:rPr>
        <w:t>(</w:t>
      </w:r>
      <w:r w:rsidRPr="00933BA0">
        <w:rPr>
          <w:lang w:bidi="ar-SY"/>
        </w:rPr>
        <w:t>GSMA</w:t>
      </w:r>
      <w:r>
        <w:rPr>
          <w:lang w:bidi="ar-SY"/>
        </w:rPr>
        <w:t>)</w:t>
      </w:r>
      <w:r w:rsidRPr="00933BA0">
        <w:rPr>
          <w:rtl/>
          <w:lang w:bidi="ar-SY"/>
        </w:rPr>
        <w:t xml:space="preserve">) من خلال </w:t>
      </w:r>
      <w:r w:rsidRPr="00933BA0">
        <w:rPr>
          <w:rFonts w:hint="cs"/>
          <w:rtl/>
          <w:lang w:bidi="ar-SY"/>
        </w:rPr>
        <w:t>ال</w:t>
      </w:r>
      <w:r w:rsidRPr="00933BA0">
        <w:rPr>
          <w:rtl/>
          <w:lang w:bidi="ar-SY"/>
        </w:rPr>
        <w:t>تنظيم و</w:t>
      </w:r>
      <w:r w:rsidRPr="00933BA0">
        <w:rPr>
          <w:rFonts w:hint="cs"/>
          <w:rtl/>
          <w:lang w:bidi="ar-SY"/>
        </w:rPr>
        <w:t>ال</w:t>
      </w:r>
      <w:r w:rsidRPr="00933BA0">
        <w:rPr>
          <w:rtl/>
          <w:lang w:bidi="ar-SY"/>
        </w:rPr>
        <w:t xml:space="preserve">تعزيز والمشاركة في الفعاليات لبناء القدرات في مجال استخدام </w:t>
      </w:r>
      <w:r w:rsidRPr="00933BA0">
        <w:rPr>
          <w:rFonts w:hint="cs"/>
          <w:rtl/>
          <w:lang w:bidi="ar-SY"/>
        </w:rPr>
        <w:t>لوائح الراديو</w:t>
      </w:r>
      <w:r w:rsidRPr="00933BA0">
        <w:rPr>
          <w:rtl/>
          <w:lang w:bidi="ar-SY"/>
        </w:rPr>
        <w:t>، بما في ذلك الحلق</w:t>
      </w:r>
      <w:r w:rsidRPr="00933BA0">
        <w:rPr>
          <w:rFonts w:hint="cs"/>
          <w:rtl/>
          <w:lang w:bidi="ar-SY"/>
        </w:rPr>
        <w:t>ات</w:t>
      </w:r>
      <w:r w:rsidRPr="00933BA0">
        <w:rPr>
          <w:rtl/>
          <w:lang w:bidi="ar-SY"/>
        </w:rPr>
        <w:t xml:space="preserve"> الدراسية العالمية للاتصالات الراديوية </w:t>
      </w:r>
      <w:r>
        <w:rPr>
          <w:lang w:bidi="ar-SY"/>
        </w:rPr>
        <w:t>(</w:t>
      </w:r>
      <w:r w:rsidRPr="00933BA0">
        <w:rPr>
          <w:lang w:bidi="ar-SY"/>
        </w:rPr>
        <w:t>WRS</w:t>
      </w:r>
      <w:r>
        <w:rPr>
          <w:lang w:bidi="ar-SY"/>
        </w:rPr>
        <w:t>)</w:t>
      </w:r>
      <w:r w:rsidRPr="00933BA0">
        <w:rPr>
          <w:rtl/>
          <w:lang w:bidi="ar-SY"/>
        </w:rPr>
        <w:t xml:space="preserve"> والحلق</w:t>
      </w:r>
      <w:r w:rsidRPr="00933BA0">
        <w:rPr>
          <w:rFonts w:hint="cs"/>
          <w:rtl/>
          <w:lang w:bidi="ar-SY"/>
        </w:rPr>
        <w:t>ات</w:t>
      </w:r>
      <w:r w:rsidRPr="00933BA0">
        <w:rPr>
          <w:rtl/>
          <w:lang w:bidi="ar-SY"/>
        </w:rPr>
        <w:t xml:space="preserve"> الدراسية </w:t>
      </w:r>
      <w:r w:rsidRPr="00933BA0">
        <w:rPr>
          <w:rFonts w:hint="cs"/>
          <w:rtl/>
          <w:lang w:bidi="ar-SY"/>
        </w:rPr>
        <w:t>الإقليمية</w:t>
      </w:r>
      <w:r w:rsidRPr="00933BA0">
        <w:rPr>
          <w:rtl/>
          <w:lang w:bidi="ar-SY"/>
        </w:rPr>
        <w:t xml:space="preserve"> للاتصالات الراديوية</w:t>
      </w:r>
      <w:r w:rsidRPr="00933BA0">
        <w:rPr>
          <w:lang w:bidi="ar-SY"/>
        </w:rPr>
        <w:t>(RRS</w:t>
      </w:r>
      <w:r w:rsidRPr="00933BA0">
        <w:rPr>
          <w:lang w:val="en-GB" w:bidi="ar-SY"/>
        </w:rPr>
        <w:t xml:space="preserve">) </w:t>
      </w:r>
      <w:r>
        <w:rPr>
          <w:rFonts w:hint="cs"/>
          <w:rtl/>
          <w:lang w:val="en-GB"/>
        </w:rPr>
        <w:t>.</w:t>
      </w:r>
    </w:p>
    <w:p w14:paraId="2591C6B4" w14:textId="0CE212C6" w:rsidR="00C85188" w:rsidRPr="00933BA0" w:rsidRDefault="00C85188" w:rsidP="00C85188">
      <w:pPr>
        <w:rPr>
          <w:rtl/>
          <w:lang w:bidi="ar-EG"/>
        </w:rPr>
      </w:pPr>
      <w:r>
        <w:rPr>
          <w:rFonts w:hint="cs"/>
          <w:rtl/>
          <w:lang w:bidi="ar-EG"/>
        </w:rPr>
        <w:t>وواصل المكتب المشاركة في</w:t>
      </w:r>
      <w:r w:rsidRPr="00DE7509">
        <w:rPr>
          <w:rtl/>
          <w:lang w:bidi="ar-EG"/>
        </w:rPr>
        <w:t xml:space="preserve"> أنشطة منتدى التعاون العالمي للتقييس </w:t>
      </w:r>
      <w:r w:rsidRPr="00DE7509">
        <w:rPr>
          <w:lang w:bidi="ar-EG"/>
        </w:rPr>
        <w:t>(GSC)</w:t>
      </w:r>
      <w:r>
        <w:rPr>
          <w:rFonts w:hint="cs"/>
          <w:rtl/>
          <w:lang w:bidi="ar-EG"/>
        </w:rPr>
        <w:t xml:space="preserve">. </w:t>
      </w:r>
      <w:r w:rsidRPr="00DE7509">
        <w:rPr>
          <w:rFonts w:hint="cs"/>
          <w:rtl/>
          <w:lang w:val="en-GB" w:bidi="ar-SY"/>
        </w:rPr>
        <w:t>و</w:t>
      </w:r>
      <w:r w:rsidRPr="00DE7509">
        <w:rPr>
          <w:rtl/>
          <w:lang w:bidi="ar-EG"/>
        </w:rPr>
        <w:t>استمرت المشاركة في</w:t>
      </w:r>
      <w:r>
        <w:rPr>
          <w:rFonts w:hint="cs"/>
          <w:rtl/>
          <w:lang w:bidi="ar-EG"/>
        </w:rPr>
        <w:t xml:space="preserve"> أنشطة</w:t>
      </w:r>
      <w:r w:rsidRPr="00DE7509">
        <w:rPr>
          <w:rtl/>
          <w:lang w:bidi="ar-EG"/>
        </w:rPr>
        <w:t xml:space="preserve"> شراكة الجيل الثالث </w:t>
      </w:r>
      <w:r w:rsidRPr="00DE7509">
        <w:rPr>
          <w:lang w:bidi="ar-EG"/>
        </w:rPr>
        <w:t>3G</w:t>
      </w:r>
      <w:r w:rsidRPr="00DE7509">
        <w:rPr>
          <w:rtl/>
          <w:lang w:bidi="ar-EG"/>
        </w:rPr>
        <w:t xml:space="preserve"> ومعهد مهندسي الكهرباء والإلكترونيات</w:t>
      </w:r>
      <w:r w:rsidRPr="00DE7509">
        <w:rPr>
          <w:rFonts w:hint="cs"/>
          <w:rtl/>
          <w:lang w:bidi="ar-EG"/>
        </w:rPr>
        <w:t xml:space="preserve"> </w:t>
      </w:r>
      <w:r w:rsidRPr="00DE7509">
        <w:rPr>
          <w:lang w:bidi="ar-EG"/>
        </w:rPr>
        <w:t>(</w:t>
      </w:r>
      <w:r w:rsidRPr="00DE7509">
        <w:rPr>
          <w:lang w:val="en-CA" w:bidi="ar-EG"/>
        </w:rPr>
        <w:t>IEEE</w:t>
      </w:r>
      <w:r w:rsidRPr="00DE7509">
        <w:rPr>
          <w:lang w:bidi="ar-EG"/>
        </w:rPr>
        <w:t>)</w:t>
      </w:r>
      <w:r>
        <w:rPr>
          <w:rFonts w:hint="cs"/>
          <w:rtl/>
          <w:lang w:bidi="ar-EG"/>
        </w:rPr>
        <w:t xml:space="preserve"> وكذلك في أنشطة العديد من المنظمات الإقليمية للتقييس،</w:t>
      </w:r>
      <w:r w:rsidRPr="00DE7509">
        <w:rPr>
          <w:rFonts w:hint="cs"/>
          <w:rtl/>
          <w:lang w:bidi="ar-EG"/>
        </w:rPr>
        <w:t xml:space="preserve"> </w:t>
      </w:r>
      <w:r w:rsidRPr="00DE7509">
        <w:rPr>
          <w:rtl/>
          <w:lang w:bidi="ar-EG"/>
        </w:rPr>
        <w:t>نظراً لأهميتها وملاءمتها لعمل لجنة الدراسات </w:t>
      </w:r>
      <w:r w:rsidRPr="00DE7509">
        <w:rPr>
          <w:lang w:bidi="ar-EG"/>
        </w:rPr>
        <w:t>5</w:t>
      </w:r>
      <w:r>
        <w:rPr>
          <w:rFonts w:hint="cs"/>
          <w:rtl/>
          <w:lang w:bidi="ar-EG"/>
        </w:rPr>
        <w:t xml:space="preserve"> لا سيما الأنشطة المتعلقة بالاتصالات المتنقلة الدولية</w:t>
      </w:r>
      <w:r>
        <w:rPr>
          <w:lang w:bidi="ar-EG"/>
        </w:rPr>
        <w:t>2020-</w:t>
      </w:r>
      <w:r w:rsidRPr="00DE7509">
        <w:rPr>
          <w:rtl/>
          <w:lang w:bidi="ar-EG"/>
        </w:rPr>
        <w:t xml:space="preserve">. </w:t>
      </w:r>
      <w:r w:rsidRPr="00DE7509">
        <w:rPr>
          <w:spacing w:val="-2"/>
          <w:rtl/>
          <w:lang w:bidi="ar-EG"/>
        </w:rPr>
        <w:t>وتشتمل مجالات الاتصال البارزة الأخرى مع أنشطة لجان الدراسات على الاتصال مع المنظمة العالمية للأرصاد الجوية</w:t>
      </w:r>
      <w:r>
        <w:rPr>
          <w:rFonts w:hint="cs"/>
          <w:spacing w:val="-2"/>
          <w:rtl/>
          <w:lang w:bidi="ar-EG"/>
        </w:rPr>
        <w:t xml:space="preserve">، </w:t>
      </w:r>
      <w:r w:rsidRPr="00DE7509">
        <w:rPr>
          <w:spacing w:val="-2"/>
          <w:rtl/>
          <w:lang w:bidi="ar-EG"/>
        </w:rPr>
        <w:t>ومنظمة الصحة العالمية</w:t>
      </w:r>
      <w:r>
        <w:rPr>
          <w:rFonts w:hint="cs"/>
          <w:spacing w:val="-2"/>
          <w:rtl/>
          <w:lang w:bidi="ar-EG"/>
        </w:rPr>
        <w:t xml:space="preserve"> ومنظمة التوحيد القياسي واللجنة الكهرتقنية الدولية (بما في ذلك </w:t>
      </w:r>
      <w:r w:rsidRPr="00DE7509">
        <w:rPr>
          <w:spacing w:val="-2"/>
          <w:rtl/>
          <w:lang w:bidi="ar-EG"/>
        </w:rPr>
        <w:t xml:space="preserve">اللجنة الدولية الخاصة بالتداخل الراديوي </w:t>
      </w:r>
      <w:r w:rsidRPr="00DE7509">
        <w:rPr>
          <w:spacing w:val="-2"/>
          <w:lang w:bidi="ar-EG"/>
        </w:rPr>
        <w:t>(CISPR)</w:t>
      </w:r>
      <w:r>
        <w:rPr>
          <w:rFonts w:hint="cs"/>
          <w:spacing w:val="-2"/>
          <w:rtl/>
          <w:lang w:bidi="ar-EG"/>
        </w:rPr>
        <w:t>)</w:t>
      </w:r>
      <w:r w:rsidRPr="00DE7509">
        <w:rPr>
          <w:spacing w:val="-2"/>
          <w:rtl/>
          <w:lang w:bidi="ar-EG"/>
        </w:rPr>
        <w:t xml:space="preserve"> وفريق تنسيق الترددات الفضائية </w:t>
      </w:r>
      <w:r>
        <w:rPr>
          <w:rFonts w:hint="cs"/>
          <w:spacing w:val="-2"/>
          <w:rtl/>
          <w:lang w:bidi="ar-EG"/>
        </w:rPr>
        <w:t xml:space="preserve">وعدة </w:t>
      </w:r>
      <w:r w:rsidR="003D0E4F">
        <w:rPr>
          <w:rFonts w:hint="cs"/>
          <w:spacing w:val="-2"/>
          <w:rtl/>
          <w:lang w:bidi="ar-EG"/>
        </w:rPr>
        <w:t>كيانات</w:t>
      </w:r>
      <w:r>
        <w:rPr>
          <w:rFonts w:hint="cs"/>
          <w:spacing w:val="-2"/>
          <w:rtl/>
          <w:lang w:bidi="ar-EG"/>
        </w:rPr>
        <w:t xml:space="preserve"> أخرى حسب الحاجة.</w:t>
      </w:r>
    </w:p>
    <w:p w14:paraId="6480C01B" w14:textId="5237727A" w:rsidR="00C85188" w:rsidRPr="00933BA0" w:rsidRDefault="00C85188" w:rsidP="00C85188">
      <w:pPr>
        <w:rPr>
          <w:rtl/>
          <w:lang w:bidi="ar-EG"/>
        </w:rPr>
      </w:pPr>
      <w:r w:rsidRPr="00933BA0">
        <w:rPr>
          <w:rtl/>
          <w:lang w:bidi="ar-EG"/>
        </w:rPr>
        <w:t>وكفل مكتب الاتصالات الراديوية الاتصال والتعاون مع لجنة الأمم المتحدة لاستخدام الفضاء الخارجي في</w:t>
      </w:r>
      <w:r>
        <w:rPr>
          <w:rFonts w:hint="cs"/>
          <w:rtl/>
          <w:lang w:bidi="ar-EG"/>
        </w:rPr>
        <w:t> </w:t>
      </w:r>
      <w:r w:rsidRPr="00933BA0">
        <w:rPr>
          <w:rtl/>
          <w:lang w:bidi="ar-EG"/>
        </w:rPr>
        <w:t>الأغراض السلمية </w:t>
      </w:r>
      <w:r w:rsidRPr="00933BA0">
        <w:rPr>
          <w:lang w:bidi="ar-EG"/>
        </w:rPr>
        <w:t>(UN</w:t>
      </w:r>
      <w:r w:rsidRPr="00933BA0">
        <w:rPr>
          <w:lang w:bidi="ar-EG"/>
        </w:rPr>
        <w:noBreakHyphen/>
        <w:t>COPUOS)</w:t>
      </w:r>
      <w:r w:rsidRPr="00933BA0">
        <w:rPr>
          <w:rtl/>
          <w:lang w:bidi="ar-EG"/>
        </w:rPr>
        <w:t xml:space="preserve">، والمنظمة البحرية الدولية </w:t>
      </w:r>
      <w:r w:rsidRPr="00933BA0">
        <w:rPr>
          <w:lang w:bidi="ar-EG"/>
        </w:rPr>
        <w:t>(IMO)</w:t>
      </w:r>
      <w:r w:rsidRPr="00933BA0">
        <w:rPr>
          <w:rtl/>
          <w:lang w:bidi="ar-EG"/>
        </w:rPr>
        <w:t>، والمنظمة الدولية للاتصالات البحرية الساتلية </w:t>
      </w:r>
      <w:r w:rsidRPr="00933BA0">
        <w:rPr>
          <w:lang w:val="en-CA" w:bidi="ar-EG"/>
        </w:rPr>
        <w:t>(IMSO)</w:t>
      </w:r>
      <w:r w:rsidRPr="00933BA0">
        <w:rPr>
          <w:rtl/>
          <w:lang w:bidi="ar-EG"/>
        </w:rPr>
        <w:t xml:space="preserve">، والمنظمة الدولية للاتصالات الساتلية </w:t>
      </w:r>
      <w:r w:rsidRPr="00933BA0">
        <w:rPr>
          <w:lang w:bidi="ar-EG"/>
        </w:rPr>
        <w:t>(ITSO)</w:t>
      </w:r>
      <w:r w:rsidRPr="00933BA0">
        <w:rPr>
          <w:rtl/>
          <w:lang w:bidi="ar-EG"/>
        </w:rPr>
        <w:t xml:space="preserve">، والنظام الساتلي </w:t>
      </w:r>
      <w:r w:rsidRPr="00933BA0">
        <w:rPr>
          <w:lang w:bidi="ar-EG"/>
        </w:rPr>
        <w:t>COSPAS-SARSAT</w:t>
      </w:r>
      <w:r w:rsidRPr="00933BA0">
        <w:rPr>
          <w:rtl/>
          <w:lang w:bidi="ar-EG"/>
        </w:rPr>
        <w:t>، واللجنة الدولية للصليب الأحمر</w:t>
      </w:r>
      <w:r>
        <w:rPr>
          <w:rFonts w:hint="eastAsia"/>
          <w:rtl/>
          <w:lang w:bidi="ar-EG"/>
        </w:rPr>
        <w:t> </w:t>
      </w:r>
      <w:r>
        <w:rPr>
          <w:lang w:bidi="ar-EG"/>
        </w:rPr>
        <w:t>(</w:t>
      </w:r>
      <w:r w:rsidRPr="00933BA0">
        <w:t>CICR</w:t>
      </w:r>
      <w:r>
        <w:rPr>
          <w:lang w:bidi="ar-EG"/>
        </w:rPr>
        <w:t>)</w:t>
      </w:r>
      <w:r w:rsidRPr="00933BA0">
        <w:rPr>
          <w:rtl/>
          <w:lang w:bidi="ar-EG"/>
        </w:rPr>
        <w:t>، ومنظمة الطيران المدني الدولي</w:t>
      </w:r>
      <w:r w:rsidRPr="00933BA0">
        <w:rPr>
          <w:rFonts w:hint="cs"/>
          <w:rtl/>
          <w:lang w:bidi="ar-EG"/>
        </w:rPr>
        <w:t xml:space="preserve"> </w:t>
      </w:r>
      <w:r>
        <w:rPr>
          <w:lang w:bidi="ar-EG"/>
        </w:rPr>
        <w:t>(</w:t>
      </w:r>
      <w:r w:rsidRPr="00933BA0">
        <w:t>ICAO</w:t>
      </w:r>
      <w:r>
        <w:rPr>
          <w:lang w:bidi="ar-EG"/>
        </w:rPr>
        <w:t>)</w:t>
      </w:r>
      <w:r w:rsidRPr="00933BA0">
        <w:rPr>
          <w:rtl/>
          <w:lang w:bidi="ar-EG"/>
        </w:rPr>
        <w:t xml:space="preserve"> فيما يتعلق بتطبيق النصوص </w:t>
      </w:r>
      <w:proofErr w:type="spellStart"/>
      <w:r w:rsidR="00136438">
        <w:rPr>
          <w:rFonts w:hint="cs"/>
          <w:rtl/>
          <w:lang w:bidi="ar-EG"/>
        </w:rPr>
        <w:t>التعاهدية</w:t>
      </w:r>
      <w:proofErr w:type="spellEnd"/>
      <w:r w:rsidRPr="00933BA0">
        <w:rPr>
          <w:rtl/>
          <w:lang w:bidi="ar-EG"/>
        </w:rPr>
        <w:t xml:space="preserve"> للاتحاد</w:t>
      </w:r>
      <w:r w:rsidR="003D0E4F">
        <w:rPr>
          <w:rFonts w:hint="cs"/>
          <w:rtl/>
          <w:lang w:bidi="ar-EG"/>
        </w:rPr>
        <w:t xml:space="preserve"> وتوصيات/تقارير قطاع الاتصالات الراديوية</w:t>
      </w:r>
      <w:r w:rsidRPr="00933BA0">
        <w:rPr>
          <w:rtl/>
          <w:lang w:bidi="ar-EG"/>
        </w:rPr>
        <w:t>. كما شارك خبراء مكتب الاتصالات الراديوية في اجتماعات شتى لهذه المنظمات.</w:t>
      </w:r>
    </w:p>
    <w:p w14:paraId="0AE34292" w14:textId="77777777" w:rsidR="00015297" w:rsidRDefault="00015297" w:rsidP="00015297">
      <w:pPr>
        <w:pStyle w:val="Heading1"/>
        <w:rPr>
          <w:rtl/>
        </w:rPr>
      </w:pPr>
      <w:r w:rsidRPr="00CF4227">
        <w:t>9</w:t>
      </w:r>
      <w:r w:rsidRPr="00CF4227">
        <w:rPr>
          <w:rFonts w:hint="cs"/>
          <w:rtl/>
        </w:rPr>
        <w:tab/>
        <w:t>دائرة لجان الدراسات</w:t>
      </w:r>
    </w:p>
    <w:p w14:paraId="4B7D9C4D" w14:textId="77777777" w:rsidR="00015297" w:rsidRDefault="00015297" w:rsidP="00015297">
      <w:pPr>
        <w:pStyle w:val="Heading2"/>
        <w:rPr>
          <w:rtl/>
          <w:lang w:bidi="ar-SA"/>
        </w:rPr>
      </w:pPr>
      <w:r>
        <w:t>1.9</w:t>
      </w:r>
      <w:r>
        <w:rPr>
          <w:rtl/>
        </w:rPr>
        <w:tab/>
        <w:t>الموارد البشرية</w:t>
      </w:r>
    </w:p>
    <w:p w14:paraId="2CE217D5" w14:textId="3C5EAC2A" w:rsidR="00015297" w:rsidRDefault="00015297" w:rsidP="00015297">
      <w:bookmarkStart w:id="65" w:name="_Toc428969637"/>
      <w:r w:rsidRPr="00A63FE7">
        <w:rPr>
          <w:rtl/>
        </w:rPr>
        <w:t xml:space="preserve">في نهاية فترة الدراسة، كان كامل قوام دائرة لجان الدراسات </w:t>
      </w:r>
      <w:r>
        <w:t>(SGD)</w:t>
      </w:r>
      <w:r>
        <w:rPr>
          <w:rFonts w:hint="cs"/>
          <w:rtl/>
          <w:lang w:bidi="ar-EG"/>
        </w:rPr>
        <w:t xml:space="preserve"> </w:t>
      </w:r>
      <w:r w:rsidRPr="00A63FE7">
        <w:rPr>
          <w:rtl/>
        </w:rPr>
        <w:t xml:space="preserve">في مكتب </w:t>
      </w:r>
      <w:r>
        <w:rPr>
          <w:rFonts w:hint="cs"/>
          <w:rtl/>
        </w:rPr>
        <w:t xml:space="preserve">الاتصالات الراديوية </w:t>
      </w:r>
      <w:r w:rsidRPr="00A63FE7">
        <w:rPr>
          <w:rtl/>
        </w:rPr>
        <w:t xml:space="preserve">يتألف من ستة مستشارين </w:t>
      </w:r>
      <w:r w:rsidR="00CF4227">
        <w:rPr>
          <w:rFonts w:hint="cs"/>
          <w:color w:val="000000"/>
          <w:rtl/>
        </w:rPr>
        <w:t>و</w:t>
      </w:r>
      <w:r w:rsidR="00CF4227">
        <w:rPr>
          <w:color w:val="000000"/>
          <w:rtl/>
        </w:rPr>
        <w:t xml:space="preserve">مسؤول معني بشؤون بناء القدرات، </w:t>
      </w:r>
      <w:r w:rsidRPr="00A63FE7">
        <w:rPr>
          <w:rtl/>
        </w:rPr>
        <w:t>وسبعة مساعدين، فضلاً عن رئيس الدائرة ومساعده الشخصي. كما لقيت أنشطة لجان الدراسات الدعم أيضاً من دائرة المعلوماتية والإدارة والمنشورات لدى المكتب</w:t>
      </w:r>
      <w:r>
        <w:rPr>
          <w:rFonts w:hint="cs"/>
          <w:rtl/>
        </w:rPr>
        <w:t xml:space="preserve"> </w:t>
      </w:r>
      <w:r>
        <w:t>(BR/IAP)</w:t>
      </w:r>
      <w:r w:rsidRPr="00A63FE7">
        <w:rPr>
          <w:rtl/>
        </w:rPr>
        <w:t>، فيما يتعلق بتوفير الدعم اللوجستي للاجتماعات وإرسال الوثائق وعملية المواءمة التحريرية قبل النشر.</w:t>
      </w:r>
    </w:p>
    <w:p w14:paraId="78B90265" w14:textId="77777777" w:rsidR="00015297" w:rsidRDefault="00015297" w:rsidP="00867F71">
      <w:pPr>
        <w:keepNext/>
        <w:rPr>
          <w:spacing w:val="-6"/>
          <w:rtl/>
        </w:rPr>
      </w:pPr>
      <w:r>
        <w:rPr>
          <w:spacing w:val="-6"/>
          <w:rtl/>
        </w:rPr>
        <w:t>وفي حدود هذا المستوى من الموارد في دائرة لجان الدراسات، تصادف صعوبات من حين لآخر في توفير المستوى المطلوب من</w:t>
      </w:r>
      <w:r>
        <w:rPr>
          <w:rFonts w:hint="cs"/>
          <w:spacing w:val="-6"/>
          <w:rtl/>
        </w:rPr>
        <w:t> </w:t>
      </w:r>
      <w:r>
        <w:rPr>
          <w:spacing w:val="-6"/>
          <w:rtl/>
        </w:rPr>
        <w:t>الدعم:</w:t>
      </w:r>
    </w:p>
    <w:p w14:paraId="6C9DC97C" w14:textId="339183D0" w:rsidR="00015297" w:rsidRPr="00394E49" w:rsidRDefault="00867F71" w:rsidP="00015297">
      <w:pPr>
        <w:pStyle w:val="enumlev1"/>
        <w:rPr>
          <w:rtl/>
        </w:rPr>
      </w:pPr>
      <w:r>
        <w:rPr>
          <w:rFonts w:hint="cs"/>
          <w:rtl/>
        </w:rPr>
        <w:t>-</w:t>
      </w:r>
      <w:r w:rsidR="00015297" w:rsidRPr="00394E49">
        <w:rPr>
          <w:rtl/>
        </w:rPr>
        <w:tab/>
        <w:t>في عملية تجهيز الوثائق أثناء فترات العمل المكثف للاجتماعات "المترادفة"، خاصة عندما تُعقد في آنٍ واحد داخل جنيف وخارجها.</w:t>
      </w:r>
    </w:p>
    <w:p w14:paraId="7C47905B" w14:textId="2B086A81" w:rsidR="00015297" w:rsidRPr="00394E49" w:rsidRDefault="00867F71" w:rsidP="00015297">
      <w:pPr>
        <w:pStyle w:val="enumlev1"/>
        <w:rPr>
          <w:rtl/>
        </w:rPr>
      </w:pPr>
      <w:r>
        <w:rPr>
          <w:rFonts w:hint="cs"/>
          <w:rtl/>
        </w:rPr>
        <w:lastRenderedPageBreak/>
        <w:t>-</w:t>
      </w:r>
      <w:r w:rsidR="00015297" w:rsidRPr="00394E49">
        <w:rPr>
          <w:rtl/>
        </w:rPr>
        <w:tab/>
        <w:t xml:space="preserve">في مستوى الفئة الفنية، لا سيما </w:t>
      </w:r>
      <w:r w:rsidR="00CF4227">
        <w:rPr>
          <w:rFonts w:hint="cs"/>
          <w:rtl/>
        </w:rPr>
        <w:t>فيما يخص</w:t>
      </w:r>
      <w:r w:rsidR="00015297" w:rsidRPr="00394E49">
        <w:rPr>
          <w:rtl/>
        </w:rPr>
        <w:t xml:space="preserve"> لجان الدراسات الكبيرة التي </w:t>
      </w:r>
      <w:r w:rsidR="00CF4227">
        <w:rPr>
          <w:rFonts w:hint="cs"/>
          <w:rtl/>
        </w:rPr>
        <w:t>تضم</w:t>
      </w:r>
      <w:r w:rsidR="00015297" w:rsidRPr="00394E49">
        <w:rPr>
          <w:rtl/>
        </w:rPr>
        <w:t xml:space="preserve"> العديد من </w:t>
      </w:r>
      <w:r w:rsidR="00CF4227" w:rsidRPr="00360FFC">
        <w:rPr>
          <w:rFonts w:hint="cs"/>
          <w:rtl/>
        </w:rPr>
        <w:t>أفرقة المهام</w:t>
      </w:r>
      <w:r w:rsidR="00015297" w:rsidRPr="00360FFC">
        <w:rPr>
          <w:rtl/>
        </w:rPr>
        <w:t xml:space="preserve"> وتعقد العديد من الاجتماعات.</w:t>
      </w:r>
    </w:p>
    <w:p w14:paraId="6079EC11" w14:textId="77777777" w:rsidR="00015297" w:rsidRPr="00933BA0" w:rsidRDefault="00015297" w:rsidP="00015297">
      <w:pPr>
        <w:pStyle w:val="Heading2"/>
        <w:rPr>
          <w:sz w:val="22"/>
          <w:szCs w:val="30"/>
          <w:rtl/>
        </w:rPr>
      </w:pPr>
      <w:r>
        <w:rPr>
          <w:sz w:val="22"/>
          <w:szCs w:val="30"/>
        </w:rPr>
        <w:t>2.9</w:t>
      </w:r>
      <w:r w:rsidRPr="00933BA0">
        <w:rPr>
          <w:sz w:val="22"/>
          <w:szCs w:val="30"/>
          <w:rtl/>
        </w:rPr>
        <w:tab/>
        <w:t>تقديم الدعم إلى الأعضاء</w:t>
      </w:r>
      <w:bookmarkEnd w:id="65"/>
    </w:p>
    <w:p w14:paraId="40622F81" w14:textId="77777777" w:rsidR="00015297" w:rsidRDefault="00015297" w:rsidP="00015297">
      <w:pPr>
        <w:rPr>
          <w:lang w:bidi="ar-EG"/>
        </w:rPr>
      </w:pPr>
      <w:r w:rsidRPr="00933BA0">
        <w:rPr>
          <w:rtl/>
          <w:lang w:bidi="ar-EG"/>
        </w:rPr>
        <w:t>واصل المشاركون في لجان الدراسات لقطاع الاتصالات الراديوية، وكذلك أعضاء مكتب الاتصالات الراديوية، الرد أثناء فترة الدراسة على طلبات الحصول على المعلومات والإرشادات بشأن المسائل التقنية المتعلقة بأعمال لجان الدراسات. وتتعلق هذه المسائل غالباً بالمشاكل التي يواجهها الأعضاء من البلدان النامية الذين يلتمسون الحصول على نصوص وثائق قطاع الاتصالات الراديوية ذات الصلة أو على تفسير للمواد المتضمنة فيها. وقدمت هذه المساعدة أيضاً من خلال عروض توضيحية في حلقات</w:t>
      </w:r>
      <w:r>
        <w:rPr>
          <w:rtl/>
          <w:lang w:bidi="ar-EG"/>
        </w:rPr>
        <w:t xml:space="preserve"> دراسية أو</w:t>
      </w:r>
      <w:r>
        <w:rPr>
          <w:rFonts w:hint="cs"/>
          <w:rtl/>
          <w:lang w:bidi="ar-EG"/>
        </w:rPr>
        <w:t> </w:t>
      </w:r>
      <w:r>
        <w:rPr>
          <w:rtl/>
          <w:lang w:bidi="ar-EG"/>
        </w:rPr>
        <w:t>ورش</w:t>
      </w:r>
      <w:r>
        <w:rPr>
          <w:rFonts w:hint="cs"/>
          <w:rtl/>
          <w:lang w:bidi="ar-EG"/>
        </w:rPr>
        <w:t> </w:t>
      </w:r>
      <w:r>
        <w:rPr>
          <w:rtl/>
          <w:lang w:bidi="ar-EG"/>
        </w:rPr>
        <w:t>عمل</w:t>
      </w:r>
      <w:r w:rsidRPr="00933BA0">
        <w:rPr>
          <w:rtl/>
          <w:lang w:bidi="ar-EG"/>
        </w:rPr>
        <w:t>.</w:t>
      </w:r>
    </w:p>
    <w:p w14:paraId="11C52DD9" w14:textId="77777777" w:rsidR="00015297" w:rsidRDefault="00015297" w:rsidP="00015297">
      <w:pPr>
        <w:pStyle w:val="Heading1"/>
        <w:rPr>
          <w:rtl/>
        </w:rPr>
      </w:pPr>
      <w:r>
        <w:t>10</w:t>
      </w:r>
      <w:r>
        <w:rPr>
          <w:rFonts w:hint="cs"/>
          <w:rtl/>
        </w:rPr>
        <w:tab/>
      </w:r>
      <w:r w:rsidRPr="00E5504F">
        <w:rPr>
          <w:rtl/>
        </w:rPr>
        <w:t>الحالة</w:t>
      </w:r>
      <w:r>
        <w:rPr>
          <w:rtl/>
        </w:rPr>
        <w:t xml:space="preserve"> المالية</w:t>
      </w:r>
    </w:p>
    <w:p w14:paraId="547CAA55" w14:textId="77777777" w:rsidR="00015297" w:rsidRPr="008F5D31" w:rsidRDefault="00015297" w:rsidP="00015297">
      <w:pPr>
        <w:rPr>
          <w:spacing w:val="-4"/>
          <w:rtl/>
          <w:lang w:bidi="ar-EG"/>
        </w:rPr>
      </w:pPr>
      <w:r w:rsidRPr="008F5D31">
        <w:rPr>
          <w:spacing w:val="-4"/>
          <w:rtl/>
        </w:rPr>
        <w:t xml:space="preserve">في ضوء الحالة المالية في الاتحاد طوال فترة الدراسة، تواصلت الجهود من أجل تنفيذ أساليب العمل في لجان الدراسات على نحو يتسم بأكبر قدر ممكن من الكفاءة. وكانت التدابير تميل إلى معالجة </w:t>
      </w:r>
      <w:r w:rsidRPr="008F5D31">
        <w:rPr>
          <w:rFonts w:hint="cs"/>
          <w:spacing w:val="-4"/>
          <w:rtl/>
        </w:rPr>
        <w:t>مجالين رئيسيين</w:t>
      </w:r>
      <w:r w:rsidRPr="008F5D31">
        <w:rPr>
          <w:spacing w:val="-4"/>
          <w:rtl/>
        </w:rPr>
        <w:t>، ألا وه</w:t>
      </w:r>
      <w:r w:rsidRPr="008F5D31">
        <w:rPr>
          <w:rFonts w:hint="cs"/>
          <w:spacing w:val="-4"/>
          <w:rtl/>
        </w:rPr>
        <w:t>ما</w:t>
      </w:r>
      <w:r w:rsidRPr="008F5D31">
        <w:rPr>
          <w:spacing w:val="-4"/>
          <w:rtl/>
        </w:rPr>
        <w:t xml:space="preserve">: الاجتماعات والوثائق. وفي هذا الصدد، جرى تقييم مدة الاجتماعات وتواترها في ضوء برامج العمل المنظورة </w:t>
      </w:r>
      <w:r w:rsidRPr="008F5D31">
        <w:rPr>
          <w:rFonts w:hint="cs"/>
          <w:spacing w:val="-4"/>
          <w:rtl/>
        </w:rPr>
        <w:t xml:space="preserve">وأصبحت </w:t>
      </w:r>
      <w:r w:rsidRPr="008F5D31">
        <w:rPr>
          <w:spacing w:val="-4"/>
          <w:rtl/>
        </w:rPr>
        <w:t xml:space="preserve">الاجتماعات </w:t>
      </w:r>
      <w:proofErr w:type="spellStart"/>
      <w:r w:rsidRPr="008F5D31">
        <w:rPr>
          <w:spacing w:val="-4"/>
          <w:rtl/>
        </w:rPr>
        <w:t>اللاورقية</w:t>
      </w:r>
      <w:proofErr w:type="spellEnd"/>
      <w:r w:rsidRPr="008F5D31">
        <w:rPr>
          <w:rFonts w:hint="cs"/>
          <w:spacing w:val="-4"/>
          <w:rtl/>
        </w:rPr>
        <w:t xml:space="preserve"> هي القاعدة.</w:t>
      </w:r>
      <w:r w:rsidRPr="008F5D31">
        <w:rPr>
          <w:spacing w:val="-4"/>
          <w:rtl/>
        </w:rPr>
        <w:t xml:space="preserve"> </w:t>
      </w:r>
      <w:r w:rsidRPr="008F5D31">
        <w:rPr>
          <w:rFonts w:hint="cs"/>
          <w:spacing w:val="-4"/>
          <w:rtl/>
        </w:rPr>
        <w:t>وأسفرت بعض الخدمات الجديدة ذات الصلة مثل البث الشبكي والعرض النصي أثناء الاجتماعات عن زيادة بعض النفقات المتنوعة</w:t>
      </w:r>
      <w:r w:rsidRPr="008F5D31">
        <w:rPr>
          <w:rFonts w:hint="eastAsia"/>
          <w:spacing w:val="-4"/>
          <w:rtl/>
        </w:rPr>
        <w:t> </w:t>
      </w:r>
      <w:r w:rsidRPr="008F5D31">
        <w:rPr>
          <w:rFonts w:hint="cs"/>
          <w:spacing w:val="-4"/>
          <w:rtl/>
        </w:rPr>
        <w:t>والداخلية.</w:t>
      </w:r>
    </w:p>
    <w:p w14:paraId="4D9F6A2D" w14:textId="54F6B83A" w:rsidR="00015297" w:rsidRDefault="00015297" w:rsidP="00015297">
      <w:pPr>
        <w:rPr>
          <w:rtl/>
        </w:rPr>
      </w:pPr>
      <w:r>
        <w:rPr>
          <w:rtl/>
        </w:rPr>
        <w:t>و</w:t>
      </w:r>
      <w:r>
        <w:rPr>
          <w:rFonts w:hint="cs"/>
          <w:rtl/>
        </w:rPr>
        <w:t xml:space="preserve">يرد </w:t>
      </w:r>
      <w:r>
        <w:rPr>
          <w:rtl/>
        </w:rPr>
        <w:t xml:space="preserve">في </w:t>
      </w:r>
      <w:r w:rsidR="00977C8C">
        <w:rPr>
          <w:rFonts w:hint="cs"/>
          <w:rtl/>
        </w:rPr>
        <w:t>الجدول أدناه</w:t>
      </w:r>
      <w:r>
        <w:rPr>
          <w:rtl/>
        </w:rPr>
        <w:t xml:space="preserve"> بيان مالي يتناول نفقات لجان الدراسات حتى نهاية سبتمبر </w:t>
      </w:r>
      <w:r w:rsidR="00E31CD3">
        <w:t>2019</w:t>
      </w:r>
      <w:r>
        <w:rPr>
          <w:rtl/>
        </w:rPr>
        <w:t>.</w:t>
      </w:r>
    </w:p>
    <w:p w14:paraId="13CF6DDF" w14:textId="616B0AA0" w:rsidR="00015297" w:rsidRDefault="00015297" w:rsidP="00E261CC">
      <w:pPr>
        <w:pStyle w:val="TableTitle1"/>
      </w:pPr>
      <w:r w:rsidRPr="00200C94">
        <w:rPr>
          <w:rFonts w:hint="cs"/>
          <w:rtl/>
        </w:rPr>
        <w:t>نفقات لجان الدراسات</w:t>
      </w:r>
    </w:p>
    <w:tbl>
      <w:tblPr>
        <w:bidiVisual/>
        <w:tblW w:w="4989" w:type="pct"/>
        <w:tblLayout w:type="fixed"/>
        <w:tblLook w:val="04A0" w:firstRow="1" w:lastRow="0" w:firstColumn="1" w:lastColumn="0" w:noHBand="0" w:noVBand="1"/>
      </w:tblPr>
      <w:tblGrid>
        <w:gridCol w:w="3525"/>
        <w:gridCol w:w="2028"/>
        <w:gridCol w:w="2028"/>
        <w:gridCol w:w="2027"/>
      </w:tblGrid>
      <w:tr w:rsidR="00E31CD3" w:rsidRPr="00E31CD3" w14:paraId="642DA4B4" w14:textId="77777777" w:rsidTr="00E31CD3">
        <w:trPr>
          <w:cantSplit/>
          <w:tblHeader/>
        </w:trPr>
        <w:tc>
          <w:tcPr>
            <w:tcW w:w="1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42333" w14:textId="48294E6B" w:rsidR="00E31CD3" w:rsidRPr="00E31CD3" w:rsidRDefault="00E31CD3" w:rsidP="00E31CD3">
            <w:pPr>
              <w:pStyle w:val="Tablehead"/>
              <w:rPr>
                <w:rFonts w:ascii="Times New Roman" w:hAnsi="Times New Roman"/>
                <w:lang w:eastAsia="zh-CN"/>
              </w:rPr>
            </w:pPr>
            <w:r w:rsidRPr="00E31CD3">
              <w:rPr>
                <w:rFonts w:ascii="Times New Roman" w:eastAsia="MS Mincho" w:hAnsi="Times New Roman"/>
                <w:rtl/>
                <w:lang w:eastAsia="ja-JP" w:bidi="ar-SA"/>
              </w:rPr>
              <w:t xml:space="preserve">تشمل لجان الدراسات </w:t>
            </w:r>
            <w:r w:rsidRPr="00E31CD3">
              <w:rPr>
                <w:rFonts w:ascii="Times New Roman" w:eastAsia="MS Mincho" w:hAnsi="Times New Roman"/>
                <w:lang w:eastAsia="ja-JP" w:bidi="ar-SA"/>
              </w:rPr>
              <w:t>1</w:t>
            </w:r>
            <w:r w:rsidRPr="00E31CD3">
              <w:rPr>
                <w:rFonts w:ascii="Times New Roman" w:eastAsia="MS Mincho" w:hAnsi="Times New Roman"/>
                <w:rtl/>
                <w:lang w:eastAsia="ja-JP" w:bidi="ar-SA"/>
              </w:rPr>
              <w:t xml:space="preserve">، </w:t>
            </w:r>
            <w:r w:rsidRPr="00E31CD3">
              <w:rPr>
                <w:rFonts w:ascii="Times New Roman" w:eastAsia="MS Mincho" w:hAnsi="Times New Roman"/>
                <w:lang w:eastAsia="ja-JP" w:bidi="ar-SA"/>
              </w:rPr>
              <w:t>3</w:t>
            </w:r>
            <w:r w:rsidRPr="00E31CD3">
              <w:rPr>
                <w:rFonts w:ascii="Times New Roman" w:eastAsia="MS Mincho" w:hAnsi="Times New Roman"/>
                <w:rtl/>
                <w:lang w:eastAsia="ja-JP" w:bidi="ar-SA"/>
              </w:rPr>
              <w:t xml:space="preserve">، </w:t>
            </w:r>
            <w:r w:rsidRPr="00E31CD3">
              <w:rPr>
                <w:rFonts w:ascii="Times New Roman" w:eastAsia="MS Mincho" w:hAnsi="Times New Roman"/>
                <w:lang w:eastAsia="ja-JP" w:bidi="ar-SA"/>
              </w:rPr>
              <w:t>4</w:t>
            </w:r>
            <w:r w:rsidRPr="00E31CD3">
              <w:rPr>
                <w:rFonts w:ascii="Times New Roman" w:eastAsia="MS Mincho" w:hAnsi="Times New Roman"/>
                <w:rtl/>
                <w:lang w:eastAsia="ja-JP" w:bidi="ar-SA"/>
              </w:rPr>
              <w:t xml:space="preserve">، </w:t>
            </w:r>
            <w:r w:rsidRPr="00E31CD3">
              <w:rPr>
                <w:rFonts w:ascii="Times New Roman" w:eastAsia="MS Mincho" w:hAnsi="Times New Roman"/>
                <w:lang w:eastAsia="ja-JP" w:bidi="ar-SA"/>
              </w:rPr>
              <w:t>5</w:t>
            </w:r>
            <w:r w:rsidRPr="00E31CD3">
              <w:rPr>
                <w:rFonts w:ascii="Times New Roman" w:eastAsia="MS Mincho" w:hAnsi="Times New Roman"/>
                <w:rtl/>
                <w:lang w:eastAsia="ja-JP" w:bidi="ar-SA"/>
              </w:rPr>
              <w:t xml:space="preserve">، </w:t>
            </w:r>
            <w:r w:rsidRPr="00E31CD3">
              <w:rPr>
                <w:rFonts w:ascii="Times New Roman" w:eastAsia="MS Mincho" w:hAnsi="Times New Roman"/>
                <w:lang w:eastAsia="ja-JP" w:bidi="ar-SA"/>
              </w:rPr>
              <w:t>6</w:t>
            </w:r>
            <w:r w:rsidRPr="00E31CD3">
              <w:rPr>
                <w:rFonts w:ascii="Times New Roman" w:eastAsia="MS Mincho" w:hAnsi="Times New Roman"/>
                <w:rtl/>
                <w:lang w:eastAsia="ja-JP" w:bidi="ar-SA"/>
              </w:rPr>
              <w:t xml:space="preserve">، </w:t>
            </w:r>
            <w:r w:rsidRPr="00E31CD3">
              <w:rPr>
                <w:rFonts w:ascii="Times New Roman" w:eastAsia="MS Mincho" w:hAnsi="Times New Roman"/>
                <w:lang w:eastAsia="ja-JP" w:bidi="ar-SA"/>
              </w:rPr>
              <w:t>7</w:t>
            </w:r>
            <w:r w:rsidRPr="00E31CD3">
              <w:rPr>
                <w:rFonts w:ascii="Times New Roman" w:eastAsia="MS Mincho" w:hAnsi="Times New Roman"/>
                <w:rtl/>
                <w:lang w:eastAsia="ja-JP" w:bidi="ar-SA"/>
              </w:rPr>
              <w:t xml:space="preserve"> والاجتماع التحضيري للمؤتمر</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14:paraId="3627524A" w14:textId="53B35727" w:rsidR="00E31CD3" w:rsidRPr="00E31CD3" w:rsidRDefault="00E31CD3" w:rsidP="00E31CD3">
            <w:pPr>
              <w:pStyle w:val="Tablehead"/>
              <w:rPr>
                <w:rFonts w:ascii="Times New Roman" w:hAnsi="Times New Roman"/>
                <w:lang w:eastAsia="zh-CN"/>
              </w:rPr>
            </w:pPr>
            <w:r w:rsidRPr="00E31CD3">
              <w:rPr>
                <w:rFonts w:ascii="Times New Roman" w:hAnsi="Times New Roman"/>
                <w:lang w:eastAsia="zh-CN"/>
              </w:rPr>
              <w:t>2017-2016</w:t>
            </w:r>
            <w:r w:rsidRPr="00E31CD3">
              <w:rPr>
                <w:rFonts w:ascii="Times New Roman" w:hAnsi="Times New Roman"/>
                <w:lang w:eastAsia="zh-CN"/>
              </w:rPr>
              <w:br/>
            </w:r>
            <w:r w:rsidRPr="00E31CD3">
              <w:rPr>
                <w:rFonts w:ascii="Times New Roman" w:hAnsi="Times New Roman" w:hint="cs"/>
                <w:rtl/>
              </w:rPr>
              <w:t>(بآلاف الفرنكات السويسرية)</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14:paraId="1D8CB6E7" w14:textId="4EF67E22" w:rsidR="00E31CD3" w:rsidRPr="00E31CD3" w:rsidRDefault="00E31CD3" w:rsidP="00E31CD3">
            <w:pPr>
              <w:pStyle w:val="Tablehead"/>
              <w:rPr>
                <w:rFonts w:ascii="Times New Roman" w:hAnsi="Times New Roman"/>
                <w:lang w:eastAsia="zh-CN"/>
              </w:rPr>
            </w:pPr>
            <w:r w:rsidRPr="00E31CD3">
              <w:rPr>
                <w:rFonts w:ascii="Times New Roman" w:hAnsi="Times New Roman"/>
                <w:lang w:eastAsia="zh-CN"/>
              </w:rPr>
              <w:t>2019-2018</w:t>
            </w:r>
            <w:r w:rsidRPr="00E31CD3">
              <w:rPr>
                <w:rFonts w:ascii="Times New Roman" w:hAnsi="Times New Roman"/>
                <w:lang w:eastAsia="zh-CN"/>
              </w:rPr>
              <w:br/>
            </w:r>
            <w:r w:rsidRPr="00E31CD3">
              <w:rPr>
                <w:rFonts w:ascii="Times New Roman" w:hAnsi="Times New Roman" w:hint="cs"/>
                <w:rtl/>
              </w:rPr>
              <w:t>(بآلاف الفرنكات السويسرية)</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3A51837A" w14:textId="20E448F4" w:rsidR="00E31CD3" w:rsidRPr="00E31CD3" w:rsidRDefault="00E31CD3" w:rsidP="00E31CD3">
            <w:pPr>
              <w:pStyle w:val="Tablehead"/>
              <w:rPr>
                <w:rFonts w:ascii="Times New Roman" w:hAnsi="Times New Roman"/>
                <w:lang w:eastAsia="zh-CN"/>
              </w:rPr>
            </w:pPr>
            <w:r w:rsidRPr="00E31CD3">
              <w:rPr>
                <w:rFonts w:ascii="Times New Roman" w:eastAsia="MS Mincho" w:hAnsi="Times New Roman"/>
                <w:rtl/>
                <w:lang w:eastAsia="ja-JP"/>
              </w:rPr>
              <w:t xml:space="preserve">المجموع من </w:t>
            </w:r>
            <w:r w:rsidRPr="00E31CD3">
              <w:rPr>
                <w:rFonts w:ascii="Times New Roman" w:eastAsia="MS Mincho" w:hAnsi="Times New Roman"/>
                <w:lang w:eastAsia="ja-JP"/>
              </w:rPr>
              <w:t>2015</w:t>
            </w:r>
            <w:r w:rsidRPr="00E31CD3">
              <w:rPr>
                <w:rFonts w:ascii="Times New Roman" w:eastAsia="MS Mincho" w:hAnsi="Times New Roman"/>
                <w:rtl/>
                <w:lang w:eastAsia="ja-JP" w:bidi="ar-SA"/>
              </w:rPr>
              <w:t xml:space="preserve"> إلى</w:t>
            </w:r>
            <w:r w:rsidRPr="00E31CD3">
              <w:rPr>
                <w:rFonts w:ascii="Times New Roman" w:eastAsia="MS Mincho" w:hAnsi="Times New Roman" w:hint="cs"/>
                <w:rtl/>
                <w:lang w:eastAsia="ja-JP" w:bidi="ar-SA"/>
              </w:rPr>
              <w:t> </w:t>
            </w:r>
            <w:r w:rsidRPr="00E31CD3">
              <w:rPr>
                <w:rFonts w:ascii="Times New Roman" w:eastAsia="MS Mincho" w:hAnsi="Times New Roman"/>
                <w:rtl/>
                <w:lang w:eastAsia="ja-JP" w:bidi="ar-SA"/>
              </w:rPr>
              <w:t>سبتمبر </w:t>
            </w:r>
            <w:r w:rsidRPr="00E31CD3">
              <w:rPr>
                <w:rFonts w:ascii="Times New Roman" w:eastAsia="MS Mincho" w:hAnsi="Times New Roman"/>
                <w:lang w:eastAsia="ja-JP" w:bidi="ar-SA"/>
              </w:rPr>
              <w:t>2019</w:t>
            </w:r>
            <w:r w:rsidRPr="00E31CD3">
              <w:rPr>
                <w:rFonts w:ascii="Times New Roman" w:hAnsi="Times New Roman"/>
                <w:lang w:eastAsia="zh-CN"/>
              </w:rPr>
              <w:br/>
            </w:r>
            <w:r w:rsidRPr="00E31CD3">
              <w:rPr>
                <w:rFonts w:ascii="Times New Roman" w:hAnsi="Times New Roman" w:hint="cs"/>
                <w:rtl/>
              </w:rPr>
              <w:t>(بآلاف الفرنكات السويسرية)</w:t>
            </w:r>
          </w:p>
        </w:tc>
      </w:tr>
      <w:tr w:rsidR="00E31CD3" w:rsidRPr="00E31CD3" w14:paraId="3D7B2281"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46146EDF" w14:textId="5CF241BA" w:rsidR="00E31CD3" w:rsidRPr="00E31CD3" w:rsidRDefault="00E31CD3" w:rsidP="00E31CD3">
            <w:pPr>
              <w:pStyle w:val="Tabletext"/>
              <w:spacing w:before="60" w:after="60" w:line="260" w:lineRule="exact"/>
            </w:pPr>
            <w:r w:rsidRPr="00E31CD3">
              <w:rPr>
                <w:rFonts w:eastAsia="MS Mincho"/>
                <w:rtl/>
                <w:lang w:eastAsia="ja-JP"/>
              </w:rPr>
              <w:t>تكاليف</w:t>
            </w:r>
            <w:r w:rsidRPr="00E31CD3">
              <w:rPr>
                <w:rFonts w:eastAsia="MS Mincho" w:hint="cs"/>
                <w:rtl/>
                <w:lang w:eastAsia="ja-JP"/>
              </w:rPr>
              <w:t xml:space="preserve"> خاصة</w:t>
            </w:r>
            <w:r w:rsidRPr="00E31CD3">
              <w:rPr>
                <w:rFonts w:eastAsia="MS Mincho"/>
                <w:rtl/>
                <w:lang w:eastAsia="ja-JP"/>
              </w:rPr>
              <w:t xml:space="preserve"> </w:t>
            </w:r>
            <w:r w:rsidRPr="00E31CD3">
              <w:rPr>
                <w:rFonts w:eastAsia="MS Mincho" w:hint="cs"/>
                <w:rtl/>
                <w:lang w:eastAsia="ja-JP"/>
              </w:rPr>
              <w:t>ب</w:t>
            </w:r>
            <w:r w:rsidRPr="00E31CD3">
              <w:rPr>
                <w:rFonts w:eastAsia="MS Mincho"/>
                <w:rtl/>
                <w:lang w:eastAsia="ja-JP"/>
              </w:rPr>
              <w:t>الموظفين</w:t>
            </w:r>
          </w:p>
        </w:tc>
        <w:tc>
          <w:tcPr>
            <w:tcW w:w="1055" w:type="pct"/>
            <w:tcBorders>
              <w:top w:val="nil"/>
              <w:left w:val="nil"/>
              <w:bottom w:val="single" w:sz="4" w:space="0" w:color="auto"/>
              <w:right w:val="single" w:sz="4" w:space="0" w:color="auto"/>
            </w:tcBorders>
            <w:shd w:val="clear" w:color="auto" w:fill="auto"/>
            <w:noWrap/>
            <w:vAlign w:val="center"/>
            <w:hideMark/>
          </w:tcPr>
          <w:p w14:paraId="18EE46EB" w14:textId="77777777" w:rsidR="00E31CD3" w:rsidRPr="00E31CD3" w:rsidRDefault="00E31CD3" w:rsidP="00E31CD3">
            <w:pPr>
              <w:pStyle w:val="Tabletext"/>
              <w:spacing w:before="60" w:after="60" w:line="260" w:lineRule="exact"/>
              <w:jc w:val="left"/>
            </w:pPr>
            <w:r w:rsidRPr="00E31CD3">
              <w:t xml:space="preserve">310 </w:t>
            </w:r>
          </w:p>
        </w:tc>
        <w:tc>
          <w:tcPr>
            <w:tcW w:w="1055" w:type="pct"/>
            <w:tcBorders>
              <w:top w:val="nil"/>
              <w:left w:val="nil"/>
              <w:bottom w:val="single" w:sz="4" w:space="0" w:color="auto"/>
              <w:right w:val="single" w:sz="4" w:space="0" w:color="auto"/>
            </w:tcBorders>
            <w:shd w:val="clear" w:color="auto" w:fill="auto"/>
            <w:noWrap/>
            <w:vAlign w:val="center"/>
            <w:hideMark/>
          </w:tcPr>
          <w:p w14:paraId="08235A0D" w14:textId="77777777" w:rsidR="00E31CD3" w:rsidRPr="00E31CD3" w:rsidRDefault="00E31CD3" w:rsidP="00E31CD3">
            <w:pPr>
              <w:pStyle w:val="Tabletext"/>
              <w:spacing w:before="60" w:after="60" w:line="260" w:lineRule="exact"/>
              <w:jc w:val="left"/>
            </w:pPr>
            <w:r w:rsidRPr="00E31CD3">
              <w:t xml:space="preserve">628 </w:t>
            </w:r>
          </w:p>
        </w:tc>
        <w:tc>
          <w:tcPr>
            <w:tcW w:w="1055" w:type="pct"/>
            <w:tcBorders>
              <w:top w:val="nil"/>
              <w:left w:val="nil"/>
              <w:bottom w:val="single" w:sz="4" w:space="0" w:color="auto"/>
              <w:right w:val="single" w:sz="4" w:space="0" w:color="auto"/>
            </w:tcBorders>
            <w:shd w:val="clear" w:color="auto" w:fill="auto"/>
            <w:noWrap/>
            <w:vAlign w:val="center"/>
            <w:hideMark/>
          </w:tcPr>
          <w:p w14:paraId="4F424C6F" w14:textId="77777777" w:rsidR="00E31CD3" w:rsidRPr="00E31CD3" w:rsidRDefault="00E31CD3" w:rsidP="00E31CD3">
            <w:pPr>
              <w:pStyle w:val="Tabletext"/>
              <w:spacing w:before="60" w:after="60" w:line="260" w:lineRule="exact"/>
              <w:jc w:val="left"/>
            </w:pPr>
            <w:r w:rsidRPr="00E31CD3">
              <w:t xml:space="preserve">938 </w:t>
            </w:r>
          </w:p>
        </w:tc>
      </w:tr>
      <w:tr w:rsidR="00E31CD3" w:rsidRPr="00E31CD3" w14:paraId="4BBC3CFA"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37E78315" w14:textId="5BEDF982" w:rsidR="00E31CD3" w:rsidRPr="00E31CD3" w:rsidRDefault="00E31CD3" w:rsidP="00E31CD3">
            <w:pPr>
              <w:pStyle w:val="Tabletext"/>
              <w:spacing w:before="60" w:after="60" w:line="260" w:lineRule="exact"/>
            </w:pPr>
            <w:r w:rsidRPr="00E31CD3">
              <w:rPr>
                <w:rFonts w:eastAsia="MS Mincho"/>
                <w:rtl/>
                <w:lang w:eastAsia="ja-JP"/>
              </w:rPr>
              <w:t xml:space="preserve">تكاليف </w:t>
            </w:r>
            <w:r w:rsidRPr="00E31CD3">
              <w:rPr>
                <w:rFonts w:eastAsia="MS Mincho" w:hint="cs"/>
                <w:rtl/>
                <w:lang w:eastAsia="ja-JP"/>
              </w:rPr>
              <w:t>أخرى خاصة ب</w:t>
            </w:r>
            <w:r w:rsidRPr="00E31CD3">
              <w:rPr>
                <w:rFonts w:eastAsia="MS Mincho"/>
                <w:rtl/>
                <w:lang w:eastAsia="ja-JP"/>
              </w:rPr>
              <w:t>الموظفين</w:t>
            </w:r>
          </w:p>
        </w:tc>
        <w:tc>
          <w:tcPr>
            <w:tcW w:w="1055" w:type="pct"/>
            <w:tcBorders>
              <w:top w:val="nil"/>
              <w:left w:val="nil"/>
              <w:bottom w:val="single" w:sz="4" w:space="0" w:color="auto"/>
              <w:right w:val="single" w:sz="4" w:space="0" w:color="auto"/>
            </w:tcBorders>
            <w:shd w:val="clear" w:color="auto" w:fill="auto"/>
            <w:noWrap/>
            <w:vAlign w:val="center"/>
            <w:hideMark/>
          </w:tcPr>
          <w:p w14:paraId="479C9CC3" w14:textId="77777777" w:rsidR="00E31CD3" w:rsidRPr="00E31CD3" w:rsidRDefault="00E31CD3" w:rsidP="00E31CD3">
            <w:pPr>
              <w:pStyle w:val="Tabletext"/>
              <w:spacing w:before="60" w:after="60" w:line="260" w:lineRule="exact"/>
              <w:jc w:val="left"/>
            </w:pPr>
            <w:r w:rsidRPr="00E31CD3">
              <w:t xml:space="preserve">-  </w:t>
            </w:r>
          </w:p>
        </w:tc>
        <w:tc>
          <w:tcPr>
            <w:tcW w:w="1055" w:type="pct"/>
            <w:tcBorders>
              <w:top w:val="nil"/>
              <w:left w:val="nil"/>
              <w:bottom w:val="single" w:sz="4" w:space="0" w:color="auto"/>
              <w:right w:val="single" w:sz="4" w:space="0" w:color="auto"/>
            </w:tcBorders>
            <w:shd w:val="clear" w:color="auto" w:fill="auto"/>
            <w:noWrap/>
            <w:vAlign w:val="center"/>
            <w:hideMark/>
          </w:tcPr>
          <w:p w14:paraId="5E36C067" w14:textId="77777777" w:rsidR="00E31CD3" w:rsidRPr="00E31CD3" w:rsidRDefault="00E31CD3" w:rsidP="00E31CD3">
            <w:pPr>
              <w:pStyle w:val="Tabletext"/>
              <w:spacing w:before="60" w:after="60" w:line="260" w:lineRule="exact"/>
              <w:jc w:val="left"/>
            </w:pPr>
            <w:r w:rsidRPr="00E31CD3">
              <w:t xml:space="preserve">16 </w:t>
            </w:r>
          </w:p>
        </w:tc>
        <w:tc>
          <w:tcPr>
            <w:tcW w:w="1055" w:type="pct"/>
            <w:tcBorders>
              <w:top w:val="nil"/>
              <w:left w:val="nil"/>
              <w:bottom w:val="single" w:sz="4" w:space="0" w:color="auto"/>
              <w:right w:val="single" w:sz="4" w:space="0" w:color="auto"/>
            </w:tcBorders>
            <w:shd w:val="clear" w:color="auto" w:fill="auto"/>
            <w:noWrap/>
            <w:vAlign w:val="center"/>
            <w:hideMark/>
          </w:tcPr>
          <w:p w14:paraId="758007E8" w14:textId="77777777" w:rsidR="00E31CD3" w:rsidRPr="00E31CD3" w:rsidRDefault="00E31CD3" w:rsidP="00E31CD3">
            <w:pPr>
              <w:pStyle w:val="Tabletext"/>
              <w:spacing w:before="60" w:after="60" w:line="260" w:lineRule="exact"/>
              <w:jc w:val="left"/>
            </w:pPr>
            <w:r w:rsidRPr="00E31CD3">
              <w:t xml:space="preserve">16 </w:t>
            </w:r>
          </w:p>
        </w:tc>
      </w:tr>
      <w:tr w:rsidR="00E31CD3" w:rsidRPr="00E31CD3" w14:paraId="6CAE0CE9"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0F7C19AA" w14:textId="6941D286" w:rsidR="00E31CD3" w:rsidRPr="00E31CD3" w:rsidRDefault="00E31CD3" w:rsidP="00E31CD3">
            <w:pPr>
              <w:pStyle w:val="Tabletext"/>
              <w:spacing w:before="60" w:after="60" w:line="260" w:lineRule="exact"/>
            </w:pPr>
            <w:r w:rsidRPr="00E31CD3">
              <w:rPr>
                <w:rFonts w:eastAsia="MS Mincho"/>
                <w:rtl/>
                <w:lang w:eastAsia="ja-JP"/>
              </w:rPr>
              <w:t>السفر في مهمات</w:t>
            </w:r>
          </w:p>
        </w:tc>
        <w:tc>
          <w:tcPr>
            <w:tcW w:w="1055" w:type="pct"/>
            <w:tcBorders>
              <w:top w:val="nil"/>
              <w:left w:val="nil"/>
              <w:bottom w:val="single" w:sz="4" w:space="0" w:color="auto"/>
              <w:right w:val="single" w:sz="4" w:space="0" w:color="auto"/>
            </w:tcBorders>
            <w:shd w:val="clear" w:color="auto" w:fill="auto"/>
            <w:noWrap/>
            <w:vAlign w:val="center"/>
            <w:hideMark/>
          </w:tcPr>
          <w:p w14:paraId="26F1563E" w14:textId="77777777" w:rsidR="00E31CD3" w:rsidRPr="00E31CD3" w:rsidRDefault="00E31CD3" w:rsidP="00E31CD3">
            <w:pPr>
              <w:pStyle w:val="Tabletext"/>
              <w:spacing w:before="60" w:after="60" w:line="260" w:lineRule="exact"/>
              <w:jc w:val="left"/>
            </w:pPr>
            <w:r w:rsidRPr="00E31CD3">
              <w:t xml:space="preserve">-  </w:t>
            </w:r>
          </w:p>
        </w:tc>
        <w:tc>
          <w:tcPr>
            <w:tcW w:w="1055" w:type="pct"/>
            <w:tcBorders>
              <w:top w:val="nil"/>
              <w:left w:val="nil"/>
              <w:bottom w:val="single" w:sz="4" w:space="0" w:color="auto"/>
              <w:right w:val="single" w:sz="4" w:space="0" w:color="auto"/>
            </w:tcBorders>
            <w:shd w:val="clear" w:color="auto" w:fill="auto"/>
            <w:noWrap/>
            <w:vAlign w:val="center"/>
            <w:hideMark/>
          </w:tcPr>
          <w:p w14:paraId="138646F1" w14:textId="77777777" w:rsidR="00E31CD3" w:rsidRPr="00E31CD3" w:rsidRDefault="00E31CD3" w:rsidP="00E31CD3">
            <w:pPr>
              <w:pStyle w:val="Tabletext"/>
              <w:spacing w:before="60" w:after="60" w:line="260" w:lineRule="exact"/>
              <w:jc w:val="left"/>
            </w:pPr>
            <w:r w:rsidRPr="00E31CD3">
              <w:t xml:space="preserve">4 </w:t>
            </w:r>
          </w:p>
        </w:tc>
        <w:tc>
          <w:tcPr>
            <w:tcW w:w="1055" w:type="pct"/>
            <w:tcBorders>
              <w:top w:val="nil"/>
              <w:left w:val="nil"/>
              <w:bottom w:val="single" w:sz="4" w:space="0" w:color="auto"/>
              <w:right w:val="single" w:sz="4" w:space="0" w:color="auto"/>
            </w:tcBorders>
            <w:shd w:val="clear" w:color="auto" w:fill="auto"/>
            <w:noWrap/>
            <w:vAlign w:val="center"/>
            <w:hideMark/>
          </w:tcPr>
          <w:p w14:paraId="215C4ACB" w14:textId="77777777" w:rsidR="00E31CD3" w:rsidRPr="00E31CD3" w:rsidRDefault="00E31CD3" w:rsidP="00E31CD3">
            <w:pPr>
              <w:pStyle w:val="Tabletext"/>
              <w:spacing w:before="60" w:after="60" w:line="260" w:lineRule="exact"/>
              <w:jc w:val="left"/>
            </w:pPr>
            <w:r w:rsidRPr="00E31CD3">
              <w:t xml:space="preserve">4 </w:t>
            </w:r>
          </w:p>
        </w:tc>
      </w:tr>
      <w:tr w:rsidR="00E31CD3" w:rsidRPr="00E31CD3" w14:paraId="2446C27A"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6C322534" w14:textId="4972BAD1" w:rsidR="00E31CD3" w:rsidRPr="00E31CD3" w:rsidRDefault="00E31CD3" w:rsidP="00E31CD3">
            <w:pPr>
              <w:pStyle w:val="Tabletext"/>
              <w:spacing w:before="60" w:after="60" w:line="260" w:lineRule="exact"/>
            </w:pPr>
            <w:r w:rsidRPr="00E31CD3">
              <w:rPr>
                <w:rFonts w:eastAsia="MS Mincho"/>
                <w:rtl/>
                <w:lang w:eastAsia="ja-JP"/>
              </w:rPr>
              <w:t>خدمات تعاقدية</w:t>
            </w:r>
          </w:p>
        </w:tc>
        <w:tc>
          <w:tcPr>
            <w:tcW w:w="1055" w:type="pct"/>
            <w:tcBorders>
              <w:top w:val="nil"/>
              <w:left w:val="nil"/>
              <w:bottom w:val="single" w:sz="4" w:space="0" w:color="auto"/>
              <w:right w:val="single" w:sz="4" w:space="0" w:color="auto"/>
            </w:tcBorders>
            <w:shd w:val="clear" w:color="auto" w:fill="auto"/>
            <w:noWrap/>
            <w:vAlign w:val="center"/>
            <w:hideMark/>
          </w:tcPr>
          <w:p w14:paraId="5ACA1EB8" w14:textId="77777777" w:rsidR="00E31CD3" w:rsidRPr="00E31CD3" w:rsidRDefault="00E31CD3" w:rsidP="00E31CD3">
            <w:pPr>
              <w:pStyle w:val="Tabletext"/>
              <w:spacing w:before="60" w:after="60" w:line="260" w:lineRule="exact"/>
              <w:jc w:val="left"/>
            </w:pPr>
            <w:r w:rsidRPr="00E31CD3">
              <w:t xml:space="preserve">33 </w:t>
            </w:r>
          </w:p>
        </w:tc>
        <w:tc>
          <w:tcPr>
            <w:tcW w:w="1055" w:type="pct"/>
            <w:tcBorders>
              <w:top w:val="nil"/>
              <w:left w:val="nil"/>
              <w:bottom w:val="single" w:sz="4" w:space="0" w:color="auto"/>
              <w:right w:val="single" w:sz="4" w:space="0" w:color="auto"/>
            </w:tcBorders>
            <w:shd w:val="clear" w:color="auto" w:fill="auto"/>
            <w:noWrap/>
            <w:vAlign w:val="center"/>
            <w:hideMark/>
          </w:tcPr>
          <w:p w14:paraId="1709692A" w14:textId="77777777" w:rsidR="00E31CD3" w:rsidRPr="00E31CD3" w:rsidRDefault="00E31CD3" w:rsidP="00E31CD3">
            <w:pPr>
              <w:pStyle w:val="Tabletext"/>
              <w:spacing w:before="60" w:after="60" w:line="260" w:lineRule="exact"/>
              <w:jc w:val="left"/>
            </w:pPr>
            <w:r w:rsidRPr="00E31CD3">
              <w:t xml:space="preserve">110 </w:t>
            </w:r>
          </w:p>
        </w:tc>
        <w:tc>
          <w:tcPr>
            <w:tcW w:w="1055" w:type="pct"/>
            <w:tcBorders>
              <w:top w:val="nil"/>
              <w:left w:val="nil"/>
              <w:bottom w:val="single" w:sz="4" w:space="0" w:color="auto"/>
              <w:right w:val="single" w:sz="4" w:space="0" w:color="auto"/>
            </w:tcBorders>
            <w:shd w:val="clear" w:color="auto" w:fill="auto"/>
            <w:noWrap/>
            <w:vAlign w:val="center"/>
            <w:hideMark/>
          </w:tcPr>
          <w:p w14:paraId="5F142E72" w14:textId="77777777" w:rsidR="00E31CD3" w:rsidRPr="00E31CD3" w:rsidRDefault="00E31CD3" w:rsidP="00E31CD3">
            <w:pPr>
              <w:pStyle w:val="Tabletext"/>
              <w:spacing w:before="60" w:after="60" w:line="260" w:lineRule="exact"/>
              <w:jc w:val="left"/>
            </w:pPr>
            <w:r w:rsidRPr="00E31CD3">
              <w:t xml:space="preserve">143 </w:t>
            </w:r>
          </w:p>
        </w:tc>
      </w:tr>
      <w:tr w:rsidR="00E31CD3" w:rsidRPr="00E31CD3" w14:paraId="73169BB1"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hideMark/>
          </w:tcPr>
          <w:p w14:paraId="499F8DD9" w14:textId="2E036E1C" w:rsidR="00E31CD3" w:rsidRPr="00E31CD3" w:rsidRDefault="00E31CD3" w:rsidP="00E31CD3">
            <w:pPr>
              <w:pStyle w:val="Tabletext"/>
              <w:spacing w:before="60" w:after="60" w:line="260" w:lineRule="exact"/>
            </w:pPr>
            <w:r w:rsidRPr="00E31CD3">
              <w:rPr>
                <w:rFonts w:eastAsia="MS Mincho"/>
                <w:rtl/>
                <w:lang w:eastAsia="ja-JP"/>
              </w:rPr>
              <w:t>استئجار الأماكن والمعدات وصيانتها</w:t>
            </w:r>
          </w:p>
        </w:tc>
        <w:tc>
          <w:tcPr>
            <w:tcW w:w="1055" w:type="pct"/>
            <w:tcBorders>
              <w:top w:val="nil"/>
              <w:left w:val="nil"/>
              <w:bottom w:val="single" w:sz="4" w:space="0" w:color="auto"/>
              <w:right w:val="single" w:sz="4" w:space="0" w:color="auto"/>
            </w:tcBorders>
            <w:shd w:val="clear" w:color="auto" w:fill="auto"/>
            <w:noWrap/>
            <w:vAlign w:val="center"/>
            <w:hideMark/>
          </w:tcPr>
          <w:p w14:paraId="09119B45" w14:textId="77777777" w:rsidR="00E31CD3" w:rsidRPr="00E31CD3" w:rsidRDefault="00E31CD3" w:rsidP="00E31CD3">
            <w:pPr>
              <w:pStyle w:val="Tabletext"/>
              <w:spacing w:before="60" w:after="60" w:line="260" w:lineRule="exact"/>
              <w:jc w:val="left"/>
            </w:pPr>
            <w:r w:rsidRPr="00E31CD3">
              <w:t xml:space="preserve">76 </w:t>
            </w:r>
          </w:p>
        </w:tc>
        <w:tc>
          <w:tcPr>
            <w:tcW w:w="1055" w:type="pct"/>
            <w:tcBorders>
              <w:top w:val="nil"/>
              <w:left w:val="nil"/>
              <w:bottom w:val="single" w:sz="4" w:space="0" w:color="auto"/>
              <w:right w:val="single" w:sz="4" w:space="0" w:color="auto"/>
            </w:tcBorders>
            <w:shd w:val="clear" w:color="auto" w:fill="auto"/>
            <w:noWrap/>
            <w:vAlign w:val="center"/>
            <w:hideMark/>
          </w:tcPr>
          <w:p w14:paraId="037E6CF4" w14:textId="77777777" w:rsidR="00E31CD3" w:rsidRPr="00E31CD3" w:rsidRDefault="00E31CD3" w:rsidP="00E31CD3">
            <w:pPr>
              <w:pStyle w:val="Tabletext"/>
              <w:spacing w:before="60" w:after="60" w:line="260" w:lineRule="exact"/>
              <w:jc w:val="left"/>
            </w:pPr>
            <w:r w:rsidRPr="00E31CD3">
              <w:t xml:space="preserve">40 </w:t>
            </w:r>
          </w:p>
        </w:tc>
        <w:tc>
          <w:tcPr>
            <w:tcW w:w="1055" w:type="pct"/>
            <w:tcBorders>
              <w:top w:val="nil"/>
              <w:left w:val="nil"/>
              <w:bottom w:val="single" w:sz="4" w:space="0" w:color="auto"/>
              <w:right w:val="single" w:sz="4" w:space="0" w:color="auto"/>
            </w:tcBorders>
            <w:shd w:val="clear" w:color="auto" w:fill="auto"/>
            <w:noWrap/>
            <w:vAlign w:val="center"/>
            <w:hideMark/>
          </w:tcPr>
          <w:p w14:paraId="242679AD" w14:textId="77777777" w:rsidR="00E31CD3" w:rsidRPr="00E31CD3" w:rsidRDefault="00E31CD3" w:rsidP="00E31CD3">
            <w:pPr>
              <w:pStyle w:val="Tabletext"/>
              <w:spacing w:before="60" w:after="60" w:line="260" w:lineRule="exact"/>
              <w:jc w:val="left"/>
            </w:pPr>
            <w:r w:rsidRPr="00E31CD3">
              <w:t xml:space="preserve">116 </w:t>
            </w:r>
          </w:p>
        </w:tc>
      </w:tr>
      <w:tr w:rsidR="00E31CD3" w:rsidRPr="00E31CD3" w14:paraId="1D97AE19"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455FB7D5" w14:textId="2E6792E2" w:rsidR="00E31CD3" w:rsidRPr="00E31CD3" w:rsidRDefault="00E31CD3" w:rsidP="00E31CD3">
            <w:pPr>
              <w:pStyle w:val="Tabletext"/>
              <w:spacing w:before="60" w:after="60" w:line="260" w:lineRule="exact"/>
            </w:pPr>
            <w:r w:rsidRPr="00E31CD3">
              <w:rPr>
                <w:rFonts w:eastAsia="MS Mincho"/>
                <w:rtl/>
                <w:lang w:eastAsia="ja-JP"/>
              </w:rPr>
              <w:t>المواد والإمدادات</w:t>
            </w:r>
          </w:p>
        </w:tc>
        <w:tc>
          <w:tcPr>
            <w:tcW w:w="1055" w:type="pct"/>
            <w:tcBorders>
              <w:top w:val="nil"/>
              <w:left w:val="nil"/>
              <w:bottom w:val="single" w:sz="4" w:space="0" w:color="auto"/>
              <w:right w:val="single" w:sz="4" w:space="0" w:color="auto"/>
            </w:tcBorders>
            <w:shd w:val="clear" w:color="auto" w:fill="auto"/>
            <w:noWrap/>
            <w:vAlign w:val="center"/>
            <w:hideMark/>
          </w:tcPr>
          <w:p w14:paraId="041C3AD4" w14:textId="77777777" w:rsidR="00E31CD3" w:rsidRPr="00E31CD3" w:rsidRDefault="00E31CD3" w:rsidP="00E31CD3">
            <w:pPr>
              <w:pStyle w:val="Tabletext"/>
              <w:spacing w:before="60" w:after="60" w:line="260" w:lineRule="exact"/>
              <w:jc w:val="left"/>
            </w:pPr>
            <w:r w:rsidRPr="00E31CD3">
              <w:t xml:space="preserve">26 </w:t>
            </w:r>
          </w:p>
        </w:tc>
        <w:tc>
          <w:tcPr>
            <w:tcW w:w="1055" w:type="pct"/>
            <w:tcBorders>
              <w:top w:val="nil"/>
              <w:left w:val="nil"/>
              <w:bottom w:val="single" w:sz="4" w:space="0" w:color="auto"/>
              <w:right w:val="single" w:sz="4" w:space="0" w:color="auto"/>
            </w:tcBorders>
            <w:shd w:val="clear" w:color="auto" w:fill="auto"/>
            <w:noWrap/>
            <w:vAlign w:val="center"/>
            <w:hideMark/>
          </w:tcPr>
          <w:p w14:paraId="4A097F54" w14:textId="77777777" w:rsidR="00E31CD3" w:rsidRPr="00E31CD3" w:rsidRDefault="00E31CD3" w:rsidP="00E31CD3">
            <w:pPr>
              <w:pStyle w:val="Tabletext"/>
              <w:spacing w:before="60" w:after="60" w:line="260" w:lineRule="exact"/>
              <w:jc w:val="left"/>
            </w:pPr>
            <w:r w:rsidRPr="00E31CD3">
              <w:t xml:space="preserve">7 </w:t>
            </w:r>
          </w:p>
        </w:tc>
        <w:tc>
          <w:tcPr>
            <w:tcW w:w="1055" w:type="pct"/>
            <w:tcBorders>
              <w:top w:val="nil"/>
              <w:left w:val="nil"/>
              <w:bottom w:val="single" w:sz="4" w:space="0" w:color="auto"/>
              <w:right w:val="single" w:sz="4" w:space="0" w:color="auto"/>
            </w:tcBorders>
            <w:shd w:val="clear" w:color="auto" w:fill="auto"/>
            <w:noWrap/>
            <w:vAlign w:val="center"/>
            <w:hideMark/>
          </w:tcPr>
          <w:p w14:paraId="696688B6" w14:textId="77777777" w:rsidR="00E31CD3" w:rsidRPr="00E31CD3" w:rsidRDefault="00E31CD3" w:rsidP="00E31CD3">
            <w:pPr>
              <w:pStyle w:val="Tabletext"/>
              <w:spacing w:before="60" w:after="60" w:line="260" w:lineRule="exact"/>
              <w:jc w:val="left"/>
            </w:pPr>
            <w:r w:rsidRPr="00E31CD3">
              <w:t xml:space="preserve">33 </w:t>
            </w:r>
          </w:p>
        </w:tc>
      </w:tr>
      <w:tr w:rsidR="00E31CD3" w:rsidRPr="00E31CD3" w14:paraId="1B58A613"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5EFEB1D9" w14:textId="3A4A5BF2" w:rsidR="00E31CD3" w:rsidRPr="00E31CD3" w:rsidRDefault="00E31CD3" w:rsidP="00E31CD3">
            <w:pPr>
              <w:pStyle w:val="Tabletext"/>
              <w:spacing w:before="60" w:after="60" w:line="260" w:lineRule="exact"/>
            </w:pPr>
            <w:r w:rsidRPr="00E31CD3">
              <w:rPr>
                <w:rFonts w:eastAsia="MS Mincho"/>
                <w:rtl/>
                <w:lang w:eastAsia="ja-JP"/>
              </w:rPr>
              <w:t>الخدمات العامة والداخلية</w:t>
            </w:r>
          </w:p>
        </w:tc>
        <w:tc>
          <w:tcPr>
            <w:tcW w:w="1055" w:type="pct"/>
            <w:tcBorders>
              <w:top w:val="nil"/>
              <w:left w:val="nil"/>
              <w:bottom w:val="single" w:sz="4" w:space="0" w:color="auto"/>
              <w:right w:val="single" w:sz="4" w:space="0" w:color="auto"/>
            </w:tcBorders>
            <w:shd w:val="clear" w:color="auto" w:fill="auto"/>
            <w:noWrap/>
            <w:vAlign w:val="center"/>
            <w:hideMark/>
          </w:tcPr>
          <w:p w14:paraId="6BF9B795" w14:textId="77777777" w:rsidR="00E31CD3" w:rsidRPr="00E31CD3" w:rsidRDefault="00E31CD3" w:rsidP="00E31CD3">
            <w:pPr>
              <w:pStyle w:val="Tabletext"/>
              <w:spacing w:before="60" w:after="60" w:line="260" w:lineRule="exact"/>
              <w:jc w:val="left"/>
            </w:pPr>
            <w:r w:rsidRPr="00E31CD3">
              <w:t xml:space="preserve">22 </w:t>
            </w:r>
          </w:p>
        </w:tc>
        <w:tc>
          <w:tcPr>
            <w:tcW w:w="1055" w:type="pct"/>
            <w:tcBorders>
              <w:top w:val="nil"/>
              <w:left w:val="nil"/>
              <w:bottom w:val="single" w:sz="4" w:space="0" w:color="auto"/>
              <w:right w:val="single" w:sz="4" w:space="0" w:color="auto"/>
            </w:tcBorders>
            <w:shd w:val="clear" w:color="auto" w:fill="auto"/>
            <w:noWrap/>
            <w:vAlign w:val="center"/>
            <w:hideMark/>
          </w:tcPr>
          <w:p w14:paraId="6604C297" w14:textId="77777777" w:rsidR="00E31CD3" w:rsidRPr="00E31CD3" w:rsidRDefault="00E31CD3" w:rsidP="00E31CD3">
            <w:pPr>
              <w:pStyle w:val="Tabletext"/>
              <w:spacing w:before="60" w:after="60" w:line="260" w:lineRule="exact"/>
              <w:jc w:val="left"/>
            </w:pPr>
            <w:r w:rsidRPr="00E31CD3">
              <w:t xml:space="preserve">-  </w:t>
            </w:r>
          </w:p>
        </w:tc>
        <w:tc>
          <w:tcPr>
            <w:tcW w:w="1055" w:type="pct"/>
            <w:tcBorders>
              <w:top w:val="nil"/>
              <w:left w:val="nil"/>
              <w:bottom w:val="single" w:sz="4" w:space="0" w:color="auto"/>
              <w:right w:val="single" w:sz="4" w:space="0" w:color="auto"/>
            </w:tcBorders>
            <w:shd w:val="clear" w:color="auto" w:fill="auto"/>
            <w:noWrap/>
            <w:vAlign w:val="center"/>
            <w:hideMark/>
          </w:tcPr>
          <w:p w14:paraId="5FAA179C" w14:textId="77777777" w:rsidR="00E31CD3" w:rsidRPr="00E31CD3" w:rsidRDefault="00E31CD3" w:rsidP="00E31CD3">
            <w:pPr>
              <w:pStyle w:val="Tabletext"/>
              <w:spacing w:before="60" w:after="60" w:line="260" w:lineRule="exact"/>
              <w:jc w:val="left"/>
            </w:pPr>
            <w:r w:rsidRPr="00E31CD3">
              <w:t xml:space="preserve">22 </w:t>
            </w:r>
          </w:p>
        </w:tc>
      </w:tr>
      <w:tr w:rsidR="00E31CD3" w:rsidRPr="00E31CD3" w14:paraId="1E7C6C9C"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32E7D7AF" w14:textId="52BAB27C" w:rsidR="00E31CD3" w:rsidRPr="00E31CD3" w:rsidRDefault="00E31CD3" w:rsidP="00E31CD3">
            <w:pPr>
              <w:pStyle w:val="Tabletext"/>
              <w:spacing w:before="60" w:after="60" w:line="260" w:lineRule="exact"/>
            </w:pPr>
            <w:r w:rsidRPr="00E31CD3">
              <w:rPr>
                <w:rFonts w:eastAsia="MS Mincho"/>
                <w:rtl/>
                <w:lang w:eastAsia="ja-JP"/>
              </w:rPr>
              <w:t>متفرقات</w:t>
            </w:r>
          </w:p>
        </w:tc>
        <w:tc>
          <w:tcPr>
            <w:tcW w:w="1055" w:type="pct"/>
            <w:tcBorders>
              <w:top w:val="nil"/>
              <w:left w:val="nil"/>
              <w:bottom w:val="single" w:sz="4" w:space="0" w:color="auto"/>
              <w:right w:val="single" w:sz="4" w:space="0" w:color="auto"/>
            </w:tcBorders>
            <w:shd w:val="clear" w:color="auto" w:fill="auto"/>
            <w:noWrap/>
            <w:vAlign w:val="center"/>
            <w:hideMark/>
          </w:tcPr>
          <w:p w14:paraId="034A1192" w14:textId="77777777" w:rsidR="00E31CD3" w:rsidRPr="00E31CD3" w:rsidRDefault="00E31CD3" w:rsidP="00E31CD3">
            <w:pPr>
              <w:pStyle w:val="Tabletext"/>
              <w:spacing w:before="60" w:after="60" w:line="260" w:lineRule="exact"/>
              <w:jc w:val="left"/>
            </w:pPr>
            <w:r w:rsidRPr="00E31CD3">
              <w:t xml:space="preserve">-  </w:t>
            </w:r>
          </w:p>
        </w:tc>
        <w:tc>
          <w:tcPr>
            <w:tcW w:w="1055" w:type="pct"/>
            <w:tcBorders>
              <w:top w:val="nil"/>
              <w:left w:val="nil"/>
              <w:bottom w:val="single" w:sz="4" w:space="0" w:color="auto"/>
              <w:right w:val="single" w:sz="4" w:space="0" w:color="auto"/>
            </w:tcBorders>
            <w:shd w:val="clear" w:color="auto" w:fill="auto"/>
            <w:noWrap/>
            <w:vAlign w:val="center"/>
            <w:hideMark/>
          </w:tcPr>
          <w:p w14:paraId="4B90BBF8" w14:textId="77777777" w:rsidR="00E31CD3" w:rsidRPr="00E31CD3" w:rsidRDefault="00E31CD3" w:rsidP="00E31CD3">
            <w:pPr>
              <w:pStyle w:val="Tabletext"/>
              <w:spacing w:before="60" w:after="60" w:line="260" w:lineRule="exact"/>
              <w:jc w:val="left"/>
            </w:pPr>
            <w:r w:rsidRPr="00E31CD3">
              <w:t xml:space="preserve">2 </w:t>
            </w:r>
          </w:p>
        </w:tc>
        <w:tc>
          <w:tcPr>
            <w:tcW w:w="1055" w:type="pct"/>
            <w:tcBorders>
              <w:top w:val="nil"/>
              <w:left w:val="nil"/>
              <w:bottom w:val="single" w:sz="4" w:space="0" w:color="auto"/>
              <w:right w:val="single" w:sz="4" w:space="0" w:color="auto"/>
            </w:tcBorders>
            <w:shd w:val="clear" w:color="auto" w:fill="auto"/>
            <w:noWrap/>
            <w:vAlign w:val="center"/>
            <w:hideMark/>
          </w:tcPr>
          <w:p w14:paraId="0A880033" w14:textId="77777777" w:rsidR="00E31CD3" w:rsidRPr="00E31CD3" w:rsidRDefault="00E31CD3" w:rsidP="00E31CD3">
            <w:pPr>
              <w:pStyle w:val="Tabletext"/>
              <w:spacing w:before="60" w:after="60" w:line="260" w:lineRule="exact"/>
              <w:jc w:val="left"/>
            </w:pPr>
            <w:r w:rsidRPr="00E31CD3">
              <w:t xml:space="preserve">2 </w:t>
            </w:r>
          </w:p>
        </w:tc>
      </w:tr>
      <w:tr w:rsidR="00E31CD3" w:rsidRPr="00E31CD3" w14:paraId="3EA20934" w14:textId="77777777" w:rsidTr="00E31CD3">
        <w:trPr>
          <w:cantSplit/>
        </w:trPr>
        <w:tc>
          <w:tcPr>
            <w:tcW w:w="1834" w:type="pct"/>
            <w:tcBorders>
              <w:top w:val="nil"/>
              <w:left w:val="single" w:sz="4" w:space="0" w:color="auto"/>
              <w:bottom w:val="single" w:sz="4" w:space="0" w:color="auto"/>
              <w:right w:val="single" w:sz="4" w:space="0" w:color="auto"/>
            </w:tcBorders>
            <w:shd w:val="clear" w:color="auto" w:fill="auto"/>
            <w:noWrap/>
            <w:hideMark/>
          </w:tcPr>
          <w:p w14:paraId="265F6C79" w14:textId="3AD60CA4" w:rsidR="00E31CD3" w:rsidRPr="00E31CD3" w:rsidRDefault="00E31CD3" w:rsidP="00E31CD3">
            <w:pPr>
              <w:pStyle w:val="Tabletext"/>
              <w:spacing w:before="60" w:after="60" w:line="260" w:lineRule="exact"/>
              <w:rPr>
                <w:b/>
                <w:bCs/>
              </w:rPr>
            </w:pPr>
            <w:r w:rsidRPr="00E31CD3">
              <w:rPr>
                <w:rFonts w:eastAsia="MS Mincho"/>
                <w:b/>
                <w:bCs/>
                <w:rtl/>
                <w:lang w:eastAsia="ja-JP"/>
              </w:rPr>
              <w:t>المجموع</w:t>
            </w:r>
          </w:p>
        </w:tc>
        <w:tc>
          <w:tcPr>
            <w:tcW w:w="1055" w:type="pct"/>
            <w:tcBorders>
              <w:top w:val="nil"/>
              <w:left w:val="nil"/>
              <w:bottom w:val="single" w:sz="4" w:space="0" w:color="auto"/>
              <w:right w:val="single" w:sz="4" w:space="0" w:color="auto"/>
            </w:tcBorders>
            <w:shd w:val="clear" w:color="auto" w:fill="auto"/>
            <w:noWrap/>
            <w:vAlign w:val="center"/>
            <w:hideMark/>
          </w:tcPr>
          <w:p w14:paraId="35D12298" w14:textId="77777777" w:rsidR="00E31CD3" w:rsidRPr="00E31CD3" w:rsidRDefault="00E31CD3" w:rsidP="00E31CD3">
            <w:pPr>
              <w:pStyle w:val="Tabletext"/>
              <w:spacing w:before="60" w:after="60" w:line="260" w:lineRule="exact"/>
              <w:jc w:val="left"/>
              <w:rPr>
                <w:b/>
                <w:bCs/>
              </w:rPr>
            </w:pPr>
            <w:r w:rsidRPr="00E31CD3">
              <w:rPr>
                <w:b/>
                <w:bCs/>
              </w:rPr>
              <w:t xml:space="preserve">467 </w:t>
            </w:r>
          </w:p>
        </w:tc>
        <w:tc>
          <w:tcPr>
            <w:tcW w:w="1055" w:type="pct"/>
            <w:tcBorders>
              <w:top w:val="nil"/>
              <w:left w:val="nil"/>
              <w:bottom w:val="single" w:sz="4" w:space="0" w:color="auto"/>
              <w:right w:val="single" w:sz="4" w:space="0" w:color="auto"/>
            </w:tcBorders>
            <w:shd w:val="clear" w:color="auto" w:fill="auto"/>
            <w:noWrap/>
            <w:vAlign w:val="center"/>
            <w:hideMark/>
          </w:tcPr>
          <w:p w14:paraId="3328E362" w14:textId="77777777" w:rsidR="00E31CD3" w:rsidRPr="00E31CD3" w:rsidRDefault="00E31CD3" w:rsidP="00E31CD3">
            <w:pPr>
              <w:pStyle w:val="Tabletext"/>
              <w:spacing w:before="60" w:after="60" w:line="260" w:lineRule="exact"/>
              <w:jc w:val="left"/>
              <w:rPr>
                <w:b/>
                <w:bCs/>
              </w:rPr>
            </w:pPr>
            <w:r w:rsidRPr="00E31CD3">
              <w:rPr>
                <w:b/>
                <w:bCs/>
              </w:rPr>
              <w:t xml:space="preserve">807 </w:t>
            </w:r>
          </w:p>
        </w:tc>
        <w:tc>
          <w:tcPr>
            <w:tcW w:w="1055" w:type="pct"/>
            <w:tcBorders>
              <w:top w:val="nil"/>
              <w:left w:val="nil"/>
              <w:bottom w:val="single" w:sz="4" w:space="0" w:color="auto"/>
              <w:right w:val="single" w:sz="4" w:space="0" w:color="auto"/>
            </w:tcBorders>
            <w:shd w:val="clear" w:color="auto" w:fill="auto"/>
            <w:noWrap/>
            <w:vAlign w:val="center"/>
            <w:hideMark/>
          </w:tcPr>
          <w:p w14:paraId="42A7E8FD" w14:textId="77777777" w:rsidR="00E31CD3" w:rsidRPr="00E31CD3" w:rsidRDefault="00E31CD3" w:rsidP="00E31CD3">
            <w:pPr>
              <w:pStyle w:val="Tabletext"/>
              <w:spacing w:before="60" w:after="60" w:line="260" w:lineRule="exact"/>
              <w:jc w:val="left"/>
              <w:rPr>
                <w:b/>
                <w:bCs/>
              </w:rPr>
            </w:pPr>
            <w:r w:rsidRPr="00E31CD3">
              <w:rPr>
                <w:b/>
                <w:bCs/>
              </w:rPr>
              <w:t xml:space="preserve">1 274 </w:t>
            </w:r>
          </w:p>
        </w:tc>
      </w:tr>
    </w:tbl>
    <w:p w14:paraId="5119DA5C" w14:textId="0A3F3BB1" w:rsidR="002C0ADB" w:rsidRDefault="002C0ADB" w:rsidP="002C0ADB">
      <w:pPr>
        <w:rPr>
          <w:rtl/>
        </w:rPr>
      </w:pPr>
    </w:p>
    <w:p w14:paraId="36E1AEEC" w14:textId="77777777" w:rsidR="002C0ADB" w:rsidRDefault="002C0ADB">
      <w:pPr>
        <w:tabs>
          <w:tab w:val="clear" w:pos="1134"/>
          <w:tab w:val="clear" w:pos="1871"/>
          <w:tab w:val="clear" w:pos="2268"/>
        </w:tabs>
        <w:bidi w:val="0"/>
        <w:spacing w:before="0" w:line="240" w:lineRule="auto"/>
        <w:jc w:val="left"/>
        <w:rPr>
          <w:rtl/>
        </w:rPr>
      </w:pPr>
      <w:r>
        <w:rPr>
          <w:rtl/>
        </w:rPr>
        <w:br w:type="page"/>
      </w:r>
    </w:p>
    <w:p w14:paraId="7492373F" w14:textId="77777777" w:rsidR="007D017B" w:rsidRDefault="007D017B" w:rsidP="007D017B">
      <w:pPr>
        <w:pStyle w:val="AnnexNo0"/>
        <w:rPr>
          <w:rtl/>
        </w:rPr>
      </w:pPr>
      <w:r>
        <w:rPr>
          <w:rFonts w:hint="cs"/>
          <w:rtl/>
        </w:rPr>
        <w:lastRenderedPageBreak/>
        <w:t xml:space="preserve">الملحق </w:t>
      </w:r>
      <w:r w:rsidRPr="009578AD">
        <w:t>2</w:t>
      </w:r>
    </w:p>
    <w:p w14:paraId="285E5C81" w14:textId="77777777" w:rsidR="007D017B" w:rsidRDefault="007D017B" w:rsidP="007D017B">
      <w:pPr>
        <w:pStyle w:val="Annextitle"/>
        <w:rPr>
          <w:rtl/>
          <w:lang w:bidi="ar-EG"/>
        </w:rPr>
      </w:pPr>
      <w:r>
        <w:rPr>
          <w:rFonts w:hint="cs"/>
          <w:rtl/>
          <w:lang w:bidi="ar-EG"/>
        </w:rPr>
        <w:t>حالات التداخل الضار الذي تتعرض له الخدمات الفضائية</w:t>
      </w:r>
    </w:p>
    <w:p w14:paraId="470F9B00" w14:textId="77777777" w:rsidR="007D017B" w:rsidRPr="003B1A6C" w:rsidRDefault="007D017B" w:rsidP="007D017B">
      <w:pPr>
        <w:pStyle w:val="Heading3"/>
        <w:rPr>
          <w:rtl/>
        </w:rPr>
      </w:pPr>
      <w:bookmarkStart w:id="66" w:name="_Toc21078557"/>
      <w:r w:rsidRPr="009578AD">
        <w:t>1</w:t>
      </w:r>
      <w:r>
        <w:rPr>
          <w:rtl/>
        </w:rPr>
        <w:tab/>
      </w:r>
      <w:r w:rsidRPr="003B1A6C">
        <w:rPr>
          <w:rtl/>
        </w:rPr>
        <w:t xml:space="preserve">تنفيذ القرار </w:t>
      </w:r>
      <w:r w:rsidRPr="009578AD">
        <w:t>186</w:t>
      </w:r>
      <w:r w:rsidRPr="003B1A6C">
        <w:rPr>
          <w:rtl/>
        </w:rPr>
        <w:t xml:space="preserve"> (</w:t>
      </w:r>
      <w:r>
        <w:rPr>
          <w:rFonts w:hint="cs"/>
          <w:rtl/>
        </w:rPr>
        <w:t xml:space="preserve">المراجَع في دبي، </w:t>
      </w:r>
      <w:r w:rsidRPr="009578AD">
        <w:t>2018</w:t>
      </w:r>
      <w:r w:rsidRPr="003B1A6C">
        <w:rPr>
          <w:rtl/>
        </w:rPr>
        <w:t>)</w:t>
      </w:r>
      <w:bookmarkEnd w:id="66"/>
    </w:p>
    <w:p w14:paraId="3CBA3C8C" w14:textId="77777777" w:rsidR="007D017B" w:rsidRDefault="007D017B" w:rsidP="007D017B">
      <w:pPr>
        <w:rPr>
          <w:rtl/>
          <w:lang w:bidi="ar-EG"/>
        </w:rPr>
      </w:pPr>
      <w:r>
        <w:rPr>
          <w:rFonts w:hint="cs"/>
          <w:rtl/>
          <w:lang w:bidi="ar-EG"/>
        </w:rPr>
        <w:t xml:space="preserve">أصدر مكتب الاتصالات الراديوية في </w:t>
      </w:r>
      <w:r w:rsidRPr="009578AD">
        <w:rPr>
          <w:lang w:bidi="ar-EG"/>
        </w:rPr>
        <w:t>1</w:t>
      </w:r>
      <w:r>
        <w:rPr>
          <w:rFonts w:hint="cs"/>
          <w:rtl/>
          <w:lang w:bidi="ar-EG"/>
        </w:rPr>
        <w:t xml:space="preserve"> سبتمبر </w:t>
      </w:r>
      <w:r w:rsidRPr="009578AD">
        <w:rPr>
          <w:lang w:bidi="ar-EG"/>
        </w:rPr>
        <w:t>2018</w:t>
      </w:r>
      <w:r>
        <w:rPr>
          <w:rFonts w:hint="cs"/>
          <w:rtl/>
          <w:lang w:bidi="ar-EG"/>
        </w:rPr>
        <w:t xml:space="preserve"> النسخة التشغيلية للتطبيق الإلكتروني "نظام </w:t>
      </w:r>
      <w:r w:rsidRPr="00267629">
        <w:rPr>
          <w:rFonts w:hint="cs"/>
          <w:rtl/>
          <w:lang w:bidi="ar-EG"/>
        </w:rPr>
        <w:t>الإبلاغ</w:t>
      </w:r>
      <w:r>
        <w:rPr>
          <w:rFonts w:hint="cs"/>
          <w:rtl/>
          <w:lang w:bidi="ar-EG"/>
        </w:rPr>
        <w:t xml:space="preserve"> عن تداخلات الأنظمة الساتلية وتسويتها" </w:t>
      </w:r>
      <w:r>
        <w:rPr>
          <w:lang w:bidi="ar-EG"/>
        </w:rPr>
        <w:t>(</w:t>
      </w:r>
      <w:r>
        <w:rPr>
          <w:color w:val="000000"/>
        </w:rPr>
        <w:t>SIRRS</w:t>
      </w:r>
      <w:r>
        <w:rPr>
          <w:lang w:bidi="ar-EG"/>
        </w:rPr>
        <w:t>)</w:t>
      </w:r>
      <w:r>
        <w:rPr>
          <w:rFonts w:hint="cs"/>
          <w:rtl/>
          <w:lang w:bidi="ar-EG"/>
        </w:rPr>
        <w:t xml:space="preserve"> لتيسير الإبلاغ عن حالات التداخل الضار الذي تتعرض له الخدمات الفضائية وتبادل المعلومات بين الإدارات والمكتب بشأن هذه الحالات (انظر الرسالة المعممة </w:t>
      </w:r>
      <w:hyperlink r:id="rId23" w:history="1">
        <w:r w:rsidRPr="0016663A">
          <w:rPr>
            <w:rStyle w:val="Hyperlink"/>
            <w:rFonts w:eastAsiaTheme="majorEastAsia"/>
          </w:rPr>
          <w:t>CR/</w:t>
        </w:r>
        <w:r w:rsidRPr="009578AD">
          <w:rPr>
            <w:rStyle w:val="Hyperlink"/>
            <w:rFonts w:eastAsiaTheme="majorEastAsia"/>
          </w:rPr>
          <w:t>435</w:t>
        </w:r>
      </w:hyperlink>
      <w:r>
        <w:rPr>
          <w:rFonts w:hint="cs"/>
          <w:rtl/>
          <w:lang w:bidi="ar-EG"/>
        </w:rPr>
        <w:t xml:space="preserve"> المؤرخة </w:t>
      </w:r>
      <w:r w:rsidRPr="009578AD">
        <w:rPr>
          <w:lang w:bidi="ar-EG"/>
        </w:rPr>
        <w:t>28</w:t>
      </w:r>
      <w:r>
        <w:rPr>
          <w:rFonts w:hint="cs"/>
          <w:rtl/>
          <w:lang w:bidi="ar-EG"/>
        </w:rPr>
        <w:t xml:space="preserve"> أغسطس </w:t>
      </w:r>
      <w:r w:rsidRPr="009578AD">
        <w:rPr>
          <w:lang w:bidi="ar-EG"/>
        </w:rPr>
        <w:t>2018</w:t>
      </w:r>
      <w:r>
        <w:rPr>
          <w:rFonts w:hint="cs"/>
          <w:rtl/>
          <w:lang w:bidi="ar-EG"/>
        </w:rPr>
        <w:t xml:space="preserve">). وأصدر المكتب سابقاً </w:t>
      </w:r>
      <w:r w:rsidRPr="00267629">
        <w:rPr>
          <w:rFonts w:hint="cs"/>
          <w:rtl/>
          <w:lang w:bidi="ar-EG"/>
        </w:rPr>
        <w:t>نسخة أولية</w:t>
      </w:r>
      <w:r>
        <w:rPr>
          <w:rFonts w:hint="cs"/>
          <w:rtl/>
          <w:lang w:bidi="ar-EG"/>
        </w:rPr>
        <w:t xml:space="preserve"> لتختبرها الإدارات (انظر الرسالة المعممة </w:t>
      </w:r>
      <w:hyperlink r:id="rId24" w:history="1">
        <w:r w:rsidRPr="0016663A">
          <w:rPr>
            <w:rStyle w:val="Hyperlink"/>
            <w:rFonts w:eastAsiaTheme="majorEastAsia"/>
          </w:rPr>
          <w:t>CR/</w:t>
        </w:r>
        <w:r w:rsidRPr="009578AD">
          <w:rPr>
            <w:rStyle w:val="Hyperlink"/>
            <w:rFonts w:eastAsiaTheme="majorEastAsia"/>
          </w:rPr>
          <w:t>428</w:t>
        </w:r>
      </w:hyperlink>
      <w:r>
        <w:rPr>
          <w:rFonts w:hint="cs"/>
          <w:rtl/>
          <w:lang w:bidi="ar-EG"/>
        </w:rPr>
        <w:t xml:space="preserve"> المؤرخة </w:t>
      </w:r>
      <w:r w:rsidRPr="009578AD">
        <w:rPr>
          <w:lang w:bidi="ar-EG"/>
        </w:rPr>
        <w:t>13</w:t>
      </w:r>
      <w:r>
        <w:rPr>
          <w:rFonts w:hint="cs"/>
          <w:rtl/>
          <w:lang w:bidi="ar-EG"/>
        </w:rPr>
        <w:t xml:space="preserve"> مارس </w:t>
      </w:r>
      <w:r w:rsidRPr="009578AD">
        <w:rPr>
          <w:lang w:bidi="ar-EG"/>
        </w:rPr>
        <w:t>2018</w:t>
      </w:r>
      <w:r>
        <w:rPr>
          <w:rFonts w:hint="cs"/>
          <w:rtl/>
          <w:lang w:bidi="ar-EG"/>
        </w:rPr>
        <w:t>).</w:t>
      </w:r>
    </w:p>
    <w:p w14:paraId="4FB18FC4" w14:textId="77777777" w:rsidR="007D017B" w:rsidRPr="0078595D" w:rsidRDefault="007D017B" w:rsidP="007D017B">
      <w:pPr>
        <w:rPr>
          <w:rtl/>
        </w:rPr>
      </w:pPr>
      <w:r w:rsidRPr="00CA3F76">
        <w:rPr>
          <w:rFonts w:hint="cs"/>
          <w:rtl/>
          <w:lang w:bidi="ar-EG"/>
        </w:rPr>
        <w:t xml:space="preserve">وبلغ عدد المسجَّلين في النظام </w:t>
      </w:r>
      <w:r w:rsidRPr="00CA3F76">
        <w:rPr>
          <w:color w:val="000000"/>
        </w:rPr>
        <w:t>SIRRS</w:t>
      </w:r>
      <w:r w:rsidRPr="00CA3F76">
        <w:rPr>
          <w:rFonts w:hint="cs"/>
          <w:rtl/>
          <w:lang w:bidi="ar-EG"/>
        </w:rPr>
        <w:t xml:space="preserve"> حتى الآن </w:t>
      </w:r>
      <w:r w:rsidRPr="009578AD">
        <w:rPr>
          <w:lang w:bidi="ar-EG"/>
        </w:rPr>
        <w:t>224</w:t>
      </w:r>
      <w:r w:rsidRPr="00CA3F76">
        <w:rPr>
          <w:rFonts w:hint="cs"/>
          <w:rtl/>
          <w:lang w:bidi="ar-EG"/>
        </w:rPr>
        <w:t xml:space="preserve"> من فرادى المستعملين من </w:t>
      </w:r>
      <w:r w:rsidRPr="009578AD">
        <w:rPr>
          <w:lang w:bidi="ar-EG"/>
        </w:rPr>
        <w:t>84</w:t>
      </w:r>
      <w:r w:rsidRPr="00CA3F76">
        <w:rPr>
          <w:rFonts w:hint="cs"/>
          <w:rtl/>
          <w:lang w:bidi="ar-EG"/>
        </w:rPr>
        <w:t xml:space="preserve"> إدارةً. ومنذ إصدار النسخة التشغيلية في</w:t>
      </w:r>
      <w:r w:rsidRPr="00CA3F76">
        <w:rPr>
          <w:rFonts w:hint="eastAsia"/>
          <w:rtl/>
          <w:lang w:bidi="ar-EG"/>
        </w:rPr>
        <w:t> </w:t>
      </w:r>
      <w:r w:rsidRPr="009578AD">
        <w:rPr>
          <w:lang w:bidi="ar-EG"/>
        </w:rPr>
        <w:t>1</w:t>
      </w:r>
      <w:r w:rsidRPr="00CA3F76">
        <w:rPr>
          <w:rFonts w:hint="eastAsia"/>
          <w:rtl/>
          <w:lang w:bidi="ar-EG"/>
        </w:rPr>
        <w:t> </w:t>
      </w:r>
      <w:r w:rsidRPr="00CA3F76">
        <w:rPr>
          <w:rFonts w:hint="cs"/>
          <w:rtl/>
          <w:lang w:bidi="ar-EG"/>
        </w:rPr>
        <w:t xml:space="preserve">سبتمبر </w:t>
      </w:r>
      <w:r w:rsidRPr="009578AD">
        <w:rPr>
          <w:lang w:bidi="ar-EG"/>
        </w:rPr>
        <w:t>2018</w:t>
      </w:r>
      <w:r w:rsidRPr="00CA3F76">
        <w:rPr>
          <w:rFonts w:hint="cs"/>
          <w:rtl/>
          <w:lang w:bidi="ar-EG"/>
        </w:rPr>
        <w:t xml:space="preserve"> حتى</w:t>
      </w:r>
      <w:r>
        <w:rPr>
          <w:rFonts w:hint="cs"/>
          <w:rtl/>
          <w:lang w:bidi="ar-EG"/>
        </w:rPr>
        <w:t xml:space="preserve"> </w:t>
      </w:r>
      <w:r w:rsidRPr="009578AD">
        <w:rPr>
          <w:lang w:bidi="ar-EG"/>
        </w:rPr>
        <w:t>30</w:t>
      </w:r>
      <w:r w:rsidRPr="00CA3F76">
        <w:rPr>
          <w:rFonts w:hint="cs"/>
          <w:rtl/>
          <w:lang w:bidi="ar-EG"/>
        </w:rPr>
        <w:t xml:space="preserve"> </w:t>
      </w:r>
      <w:r>
        <w:rPr>
          <w:rFonts w:hint="cs"/>
          <w:rtl/>
        </w:rPr>
        <w:t xml:space="preserve">يونيو </w:t>
      </w:r>
      <w:r w:rsidRPr="009578AD">
        <w:t>2019</w:t>
      </w:r>
      <w:r w:rsidRPr="00CA3F76">
        <w:rPr>
          <w:rFonts w:hint="cs"/>
          <w:rtl/>
          <w:lang w:bidi="ar-EG"/>
        </w:rPr>
        <w:t xml:space="preserve">، تم الإبلاغ عن </w:t>
      </w:r>
      <w:r w:rsidRPr="009578AD">
        <w:rPr>
          <w:lang w:bidi="ar-EG"/>
        </w:rPr>
        <w:t>38</w:t>
      </w:r>
      <w:r w:rsidRPr="00CA3F76">
        <w:rPr>
          <w:rFonts w:hint="cs"/>
          <w:rtl/>
          <w:lang w:bidi="ar-EG"/>
        </w:rPr>
        <w:t xml:space="preserve"> حالة للتداخل الضار من خلال النظام </w:t>
      </w:r>
      <w:r w:rsidRPr="00CA3F76">
        <w:rPr>
          <w:color w:val="000000"/>
        </w:rPr>
        <w:t>SIRRS</w:t>
      </w:r>
      <w:r w:rsidRPr="00CA3F76">
        <w:rPr>
          <w:rFonts w:hint="cs"/>
          <w:color w:val="000000"/>
          <w:rtl/>
        </w:rPr>
        <w:t>.</w:t>
      </w:r>
    </w:p>
    <w:p w14:paraId="69E521ED" w14:textId="3DC85BB6" w:rsidR="007D017B" w:rsidRDefault="007D017B" w:rsidP="007D017B">
      <w:pPr>
        <w:rPr>
          <w:color w:val="000000"/>
          <w:rtl/>
        </w:rPr>
      </w:pPr>
      <w:r w:rsidRPr="00AC23DA">
        <w:rPr>
          <w:rFonts w:hint="cs"/>
          <w:rtl/>
          <w:lang w:bidi="ar-EG"/>
        </w:rPr>
        <w:t xml:space="preserve">ويأمل المكتب في أن يسمح التطبيق </w:t>
      </w:r>
      <w:r w:rsidRPr="00AC23DA">
        <w:rPr>
          <w:color w:val="000000"/>
        </w:rPr>
        <w:t>SIRRS</w:t>
      </w:r>
      <w:r w:rsidRPr="00AC23DA">
        <w:rPr>
          <w:rFonts w:hint="cs"/>
          <w:color w:val="000000"/>
          <w:rtl/>
        </w:rPr>
        <w:t xml:space="preserve"> للإدارات بالإبلاغ </w:t>
      </w:r>
      <w:r>
        <w:rPr>
          <w:rFonts w:hint="cs"/>
          <w:color w:val="000000"/>
          <w:rtl/>
        </w:rPr>
        <w:t>بشكل أسهل</w:t>
      </w:r>
      <w:r w:rsidRPr="00AC23DA">
        <w:rPr>
          <w:rFonts w:hint="cs"/>
          <w:color w:val="000000"/>
          <w:rtl/>
        </w:rPr>
        <w:t xml:space="preserve"> عن حالات التداخل </w:t>
      </w:r>
      <w:r>
        <w:rPr>
          <w:rFonts w:hint="cs"/>
          <w:color w:val="000000"/>
          <w:rtl/>
        </w:rPr>
        <w:t>الذي</w:t>
      </w:r>
      <w:r w:rsidRPr="00AC23DA">
        <w:rPr>
          <w:rFonts w:hint="cs"/>
          <w:color w:val="000000"/>
          <w:rtl/>
        </w:rPr>
        <w:t xml:space="preserve"> </w:t>
      </w:r>
      <w:r>
        <w:rPr>
          <w:rFonts w:hint="cs"/>
          <w:color w:val="000000"/>
          <w:rtl/>
        </w:rPr>
        <w:t>ي</w:t>
      </w:r>
      <w:r w:rsidRPr="00AC23DA">
        <w:rPr>
          <w:rFonts w:hint="cs"/>
          <w:color w:val="000000"/>
          <w:rtl/>
        </w:rPr>
        <w:t xml:space="preserve">ؤثر على الخدمات الفضائية </w:t>
      </w:r>
      <w:r>
        <w:rPr>
          <w:rFonts w:hint="cs"/>
          <w:color w:val="000000"/>
          <w:rtl/>
        </w:rPr>
        <w:t>طبقاً</w:t>
      </w:r>
      <w:r w:rsidRPr="00AC23DA">
        <w:rPr>
          <w:rFonts w:hint="cs"/>
          <w:color w:val="000000"/>
          <w:rtl/>
        </w:rPr>
        <w:t xml:space="preserve"> </w:t>
      </w:r>
      <w:r>
        <w:rPr>
          <w:rFonts w:hint="cs"/>
          <w:color w:val="000000"/>
          <w:rtl/>
        </w:rPr>
        <w:t>ل</w:t>
      </w:r>
      <w:r w:rsidRPr="00AC23DA">
        <w:rPr>
          <w:rFonts w:hint="cs"/>
          <w:color w:val="000000"/>
          <w:rtl/>
        </w:rPr>
        <w:t xml:space="preserve">لمادة </w:t>
      </w:r>
      <w:r w:rsidRPr="009578AD">
        <w:rPr>
          <w:b/>
          <w:bCs/>
          <w:color w:val="000000"/>
        </w:rPr>
        <w:t>15</w:t>
      </w:r>
      <w:r w:rsidRPr="00AC23DA">
        <w:rPr>
          <w:rFonts w:hint="cs"/>
          <w:color w:val="000000"/>
          <w:rtl/>
        </w:rPr>
        <w:t xml:space="preserve"> من لوائح الراديو (انظر الرقم</w:t>
      </w:r>
      <w:r>
        <w:rPr>
          <w:rFonts w:hint="cs"/>
          <w:color w:val="000000"/>
          <w:rtl/>
        </w:rPr>
        <w:t xml:space="preserve"> </w:t>
      </w:r>
      <w:r w:rsidRPr="009578AD">
        <w:rPr>
          <w:b/>
          <w:bCs/>
          <w:color w:val="000000"/>
        </w:rPr>
        <w:t>27</w:t>
      </w:r>
      <w:r w:rsidRPr="00AC23DA">
        <w:rPr>
          <w:b/>
          <w:bCs/>
          <w:color w:val="000000"/>
        </w:rPr>
        <w:t>.</w:t>
      </w:r>
      <w:r w:rsidRPr="009578AD">
        <w:rPr>
          <w:b/>
          <w:bCs/>
          <w:color w:val="000000"/>
        </w:rPr>
        <w:t>15</w:t>
      </w:r>
      <w:r w:rsidRPr="00AC23DA">
        <w:rPr>
          <w:rFonts w:hint="cs"/>
          <w:color w:val="000000"/>
          <w:rtl/>
        </w:rPr>
        <w:t xml:space="preserve"> </w:t>
      </w:r>
      <w:r>
        <w:rPr>
          <w:rFonts w:hint="cs"/>
          <w:color w:val="000000"/>
          <w:rtl/>
        </w:rPr>
        <w:t xml:space="preserve">على وجه التحديد) ويعتزم مواصلة تحسين التطبيق </w:t>
      </w:r>
      <w:r w:rsidRPr="00CA3F76">
        <w:rPr>
          <w:color w:val="000000"/>
        </w:rPr>
        <w:t>SIRRS</w:t>
      </w:r>
      <w:r>
        <w:rPr>
          <w:rFonts w:hint="cs"/>
          <w:color w:val="000000"/>
          <w:rtl/>
        </w:rPr>
        <w:t xml:space="preserve"> </w:t>
      </w:r>
      <w:r w:rsidRPr="00AC23DA">
        <w:rPr>
          <w:rFonts w:hint="cs"/>
          <w:color w:val="000000"/>
          <w:rtl/>
        </w:rPr>
        <w:t>مع مراعاة التعقيبات الواردة من الإدارات وأحدث التطورات في لجان دراسات قطاع الاتصالات الراديوية بشأن التوصيات والتقارير المرتبطة بمراقبة الفضاء والإبلاغ عن التداخلات.</w:t>
      </w:r>
    </w:p>
    <w:p w14:paraId="16536521" w14:textId="77777777" w:rsidR="007D017B" w:rsidRDefault="007D017B" w:rsidP="007D017B">
      <w:pPr>
        <w:rPr>
          <w:color w:val="000000"/>
          <w:rtl/>
        </w:rPr>
      </w:pPr>
      <w:r>
        <w:rPr>
          <w:rFonts w:hint="cs"/>
          <w:color w:val="000000"/>
          <w:rtl/>
        </w:rPr>
        <w:t xml:space="preserve">ويُطلب من الإدارات التي لم تسجل بعد في النظام </w:t>
      </w:r>
      <w:r>
        <w:rPr>
          <w:color w:val="000000"/>
        </w:rPr>
        <w:t>SIRRS</w:t>
      </w:r>
      <w:r>
        <w:rPr>
          <w:rFonts w:hint="cs"/>
          <w:color w:val="000000"/>
          <w:rtl/>
        </w:rPr>
        <w:t xml:space="preserve"> أن تفعل ذلك باتباع الإجراء المبين في الموقع الإلكتروني التالي:</w:t>
      </w:r>
    </w:p>
    <w:p w14:paraId="185B6946" w14:textId="4A732F41" w:rsidR="007D017B" w:rsidRDefault="00885BFD" w:rsidP="007A1412">
      <w:pPr>
        <w:jc w:val="center"/>
        <w:rPr>
          <w:rtl/>
          <w:lang w:bidi="ar-EG"/>
        </w:rPr>
      </w:pPr>
      <w:hyperlink r:id="rId25" w:history="1">
        <w:r w:rsidR="007D017B" w:rsidRPr="009024F2">
          <w:rPr>
            <w:rStyle w:val="Hyperlink"/>
            <w:rFonts w:asciiTheme="majorBidi" w:eastAsiaTheme="majorEastAsia" w:hAnsiTheme="majorBidi" w:cstheme="majorBidi"/>
            <w:szCs w:val="24"/>
          </w:rPr>
          <w:t>https://www.itu.int/en/ITU-R/space/SIRRS/Pages/default.aspx</w:t>
        </w:r>
      </w:hyperlink>
    </w:p>
    <w:p w14:paraId="05E26472" w14:textId="77777777" w:rsidR="007D017B" w:rsidRDefault="007D017B" w:rsidP="007D017B">
      <w:pPr>
        <w:pStyle w:val="Heading1"/>
        <w:rPr>
          <w:rtl/>
        </w:rPr>
      </w:pPr>
      <w:bookmarkStart w:id="67" w:name="_Toc21078558"/>
      <w:r w:rsidRPr="009578AD">
        <w:t>2</w:t>
      </w:r>
      <w:r>
        <w:rPr>
          <w:rtl/>
        </w:rPr>
        <w:tab/>
      </w:r>
      <w:r>
        <w:rPr>
          <w:rFonts w:hint="cs"/>
          <w:rtl/>
        </w:rPr>
        <w:t>حالات التداخل الضار الذي يؤثر على الخدمات الفضائية والمبلغ عنها للمكتب</w:t>
      </w:r>
      <w:bookmarkEnd w:id="67"/>
    </w:p>
    <w:p w14:paraId="59341DDD" w14:textId="77777777" w:rsidR="007D017B" w:rsidRDefault="007D017B" w:rsidP="007D017B">
      <w:r>
        <w:rPr>
          <w:rFonts w:hint="cs"/>
          <w:rtl/>
          <w:lang w:bidi="ar-EG"/>
        </w:rPr>
        <w:t xml:space="preserve">يعرض المخطط أدناه البيانات الإحصائية المتعلقة بالإبلاغ عن حالات التداخل الضار المقدمة إلى المكتب من </w:t>
      </w:r>
      <w:r w:rsidRPr="009578AD">
        <w:rPr>
          <w:lang w:bidi="ar-EG"/>
        </w:rPr>
        <w:t>2011</w:t>
      </w:r>
      <w:r>
        <w:rPr>
          <w:rFonts w:hint="cs"/>
          <w:rtl/>
        </w:rPr>
        <w:t xml:space="preserve"> إلى </w:t>
      </w:r>
      <w:r w:rsidRPr="009578AD">
        <w:t>2018</w:t>
      </w:r>
      <w:r>
        <w:rPr>
          <w:rFonts w:hint="cs"/>
          <w:rtl/>
        </w:rPr>
        <w:t>:</w:t>
      </w:r>
    </w:p>
    <w:p w14:paraId="3F6A86D2" w14:textId="77777777" w:rsidR="007D017B" w:rsidRDefault="007D017B" w:rsidP="007D017B">
      <w:pPr>
        <w:bidi w:val="0"/>
        <w:jc w:val="center"/>
        <w:rPr>
          <w:rtl/>
          <w:lang w:bidi="ar-EG"/>
        </w:rPr>
      </w:pPr>
      <w:r w:rsidRPr="00240822">
        <w:rPr>
          <w:noProof/>
          <w:rtl/>
          <w:lang w:bidi="ar-EG"/>
        </w:rPr>
        <mc:AlternateContent>
          <mc:Choice Requires="wps">
            <w:drawing>
              <wp:anchor distT="0" distB="0" distL="114300" distR="114300" simplePos="0" relativeHeight="251667456" behindDoc="0" locked="0" layoutInCell="1" allowOverlap="1" wp14:anchorId="2102B948" wp14:editId="008AB183">
                <wp:simplePos x="0" y="0"/>
                <wp:positionH relativeFrom="margin">
                  <wp:posOffset>1239339</wp:posOffset>
                </wp:positionH>
                <wp:positionV relativeFrom="paragraph">
                  <wp:posOffset>3164648</wp:posOffset>
                </wp:positionV>
                <wp:extent cx="1536806" cy="219075"/>
                <wp:effectExtent l="0" t="0" r="6350" b="9525"/>
                <wp:wrapNone/>
                <wp:docPr id="2" name="Text Box 2"/>
                <wp:cNvGraphicFramePr/>
                <a:graphic xmlns:a="http://schemas.openxmlformats.org/drawingml/2006/main">
                  <a:graphicData uri="http://schemas.microsoft.com/office/word/2010/wordprocessingShape">
                    <wps:wsp>
                      <wps:cNvSpPr txBox="1"/>
                      <wps:spPr>
                        <a:xfrm>
                          <a:off x="0" y="0"/>
                          <a:ext cx="1536806"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92100" w14:textId="77777777" w:rsidR="002A0C9C" w:rsidRPr="00675B57" w:rsidRDefault="002A0C9C" w:rsidP="007D017B">
                            <w:pPr>
                              <w:spacing w:before="0"/>
                              <w:jc w:val="right"/>
                              <w:rPr>
                                <w:sz w:val="18"/>
                                <w:szCs w:val="26"/>
                              </w:rPr>
                            </w:pPr>
                            <w:r w:rsidRPr="00675B57">
                              <w:rPr>
                                <w:rFonts w:hint="cs"/>
                                <w:sz w:val="18"/>
                                <w:szCs w:val="26"/>
                                <w:rtl/>
                              </w:rPr>
                              <w:t>عرض النطاق المتأثر</w:t>
                            </w:r>
                            <w:r>
                              <w:rPr>
                                <w:rFonts w:hint="cs"/>
                                <w:sz w:val="18"/>
                                <w:szCs w:val="26"/>
                                <w:rtl/>
                              </w:rPr>
                              <w:t xml:space="preserve"> </w:t>
                            </w:r>
                            <w:r>
                              <w:rPr>
                                <w:sz w:val="18"/>
                                <w:szCs w:val="26"/>
                              </w:rPr>
                              <w:t>[GHz]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B948" id="Text Box 2" o:spid="_x0000_s1037" type="#_x0000_t202" style="position:absolute;left:0;text-align:left;margin-left:97.6pt;margin-top:249.2pt;width:121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" filled="f" stroked="f" strokeweight=".5pt">
                <v:textbox inset="0,0,0,0">
                  <w:txbxContent>
                    <w:p w14:paraId="06492100" w14:textId="77777777" w:rsidR="002A0C9C" w:rsidRPr="00675B57" w:rsidRDefault="002A0C9C" w:rsidP="007D017B">
                      <w:pPr>
                        <w:spacing w:before="0"/>
                        <w:jc w:val="right"/>
                        <w:rPr>
                          <w:sz w:val="18"/>
                          <w:szCs w:val="26"/>
                        </w:rPr>
                      </w:pPr>
                      <w:r w:rsidRPr="00675B57">
                        <w:rPr>
                          <w:rFonts w:hint="cs"/>
                          <w:sz w:val="18"/>
                          <w:szCs w:val="26"/>
                          <w:rtl/>
                        </w:rPr>
                        <w:t>عرض النطاق المتأثر</w:t>
                      </w:r>
                      <w:r>
                        <w:rPr>
                          <w:rFonts w:hint="cs"/>
                          <w:sz w:val="18"/>
                          <w:szCs w:val="26"/>
                          <w:rtl/>
                        </w:rPr>
                        <w:t xml:space="preserve"> </w:t>
                      </w:r>
                      <w:r>
                        <w:rPr>
                          <w:sz w:val="18"/>
                          <w:szCs w:val="26"/>
                        </w:rPr>
                        <w:t>[GHz]</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669504" behindDoc="0" locked="0" layoutInCell="1" allowOverlap="1" wp14:anchorId="63C8A476" wp14:editId="235A33B6">
                <wp:simplePos x="0" y="0"/>
                <wp:positionH relativeFrom="margin">
                  <wp:posOffset>3959486</wp:posOffset>
                </wp:positionH>
                <wp:positionV relativeFrom="paragraph">
                  <wp:posOffset>3164648</wp:posOffset>
                </wp:positionV>
                <wp:extent cx="1951745" cy="491490"/>
                <wp:effectExtent l="0" t="0" r="10795" b="3810"/>
                <wp:wrapNone/>
                <wp:docPr id="3" name="Text Box 3"/>
                <wp:cNvGraphicFramePr/>
                <a:graphic xmlns:a="http://schemas.openxmlformats.org/drawingml/2006/main">
                  <a:graphicData uri="http://schemas.microsoft.com/office/word/2010/wordprocessingShape">
                    <wps:wsp>
                      <wps:cNvSpPr txBox="1"/>
                      <wps:spPr>
                        <a:xfrm>
                          <a:off x="0" y="0"/>
                          <a:ext cx="1951745"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B1E1" w14:textId="77777777" w:rsidR="002A0C9C" w:rsidRPr="00675B57" w:rsidRDefault="002A0C9C" w:rsidP="007D017B">
                            <w:pPr>
                              <w:spacing w:before="0"/>
                              <w:jc w:val="right"/>
                              <w:rPr>
                                <w:sz w:val="18"/>
                                <w:szCs w:val="26"/>
                              </w:rPr>
                            </w:pPr>
                            <w:r w:rsidRPr="00675B57">
                              <w:rPr>
                                <w:rFonts w:hint="cs"/>
                                <w:sz w:val="18"/>
                                <w:szCs w:val="26"/>
                                <w:rtl/>
                              </w:rPr>
                              <w:t>مجموع عرض النطاق</w:t>
                            </w:r>
                            <w:r>
                              <w:rPr>
                                <w:rFonts w:hint="cs"/>
                                <w:sz w:val="18"/>
                                <w:szCs w:val="26"/>
                                <w:rtl/>
                              </w:rPr>
                              <w:t xml:space="preserve"> المسجل </w:t>
                            </w:r>
                            <w:r>
                              <w:rPr>
                                <w:sz w:val="18"/>
                                <w:szCs w:val="26"/>
                              </w:rPr>
                              <w:t>[THz]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A476" id="Text Box 3" o:spid="_x0000_s1038" type="#_x0000_t202" style="position:absolute;left:0;text-align:left;margin-left:311.75pt;margin-top:249.2pt;width:153.7pt;height:3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" filled="f" stroked="f" strokeweight=".5pt">
                <v:textbox inset="0,0,0,0">
                  <w:txbxContent>
                    <w:p w14:paraId="5C66B1E1" w14:textId="77777777" w:rsidR="002A0C9C" w:rsidRPr="00675B57" w:rsidRDefault="002A0C9C" w:rsidP="007D017B">
                      <w:pPr>
                        <w:spacing w:before="0"/>
                        <w:jc w:val="right"/>
                        <w:rPr>
                          <w:sz w:val="18"/>
                          <w:szCs w:val="26"/>
                        </w:rPr>
                      </w:pPr>
                      <w:r w:rsidRPr="00675B57">
                        <w:rPr>
                          <w:rFonts w:hint="cs"/>
                          <w:sz w:val="18"/>
                          <w:szCs w:val="26"/>
                          <w:rtl/>
                        </w:rPr>
                        <w:t>مجموع عرض النطاق</w:t>
                      </w:r>
                      <w:r>
                        <w:rPr>
                          <w:rFonts w:hint="cs"/>
                          <w:sz w:val="18"/>
                          <w:szCs w:val="26"/>
                          <w:rtl/>
                        </w:rPr>
                        <w:t xml:space="preserve"> المسجل </w:t>
                      </w:r>
                      <w:r>
                        <w:rPr>
                          <w:sz w:val="18"/>
                          <w:szCs w:val="26"/>
                        </w:rPr>
                        <w:t>[THz]</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670528" behindDoc="0" locked="0" layoutInCell="1" allowOverlap="1" wp14:anchorId="567EA130" wp14:editId="52FA80A2">
                <wp:simplePos x="0" y="0"/>
                <wp:positionH relativeFrom="margin">
                  <wp:posOffset>3959486</wp:posOffset>
                </wp:positionH>
                <wp:positionV relativeFrom="paragraph">
                  <wp:posOffset>3402853</wp:posOffset>
                </wp:positionV>
                <wp:extent cx="1775012" cy="219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775012"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DE19D" w14:textId="77777777" w:rsidR="002A0C9C" w:rsidRPr="00675B57" w:rsidRDefault="002A0C9C" w:rsidP="007D017B">
                            <w:pPr>
                              <w:spacing w:before="0"/>
                              <w:jc w:val="right"/>
                              <w:rPr>
                                <w:sz w:val="18"/>
                                <w:szCs w:val="26"/>
                              </w:rPr>
                            </w:pPr>
                            <w:r w:rsidRPr="00675B57">
                              <w:rPr>
                                <w:rFonts w:hint="cs"/>
                                <w:sz w:val="18"/>
                                <w:szCs w:val="26"/>
                                <w:rtl/>
                              </w:rPr>
                              <w:t>اتجاه عرض النطاق المتأثر</w:t>
                            </w:r>
                            <w:r>
                              <w:rPr>
                                <w:rFonts w:hint="cs"/>
                                <w:sz w:val="18"/>
                                <w:szCs w:val="26"/>
                                <w:rtl/>
                              </w:rPr>
                              <w:t xml:space="preserve"> </w:t>
                            </w:r>
                            <w:r>
                              <w:rPr>
                                <w:sz w:val="18"/>
                                <w:szCs w:val="26"/>
                              </w:rPr>
                              <w:t>[GHz]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EA130" id="Text Box 21" o:spid="_x0000_s1039" type="#_x0000_t202" style="position:absolute;left:0;text-align:left;margin-left:311.75pt;margin-top:267.95pt;width:139.75pt;height:1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" filled="f" stroked="f" strokeweight=".5pt">
                <v:textbox inset="0,0,0,0">
                  <w:txbxContent>
                    <w:p w14:paraId="53FDE19D" w14:textId="77777777" w:rsidR="002A0C9C" w:rsidRPr="00675B57" w:rsidRDefault="002A0C9C" w:rsidP="007D017B">
                      <w:pPr>
                        <w:spacing w:before="0"/>
                        <w:jc w:val="right"/>
                        <w:rPr>
                          <w:sz w:val="18"/>
                          <w:szCs w:val="26"/>
                        </w:rPr>
                      </w:pPr>
                      <w:r w:rsidRPr="00675B57">
                        <w:rPr>
                          <w:rFonts w:hint="cs"/>
                          <w:sz w:val="18"/>
                          <w:szCs w:val="26"/>
                          <w:rtl/>
                        </w:rPr>
                        <w:t>اتجاه عرض النطاق المتأثر</w:t>
                      </w:r>
                      <w:r>
                        <w:rPr>
                          <w:rFonts w:hint="cs"/>
                          <w:sz w:val="18"/>
                          <w:szCs w:val="26"/>
                          <w:rtl/>
                        </w:rPr>
                        <w:t xml:space="preserve"> </w:t>
                      </w:r>
                      <w:r>
                        <w:rPr>
                          <w:sz w:val="18"/>
                          <w:szCs w:val="26"/>
                        </w:rPr>
                        <w:t>[GHz]</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668480" behindDoc="0" locked="0" layoutInCell="1" allowOverlap="1" wp14:anchorId="6F25AAA7" wp14:editId="1310C6C6">
                <wp:simplePos x="0" y="0"/>
                <wp:positionH relativeFrom="margin">
                  <wp:posOffset>1238885</wp:posOffset>
                </wp:positionH>
                <wp:positionV relativeFrom="paragraph">
                  <wp:posOffset>3400013</wp:posOffset>
                </wp:positionV>
                <wp:extent cx="1395350" cy="219693"/>
                <wp:effectExtent l="0" t="0" r="14605" b="9525"/>
                <wp:wrapNone/>
                <wp:docPr id="13" name="Text Box 13"/>
                <wp:cNvGraphicFramePr/>
                <a:graphic xmlns:a="http://schemas.openxmlformats.org/drawingml/2006/main">
                  <a:graphicData uri="http://schemas.microsoft.com/office/word/2010/wordprocessingShape">
                    <wps:wsp>
                      <wps:cNvSpPr txBox="1"/>
                      <wps:spPr>
                        <a:xfrm>
                          <a:off x="0" y="0"/>
                          <a:ext cx="1395350" cy="2196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DFCA9" w14:textId="77777777" w:rsidR="002A0C9C" w:rsidRPr="00675B57" w:rsidRDefault="002A0C9C" w:rsidP="007D017B">
                            <w:pPr>
                              <w:spacing w:before="0"/>
                              <w:jc w:val="right"/>
                              <w:rPr>
                                <w:sz w:val="18"/>
                                <w:szCs w:val="26"/>
                              </w:rPr>
                            </w:pPr>
                            <w:r w:rsidRPr="00675B57">
                              <w:rPr>
                                <w:rFonts w:hint="cs"/>
                                <w:sz w:val="18"/>
                                <w:szCs w:val="26"/>
                                <w:rtl/>
                              </w:rPr>
                              <w:t>النسبة المئوية الخالية من التداخل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AAA7" id="Text Box 13" o:spid="_x0000_s1040" type="#_x0000_t202" style="position:absolute;left:0;text-align:left;margin-left:97.55pt;margin-top:267.7pt;width:109.85pt;height:17.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" filled="f" stroked="f" strokeweight=".5pt">
                <v:textbox inset="0,0,0,0">
                  <w:txbxContent>
                    <w:p w14:paraId="1F6DFCA9" w14:textId="77777777" w:rsidR="002A0C9C" w:rsidRPr="00675B57" w:rsidRDefault="002A0C9C" w:rsidP="007D017B">
                      <w:pPr>
                        <w:spacing w:before="0"/>
                        <w:jc w:val="right"/>
                        <w:rPr>
                          <w:sz w:val="18"/>
                          <w:szCs w:val="26"/>
                        </w:rPr>
                      </w:pPr>
                      <w:r w:rsidRPr="00675B57">
                        <w:rPr>
                          <w:rFonts w:hint="cs"/>
                          <w:sz w:val="18"/>
                          <w:szCs w:val="26"/>
                          <w:rtl/>
                        </w:rPr>
                        <w:t>النسبة المئوية الخالية من التداخل</w:t>
                      </w:r>
                    </w:p>
                  </w:txbxContent>
                </v:textbox>
                <w10:wrap anchorx="margin"/>
              </v:shape>
            </w:pict>
          </mc:Fallback>
        </mc:AlternateContent>
      </w:r>
      <w:r w:rsidRPr="00240822">
        <w:rPr>
          <w:noProof/>
          <w:rtl/>
          <w:lang w:bidi="ar-EG"/>
        </w:rPr>
        <mc:AlternateContent>
          <mc:Choice Requires="wps">
            <w:drawing>
              <wp:anchor distT="0" distB="0" distL="114300" distR="114300" simplePos="0" relativeHeight="251666432" behindDoc="0" locked="0" layoutInCell="1" allowOverlap="1" wp14:anchorId="05A66862" wp14:editId="5BFF31E5">
                <wp:simplePos x="0" y="0"/>
                <wp:positionH relativeFrom="margin">
                  <wp:align>center</wp:align>
                </wp:positionH>
                <wp:positionV relativeFrom="paragraph">
                  <wp:posOffset>81915</wp:posOffset>
                </wp:positionV>
                <wp:extent cx="2565070" cy="498763"/>
                <wp:effectExtent l="0" t="0" r="6985" b="0"/>
                <wp:wrapNone/>
                <wp:docPr id="17" name="Text Box 17"/>
                <wp:cNvGraphicFramePr/>
                <a:graphic xmlns:a="http://schemas.openxmlformats.org/drawingml/2006/main">
                  <a:graphicData uri="http://schemas.microsoft.com/office/word/2010/wordprocessingShape">
                    <wps:wsp>
                      <wps:cNvSpPr txBox="1"/>
                      <wps:spPr>
                        <a:xfrm>
                          <a:off x="0" y="0"/>
                          <a:ext cx="2565070" cy="498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7191C" w14:textId="77777777" w:rsidR="002A0C9C" w:rsidRPr="00675B57" w:rsidRDefault="002A0C9C" w:rsidP="007D017B">
                            <w:pPr>
                              <w:spacing w:before="0"/>
                              <w:jc w:val="center"/>
                              <w:rPr>
                                <w:b/>
                                <w:bCs/>
                              </w:rPr>
                            </w:pPr>
                            <w:r w:rsidRPr="00675B57">
                              <w:rPr>
                                <w:rFonts w:hint="cs"/>
                                <w:b/>
                                <w:bCs/>
                                <w:rtl/>
                              </w:rPr>
                              <w:t>طيف المدار الساتلي المستقر بالنسبة إلى الأرض المبلغ عنه باعتباره خالياً من التداخل الضار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6862" id="Text Box 17" o:spid="_x0000_s1041" type="#_x0000_t202" style="position:absolute;left:0;text-align:left;margin-left:0;margin-top:6.45pt;width:201.95pt;height:39.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" filled="f" stroked="f" strokeweight=".5pt">
                <v:textbox inset="0,0,0,0">
                  <w:txbxContent>
                    <w:p w14:paraId="0277191C" w14:textId="77777777" w:rsidR="002A0C9C" w:rsidRPr="00675B57" w:rsidRDefault="002A0C9C" w:rsidP="007D017B">
                      <w:pPr>
                        <w:spacing w:before="0"/>
                        <w:jc w:val="center"/>
                        <w:rPr>
                          <w:b/>
                          <w:bCs/>
                        </w:rPr>
                      </w:pPr>
                      <w:r w:rsidRPr="00675B57">
                        <w:rPr>
                          <w:rFonts w:hint="cs"/>
                          <w:b/>
                          <w:bCs/>
                          <w:rtl/>
                        </w:rPr>
                        <w:t>طيف المدار الساتلي المستقر بالنسبة إلى الأرض المبلغ عنه باعتباره خالياً من التداخل الضار</w:t>
                      </w:r>
                    </w:p>
                  </w:txbxContent>
                </v:textbox>
                <w10:wrap anchorx="margin"/>
              </v:shape>
            </w:pict>
          </mc:Fallback>
        </mc:AlternateContent>
      </w:r>
      <w:r>
        <w:rPr>
          <w:noProof/>
          <w:lang w:bidi="ar-EG"/>
        </w:rPr>
        <w:drawing>
          <wp:inline distT="0" distB="0" distL="0" distR="0" wp14:anchorId="682A042B" wp14:editId="2EEEC7A1">
            <wp:extent cx="5735955" cy="35921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5955" cy="3592195"/>
                    </a:xfrm>
                    <a:prstGeom prst="rect">
                      <a:avLst/>
                    </a:prstGeom>
                    <a:noFill/>
                    <a:ln>
                      <a:noFill/>
                    </a:ln>
                  </pic:spPr>
                </pic:pic>
              </a:graphicData>
            </a:graphic>
          </wp:inline>
        </w:drawing>
      </w:r>
    </w:p>
    <w:p w14:paraId="74C2F077" w14:textId="77777777" w:rsidR="007D017B" w:rsidRDefault="007D017B" w:rsidP="007D017B">
      <w:pPr>
        <w:rPr>
          <w:rtl/>
        </w:rPr>
      </w:pPr>
    </w:p>
    <w:p w14:paraId="758FFEB0" w14:textId="77777777" w:rsidR="007D017B" w:rsidRPr="009A017E" w:rsidRDefault="007D017B" w:rsidP="007D017B">
      <w:pPr>
        <w:rPr>
          <w:rtl/>
        </w:rPr>
      </w:pPr>
      <w:r>
        <w:rPr>
          <w:rFonts w:hint="cs"/>
          <w:rtl/>
        </w:rPr>
        <w:lastRenderedPageBreak/>
        <w:t>ويبدو أن مجموع عرض نطاق الشبكات الساتلية المستقرة بالنسبة إلى الأرض المتأثر بالتداخل الضار آخذ في الازدياد. ومع ذلك، فإن النسبة المئوية من الطيف الذي لم يُبلغ عن تداخل ضار بشأنه ثابتة (</w:t>
      </w:r>
      <w:r>
        <w:t>%</w:t>
      </w:r>
      <w:r w:rsidRPr="009578AD">
        <w:t>99</w:t>
      </w:r>
      <w:r>
        <w:t>,9</w:t>
      </w:r>
      <w:r w:rsidRPr="009578AD">
        <w:t>4</w:t>
      </w:r>
      <w:r>
        <w:rPr>
          <w:rFonts w:hint="cs"/>
          <w:rtl/>
        </w:rPr>
        <w:t xml:space="preserve"> </w:t>
      </w:r>
      <w:r>
        <w:t>±</w:t>
      </w:r>
      <w:r>
        <w:rPr>
          <w:rFonts w:hint="cs"/>
          <w:rtl/>
        </w:rPr>
        <w:t xml:space="preserve"> </w:t>
      </w:r>
      <w:r>
        <w:t>%</w:t>
      </w:r>
      <w:r w:rsidRPr="009578AD">
        <w:t>0</w:t>
      </w:r>
      <w:r>
        <w:t>,</w:t>
      </w:r>
      <w:r w:rsidRPr="009578AD">
        <w:t>2</w:t>
      </w:r>
      <w:r>
        <w:rPr>
          <w:rFonts w:hint="cs"/>
          <w:rtl/>
        </w:rPr>
        <w:t xml:space="preserve"> في السنوات الأربع الأخيرة </w:t>
      </w:r>
      <w:r>
        <w:t>(</w:t>
      </w:r>
      <w:r w:rsidRPr="009578AD">
        <w:t>2019</w:t>
      </w:r>
      <w:r>
        <w:noBreakHyphen/>
      </w:r>
      <w:r w:rsidRPr="009578AD">
        <w:t>2015</w:t>
      </w:r>
      <w:r>
        <w:t>)</w:t>
      </w:r>
      <w:r>
        <w:rPr>
          <w:rFonts w:hint="cs"/>
          <w:rtl/>
        </w:rPr>
        <w:t xml:space="preserve">) نظراً لأن </w:t>
      </w:r>
      <w:r w:rsidRPr="00B31DCF">
        <w:rPr>
          <w:rFonts w:hint="cs"/>
          <w:rtl/>
        </w:rPr>
        <w:t>مجموع تخصيصات الأنظمة المستقرة بالنسبة إلى الأرض المسجلة في السجل</w:t>
      </w:r>
      <w:r>
        <w:rPr>
          <w:rFonts w:hint="cs"/>
          <w:rtl/>
        </w:rPr>
        <w:t xml:space="preserve"> الأساسي ازدادت أيضاً.</w:t>
      </w:r>
    </w:p>
    <w:p w14:paraId="302A90B6" w14:textId="77777777" w:rsidR="007D017B" w:rsidRDefault="007D017B" w:rsidP="007D017B">
      <w:pPr>
        <w:rPr>
          <w:rtl/>
        </w:rPr>
      </w:pPr>
      <w:r>
        <w:rPr>
          <w:rFonts w:hint="cs"/>
          <w:rtl/>
        </w:rPr>
        <w:t xml:space="preserve">وتلقى المكتب في الفترة الممتدة من </w:t>
      </w:r>
      <w:r w:rsidRPr="009578AD">
        <w:t>1</w:t>
      </w:r>
      <w:r>
        <w:rPr>
          <w:rFonts w:hint="cs"/>
          <w:rtl/>
        </w:rPr>
        <w:t xml:space="preserve"> يناير </w:t>
      </w:r>
      <w:r w:rsidRPr="009578AD">
        <w:t>2015</w:t>
      </w:r>
      <w:r>
        <w:rPr>
          <w:rFonts w:hint="cs"/>
          <w:rtl/>
        </w:rPr>
        <w:t xml:space="preserve"> إلى </w:t>
      </w:r>
      <w:r w:rsidRPr="009578AD">
        <w:t>30</w:t>
      </w:r>
      <w:r>
        <w:rPr>
          <w:rFonts w:hint="cs"/>
          <w:rtl/>
        </w:rPr>
        <w:t xml:space="preserve"> يونيو </w:t>
      </w:r>
      <w:r w:rsidRPr="009578AD">
        <w:t>2019</w:t>
      </w:r>
      <w:r>
        <w:rPr>
          <w:rFonts w:hint="cs"/>
          <w:rtl/>
        </w:rPr>
        <w:t xml:space="preserve"> تقارير بشأن </w:t>
      </w:r>
      <w:r w:rsidRPr="009578AD">
        <w:t>152</w:t>
      </w:r>
      <w:r>
        <w:rPr>
          <w:rFonts w:hint="cs"/>
          <w:rtl/>
        </w:rPr>
        <w:t xml:space="preserve"> حالة وقدم المساعدة للإدارة (للإدارات) المتأثرة متى طلبت منه ذلك.</w:t>
      </w:r>
    </w:p>
    <w:p w14:paraId="6BFE69CF" w14:textId="77777777" w:rsidR="007D017B" w:rsidRDefault="007D017B" w:rsidP="007A1412">
      <w:pPr>
        <w:keepNext/>
        <w:rPr>
          <w:rtl/>
        </w:rPr>
      </w:pPr>
      <w:r>
        <w:rPr>
          <w:rFonts w:hint="cs"/>
          <w:rtl/>
        </w:rPr>
        <w:t xml:space="preserve">ويرد فيما يلي ملخص بعض حالات التداخل الضار الجديرة بالذكر: </w:t>
      </w:r>
    </w:p>
    <w:p w14:paraId="1A2E2648" w14:textId="77777777" w:rsidR="007D017B" w:rsidRDefault="007D017B" w:rsidP="007D017B">
      <w:pPr>
        <w:pStyle w:val="Heading2"/>
        <w:rPr>
          <w:lang w:bidi="ar-SA"/>
        </w:rPr>
      </w:pPr>
      <w:bookmarkStart w:id="68" w:name="_Toc21078559"/>
      <w:r w:rsidRPr="009578AD">
        <w:t>1</w:t>
      </w:r>
      <w:r>
        <w:t>.</w:t>
      </w:r>
      <w:r w:rsidRPr="009578AD">
        <w:t>2</w:t>
      </w:r>
      <w:r>
        <w:rPr>
          <w:rtl/>
        </w:rPr>
        <w:tab/>
      </w:r>
      <w:r>
        <w:rPr>
          <w:rFonts w:hint="cs"/>
          <w:rtl/>
        </w:rPr>
        <w:t>الخدمة الثابتة الساتلية والخدمة الإذاعية الساتلية ووظائف العمليات الفضائية</w:t>
      </w:r>
      <w:r>
        <w:rPr>
          <w:rFonts w:hint="cs"/>
          <w:rtl/>
          <w:lang w:bidi="ar-SA"/>
        </w:rPr>
        <w:t xml:space="preserve"> العاملة</w:t>
      </w:r>
      <w:r>
        <w:rPr>
          <w:rFonts w:hint="cs"/>
          <w:rtl/>
        </w:rPr>
        <w:t xml:space="preserve"> في نطاقي التردد</w:t>
      </w:r>
      <w:r>
        <w:rPr>
          <w:rtl/>
        </w:rPr>
        <w:br/>
      </w:r>
      <w:r w:rsidRPr="00B31DCF">
        <w:t xml:space="preserve">GHz </w:t>
      </w:r>
      <w:r w:rsidRPr="009578AD">
        <w:t>4</w:t>
      </w:r>
      <w:r w:rsidRPr="00B31DCF">
        <w:t>/</w:t>
      </w:r>
      <w:r w:rsidRPr="009578AD">
        <w:t>6</w:t>
      </w:r>
      <w:r w:rsidRPr="00B31DCF">
        <w:rPr>
          <w:rFonts w:hint="cs"/>
          <w:rtl/>
          <w:lang w:bidi="ar-SA"/>
        </w:rPr>
        <w:t xml:space="preserve"> و</w:t>
      </w:r>
      <w:r w:rsidRPr="00B31DCF">
        <w:rPr>
          <w:lang w:bidi="ar-SA"/>
        </w:rPr>
        <w:t>GHz </w:t>
      </w:r>
      <w:r w:rsidRPr="009578AD">
        <w:rPr>
          <w:lang w:bidi="ar-SA"/>
        </w:rPr>
        <w:t>12</w:t>
      </w:r>
      <w:r w:rsidRPr="00B31DCF">
        <w:rPr>
          <w:lang w:bidi="ar-SA"/>
        </w:rPr>
        <w:t>-</w:t>
      </w:r>
      <w:r w:rsidRPr="009578AD">
        <w:rPr>
          <w:lang w:bidi="ar-SA"/>
        </w:rPr>
        <w:t>10</w:t>
      </w:r>
      <w:r w:rsidRPr="00B31DCF">
        <w:rPr>
          <w:lang w:bidi="ar-SA"/>
        </w:rPr>
        <w:t>/</w:t>
      </w:r>
      <w:r w:rsidRPr="009578AD">
        <w:rPr>
          <w:lang w:bidi="ar-SA"/>
        </w:rPr>
        <w:t>18</w:t>
      </w:r>
      <w:r w:rsidRPr="00B31DCF">
        <w:rPr>
          <w:lang w:bidi="ar-SA"/>
        </w:rPr>
        <w:t>-</w:t>
      </w:r>
      <w:r w:rsidRPr="009578AD">
        <w:rPr>
          <w:lang w:bidi="ar-SA"/>
        </w:rPr>
        <w:t>17</w:t>
      </w:r>
      <w:r w:rsidRPr="00B31DCF">
        <w:rPr>
          <w:lang w:bidi="ar-SA"/>
        </w:rPr>
        <w:t>-</w:t>
      </w:r>
      <w:r w:rsidRPr="009578AD">
        <w:rPr>
          <w:lang w:bidi="ar-SA"/>
        </w:rPr>
        <w:t>14</w:t>
      </w:r>
      <w:bookmarkEnd w:id="68"/>
    </w:p>
    <w:p w14:paraId="777F6A33" w14:textId="77777777" w:rsidR="007D017B" w:rsidRDefault="007D017B" w:rsidP="007D017B">
      <w:pPr>
        <w:rPr>
          <w:rtl/>
        </w:rPr>
      </w:pPr>
      <w:r>
        <w:rPr>
          <w:rFonts w:hint="cs"/>
          <w:rtl/>
        </w:rPr>
        <w:t xml:space="preserve">يُعزى التداخل الضار إلى ما يلي: انعدام التنسيق، والاستعمال غير المرخص، والإرسالات غير الضرورية على النحو المحدد في الرقم </w:t>
      </w:r>
      <w:r w:rsidRPr="009578AD">
        <w:rPr>
          <w:b/>
          <w:bCs/>
        </w:rPr>
        <w:t>1</w:t>
      </w:r>
      <w:r w:rsidRPr="002412E9">
        <w:rPr>
          <w:b/>
          <w:bCs/>
        </w:rPr>
        <w:t>.</w:t>
      </w:r>
      <w:r w:rsidRPr="009578AD">
        <w:rPr>
          <w:b/>
          <w:bCs/>
        </w:rPr>
        <w:t>15</w:t>
      </w:r>
      <w:r>
        <w:rPr>
          <w:rFonts w:hint="cs"/>
          <w:rtl/>
        </w:rPr>
        <w:t xml:space="preserve"> من لوائح الراديو (عادة، موجة حاملة </w:t>
      </w:r>
      <w:r>
        <w:rPr>
          <w:color w:val="000000"/>
          <w:rtl/>
        </w:rPr>
        <w:t>عالية الطاقة غير مشكّلة</w:t>
      </w:r>
      <w:r>
        <w:rPr>
          <w:rFonts w:hint="cs"/>
          <w:rtl/>
        </w:rPr>
        <w:t>) والأعطال التقنية/التشغيلية.</w:t>
      </w:r>
    </w:p>
    <w:p w14:paraId="6E1A22C2" w14:textId="77777777" w:rsidR="007D017B" w:rsidRDefault="007D017B" w:rsidP="007D017B">
      <w:pPr>
        <w:pStyle w:val="Heading2"/>
        <w:rPr>
          <w:rtl/>
          <w:lang w:bidi="ar-SA"/>
        </w:rPr>
      </w:pPr>
      <w:bookmarkStart w:id="69" w:name="_Toc21078560"/>
      <w:r w:rsidRPr="009578AD">
        <w:t>2</w:t>
      </w:r>
      <w:r>
        <w:t>.</w:t>
      </w:r>
      <w:r w:rsidRPr="009578AD">
        <w:t>2</w:t>
      </w:r>
      <w:r>
        <w:rPr>
          <w:rtl/>
        </w:rPr>
        <w:tab/>
      </w:r>
      <w:r>
        <w:rPr>
          <w:rFonts w:hint="cs"/>
          <w:rtl/>
        </w:rPr>
        <w:t xml:space="preserve">خدمة الملاحة الراديوية الساتلية </w:t>
      </w:r>
      <w:r>
        <w:t>(RNSS)</w:t>
      </w:r>
      <w:r>
        <w:rPr>
          <w:rFonts w:hint="cs"/>
          <w:rtl/>
          <w:lang w:bidi="ar-SA"/>
        </w:rPr>
        <w:t xml:space="preserve"> في نطاقي التردد </w:t>
      </w:r>
      <w:r>
        <w:rPr>
          <w:lang w:bidi="ar-SA"/>
        </w:rPr>
        <w:t>MHz </w:t>
      </w:r>
      <w:r w:rsidRPr="009578AD">
        <w:rPr>
          <w:lang w:bidi="ar-SA"/>
        </w:rPr>
        <w:t>15</w:t>
      </w:r>
      <w:r>
        <w:rPr>
          <w:lang w:bidi="ar-SA"/>
        </w:rPr>
        <w:t>,</w:t>
      </w:r>
      <w:r w:rsidRPr="009578AD">
        <w:rPr>
          <w:lang w:bidi="ar-SA"/>
        </w:rPr>
        <w:t>345</w:t>
      </w:r>
      <w:r>
        <w:rPr>
          <w:lang w:bidi="ar-SA"/>
        </w:rPr>
        <w:t xml:space="preserve"> </w:t>
      </w:r>
      <w:r w:rsidRPr="00CE2F3A">
        <w:rPr>
          <w:rFonts w:asciiTheme="majorBidi" w:hAnsiTheme="majorBidi" w:cstheme="majorBidi"/>
          <w:szCs w:val="24"/>
        </w:rPr>
        <w:t>±</w:t>
      </w:r>
      <w:r>
        <w:rPr>
          <w:lang w:bidi="ar-SA"/>
        </w:rPr>
        <w:t xml:space="preserve"> </w:t>
      </w:r>
      <w:r w:rsidRPr="009578AD">
        <w:rPr>
          <w:lang w:bidi="ar-SA"/>
        </w:rPr>
        <w:t>1</w:t>
      </w:r>
      <w:r>
        <w:rPr>
          <w:lang w:bidi="ar-SA"/>
        </w:rPr>
        <w:t> </w:t>
      </w:r>
      <w:r w:rsidRPr="009578AD">
        <w:rPr>
          <w:lang w:bidi="ar-SA"/>
        </w:rPr>
        <w:t>575</w:t>
      </w:r>
      <w:r>
        <w:rPr>
          <w:lang w:bidi="ar-SA"/>
        </w:rPr>
        <w:t>,</w:t>
      </w:r>
      <w:r w:rsidRPr="009578AD">
        <w:rPr>
          <w:lang w:bidi="ar-SA"/>
        </w:rPr>
        <w:t>42</w:t>
      </w:r>
      <w:r>
        <w:rPr>
          <w:rFonts w:hint="cs"/>
          <w:rtl/>
          <w:lang w:bidi="ar-SA"/>
        </w:rPr>
        <w:t xml:space="preserve"> </w:t>
      </w:r>
      <w:r>
        <w:rPr>
          <w:rtl/>
          <w:lang w:bidi="ar-SA"/>
        </w:rPr>
        <w:br/>
      </w:r>
      <w:r>
        <w:rPr>
          <w:rFonts w:hint="cs"/>
          <w:rtl/>
          <w:lang w:bidi="ar-SA"/>
        </w:rPr>
        <w:t>و</w:t>
      </w:r>
      <w:r>
        <w:rPr>
          <w:lang w:bidi="ar-SA"/>
        </w:rPr>
        <w:t>MHz </w:t>
      </w:r>
      <w:r w:rsidRPr="009578AD">
        <w:rPr>
          <w:lang w:bidi="ar-SA"/>
        </w:rPr>
        <w:t>11</w:t>
      </w:r>
      <w:r>
        <w:rPr>
          <w:lang w:bidi="ar-SA"/>
        </w:rPr>
        <w:t xml:space="preserve"> </w:t>
      </w:r>
      <w:r w:rsidRPr="00CE2F3A">
        <w:rPr>
          <w:rFonts w:asciiTheme="majorBidi" w:hAnsiTheme="majorBidi" w:cstheme="majorBidi"/>
          <w:szCs w:val="24"/>
        </w:rPr>
        <w:t>±</w:t>
      </w:r>
      <w:r>
        <w:rPr>
          <w:lang w:bidi="ar-SA"/>
        </w:rPr>
        <w:t xml:space="preserve"> </w:t>
      </w:r>
      <w:r w:rsidRPr="009578AD">
        <w:rPr>
          <w:lang w:bidi="ar-SA"/>
        </w:rPr>
        <w:t>1</w:t>
      </w:r>
      <w:r>
        <w:rPr>
          <w:lang w:bidi="ar-SA"/>
        </w:rPr>
        <w:t> </w:t>
      </w:r>
      <w:r w:rsidRPr="009578AD">
        <w:rPr>
          <w:lang w:bidi="ar-SA"/>
        </w:rPr>
        <w:t>227</w:t>
      </w:r>
      <w:r>
        <w:rPr>
          <w:lang w:bidi="ar-SA"/>
        </w:rPr>
        <w:t>,</w:t>
      </w:r>
      <w:r w:rsidRPr="009578AD">
        <w:rPr>
          <w:lang w:bidi="ar-SA"/>
        </w:rPr>
        <w:t>60</w:t>
      </w:r>
      <w:bookmarkEnd w:id="69"/>
    </w:p>
    <w:p w14:paraId="7BB44C9B" w14:textId="77777777" w:rsidR="007D017B" w:rsidRDefault="007D017B" w:rsidP="007D017B">
      <w:pPr>
        <w:rPr>
          <w:rtl/>
        </w:rPr>
      </w:pPr>
      <w:r>
        <w:rPr>
          <w:rFonts w:hint="cs"/>
          <w:rtl/>
        </w:rPr>
        <w:t xml:space="preserve">أدت الموجات الحاملة المسببة للتداخل في نطاقي التردد </w:t>
      </w:r>
      <w:r>
        <w:t>MHz </w:t>
      </w:r>
      <w:r w:rsidRPr="009578AD">
        <w:t>15</w:t>
      </w:r>
      <w:r>
        <w:t>,</w:t>
      </w:r>
      <w:r w:rsidRPr="009578AD">
        <w:t>345</w:t>
      </w:r>
      <w:r>
        <w:t xml:space="preserve"> </w:t>
      </w:r>
      <w:r w:rsidRPr="00CE2F3A">
        <w:rPr>
          <w:rFonts w:asciiTheme="majorBidi" w:hAnsiTheme="majorBidi" w:cstheme="majorBidi"/>
          <w:bCs/>
          <w:szCs w:val="24"/>
        </w:rPr>
        <w:t>±</w:t>
      </w:r>
      <w:r>
        <w:t xml:space="preserve"> </w:t>
      </w:r>
      <w:r w:rsidRPr="009578AD">
        <w:t>1</w:t>
      </w:r>
      <w:r>
        <w:t> </w:t>
      </w:r>
      <w:r w:rsidRPr="009578AD">
        <w:t>575</w:t>
      </w:r>
      <w:r>
        <w:t>,</w:t>
      </w:r>
      <w:r w:rsidRPr="009578AD">
        <w:t>42</w:t>
      </w:r>
      <w:r>
        <w:rPr>
          <w:rFonts w:hint="cs"/>
          <w:rtl/>
        </w:rPr>
        <w:t xml:space="preserve"> (الإشارة </w:t>
      </w:r>
      <w:r>
        <w:t>L</w:t>
      </w:r>
      <w:r w:rsidRPr="009578AD">
        <w:t>1</w:t>
      </w:r>
      <w:r>
        <w:rPr>
          <w:rFonts w:hint="cs"/>
          <w:rtl/>
        </w:rPr>
        <w:t>) و</w:t>
      </w:r>
      <w:r>
        <w:t>MHz </w:t>
      </w:r>
      <w:r w:rsidRPr="009578AD">
        <w:t>11</w:t>
      </w:r>
      <w:r>
        <w:t xml:space="preserve"> </w:t>
      </w:r>
      <w:r w:rsidRPr="00CE2F3A">
        <w:rPr>
          <w:rFonts w:asciiTheme="majorBidi" w:hAnsiTheme="majorBidi" w:cstheme="majorBidi"/>
          <w:szCs w:val="24"/>
        </w:rPr>
        <w:t>±</w:t>
      </w:r>
      <w:r>
        <w:t xml:space="preserve"> </w:t>
      </w:r>
      <w:r w:rsidRPr="009578AD">
        <w:t>1</w:t>
      </w:r>
      <w:r>
        <w:t> </w:t>
      </w:r>
      <w:r w:rsidRPr="009578AD">
        <w:t>227</w:t>
      </w:r>
      <w:r>
        <w:t>,</w:t>
      </w:r>
      <w:r w:rsidRPr="009578AD">
        <w:t>60</w:t>
      </w:r>
      <w:r>
        <w:rPr>
          <w:rFonts w:hint="cs"/>
          <w:rtl/>
        </w:rPr>
        <w:t xml:space="preserve"> (الإشارة </w:t>
      </w:r>
      <w:r>
        <w:t>L</w:t>
      </w:r>
      <w:r w:rsidRPr="009578AD">
        <w:t>2</w:t>
      </w:r>
      <w:r>
        <w:rPr>
          <w:rFonts w:hint="cs"/>
          <w:rtl/>
        </w:rPr>
        <w:t xml:space="preserve">) ذات طبيعة التداخل الوارد وصفها في </w:t>
      </w:r>
      <w:r w:rsidRPr="00B947CA">
        <w:rPr>
          <w:rFonts w:hint="cs"/>
          <w:rtl/>
        </w:rPr>
        <w:t xml:space="preserve">الرقم </w:t>
      </w:r>
      <w:r w:rsidRPr="00B947CA">
        <w:t>15.1</w:t>
      </w:r>
      <w:r w:rsidRPr="00B947CA">
        <w:rPr>
          <w:rFonts w:hint="cs"/>
          <w:rtl/>
        </w:rPr>
        <w:t xml:space="preserve"> من</w:t>
      </w:r>
      <w:r>
        <w:rPr>
          <w:rFonts w:hint="cs"/>
          <w:rtl/>
        </w:rPr>
        <w:t xml:space="preserve"> لوائح الراديو إلى التأثر على الاتصالات الدولية سواء في شكل فقدان الرسائل أو عدم تيسر تام للخدمة. وكانت أجهزة الاستقبال المتأثرة توجد على متن طائرات وسفن بحرية قريبة من المطارات وفوق المياه الدولية.</w:t>
      </w:r>
    </w:p>
    <w:p w14:paraId="4EEBD84F" w14:textId="77777777" w:rsidR="007D017B" w:rsidRDefault="007D017B" w:rsidP="007A1412">
      <w:pPr>
        <w:keepNext/>
        <w:rPr>
          <w:rtl/>
        </w:rPr>
      </w:pPr>
      <w:r>
        <w:rPr>
          <w:rFonts w:hint="cs"/>
          <w:rtl/>
        </w:rPr>
        <w:t>وتم تحديد مصادر التداخل التالية الممكنة:</w:t>
      </w:r>
    </w:p>
    <w:p w14:paraId="48D62E3C" w14:textId="77777777" w:rsidR="007D017B" w:rsidRDefault="007D017B" w:rsidP="007D017B">
      <w:pPr>
        <w:pStyle w:val="Heading3"/>
        <w:rPr>
          <w:rtl/>
        </w:rPr>
      </w:pPr>
      <w:bookmarkStart w:id="70" w:name="_Toc21078561"/>
      <w:r w:rsidRPr="009578AD">
        <w:t>1</w:t>
      </w:r>
      <w:r>
        <w:t>.</w:t>
      </w:r>
      <w:r w:rsidRPr="009578AD">
        <w:t>2</w:t>
      </w:r>
      <w:r>
        <w:t>.</w:t>
      </w:r>
      <w:r w:rsidRPr="009578AD">
        <w:t>2</w:t>
      </w:r>
      <w:r>
        <w:rPr>
          <w:rtl/>
        </w:rPr>
        <w:tab/>
      </w:r>
      <w:r>
        <w:rPr>
          <w:rFonts w:hint="cs"/>
          <w:rtl/>
        </w:rPr>
        <w:t>استعمال أجهزة الإرسال بدون التصريح أو الترخيص المطلوب</w:t>
      </w:r>
      <w:bookmarkEnd w:id="70"/>
    </w:p>
    <w:p w14:paraId="5BB87DF9" w14:textId="44F3EC35" w:rsidR="007D017B" w:rsidRDefault="007D017B" w:rsidP="007D017B">
      <w:pPr>
        <w:rPr>
          <w:rtl/>
        </w:rPr>
      </w:pPr>
      <w:r>
        <w:rPr>
          <w:rFonts w:hint="cs"/>
          <w:rtl/>
        </w:rPr>
        <w:t xml:space="preserve">يوجه المكتب الانتباه بصفة خاصة إلى الرقم </w:t>
      </w:r>
      <w:r w:rsidRPr="009578AD">
        <w:rPr>
          <w:b/>
          <w:bCs/>
        </w:rPr>
        <w:t>28</w:t>
      </w:r>
      <w:r w:rsidRPr="003B0DD2">
        <w:rPr>
          <w:b/>
          <w:bCs/>
        </w:rPr>
        <w:t>.</w:t>
      </w:r>
      <w:r w:rsidRPr="009578AD">
        <w:rPr>
          <w:b/>
          <w:bCs/>
        </w:rPr>
        <w:t>15</w:t>
      </w:r>
      <w:r>
        <w:rPr>
          <w:rFonts w:hint="cs"/>
          <w:rtl/>
        </w:rPr>
        <w:t xml:space="preserve"> من لوائح الراديو الذي ينص على "</w:t>
      </w:r>
      <w:r w:rsidRPr="00355770">
        <w:rPr>
          <w:rFonts w:hint="cs"/>
          <w:rtl/>
        </w:rPr>
        <w:t>ح</w:t>
      </w:r>
      <w:r w:rsidRPr="00355770">
        <w:rPr>
          <w:rtl/>
        </w:rPr>
        <w:t>ماية دولية مطلقة</w:t>
      </w:r>
      <w:r>
        <w:rPr>
          <w:rFonts w:hint="cs"/>
          <w:rtl/>
        </w:rPr>
        <w:t xml:space="preserve">" للإرسالات المستعملة من أجل سلامة الرحلات الجوية وانتظامها، وإلى المادة </w:t>
      </w:r>
      <w:r w:rsidRPr="009578AD">
        <w:t>45</w:t>
      </w:r>
      <w:r>
        <w:rPr>
          <w:rFonts w:hint="cs"/>
          <w:rtl/>
        </w:rPr>
        <w:t xml:space="preserve"> من دستور الاتحاد التي تنص على "</w:t>
      </w:r>
      <w:r w:rsidRPr="00355770">
        <w:rPr>
          <w:rtl/>
        </w:rPr>
        <w:t>أن تُنشأ جميع المحطات وتُشغل، مهما كانت غايتها، على نحو لا يسبب تداخلات ضارة</w:t>
      </w:r>
      <w:r>
        <w:rPr>
          <w:rFonts w:hint="cs"/>
          <w:rtl/>
        </w:rPr>
        <w:t>..."</w:t>
      </w:r>
      <w:r w:rsidR="007A1412">
        <w:rPr>
          <w:rFonts w:hint="cs"/>
          <w:rtl/>
        </w:rPr>
        <w:t>.</w:t>
      </w:r>
    </w:p>
    <w:p w14:paraId="4FC5B2EA" w14:textId="77777777" w:rsidR="007D017B" w:rsidRDefault="007D017B" w:rsidP="007D017B">
      <w:pPr>
        <w:rPr>
          <w:rtl/>
        </w:rPr>
      </w:pPr>
      <w:r>
        <w:rPr>
          <w:rFonts w:hint="cs"/>
          <w:rtl/>
        </w:rPr>
        <w:t xml:space="preserve">ويود المكتب أن يحيط الإدارات علماً بهذه الحالات مع تشجيعها على اتخاذ جميع التدابير الممكنة على المستوى الوطني، بما في ذلك آليات التشريعات والإنفاذ الملائمة لمنع حالات التداخل الضار الناشئة عن محطات الإرسال التي تتفق مع أحكام المادة </w:t>
      </w:r>
      <w:r w:rsidRPr="009578AD">
        <w:t>18</w:t>
      </w:r>
      <w:r>
        <w:rPr>
          <w:rFonts w:hint="cs"/>
          <w:rtl/>
        </w:rPr>
        <w:t xml:space="preserve"> من لوائح الراديو والتي يمكن أن تعمل دون التقيد بأحكام دستور الاتحاد ولوائح الراديو المذكورة أعلاه.</w:t>
      </w:r>
    </w:p>
    <w:p w14:paraId="6E6DA5B4" w14:textId="77777777" w:rsidR="007D017B" w:rsidRDefault="007D017B" w:rsidP="007D017B">
      <w:pPr>
        <w:pStyle w:val="Heading3"/>
        <w:rPr>
          <w:rtl/>
        </w:rPr>
      </w:pPr>
      <w:bookmarkStart w:id="71" w:name="_Toc21078562"/>
      <w:r w:rsidRPr="009578AD">
        <w:t>2</w:t>
      </w:r>
      <w:r>
        <w:t>.</w:t>
      </w:r>
      <w:r w:rsidRPr="009578AD">
        <w:t>2</w:t>
      </w:r>
      <w:r>
        <w:t>.</w:t>
      </w:r>
      <w:r w:rsidRPr="009578AD">
        <w:t>2</w:t>
      </w:r>
      <w:r>
        <w:rPr>
          <w:rtl/>
        </w:rPr>
        <w:tab/>
      </w:r>
      <w:r>
        <w:rPr>
          <w:rFonts w:hint="cs"/>
          <w:rtl/>
        </w:rPr>
        <w:t>التمارين أو العمليات العسكرية القريبة من مناطق النزاع:</w:t>
      </w:r>
      <w:bookmarkEnd w:id="71"/>
      <w:r>
        <w:rPr>
          <w:rFonts w:hint="cs"/>
          <w:rtl/>
        </w:rPr>
        <w:t xml:space="preserve"> </w:t>
      </w:r>
    </w:p>
    <w:p w14:paraId="7F7ADD67" w14:textId="77777777" w:rsidR="007D017B" w:rsidRDefault="007D017B" w:rsidP="007D017B">
      <w:pPr>
        <w:rPr>
          <w:rtl/>
        </w:rPr>
      </w:pPr>
      <w:r>
        <w:rPr>
          <w:rFonts w:hint="cs"/>
          <w:rtl/>
        </w:rPr>
        <w:t>على الرغم من الاعتراف بأن</w:t>
      </w:r>
      <w:r>
        <w:rPr>
          <w:rFonts w:hint="cs"/>
          <w:rtl/>
          <w:lang w:bidi="ar-EG"/>
        </w:rPr>
        <w:t xml:space="preserve"> "</w:t>
      </w:r>
      <w:r w:rsidRPr="00355770">
        <w:rPr>
          <w:rtl/>
        </w:rPr>
        <w:t xml:space="preserve"> الدول الأعضاء تتمتع بكامل الحرية فيما يتعلق بالمنشآت الراديوية العسكرية الخاصة بها</w:t>
      </w:r>
      <w:r>
        <w:rPr>
          <w:rFonts w:hint="cs"/>
          <w:rtl/>
          <w:lang w:bidi="ar-EG"/>
        </w:rPr>
        <w:t xml:space="preserve">" (انظر الفقرة </w:t>
      </w:r>
      <w:r w:rsidRPr="009578AD">
        <w:rPr>
          <w:lang w:bidi="ar-EG"/>
        </w:rPr>
        <w:t>202</w:t>
      </w:r>
      <w:r>
        <w:rPr>
          <w:rFonts w:hint="cs"/>
          <w:rtl/>
          <w:lang w:bidi="ar-EG"/>
        </w:rPr>
        <w:t xml:space="preserve"> </w:t>
      </w:r>
      <w:r>
        <w:rPr>
          <w:rFonts w:hint="cs"/>
          <w:rtl/>
        </w:rPr>
        <w:t xml:space="preserve">في المادة </w:t>
      </w:r>
      <w:r w:rsidRPr="009578AD">
        <w:t>48</w:t>
      </w:r>
      <w:r>
        <w:rPr>
          <w:rFonts w:hint="cs"/>
          <w:rtl/>
        </w:rPr>
        <w:t xml:space="preserve"> من الدستور)، يجب</w:t>
      </w:r>
      <w:r w:rsidRPr="00E50887">
        <w:rPr>
          <w:rFonts w:hint="cs"/>
          <w:rtl/>
          <w:lang w:bidi="ar-EG"/>
        </w:rPr>
        <w:t xml:space="preserve"> أن </w:t>
      </w:r>
      <w:r>
        <w:rPr>
          <w:rFonts w:hint="cs"/>
          <w:rtl/>
          <w:lang w:bidi="ar-EG"/>
        </w:rPr>
        <w:t xml:space="preserve">تتخذ </w:t>
      </w:r>
      <w:r w:rsidRPr="00E50887">
        <w:rPr>
          <w:rFonts w:hint="cs"/>
          <w:rtl/>
          <w:lang w:bidi="ar-EG"/>
        </w:rPr>
        <w:t xml:space="preserve">هذه المنشآت، قدر الإمكان، </w:t>
      </w:r>
      <w:r>
        <w:rPr>
          <w:rFonts w:hint="cs"/>
          <w:rtl/>
          <w:lang w:bidi="ar-EG"/>
        </w:rPr>
        <w:t xml:space="preserve">تدابير من شأنها أن تمنع التداخل الضار (انظر الفقرة </w:t>
      </w:r>
      <w:r w:rsidRPr="009578AD">
        <w:rPr>
          <w:lang w:bidi="ar-EG"/>
        </w:rPr>
        <w:t>203</w:t>
      </w:r>
      <w:r>
        <w:rPr>
          <w:rFonts w:hint="cs"/>
          <w:rtl/>
        </w:rPr>
        <w:t xml:space="preserve"> في المادة </w:t>
      </w:r>
      <w:r w:rsidRPr="009578AD">
        <w:t>48</w:t>
      </w:r>
      <w:r>
        <w:rPr>
          <w:rFonts w:hint="cs"/>
          <w:rtl/>
        </w:rPr>
        <w:t xml:space="preserve"> من الدستور).</w:t>
      </w:r>
    </w:p>
    <w:p w14:paraId="278CB1BB" w14:textId="77777777" w:rsidR="007D017B" w:rsidRDefault="007D017B" w:rsidP="007D017B">
      <w:pPr>
        <w:rPr>
          <w:rtl/>
        </w:rPr>
      </w:pPr>
      <w:r>
        <w:rPr>
          <w:rFonts w:hint="cs"/>
          <w:rtl/>
        </w:rPr>
        <w:t xml:space="preserve">وتُدعى الدول الأعضاء، لدى تقييم مخاطر التداخل المرتبطة بمناطق النزاع أو تخطيط التمارين العسكرية، إلى النظر في أن استخدام الأنظمة القائمة على السواتل </w:t>
      </w:r>
      <w:r>
        <w:rPr>
          <w:rFonts w:hint="cs"/>
          <w:rtl/>
          <w:lang w:bidi="ar-EG"/>
        </w:rPr>
        <w:t>يمكن أن يتعرض للتأثر خارج تلك المنطقة، و</w:t>
      </w:r>
      <w:r>
        <w:rPr>
          <w:rFonts w:hint="cs"/>
          <w:rtl/>
        </w:rPr>
        <w:t>أن المزيد من التنسيق المدني-العسكري مطلوب.</w:t>
      </w:r>
    </w:p>
    <w:p w14:paraId="5B8B0968" w14:textId="77777777" w:rsidR="007D017B" w:rsidRDefault="007D017B" w:rsidP="007D017B">
      <w:pPr>
        <w:pStyle w:val="Heading2"/>
        <w:rPr>
          <w:rtl/>
          <w:lang w:bidi="ar-SA"/>
        </w:rPr>
      </w:pPr>
      <w:bookmarkStart w:id="72" w:name="_Toc21078563"/>
      <w:r w:rsidRPr="009578AD">
        <w:lastRenderedPageBreak/>
        <w:t>3</w:t>
      </w:r>
      <w:r>
        <w:t>.</w:t>
      </w:r>
      <w:r w:rsidRPr="009578AD">
        <w:t>2</w:t>
      </w:r>
      <w:r>
        <w:rPr>
          <w:rtl/>
        </w:rPr>
        <w:tab/>
      </w:r>
      <w:r>
        <w:rPr>
          <w:rFonts w:hint="cs"/>
          <w:rtl/>
        </w:rPr>
        <w:t xml:space="preserve">الخدمة الساتلية المتنقلة في نطاقات التردد </w:t>
      </w:r>
      <w:r>
        <w:t>MHz </w:t>
      </w:r>
      <w:r w:rsidRPr="009578AD">
        <w:t>1</w:t>
      </w:r>
      <w:r>
        <w:t> </w:t>
      </w:r>
      <w:r w:rsidRPr="009578AD">
        <w:t>660</w:t>
      </w:r>
      <w:r>
        <w:t>,</w:t>
      </w:r>
      <w:r w:rsidRPr="009578AD">
        <w:t>5</w:t>
      </w:r>
      <w:r>
        <w:t>-</w:t>
      </w:r>
      <w:r w:rsidRPr="009578AD">
        <w:t>1</w:t>
      </w:r>
      <w:r>
        <w:t> </w:t>
      </w:r>
      <w:r w:rsidRPr="009578AD">
        <w:t>626</w:t>
      </w:r>
      <w:r>
        <w:t>,</w:t>
      </w:r>
      <w:r w:rsidRPr="009578AD">
        <w:t>5</w:t>
      </w:r>
      <w:r>
        <w:rPr>
          <w:rFonts w:hint="cs"/>
          <w:rtl/>
          <w:lang w:bidi="ar-SA"/>
        </w:rPr>
        <w:t xml:space="preserve"> و</w:t>
      </w:r>
      <w:r>
        <w:rPr>
          <w:lang w:bidi="ar-SA"/>
        </w:rPr>
        <w:t>MHz </w:t>
      </w:r>
      <w:r w:rsidRPr="009578AD">
        <w:rPr>
          <w:lang w:bidi="ar-SA"/>
        </w:rPr>
        <w:t>2</w:t>
      </w:r>
      <w:r>
        <w:rPr>
          <w:lang w:bidi="ar-SA"/>
        </w:rPr>
        <w:t> </w:t>
      </w:r>
      <w:r w:rsidRPr="009578AD">
        <w:rPr>
          <w:lang w:bidi="ar-SA"/>
        </w:rPr>
        <w:t>010</w:t>
      </w:r>
      <w:r>
        <w:rPr>
          <w:lang w:bidi="ar-SA"/>
        </w:rPr>
        <w:t>-</w:t>
      </w:r>
      <w:r w:rsidRPr="009578AD">
        <w:rPr>
          <w:lang w:bidi="ar-SA"/>
        </w:rPr>
        <w:t>1</w:t>
      </w:r>
      <w:r>
        <w:rPr>
          <w:lang w:bidi="ar-SA"/>
        </w:rPr>
        <w:t> </w:t>
      </w:r>
      <w:r w:rsidRPr="009578AD">
        <w:rPr>
          <w:lang w:bidi="ar-SA"/>
        </w:rPr>
        <w:t>980</w:t>
      </w:r>
      <w:r>
        <w:rPr>
          <w:rFonts w:hint="cs"/>
          <w:rtl/>
          <w:lang w:bidi="ar-SA"/>
        </w:rPr>
        <w:t xml:space="preserve"> و</w:t>
      </w:r>
      <w:r>
        <w:rPr>
          <w:lang w:bidi="ar-SA"/>
        </w:rPr>
        <w:t>MHz </w:t>
      </w:r>
      <w:r w:rsidRPr="009578AD">
        <w:rPr>
          <w:lang w:bidi="ar-SA"/>
        </w:rPr>
        <w:t>2</w:t>
      </w:r>
      <w:r>
        <w:rPr>
          <w:lang w:bidi="ar-SA"/>
        </w:rPr>
        <w:t> </w:t>
      </w:r>
      <w:r w:rsidRPr="009578AD">
        <w:rPr>
          <w:lang w:bidi="ar-SA"/>
        </w:rPr>
        <w:t>690</w:t>
      </w:r>
      <w:r>
        <w:rPr>
          <w:lang w:bidi="ar-SA"/>
        </w:rPr>
        <w:t>-</w:t>
      </w:r>
      <w:r w:rsidRPr="009578AD">
        <w:rPr>
          <w:lang w:bidi="ar-SA"/>
        </w:rPr>
        <w:t>2</w:t>
      </w:r>
      <w:r>
        <w:rPr>
          <w:lang w:bidi="ar-SA"/>
        </w:rPr>
        <w:t> </w:t>
      </w:r>
      <w:r w:rsidRPr="009578AD">
        <w:rPr>
          <w:lang w:bidi="ar-SA"/>
        </w:rPr>
        <w:t>670</w:t>
      </w:r>
      <w:bookmarkEnd w:id="72"/>
    </w:p>
    <w:p w14:paraId="7FF4B6A4" w14:textId="77777777" w:rsidR="007D017B" w:rsidRDefault="007D017B" w:rsidP="007D017B">
      <w:pPr>
        <w:rPr>
          <w:rtl/>
        </w:rPr>
      </w:pPr>
      <w:r w:rsidRPr="009578AD">
        <w:rPr>
          <w:b/>
          <w:bCs/>
          <w:lang w:bidi="ar-EG"/>
        </w:rPr>
        <w:t>1</w:t>
      </w:r>
      <w:r w:rsidRPr="00355770">
        <w:rPr>
          <w:b/>
          <w:bCs/>
          <w:lang w:bidi="ar-EG"/>
        </w:rPr>
        <w:t>.</w:t>
      </w:r>
      <w:r w:rsidRPr="009578AD">
        <w:rPr>
          <w:b/>
          <w:bCs/>
          <w:lang w:bidi="ar-EG"/>
        </w:rPr>
        <w:t>3</w:t>
      </w:r>
      <w:r w:rsidRPr="00355770">
        <w:rPr>
          <w:b/>
          <w:bCs/>
          <w:lang w:bidi="ar-EG"/>
        </w:rPr>
        <w:t>.</w:t>
      </w:r>
      <w:r w:rsidRPr="009578AD">
        <w:rPr>
          <w:b/>
          <w:bCs/>
          <w:lang w:bidi="ar-EG"/>
        </w:rPr>
        <w:t>2</w:t>
      </w:r>
      <w:r>
        <w:rPr>
          <w:rtl/>
          <w:lang w:bidi="ar-EG"/>
        </w:rPr>
        <w:tab/>
      </w:r>
      <w:r>
        <w:rPr>
          <w:rFonts w:hint="cs"/>
          <w:rtl/>
          <w:lang w:bidi="ar-EG"/>
        </w:rPr>
        <w:t xml:space="preserve">تعرّضت شبكة ساتلية مستقرة بالنسبة إلى الأرض لتداخل ضار في عدة مناسبات في نطاق التردد </w:t>
      </w:r>
      <w:r>
        <w:rPr>
          <w:lang w:bidi="ar-EG"/>
        </w:rPr>
        <w:t>MHz </w:t>
      </w:r>
      <w:r w:rsidRPr="009578AD">
        <w:rPr>
          <w:lang w:bidi="ar-EG"/>
        </w:rPr>
        <w:t>1</w:t>
      </w:r>
      <w:r>
        <w:rPr>
          <w:lang w:bidi="ar-EG"/>
        </w:rPr>
        <w:t> </w:t>
      </w:r>
      <w:r w:rsidRPr="009578AD">
        <w:rPr>
          <w:lang w:bidi="ar-EG"/>
        </w:rPr>
        <w:t>660</w:t>
      </w:r>
      <w:r>
        <w:rPr>
          <w:lang w:bidi="ar-EG"/>
        </w:rPr>
        <w:t>,</w:t>
      </w:r>
      <w:r w:rsidRPr="009578AD">
        <w:rPr>
          <w:lang w:bidi="ar-EG"/>
        </w:rPr>
        <w:t>5</w:t>
      </w:r>
      <w:r>
        <w:rPr>
          <w:lang w:bidi="ar-EG"/>
        </w:rPr>
        <w:noBreakHyphen/>
      </w:r>
      <w:r w:rsidRPr="009578AD">
        <w:rPr>
          <w:lang w:bidi="ar-EG"/>
        </w:rPr>
        <w:t>1</w:t>
      </w:r>
      <w:r>
        <w:rPr>
          <w:lang w:bidi="ar-EG"/>
        </w:rPr>
        <w:t> </w:t>
      </w:r>
      <w:r w:rsidRPr="009578AD">
        <w:rPr>
          <w:lang w:bidi="ar-EG"/>
        </w:rPr>
        <w:t>626</w:t>
      </w:r>
      <w:r>
        <w:rPr>
          <w:lang w:bidi="ar-EG"/>
        </w:rPr>
        <w:t>,</w:t>
      </w:r>
      <w:r w:rsidRPr="009578AD">
        <w:rPr>
          <w:lang w:bidi="ar-EG"/>
        </w:rPr>
        <w:t>5</w:t>
      </w:r>
      <w:r>
        <w:rPr>
          <w:rFonts w:hint="cs"/>
          <w:rtl/>
        </w:rPr>
        <w:t xml:space="preserve"> المرتبط بالوصلة الصاعدة لمطراف </w:t>
      </w:r>
      <w:r w:rsidRPr="00DF3E45">
        <w:rPr>
          <w:rFonts w:hint="cs"/>
          <w:rtl/>
        </w:rPr>
        <w:t>المستعمل وبالوصلة الصاعدة لوظائف العمليات</w:t>
      </w:r>
      <w:r>
        <w:rPr>
          <w:rFonts w:hint="cs"/>
          <w:rtl/>
        </w:rPr>
        <w:t xml:space="preserve"> الفضائية في </w:t>
      </w:r>
      <w:r>
        <w:t>GHz </w:t>
      </w:r>
      <w:r w:rsidRPr="009578AD">
        <w:t>6</w:t>
      </w:r>
      <w:r>
        <w:rPr>
          <w:rFonts w:hint="cs"/>
          <w:rtl/>
        </w:rPr>
        <w:t>.</w:t>
      </w:r>
    </w:p>
    <w:p w14:paraId="6A0FA5F1" w14:textId="77777777" w:rsidR="007D017B" w:rsidRPr="008216F6" w:rsidRDefault="007D017B" w:rsidP="007D017B">
      <w:pPr>
        <w:rPr>
          <w:spacing w:val="-2"/>
          <w:rtl/>
        </w:rPr>
      </w:pPr>
      <w:r w:rsidRPr="009578AD">
        <w:rPr>
          <w:b/>
          <w:bCs/>
          <w:lang w:bidi="ar-EG"/>
        </w:rPr>
        <w:t>2</w:t>
      </w:r>
      <w:r w:rsidRPr="00355770">
        <w:rPr>
          <w:b/>
          <w:bCs/>
          <w:lang w:bidi="ar-EG"/>
        </w:rPr>
        <w:t>.</w:t>
      </w:r>
      <w:r w:rsidRPr="009578AD">
        <w:rPr>
          <w:b/>
          <w:bCs/>
          <w:lang w:bidi="ar-EG"/>
        </w:rPr>
        <w:t>3</w:t>
      </w:r>
      <w:r w:rsidRPr="00355770">
        <w:rPr>
          <w:b/>
          <w:bCs/>
          <w:lang w:bidi="ar-EG"/>
        </w:rPr>
        <w:t>.</w:t>
      </w:r>
      <w:r w:rsidRPr="009578AD">
        <w:rPr>
          <w:b/>
          <w:bCs/>
          <w:lang w:bidi="ar-EG"/>
        </w:rPr>
        <w:t>2</w:t>
      </w:r>
      <w:r>
        <w:rPr>
          <w:rtl/>
          <w:lang w:bidi="ar-EG"/>
        </w:rPr>
        <w:tab/>
      </w:r>
      <w:r w:rsidRPr="008216F6">
        <w:rPr>
          <w:rFonts w:hint="cs"/>
          <w:spacing w:val="-2"/>
          <w:rtl/>
          <w:lang w:bidi="ar-EG"/>
        </w:rPr>
        <w:t xml:space="preserve">تعرّضت شبكتان ساتليتان مستقرتان بالنسبة إلى الأرض لتداخل ضار يؤثر على وصلتيها الصاعدتين في نطاق التردد </w:t>
      </w:r>
      <w:r w:rsidRPr="008216F6">
        <w:rPr>
          <w:spacing w:val="-2"/>
          <w:lang w:bidi="ar-EG"/>
        </w:rPr>
        <w:t>MHz 2 690-2 670</w:t>
      </w:r>
      <w:r w:rsidRPr="008216F6">
        <w:rPr>
          <w:rFonts w:hint="cs"/>
          <w:spacing w:val="-2"/>
          <w:rtl/>
        </w:rPr>
        <w:t xml:space="preserve"> منذ </w:t>
      </w:r>
      <w:r w:rsidRPr="008216F6">
        <w:rPr>
          <w:spacing w:val="-2"/>
        </w:rPr>
        <w:t>2016</w:t>
      </w:r>
      <w:r w:rsidRPr="008216F6">
        <w:rPr>
          <w:rFonts w:hint="cs"/>
          <w:spacing w:val="-2"/>
          <w:rtl/>
        </w:rPr>
        <w:t xml:space="preserve">. وخلُصت القياسات والدراسة التحليلية المقدمة من الإدارة المتأثرة إلى أن التداخل هو نتاج تجميع الإشارات </w:t>
      </w:r>
      <w:r w:rsidRPr="008216F6">
        <w:rPr>
          <w:spacing w:val="-2"/>
        </w:rPr>
        <w:t>LTE</w:t>
      </w:r>
      <w:r w:rsidRPr="008216F6">
        <w:rPr>
          <w:rFonts w:hint="cs"/>
          <w:spacing w:val="-2"/>
          <w:rtl/>
        </w:rPr>
        <w:t xml:space="preserve"> التي يُشعّها عدد كبير من المحطات القاعدة </w:t>
      </w:r>
      <w:r w:rsidRPr="008216F6">
        <w:rPr>
          <w:spacing w:val="-2"/>
        </w:rPr>
        <w:t>LTE</w:t>
      </w:r>
      <w:r w:rsidRPr="008216F6">
        <w:rPr>
          <w:rFonts w:hint="cs"/>
          <w:spacing w:val="-2"/>
          <w:rtl/>
        </w:rPr>
        <w:t xml:space="preserve"> للأرض. ويشير الملحق </w:t>
      </w:r>
      <w:r w:rsidRPr="008216F6">
        <w:rPr>
          <w:spacing w:val="-2"/>
        </w:rPr>
        <w:t>9</w:t>
      </w:r>
      <w:r w:rsidRPr="008216F6">
        <w:rPr>
          <w:rFonts w:hint="cs"/>
          <w:spacing w:val="-2"/>
          <w:rtl/>
        </w:rPr>
        <w:t xml:space="preserve"> بالوثيقة </w:t>
      </w:r>
      <w:hyperlink r:id="rId27" w:history="1">
        <w:r w:rsidRPr="008216F6">
          <w:rPr>
            <w:rStyle w:val="Hyperlink"/>
            <w:rFonts w:asciiTheme="majorBidi" w:eastAsiaTheme="majorEastAsia" w:hAnsiTheme="majorBidi" w:cstheme="majorBidi"/>
            <w:spacing w:val="-2"/>
            <w:szCs w:val="24"/>
          </w:rPr>
          <w:t xml:space="preserve"> 4C/472</w:t>
        </w:r>
      </w:hyperlink>
      <w:r w:rsidRPr="008216F6">
        <w:rPr>
          <w:rFonts w:hint="cs"/>
          <w:spacing w:val="-2"/>
          <w:rtl/>
        </w:rPr>
        <w:t xml:space="preserve"> إلى حالة التداخل هذه.</w:t>
      </w:r>
    </w:p>
    <w:p w14:paraId="755DEBD5" w14:textId="77777777" w:rsidR="007D017B" w:rsidRPr="008216F6" w:rsidRDefault="007D017B" w:rsidP="007D017B">
      <w:pPr>
        <w:rPr>
          <w:spacing w:val="2"/>
          <w:rtl/>
        </w:rPr>
      </w:pPr>
      <w:r w:rsidRPr="009578AD">
        <w:rPr>
          <w:b/>
          <w:bCs/>
          <w:lang w:bidi="ar-EG"/>
        </w:rPr>
        <w:t>3</w:t>
      </w:r>
      <w:r w:rsidRPr="00355770">
        <w:rPr>
          <w:b/>
          <w:bCs/>
          <w:lang w:bidi="ar-EG"/>
        </w:rPr>
        <w:t>.</w:t>
      </w:r>
      <w:r w:rsidRPr="009578AD">
        <w:rPr>
          <w:b/>
          <w:bCs/>
          <w:lang w:bidi="ar-EG"/>
        </w:rPr>
        <w:t>3</w:t>
      </w:r>
      <w:r w:rsidRPr="00355770">
        <w:rPr>
          <w:b/>
          <w:bCs/>
          <w:lang w:bidi="ar-EG"/>
        </w:rPr>
        <w:t>.</w:t>
      </w:r>
      <w:r w:rsidRPr="009578AD">
        <w:rPr>
          <w:b/>
          <w:bCs/>
          <w:lang w:bidi="ar-EG"/>
        </w:rPr>
        <w:t>2</w:t>
      </w:r>
      <w:r>
        <w:rPr>
          <w:rtl/>
          <w:lang w:bidi="ar-EG"/>
        </w:rPr>
        <w:tab/>
      </w:r>
      <w:r w:rsidRPr="008216F6">
        <w:rPr>
          <w:rFonts w:hint="cs"/>
          <w:spacing w:val="2"/>
          <w:rtl/>
          <w:lang w:bidi="ar-EG"/>
        </w:rPr>
        <w:t xml:space="preserve">تعرضت شبكة ساتلية غير مستقرة بالنسبة إلى الأرض في مدار أرضي منخفض لتداخل ضار في وصلتها الصاعدة في النطاق </w:t>
      </w:r>
      <w:r w:rsidRPr="008216F6">
        <w:rPr>
          <w:spacing w:val="2"/>
          <w:lang w:bidi="ar-EG"/>
        </w:rPr>
        <w:t>MHz 2 010-1 980</w:t>
      </w:r>
      <w:r w:rsidRPr="008216F6">
        <w:rPr>
          <w:rFonts w:hint="cs"/>
          <w:spacing w:val="2"/>
          <w:rtl/>
        </w:rPr>
        <w:t xml:space="preserve"> (يتناول وضع التقاسم هذا البند </w:t>
      </w:r>
      <w:r w:rsidRPr="008216F6">
        <w:rPr>
          <w:spacing w:val="2"/>
        </w:rPr>
        <w:t>1.9</w:t>
      </w:r>
      <w:r w:rsidRPr="008216F6">
        <w:rPr>
          <w:rFonts w:hint="cs"/>
          <w:spacing w:val="2"/>
          <w:rtl/>
        </w:rPr>
        <w:t xml:space="preserve"> من جدول أعمال المؤتمر </w:t>
      </w:r>
      <w:r w:rsidRPr="008216F6">
        <w:rPr>
          <w:spacing w:val="2"/>
        </w:rPr>
        <w:t>WRC-19</w:t>
      </w:r>
      <w:r w:rsidRPr="008216F6">
        <w:rPr>
          <w:rFonts w:hint="cs"/>
          <w:spacing w:val="2"/>
          <w:rtl/>
        </w:rPr>
        <w:t xml:space="preserve">، المسألة </w:t>
      </w:r>
      <w:r w:rsidRPr="008216F6">
        <w:rPr>
          <w:spacing w:val="2"/>
        </w:rPr>
        <w:t>1.1.9</w:t>
      </w:r>
      <w:r w:rsidRPr="008216F6">
        <w:rPr>
          <w:rFonts w:hint="cs"/>
          <w:spacing w:val="2"/>
          <w:rtl/>
        </w:rPr>
        <w:t xml:space="preserve">). واستناداً إلى نتائج التحليل النظري الثابت والدينامي التي تم تأكيدها بقياسات تشغيلية، أشارت الإدارة المتأثرة إلى أن مصدر التداخل الضار هو تجميع الإرسالات الصادرة من المحطات القاعدة </w:t>
      </w:r>
      <w:r w:rsidRPr="008216F6">
        <w:rPr>
          <w:spacing w:val="2"/>
        </w:rPr>
        <w:t>IMT</w:t>
      </w:r>
      <w:r w:rsidRPr="008216F6">
        <w:rPr>
          <w:rFonts w:hint="cs"/>
          <w:spacing w:val="2"/>
          <w:rtl/>
        </w:rPr>
        <w:t xml:space="preserve"> للأرض إلى مطراف المستعمل. وتشير الوثيقة </w:t>
      </w:r>
      <w:hyperlink r:id="rId28" w:history="1">
        <w:bookmarkStart w:id="73" w:name="_Hlk19870613"/>
        <w:r w:rsidRPr="008216F6">
          <w:rPr>
            <w:rStyle w:val="Hyperlink"/>
            <w:rFonts w:asciiTheme="majorBidi" w:eastAsiaTheme="majorEastAsia" w:hAnsiTheme="majorBidi" w:cstheme="majorBidi"/>
            <w:spacing w:val="2"/>
            <w:szCs w:val="24"/>
          </w:rPr>
          <w:t>5D/1265</w:t>
        </w:r>
        <w:bookmarkEnd w:id="73"/>
      </w:hyperlink>
      <w:r w:rsidRPr="008216F6">
        <w:rPr>
          <w:rFonts w:hint="cs"/>
          <w:spacing w:val="2"/>
          <w:rtl/>
        </w:rPr>
        <w:t xml:space="preserve"> إلى حالة التداخل هذه.</w:t>
      </w:r>
    </w:p>
    <w:p w14:paraId="2F2D500D" w14:textId="77777777" w:rsidR="007D017B" w:rsidRDefault="007D017B" w:rsidP="007D017B">
      <w:pPr>
        <w:pStyle w:val="Heading2"/>
        <w:rPr>
          <w:rtl/>
          <w:lang w:bidi="ar-SA"/>
        </w:rPr>
      </w:pPr>
      <w:bookmarkStart w:id="74" w:name="_Toc21078564"/>
      <w:r w:rsidRPr="009578AD">
        <w:t>4</w:t>
      </w:r>
      <w:r>
        <w:t>.</w:t>
      </w:r>
      <w:r w:rsidRPr="009578AD">
        <w:t>2</w:t>
      </w:r>
      <w:r>
        <w:rPr>
          <w:rtl/>
        </w:rPr>
        <w:tab/>
      </w:r>
      <w:r>
        <w:rPr>
          <w:rFonts w:hint="cs"/>
          <w:rtl/>
          <w:lang w:bidi="ar-SA"/>
        </w:rPr>
        <w:t xml:space="preserve">خدمة استكشاف الأرض الساتلية (المنفعلة) في النطاق </w:t>
      </w:r>
      <w:r>
        <w:rPr>
          <w:lang w:bidi="ar-SA"/>
        </w:rPr>
        <w:t>MHz </w:t>
      </w:r>
      <w:r w:rsidRPr="009578AD">
        <w:rPr>
          <w:lang w:bidi="ar-SA"/>
        </w:rPr>
        <w:t>1</w:t>
      </w:r>
      <w:r>
        <w:rPr>
          <w:lang w:bidi="ar-SA"/>
        </w:rPr>
        <w:t> </w:t>
      </w:r>
      <w:r w:rsidRPr="009578AD">
        <w:rPr>
          <w:lang w:bidi="ar-SA"/>
        </w:rPr>
        <w:t>427</w:t>
      </w:r>
      <w:r>
        <w:rPr>
          <w:lang w:bidi="ar-SA"/>
        </w:rPr>
        <w:t>-</w:t>
      </w:r>
      <w:r w:rsidRPr="009578AD">
        <w:rPr>
          <w:lang w:bidi="ar-SA"/>
        </w:rPr>
        <w:t>1</w:t>
      </w:r>
      <w:r>
        <w:rPr>
          <w:lang w:bidi="ar-SA"/>
        </w:rPr>
        <w:t> </w:t>
      </w:r>
      <w:r w:rsidRPr="009578AD">
        <w:rPr>
          <w:lang w:bidi="ar-SA"/>
        </w:rPr>
        <w:t>400</w:t>
      </w:r>
      <w:bookmarkEnd w:id="74"/>
    </w:p>
    <w:p w14:paraId="7864DE5B" w14:textId="77777777" w:rsidR="007D017B" w:rsidRDefault="007D017B" w:rsidP="007A1412">
      <w:pPr>
        <w:keepNext/>
        <w:rPr>
          <w:rtl/>
        </w:rPr>
      </w:pPr>
      <w:r>
        <w:rPr>
          <w:rFonts w:hint="cs"/>
          <w:rtl/>
          <w:lang w:bidi="ar-EG"/>
        </w:rPr>
        <w:t xml:space="preserve">تعرّضت شبكات ساتلية غير مستقرة بالنسبة إلى الأرض تحمل أجهزة استشعار منفعلة </w:t>
      </w:r>
      <w:r w:rsidRPr="00BC6B38">
        <w:rPr>
          <w:rFonts w:hint="cs"/>
          <w:rtl/>
          <w:lang w:bidi="ar-EG"/>
        </w:rPr>
        <w:t>تراقب النطاق</w:t>
      </w:r>
      <w:r>
        <w:rPr>
          <w:rFonts w:hint="cs"/>
          <w:rtl/>
          <w:lang w:bidi="ar-EG"/>
        </w:rPr>
        <w:t xml:space="preserve"> </w:t>
      </w:r>
      <w:r>
        <w:rPr>
          <w:lang w:bidi="ar-EG"/>
        </w:rPr>
        <w:t>MHz </w:t>
      </w:r>
      <w:r w:rsidRPr="009578AD">
        <w:rPr>
          <w:lang w:bidi="ar-EG"/>
        </w:rPr>
        <w:t>1</w:t>
      </w:r>
      <w:r>
        <w:rPr>
          <w:lang w:bidi="ar-EG"/>
        </w:rPr>
        <w:t> </w:t>
      </w:r>
      <w:r w:rsidRPr="009578AD">
        <w:rPr>
          <w:lang w:bidi="ar-EG"/>
        </w:rPr>
        <w:t>427</w:t>
      </w:r>
      <w:r>
        <w:rPr>
          <w:lang w:bidi="ar-EG"/>
        </w:rPr>
        <w:t>-</w:t>
      </w:r>
      <w:r w:rsidRPr="009578AD">
        <w:rPr>
          <w:lang w:bidi="ar-EG"/>
        </w:rPr>
        <w:t>1</w:t>
      </w:r>
      <w:r>
        <w:rPr>
          <w:lang w:bidi="ar-EG"/>
        </w:rPr>
        <w:t> </w:t>
      </w:r>
      <w:r w:rsidRPr="009578AD">
        <w:rPr>
          <w:lang w:bidi="ar-EG"/>
        </w:rPr>
        <w:t>400</w:t>
      </w:r>
      <w:r>
        <w:rPr>
          <w:rFonts w:hint="cs"/>
          <w:rtl/>
        </w:rPr>
        <w:t xml:space="preserve"> للتأثير بتداخل ضار صادر من:</w:t>
      </w:r>
    </w:p>
    <w:p w14:paraId="50B34EE1" w14:textId="6AEEFFB8" w:rsidR="007D017B" w:rsidRPr="00103C62" w:rsidRDefault="007A1412" w:rsidP="007D017B">
      <w:pPr>
        <w:pStyle w:val="enumlev1"/>
        <w:rPr>
          <w:rtl/>
        </w:rPr>
      </w:pPr>
      <w:r>
        <w:t>(</w:t>
      </w:r>
      <w:r w:rsidR="007D017B" w:rsidRPr="009578AD">
        <w:t>1</w:t>
      </w:r>
      <w:r w:rsidR="007D017B">
        <w:rPr>
          <w:rtl/>
        </w:rPr>
        <w:tab/>
      </w:r>
      <w:r w:rsidR="007D017B">
        <w:rPr>
          <w:rFonts w:hint="cs"/>
          <w:rtl/>
        </w:rPr>
        <w:t xml:space="preserve">إرسالات غير مطلوبة صادرة من رادارات وأجهزة راديوية أخرى تعمل في نطاقات مجاورة وتتجاوز المستويات الواردة في القرار </w:t>
      </w:r>
      <w:r w:rsidR="007D017B" w:rsidRPr="009578AD">
        <w:rPr>
          <w:b/>
          <w:bCs/>
        </w:rPr>
        <w:t>750</w:t>
      </w:r>
      <w:r w:rsidR="007D017B" w:rsidRPr="00EB0961">
        <w:rPr>
          <w:b/>
          <w:bCs/>
        </w:rPr>
        <w:t xml:space="preserve"> (R</w:t>
      </w:r>
      <w:r w:rsidR="007D017B">
        <w:rPr>
          <w:b/>
          <w:bCs/>
        </w:rPr>
        <w:t>ev.</w:t>
      </w:r>
      <w:r w:rsidR="007D017B" w:rsidRPr="00EB0961">
        <w:rPr>
          <w:b/>
          <w:bCs/>
        </w:rPr>
        <w:t>WRC-</w:t>
      </w:r>
      <w:r w:rsidR="007D017B" w:rsidRPr="009578AD">
        <w:rPr>
          <w:b/>
          <w:bCs/>
        </w:rPr>
        <w:t>15</w:t>
      </w:r>
      <w:r w:rsidR="007D017B" w:rsidRPr="00EB0961">
        <w:rPr>
          <w:b/>
          <w:bCs/>
        </w:rPr>
        <w:t>)</w:t>
      </w:r>
      <w:r>
        <w:rPr>
          <w:rFonts w:hint="cs"/>
          <w:rtl/>
        </w:rPr>
        <w:t>.</w:t>
      </w:r>
    </w:p>
    <w:p w14:paraId="09E5F777" w14:textId="5DC63697" w:rsidR="007D017B" w:rsidRDefault="007A1412" w:rsidP="007D017B">
      <w:pPr>
        <w:pStyle w:val="enumlev1"/>
        <w:rPr>
          <w:rtl/>
        </w:rPr>
      </w:pPr>
      <w:r>
        <w:t>(</w:t>
      </w:r>
      <w:r w:rsidR="007D017B" w:rsidRPr="009578AD">
        <w:t>2</w:t>
      </w:r>
      <w:r w:rsidR="007D017B">
        <w:rPr>
          <w:rtl/>
        </w:rPr>
        <w:tab/>
      </w:r>
      <w:r w:rsidR="007D017B">
        <w:rPr>
          <w:rFonts w:hint="cs"/>
          <w:rtl/>
        </w:rPr>
        <w:t xml:space="preserve">الاستعمال غير المرخص للأجهزة اللاسلكية </w:t>
      </w:r>
      <w:r w:rsidR="007D017B">
        <w:t>CCTV</w:t>
      </w:r>
      <w:r w:rsidR="007D017B">
        <w:rPr>
          <w:rFonts w:hint="cs"/>
          <w:rtl/>
        </w:rPr>
        <w:t xml:space="preserve"> التي تستخدم بشكل غير قانوني النطاق المنفعل بما يتعارض مع الرقم </w:t>
      </w:r>
      <w:r w:rsidR="007D017B" w:rsidRPr="009578AD">
        <w:t>340</w:t>
      </w:r>
      <w:r w:rsidR="007D017B">
        <w:t>.</w:t>
      </w:r>
      <w:r w:rsidR="007D017B" w:rsidRPr="009578AD">
        <w:t>5</w:t>
      </w:r>
      <w:r w:rsidR="007D017B">
        <w:rPr>
          <w:rFonts w:hint="cs"/>
          <w:rtl/>
        </w:rPr>
        <w:t xml:space="preserve"> من لوائح الراديو</w:t>
      </w:r>
      <w:r>
        <w:rPr>
          <w:rFonts w:hint="cs"/>
          <w:rtl/>
        </w:rPr>
        <w:t>.</w:t>
      </w:r>
    </w:p>
    <w:p w14:paraId="56534F05" w14:textId="2B5ECDB8" w:rsidR="007D017B" w:rsidRPr="009F3FE7" w:rsidRDefault="007A1412" w:rsidP="007D017B">
      <w:pPr>
        <w:pStyle w:val="enumlev1"/>
        <w:rPr>
          <w:rtl/>
        </w:rPr>
      </w:pPr>
      <w:r>
        <w:t>(</w:t>
      </w:r>
      <w:r w:rsidR="007D017B" w:rsidRPr="009578AD">
        <w:t>3</w:t>
      </w:r>
      <w:r w:rsidR="007D017B">
        <w:rPr>
          <w:rtl/>
        </w:rPr>
        <w:tab/>
      </w:r>
      <w:r w:rsidR="007D017B">
        <w:rPr>
          <w:rFonts w:hint="cs"/>
          <w:rtl/>
        </w:rPr>
        <w:t xml:space="preserve">إشعاع التردد المتوسط الصادر من أجهزة استقبال الخدمة الإذاعية الساتلية نظراً لسوء حجب الكبلات والموصلات (يمكن الاطلاع على مزيد من المعلومات بشأن هذه الحالة في القسم </w:t>
      </w:r>
      <w:r w:rsidR="007D017B" w:rsidRPr="009578AD">
        <w:t>3</w:t>
      </w:r>
      <w:r w:rsidR="007D017B">
        <w:t>.</w:t>
      </w:r>
      <w:r w:rsidR="007D017B" w:rsidRPr="009578AD">
        <w:t>3</w:t>
      </w:r>
      <w:r w:rsidR="007D017B">
        <w:t>.</w:t>
      </w:r>
      <w:r w:rsidR="007D017B" w:rsidRPr="009578AD">
        <w:t>2</w:t>
      </w:r>
      <w:r w:rsidR="007D017B">
        <w:rPr>
          <w:rFonts w:hint="cs"/>
          <w:rtl/>
        </w:rPr>
        <w:t xml:space="preserve"> من تقرير رئيس فرقة العمل </w:t>
      </w:r>
      <w:r w:rsidR="007D017B" w:rsidRPr="009578AD">
        <w:t>7</w:t>
      </w:r>
      <w:r w:rsidR="007D017B">
        <w:t>C</w:t>
      </w:r>
      <w:r w:rsidR="007D017B">
        <w:rPr>
          <w:rFonts w:hint="cs"/>
          <w:rtl/>
        </w:rPr>
        <w:t xml:space="preserve"> لقطاع الاتصالات الراديوية، انظر الوثيقة </w:t>
      </w:r>
      <w:hyperlink r:id="rId29" w:history="1">
        <w:r w:rsidR="007D017B" w:rsidRPr="009578AD">
          <w:rPr>
            <w:rStyle w:val="Hyperlink"/>
            <w:rFonts w:asciiTheme="majorBidi" w:eastAsiaTheme="majorEastAsia" w:hAnsiTheme="majorBidi" w:cstheme="majorBidi"/>
            <w:szCs w:val="24"/>
          </w:rPr>
          <w:t>7</w:t>
        </w:r>
        <w:r w:rsidR="007D017B" w:rsidRPr="00CC1DC8">
          <w:rPr>
            <w:rStyle w:val="Hyperlink"/>
            <w:rFonts w:asciiTheme="majorBidi" w:eastAsiaTheme="majorEastAsia" w:hAnsiTheme="majorBidi" w:cstheme="majorBidi"/>
            <w:szCs w:val="24"/>
          </w:rPr>
          <w:t>C/</w:t>
        </w:r>
        <w:r w:rsidR="007D017B" w:rsidRPr="009578AD">
          <w:rPr>
            <w:rStyle w:val="Hyperlink"/>
            <w:rFonts w:asciiTheme="majorBidi" w:eastAsiaTheme="majorEastAsia" w:hAnsiTheme="majorBidi" w:cstheme="majorBidi"/>
            <w:szCs w:val="24"/>
          </w:rPr>
          <w:t>379</w:t>
        </w:r>
      </w:hyperlink>
      <w:r w:rsidR="007D017B">
        <w:rPr>
          <w:rFonts w:hint="cs"/>
          <w:rtl/>
        </w:rPr>
        <w:t>).</w:t>
      </w:r>
    </w:p>
    <w:p w14:paraId="550B54E6" w14:textId="77777777" w:rsidR="007D017B" w:rsidRDefault="007D017B" w:rsidP="007D017B">
      <w:pPr>
        <w:pStyle w:val="Heading2"/>
        <w:rPr>
          <w:rtl/>
          <w:lang w:bidi="ar-SA"/>
        </w:rPr>
      </w:pPr>
      <w:bookmarkStart w:id="75" w:name="_Toc21078565"/>
      <w:r w:rsidRPr="009578AD">
        <w:t>5</w:t>
      </w:r>
      <w:r>
        <w:t>.</w:t>
      </w:r>
      <w:r w:rsidRPr="009578AD">
        <w:t>2</w:t>
      </w:r>
      <w:r>
        <w:rPr>
          <w:rtl/>
        </w:rPr>
        <w:tab/>
      </w:r>
      <w:r>
        <w:rPr>
          <w:rFonts w:hint="cs"/>
          <w:rtl/>
        </w:rPr>
        <w:t xml:space="preserve">خدمة علم الفلك الراديوي في النطاق </w:t>
      </w:r>
      <w:r>
        <w:t>MHz </w:t>
      </w:r>
      <w:r w:rsidRPr="009578AD">
        <w:t>1</w:t>
      </w:r>
      <w:r>
        <w:t> </w:t>
      </w:r>
      <w:r w:rsidRPr="009578AD">
        <w:t>613</w:t>
      </w:r>
      <w:r>
        <w:t>,</w:t>
      </w:r>
      <w:r w:rsidRPr="009578AD">
        <w:t>8</w:t>
      </w:r>
      <w:r>
        <w:t>-</w:t>
      </w:r>
      <w:r w:rsidRPr="009578AD">
        <w:t>1</w:t>
      </w:r>
      <w:r>
        <w:t> 6</w:t>
      </w:r>
      <w:r w:rsidRPr="009578AD">
        <w:t>10</w:t>
      </w:r>
      <w:r>
        <w:t>,</w:t>
      </w:r>
      <w:r w:rsidRPr="009578AD">
        <w:t>6</w:t>
      </w:r>
      <w:bookmarkEnd w:id="75"/>
    </w:p>
    <w:p w14:paraId="2EC4CC7B" w14:textId="77777777" w:rsidR="007D017B" w:rsidRDefault="007D017B" w:rsidP="007D017B">
      <w:pPr>
        <w:rPr>
          <w:rtl/>
        </w:rPr>
      </w:pPr>
      <w:r>
        <w:rPr>
          <w:rFonts w:hint="cs"/>
          <w:rtl/>
          <w:lang w:bidi="ar-EG"/>
        </w:rPr>
        <w:t xml:space="preserve">أبلغت العديد من الإدارات عن تعرضها لتداخل ضار في محطات الفلك الراديوي في نطاق التردد </w:t>
      </w:r>
      <w:r>
        <w:rPr>
          <w:lang w:bidi="ar-EG"/>
        </w:rPr>
        <w:t>MHz </w:t>
      </w:r>
      <w:r w:rsidRPr="009578AD">
        <w:rPr>
          <w:lang w:bidi="ar-EG"/>
        </w:rPr>
        <w:t>1</w:t>
      </w:r>
      <w:r>
        <w:rPr>
          <w:lang w:bidi="ar-EG"/>
        </w:rPr>
        <w:t> </w:t>
      </w:r>
      <w:r w:rsidRPr="009578AD">
        <w:rPr>
          <w:lang w:bidi="ar-EG"/>
        </w:rPr>
        <w:t>613</w:t>
      </w:r>
      <w:r>
        <w:rPr>
          <w:lang w:bidi="ar-EG"/>
        </w:rPr>
        <w:t>,</w:t>
      </w:r>
      <w:r w:rsidRPr="009578AD">
        <w:rPr>
          <w:lang w:bidi="ar-EG"/>
        </w:rPr>
        <w:t>8</w:t>
      </w:r>
      <w:r>
        <w:rPr>
          <w:lang w:bidi="ar-EG"/>
        </w:rPr>
        <w:t>-</w:t>
      </w:r>
      <w:r w:rsidRPr="009578AD">
        <w:rPr>
          <w:lang w:bidi="ar-EG"/>
        </w:rPr>
        <w:t>1</w:t>
      </w:r>
      <w:r>
        <w:rPr>
          <w:lang w:bidi="ar-EG"/>
        </w:rPr>
        <w:t> </w:t>
      </w:r>
      <w:r w:rsidRPr="009578AD">
        <w:rPr>
          <w:lang w:bidi="ar-EG"/>
        </w:rPr>
        <w:t>610</w:t>
      </w:r>
      <w:r>
        <w:rPr>
          <w:lang w:bidi="ar-EG"/>
        </w:rPr>
        <w:t>,</w:t>
      </w:r>
      <w:r w:rsidRPr="009578AD">
        <w:rPr>
          <w:lang w:bidi="ar-EG"/>
        </w:rPr>
        <w:t>6</w:t>
      </w:r>
      <w:r>
        <w:rPr>
          <w:rFonts w:hint="cs"/>
          <w:rtl/>
        </w:rPr>
        <w:t xml:space="preserve"> ناتج عن إرسالات غير مطلوبة صادرة من الوصلة الهابطة لشبكة ساتلية غير مستقرة بالنسبة إلى الأرض في الخدمة الساتلية المتنقلة التي تعمل في النطاق المجاور العلويّ.</w:t>
      </w:r>
    </w:p>
    <w:p w14:paraId="4EE544C1" w14:textId="77777777" w:rsidR="007D017B" w:rsidRPr="00142CE5" w:rsidRDefault="007D017B" w:rsidP="007D017B">
      <w:pPr>
        <w:rPr>
          <w:rtl/>
        </w:rPr>
      </w:pPr>
      <w:r>
        <w:rPr>
          <w:rFonts w:hint="cs"/>
          <w:rtl/>
          <w:lang w:bidi="ar-EG"/>
        </w:rPr>
        <w:t xml:space="preserve">ونظرت لجنة لوائح الراديو بعناية في الحالة في اجتماعاتها الرابع والسبعين والخامس والسبعين والسادس والسبعين والسابع والسبعين. </w:t>
      </w:r>
      <w:r>
        <w:rPr>
          <w:color w:val="000000"/>
          <w:rtl/>
        </w:rPr>
        <w:t xml:space="preserve">ولاحظت اللجنة بارتياح استمرار الحوار والتنسيق بين الإدارات بشأن </w:t>
      </w:r>
      <w:r>
        <w:rPr>
          <w:rFonts w:hint="cs"/>
          <w:color w:val="000000"/>
          <w:rtl/>
        </w:rPr>
        <w:t xml:space="preserve">هذه المسألة. </w:t>
      </w:r>
      <w:r>
        <w:rPr>
          <w:color w:val="000000"/>
          <w:rtl/>
        </w:rPr>
        <w:t>كما لاحظت اللجنة بقلق التباين في استنتاجات الطرفين بشأن حالة التداخل الذي يسببه الجيل الجديد من</w:t>
      </w:r>
      <w:r>
        <w:rPr>
          <w:rFonts w:hint="cs"/>
          <w:color w:val="000000"/>
          <w:rtl/>
        </w:rPr>
        <w:t xml:space="preserve"> الشبكة الساتلية غير المستقرة بالنسبة إلى الأرض المذكورة أعلاه لمحطات الفلك الراديوي وحثت الإدارات على مواصلة هذه الجهود وتنسيق قياسات التداخل لديها </w:t>
      </w:r>
      <w:r>
        <w:rPr>
          <w:color w:val="000000"/>
          <w:rtl/>
        </w:rPr>
        <w:t xml:space="preserve">للتوصل إلى نتائج </w:t>
      </w:r>
      <w:r>
        <w:rPr>
          <w:rFonts w:hint="cs"/>
          <w:color w:val="000000"/>
          <w:rtl/>
        </w:rPr>
        <w:t>مجدية</w:t>
      </w:r>
      <w:r>
        <w:rPr>
          <w:color w:val="000000"/>
          <w:rtl/>
        </w:rPr>
        <w:t xml:space="preserve"> ومتقاربة</w:t>
      </w:r>
      <w:r>
        <w:rPr>
          <w:rFonts w:hint="cs"/>
          <w:rtl/>
        </w:rPr>
        <w:t>.</w:t>
      </w:r>
    </w:p>
    <w:p w14:paraId="4C8B712F" w14:textId="77777777" w:rsidR="007D017B" w:rsidRDefault="007D017B" w:rsidP="007D017B">
      <w:pPr>
        <w:pStyle w:val="Heading1"/>
        <w:rPr>
          <w:rtl/>
        </w:rPr>
      </w:pPr>
      <w:bookmarkStart w:id="76" w:name="_Toc21078566"/>
      <w:r w:rsidRPr="009578AD">
        <w:t>3</w:t>
      </w:r>
      <w:r>
        <w:rPr>
          <w:rtl/>
        </w:rPr>
        <w:tab/>
      </w:r>
      <w:r>
        <w:rPr>
          <w:rFonts w:hint="cs"/>
          <w:rtl/>
        </w:rPr>
        <w:t>توسيع نظام المراقبة الدولية</w:t>
      </w:r>
      <w:bookmarkEnd w:id="76"/>
    </w:p>
    <w:p w14:paraId="1C820672" w14:textId="6A18E86F" w:rsidR="007D017B" w:rsidRDefault="007D017B" w:rsidP="007D017B">
      <w:pPr>
        <w:rPr>
          <w:rtl/>
          <w:lang w:bidi="ar-EG"/>
        </w:rPr>
      </w:pPr>
      <w:r>
        <w:rPr>
          <w:rFonts w:hint="cs"/>
          <w:rtl/>
          <w:lang w:bidi="ar-EG"/>
        </w:rPr>
        <w:t>خلال فترة الأربع سنوات هذه، وقّع الاتحاد اتفاقات تعاون بشأن استعمال مرافق المراقبة الدولية مع إدارات بيلاروس والصين وألمانيا وكوريا وباكستان وفيتنام.</w:t>
      </w:r>
    </w:p>
    <w:p w14:paraId="433E0C3F" w14:textId="440993DC" w:rsidR="007D017B" w:rsidRPr="00B947CA" w:rsidRDefault="007D017B" w:rsidP="007D017B">
      <w:pPr>
        <w:rPr>
          <w:spacing w:val="-2"/>
          <w:rtl/>
        </w:rPr>
      </w:pPr>
      <w:r w:rsidRPr="00B947CA">
        <w:rPr>
          <w:rFonts w:hint="cs"/>
          <w:spacing w:val="-4"/>
          <w:rtl/>
          <w:lang w:bidi="ar-EG"/>
        </w:rPr>
        <w:lastRenderedPageBreak/>
        <w:t xml:space="preserve">وستسمح اتفاقات التعاون هذه بإجراء قياسات تتعلق بحالات التداخل الضار التي تلتمس الإدارات بشأنها مساعدة المكتب بموجب </w:t>
      </w:r>
      <w:r w:rsidRPr="00B947CA">
        <w:rPr>
          <w:rFonts w:hint="cs"/>
          <w:spacing w:val="-2"/>
          <w:rtl/>
          <w:lang w:bidi="ar-EG"/>
        </w:rPr>
        <w:t>المادة</w:t>
      </w:r>
      <w:r w:rsidR="00885BFD">
        <w:rPr>
          <w:rFonts w:hint="eastAsia"/>
          <w:spacing w:val="-2"/>
          <w:rtl/>
          <w:lang w:bidi="ar-EG"/>
        </w:rPr>
        <w:t> </w:t>
      </w:r>
      <w:r w:rsidRPr="00B947CA">
        <w:rPr>
          <w:b/>
          <w:bCs/>
          <w:spacing w:val="-2"/>
          <w:lang w:bidi="ar-EG"/>
        </w:rPr>
        <w:t>15</w:t>
      </w:r>
      <w:r w:rsidRPr="00B947CA">
        <w:rPr>
          <w:rFonts w:hint="cs"/>
          <w:spacing w:val="-2"/>
          <w:rtl/>
        </w:rPr>
        <w:t xml:space="preserve"> أو الرقم </w:t>
      </w:r>
      <w:r w:rsidRPr="00B947CA">
        <w:rPr>
          <w:b/>
          <w:bCs/>
          <w:spacing w:val="-2"/>
        </w:rPr>
        <w:t>2.13</w:t>
      </w:r>
      <w:r w:rsidRPr="00B947CA">
        <w:rPr>
          <w:rFonts w:hint="cs"/>
          <w:spacing w:val="-2"/>
          <w:rtl/>
        </w:rPr>
        <w:t xml:space="preserve"> من لوائح الراديو، فضلاً عن حالات التداخل المبلغ عنها والناشئة عن المسائل المتعلقة بالتنسيق (الرقم</w:t>
      </w:r>
      <w:r w:rsidR="00885BFD">
        <w:rPr>
          <w:rFonts w:hint="eastAsia"/>
          <w:spacing w:val="-2"/>
          <w:rtl/>
        </w:rPr>
        <w:t> </w:t>
      </w:r>
      <w:bookmarkStart w:id="77" w:name="_GoBack"/>
      <w:bookmarkEnd w:id="77"/>
      <w:r w:rsidRPr="00BB737E">
        <w:rPr>
          <w:b/>
          <w:bCs/>
          <w:spacing w:val="-2"/>
        </w:rPr>
        <w:t>41.11</w:t>
      </w:r>
      <w:r w:rsidRPr="00B947CA">
        <w:rPr>
          <w:rFonts w:hint="cs"/>
          <w:spacing w:val="-2"/>
          <w:rtl/>
        </w:rPr>
        <w:t xml:space="preserve"> من المادة</w:t>
      </w:r>
      <w:r w:rsidR="00885BFD">
        <w:rPr>
          <w:rFonts w:hint="eastAsia"/>
          <w:spacing w:val="-2"/>
          <w:rtl/>
        </w:rPr>
        <w:t> </w:t>
      </w:r>
      <w:r w:rsidRPr="00BB737E">
        <w:rPr>
          <w:b/>
          <w:bCs/>
          <w:spacing w:val="-2"/>
        </w:rPr>
        <w:t>11</w:t>
      </w:r>
      <w:r w:rsidRPr="00B947CA">
        <w:rPr>
          <w:rFonts w:hint="cs"/>
          <w:spacing w:val="-2"/>
          <w:rtl/>
        </w:rPr>
        <w:t>)</w:t>
      </w:r>
      <w:r>
        <w:rPr>
          <w:rFonts w:hint="cs"/>
          <w:spacing w:val="-2"/>
          <w:rtl/>
        </w:rPr>
        <w:t>.</w:t>
      </w:r>
    </w:p>
    <w:p w14:paraId="3E6895A4" w14:textId="77777777" w:rsidR="007D017B" w:rsidRDefault="007D017B" w:rsidP="007D017B">
      <w:pPr>
        <w:pStyle w:val="Heading1"/>
        <w:rPr>
          <w:rtl/>
        </w:rPr>
      </w:pPr>
      <w:bookmarkStart w:id="78" w:name="_Toc21078567"/>
      <w:r w:rsidRPr="009578AD">
        <w:t>4</w:t>
      </w:r>
      <w:r>
        <w:rPr>
          <w:rtl/>
        </w:rPr>
        <w:tab/>
      </w:r>
      <w:r>
        <w:rPr>
          <w:rFonts w:hint="cs"/>
          <w:rtl/>
        </w:rPr>
        <w:t>الندوات الساتلية للاتحاد</w:t>
      </w:r>
      <w:bookmarkEnd w:id="78"/>
    </w:p>
    <w:p w14:paraId="4D419CBA" w14:textId="77777777" w:rsidR="007D017B" w:rsidRPr="00B947CA" w:rsidRDefault="007D017B" w:rsidP="00BB737E">
      <w:pPr>
        <w:rPr>
          <w:rtl/>
        </w:rPr>
      </w:pPr>
      <w:r w:rsidRPr="00B947CA">
        <w:rPr>
          <w:rFonts w:hint="cs"/>
          <w:rtl/>
          <w:lang w:bidi="ar-EG"/>
        </w:rPr>
        <w:t>نظم الاتحاد اجتماعات جمعت بين المنظمين ومشغلي السواتل والوكالات الفضائية ودوائر صناعة السواتل في جنيف (سويسرا) في</w:t>
      </w:r>
      <w:r w:rsidRPr="00B947CA">
        <w:rPr>
          <w:rFonts w:hint="eastAsia"/>
          <w:rtl/>
          <w:lang w:bidi="ar-EG"/>
        </w:rPr>
        <w:t> </w:t>
      </w:r>
      <w:r w:rsidRPr="00B947CA">
        <w:rPr>
          <w:lang w:bidi="ar-EG"/>
        </w:rPr>
        <w:t>2016</w:t>
      </w:r>
      <w:r w:rsidRPr="00B947CA">
        <w:rPr>
          <w:rFonts w:hint="cs"/>
          <w:rtl/>
        </w:rPr>
        <w:t xml:space="preserve"> وفي سان كارلوس </w:t>
      </w:r>
      <w:r w:rsidRPr="00B947CA">
        <w:rPr>
          <w:color w:val="000000"/>
          <w:rtl/>
        </w:rPr>
        <w:t xml:space="preserve">دي </w:t>
      </w:r>
      <w:proofErr w:type="spellStart"/>
      <w:r w:rsidRPr="00B947CA">
        <w:rPr>
          <w:color w:val="000000"/>
          <w:rtl/>
        </w:rPr>
        <w:t>باريلوتشي</w:t>
      </w:r>
      <w:proofErr w:type="spellEnd"/>
      <w:r w:rsidRPr="00B947CA">
        <w:rPr>
          <w:rFonts w:hint="cs"/>
          <w:color w:val="000000"/>
          <w:rtl/>
        </w:rPr>
        <w:t xml:space="preserve"> (الأرجنتين) في </w:t>
      </w:r>
      <w:r w:rsidRPr="00B947CA">
        <w:rPr>
          <w:color w:val="000000"/>
        </w:rPr>
        <w:t>2017</w:t>
      </w:r>
      <w:r w:rsidRPr="00B947CA">
        <w:rPr>
          <w:rFonts w:hint="cs"/>
          <w:color w:val="000000"/>
          <w:rtl/>
        </w:rPr>
        <w:t xml:space="preserve">، وفي جنيف (سويسرا) في </w:t>
      </w:r>
      <w:r w:rsidRPr="00B947CA">
        <w:rPr>
          <w:color w:val="000000"/>
        </w:rPr>
        <w:t>2018</w:t>
      </w:r>
      <w:r w:rsidRPr="00B947CA">
        <w:rPr>
          <w:rFonts w:hint="cs"/>
          <w:color w:val="000000"/>
          <w:rtl/>
        </w:rPr>
        <w:t xml:space="preserve"> </w:t>
      </w:r>
      <w:r w:rsidRPr="00B947CA">
        <w:rPr>
          <w:rFonts w:hint="cs"/>
          <w:rtl/>
        </w:rPr>
        <w:t xml:space="preserve">وفي سان كارلوس </w:t>
      </w:r>
      <w:r w:rsidRPr="00B947CA">
        <w:rPr>
          <w:color w:val="000000"/>
          <w:rtl/>
        </w:rPr>
        <w:t xml:space="preserve">دي </w:t>
      </w:r>
      <w:proofErr w:type="spellStart"/>
      <w:r w:rsidRPr="00B947CA">
        <w:rPr>
          <w:color w:val="000000"/>
          <w:rtl/>
        </w:rPr>
        <w:t>باريلوتشي</w:t>
      </w:r>
      <w:proofErr w:type="spellEnd"/>
      <w:r w:rsidRPr="00B947CA">
        <w:rPr>
          <w:rFonts w:hint="cs"/>
          <w:color w:val="000000"/>
          <w:rtl/>
        </w:rPr>
        <w:t xml:space="preserve"> (الأرجنتين) في </w:t>
      </w:r>
      <w:r w:rsidRPr="00B947CA">
        <w:rPr>
          <w:color w:val="000000"/>
        </w:rPr>
        <w:t>2019</w:t>
      </w:r>
      <w:r w:rsidRPr="00B947CA">
        <w:rPr>
          <w:rFonts w:hint="cs"/>
          <w:color w:val="000000"/>
          <w:rtl/>
        </w:rPr>
        <w:t xml:space="preserve"> لإذكاء الوعي بالوضع الحالي لتداخل الترددات الراديوية وأهمية منع التداخل الضار وفقاً لإجراءات لوائح الراديو ونشر المعلومات المتعلقة بأحدث التكنولوجيات في مجال مراقبة الفضاء والكشف عن التداخل وتحديد موقعه الجغرافي والتخفيف من آثاره.</w:t>
      </w:r>
    </w:p>
    <w:p w14:paraId="692677D7" w14:textId="77777777" w:rsidR="007D017B" w:rsidRDefault="007D017B" w:rsidP="007D017B">
      <w:pPr>
        <w:pStyle w:val="Heading1"/>
        <w:rPr>
          <w:rtl/>
        </w:rPr>
      </w:pPr>
      <w:bookmarkStart w:id="79" w:name="_Toc21078568"/>
      <w:r w:rsidRPr="009578AD">
        <w:t>5</w:t>
      </w:r>
      <w:r>
        <w:rPr>
          <w:rtl/>
        </w:rPr>
        <w:tab/>
      </w:r>
      <w:r>
        <w:rPr>
          <w:rFonts w:hint="cs"/>
          <w:rtl/>
        </w:rPr>
        <w:t>توصيات قطاع الاتصالات الراديوية وتقاريره</w:t>
      </w:r>
      <w:bookmarkEnd w:id="79"/>
    </w:p>
    <w:p w14:paraId="03D05F02" w14:textId="77777777" w:rsidR="007D017B" w:rsidRDefault="007D017B" w:rsidP="00BB737E">
      <w:pPr>
        <w:keepNext/>
        <w:rPr>
          <w:rtl/>
        </w:rPr>
      </w:pPr>
      <w:r>
        <w:rPr>
          <w:rFonts w:hint="cs"/>
          <w:rtl/>
          <w:lang w:bidi="ar-SY"/>
        </w:rPr>
        <w:t xml:space="preserve">أعدت فرقة العمل </w:t>
      </w:r>
      <w:r w:rsidRPr="009578AD">
        <w:rPr>
          <w:lang w:bidi="ar-SY"/>
        </w:rPr>
        <w:t>7</w:t>
      </w:r>
      <w:r>
        <w:rPr>
          <w:lang w:bidi="ar-SY"/>
        </w:rPr>
        <w:t>C</w:t>
      </w:r>
      <w:r>
        <w:rPr>
          <w:rFonts w:hint="cs"/>
          <w:rtl/>
          <w:lang w:bidi="ar-SY"/>
        </w:rPr>
        <w:t xml:space="preserve"> التابعة لقطاع الاتصالات الراديوية </w:t>
      </w:r>
      <w:r w:rsidRPr="004A39C2">
        <w:rPr>
          <w:rFonts w:hint="cs"/>
          <w:rtl/>
          <w:lang w:bidi="ar-SY"/>
        </w:rPr>
        <w:t xml:space="preserve">التوصية </w:t>
      </w:r>
      <w:r w:rsidRPr="004A39C2">
        <w:rPr>
          <w:lang w:bidi="ar-SY"/>
        </w:rPr>
        <w:t>ITU-R RS </w:t>
      </w:r>
      <w:r w:rsidRPr="009578AD">
        <w:rPr>
          <w:lang w:bidi="ar-SY"/>
        </w:rPr>
        <w:t>2106</w:t>
      </w:r>
      <w:r w:rsidRPr="004A39C2">
        <w:rPr>
          <w:lang w:bidi="ar-SY"/>
        </w:rPr>
        <w:t>-</w:t>
      </w:r>
      <w:r w:rsidRPr="009578AD">
        <w:rPr>
          <w:lang w:bidi="ar-SY"/>
        </w:rPr>
        <w:t>0</w:t>
      </w:r>
      <w:r w:rsidRPr="004A39C2">
        <w:rPr>
          <w:rFonts w:hint="cs"/>
          <w:rtl/>
          <w:lang w:bidi="ar-EG"/>
        </w:rPr>
        <w:t xml:space="preserve"> - </w:t>
      </w:r>
      <w:r w:rsidRPr="00BB737E">
        <w:rPr>
          <w:rFonts w:hint="eastAsia"/>
          <w:i/>
          <w:iCs/>
          <w:rtl/>
          <w:lang w:bidi="ar-SY"/>
        </w:rPr>
        <w:t>كشف</w:t>
      </w:r>
      <w:r w:rsidRPr="00BB737E">
        <w:rPr>
          <w:i/>
          <w:iCs/>
          <w:rtl/>
          <w:lang w:bidi="ar-SY"/>
        </w:rPr>
        <w:t xml:space="preserve"> </w:t>
      </w:r>
      <w:r w:rsidRPr="00BB737E">
        <w:rPr>
          <w:rFonts w:hint="eastAsia"/>
          <w:i/>
          <w:iCs/>
          <w:rtl/>
          <w:lang w:bidi="ar-SY"/>
        </w:rPr>
        <w:t>حالات</w:t>
      </w:r>
      <w:r w:rsidRPr="00BB737E">
        <w:rPr>
          <w:i/>
          <w:iCs/>
          <w:rtl/>
          <w:lang w:bidi="ar-SY"/>
        </w:rPr>
        <w:t xml:space="preserve"> </w:t>
      </w:r>
      <w:r w:rsidRPr="00BB737E">
        <w:rPr>
          <w:rFonts w:hint="eastAsia"/>
          <w:i/>
          <w:iCs/>
          <w:rtl/>
          <w:lang w:bidi="ar-SY"/>
        </w:rPr>
        <w:t>تداخل</w:t>
      </w:r>
      <w:r w:rsidRPr="00BB737E">
        <w:rPr>
          <w:i/>
          <w:iCs/>
          <w:rtl/>
          <w:lang w:bidi="ar-SY"/>
        </w:rPr>
        <w:t xml:space="preserve"> </w:t>
      </w:r>
      <w:r w:rsidRPr="00BB737E">
        <w:rPr>
          <w:rFonts w:hint="eastAsia"/>
          <w:i/>
          <w:iCs/>
          <w:rtl/>
          <w:lang w:bidi="ar-SY"/>
        </w:rPr>
        <w:t>الترددات</w:t>
      </w:r>
      <w:r w:rsidRPr="00BB737E">
        <w:rPr>
          <w:i/>
          <w:iCs/>
          <w:rtl/>
          <w:lang w:bidi="ar-SY"/>
        </w:rPr>
        <w:t xml:space="preserve"> </w:t>
      </w:r>
      <w:r w:rsidRPr="00BB737E">
        <w:rPr>
          <w:rFonts w:hint="eastAsia"/>
          <w:i/>
          <w:iCs/>
          <w:rtl/>
          <w:lang w:bidi="ar-SY"/>
        </w:rPr>
        <w:t>الراديوية</w:t>
      </w:r>
      <w:r w:rsidRPr="00BB737E">
        <w:rPr>
          <w:i/>
          <w:iCs/>
          <w:rtl/>
          <w:lang w:bidi="ar-SY"/>
        </w:rPr>
        <w:t xml:space="preserve"> </w:t>
      </w:r>
      <w:r w:rsidRPr="00BB737E">
        <w:rPr>
          <w:rFonts w:hint="eastAsia"/>
          <w:i/>
          <w:iCs/>
          <w:rtl/>
          <w:lang w:bidi="ar-SY"/>
        </w:rPr>
        <w:t>التي</w:t>
      </w:r>
      <w:r w:rsidRPr="00BB737E">
        <w:rPr>
          <w:i/>
          <w:iCs/>
          <w:rtl/>
          <w:lang w:bidi="ar-SY"/>
        </w:rPr>
        <w:t xml:space="preserve"> </w:t>
      </w:r>
      <w:r w:rsidRPr="00BB737E">
        <w:rPr>
          <w:rFonts w:hint="eastAsia"/>
          <w:i/>
          <w:iCs/>
          <w:rtl/>
          <w:lang w:bidi="ar-SY"/>
        </w:rPr>
        <w:t>تتعرض</w:t>
      </w:r>
      <w:r w:rsidRPr="00BB737E">
        <w:rPr>
          <w:i/>
          <w:iCs/>
          <w:rtl/>
          <w:lang w:bidi="ar-SY"/>
        </w:rPr>
        <w:t xml:space="preserve"> </w:t>
      </w:r>
      <w:r w:rsidRPr="00BB737E">
        <w:rPr>
          <w:rFonts w:hint="eastAsia"/>
          <w:i/>
          <w:iCs/>
          <w:rtl/>
          <w:lang w:bidi="ar-SY"/>
        </w:rPr>
        <w:t>لها</w:t>
      </w:r>
      <w:r w:rsidRPr="00BB737E">
        <w:rPr>
          <w:i/>
          <w:iCs/>
          <w:rtl/>
          <w:lang w:bidi="ar-SY"/>
        </w:rPr>
        <w:t xml:space="preserve"> </w:t>
      </w:r>
      <w:r w:rsidRPr="00BB737E">
        <w:rPr>
          <w:rFonts w:hint="eastAsia"/>
          <w:i/>
          <w:iCs/>
          <w:rtl/>
          <w:lang w:bidi="ar-SY"/>
        </w:rPr>
        <w:t>أجهزة</w:t>
      </w:r>
      <w:r w:rsidRPr="00BB737E">
        <w:rPr>
          <w:i/>
          <w:iCs/>
          <w:rtl/>
          <w:lang w:bidi="ar-SY"/>
        </w:rPr>
        <w:t xml:space="preserve"> </w:t>
      </w:r>
      <w:r w:rsidRPr="00BB737E">
        <w:rPr>
          <w:rFonts w:hint="eastAsia"/>
          <w:i/>
          <w:iCs/>
          <w:rtl/>
          <w:lang w:bidi="ar-SY"/>
        </w:rPr>
        <w:t>الاستشعار</w:t>
      </w:r>
      <w:r w:rsidRPr="00BB737E">
        <w:rPr>
          <w:rFonts w:hint="cs"/>
          <w:i/>
          <w:iCs/>
          <w:rtl/>
          <w:lang w:bidi="ar-SY"/>
        </w:rPr>
        <w:t xml:space="preserve"> </w:t>
      </w:r>
      <w:r w:rsidRPr="00BB737E">
        <w:rPr>
          <w:i/>
          <w:iCs/>
          <w:rtl/>
          <w:lang w:bidi="ar-SY"/>
        </w:rPr>
        <w:t>في </w:t>
      </w:r>
      <w:r w:rsidRPr="00BB737E">
        <w:rPr>
          <w:rFonts w:hint="eastAsia"/>
          <w:i/>
          <w:iCs/>
          <w:rtl/>
          <w:lang w:bidi="ar-SY"/>
        </w:rPr>
        <w:t>خدمة</w:t>
      </w:r>
      <w:r w:rsidRPr="00BB737E">
        <w:rPr>
          <w:i/>
          <w:iCs/>
          <w:rtl/>
          <w:lang w:bidi="ar-SY"/>
        </w:rPr>
        <w:t xml:space="preserve"> </w:t>
      </w:r>
      <w:r w:rsidRPr="00BB737E">
        <w:rPr>
          <w:rFonts w:hint="eastAsia"/>
          <w:i/>
          <w:iCs/>
          <w:rtl/>
          <w:lang w:bidi="ar-SY"/>
        </w:rPr>
        <w:t>استكشاف</w:t>
      </w:r>
      <w:r w:rsidRPr="00BB737E">
        <w:rPr>
          <w:i/>
          <w:iCs/>
          <w:rtl/>
          <w:lang w:bidi="ar-SY"/>
        </w:rPr>
        <w:t xml:space="preserve"> </w:t>
      </w:r>
      <w:r w:rsidRPr="00BB737E">
        <w:rPr>
          <w:rFonts w:hint="eastAsia"/>
          <w:i/>
          <w:iCs/>
          <w:rtl/>
          <w:lang w:bidi="ar-SY"/>
        </w:rPr>
        <w:t>الأرض</w:t>
      </w:r>
      <w:r w:rsidRPr="00BB737E">
        <w:rPr>
          <w:i/>
          <w:iCs/>
          <w:rtl/>
          <w:lang w:bidi="ar-SY"/>
        </w:rPr>
        <w:t xml:space="preserve"> </w:t>
      </w:r>
      <w:r w:rsidRPr="00BB737E">
        <w:rPr>
          <w:rFonts w:hint="eastAsia"/>
          <w:i/>
          <w:iCs/>
          <w:rtl/>
          <w:lang w:bidi="ar-SY"/>
        </w:rPr>
        <w:t>الساتلية</w:t>
      </w:r>
      <w:r w:rsidRPr="00BB737E">
        <w:rPr>
          <w:i/>
          <w:iCs/>
          <w:rtl/>
          <w:lang w:bidi="ar-SY"/>
        </w:rPr>
        <w:t xml:space="preserve"> (المنفعلة) </w:t>
      </w:r>
      <w:r w:rsidRPr="00BB737E">
        <w:rPr>
          <w:rFonts w:hint="eastAsia"/>
          <w:i/>
          <w:iCs/>
          <w:rtl/>
          <w:lang w:bidi="ar-SY"/>
        </w:rPr>
        <w:t>وتسويتها</w:t>
      </w:r>
      <w:r>
        <w:rPr>
          <w:rFonts w:hint="cs"/>
          <w:rtl/>
          <w:lang w:bidi="ar-SY"/>
        </w:rPr>
        <w:t>، ومجال تطبيقها هو كالتالي:</w:t>
      </w:r>
    </w:p>
    <w:p w14:paraId="6BD9726B" w14:textId="77777777" w:rsidR="007D017B" w:rsidRPr="00DE7FEC" w:rsidRDefault="007D017B" w:rsidP="00BB737E">
      <w:pPr>
        <w:ind w:left="1134"/>
        <w:rPr>
          <w:rtl/>
          <w:lang w:bidi="ar-EG"/>
        </w:rPr>
      </w:pPr>
      <w:r>
        <w:rPr>
          <w:rFonts w:hint="cs"/>
          <w:rtl/>
          <w:lang w:bidi="ar-EG"/>
        </w:rPr>
        <w:t>"</w:t>
      </w:r>
      <w:r w:rsidRPr="00DE7FEC">
        <w:rPr>
          <w:rFonts w:hint="cs"/>
          <w:rtl/>
          <w:lang w:bidi="ar-EG"/>
        </w:rPr>
        <w:t xml:space="preserve">ينبغي للإدارات التي تشغِّل أجهزة الاستشعار في خدمة استكشاف الأرض الساتلية </w:t>
      </w:r>
      <w:r w:rsidRPr="00DE7FEC">
        <w:t>(EESS)</w:t>
      </w:r>
      <w:r w:rsidRPr="00DE7FEC">
        <w:rPr>
          <w:rFonts w:hint="cs"/>
          <w:rtl/>
          <w:lang w:bidi="ar-EG"/>
        </w:rPr>
        <w:t xml:space="preserve"> المنفعلة وتتعرض لحالات التداخل الضار للترددات الراديوية أن تستخدم المعلومات الواردة في هذه التوصية واستمارتها للتبليغ عن تداخل الترددات الراديوية من أجل تسجيل حالات التداخل والإبلاغ عنها إلى الإدارة التي تخضع لسلطتها محطات الإرسال المسبِّبة للتداخل. وينبغي تقديم استمارة التبليغ عن تداخل الترددات الراديوية، المرفقة، إلى جانب الاستمارة الواردة في التذييل </w:t>
      </w:r>
      <w:r w:rsidRPr="00BB737E">
        <w:rPr>
          <w:b/>
          <w:bCs/>
        </w:rPr>
        <w:t>10</w:t>
      </w:r>
      <w:r w:rsidRPr="00DE7FEC">
        <w:rPr>
          <w:rFonts w:hint="cs"/>
          <w:rtl/>
          <w:lang w:bidi="ar-EG"/>
        </w:rPr>
        <w:t xml:space="preserve"> من لوائح الراديو، والهدف منها أن تستعملها الإدارات للإدلاء بمعلومات تفصيلية إضافية بشأن التداخل الذي تتعرض له أجهزة الاستشعار في</w:t>
      </w:r>
      <w:r w:rsidRPr="00DE7FEC">
        <w:rPr>
          <w:rFonts w:hint="eastAsia"/>
          <w:rtl/>
          <w:lang w:bidi="ar-EG"/>
        </w:rPr>
        <w:t> </w:t>
      </w:r>
      <w:r w:rsidRPr="00DE7FEC">
        <w:rPr>
          <w:rFonts w:hint="cs"/>
          <w:rtl/>
          <w:lang w:bidi="ar-EG"/>
        </w:rPr>
        <w:t>خدمة استكشاف الأرض الساتلية المنفعلة.</w:t>
      </w:r>
      <w:r>
        <w:rPr>
          <w:rFonts w:hint="cs"/>
          <w:rtl/>
          <w:lang w:bidi="ar-EG"/>
        </w:rPr>
        <w:t>"</w:t>
      </w:r>
    </w:p>
    <w:p w14:paraId="10075089" w14:textId="77777777" w:rsidR="007D017B" w:rsidRDefault="007D017B" w:rsidP="007D017B">
      <w:pPr>
        <w:rPr>
          <w:rtl/>
          <w:lang w:bidi="ar-EG"/>
        </w:rPr>
      </w:pPr>
      <w:r>
        <w:rPr>
          <w:rFonts w:hint="cs"/>
          <w:rtl/>
          <w:lang w:bidi="ar-EG"/>
        </w:rPr>
        <w:t>و</w:t>
      </w:r>
      <w:r>
        <w:rPr>
          <w:rFonts w:hint="cs"/>
          <w:rtl/>
        </w:rPr>
        <w:t xml:space="preserve">بالإضافة إلى المعلومات الواردة في الفصل </w:t>
      </w:r>
      <w:r w:rsidRPr="009578AD">
        <w:t>1</w:t>
      </w:r>
      <w:r>
        <w:t>.</w:t>
      </w:r>
      <w:r w:rsidRPr="009578AD">
        <w:t>5</w:t>
      </w:r>
      <w:r>
        <w:rPr>
          <w:rFonts w:hint="cs"/>
          <w:rtl/>
        </w:rPr>
        <w:t xml:space="preserve"> بشأن </w:t>
      </w:r>
      <w:r>
        <w:rPr>
          <w:rFonts w:hint="cs"/>
          <w:rtl/>
          <w:lang w:bidi="ar-EG"/>
        </w:rPr>
        <w:t>"</w:t>
      </w:r>
      <w:r w:rsidRPr="00DE7FEC">
        <w:rPr>
          <w:rtl/>
        </w:rPr>
        <w:t>مراقبة إرسالات المركبات الفضائية</w:t>
      </w:r>
      <w:r>
        <w:rPr>
          <w:rFonts w:hint="cs"/>
          <w:rtl/>
          <w:lang w:bidi="ar-EG"/>
        </w:rPr>
        <w:t xml:space="preserve">" في كتيب قطاع الاتصالات الراديوية بشأن مراقبة الطيف (طبعة </w:t>
      </w:r>
      <w:r w:rsidRPr="009578AD">
        <w:rPr>
          <w:lang w:bidi="ar-EG"/>
        </w:rPr>
        <w:t>2011</w:t>
      </w:r>
      <w:r>
        <w:rPr>
          <w:rFonts w:hint="cs"/>
          <w:rtl/>
          <w:lang w:bidi="ar-EG"/>
        </w:rPr>
        <w:t xml:space="preserve">) والتقرير </w:t>
      </w:r>
      <w:r>
        <w:rPr>
          <w:lang w:bidi="ar-EG"/>
        </w:rPr>
        <w:t>ITU-R SM.</w:t>
      </w:r>
      <w:r w:rsidRPr="009578AD">
        <w:rPr>
          <w:lang w:bidi="ar-EG"/>
        </w:rPr>
        <w:t>2182</w:t>
      </w:r>
      <w:r>
        <w:rPr>
          <w:lang w:bidi="ar-EG"/>
        </w:rPr>
        <w:t>-</w:t>
      </w:r>
      <w:r w:rsidRPr="009578AD">
        <w:rPr>
          <w:lang w:bidi="ar-EG"/>
        </w:rPr>
        <w:t>2</w:t>
      </w:r>
      <w:r>
        <w:rPr>
          <w:rFonts w:hint="cs"/>
          <w:rtl/>
          <w:lang w:bidi="ar-EG"/>
        </w:rPr>
        <w:t xml:space="preserve"> بشأن "</w:t>
      </w:r>
      <w:r>
        <w:rPr>
          <w:rFonts w:hint="cs"/>
          <w:color w:val="000000"/>
          <w:rtl/>
        </w:rPr>
        <w:t>مر</w:t>
      </w:r>
      <w:r>
        <w:rPr>
          <w:color w:val="000000"/>
          <w:rtl/>
        </w:rPr>
        <w:t>افق القياس المتاحة لقياس الإرسالات من المحطات الفضائية المستقرة وغير المستقرة بالنسبة إلى الأرض</w:t>
      </w:r>
      <w:r>
        <w:rPr>
          <w:rFonts w:hint="cs"/>
          <w:color w:val="000000"/>
          <w:rtl/>
        </w:rPr>
        <w:t xml:space="preserve">" (تمت الموافقة عليه في يونيو </w:t>
      </w:r>
      <w:r w:rsidRPr="009578AD">
        <w:rPr>
          <w:color w:val="000000"/>
        </w:rPr>
        <w:t>2019</w:t>
      </w:r>
      <w:r>
        <w:rPr>
          <w:rFonts w:hint="cs"/>
          <w:color w:val="000000"/>
          <w:rtl/>
        </w:rPr>
        <w:t xml:space="preserve">)، أعدت فرقة العمل </w:t>
      </w:r>
      <w:r w:rsidRPr="009578AD">
        <w:rPr>
          <w:color w:val="000000"/>
        </w:rPr>
        <w:t>1</w:t>
      </w:r>
      <w:r>
        <w:rPr>
          <w:color w:val="000000"/>
        </w:rPr>
        <w:t>C</w:t>
      </w:r>
      <w:r>
        <w:rPr>
          <w:rFonts w:hint="cs"/>
          <w:rtl/>
          <w:lang w:bidi="ar-EG"/>
        </w:rPr>
        <w:t xml:space="preserve"> التابعة </w:t>
      </w:r>
      <w:r>
        <w:rPr>
          <w:rFonts w:hint="cs"/>
          <w:rtl/>
        </w:rPr>
        <w:t xml:space="preserve">لقطاع الاتصالات الراديوية التقرير </w:t>
      </w:r>
      <w:r w:rsidRPr="00144D29">
        <w:t>ITU-</w:t>
      </w:r>
      <w:r w:rsidRPr="00144D29">
        <w:rPr>
          <w:bCs/>
        </w:rPr>
        <w:t>R SM</w:t>
      </w:r>
      <w:r>
        <w:t>.</w:t>
      </w:r>
      <w:r w:rsidRPr="009578AD">
        <w:t>2424</w:t>
      </w:r>
      <w:r>
        <w:t>-</w:t>
      </w:r>
      <w:r w:rsidRPr="009578AD">
        <w:t>0</w:t>
      </w:r>
      <w:r>
        <w:rPr>
          <w:rFonts w:hint="cs"/>
          <w:rtl/>
        </w:rPr>
        <w:t xml:space="preserve"> لتوفير </w:t>
      </w:r>
      <w:r>
        <w:rPr>
          <w:rFonts w:hint="cs"/>
          <w:rtl/>
          <w:lang w:bidi="ar-EG"/>
        </w:rPr>
        <w:t>"</w:t>
      </w:r>
      <w:r w:rsidRPr="00DE7FEC">
        <w:rPr>
          <w:rtl/>
        </w:rPr>
        <w:t>تقنيات القياس والتكنولوجيات الجديدة فيما يخص الرصد الساتلي</w:t>
      </w:r>
      <w:r>
        <w:rPr>
          <w:rFonts w:hint="cs"/>
          <w:rtl/>
          <w:lang w:bidi="ar-EG"/>
        </w:rPr>
        <w:t xml:space="preserve">" </w:t>
      </w:r>
      <w:r>
        <w:rPr>
          <w:rFonts w:hint="cs"/>
          <w:color w:val="000000"/>
          <w:rtl/>
        </w:rPr>
        <w:t xml:space="preserve">(تمت الموافقة عليه في يونيو </w:t>
      </w:r>
      <w:r w:rsidRPr="009578AD">
        <w:rPr>
          <w:color w:val="000000"/>
        </w:rPr>
        <w:t>201</w:t>
      </w:r>
      <w:r>
        <w:rPr>
          <w:color w:val="000000"/>
        </w:rPr>
        <w:t>8</w:t>
      </w:r>
      <w:r>
        <w:rPr>
          <w:rFonts w:hint="cs"/>
          <w:color w:val="000000"/>
          <w:rtl/>
        </w:rPr>
        <w:t xml:space="preserve">)، </w:t>
      </w:r>
      <w:r w:rsidRPr="00144D29">
        <w:rPr>
          <w:rFonts w:hint="cs"/>
          <w:rtl/>
          <w:lang w:bidi="ar-EG"/>
        </w:rPr>
        <w:t>و</w:t>
      </w:r>
      <w:r w:rsidRPr="00144D29">
        <w:rPr>
          <w:rtl/>
          <w:lang w:bidi="ar-EG"/>
        </w:rPr>
        <w:t xml:space="preserve">الغرض من هذا التقرير هو </w:t>
      </w:r>
      <w:r w:rsidRPr="00144D29">
        <w:rPr>
          <w:rFonts w:hint="cs"/>
          <w:rtl/>
          <w:lang w:bidi="ar-EG"/>
        </w:rPr>
        <w:t>"</w:t>
      </w:r>
      <w:r w:rsidRPr="00144D29">
        <w:rPr>
          <w:rtl/>
          <w:lang w:bidi="ar-EG"/>
        </w:rPr>
        <w:t>تقديم وصف شامل للوظائف ا</w:t>
      </w:r>
      <w:r w:rsidRPr="00144D29">
        <w:rPr>
          <w:rFonts w:hint="cs"/>
          <w:rtl/>
          <w:lang w:bidi="ar-EG"/>
        </w:rPr>
        <w:t>للازمة</w:t>
      </w:r>
      <w:r w:rsidRPr="00144D29">
        <w:rPr>
          <w:rtl/>
          <w:lang w:bidi="ar-EG"/>
        </w:rPr>
        <w:t xml:space="preserve"> لمحطات الرصد الساتلي، والمتطلبات التقنية ذات الصلة لحلول </w:t>
      </w:r>
      <w:r w:rsidRPr="00144D29">
        <w:rPr>
          <w:rFonts w:hint="cs"/>
          <w:rtl/>
          <w:lang w:bidi="ar-EG"/>
        </w:rPr>
        <w:t>الرصد</w:t>
      </w:r>
      <w:r w:rsidRPr="00144D29">
        <w:rPr>
          <w:rtl/>
          <w:lang w:bidi="ar-EG"/>
        </w:rPr>
        <w:t xml:space="preserve"> الجديدة، كتوجيه منهجي وبديهي للإدارات التي ترغب في إنشاء قدرات </w:t>
      </w:r>
      <w:r w:rsidRPr="00144D29">
        <w:rPr>
          <w:rFonts w:hint="cs"/>
          <w:rtl/>
          <w:lang w:bidi="ar-EG"/>
        </w:rPr>
        <w:t>الرصد الساتلي"</w:t>
      </w:r>
      <w:r w:rsidRPr="00144D29">
        <w:rPr>
          <w:rtl/>
          <w:lang w:bidi="ar-EG"/>
        </w:rPr>
        <w:t>.</w:t>
      </w:r>
    </w:p>
    <w:p w14:paraId="03A94D59" w14:textId="5B18B383" w:rsidR="007D017B" w:rsidRDefault="007D017B" w:rsidP="007D017B">
      <w:pPr>
        <w:rPr>
          <w:rtl/>
        </w:rPr>
      </w:pPr>
      <w:r>
        <w:rPr>
          <w:rFonts w:hint="cs"/>
          <w:rtl/>
          <w:lang w:bidi="ar-EG"/>
        </w:rPr>
        <w:t xml:space="preserve">وبالإضافة إلى المعلومات الواردة في التقرير </w:t>
      </w:r>
      <w:r w:rsidRPr="00144D29">
        <w:t>ITU-</w:t>
      </w:r>
      <w:r w:rsidRPr="00144D29">
        <w:rPr>
          <w:bCs/>
        </w:rPr>
        <w:t>R SM</w:t>
      </w:r>
      <w:r>
        <w:t>.</w:t>
      </w:r>
      <w:r w:rsidRPr="009578AD">
        <w:t>218</w:t>
      </w:r>
      <w:r>
        <w:t>1-</w:t>
      </w:r>
      <w:r w:rsidRPr="009578AD">
        <w:t>0</w:t>
      </w:r>
      <w:r>
        <w:rPr>
          <w:rFonts w:hint="cs"/>
          <w:rtl/>
        </w:rPr>
        <w:t xml:space="preserve"> </w:t>
      </w:r>
      <w:r>
        <w:rPr>
          <w:rFonts w:hint="cs"/>
          <w:rtl/>
          <w:lang w:bidi="ar-EG"/>
        </w:rPr>
        <w:t>بشأن "</w:t>
      </w:r>
      <w:r w:rsidRPr="00DE7FEC">
        <w:rPr>
          <w:rtl/>
        </w:rPr>
        <w:t xml:space="preserve">استعمال التذييل </w:t>
      </w:r>
      <w:r w:rsidRPr="00BB737E">
        <w:rPr>
          <w:b/>
          <w:bCs/>
        </w:rPr>
        <w:t>10</w:t>
      </w:r>
      <w:r w:rsidRPr="00DE7FEC">
        <w:rPr>
          <w:rtl/>
        </w:rPr>
        <w:t xml:space="preserve"> من لوائح الراديو لنقل المعلومات المتصلة بالإرسالات الصادرة عن كل من المحطات الفضائية ذات المدار الساتلي المستقر بالنسبة إلى الأرض وتلك ذات المدار الساتلي غير المستقر بالنسبة إلى الأرض، بما فيها المعلومات المتعلقة بتحديد الموقع الجغرافي</w:t>
      </w:r>
      <w:r>
        <w:rPr>
          <w:rFonts w:hint="cs"/>
          <w:rtl/>
        </w:rPr>
        <w:t xml:space="preserve">" </w:t>
      </w:r>
      <w:r>
        <w:rPr>
          <w:rFonts w:hint="cs"/>
          <w:color w:val="000000"/>
          <w:rtl/>
        </w:rPr>
        <w:t xml:space="preserve">(تمت الموافقة عليه في </w:t>
      </w:r>
      <w:r w:rsidRPr="009578AD">
        <w:rPr>
          <w:color w:val="000000"/>
        </w:rPr>
        <w:t>2010</w:t>
      </w:r>
      <w:r>
        <w:rPr>
          <w:rFonts w:hint="cs"/>
          <w:color w:val="000000"/>
          <w:rtl/>
        </w:rPr>
        <w:t>)،</w:t>
      </w:r>
      <w:r>
        <w:rPr>
          <w:rFonts w:hint="cs"/>
          <w:rtl/>
        </w:rPr>
        <w:t xml:space="preserve"> تقوم حالياً </w:t>
      </w:r>
      <w:r>
        <w:rPr>
          <w:rFonts w:hint="cs"/>
          <w:color w:val="000000"/>
          <w:rtl/>
        </w:rPr>
        <w:t xml:space="preserve">فرقة العمل </w:t>
      </w:r>
      <w:r w:rsidRPr="009578AD">
        <w:rPr>
          <w:color w:val="000000"/>
        </w:rPr>
        <w:t>1</w:t>
      </w:r>
      <w:r>
        <w:rPr>
          <w:color w:val="000000"/>
        </w:rPr>
        <w:t>C</w:t>
      </w:r>
      <w:r>
        <w:rPr>
          <w:rFonts w:hint="cs"/>
          <w:rtl/>
          <w:lang w:bidi="ar-EG"/>
        </w:rPr>
        <w:t xml:space="preserve"> التابعة </w:t>
      </w:r>
      <w:r>
        <w:rPr>
          <w:rFonts w:hint="cs"/>
          <w:rtl/>
        </w:rPr>
        <w:t>لقطاع الاتصالات الراديوية بإعداد مبادئ توجيهية جديدة بشأن الإجراء الذي ينبغي اتباعه وفقاً للمادة</w:t>
      </w:r>
      <w:r w:rsidR="00885BFD">
        <w:rPr>
          <w:rFonts w:hint="eastAsia"/>
          <w:rtl/>
        </w:rPr>
        <w:t> </w:t>
      </w:r>
      <w:r w:rsidRPr="00BB737E">
        <w:rPr>
          <w:b/>
          <w:bCs/>
        </w:rPr>
        <w:t>15</w:t>
      </w:r>
      <w:r>
        <w:rPr>
          <w:rFonts w:hint="cs"/>
          <w:rtl/>
        </w:rPr>
        <w:t xml:space="preserve">، والمعلمات والمعلومات الإضافية للتذييل </w:t>
      </w:r>
      <w:r w:rsidRPr="00BB737E">
        <w:rPr>
          <w:b/>
          <w:bCs/>
        </w:rPr>
        <w:t>10</w:t>
      </w:r>
      <w:r>
        <w:rPr>
          <w:rFonts w:hint="cs"/>
          <w:rtl/>
        </w:rPr>
        <w:t xml:space="preserve"> التي يمكن تقديمها إلى المكتب عند التعامل مع حالات التداخل الضار التي تؤثر على الخدمات الفضائية في سيناريوهات تداخل مختلفة.</w:t>
      </w:r>
    </w:p>
    <w:p w14:paraId="1108FDF1" w14:textId="77777777" w:rsidR="007D017B" w:rsidRPr="001E4B2A" w:rsidRDefault="007D017B" w:rsidP="007D017B">
      <w:pPr>
        <w:spacing w:before="600"/>
        <w:jc w:val="center"/>
        <w:rPr>
          <w:lang w:bidi="ar-EG"/>
        </w:rPr>
      </w:pPr>
      <w:r>
        <w:rPr>
          <w:rFonts w:hint="cs"/>
          <w:rtl/>
        </w:rPr>
        <w:t>___________</w:t>
      </w:r>
    </w:p>
    <w:sectPr w:rsidR="007D017B" w:rsidRPr="001E4B2A" w:rsidSect="004D4AE6">
      <w:headerReference w:type="even" r:id="rId30"/>
      <w:headerReference w:type="default" r:id="rId31"/>
      <w:footerReference w:type="default" r:id="rId32"/>
      <w:footerReference w:type="first" r:id="rId3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41169" w14:textId="77777777" w:rsidR="002A0C9C" w:rsidRDefault="002A0C9C" w:rsidP="002919E1">
      <w:r>
        <w:separator/>
      </w:r>
    </w:p>
    <w:p w14:paraId="45ECC202" w14:textId="77777777" w:rsidR="002A0C9C" w:rsidRDefault="002A0C9C" w:rsidP="002919E1"/>
    <w:p w14:paraId="26DBB0E7" w14:textId="77777777" w:rsidR="002A0C9C" w:rsidRDefault="002A0C9C" w:rsidP="002919E1"/>
    <w:p w14:paraId="551E5027" w14:textId="77777777" w:rsidR="002A0C9C" w:rsidRDefault="002A0C9C"/>
  </w:endnote>
  <w:endnote w:type="continuationSeparator" w:id="0">
    <w:p w14:paraId="2067F2A3" w14:textId="77777777" w:rsidR="002A0C9C" w:rsidRDefault="002A0C9C" w:rsidP="002919E1">
      <w:r>
        <w:continuationSeparator/>
      </w:r>
    </w:p>
    <w:p w14:paraId="4ED42284" w14:textId="77777777" w:rsidR="002A0C9C" w:rsidRDefault="002A0C9C" w:rsidP="002919E1"/>
    <w:p w14:paraId="3B3D10D9" w14:textId="77777777" w:rsidR="002A0C9C" w:rsidRDefault="002A0C9C" w:rsidP="002919E1"/>
    <w:p w14:paraId="30BC2814" w14:textId="77777777" w:rsidR="002A0C9C" w:rsidRDefault="002A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4064" w14:textId="223E37E4" w:rsidR="002A0C9C" w:rsidRPr="00015297" w:rsidRDefault="002A0C9C" w:rsidP="00015297">
    <w:pPr>
      <w:pStyle w:val="Footer"/>
    </w:pPr>
    <w:r>
      <w:fldChar w:fldCharType="begin"/>
    </w:r>
    <w:r w:rsidRPr="00A809E8">
      <w:instrText xml:space="preserve"> FILENAME \p \* MERGEFORMAT </w:instrText>
    </w:r>
    <w:r>
      <w:fldChar w:fldCharType="separate"/>
    </w:r>
    <w:r>
      <w:rPr>
        <w:noProof/>
      </w:rPr>
      <w:t>P:\ARA\ITU-R\CONF-R\AR19\PLEN\000\001A.docx</w:t>
    </w:r>
    <w:r>
      <w:fldChar w:fldCharType="end"/>
    </w:r>
    <w:proofErr w:type="gramStart"/>
    <w:r w:rsidRPr="00A809E8">
      <w:t xml:space="preserve">   (</w:t>
    </w:r>
    <w:proofErr w:type="gramEnd"/>
    <w:r>
      <w:t>453233</w:t>
    </w:r>
    <w:r w:rsidRPr="00A809E8">
      <w:t>)</w:t>
    </w:r>
    <w:r w:rsidRPr="00A809E8">
      <w:tab/>
    </w:r>
    <w:r w:rsidRPr="00B12661">
      <w:fldChar w:fldCharType="begin"/>
    </w:r>
    <w:r w:rsidRPr="00B12661">
      <w:instrText xml:space="preserve"> savedate \@ dd.MM.yy </w:instrText>
    </w:r>
    <w:r w:rsidRPr="00B12661">
      <w:fldChar w:fldCharType="separate"/>
    </w:r>
    <w:r w:rsidR="002E01C0">
      <w:rPr>
        <w:noProof/>
      </w:rPr>
      <w:t>15.10.19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92939" w14:textId="3E27BE72" w:rsidR="002A0C9C" w:rsidRPr="00A809E8" w:rsidRDefault="002A0C9C"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Pr>
        <w:noProof/>
      </w:rPr>
      <w:t>P:\ARA\ITU-R\CONF-R\AR19\PLEN\000\001A.docx</w:t>
    </w:r>
    <w:r>
      <w:fldChar w:fldCharType="end"/>
    </w:r>
    <w:proofErr w:type="gramStart"/>
    <w:r w:rsidRPr="00A809E8">
      <w:t xml:space="preserve">   (</w:t>
    </w:r>
    <w:proofErr w:type="gramEnd"/>
    <w:r>
      <w:t>453233</w:t>
    </w:r>
    <w:r w:rsidRPr="00A809E8">
      <w:t>)</w:t>
    </w:r>
    <w:r w:rsidRPr="00A809E8">
      <w:tab/>
    </w:r>
    <w:r w:rsidRPr="00B12661">
      <w:fldChar w:fldCharType="begin"/>
    </w:r>
    <w:r w:rsidRPr="00B12661">
      <w:instrText xml:space="preserve"> savedate \@ dd.MM.yy </w:instrText>
    </w:r>
    <w:r w:rsidRPr="00B12661">
      <w:fldChar w:fldCharType="separate"/>
    </w:r>
    <w:r w:rsidR="002E01C0">
      <w:rPr>
        <w:noProof/>
      </w:rPr>
      <w:t>15.10.19</w:t>
    </w:r>
    <w:r w:rsidRPr="00B12661">
      <w:fldChar w:fldCharType="end"/>
    </w:r>
    <w:r w:rsidRPr="00A809E8">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8016" w14:textId="77777777" w:rsidR="002A0C9C" w:rsidRDefault="002A0C9C" w:rsidP="002919E1">
      <w:r>
        <w:t>___________________</w:t>
      </w:r>
    </w:p>
  </w:footnote>
  <w:footnote w:type="continuationSeparator" w:id="0">
    <w:p w14:paraId="541617E1" w14:textId="77777777" w:rsidR="002A0C9C" w:rsidRDefault="002A0C9C" w:rsidP="002919E1">
      <w:r>
        <w:continuationSeparator/>
      </w:r>
    </w:p>
    <w:p w14:paraId="6E9F072D" w14:textId="77777777" w:rsidR="002A0C9C" w:rsidRDefault="002A0C9C" w:rsidP="002919E1"/>
    <w:p w14:paraId="65E32D86" w14:textId="77777777" w:rsidR="002A0C9C" w:rsidRDefault="002A0C9C" w:rsidP="002919E1"/>
    <w:p w14:paraId="57566856" w14:textId="77777777" w:rsidR="002A0C9C" w:rsidRDefault="002A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C78B" w14:textId="77777777" w:rsidR="002A0C9C" w:rsidRDefault="002A0C9C" w:rsidP="002919E1"/>
  <w:p w14:paraId="33D8F31E" w14:textId="77777777" w:rsidR="002A0C9C" w:rsidRDefault="002A0C9C" w:rsidP="002919E1"/>
  <w:p w14:paraId="24F394A6" w14:textId="77777777" w:rsidR="002A0C9C" w:rsidRDefault="002A0C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4973" w14:textId="395A98E0" w:rsidR="002A0C9C" w:rsidRPr="0088384B" w:rsidRDefault="002A0C9C" w:rsidP="00F02E0C">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3</w:t>
    </w:r>
    <w:r w:rsidRPr="0088384B">
      <w:rPr>
        <w:rStyle w:val="PageNumber"/>
      </w:rPr>
      <w:fldChar w:fldCharType="end"/>
    </w:r>
    <w:r>
      <w:rPr>
        <w:rStyle w:val="PageNumber"/>
        <w:rtl/>
      </w:rPr>
      <w:br/>
    </w:r>
    <w:r>
      <w:rPr>
        <w:rStyle w:val="PageNumber"/>
      </w:rPr>
      <w:t>RA19/PLEN/1-A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B476C"/>
    <w:multiLevelType w:val="hybridMultilevel"/>
    <w:tmpl w:val="0C44CDEE"/>
    <w:lvl w:ilvl="0" w:tplc="32DC75FE">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C2"/>
    <w:rsid w:val="00007A32"/>
    <w:rsid w:val="00011021"/>
    <w:rsid w:val="000114EC"/>
    <w:rsid w:val="00011F8C"/>
    <w:rsid w:val="00013821"/>
    <w:rsid w:val="00015297"/>
    <w:rsid w:val="000165DE"/>
    <w:rsid w:val="00017D77"/>
    <w:rsid w:val="00020ACA"/>
    <w:rsid w:val="0002327C"/>
    <w:rsid w:val="00023E69"/>
    <w:rsid w:val="0003241C"/>
    <w:rsid w:val="00032B54"/>
    <w:rsid w:val="00032EEF"/>
    <w:rsid w:val="00040C94"/>
    <w:rsid w:val="000425FC"/>
    <w:rsid w:val="00044D43"/>
    <w:rsid w:val="00051907"/>
    <w:rsid w:val="00053AB3"/>
    <w:rsid w:val="000564D3"/>
    <w:rsid w:val="00073AD3"/>
    <w:rsid w:val="00075A3F"/>
    <w:rsid w:val="00080CF0"/>
    <w:rsid w:val="00082356"/>
    <w:rsid w:val="000A1B16"/>
    <w:rsid w:val="000B3896"/>
    <w:rsid w:val="000B5404"/>
    <w:rsid w:val="000D0446"/>
    <w:rsid w:val="000D1708"/>
    <w:rsid w:val="000E2AFC"/>
    <w:rsid w:val="000E6D30"/>
    <w:rsid w:val="000F05F5"/>
    <w:rsid w:val="000F518F"/>
    <w:rsid w:val="0010081C"/>
    <w:rsid w:val="001013E3"/>
    <w:rsid w:val="001017CA"/>
    <w:rsid w:val="00101FA8"/>
    <w:rsid w:val="0010363F"/>
    <w:rsid w:val="00107EE2"/>
    <w:rsid w:val="001100C2"/>
    <w:rsid w:val="0011227F"/>
    <w:rsid w:val="00134B3F"/>
    <w:rsid w:val="001359B7"/>
    <w:rsid w:val="0013634C"/>
    <w:rsid w:val="00136438"/>
    <w:rsid w:val="00144B87"/>
    <w:rsid w:val="001464F2"/>
    <w:rsid w:val="001502FC"/>
    <w:rsid w:val="001615D1"/>
    <w:rsid w:val="00167364"/>
    <w:rsid w:val="001747E0"/>
    <w:rsid w:val="0017544D"/>
    <w:rsid w:val="001903B2"/>
    <w:rsid w:val="00193DF2"/>
    <w:rsid w:val="00196254"/>
    <w:rsid w:val="001B2FC7"/>
    <w:rsid w:val="001B5DE8"/>
    <w:rsid w:val="001C50ED"/>
    <w:rsid w:val="001D25AF"/>
    <w:rsid w:val="001D47E3"/>
    <w:rsid w:val="001E190C"/>
    <w:rsid w:val="001E51EE"/>
    <w:rsid w:val="001E54F6"/>
    <w:rsid w:val="001E5A8C"/>
    <w:rsid w:val="00201A0A"/>
    <w:rsid w:val="002075D4"/>
    <w:rsid w:val="00211596"/>
    <w:rsid w:val="00211B2A"/>
    <w:rsid w:val="002333A0"/>
    <w:rsid w:val="002417DB"/>
    <w:rsid w:val="00245B4D"/>
    <w:rsid w:val="002543CF"/>
    <w:rsid w:val="0026062E"/>
    <w:rsid w:val="00260F50"/>
    <w:rsid w:val="00261EF7"/>
    <w:rsid w:val="0027069F"/>
    <w:rsid w:val="002711F9"/>
    <w:rsid w:val="00280E04"/>
    <w:rsid w:val="00281F5F"/>
    <w:rsid w:val="002843E4"/>
    <w:rsid w:val="002919E1"/>
    <w:rsid w:val="0029463F"/>
    <w:rsid w:val="00295917"/>
    <w:rsid w:val="00296071"/>
    <w:rsid w:val="002A0C9C"/>
    <w:rsid w:val="002A4572"/>
    <w:rsid w:val="002A7E2E"/>
    <w:rsid w:val="002B0A5B"/>
    <w:rsid w:val="002B12C5"/>
    <w:rsid w:val="002B16D8"/>
    <w:rsid w:val="002C0ADB"/>
    <w:rsid w:val="002D5F64"/>
    <w:rsid w:val="002D6FBF"/>
    <w:rsid w:val="002E01C0"/>
    <w:rsid w:val="002E1FAD"/>
    <w:rsid w:val="002E48BF"/>
    <w:rsid w:val="002E53EE"/>
    <w:rsid w:val="002E61C2"/>
    <w:rsid w:val="002E7E8D"/>
    <w:rsid w:val="002F7960"/>
    <w:rsid w:val="003017AF"/>
    <w:rsid w:val="003124AC"/>
    <w:rsid w:val="00312A3B"/>
    <w:rsid w:val="00312BA0"/>
    <w:rsid w:val="00314ACD"/>
    <w:rsid w:val="00330D71"/>
    <w:rsid w:val="0033737F"/>
    <w:rsid w:val="00341C4D"/>
    <w:rsid w:val="00353652"/>
    <w:rsid w:val="003569E1"/>
    <w:rsid w:val="00360FFC"/>
    <w:rsid w:val="00364773"/>
    <w:rsid w:val="00370BDD"/>
    <w:rsid w:val="003815E2"/>
    <w:rsid w:val="00381FAD"/>
    <w:rsid w:val="00382A66"/>
    <w:rsid w:val="003923B1"/>
    <w:rsid w:val="003965FE"/>
    <w:rsid w:val="003A4DE8"/>
    <w:rsid w:val="003B27AD"/>
    <w:rsid w:val="003B4F23"/>
    <w:rsid w:val="003B558A"/>
    <w:rsid w:val="003C12F6"/>
    <w:rsid w:val="003C3A13"/>
    <w:rsid w:val="003D0E4F"/>
    <w:rsid w:val="003E02EF"/>
    <w:rsid w:val="003E1D90"/>
    <w:rsid w:val="003F511F"/>
    <w:rsid w:val="00400CD4"/>
    <w:rsid w:val="00407BBC"/>
    <w:rsid w:val="004147B9"/>
    <w:rsid w:val="00422C04"/>
    <w:rsid w:val="0042397D"/>
    <w:rsid w:val="00426144"/>
    <w:rsid w:val="004324E9"/>
    <w:rsid w:val="004457E7"/>
    <w:rsid w:val="00445E23"/>
    <w:rsid w:val="004636E2"/>
    <w:rsid w:val="00470CBD"/>
    <w:rsid w:val="0047407D"/>
    <w:rsid w:val="004909DD"/>
    <w:rsid w:val="00490B6E"/>
    <w:rsid w:val="00493E4F"/>
    <w:rsid w:val="004A05E6"/>
    <w:rsid w:val="004A400A"/>
    <w:rsid w:val="004A45F1"/>
    <w:rsid w:val="004A6C66"/>
    <w:rsid w:val="004A7AA0"/>
    <w:rsid w:val="004B3828"/>
    <w:rsid w:val="004C11BC"/>
    <w:rsid w:val="004C4087"/>
    <w:rsid w:val="004C40C9"/>
    <w:rsid w:val="004D0501"/>
    <w:rsid w:val="004D4AE6"/>
    <w:rsid w:val="004E4A14"/>
    <w:rsid w:val="004F69D7"/>
    <w:rsid w:val="00505FCA"/>
    <w:rsid w:val="00510C2D"/>
    <w:rsid w:val="00514EB2"/>
    <w:rsid w:val="00514FAB"/>
    <w:rsid w:val="005169F4"/>
    <w:rsid w:val="005210D1"/>
    <w:rsid w:val="00523146"/>
    <w:rsid w:val="00523275"/>
    <w:rsid w:val="005307B4"/>
    <w:rsid w:val="00531DC7"/>
    <w:rsid w:val="005350B0"/>
    <w:rsid w:val="00546A99"/>
    <w:rsid w:val="005474BF"/>
    <w:rsid w:val="00553411"/>
    <w:rsid w:val="00554AE7"/>
    <w:rsid w:val="00564746"/>
    <w:rsid w:val="0056512C"/>
    <w:rsid w:val="00576D0A"/>
    <w:rsid w:val="00576FCC"/>
    <w:rsid w:val="00584333"/>
    <w:rsid w:val="00592192"/>
    <w:rsid w:val="005953EC"/>
    <w:rsid w:val="005B00A1"/>
    <w:rsid w:val="005C17A3"/>
    <w:rsid w:val="005C29C8"/>
    <w:rsid w:val="005C5D25"/>
    <w:rsid w:val="005D1897"/>
    <w:rsid w:val="005D6D48"/>
    <w:rsid w:val="005D72A4"/>
    <w:rsid w:val="005F05CC"/>
    <w:rsid w:val="005F3BDF"/>
    <w:rsid w:val="005F65DE"/>
    <w:rsid w:val="00600D5E"/>
    <w:rsid w:val="00613492"/>
    <w:rsid w:val="006208FB"/>
    <w:rsid w:val="006315B5"/>
    <w:rsid w:val="00642F92"/>
    <w:rsid w:val="0065562F"/>
    <w:rsid w:val="00680A66"/>
    <w:rsid w:val="00680CAE"/>
    <w:rsid w:val="00681391"/>
    <w:rsid w:val="006A12AC"/>
    <w:rsid w:val="006A17D6"/>
    <w:rsid w:val="006A1FEA"/>
    <w:rsid w:val="006A2162"/>
    <w:rsid w:val="006A4368"/>
    <w:rsid w:val="006A640D"/>
    <w:rsid w:val="006B4B90"/>
    <w:rsid w:val="006B658C"/>
    <w:rsid w:val="006C13E4"/>
    <w:rsid w:val="006D2674"/>
    <w:rsid w:val="006D33B8"/>
    <w:rsid w:val="006E380F"/>
    <w:rsid w:val="006E38D0"/>
    <w:rsid w:val="006E465B"/>
    <w:rsid w:val="006F70BF"/>
    <w:rsid w:val="007051A1"/>
    <w:rsid w:val="00716B1D"/>
    <w:rsid w:val="00723097"/>
    <w:rsid w:val="007248EC"/>
    <w:rsid w:val="00727D7F"/>
    <w:rsid w:val="00731150"/>
    <w:rsid w:val="00736DCC"/>
    <w:rsid w:val="00737E94"/>
    <w:rsid w:val="00741855"/>
    <w:rsid w:val="00742B73"/>
    <w:rsid w:val="00751251"/>
    <w:rsid w:val="007554DC"/>
    <w:rsid w:val="007610E7"/>
    <w:rsid w:val="00764079"/>
    <w:rsid w:val="00770AA0"/>
    <w:rsid w:val="00770E49"/>
    <w:rsid w:val="00771F7E"/>
    <w:rsid w:val="00773E9C"/>
    <w:rsid w:val="00776F6B"/>
    <w:rsid w:val="00777694"/>
    <w:rsid w:val="00785A68"/>
    <w:rsid w:val="00786A7E"/>
    <w:rsid w:val="00794877"/>
    <w:rsid w:val="007A0802"/>
    <w:rsid w:val="007A1412"/>
    <w:rsid w:val="007A1601"/>
    <w:rsid w:val="007B1FCA"/>
    <w:rsid w:val="007C2C12"/>
    <w:rsid w:val="007C3CFA"/>
    <w:rsid w:val="007D017B"/>
    <w:rsid w:val="007D6CF5"/>
    <w:rsid w:val="007E0E8B"/>
    <w:rsid w:val="007E39CB"/>
    <w:rsid w:val="007E514F"/>
    <w:rsid w:val="007E6B0A"/>
    <w:rsid w:val="007F08CA"/>
    <w:rsid w:val="007F7FC3"/>
    <w:rsid w:val="008007D9"/>
    <w:rsid w:val="00801CF3"/>
    <w:rsid w:val="00810074"/>
    <w:rsid w:val="00810482"/>
    <w:rsid w:val="00815808"/>
    <w:rsid w:val="00817568"/>
    <w:rsid w:val="008204AC"/>
    <w:rsid w:val="008261C2"/>
    <w:rsid w:val="00830D96"/>
    <w:rsid w:val="008407E5"/>
    <w:rsid w:val="0085569D"/>
    <w:rsid w:val="00855B59"/>
    <w:rsid w:val="0085774F"/>
    <w:rsid w:val="008657CB"/>
    <w:rsid w:val="00867F71"/>
    <w:rsid w:val="0088384B"/>
    <w:rsid w:val="00885BFD"/>
    <w:rsid w:val="0089162E"/>
    <w:rsid w:val="00893E53"/>
    <w:rsid w:val="0089779E"/>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44A08"/>
    <w:rsid w:val="00951718"/>
    <w:rsid w:val="00960962"/>
    <w:rsid w:val="00966BBC"/>
    <w:rsid w:val="00972CE0"/>
    <w:rsid w:val="00977C8C"/>
    <w:rsid w:val="0099252C"/>
    <w:rsid w:val="009A3D30"/>
    <w:rsid w:val="009B0644"/>
    <w:rsid w:val="009B6706"/>
    <w:rsid w:val="009C0FC4"/>
    <w:rsid w:val="009D6348"/>
    <w:rsid w:val="009E0ED1"/>
    <w:rsid w:val="009E418C"/>
    <w:rsid w:val="009E613F"/>
    <w:rsid w:val="009F042B"/>
    <w:rsid w:val="00A00451"/>
    <w:rsid w:val="00A03FD6"/>
    <w:rsid w:val="00A116A8"/>
    <w:rsid w:val="00A158BA"/>
    <w:rsid w:val="00A22AE9"/>
    <w:rsid w:val="00A26758"/>
    <w:rsid w:val="00A26D0E"/>
    <w:rsid w:val="00A278E9"/>
    <w:rsid w:val="00A3451F"/>
    <w:rsid w:val="00A359D9"/>
    <w:rsid w:val="00A36268"/>
    <w:rsid w:val="00A375BD"/>
    <w:rsid w:val="00A40B2C"/>
    <w:rsid w:val="00A41305"/>
    <w:rsid w:val="00A467BD"/>
    <w:rsid w:val="00A54A70"/>
    <w:rsid w:val="00A62009"/>
    <w:rsid w:val="00A66D2B"/>
    <w:rsid w:val="00A809E8"/>
    <w:rsid w:val="00A870AD"/>
    <w:rsid w:val="00A90843"/>
    <w:rsid w:val="00A9645C"/>
    <w:rsid w:val="00AB0649"/>
    <w:rsid w:val="00AB0E4F"/>
    <w:rsid w:val="00AB0EF0"/>
    <w:rsid w:val="00AB2A33"/>
    <w:rsid w:val="00AB7FF3"/>
    <w:rsid w:val="00AC1275"/>
    <w:rsid w:val="00AC7395"/>
    <w:rsid w:val="00AD162B"/>
    <w:rsid w:val="00AD2828"/>
    <w:rsid w:val="00AD3350"/>
    <w:rsid w:val="00AD690F"/>
    <w:rsid w:val="00AD69DD"/>
    <w:rsid w:val="00AE51B3"/>
    <w:rsid w:val="00AE68E6"/>
    <w:rsid w:val="00AE6B26"/>
    <w:rsid w:val="00AF3EFA"/>
    <w:rsid w:val="00AF41D1"/>
    <w:rsid w:val="00B010DB"/>
    <w:rsid w:val="00B01623"/>
    <w:rsid w:val="00B01AB3"/>
    <w:rsid w:val="00B033DF"/>
    <w:rsid w:val="00B07CEE"/>
    <w:rsid w:val="00B12661"/>
    <w:rsid w:val="00B1714C"/>
    <w:rsid w:val="00B179E2"/>
    <w:rsid w:val="00B357E9"/>
    <w:rsid w:val="00B4164D"/>
    <w:rsid w:val="00B425C1"/>
    <w:rsid w:val="00B438EA"/>
    <w:rsid w:val="00B46BB9"/>
    <w:rsid w:val="00B560C8"/>
    <w:rsid w:val="00B56FA6"/>
    <w:rsid w:val="00B606BA"/>
    <w:rsid w:val="00B66817"/>
    <w:rsid w:val="00B67EC1"/>
    <w:rsid w:val="00B71E3B"/>
    <w:rsid w:val="00B721D5"/>
    <w:rsid w:val="00B81CB5"/>
    <w:rsid w:val="00B8351F"/>
    <w:rsid w:val="00B86C44"/>
    <w:rsid w:val="00B90DF4"/>
    <w:rsid w:val="00B913D8"/>
    <w:rsid w:val="00B91BFA"/>
    <w:rsid w:val="00B932B2"/>
    <w:rsid w:val="00B9727C"/>
    <w:rsid w:val="00BA7D44"/>
    <w:rsid w:val="00BB1115"/>
    <w:rsid w:val="00BB404A"/>
    <w:rsid w:val="00BB737E"/>
    <w:rsid w:val="00BC1D84"/>
    <w:rsid w:val="00BD6EF3"/>
    <w:rsid w:val="00BE69C3"/>
    <w:rsid w:val="00C026F5"/>
    <w:rsid w:val="00C03113"/>
    <w:rsid w:val="00C1165E"/>
    <w:rsid w:val="00C1359A"/>
    <w:rsid w:val="00C143F5"/>
    <w:rsid w:val="00C14904"/>
    <w:rsid w:val="00C22074"/>
    <w:rsid w:val="00C2377B"/>
    <w:rsid w:val="00C3693C"/>
    <w:rsid w:val="00C41619"/>
    <w:rsid w:val="00C51B1E"/>
    <w:rsid w:val="00C51E9C"/>
    <w:rsid w:val="00C53F6F"/>
    <w:rsid w:val="00C5489D"/>
    <w:rsid w:val="00C619B7"/>
    <w:rsid w:val="00C635B2"/>
    <w:rsid w:val="00C71759"/>
    <w:rsid w:val="00C8199C"/>
    <w:rsid w:val="00C84112"/>
    <w:rsid w:val="00C841EB"/>
    <w:rsid w:val="00C85188"/>
    <w:rsid w:val="00C8665F"/>
    <w:rsid w:val="00C917B5"/>
    <w:rsid w:val="00C9445E"/>
    <w:rsid w:val="00C94DFA"/>
    <w:rsid w:val="00CA298C"/>
    <w:rsid w:val="00CB2BF9"/>
    <w:rsid w:val="00CB4300"/>
    <w:rsid w:val="00CB454E"/>
    <w:rsid w:val="00CC030E"/>
    <w:rsid w:val="00CC4420"/>
    <w:rsid w:val="00CC68C4"/>
    <w:rsid w:val="00CC79A4"/>
    <w:rsid w:val="00CD0FDE"/>
    <w:rsid w:val="00CE0E68"/>
    <w:rsid w:val="00CE27BA"/>
    <w:rsid w:val="00CE5BA4"/>
    <w:rsid w:val="00CF12C6"/>
    <w:rsid w:val="00CF4227"/>
    <w:rsid w:val="00D073FE"/>
    <w:rsid w:val="00D13674"/>
    <w:rsid w:val="00D25120"/>
    <w:rsid w:val="00D419CB"/>
    <w:rsid w:val="00D44350"/>
    <w:rsid w:val="00D44E3F"/>
    <w:rsid w:val="00D525F5"/>
    <w:rsid w:val="00D535D0"/>
    <w:rsid w:val="00D577D8"/>
    <w:rsid w:val="00D62C78"/>
    <w:rsid w:val="00D741A0"/>
    <w:rsid w:val="00D81703"/>
    <w:rsid w:val="00D82929"/>
    <w:rsid w:val="00D84214"/>
    <w:rsid w:val="00D91744"/>
    <w:rsid w:val="00D943E5"/>
    <w:rsid w:val="00DA1AE0"/>
    <w:rsid w:val="00DC26CA"/>
    <w:rsid w:val="00DC29DD"/>
    <w:rsid w:val="00DC2DF3"/>
    <w:rsid w:val="00DC7C0E"/>
    <w:rsid w:val="00DE4860"/>
    <w:rsid w:val="00DF2A6A"/>
    <w:rsid w:val="00DF3B72"/>
    <w:rsid w:val="00E10821"/>
    <w:rsid w:val="00E241CE"/>
    <w:rsid w:val="00E2489D"/>
    <w:rsid w:val="00E258A8"/>
    <w:rsid w:val="00E261CC"/>
    <w:rsid w:val="00E26520"/>
    <w:rsid w:val="00E31CD3"/>
    <w:rsid w:val="00E343A3"/>
    <w:rsid w:val="00E44308"/>
    <w:rsid w:val="00E45201"/>
    <w:rsid w:val="00E51BFA"/>
    <w:rsid w:val="00E619FD"/>
    <w:rsid w:val="00E621A3"/>
    <w:rsid w:val="00E67848"/>
    <w:rsid w:val="00E81640"/>
    <w:rsid w:val="00E833BC"/>
    <w:rsid w:val="00E8580E"/>
    <w:rsid w:val="00EA1B76"/>
    <w:rsid w:val="00EA77D7"/>
    <w:rsid w:val="00EC09B9"/>
    <w:rsid w:val="00EC7AD4"/>
    <w:rsid w:val="00ED048C"/>
    <w:rsid w:val="00ED48EF"/>
    <w:rsid w:val="00EE60E9"/>
    <w:rsid w:val="00EF38AF"/>
    <w:rsid w:val="00F00143"/>
    <w:rsid w:val="00F02E0C"/>
    <w:rsid w:val="00F055F8"/>
    <w:rsid w:val="00F06B9B"/>
    <w:rsid w:val="00F10CB4"/>
    <w:rsid w:val="00F11B3D"/>
    <w:rsid w:val="00F14763"/>
    <w:rsid w:val="00F16212"/>
    <w:rsid w:val="00F16602"/>
    <w:rsid w:val="00F25B80"/>
    <w:rsid w:val="00F2685F"/>
    <w:rsid w:val="00F33A34"/>
    <w:rsid w:val="00F350C8"/>
    <w:rsid w:val="00F47D21"/>
    <w:rsid w:val="00F7495E"/>
    <w:rsid w:val="00F84613"/>
    <w:rsid w:val="00F8654D"/>
    <w:rsid w:val="00F900C9"/>
    <w:rsid w:val="00F92C96"/>
    <w:rsid w:val="00FA0D4E"/>
    <w:rsid w:val="00FA1B95"/>
    <w:rsid w:val="00FA44FB"/>
    <w:rsid w:val="00FA54A5"/>
    <w:rsid w:val="00FB0753"/>
    <w:rsid w:val="00FB5CC8"/>
    <w:rsid w:val="00FC147A"/>
    <w:rsid w:val="00FC2CD0"/>
    <w:rsid w:val="00FD02D5"/>
    <w:rsid w:val="00FD0594"/>
    <w:rsid w:val="00FE3827"/>
    <w:rsid w:val="00FF000C"/>
    <w:rsid w:val="00FF47FB"/>
    <w:rsid w:val="00FF4FFF"/>
    <w:rsid w:val="00FF65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EE4776"/>
  <w15:docId w15:val="{D6DACE74-EC88-418C-8963-C20C73CF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EE60E9"/>
    <w:pPr>
      <w:spacing w:before="200"/>
      <w:outlineLvl w:val="1"/>
    </w:pPr>
    <w:rPr>
      <w:kern w:val="14"/>
      <w:sz w:val="24"/>
      <w:szCs w:val="32"/>
    </w:rPr>
  </w:style>
  <w:style w:type="paragraph" w:styleId="Heading3">
    <w:name w:val="heading 3"/>
    <w:basedOn w:val="Heading1"/>
    <w:next w:val="Normal"/>
    <w:link w:val="Heading3Char"/>
    <w:qFormat/>
    <w:rsid w:val="00EE60E9"/>
    <w:pPr>
      <w:spacing w:before="160"/>
      <w:outlineLvl w:val="2"/>
    </w:pPr>
    <w:rPr>
      <w:b w:val="0"/>
      <w:kern w:val="14"/>
      <w:sz w:val="22"/>
      <w:szCs w:val="30"/>
    </w:rPr>
  </w:style>
  <w:style w:type="paragraph" w:styleId="Heading4">
    <w:name w:val="heading 4"/>
    <w:basedOn w:val="Heading3"/>
    <w:next w:val="Normal"/>
    <w:link w:val="Heading4Char"/>
    <w:qFormat/>
    <w:rsid w:val="00EE60E9"/>
    <w:pPr>
      <w:spacing w:before="120"/>
      <w:outlineLvl w:val="3"/>
    </w:pPr>
  </w:style>
  <w:style w:type="paragraph" w:styleId="Heading5">
    <w:name w:val="heading 5"/>
    <w:basedOn w:val="Heading4"/>
    <w:next w:val="Normal"/>
    <w:link w:val="Heading5Char"/>
    <w:qFormat/>
    <w:rsid w:val="00EE60E9"/>
    <w:pPr>
      <w:outlineLvl w:val="4"/>
    </w:pPr>
  </w:style>
  <w:style w:type="paragraph" w:styleId="Heading6">
    <w:name w:val="heading 6"/>
    <w:basedOn w:val="Heading4"/>
    <w:next w:val="Normal"/>
    <w:link w:val="Heading6Char"/>
    <w:qFormat/>
    <w:rsid w:val="00EE60E9"/>
    <w:pPr>
      <w:outlineLvl w:val="5"/>
    </w:pPr>
  </w:style>
  <w:style w:type="paragraph" w:styleId="Heading7">
    <w:name w:val="heading 7"/>
    <w:basedOn w:val="Heading6"/>
    <w:next w:val="Normal"/>
    <w:link w:val="Heading7Char"/>
    <w:qFormat/>
    <w:rsid w:val="00EE60E9"/>
    <w:pPr>
      <w:outlineLvl w:val="6"/>
    </w:pPr>
  </w:style>
  <w:style w:type="paragraph" w:styleId="Heading8">
    <w:name w:val="heading 8"/>
    <w:basedOn w:val="Heading6"/>
    <w:next w:val="Normal"/>
    <w:link w:val="Heading8Char"/>
    <w:qFormat/>
    <w:rsid w:val="00EE60E9"/>
    <w:pPr>
      <w:outlineLvl w:val="7"/>
    </w:pPr>
  </w:style>
  <w:style w:type="paragraph" w:styleId="Heading9">
    <w:name w:val="heading 9"/>
    <w:basedOn w:val="Heading6"/>
    <w:next w:val="Normal"/>
    <w:link w:val="Heading9Char"/>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EE60E9"/>
  </w:style>
  <w:style w:type="paragraph" w:styleId="TOC4">
    <w:name w:val="toc 4"/>
    <w:basedOn w:val="TOC3"/>
    <w:uiPriority w:val="39"/>
    <w:rsid w:val="00EE60E9"/>
    <w:pPr>
      <w:spacing w:before="80"/>
    </w:pPr>
  </w:style>
  <w:style w:type="paragraph" w:styleId="TOC3">
    <w:name w:val="toc 3"/>
    <w:basedOn w:val="Normal"/>
    <w:next w:val="Normal"/>
    <w:uiPriority w:val="39"/>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EE60E9"/>
    <w:pPr>
      <w:tabs>
        <w:tab w:val="left" w:pos="964"/>
        <w:tab w:val="left" w:leader="dot" w:pos="8789"/>
        <w:tab w:val="right" w:pos="9639"/>
      </w:tabs>
      <w:spacing w:before="240"/>
      <w:ind w:left="964" w:hanging="964"/>
    </w:pPr>
  </w:style>
  <w:style w:type="paragraph" w:styleId="TOC7">
    <w:name w:val="toc 7"/>
    <w:basedOn w:val="TOC4"/>
    <w:uiPriority w:val="39"/>
    <w:rsid w:val="00EE60E9"/>
  </w:style>
  <w:style w:type="paragraph" w:styleId="TOC6">
    <w:name w:val="toc 6"/>
    <w:basedOn w:val="TOC4"/>
    <w:uiPriority w:val="39"/>
    <w:rsid w:val="00EE60E9"/>
  </w:style>
  <w:style w:type="paragraph" w:styleId="TOC5">
    <w:name w:val="toc 5"/>
    <w:basedOn w:val="TOC4"/>
    <w:uiPriority w:val="39"/>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qFormat/>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qFormat/>
    <w:rsid w:val="00EE60E9"/>
    <w:rPr>
      <w:rFonts w:cs="Times New Roman"/>
      <w:position w:val="6"/>
      <w:sz w:val="18"/>
      <w:szCs w:val="18"/>
    </w:rPr>
  </w:style>
  <w:style w:type="paragraph" w:styleId="FootnoteText">
    <w:name w:val="footnote text"/>
    <w:basedOn w:val="Normal"/>
    <w:link w:val="FootnoteTextChar"/>
    <w:qFormat/>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uiPriority w:val="99"/>
    <w:qFormat/>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EE60E9"/>
    <w:rPr>
      <w:rFonts w:ascii="Times New Roman" w:hAnsi="Times New Roman" w:cs="Traditional Arabic"/>
      <w:sz w:val="22"/>
      <w:szCs w:val="30"/>
      <w:lang w:eastAsia="en-US"/>
    </w:rPr>
  </w:style>
  <w:style w:type="paragraph" w:customStyle="1" w:styleId="Note">
    <w:name w:val="Note"/>
    <w:basedOn w:val="Normal"/>
    <w:link w:val="NoteChar"/>
    <w:qFormat/>
    <w:rsid w:val="008B1A9D"/>
    <w:pPr>
      <w:tabs>
        <w:tab w:val="left" w:pos="851"/>
      </w:tabs>
      <w:spacing w:before="80" w:line="180" w:lineRule="auto"/>
    </w:pPr>
    <w:rPr>
      <w:rFonts w:hAnsi="Times New Roman Bold"/>
      <w:lang w:bidi="ar-EG"/>
    </w:rPr>
  </w:style>
  <w:style w:type="paragraph" w:styleId="TOC9">
    <w:name w:val="toc 9"/>
    <w:basedOn w:val="TOC4"/>
    <w:uiPriority w:val="39"/>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qFormat/>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qFormat/>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uiPriority w:val="99"/>
    <w:qFormat/>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qFormat/>
    <w:rsid w:val="00EE60E9"/>
    <w:pPr>
      <w:spacing w:before="24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link w:val="RectitleChar"/>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link w:val="ArtNoChar"/>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uiPriority w:val="99"/>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link w:val="TabletextChar"/>
    <w:qFormat/>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styleId="NoSpacing">
    <w:name w:val="No Spacing"/>
    <w:uiPriority w:val="1"/>
    <w:rsid w:val="00015297"/>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015297"/>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015297"/>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015297"/>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015297"/>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015297"/>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rsid w:val="00015297"/>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rsid w:val="00015297"/>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rsid w:val="00015297"/>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rsid w:val="00015297"/>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eastAsiaTheme="minorEastAsia"/>
      <w:sz w:val="26"/>
      <w:szCs w:val="36"/>
      <w:lang w:eastAsia="zh-CN" w:bidi="ar-SY"/>
    </w:rPr>
  </w:style>
  <w:style w:type="paragraph" w:customStyle="1" w:styleId="AnnexNo0">
    <w:name w:val="Annex No"/>
    <w:basedOn w:val="AgendaItem0"/>
    <w:qFormat/>
    <w:rsid w:val="00015297"/>
  </w:style>
  <w:style w:type="paragraph" w:customStyle="1" w:styleId="Annextitle0">
    <w:name w:val="Annex title"/>
    <w:basedOn w:val="AnnexNo0"/>
    <w:qFormat/>
    <w:rsid w:val="00015297"/>
    <w:pPr>
      <w:keepNext/>
      <w:keepLines/>
      <w:spacing w:before="120"/>
    </w:pPr>
    <w:rPr>
      <w:b/>
      <w:bCs/>
      <w:sz w:val="28"/>
      <w:szCs w:val="40"/>
    </w:rPr>
  </w:style>
  <w:style w:type="character" w:styleId="PlaceholderText">
    <w:name w:val="Placeholder Text"/>
    <w:basedOn w:val="DefaultParagraphFont"/>
    <w:uiPriority w:val="99"/>
    <w:semiHidden/>
    <w:rsid w:val="00015297"/>
    <w:rPr>
      <w:color w:val="808080"/>
    </w:rPr>
  </w:style>
  <w:style w:type="paragraph" w:customStyle="1" w:styleId="Referencetitle">
    <w:name w:val="Reference title"/>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015297"/>
    <w:rPr>
      <w:b/>
      <w:bCs/>
      <w:sz w:val="28"/>
      <w:szCs w:val="40"/>
    </w:rPr>
  </w:style>
  <w:style w:type="paragraph" w:customStyle="1" w:styleId="ChapterNo">
    <w:name w:val="Chapter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015297"/>
    <w:pPr>
      <w:spacing w:before="120" w:after="600"/>
    </w:pPr>
    <w:rPr>
      <w:b/>
      <w:bCs/>
      <w:sz w:val="32"/>
      <w:szCs w:val="44"/>
    </w:rPr>
  </w:style>
  <w:style w:type="paragraph" w:styleId="Date">
    <w:name w:val="Date"/>
    <w:basedOn w:val="Normal"/>
    <w:next w:val="Normal"/>
    <w:link w:val="DateChar"/>
    <w:unhideWhenUsed/>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rsid w:val="00015297"/>
    <w:rPr>
      <w:rFonts w:ascii="Times New Roman" w:eastAsiaTheme="minorEastAsia" w:hAnsi="Times New Roman" w:cs="Traditional Arabic"/>
      <w:sz w:val="22"/>
      <w:szCs w:val="30"/>
    </w:rPr>
  </w:style>
  <w:style w:type="paragraph" w:customStyle="1" w:styleId="DecisionNo0">
    <w:name w:val="Decision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015297"/>
    <w:pPr>
      <w:spacing w:before="120" w:after="360"/>
    </w:pPr>
    <w:rPr>
      <w:b/>
      <w:bCs/>
      <w:sz w:val="28"/>
      <w:szCs w:val="40"/>
    </w:rPr>
  </w:style>
  <w:style w:type="paragraph" w:customStyle="1" w:styleId="enumlev10">
    <w:name w:val="enumlev 1"/>
    <w:basedOn w:val="Normal"/>
    <w:qFormat/>
    <w:rsid w:val="00FA1B95"/>
    <w:pPr>
      <w:tabs>
        <w:tab w:val="clear" w:pos="1871"/>
        <w:tab w:val="clear" w:pos="2268"/>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eastAsiaTheme="minorEastAsia"/>
      <w:lang w:eastAsia="zh-CN"/>
    </w:rPr>
  </w:style>
  <w:style w:type="paragraph" w:customStyle="1" w:styleId="enumlev20">
    <w:name w:val="enumlev 2"/>
    <w:basedOn w:val="Normal"/>
    <w:qFormat/>
    <w:rsid w:val="00680CAE"/>
    <w:pPr>
      <w:tabs>
        <w:tab w:val="clear" w:pos="1871"/>
        <w:tab w:val="clear" w:pos="2268"/>
        <w:tab w:val="left" w:pos="1842"/>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842" w:hanging="708"/>
      <w:outlineLvl w:val="1"/>
    </w:pPr>
    <w:rPr>
      <w:rFonts w:eastAsiaTheme="minorEastAsia"/>
      <w:lang w:eastAsia="zh-CN" w:bidi="ar-EG"/>
    </w:rPr>
  </w:style>
  <w:style w:type="paragraph" w:customStyle="1" w:styleId="enumlev30">
    <w:name w:val="enumlev 3"/>
    <w:basedOn w:val="Normal"/>
    <w:qFormat/>
    <w:rsid w:val="00015297"/>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015297"/>
    <w:pPr>
      <w:spacing w:before="120" w:after="360"/>
    </w:pPr>
    <w:rPr>
      <w:b/>
      <w:bCs/>
      <w:sz w:val="28"/>
      <w:szCs w:val="40"/>
    </w:rPr>
  </w:style>
  <w:style w:type="paragraph" w:customStyle="1" w:styleId="Reftitle">
    <w:name w:val="Ref_title"/>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015297"/>
    <w:pPr>
      <w:spacing w:before="240"/>
    </w:pPr>
    <w:rPr>
      <w:b w:val="0"/>
      <w:bCs w:val="0"/>
    </w:rPr>
  </w:style>
  <w:style w:type="paragraph" w:customStyle="1" w:styleId="SectionNo0">
    <w:name w:val="Section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015297"/>
    <w:pPr>
      <w:spacing w:before="120" w:after="240"/>
    </w:pPr>
    <w:rPr>
      <w:b/>
      <w:bCs/>
    </w:rPr>
  </w:style>
  <w:style w:type="paragraph" w:customStyle="1" w:styleId="TableHead0">
    <w:name w:val="Table Head"/>
    <w:basedOn w:val="Normal"/>
    <w:qFormat/>
    <w:rsid w:val="00015297"/>
    <w:pPr>
      <w:keepNext/>
      <w:pBdr>
        <w:top w:val="single" w:sz="4" w:space="1" w:color="auto"/>
        <w:left w:val="single" w:sz="4" w:space="4" w:color="auto"/>
        <w:bottom w:val="single" w:sz="4" w:space="1" w:color="auto"/>
        <w:right w:val="single" w:sz="4" w:space="4" w:color="auto"/>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015297"/>
    <w:pPr>
      <w:spacing w:before="120" w:after="360"/>
    </w:pPr>
    <w:rPr>
      <w:sz w:val="28"/>
      <w:szCs w:val="40"/>
    </w:rPr>
  </w:style>
  <w:style w:type="paragraph" w:styleId="Title">
    <w:name w:val="Title"/>
    <w:aliases w:val="Title right"/>
    <w:basedOn w:val="Normal"/>
    <w:next w:val="Normal"/>
    <w:link w:val="TitleChar"/>
    <w:uiPriority w:val="99"/>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99"/>
    <w:rsid w:val="00015297"/>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015297"/>
    <w:rPr>
      <w:rFonts w:ascii="Times New Roman" w:eastAsiaTheme="minorEastAsia" w:hAnsi="Times New Roman" w:cs="Traditional Arabic"/>
      <w:sz w:val="22"/>
      <w:szCs w:val="30"/>
    </w:rPr>
  </w:style>
  <w:style w:type="character" w:styleId="BookTitle">
    <w:name w:val="Book Title"/>
    <w:basedOn w:val="DefaultParagraphFont"/>
    <w:uiPriority w:val="33"/>
    <w:rsid w:val="00015297"/>
    <w:rPr>
      <w:b/>
      <w:bCs/>
      <w:i/>
      <w:iCs/>
      <w:color w:val="FF0000"/>
      <w:spacing w:val="5"/>
    </w:rPr>
  </w:style>
  <w:style w:type="character" w:styleId="Emphasis">
    <w:name w:val="Emphasis"/>
    <w:basedOn w:val="DefaultParagraphFont"/>
    <w:qFormat/>
    <w:rsid w:val="00015297"/>
    <w:rPr>
      <w:i/>
      <w:iCs/>
      <w:color w:val="FF0000"/>
    </w:rPr>
  </w:style>
  <w:style w:type="character" w:styleId="IntenseEmphasis">
    <w:name w:val="Intense Emphasis"/>
    <w:basedOn w:val="DefaultParagraphFont"/>
    <w:uiPriority w:val="21"/>
    <w:rsid w:val="00015297"/>
    <w:rPr>
      <w:i/>
      <w:iCs/>
      <w:color w:val="FF0000"/>
    </w:rPr>
  </w:style>
  <w:style w:type="paragraph" w:styleId="IntenseQuote">
    <w:name w:val="Intense Quote"/>
    <w:basedOn w:val="Normal"/>
    <w:next w:val="Normal"/>
    <w:link w:val="IntenseQuoteChar"/>
    <w:uiPriority w:val="30"/>
    <w:rsid w:val="00015297"/>
    <w:pPr>
      <w:pBdr>
        <w:top w:val="single" w:sz="4" w:space="10" w:color="4F81BD" w:themeColor="accent1"/>
        <w:bottom w:val="single" w:sz="4" w:space="10" w:color="4F81BD" w:themeColor="accent1"/>
      </w:pBd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015297"/>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015297"/>
    <w:rPr>
      <w:b/>
      <w:bCs/>
      <w:smallCaps/>
      <w:color w:val="FF0000"/>
      <w:spacing w:val="5"/>
    </w:rPr>
  </w:style>
  <w:style w:type="paragraph" w:styleId="Quote">
    <w:name w:val="Quote"/>
    <w:basedOn w:val="Normal"/>
    <w:next w:val="Normal"/>
    <w:link w:val="QuoteChar"/>
    <w:uiPriority w:val="29"/>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015297"/>
    <w:rPr>
      <w:rFonts w:ascii="Times New Roman" w:eastAsiaTheme="minorEastAsia" w:hAnsi="Times New Roman" w:cs="Traditional Arabic"/>
      <w:i/>
      <w:iCs/>
      <w:color w:val="FF0000"/>
      <w:sz w:val="22"/>
      <w:szCs w:val="30"/>
    </w:rPr>
  </w:style>
  <w:style w:type="character" w:styleId="Strong">
    <w:name w:val="Strong"/>
    <w:basedOn w:val="DefaultParagraphFont"/>
    <w:uiPriority w:val="22"/>
    <w:qFormat/>
    <w:rsid w:val="00015297"/>
    <w:rPr>
      <w:b/>
      <w:bCs/>
      <w:color w:val="FF0000"/>
    </w:rPr>
  </w:style>
  <w:style w:type="paragraph" w:styleId="Subtitle">
    <w:name w:val="Subtitle"/>
    <w:basedOn w:val="Normal"/>
    <w:next w:val="Normal"/>
    <w:link w:val="SubtitleChar"/>
    <w:uiPriority w:val="99"/>
    <w:qFormat/>
    <w:rsid w:val="00015297"/>
    <w:pPr>
      <w:numPr>
        <w:ilvl w:val="1"/>
      </w:num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99"/>
    <w:rsid w:val="00015297"/>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015297"/>
    <w:rPr>
      <w:i/>
      <w:iCs/>
      <w:color w:val="FF0000"/>
    </w:rPr>
  </w:style>
  <w:style w:type="character" w:styleId="SubtleReference">
    <w:name w:val="Subtle Reference"/>
    <w:basedOn w:val="DefaultParagraphFont"/>
    <w:uiPriority w:val="31"/>
    <w:rsid w:val="00015297"/>
    <w:rPr>
      <w:smallCaps/>
      <w:color w:val="FF0000"/>
    </w:rPr>
  </w:style>
  <w:style w:type="paragraph" w:customStyle="1" w:styleId="Headingb0">
    <w:name w:val="Heading b"/>
    <w:basedOn w:val="Normal"/>
    <w:qFormat/>
    <w:rsid w:val="00015297"/>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customStyle="1" w:styleId="Footnotetexte">
    <w:name w:val="Footnote texte"/>
    <w:basedOn w:val="Normal"/>
    <w:qFormat/>
    <w:rsid w:val="00015297"/>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paragraph" w:customStyle="1" w:styleId="Tablelegend0">
    <w:name w:val="Table legend"/>
    <w:basedOn w:val="Normal"/>
    <w:qFormat/>
    <w:rsid w:val="00015297"/>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Firstpageheader">
    <w:name w:val="First page header"/>
    <w:basedOn w:val="Normal"/>
    <w:qFormat/>
    <w:rsid w:val="00015297"/>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customStyle="1" w:styleId="QuestionNo">
    <w:name w:val="Question_No"/>
    <w:basedOn w:val="Normal"/>
    <w:qFormat/>
    <w:rsid w:val="00015297"/>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Questiontitle">
    <w:name w:val="Question_title"/>
    <w:basedOn w:val="QuestionNo"/>
    <w:qFormat/>
    <w:rsid w:val="00015297"/>
    <w:pPr>
      <w:spacing w:before="120" w:after="360"/>
    </w:pPr>
    <w:rPr>
      <w:rFonts w:ascii="Times New Roman Bold" w:hAnsi="Times New Roman Bold"/>
      <w:b/>
      <w:bCs/>
      <w:sz w:val="28"/>
      <w:szCs w:val="40"/>
      <w:lang w:bidi="ar-SY"/>
    </w:rPr>
  </w:style>
  <w:style w:type="character" w:styleId="Hyperlink">
    <w:name w:val="Hyperlink"/>
    <w:uiPriority w:val="99"/>
    <w:rsid w:val="00015297"/>
    <w:rPr>
      <w:color w:val="0000FF"/>
      <w:u w:val="single"/>
    </w:rPr>
  </w:style>
  <w:style w:type="numbering" w:customStyle="1" w:styleId="NoList1">
    <w:name w:val="No List1"/>
    <w:next w:val="NoList"/>
    <w:uiPriority w:val="99"/>
    <w:semiHidden/>
    <w:unhideWhenUsed/>
    <w:rsid w:val="00015297"/>
  </w:style>
  <w:style w:type="character" w:customStyle="1" w:styleId="NoteChar">
    <w:name w:val="Note Char"/>
    <w:link w:val="Note"/>
    <w:rsid w:val="00015297"/>
    <w:rPr>
      <w:rFonts w:ascii="Times New Roman" w:hAnsi="Times New Roman Bold" w:cs="Traditional Arabic"/>
      <w:sz w:val="22"/>
      <w:szCs w:val="30"/>
      <w:lang w:eastAsia="en-US" w:bidi="ar-EG"/>
    </w:rPr>
  </w:style>
  <w:style w:type="character" w:customStyle="1" w:styleId="SourceChar">
    <w:name w:val="Source Char"/>
    <w:link w:val="Source"/>
    <w:uiPriority w:val="99"/>
    <w:rsid w:val="00015297"/>
    <w:rPr>
      <w:rFonts w:ascii="Times New Roman Bold" w:hAnsi="Times New Roman Bold" w:cs="Traditional Arabic"/>
      <w:b/>
      <w:bCs/>
      <w:snapToGrid w:val="0"/>
      <w:sz w:val="28"/>
      <w:szCs w:val="40"/>
      <w:lang w:eastAsia="en-US" w:bidi="ar-EG"/>
    </w:rPr>
  </w:style>
  <w:style w:type="paragraph" w:customStyle="1" w:styleId="Restitel">
    <w:name w:val="Res_titel"/>
    <w:basedOn w:val="Normal"/>
    <w:next w:val="Normal"/>
    <w:link w:val="RestitelChar"/>
    <w:rsid w:val="00015297"/>
    <w:pPr>
      <w:tabs>
        <w:tab w:val="clear" w:pos="1871"/>
        <w:tab w:val="clear" w:pos="2268"/>
      </w:tabs>
      <w:spacing w:before="240"/>
      <w:jc w:val="center"/>
    </w:pPr>
    <w:rPr>
      <w:rFonts w:ascii="Times New Roman Bold" w:hAnsi="Times New Roman Bold"/>
      <w:b/>
      <w:bCs/>
      <w:sz w:val="26"/>
      <w:szCs w:val="36"/>
    </w:rPr>
  </w:style>
  <w:style w:type="character" w:customStyle="1" w:styleId="RestitelChar">
    <w:name w:val="Res_titel Char"/>
    <w:link w:val="Restitel"/>
    <w:rsid w:val="00015297"/>
    <w:rPr>
      <w:rFonts w:ascii="Times New Roman Bold" w:hAnsi="Times New Roman Bold" w:cs="Traditional Arabic"/>
      <w:b/>
      <w:bCs/>
      <w:sz w:val="26"/>
      <w:szCs w:val="36"/>
      <w:lang w:eastAsia="en-US"/>
    </w:rPr>
  </w:style>
  <w:style w:type="paragraph" w:customStyle="1" w:styleId="table">
    <w:name w:val="table"/>
    <w:basedOn w:val="Normal"/>
    <w:rsid w:val="00015297"/>
    <w:pPr>
      <w:keepNext/>
      <w:tabs>
        <w:tab w:val="left" w:pos="1416"/>
        <w:tab w:val="left" w:pos="1928"/>
        <w:tab w:val="left" w:pos="2495"/>
      </w:tabs>
      <w:spacing w:before="20" w:after="20" w:line="260" w:lineRule="exact"/>
      <w:ind w:left="208"/>
    </w:pPr>
    <w:rPr>
      <w:sz w:val="20"/>
      <w:szCs w:val="26"/>
      <w:lang w:bidi="ar-EG"/>
    </w:rPr>
  </w:style>
  <w:style w:type="paragraph" w:customStyle="1" w:styleId="TableNote">
    <w:name w:val="TableNote"/>
    <w:basedOn w:val="Normal"/>
    <w:rsid w:val="00015297"/>
    <w:pPr>
      <w:tabs>
        <w:tab w:val="clear" w:pos="1134"/>
        <w:tab w:val="clear" w:pos="1871"/>
        <w:tab w:val="clear" w:pos="2268"/>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character" w:customStyle="1" w:styleId="RectitleChar">
    <w:name w:val="Rec_title Char"/>
    <w:link w:val="Rectitle"/>
    <w:rsid w:val="00015297"/>
    <w:rPr>
      <w:rFonts w:ascii="Times New Roman" w:hAnsi="Times New Roman" w:cs="Traditional Arabic"/>
      <w:b/>
      <w:bCs/>
      <w:sz w:val="28"/>
      <w:szCs w:val="40"/>
      <w:lang w:eastAsia="en-US"/>
    </w:rPr>
  </w:style>
  <w:style w:type="character" w:customStyle="1" w:styleId="Artref0">
    <w:name w:val="Art#_ref"/>
    <w:rsid w:val="00015297"/>
    <w:rPr>
      <w:rFonts w:ascii="Times New Roman" w:hAnsi="Times New Roman" w:cs="Traditional Arabic"/>
      <w:b w:val="0"/>
      <w:bCs w:val="0"/>
      <w:i w:val="0"/>
      <w:iCs w:val="0"/>
      <w:color w:val="auto"/>
      <w:sz w:val="20"/>
      <w:szCs w:val="30"/>
    </w:rPr>
  </w:style>
  <w:style w:type="character" w:customStyle="1" w:styleId="TableNoChar">
    <w:name w:val="Table_No Char"/>
    <w:link w:val="TableNo"/>
    <w:locked/>
    <w:rsid w:val="00015297"/>
    <w:rPr>
      <w:rFonts w:ascii="Times New Roman" w:hAnsi="Times New Roman" w:cs="Traditional Arabic"/>
      <w:sz w:val="22"/>
      <w:szCs w:val="30"/>
      <w:lang w:eastAsia="en-US"/>
    </w:rPr>
  </w:style>
  <w:style w:type="paragraph" w:customStyle="1" w:styleId="Rectitel">
    <w:name w:val="Rec_titel"/>
    <w:basedOn w:val="Normal"/>
    <w:next w:val="Normalaftertitle"/>
    <w:rsid w:val="00015297"/>
    <w:pPr>
      <w:tabs>
        <w:tab w:val="clear" w:pos="1871"/>
        <w:tab w:val="clear" w:pos="2268"/>
      </w:tabs>
      <w:spacing w:before="240" w:after="120"/>
      <w:jc w:val="center"/>
    </w:pPr>
    <w:rPr>
      <w:rFonts w:ascii="Times New Roman Bold" w:hAnsi="Times New Roman Bold"/>
      <w:b/>
      <w:bCs/>
      <w:sz w:val="26"/>
      <w:szCs w:val="36"/>
    </w:rPr>
  </w:style>
  <w:style w:type="paragraph" w:customStyle="1" w:styleId="AttachNo">
    <w:name w:val="Attach_No"/>
    <w:basedOn w:val="AnnexNo"/>
    <w:qFormat/>
    <w:rsid w:val="00015297"/>
    <w:pPr>
      <w:tabs>
        <w:tab w:val="clear" w:pos="1871"/>
      </w:tabs>
    </w:pPr>
    <w:rPr>
      <w:lang w:bidi="ar-SA"/>
    </w:rPr>
  </w:style>
  <w:style w:type="character" w:customStyle="1" w:styleId="AnnexNoCar">
    <w:name w:val="Annex_No Car"/>
    <w:link w:val="AnnexNo"/>
    <w:locked/>
    <w:rsid w:val="00015297"/>
    <w:rPr>
      <w:rFonts w:ascii="Times New Roman" w:hAnsi="Times New Roman" w:cs="Traditional Arabic"/>
      <w:sz w:val="28"/>
      <w:szCs w:val="40"/>
      <w:lang w:val="en-GB" w:eastAsia="en-US" w:bidi="ar-EG"/>
    </w:rPr>
  </w:style>
  <w:style w:type="paragraph" w:customStyle="1" w:styleId="Attachtitle">
    <w:name w:val="Attach_title"/>
    <w:basedOn w:val="Annextitle"/>
    <w:qFormat/>
    <w:rsid w:val="00015297"/>
    <w:pPr>
      <w:tabs>
        <w:tab w:val="clear" w:pos="1871"/>
      </w:tabs>
    </w:pPr>
  </w:style>
  <w:style w:type="paragraph" w:customStyle="1" w:styleId="AppendexNo">
    <w:name w:val="Appendex_No"/>
    <w:basedOn w:val="AnnexNo"/>
    <w:qFormat/>
    <w:rsid w:val="00015297"/>
    <w:pPr>
      <w:tabs>
        <w:tab w:val="clear" w:pos="1871"/>
      </w:tabs>
    </w:pPr>
  </w:style>
  <w:style w:type="paragraph" w:customStyle="1" w:styleId="signe">
    <w:name w:val="signe"/>
    <w:qFormat/>
    <w:rsid w:val="00015297"/>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015297"/>
    <w:pPr>
      <w:tabs>
        <w:tab w:val="clear" w:pos="1871"/>
      </w:tabs>
    </w:pPr>
  </w:style>
  <w:style w:type="paragraph" w:customStyle="1" w:styleId="RecNoTitle">
    <w:name w:val="Rec_No&amp;Title"/>
    <w:basedOn w:val="Rectitle"/>
    <w:qFormat/>
    <w:rsid w:val="00015297"/>
    <w:pPr>
      <w:tabs>
        <w:tab w:val="clear" w:pos="1871"/>
      </w:tabs>
    </w:pPr>
  </w:style>
  <w:style w:type="paragraph" w:customStyle="1" w:styleId="CountriesName">
    <w:name w:val="Countries _Name"/>
    <w:basedOn w:val="RecNoTitle"/>
    <w:qFormat/>
    <w:rsid w:val="00015297"/>
    <w:rPr>
      <w:sz w:val="24"/>
      <w:szCs w:val="32"/>
    </w:rPr>
  </w:style>
  <w:style w:type="character" w:customStyle="1" w:styleId="FiguretitleChar">
    <w:name w:val="Figure_title Char"/>
    <w:link w:val="Figuretitle"/>
    <w:locked/>
    <w:rsid w:val="00015297"/>
    <w:rPr>
      <w:rFonts w:ascii="Times New Roman Bold" w:hAnsi="Times New Roman Bold" w:cs="Traditional Arabic"/>
      <w:b/>
      <w:bCs/>
      <w:sz w:val="22"/>
      <w:szCs w:val="30"/>
      <w:lang w:eastAsia="en-US" w:bidi="ar-EG"/>
    </w:rPr>
  </w:style>
  <w:style w:type="character" w:customStyle="1" w:styleId="ArtNoChar">
    <w:name w:val="Art_No Char"/>
    <w:link w:val="ArtNo"/>
    <w:rsid w:val="00015297"/>
    <w:rPr>
      <w:rFonts w:ascii="Times New Roman" w:hAnsi="Times New Roman" w:cs="Traditional Arabic"/>
      <w:sz w:val="28"/>
      <w:szCs w:val="40"/>
      <w:lang w:eastAsia="en-US" w:bidi="ar-EG"/>
    </w:rPr>
  </w:style>
  <w:style w:type="character" w:customStyle="1" w:styleId="ArttitleChar">
    <w:name w:val="Art_title Char"/>
    <w:link w:val="Arttitle"/>
    <w:rsid w:val="00015297"/>
    <w:rPr>
      <w:rFonts w:ascii="Times New Roman" w:hAnsi="Times New Roman" w:cs="Traditional Arabic"/>
      <w:b/>
      <w:bCs/>
      <w:sz w:val="28"/>
      <w:szCs w:val="40"/>
      <w:lang w:eastAsia="en-US" w:bidi="ar-EG"/>
    </w:rPr>
  </w:style>
  <w:style w:type="character" w:customStyle="1" w:styleId="ChaptitleChar">
    <w:name w:val="Chap_title Char"/>
    <w:link w:val="Chaptitle"/>
    <w:uiPriority w:val="99"/>
    <w:locked/>
    <w:rsid w:val="00015297"/>
    <w:rPr>
      <w:rFonts w:ascii="Times New Roman" w:hAnsi="Times New Roman" w:cs="Traditional Arabic"/>
      <w:sz w:val="28"/>
      <w:szCs w:val="40"/>
      <w:lang w:val="en-GB" w:eastAsia="en-US" w:bidi="ar-EG"/>
    </w:rPr>
  </w:style>
  <w:style w:type="character" w:customStyle="1" w:styleId="TabletextChar">
    <w:name w:val="Table_text Char"/>
    <w:link w:val="Tabletext"/>
    <w:qFormat/>
    <w:locked/>
    <w:rsid w:val="00015297"/>
    <w:rPr>
      <w:rFonts w:ascii="Times New Roman" w:hAnsi="Times New Roman" w:cs="Traditional Arabic"/>
      <w:szCs w:val="26"/>
    </w:rPr>
  </w:style>
  <w:style w:type="paragraph" w:customStyle="1" w:styleId="Arttitel">
    <w:name w:val="Art_titel"/>
    <w:basedOn w:val="Restitel"/>
    <w:next w:val="Normal"/>
    <w:link w:val="ArttitelChar"/>
    <w:qFormat/>
    <w:rsid w:val="00015297"/>
    <w:pPr>
      <w:keepNext/>
    </w:pPr>
    <w:rPr>
      <w:lang w:val="fr-FR" w:bidi="ar-EG"/>
    </w:rPr>
  </w:style>
  <w:style w:type="character" w:customStyle="1" w:styleId="ArttitelChar">
    <w:name w:val="Art_titel Char"/>
    <w:link w:val="Arttitel"/>
    <w:rsid w:val="00015297"/>
    <w:rPr>
      <w:rFonts w:ascii="Times New Roman Bold" w:hAnsi="Times New Roman Bold" w:cs="Traditional Arabic"/>
      <w:b/>
      <w:bCs/>
      <w:sz w:val="26"/>
      <w:szCs w:val="36"/>
      <w:lang w:val="fr-FR" w:eastAsia="en-US" w:bidi="ar-EG"/>
    </w:rPr>
  </w:style>
  <w:style w:type="paragraph" w:customStyle="1" w:styleId="TableTitle1">
    <w:name w:val="Table_Title"/>
    <w:basedOn w:val="Normal"/>
    <w:next w:val="Tabletext"/>
    <w:qFormat/>
    <w:rsid w:val="00015297"/>
    <w:pPr>
      <w:keepNext/>
      <w:tabs>
        <w:tab w:val="clear" w:pos="1134"/>
        <w:tab w:val="clear" w:pos="1871"/>
        <w:tab w:val="clear" w:pos="2268"/>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1">
    <w:name w:val="Part_Title"/>
    <w:basedOn w:val="Normal"/>
    <w:qFormat/>
    <w:rsid w:val="00015297"/>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015297"/>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015297"/>
    <w:pPr>
      <w:tabs>
        <w:tab w:val="clear" w:pos="1134"/>
        <w:tab w:val="clear" w:pos="1871"/>
        <w:tab w:val="clear" w:pos="2268"/>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015297"/>
    <w:pPr>
      <w:tabs>
        <w:tab w:val="clear" w:pos="1134"/>
        <w:tab w:val="clear" w:pos="1871"/>
        <w:tab w:val="clear" w:pos="2268"/>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015297"/>
    <w:rPr>
      <w:rFonts w:ascii="Times New Roman Bold" w:hAnsi="Times New Roman Bold"/>
      <w:b/>
      <w:bCs/>
    </w:rPr>
  </w:style>
  <w:style w:type="paragraph" w:customStyle="1" w:styleId="AnnexNo1">
    <w:name w:val="AnnexNo"/>
    <w:basedOn w:val="ArtNo"/>
    <w:qFormat/>
    <w:rsid w:val="00015297"/>
  </w:style>
  <w:style w:type="paragraph" w:customStyle="1" w:styleId="ListOfFigure">
    <w:name w:val="ListOfFigure"/>
    <w:basedOn w:val="Normal"/>
    <w:autoRedefine/>
    <w:qFormat/>
    <w:rsid w:val="00015297"/>
    <w:pPr>
      <w:tabs>
        <w:tab w:val="clear" w:pos="1134"/>
        <w:tab w:val="clear" w:pos="1871"/>
        <w:tab w:val="clear" w:pos="2268"/>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015297"/>
    <w:pPr>
      <w:tabs>
        <w:tab w:val="clear" w:pos="1134"/>
        <w:tab w:val="clear" w:pos="1871"/>
        <w:tab w:val="clear" w:pos="2268"/>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01529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sz w:val="17"/>
      <w:szCs w:val="26"/>
      <w:lang w:val="fr-FR" w:eastAsia="en-US" w:bidi="ar-EG"/>
    </w:rPr>
  </w:style>
  <w:style w:type="paragraph" w:customStyle="1" w:styleId="FootnoteText0">
    <w:name w:val="Footnote_Text"/>
    <w:basedOn w:val="Normal"/>
    <w:qFormat/>
    <w:rsid w:val="00015297"/>
    <w:pPr>
      <w:tabs>
        <w:tab w:val="clear" w:pos="1134"/>
        <w:tab w:val="clear" w:pos="1871"/>
        <w:tab w:val="clear" w:pos="2268"/>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015297"/>
    <w:pPr>
      <w:keepNext/>
      <w:tabs>
        <w:tab w:val="clear" w:pos="1134"/>
        <w:tab w:val="clear" w:pos="1871"/>
        <w:tab w:val="clear" w:pos="2268"/>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015297"/>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015297"/>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015297"/>
    <w:pPr>
      <w:keepNext/>
      <w:tabs>
        <w:tab w:val="clear" w:pos="1134"/>
        <w:tab w:val="clear" w:pos="1871"/>
        <w:tab w:val="clear" w:pos="2268"/>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rsid w:val="00015297"/>
    <w:pPr>
      <w:tabs>
        <w:tab w:val="clear" w:pos="1871"/>
        <w:tab w:val="clear" w:pos="2608"/>
        <w:tab w:val="clear" w:pos="3345"/>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ItaliqueQuickStyle">
    <w:name w:val="Italique_QuickStyle"/>
    <w:basedOn w:val="Normalaftertitle"/>
    <w:link w:val="ItaliqueQuickStyleChar"/>
    <w:qFormat/>
    <w:rsid w:val="00015297"/>
    <w:pPr>
      <w:tabs>
        <w:tab w:val="clear" w:pos="1871"/>
        <w:tab w:val="clear" w:pos="2268"/>
      </w:tabs>
    </w:pPr>
    <w:rPr>
      <w:i/>
      <w:iCs/>
      <w:lang w:val="fr-FR" w:bidi="ar-EG"/>
    </w:rPr>
  </w:style>
  <w:style w:type="character" w:customStyle="1" w:styleId="ItaliqueQuickStyleChar">
    <w:name w:val="Italique_QuickStyle Char"/>
    <w:link w:val="ItaliqueQuickStyle"/>
    <w:rsid w:val="00015297"/>
    <w:rPr>
      <w:rFonts w:ascii="Times New Roman" w:hAnsi="Times New Roman" w:cs="Traditional Arabic"/>
      <w:i/>
      <w:iCs/>
      <w:sz w:val="22"/>
      <w:szCs w:val="30"/>
      <w:lang w:val="fr-FR" w:eastAsia="en-US" w:bidi="ar-EG"/>
    </w:rPr>
  </w:style>
  <w:style w:type="paragraph" w:customStyle="1" w:styleId="AttachTitle0">
    <w:name w:val="Attach_Title"/>
    <w:basedOn w:val="Annextitle"/>
    <w:qFormat/>
    <w:rsid w:val="00015297"/>
    <w:pPr>
      <w:tabs>
        <w:tab w:val="clear" w:pos="1871"/>
      </w:tabs>
      <w:spacing w:before="120"/>
    </w:pPr>
    <w:rPr>
      <w:rFonts w:ascii="Calibri" w:hAnsi="Calibri"/>
      <w:bCs w:val="0"/>
      <w:lang w:bidi="ar-EG"/>
    </w:rPr>
  </w:style>
  <w:style w:type="paragraph" w:customStyle="1" w:styleId="ArttitleS1">
    <w:name w:val="Art_title_S1"/>
    <w:basedOn w:val="ChaptitleS1"/>
    <w:qFormat/>
    <w:rsid w:val="00015297"/>
    <w:pPr>
      <w:keepLines/>
      <w:spacing w:before="240" w:after="0"/>
    </w:pPr>
    <w:rPr>
      <w:rFonts w:ascii="Calibri" w:hAnsi="Calibri"/>
      <w:position w:val="0"/>
      <w:sz w:val="28"/>
      <w:szCs w:val="40"/>
      <w:lang w:bidi="ar-SA"/>
    </w:rPr>
  </w:style>
  <w:style w:type="paragraph" w:customStyle="1" w:styleId="dnum1">
    <w:name w:val="dnum1"/>
    <w:basedOn w:val="Normal"/>
    <w:qFormat/>
    <w:rsid w:val="00015297"/>
    <w:pPr>
      <w:framePr w:hSpace="180" w:wrap="around" w:hAnchor="text" w:y="-394"/>
      <w:shd w:val="solid" w:color="FFFFFF" w:fill="FFFFFF"/>
      <w:jc w:val="left"/>
    </w:pPr>
    <w:rPr>
      <w:rFonts w:ascii="Verdana" w:eastAsia="NSimSun" w:hAnsi="Verdana"/>
      <w:b/>
      <w:bCs/>
      <w:sz w:val="28"/>
      <w:szCs w:val="34"/>
      <w:lang w:bidi="ar-EG"/>
    </w:rPr>
  </w:style>
  <w:style w:type="paragraph" w:customStyle="1" w:styleId="dnum2">
    <w:name w:val="dnum2"/>
    <w:basedOn w:val="Normal"/>
    <w:qFormat/>
    <w:rsid w:val="00015297"/>
    <w:pPr>
      <w:framePr w:hSpace="180" w:wrap="around" w:hAnchor="text" w:y="-394"/>
      <w:shd w:val="solid" w:color="FFFFFF" w:fill="FFFFFF"/>
      <w:jc w:val="left"/>
    </w:pPr>
    <w:rPr>
      <w:rFonts w:ascii="Verdana Bold" w:eastAsia="NSimSun" w:hAnsi="Verdana Bold"/>
      <w:b/>
      <w:bCs/>
      <w:sz w:val="18"/>
      <w:lang w:val="fr-FR" w:bidi="ar-EG"/>
    </w:rPr>
  </w:style>
  <w:style w:type="paragraph" w:customStyle="1" w:styleId="ARTNO0">
    <w:name w:val="ART_NO"/>
    <w:basedOn w:val="Normal"/>
    <w:autoRedefine/>
    <w:qFormat/>
    <w:rsid w:val="00015297"/>
    <w:pPr>
      <w:tabs>
        <w:tab w:val="clear" w:pos="1134"/>
        <w:tab w:val="clear" w:pos="1871"/>
        <w:tab w:val="clear" w:pos="2268"/>
        <w:tab w:val="left" w:pos="567"/>
      </w:tabs>
      <w:spacing w:after="360"/>
      <w:jc w:val="center"/>
    </w:pPr>
    <w:rPr>
      <w:sz w:val="28"/>
      <w:szCs w:val="40"/>
    </w:rPr>
  </w:style>
  <w:style w:type="paragraph" w:customStyle="1" w:styleId="ArtNo1">
    <w:name w:val="Art No"/>
    <w:basedOn w:val="Arttitel"/>
    <w:link w:val="ArtNoChar0"/>
    <w:qFormat/>
    <w:rsid w:val="00015297"/>
    <w:rPr>
      <w:rFonts w:ascii="Times New Roman" w:hAnsi="Times New Roman"/>
      <w:b w:val="0"/>
      <w:bCs w:val="0"/>
      <w:sz w:val="28"/>
      <w:szCs w:val="40"/>
    </w:rPr>
  </w:style>
  <w:style w:type="character" w:customStyle="1" w:styleId="ArtNoChar0">
    <w:name w:val="Art No Char"/>
    <w:link w:val="ArtNo1"/>
    <w:rsid w:val="00015297"/>
    <w:rPr>
      <w:rFonts w:ascii="Times New Roman" w:hAnsi="Times New Roman" w:cs="Traditional Arabic"/>
      <w:sz w:val="28"/>
      <w:szCs w:val="40"/>
      <w:lang w:val="fr-FR" w:eastAsia="en-US" w:bidi="ar-EG"/>
    </w:rPr>
  </w:style>
  <w:style w:type="paragraph" w:styleId="Caption">
    <w:name w:val="caption"/>
    <w:basedOn w:val="Normal"/>
    <w:next w:val="Normal"/>
    <w:uiPriority w:val="99"/>
    <w:qFormat/>
    <w:rsid w:val="00015297"/>
    <w:pPr>
      <w:tabs>
        <w:tab w:val="clear" w:pos="1871"/>
        <w:tab w:val="clear" w:pos="2268"/>
      </w:tabs>
      <w:spacing w:after="600"/>
      <w:jc w:val="center"/>
    </w:pPr>
    <w:rPr>
      <w:b/>
      <w:bCs/>
      <w:sz w:val="34"/>
      <w:szCs w:val="32"/>
      <w:lang w:val="fr-FR" w:bidi="ar-EG"/>
    </w:rPr>
  </w:style>
  <w:style w:type="paragraph" w:customStyle="1" w:styleId="Char">
    <w:name w:val="Char"/>
    <w:basedOn w:val="Normal"/>
    <w:uiPriority w:val="99"/>
    <w:rsid w:val="00015297"/>
    <w:pPr>
      <w:widowControl w:val="0"/>
      <w:tabs>
        <w:tab w:val="clear" w:pos="1134"/>
        <w:tab w:val="clear" w:pos="1871"/>
        <w:tab w:val="clear" w:pos="2268"/>
        <w:tab w:val="left" w:pos="540"/>
        <w:tab w:val="left" w:pos="1260"/>
        <w:tab w:val="left" w:pos="1800"/>
      </w:tabs>
      <w:bidi w:val="0"/>
      <w:spacing w:before="240" w:after="160" w:line="240" w:lineRule="exact"/>
    </w:pPr>
    <w:rPr>
      <w:rFonts w:ascii="Verdana" w:eastAsia="SimSun" w:hAnsi="Verdana" w:cs="Times New Roman"/>
      <w:sz w:val="24"/>
      <w:szCs w:val="20"/>
    </w:rPr>
  </w:style>
  <w:style w:type="paragraph" w:customStyle="1" w:styleId="ResNoBR">
    <w:name w:val="Res_No_BR"/>
    <w:basedOn w:val="Normal"/>
    <w:next w:val="Normal"/>
    <w:rsid w:val="00015297"/>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eastAsia="SimSun"/>
      <w:caps/>
      <w:sz w:val="28"/>
      <w:szCs w:val="40"/>
      <w:lang w:val="en-GB"/>
    </w:rPr>
  </w:style>
  <w:style w:type="paragraph" w:customStyle="1" w:styleId="ChapNo0">
    <w:name w:val="Chap_No"/>
    <w:basedOn w:val="Normal"/>
    <w:next w:val="Normal"/>
    <w:link w:val="ChapNoChar"/>
    <w:uiPriority w:val="99"/>
    <w:rsid w:val="00015297"/>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eastAsia="SimSun"/>
      <w:caps/>
      <w:sz w:val="28"/>
      <w:szCs w:val="40"/>
      <w:lang w:val="en-GB"/>
    </w:rPr>
  </w:style>
  <w:style w:type="character" w:customStyle="1" w:styleId="ChapNoChar">
    <w:name w:val="Chap_No Char"/>
    <w:link w:val="ChapNo0"/>
    <w:uiPriority w:val="99"/>
    <w:rsid w:val="00015297"/>
    <w:rPr>
      <w:rFonts w:ascii="Times New Roman" w:eastAsia="SimSun" w:hAnsi="Times New Roman" w:cs="Traditional Arabic"/>
      <w:caps/>
      <w:sz w:val="28"/>
      <w:szCs w:val="40"/>
      <w:lang w:val="en-GB" w:eastAsia="en-US"/>
    </w:rPr>
  </w:style>
  <w:style w:type="paragraph" w:customStyle="1" w:styleId="Chaptitle0">
    <w:name w:val="Chap title"/>
    <w:basedOn w:val="Normal"/>
    <w:rsid w:val="00015297"/>
    <w:pPr>
      <w:tabs>
        <w:tab w:val="clear" w:pos="1871"/>
        <w:tab w:val="left" w:pos="567"/>
        <w:tab w:val="left" w:pos="1701"/>
        <w:tab w:val="left" w:pos="2835"/>
      </w:tabs>
      <w:overflowPunct w:val="0"/>
      <w:autoSpaceDE w:val="0"/>
      <w:autoSpaceDN w:val="0"/>
      <w:adjustRightInd w:val="0"/>
      <w:ind w:right="-57"/>
      <w:jc w:val="center"/>
      <w:textAlignment w:val="baseline"/>
    </w:pPr>
    <w:rPr>
      <w:caps/>
      <w:noProof/>
      <w:sz w:val="28"/>
      <w:szCs w:val="40"/>
      <w:lang w:val="en-GB" w:eastAsia="zh-CN" w:bidi="ar-EG"/>
    </w:rPr>
  </w:style>
  <w:style w:type="paragraph" w:customStyle="1" w:styleId="CHAPNO2">
    <w:name w:val="CHAP_NO"/>
    <w:basedOn w:val="Normal"/>
    <w:next w:val="Chaptitle"/>
    <w:rsid w:val="00015297"/>
    <w:pPr>
      <w:tabs>
        <w:tab w:val="clear" w:pos="1134"/>
        <w:tab w:val="clear" w:pos="1871"/>
        <w:tab w:val="clear" w:pos="2268"/>
      </w:tabs>
      <w:overflowPunct w:val="0"/>
      <w:autoSpaceDE w:val="0"/>
      <w:autoSpaceDN w:val="0"/>
      <w:adjustRightInd w:val="0"/>
      <w:jc w:val="center"/>
      <w:textAlignment w:val="baseline"/>
    </w:pPr>
    <w:rPr>
      <w:rFonts w:ascii="Times New Roman Bold" w:hAnsi="Times New Roman Bold" w:cs="Simplified Arabic"/>
      <w:b/>
      <w:bCs/>
      <w:sz w:val="28"/>
      <w:szCs w:val="40"/>
      <w:lang w:val="en-GB" w:bidi="ar-EG"/>
    </w:rPr>
  </w:style>
  <w:style w:type="paragraph" w:customStyle="1" w:styleId="ChapTitle2">
    <w:name w:val="Chap_Title"/>
    <w:basedOn w:val="Normal"/>
    <w:rsid w:val="00015297"/>
    <w:pPr>
      <w:tabs>
        <w:tab w:val="clear" w:pos="1134"/>
        <w:tab w:val="clear" w:pos="1871"/>
        <w:tab w:val="clear" w:pos="2268"/>
      </w:tabs>
      <w:overflowPunct w:val="0"/>
      <w:autoSpaceDE w:val="0"/>
      <w:autoSpaceDN w:val="0"/>
      <w:adjustRightInd w:val="0"/>
      <w:spacing w:before="240"/>
      <w:jc w:val="center"/>
      <w:textAlignment w:val="baseline"/>
    </w:pPr>
    <w:rPr>
      <w:rFonts w:ascii="Times New Roman Bold" w:eastAsia="SimSun" w:hAnsi="Times New Roman Bold" w:cs="Simplified Arabic"/>
      <w:b/>
      <w:bCs/>
      <w:sz w:val="26"/>
      <w:szCs w:val="36"/>
      <w:lang w:val="en-GB" w:bidi="ar-EG"/>
    </w:rPr>
  </w:style>
  <w:style w:type="character" w:customStyle="1" w:styleId="itur-title1">
    <w:name w:val="itur-title1"/>
    <w:rsid w:val="00015297"/>
    <w:rPr>
      <w:b/>
      <w:bCs/>
      <w:color w:val="5B84D7"/>
      <w:sz w:val="26"/>
      <w:szCs w:val="26"/>
    </w:rPr>
  </w:style>
  <w:style w:type="paragraph" w:styleId="BalloonText">
    <w:name w:val="Balloon Text"/>
    <w:basedOn w:val="Normal"/>
    <w:link w:val="BalloonTextChar"/>
    <w:semiHidden/>
    <w:rsid w:val="00015297"/>
    <w:pPr>
      <w:tabs>
        <w:tab w:val="clear" w:pos="1871"/>
        <w:tab w:val="clear"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15297"/>
    <w:rPr>
      <w:rFonts w:ascii="Tahoma" w:hAnsi="Tahoma" w:cs="Tahoma"/>
      <w:sz w:val="16"/>
      <w:szCs w:val="16"/>
      <w:lang w:eastAsia="en-US"/>
    </w:rPr>
  </w:style>
  <w:style w:type="character" w:styleId="FollowedHyperlink">
    <w:name w:val="FollowedHyperlink"/>
    <w:rsid w:val="00015297"/>
    <w:rPr>
      <w:color w:val="800080"/>
      <w:u w:val="single"/>
    </w:rPr>
  </w:style>
  <w:style w:type="table" w:customStyle="1" w:styleId="TableGrid1">
    <w:name w:val="Table Grid1"/>
    <w:basedOn w:val="TableNormal"/>
    <w:next w:val="TableGrid"/>
    <w:uiPriority w:val="59"/>
    <w:rsid w:val="0001529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529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015297"/>
    <w:rPr>
      <w:rFonts w:cs="Times New Roman"/>
    </w:rPr>
  </w:style>
  <w:style w:type="paragraph" w:styleId="NormalWeb">
    <w:name w:val="Normal (Web)"/>
    <w:basedOn w:val="Normal"/>
    <w:uiPriority w:val="99"/>
    <w:semiHidden/>
    <w:unhideWhenUsed/>
    <w:rsid w:val="00015297"/>
    <w:pPr>
      <w:tabs>
        <w:tab w:val="clear" w:pos="1134"/>
        <w:tab w:val="clear" w:pos="1871"/>
        <w:tab w:val="clear" w:pos="2268"/>
      </w:tabs>
      <w:bidi w:val="0"/>
      <w:spacing w:before="100" w:beforeAutospacing="1" w:after="100" w:afterAutospacing="1" w:line="240" w:lineRule="auto"/>
      <w:jc w:val="left"/>
    </w:pPr>
    <w:rPr>
      <w:rFonts w:eastAsiaTheme="minorEastAsia" w:cs="Times New Roman"/>
      <w:sz w:val="24"/>
      <w:szCs w:val="24"/>
      <w:lang w:eastAsia="zh-CN"/>
    </w:rPr>
  </w:style>
  <w:style w:type="character" w:styleId="UnresolvedMention">
    <w:name w:val="Unresolved Mention"/>
    <w:basedOn w:val="DefaultParagraphFont"/>
    <w:uiPriority w:val="99"/>
    <w:semiHidden/>
    <w:unhideWhenUsed/>
    <w:rsid w:val="00015297"/>
    <w:rPr>
      <w:color w:val="605E5C"/>
      <w:shd w:val="clear" w:color="auto" w:fill="E1DFDD"/>
    </w:rPr>
  </w:style>
  <w:style w:type="character" w:customStyle="1" w:styleId="ts-alignment-element">
    <w:name w:val="ts-alignment-element"/>
    <w:basedOn w:val="DefaultParagraphFont"/>
    <w:rsid w:val="00A6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464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SG05-RP-1004/en" TargetMode="External"/><Relationship Id="rId18" Type="http://schemas.openxmlformats.org/officeDocument/2006/relationships/hyperlink" Target="https://www.itu.int/md/R15-CPM19.02-C-0017/en"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itu.int/md/R19-RA19-C-0006/e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15-CPM19.02-C-0009/en" TargetMode="External"/><Relationship Id="rId25" Type="http://schemas.openxmlformats.org/officeDocument/2006/relationships/hyperlink" Target="https://www.itu.int/en/ITU-R/space/SIRRS/Pages/default.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R15-CPM19.02-C-0012/en" TargetMode="External"/><Relationship Id="rId20" Type="http://schemas.openxmlformats.org/officeDocument/2006/relationships/image" Target="media/image3.png"/><Relationship Id="rId29" Type="http://schemas.openxmlformats.org/officeDocument/2006/relationships/hyperlink" Target="https://www.itu.int/dms_ties/itu-r/md/15/wp7c/c/R15-WP7C-C-0379!!MSW-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00-CR-CIR-0428/en"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R00-CA-CIR-0226/en" TargetMode="External"/><Relationship Id="rId23" Type="http://schemas.openxmlformats.org/officeDocument/2006/relationships/hyperlink" Target="https://www.itu.int/md/R00-CR-CIR-0435/en" TargetMode="External"/><Relationship Id="rId28" Type="http://schemas.openxmlformats.org/officeDocument/2006/relationships/hyperlink" Target="https://www.itu.int/md/R15-WP5D-C-1265/en"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SG06-RP-1004/en" TargetMode="External"/><Relationship Id="rId22" Type="http://schemas.openxmlformats.org/officeDocument/2006/relationships/hyperlink" Target="http://www.itu.int/md/R11-MMHI-SP/en" TargetMode="External"/><Relationship Id="rId27" Type="http://schemas.openxmlformats.org/officeDocument/2006/relationships/hyperlink" Target="https://www.itu.int/md/R15-WP4C-C-0472/en"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32a1a8c5-2265-4ebc-b7a0-2071e2c5c9bb"/>
    <ds:schemaRef ds:uri="http://purl.org/dc/elements/1.1/"/>
    <ds:schemaRef ds:uri="http://schemas.microsoft.com/office/2006/metadata/properties"/>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4C91A7F-D33C-4472-8E7D-9AC2ACFB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21</Pages>
  <Words>8407</Words>
  <Characters>47468</Characters>
  <Application>Microsoft Office Word</Application>
  <DocSecurity>0</DocSecurity>
  <Lines>730</Lines>
  <Paragraphs>401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Hiba</dc:creator>
  <cp:keywords>WRC-12</cp:keywords>
  <cp:lastModifiedBy>Arabic</cp:lastModifiedBy>
  <cp:revision>24</cp:revision>
  <cp:lastPrinted>2011-11-07T13:53:00Z</cp:lastPrinted>
  <dcterms:created xsi:type="dcterms:W3CDTF">2019-10-04T08:43:00Z</dcterms:created>
  <dcterms:modified xsi:type="dcterms:W3CDTF">2019-10-16T13:17:00Z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