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9F6520" w:rsidRPr="00970B01" w14:paraId="0C2C742B" w14:textId="77777777" w:rsidTr="00723D80">
        <w:trPr>
          <w:cantSplit/>
        </w:trPr>
        <w:tc>
          <w:tcPr>
            <w:tcW w:w="5850" w:type="dxa"/>
            <w:vAlign w:val="center"/>
          </w:tcPr>
          <w:p w14:paraId="6B2D0451" w14:textId="38B55D5A" w:rsidR="004916CD" w:rsidRPr="004916CD" w:rsidRDefault="004916CD" w:rsidP="009F6520">
            <w:pPr>
              <w:shd w:val="solid" w:color="FFFFFF" w:fill="FFFFFF"/>
              <w:spacing w:before="0"/>
              <w:rPr>
                <w:rFonts w:ascii="Verdana" w:hAnsi="Verdana" w:cs="Times New Roman Bold"/>
                <w:b/>
                <w:bCs/>
                <w:sz w:val="20"/>
                <w:lang w:val="en-US"/>
              </w:rPr>
            </w:pPr>
            <w:r>
              <w:rPr>
                <w:rFonts w:ascii="Verdana" w:hAnsi="Verdana" w:cs="Times New Roman Bold"/>
                <w:b/>
                <w:bCs/>
                <w:sz w:val="26"/>
                <w:szCs w:val="26"/>
                <w:lang w:val="en-US"/>
              </w:rPr>
              <w:t>2</w:t>
            </w:r>
            <w:r>
              <w:rPr>
                <w:rFonts w:ascii="Verdana" w:hAnsi="Verdana" w:cs="Times New Roman Bold"/>
                <w:b/>
                <w:bCs/>
                <w:sz w:val="26"/>
                <w:szCs w:val="26"/>
                <w:vertAlign w:val="superscript"/>
                <w:lang w:val="en-US"/>
              </w:rPr>
              <w:t>nd</w:t>
            </w:r>
            <w:r w:rsidR="00D9243D">
              <w:rPr>
                <w:rFonts w:ascii="Verdana" w:hAnsi="Verdana" w:cs="Times New Roman Bold"/>
                <w:b/>
                <w:bCs/>
                <w:sz w:val="26"/>
                <w:szCs w:val="26"/>
                <w:lang w:val="en-US"/>
              </w:rPr>
              <w:t xml:space="preserve"> </w:t>
            </w:r>
            <w:r w:rsidR="00D9243D" w:rsidRPr="007F2D7D">
              <w:rPr>
                <w:rFonts w:ascii="Verdana" w:hAnsi="Verdana" w:cs="Times New Roman Bold"/>
                <w:b/>
                <w:bCs/>
                <w:sz w:val="26"/>
                <w:szCs w:val="26"/>
                <w:lang w:val="en-US"/>
              </w:rPr>
              <w:t>ITU INTER-REGIONAL WORKSHOP</w:t>
            </w:r>
            <w:r w:rsidR="00D9243D" w:rsidRPr="007F2D7D">
              <w:rPr>
                <w:rFonts w:ascii="Verdana" w:hAnsi="Verdana" w:cs="Times New Roman Bold"/>
                <w:b/>
                <w:bCs/>
                <w:sz w:val="26"/>
                <w:szCs w:val="26"/>
                <w:lang w:val="en-US"/>
              </w:rPr>
              <w:br/>
              <w:t>ON WRC-</w:t>
            </w:r>
            <w:r w:rsidR="00D9243D">
              <w:rPr>
                <w:rFonts w:ascii="Verdana" w:hAnsi="Verdana" w:cs="Times New Roman Bold"/>
                <w:b/>
                <w:bCs/>
                <w:sz w:val="26"/>
                <w:szCs w:val="26"/>
                <w:lang w:val="en-US"/>
              </w:rPr>
              <w:t>23</w:t>
            </w:r>
            <w:r w:rsidR="00D9243D" w:rsidRPr="007F2D7D">
              <w:rPr>
                <w:rFonts w:ascii="Verdana" w:hAnsi="Verdana" w:cs="Times New Roman Bold"/>
                <w:b/>
                <w:bCs/>
                <w:sz w:val="26"/>
                <w:szCs w:val="26"/>
                <w:lang w:val="en-US"/>
              </w:rPr>
              <w:t xml:space="preserve"> PREPARATION</w:t>
            </w:r>
            <w:r w:rsidR="007B577D">
              <w:rPr>
                <w:rFonts w:ascii="Verdana" w:hAnsi="Verdana" w:cs="Times New Roman Bold"/>
                <w:b/>
                <w:bCs/>
                <w:sz w:val="26"/>
                <w:szCs w:val="26"/>
                <w:lang w:val="en-US"/>
              </w:rPr>
              <w:br/>
            </w:r>
            <w:r>
              <w:rPr>
                <w:rFonts w:ascii="Verdana" w:hAnsi="Verdana" w:cs="Times New Roman Bold"/>
                <w:b/>
                <w:bCs/>
                <w:sz w:val="20"/>
                <w:lang w:val="en-US"/>
              </w:rPr>
              <w:t>29 November</w:t>
            </w:r>
            <w:r w:rsidR="00D9243D" w:rsidRPr="007F2D7D">
              <w:rPr>
                <w:rFonts w:ascii="Verdana" w:hAnsi="Verdana" w:cs="Times New Roman Bold"/>
                <w:b/>
                <w:bCs/>
                <w:sz w:val="20"/>
                <w:lang w:val="en-US"/>
              </w:rPr>
              <w:t xml:space="preserve"> – </w:t>
            </w:r>
            <w:r w:rsidR="00D9243D">
              <w:rPr>
                <w:rFonts w:ascii="Verdana" w:hAnsi="Verdana" w:cs="Times New Roman Bold"/>
                <w:b/>
                <w:bCs/>
                <w:sz w:val="20"/>
                <w:lang w:val="en-US"/>
              </w:rPr>
              <w:t>1</w:t>
            </w:r>
            <w:r w:rsidR="00D9243D" w:rsidRPr="007F2D7D">
              <w:rPr>
                <w:rFonts w:ascii="Verdana" w:hAnsi="Verdana" w:cs="Times New Roman Bold"/>
                <w:b/>
                <w:bCs/>
                <w:sz w:val="20"/>
                <w:lang w:val="en-US"/>
              </w:rPr>
              <w:t xml:space="preserve"> </w:t>
            </w:r>
            <w:r w:rsidR="00D9243D">
              <w:rPr>
                <w:rFonts w:ascii="Verdana" w:hAnsi="Verdana" w:cs="Times New Roman Bold"/>
                <w:b/>
                <w:bCs/>
                <w:sz w:val="20"/>
                <w:lang w:val="en-US"/>
              </w:rPr>
              <w:t xml:space="preserve">December </w:t>
            </w:r>
            <w:r w:rsidR="00D9243D" w:rsidRPr="007F2D7D">
              <w:rPr>
                <w:rFonts w:ascii="Verdana" w:hAnsi="Verdana" w:cs="Times New Roman Bold"/>
                <w:b/>
                <w:bCs/>
                <w:sz w:val="20"/>
                <w:lang w:val="en-US"/>
              </w:rPr>
              <w:t>20</w:t>
            </w:r>
            <w:r w:rsidR="00D9243D">
              <w:rPr>
                <w:rFonts w:ascii="Verdana" w:hAnsi="Verdana" w:cs="Times New Roman Bold"/>
                <w:b/>
                <w:bCs/>
                <w:sz w:val="20"/>
                <w:lang w:val="en-US"/>
              </w:rPr>
              <w:t>2</w:t>
            </w:r>
            <w:r>
              <w:rPr>
                <w:rFonts w:ascii="Verdana" w:hAnsi="Verdana" w:cs="Times New Roman Bold"/>
                <w:b/>
                <w:bCs/>
                <w:sz w:val="20"/>
                <w:lang w:val="en-US"/>
              </w:rPr>
              <w:t>2</w:t>
            </w:r>
          </w:p>
        </w:tc>
        <w:tc>
          <w:tcPr>
            <w:tcW w:w="4039" w:type="dxa"/>
          </w:tcPr>
          <w:p w14:paraId="390B93A8" w14:textId="2C4EAF19" w:rsidR="009F6520" w:rsidRPr="00970B01" w:rsidRDefault="00DA5C47" w:rsidP="00DA1373">
            <w:pPr>
              <w:shd w:val="solid" w:color="FFFFFF" w:fill="FFFFFF"/>
              <w:spacing w:before="0" w:line="240" w:lineRule="atLeast"/>
            </w:pPr>
            <w:bookmarkStart w:id="0" w:name="ditulogo"/>
            <w:bookmarkEnd w:id="0"/>
            <w:r w:rsidRPr="00970B01">
              <w:rPr>
                <w:noProof/>
              </w:rPr>
              <w:drawing>
                <wp:inline distT="0" distB="0" distL="0" distR="0" wp14:anchorId="3E147CEC" wp14:editId="0529B699">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069D4" w:rsidRPr="00970B01" w14:paraId="60B8E9FC" w14:textId="77777777" w:rsidTr="00723D80">
        <w:trPr>
          <w:cantSplit/>
        </w:trPr>
        <w:tc>
          <w:tcPr>
            <w:tcW w:w="5850" w:type="dxa"/>
            <w:tcBorders>
              <w:bottom w:val="single" w:sz="12" w:space="0" w:color="auto"/>
            </w:tcBorders>
          </w:tcPr>
          <w:p w14:paraId="20714AD3" w14:textId="77777777" w:rsidR="000069D4" w:rsidRPr="00970B01" w:rsidRDefault="000069D4" w:rsidP="00A5173C">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355032C8" w14:textId="77777777" w:rsidR="000069D4" w:rsidRPr="00970B01" w:rsidRDefault="000069D4" w:rsidP="00A5173C">
            <w:pPr>
              <w:shd w:val="solid" w:color="FFFFFF" w:fill="FFFFFF"/>
              <w:spacing w:before="0" w:after="48" w:line="240" w:lineRule="atLeast"/>
              <w:rPr>
                <w:sz w:val="22"/>
                <w:szCs w:val="22"/>
              </w:rPr>
            </w:pPr>
          </w:p>
        </w:tc>
      </w:tr>
      <w:tr w:rsidR="000069D4" w:rsidRPr="00970B01" w14:paraId="21190000" w14:textId="77777777" w:rsidTr="00723D80">
        <w:trPr>
          <w:cantSplit/>
        </w:trPr>
        <w:tc>
          <w:tcPr>
            <w:tcW w:w="5850" w:type="dxa"/>
            <w:tcBorders>
              <w:top w:val="single" w:sz="12" w:space="0" w:color="auto"/>
            </w:tcBorders>
          </w:tcPr>
          <w:p w14:paraId="30F565C1" w14:textId="77777777" w:rsidR="000069D4" w:rsidRPr="00970B01" w:rsidRDefault="000069D4" w:rsidP="00A5173C">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514D6498" w14:textId="77777777" w:rsidR="000069D4" w:rsidRPr="00970B01" w:rsidRDefault="000069D4" w:rsidP="00A5173C">
            <w:pPr>
              <w:shd w:val="solid" w:color="FFFFFF" w:fill="FFFFFF"/>
              <w:spacing w:before="0" w:after="48" w:line="240" w:lineRule="atLeast"/>
            </w:pPr>
          </w:p>
        </w:tc>
      </w:tr>
      <w:tr w:rsidR="000069D4" w:rsidRPr="00C02EE6" w14:paraId="09683CD2" w14:textId="77777777" w:rsidTr="00723D80">
        <w:trPr>
          <w:cantSplit/>
        </w:trPr>
        <w:tc>
          <w:tcPr>
            <w:tcW w:w="5850" w:type="dxa"/>
            <w:vMerge w:val="restart"/>
          </w:tcPr>
          <w:p w14:paraId="44B26CB0" w14:textId="58010F31" w:rsidR="00A73A33" w:rsidRPr="00970B01" w:rsidRDefault="00355747" w:rsidP="00A73A33">
            <w:pPr>
              <w:shd w:val="solid" w:color="FFFFFF" w:fill="FFFFFF"/>
              <w:tabs>
                <w:tab w:val="clear" w:pos="1134"/>
                <w:tab w:val="clear" w:pos="1871"/>
                <w:tab w:val="clear" w:pos="2268"/>
              </w:tabs>
              <w:spacing w:before="0" w:after="240"/>
              <w:ind w:left="1134" w:hanging="1134"/>
              <w:rPr>
                <w:rFonts w:ascii="Verdana" w:hAnsi="Verdana"/>
                <w:sz w:val="20"/>
              </w:rPr>
            </w:pPr>
            <w:bookmarkStart w:id="1" w:name="dnum" w:colFirst="1" w:colLast="1"/>
            <w:r>
              <w:rPr>
                <w:rFonts w:ascii="Verdana" w:hAnsi="Verdana"/>
                <w:sz w:val="20"/>
              </w:rPr>
              <w:t>Received: 14 November 2022</w:t>
            </w:r>
          </w:p>
        </w:tc>
        <w:tc>
          <w:tcPr>
            <w:tcW w:w="4039" w:type="dxa"/>
          </w:tcPr>
          <w:p w14:paraId="0C007A80" w14:textId="4BA495E2" w:rsidR="00103160" w:rsidRPr="00D9243D" w:rsidRDefault="00D9243D" w:rsidP="007C44C0">
            <w:pPr>
              <w:shd w:val="solid" w:color="FFFFFF" w:fill="FFFFFF"/>
              <w:spacing w:before="0" w:line="240" w:lineRule="atLeast"/>
              <w:rPr>
                <w:rFonts w:ascii="Verdana" w:hAnsi="Verdana"/>
                <w:b/>
                <w:bCs/>
                <w:sz w:val="20"/>
                <w:lang w:val="fr-FR"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w:t>
            </w:r>
            <w:r w:rsidR="004916CD">
              <w:rPr>
                <w:rFonts w:ascii="Verdana" w:eastAsiaTheme="minorEastAsia" w:hAnsi="Verdana" w:cs="Arial"/>
                <w:b/>
                <w:bCs/>
                <w:color w:val="000000"/>
                <w:kern w:val="24"/>
                <w:sz w:val="20"/>
                <w:lang w:val="es-ES_tradnl"/>
              </w:rPr>
              <w:t>2</w:t>
            </w:r>
            <w:r>
              <w:rPr>
                <w:rFonts w:ascii="Verdana" w:eastAsiaTheme="minorEastAsia" w:hAnsi="Verdana" w:cs="Arial"/>
                <w:b/>
                <w:bCs/>
                <w:color w:val="000000"/>
                <w:kern w:val="24"/>
                <w:sz w:val="20"/>
                <w:lang w:val="es-ES_tradnl"/>
              </w:rPr>
              <w:t>/</w:t>
            </w:r>
            <w:r w:rsidR="00355747">
              <w:rPr>
                <w:rFonts w:ascii="Verdana" w:eastAsiaTheme="minorEastAsia" w:hAnsi="Verdana" w:cs="Arial"/>
                <w:b/>
                <w:bCs/>
                <w:color w:val="000000"/>
                <w:kern w:val="24"/>
                <w:sz w:val="20"/>
                <w:lang w:val="es-ES_tradnl"/>
              </w:rPr>
              <w:t>2</w:t>
            </w:r>
            <w:r w:rsidRPr="00B6036F">
              <w:rPr>
                <w:rFonts w:ascii="Verdana" w:eastAsiaTheme="minorEastAsia" w:hAnsi="Verdana" w:cs="Arial"/>
                <w:b/>
                <w:bCs/>
                <w:color w:val="000000"/>
                <w:kern w:val="24"/>
                <w:sz w:val="20"/>
                <w:lang w:val="es-ES_tradnl"/>
              </w:rPr>
              <w:t>-E</w:t>
            </w:r>
          </w:p>
        </w:tc>
      </w:tr>
      <w:tr w:rsidR="000069D4" w:rsidRPr="00970B01" w14:paraId="020C877D" w14:textId="77777777" w:rsidTr="00723D80">
        <w:trPr>
          <w:cantSplit/>
        </w:trPr>
        <w:tc>
          <w:tcPr>
            <w:tcW w:w="5850" w:type="dxa"/>
            <w:vMerge/>
          </w:tcPr>
          <w:p w14:paraId="7EF2003A" w14:textId="77777777" w:rsidR="000069D4" w:rsidRPr="00D9243D" w:rsidRDefault="000069D4" w:rsidP="00A5173C">
            <w:pPr>
              <w:spacing w:before="60"/>
              <w:jc w:val="center"/>
              <w:rPr>
                <w:b/>
                <w:smallCaps/>
                <w:sz w:val="32"/>
                <w:lang w:val="fr-FR" w:eastAsia="zh-CN"/>
              </w:rPr>
            </w:pPr>
            <w:bookmarkStart w:id="2" w:name="ddate" w:colFirst="1" w:colLast="1"/>
            <w:bookmarkEnd w:id="1"/>
          </w:p>
        </w:tc>
        <w:tc>
          <w:tcPr>
            <w:tcW w:w="4039" w:type="dxa"/>
          </w:tcPr>
          <w:p w14:paraId="24FFBD43" w14:textId="1370EAD0" w:rsidR="000069D4" w:rsidRPr="00970B01" w:rsidRDefault="00355747" w:rsidP="00A5173C">
            <w:pPr>
              <w:shd w:val="solid" w:color="FFFFFF" w:fill="FFFFFF"/>
              <w:spacing w:before="0" w:line="240" w:lineRule="atLeast"/>
              <w:rPr>
                <w:rFonts w:ascii="Verdana" w:hAnsi="Verdana"/>
                <w:sz w:val="20"/>
                <w:lang w:eastAsia="zh-CN"/>
              </w:rPr>
            </w:pPr>
            <w:r>
              <w:rPr>
                <w:rFonts w:ascii="Verdana" w:hAnsi="Verdana"/>
                <w:b/>
                <w:sz w:val="20"/>
                <w:lang w:eastAsia="zh-CN"/>
              </w:rPr>
              <w:t>14 November</w:t>
            </w:r>
            <w:r w:rsidR="00D9243D">
              <w:rPr>
                <w:rFonts w:ascii="Verdana" w:hAnsi="Verdana"/>
                <w:b/>
                <w:sz w:val="20"/>
                <w:lang w:eastAsia="zh-CN"/>
              </w:rPr>
              <w:t xml:space="preserve"> </w:t>
            </w:r>
            <w:r w:rsidR="00DA1373" w:rsidRPr="00970B01">
              <w:rPr>
                <w:rFonts w:ascii="Verdana" w:hAnsi="Verdana"/>
                <w:b/>
                <w:sz w:val="20"/>
                <w:lang w:eastAsia="zh-CN"/>
              </w:rPr>
              <w:t>202</w:t>
            </w:r>
            <w:r w:rsidR="004916CD">
              <w:rPr>
                <w:rFonts w:ascii="Verdana" w:hAnsi="Verdana"/>
                <w:b/>
                <w:sz w:val="20"/>
                <w:lang w:eastAsia="zh-CN"/>
              </w:rPr>
              <w:t>2</w:t>
            </w:r>
          </w:p>
        </w:tc>
      </w:tr>
      <w:tr w:rsidR="000069D4" w:rsidRPr="00970B01" w14:paraId="38FA3518" w14:textId="77777777" w:rsidTr="00723D80">
        <w:trPr>
          <w:cantSplit/>
        </w:trPr>
        <w:tc>
          <w:tcPr>
            <w:tcW w:w="5850" w:type="dxa"/>
            <w:vMerge/>
          </w:tcPr>
          <w:p w14:paraId="35B67936" w14:textId="77777777" w:rsidR="000069D4" w:rsidRPr="00970B01" w:rsidRDefault="000069D4" w:rsidP="00A5173C">
            <w:pPr>
              <w:spacing w:before="60"/>
              <w:jc w:val="center"/>
              <w:rPr>
                <w:b/>
                <w:smallCaps/>
                <w:sz w:val="32"/>
                <w:lang w:eastAsia="zh-CN"/>
              </w:rPr>
            </w:pPr>
            <w:bookmarkStart w:id="3" w:name="dorlang" w:colFirst="1" w:colLast="1"/>
            <w:bookmarkEnd w:id="2"/>
          </w:p>
        </w:tc>
        <w:tc>
          <w:tcPr>
            <w:tcW w:w="4039" w:type="dxa"/>
          </w:tcPr>
          <w:p w14:paraId="3454EC4E" w14:textId="2A3781AF" w:rsidR="00103160" w:rsidRPr="00970B01" w:rsidRDefault="00DA1373" w:rsidP="00A5173C">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0069D4" w:rsidRPr="00970B01" w14:paraId="5E019022" w14:textId="77777777" w:rsidTr="00D046A7">
        <w:trPr>
          <w:cantSplit/>
        </w:trPr>
        <w:tc>
          <w:tcPr>
            <w:tcW w:w="9889" w:type="dxa"/>
            <w:gridSpan w:val="2"/>
          </w:tcPr>
          <w:p w14:paraId="71D39B81" w14:textId="4D5351DA" w:rsidR="000069D4" w:rsidRPr="00970B01" w:rsidRDefault="00355747" w:rsidP="00DA1373">
            <w:pPr>
              <w:pStyle w:val="Source"/>
              <w:rPr>
                <w:lang w:eastAsia="zh-CN"/>
              </w:rPr>
            </w:pPr>
            <w:bookmarkStart w:id="4" w:name="dsource" w:colFirst="0" w:colLast="0"/>
            <w:bookmarkEnd w:id="3"/>
            <w:r w:rsidRPr="00355747">
              <w:rPr>
                <w:lang w:eastAsia="zh-CN"/>
              </w:rPr>
              <w:t>African Telecommunications Union</w:t>
            </w:r>
          </w:p>
        </w:tc>
      </w:tr>
      <w:tr w:rsidR="00D9243D" w:rsidRPr="00970B01" w14:paraId="03C6C42E" w14:textId="77777777" w:rsidTr="00DA1373">
        <w:trPr>
          <w:cantSplit/>
        </w:trPr>
        <w:tc>
          <w:tcPr>
            <w:tcW w:w="9889" w:type="dxa"/>
            <w:gridSpan w:val="2"/>
          </w:tcPr>
          <w:p w14:paraId="7D035452" w14:textId="2DEE771D" w:rsidR="00D9243D" w:rsidRPr="00970B01" w:rsidRDefault="00355747" w:rsidP="00D9243D">
            <w:pPr>
              <w:pStyle w:val="Title1"/>
              <w:rPr>
                <w:lang w:eastAsia="zh-CN"/>
              </w:rPr>
            </w:pPr>
            <w:bookmarkStart w:id="5" w:name="drec" w:colFirst="0" w:colLast="0"/>
            <w:bookmarkEnd w:id="4"/>
            <w:r w:rsidRPr="00355747">
              <w:rPr>
                <w:lang w:eastAsia="zh-CN"/>
              </w:rPr>
              <w:t>ATU ORGANIZATION OF WORK FOR RA/WRC-23 PREPARATIONS</w:t>
            </w:r>
            <w:r>
              <w:rPr>
                <w:lang w:eastAsia="zh-CN"/>
              </w:rPr>
              <w:br/>
            </w:r>
            <w:r w:rsidRPr="00355747">
              <w:rPr>
                <w:lang w:eastAsia="zh-CN"/>
              </w:rPr>
              <w:t>AND PRELIMINARY POSITIONS</w:t>
            </w:r>
          </w:p>
        </w:tc>
      </w:tr>
      <w:tr w:rsidR="00D9243D" w:rsidRPr="00970B01" w14:paraId="4B7A9FA0" w14:textId="77777777" w:rsidTr="00D046A7">
        <w:trPr>
          <w:cantSplit/>
        </w:trPr>
        <w:tc>
          <w:tcPr>
            <w:tcW w:w="9889" w:type="dxa"/>
            <w:gridSpan w:val="2"/>
          </w:tcPr>
          <w:p w14:paraId="7B60CBE2" w14:textId="77777777" w:rsidR="00D9243D" w:rsidRPr="00970B01" w:rsidRDefault="00D9243D" w:rsidP="00D9243D">
            <w:pPr>
              <w:pStyle w:val="Title1"/>
              <w:spacing w:before="0"/>
              <w:rPr>
                <w:lang w:eastAsia="zh-CN"/>
              </w:rPr>
            </w:pPr>
            <w:bookmarkStart w:id="6" w:name="dtitle1" w:colFirst="0" w:colLast="0"/>
            <w:bookmarkEnd w:id="5"/>
          </w:p>
        </w:tc>
      </w:tr>
    </w:tbl>
    <w:p w14:paraId="3A4AA726" w14:textId="31B1894E" w:rsidR="00564516" w:rsidRDefault="00564516" w:rsidP="00564516">
      <w:pPr>
        <w:spacing w:before="0"/>
        <w:rPr>
          <w:vanish/>
        </w:rPr>
      </w:pPr>
      <w:bookmarkStart w:id="7" w:name="dbreak"/>
      <w:bookmarkEnd w:id="6"/>
      <w:bookmarkEnd w:id="7"/>
    </w:p>
    <w:p w14:paraId="1E107605" w14:textId="77777777" w:rsidR="00355747" w:rsidRPr="00355747" w:rsidRDefault="00355747" w:rsidP="00355747">
      <w:pPr>
        <w:tabs>
          <w:tab w:val="clear" w:pos="1871"/>
          <w:tab w:val="clear" w:pos="2268"/>
          <w:tab w:val="left" w:pos="1588"/>
          <w:tab w:val="left" w:pos="1985"/>
        </w:tabs>
        <w:rPr>
          <w:szCs w:val="24"/>
        </w:rPr>
      </w:pPr>
    </w:p>
    <w:p w14:paraId="788C58C8" w14:textId="77777777" w:rsidR="00355747" w:rsidRPr="00355747" w:rsidRDefault="00355747" w:rsidP="00355747">
      <w:pPr>
        <w:tabs>
          <w:tab w:val="clear" w:pos="1134"/>
          <w:tab w:val="clear" w:pos="1871"/>
          <w:tab w:val="clear" w:pos="2268"/>
        </w:tabs>
        <w:overflowPunct/>
        <w:autoSpaceDE/>
        <w:autoSpaceDN/>
        <w:adjustRightInd/>
        <w:spacing w:before="0"/>
        <w:textAlignment w:val="auto"/>
        <w:rPr>
          <w:szCs w:val="24"/>
        </w:rPr>
      </w:pPr>
      <w:r w:rsidRPr="00355747">
        <w:rPr>
          <w:szCs w:val="24"/>
        </w:rPr>
        <w:t>The ATU wishes to provide the 2</w:t>
      </w:r>
      <w:r w:rsidRPr="00355747">
        <w:rPr>
          <w:szCs w:val="24"/>
          <w:vertAlign w:val="superscript"/>
        </w:rPr>
        <w:t>nd</w:t>
      </w:r>
      <w:r w:rsidRPr="00355747">
        <w:rPr>
          <w:szCs w:val="24"/>
        </w:rPr>
        <w:t xml:space="preserve"> ITU Inter-regional Workshop on WRC-23 Preparation the current ATU preliminary positions as adopted by the 3</w:t>
      </w:r>
      <w:r w:rsidRPr="00355747">
        <w:rPr>
          <w:szCs w:val="24"/>
          <w:vertAlign w:val="superscript"/>
        </w:rPr>
        <w:t>rd</w:t>
      </w:r>
      <w:r w:rsidRPr="00355747">
        <w:rPr>
          <w:szCs w:val="24"/>
        </w:rPr>
        <w:t xml:space="preserve"> ATU preparatory meeting for WRC-23 (APM23-3) held in Lusaka (Zambia) from 29 August to 2 September 2022. The ATU Preparatory Work Plan for WRC-23 and Leaderships for various working groups which shows the organization of its work for RA/WRC-23 preparations can be found </w:t>
      </w:r>
      <w:hyperlink r:id="rId8" w:history="1">
        <w:r w:rsidRPr="00355747">
          <w:rPr>
            <w:color w:val="0000FF"/>
            <w:szCs w:val="24"/>
            <w:u w:val="single"/>
          </w:rPr>
          <w:t>here</w:t>
        </w:r>
      </w:hyperlink>
      <w:r w:rsidRPr="00355747">
        <w:rPr>
          <w:szCs w:val="24"/>
        </w:rPr>
        <w:t>.</w:t>
      </w:r>
    </w:p>
    <w:p w14:paraId="3B36EEFC" w14:textId="77777777" w:rsidR="00355747" w:rsidRPr="00355747" w:rsidRDefault="00355747" w:rsidP="00355747">
      <w:pPr>
        <w:tabs>
          <w:tab w:val="clear" w:pos="1134"/>
          <w:tab w:val="clear" w:pos="1871"/>
          <w:tab w:val="clear" w:pos="2268"/>
        </w:tabs>
        <w:overflowPunct/>
        <w:autoSpaceDE/>
        <w:autoSpaceDN/>
        <w:adjustRightInd/>
        <w:spacing w:before="0"/>
        <w:textAlignment w:val="auto"/>
        <w:rPr>
          <w:szCs w:val="24"/>
        </w:rPr>
      </w:pPr>
    </w:p>
    <w:p w14:paraId="457B1CFA" w14:textId="78DFB1D1" w:rsidR="00355747" w:rsidRPr="00355747" w:rsidRDefault="00355747" w:rsidP="00355747">
      <w:pPr>
        <w:keepNext/>
        <w:numPr>
          <w:ilvl w:val="1"/>
          <w:numId w:val="8"/>
        </w:numPr>
        <w:tabs>
          <w:tab w:val="clear" w:pos="1134"/>
          <w:tab w:val="clear" w:pos="1871"/>
          <w:tab w:val="clear" w:pos="2268"/>
          <w:tab w:val="left" w:pos="720"/>
        </w:tabs>
        <w:overflowPunct/>
        <w:autoSpaceDE/>
        <w:autoSpaceDN/>
        <w:adjustRightInd/>
        <w:spacing w:after="120"/>
        <w:ind w:left="576"/>
        <w:jc w:val="both"/>
        <w:textAlignment w:val="auto"/>
        <w:outlineLvl w:val="1"/>
        <w:rPr>
          <w:szCs w:val="24"/>
        </w:rPr>
      </w:pPr>
      <w:bookmarkStart w:id="8" w:name="_Toc113628687"/>
      <w:r w:rsidRPr="00355747">
        <w:rPr>
          <w:b/>
          <w:szCs w:val="24"/>
        </w:rPr>
        <w:t xml:space="preserve">Chapter 1: Fixed, </w:t>
      </w:r>
      <w:proofErr w:type="gramStart"/>
      <w:r w:rsidRPr="00355747">
        <w:rPr>
          <w:b/>
          <w:szCs w:val="24"/>
        </w:rPr>
        <w:t>Mobile</w:t>
      </w:r>
      <w:proofErr w:type="gramEnd"/>
      <w:r w:rsidRPr="00355747">
        <w:rPr>
          <w:b/>
          <w:szCs w:val="24"/>
        </w:rPr>
        <w:t xml:space="preserve"> and Broadcasting issues (Agenda items 1.1,</w:t>
      </w:r>
      <w:r>
        <w:rPr>
          <w:b/>
          <w:szCs w:val="24"/>
        </w:rPr>
        <w:t xml:space="preserve"> </w:t>
      </w:r>
      <w:r w:rsidRPr="00355747">
        <w:rPr>
          <w:b/>
          <w:szCs w:val="24"/>
        </w:rPr>
        <w:t>1.2,</w:t>
      </w:r>
      <w:r>
        <w:rPr>
          <w:b/>
          <w:szCs w:val="24"/>
        </w:rPr>
        <w:t xml:space="preserve"> </w:t>
      </w:r>
      <w:r w:rsidRPr="00355747">
        <w:rPr>
          <w:b/>
          <w:szCs w:val="24"/>
        </w:rPr>
        <w:t>1.3,</w:t>
      </w:r>
      <w:r>
        <w:rPr>
          <w:b/>
          <w:szCs w:val="24"/>
        </w:rPr>
        <w:t xml:space="preserve"> </w:t>
      </w:r>
      <w:r w:rsidRPr="00355747">
        <w:rPr>
          <w:b/>
          <w:szCs w:val="24"/>
        </w:rPr>
        <w:t>1.4,</w:t>
      </w:r>
      <w:r>
        <w:rPr>
          <w:b/>
          <w:szCs w:val="24"/>
        </w:rPr>
        <w:t xml:space="preserve"> </w:t>
      </w:r>
      <w:r w:rsidRPr="00355747">
        <w:rPr>
          <w:b/>
          <w:szCs w:val="24"/>
        </w:rPr>
        <w:t>1.5)</w:t>
      </w:r>
      <w:bookmarkEnd w:id="8"/>
    </w:p>
    <w:p w14:paraId="1F137E16" w14:textId="77777777" w:rsidR="00355747" w:rsidRPr="00355747" w:rsidRDefault="00355747" w:rsidP="00355747">
      <w:pPr>
        <w:spacing w:after="240"/>
        <w:rPr>
          <w:szCs w:val="24"/>
          <w:lang w:eastAsia="x-none"/>
        </w:rPr>
      </w:pPr>
      <w:r w:rsidRPr="00355747">
        <w:rPr>
          <w:iCs/>
          <w:szCs w:val="24"/>
          <w:lang w:eastAsia="x-none"/>
        </w:rPr>
        <w:t>The Table below summaries the APM23-3 outcomes for AIs under this chapter: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355747" w:rsidRPr="00355747" w14:paraId="14E7A6C2"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9D8CE9C" w14:textId="77777777" w:rsidR="00355747" w:rsidRPr="00355747" w:rsidRDefault="00355747" w:rsidP="00355747">
            <w:pPr>
              <w:jc w:val="center"/>
              <w:rPr>
                <w:b/>
                <w:szCs w:val="24"/>
              </w:rPr>
            </w:pPr>
            <w:r w:rsidRPr="00355747">
              <w:rPr>
                <w:b/>
                <w:bCs/>
                <w:iCs/>
                <w:szCs w:val="24"/>
              </w:rPr>
              <w:t>Agenda Item (AI)</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D7B0E7E" w14:textId="77777777" w:rsidR="00355747" w:rsidRPr="00355747" w:rsidRDefault="00355747" w:rsidP="00355747">
            <w:pPr>
              <w:jc w:val="center"/>
              <w:rPr>
                <w:b/>
                <w:szCs w:val="24"/>
              </w:rPr>
            </w:pPr>
            <w:r w:rsidRPr="00355747">
              <w:rPr>
                <w:b/>
                <w:szCs w:val="24"/>
              </w:rPr>
              <w:t>APM23-3 Outcomes</w:t>
            </w:r>
          </w:p>
        </w:tc>
      </w:tr>
      <w:tr w:rsidR="00355747" w:rsidRPr="00355747" w14:paraId="20347F03"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15F50FAF" w14:textId="77777777" w:rsidR="00355747" w:rsidRPr="00355747" w:rsidRDefault="00355747" w:rsidP="00355747">
            <w:pPr>
              <w:rPr>
                <w:b/>
                <w:i/>
                <w:iCs/>
                <w:szCs w:val="24"/>
              </w:rPr>
            </w:pPr>
            <w:r w:rsidRPr="00355747">
              <w:rPr>
                <w:b/>
                <w:i/>
                <w:iCs/>
                <w:szCs w:val="24"/>
              </w:rPr>
              <w:t>AI 1.1</w:t>
            </w:r>
          </w:p>
          <w:p w14:paraId="756770AE" w14:textId="08767CC4" w:rsidR="00355747" w:rsidRPr="00355747" w:rsidRDefault="00355747" w:rsidP="00355747">
            <w:pPr>
              <w:rPr>
                <w:szCs w:val="24"/>
              </w:rPr>
            </w:pPr>
            <w:r w:rsidRPr="00355747">
              <w:rPr>
                <w:i/>
                <w:iCs/>
                <w:color w:val="000000"/>
                <w:szCs w:val="24"/>
              </w:rPr>
              <w:t>possible measures to address, in the frequency band 4</w:t>
            </w:r>
            <w:r>
              <w:rPr>
                <w:i/>
                <w:iCs/>
                <w:color w:val="000000"/>
                <w:szCs w:val="24"/>
              </w:rPr>
              <w:t> </w:t>
            </w:r>
            <w:r w:rsidRPr="00355747">
              <w:rPr>
                <w:i/>
                <w:iCs/>
                <w:color w:val="000000"/>
                <w:szCs w:val="24"/>
              </w:rPr>
              <w:t>800</w:t>
            </w:r>
            <w:r>
              <w:rPr>
                <w:i/>
                <w:iCs/>
                <w:color w:val="000000"/>
                <w:szCs w:val="24"/>
              </w:rPr>
              <w:noBreakHyphen/>
            </w:r>
            <w:r w:rsidRPr="00355747">
              <w:rPr>
                <w:i/>
                <w:iCs/>
                <w:color w:val="000000"/>
                <w:szCs w:val="24"/>
              </w:rPr>
              <w:t>4</w:t>
            </w:r>
            <w:r>
              <w:rPr>
                <w:i/>
                <w:iCs/>
                <w:color w:val="000000"/>
                <w:szCs w:val="24"/>
              </w:rPr>
              <w:t> </w:t>
            </w:r>
            <w:r w:rsidRPr="00355747">
              <w:rPr>
                <w:i/>
                <w:iCs/>
                <w:color w:val="000000"/>
                <w:szCs w:val="24"/>
              </w:rPr>
              <w:t xml:space="preserve">990 MHz, protection of stations of the aeronautical and maritime mobile services located in international airspace and waters from other stations located within national territories, and to review the </w:t>
            </w:r>
            <w:proofErr w:type="spellStart"/>
            <w:r w:rsidRPr="00355747">
              <w:rPr>
                <w:i/>
                <w:iCs/>
                <w:color w:val="000000"/>
                <w:szCs w:val="24"/>
              </w:rPr>
              <w:t>p.f.d.</w:t>
            </w:r>
            <w:proofErr w:type="spellEnd"/>
            <w:r w:rsidRPr="00355747">
              <w:rPr>
                <w:i/>
                <w:iCs/>
                <w:color w:val="000000"/>
                <w:szCs w:val="24"/>
              </w:rPr>
              <w:t xml:space="preserve"> criteria in footnote No. </w:t>
            </w:r>
            <w:r w:rsidRPr="00355747">
              <w:rPr>
                <w:b/>
                <w:bCs/>
                <w:i/>
                <w:iCs/>
                <w:color w:val="000000"/>
                <w:szCs w:val="24"/>
              </w:rPr>
              <w:t xml:space="preserve">5.441B </w:t>
            </w:r>
            <w:r w:rsidRPr="00355747">
              <w:rPr>
                <w:i/>
                <w:iCs/>
                <w:color w:val="000000"/>
                <w:szCs w:val="24"/>
              </w:rPr>
              <w:t xml:space="preserve">in accordance with Resolution </w:t>
            </w:r>
            <w:r w:rsidRPr="00355747">
              <w:rPr>
                <w:b/>
                <w:bCs/>
                <w:i/>
                <w:iCs/>
                <w:color w:val="000000"/>
                <w:szCs w:val="24"/>
              </w:rPr>
              <w:t>223 (Rev.WRC-19).</w:t>
            </w:r>
          </w:p>
        </w:tc>
        <w:tc>
          <w:tcPr>
            <w:tcW w:w="6662" w:type="dxa"/>
            <w:tcBorders>
              <w:top w:val="single" w:sz="4" w:space="0" w:color="auto"/>
              <w:left w:val="single" w:sz="4" w:space="0" w:color="auto"/>
              <w:bottom w:val="single" w:sz="4" w:space="0" w:color="auto"/>
              <w:right w:val="single" w:sz="4" w:space="0" w:color="auto"/>
            </w:tcBorders>
          </w:tcPr>
          <w:p w14:paraId="1C5AC7B0" w14:textId="77777777" w:rsidR="00355747" w:rsidRPr="00355747" w:rsidRDefault="00355747" w:rsidP="00355747">
            <w:pPr>
              <w:rPr>
                <w:b/>
                <w:i/>
                <w:szCs w:val="24"/>
              </w:rPr>
            </w:pPr>
            <w:r w:rsidRPr="00355747">
              <w:rPr>
                <w:b/>
                <w:i/>
                <w:szCs w:val="24"/>
              </w:rPr>
              <w:t>The APM23-3 agreed to:</w:t>
            </w:r>
          </w:p>
          <w:p w14:paraId="61AB63CE" w14:textId="77777777" w:rsidR="00355747" w:rsidRPr="00355747" w:rsidRDefault="00355747" w:rsidP="00355747">
            <w:pPr>
              <w:rPr>
                <w:i/>
                <w:iCs/>
                <w:szCs w:val="24"/>
                <w:u w:val="single"/>
              </w:rPr>
            </w:pPr>
            <w:r w:rsidRPr="00355747">
              <w:rPr>
                <w:i/>
                <w:iCs/>
                <w:szCs w:val="24"/>
                <w:u w:val="single"/>
              </w:rPr>
              <w:t>Part 1: Common position:</w:t>
            </w:r>
          </w:p>
          <w:p w14:paraId="0720D0DF" w14:textId="77777777" w:rsidR="00355747" w:rsidRPr="00355747" w:rsidRDefault="00355747" w:rsidP="00355747">
            <w:pPr>
              <w:numPr>
                <w:ilvl w:val="0"/>
                <w:numId w:val="9"/>
              </w:numPr>
              <w:tabs>
                <w:tab w:val="clear" w:pos="1134"/>
                <w:tab w:val="clear" w:pos="1871"/>
                <w:tab w:val="clear" w:pos="2268"/>
              </w:tabs>
              <w:overflowPunct/>
              <w:autoSpaceDE/>
              <w:autoSpaceDN/>
              <w:adjustRightInd/>
              <w:spacing w:before="0"/>
              <w:jc w:val="both"/>
              <w:textAlignment w:val="auto"/>
              <w:rPr>
                <w:iCs/>
                <w:noProof/>
                <w:szCs w:val="24"/>
              </w:rPr>
            </w:pPr>
            <w:r w:rsidRPr="00355747">
              <w:rPr>
                <w:b/>
                <w:iCs/>
                <w:noProof/>
                <w:szCs w:val="24"/>
              </w:rPr>
              <w:t xml:space="preserve">Support, </w:t>
            </w:r>
            <w:r w:rsidRPr="00355747">
              <w:rPr>
                <w:iCs/>
                <w:noProof/>
                <w:szCs w:val="24"/>
              </w:rPr>
              <w:t>based on the results of the studies, global/regional harmonization of the frequency band 4800-4990 MHz for the implementation of IMT, taking into account the protection of incumbent services;</w:t>
            </w:r>
          </w:p>
          <w:p w14:paraId="10F9B83B" w14:textId="77777777" w:rsidR="00355747" w:rsidRPr="00355747" w:rsidRDefault="00355747" w:rsidP="00355747">
            <w:pPr>
              <w:numPr>
                <w:ilvl w:val="0"/>
                <w:numId w:val="9"/>
              </w:numPr>
              <w:tabs>
                <w:tab w:val="clear" w:pos="1134"/>
                <w:tab w:val="clear" w:pos="1871"/>
                <w:tab w:val="clear" w:pos="2268"/>
              </w:tabs>
              <w:overflowPunct/>
              <w:autoSpaceDE/>
              <w:autoSpaceDN/>
              <w:adjustRightInd/>
              <w:spacing w:before="0"/>
              <w:jc w:val="both"/>
              <w:textAlignment w:val="auto"/>
              <w:rPr>
                <w:iCs/>
                <w:noProof/>
                <w:szCs w:val="24"/>
              </w:rPr>
            </w:pPr>
            <w:r w:rsidRPr="00355747">
              <w:rPr>
                <w:b/>
                <w:iCs/>
                <w:noProof/>
                <w:szCs w:val="24"/>
              </w:rPr>
              <w:t xml:space="preserve">Encourage </w:t>
            </w:r>
            <w:r w:rsidRPr="00355747">
              <w:rPr>
                <w:iCs/>
                <w:noProof/>
                <w:szCs w:val="24"/>
              </w:rPr>
              <w:t>ATU Administrations to consider including their names in footnote 5.441B for those Administrations not in the footnote, in order to achieve global/regional harmonization of the frequency band 4800-4990 MHz for the implementation of IMT;</w:t>
            </w:r>
          </w:p>
          <w:p w14:paraId="571D7245" w14:textId="77777777" w:rsidR="00355747" w:rsidRPr="00355747" w:rsidRDefault="00355747" w:rsidP="00355747">
            <w:pPr>
              <w:numPr>
                <w:ilvl w:val="0"/>
                <w:numId w:val="9"/>
              </w:numPr>
              <w:tabs>
                <w:tab w:val="clear" w:pos="1134"/>
                <w:tab w:val="clear" w:pos="1871"/>
                <w:tab w:val="clear" w:pos="2268"/>
              </w:tabs>
              <w:overflowPunct/>
              <w:autoSpaceDE/>
              <w:autoSpaceDN/>
              <w:adjustRightInd/>
              <w:spacing w:before="0"/>
              <w:jc w:val="both"/>
              <w:textAlignment w:val="auto"/>
              <w:rPr>
                <w:iCs/>
                <w:noProof/>
                <w:szCs w:val="24"/>
              </w:rPr>
            </w:pPr>
            <w:r w:rsidRPr="00355747">
              <w:rPr>
                <w:b/>
                <w:iCs/>
                <w:noProof/>
                <w:szCs w:val="24"/>
              </w:rPr>
              <w:t>Decide</w:t>
            </w:r>
            <w:r w:rsidRPr="00355747">
              <w:rPr>
                <w:iCs/>
                <w:noProof/>
                <w:szCs w:val="24"/>
              </w:rPr>
              <w:t xml:space="preserve"> that, in the case of protection of Radio Astronomy, within 4800-4990 MHz (secondary) and the adjacent band 4990-5000 MHz, it should be addressed as a national matter (where applicable);</w:t>
            </w:r>
          </w:p>
          <w:p w14:paraId="1FB59BCF" w14:textId="2B55DEC6" w:rsidR="00355747" w:rsidRPr="00355747" w:rsidRDefault="00355747" w:rsidP="00355747">
            <w:pPr>
              <w:numPr>
                <w:ilvl w:val="0"/>
                <w:numId w:val="9"/>
              </w:numPr>
              <w:tabs>
                <w:tab w:val="clear" w:pos="1134"/>
                <w:tab w:val="clear" w:pos="1871"/>
                <w:tab w:val="clear" w:pos="2268"/>
              </w:tabs>
              <w:overflowPunct/>
              <w:autoSpaceDE/>
              <w:autoSpaceDN/>
              <w:adjustRightInd/>
              <w:spacing w:before="0"/>
              <w:jc w:val="both"/>
              <w:textAlignment w:val="auto"/>
              <w:rPr>
                <w:iCs/>
                <w:noProof/>
                <w:szCs w:val="24"/>
              </w:rPr>
            </w:pPr>
            <w:r w:rsidRPr="00355747">
              <w:rPr>
                <w:b/>
                <w:iCs/>
                <w:noProof/>
                <w:szCs w:val="24"/>
              </w:rPr>
              <w:t>Support</w:t>
            </w:r>
            <w:r w:rsidRPr="00355747">
              <w:rPr>
                <w:bCs/>
                <w:iCs/>
                <w:noProof/>
                <w:szCs w:val="24"/>
              </w:rPr>
              <w:t>,</w:t>
            </w:r>
            <w:r w:rsidRPr="00355747">
              <w:rPr>
                <w:iCs/>
                <w:noProof/>
                <w:szCs w:val="24"/>
              </w:rPr>
              <w:t xml:space="preserve"> based on the current status of the results of the studies, that no additional measures for protection of AMS/MMS in international airspace and waters is required and bi- or multilateral agreements between the concerned administrations can provide an efficient mechanism of AMS/MMS protection in </w:t>
            </w:r>
            <w:r w:rsidRPr="00355747">
              <w:rPr>
                <w:iCs/>
                <w:noProof/>
                <w:szCs w:val="24"/>
              </w:rPr>
              <w:lastRenderedPageBreak/>
              <w:t>international airspace and waters in the frequency band 4800</w:t>
            </w:r>
            <w:r>
              <w:rPr>
                <w:iCs/>
                <w:noProof/>
                <w:szCs w:val="24"/>
              </w:rPr>
              <w:noBreakHyphen/>
            </w:r>
            <w:r w:rsidRPr="00355747">
              <w:rPr>
                <w:iCs/>
                <w:noProof/>
                <w:szCs w:val="24"/>
              </w:rPr>
              <w:t>4990 MHz in geographical areas where it is necessary</w:t>
            </w:r>
          </w:p>
          <w:p w14:paraId="15270667" w14:textId="77777777" w:rsidR="00355747" w:rsidRPr="00355747" w:rsidRDefault="00355747" w:rsidP="00355747">
            <w:pPr>
              <w:tabs>
                <w:tab w:val="clear" w:pos="1134"/>
                <w:tab w:val="clear" w:pos="1871"/>
                <w:tab w:val="clear" w:pos="2268"/>
              </w:tabs>
              <w:overflowPunct/>
              <w:autoSpaceDE/>
              <w:autoSpaceDN/>
              <w:adjustRightInd/>
              <w:spacing w:before="0"/>
              <w:jc w:val="both"/>
              <w:rPr>
                <w:b/>
                <w:bCs/>
                <w:i/>
                <w:iCs/>
                <w:color w:val="000000"/>
                <w:szCs w:val="24"/>
              </w:rPr>
            </w:pPr>
          </w:p>
          <w:p w14:paraId="152D6BB9" w14:textId="77777777" w:rsidR="00355747" w:rsidRPr="00355747" w:rsidRDefault="00355747" w:rsidP="00355747">
            <w:pPr>
              <w:tabs>
                <w:tab w:val="clear" w:pos="1134"/>
                <w:tab w:val="clear" w:pos="1871"/>
                <w:tab w:val="clear" w:pos="2268"/>
              </w:tabs>
              <w:overflowPunct/>
              <w:autoSpaceDE/>
              <w:autoSpaceDN/>
              <w:adjustRightInd/>
              <w:spacing w:before="0"/>
              <w:ind w:left="-2" w:hanging="2"/>
              <w:jc w:val="both"/>
              <w:textAlignment w:val="auto"/>
              <w:rPr>
                <w:i/>
                <w:color w:val="000000"/>
                <w:szCs w:val="24"/>
                <w:u w:val="single"/>
              </w:rPr>
            </w:pPr>
            <w:r w:rsidRPr="00355747">
              <w:rPr>
                <w:i/>
                <w:iCs/>
                <w:szCs w:val="24"/>
                <w:u w:val="single"/>
              </w:rPr>
              <w:t>Part 2: Way forward</w:t>
            </w:r>
            <w:r w:rsidRPr="00355747">
              <w:rPr>
                <w:i/>
                <w:color w:val="000000"/>
                <w:szCs w:val="24"/>
                <w:u w:val="single"/>
              </w:rPr>
              <w:t xml:space="preserve"> </w:t>
            </w:r>
          </w:p>
          <w:p w14:paraId="0A8A4491" w14:textId="77777777" w:rsidR="00355747" w:rsidRPr="00355747" w:rsidRDefault="00355747" w:rsidP="00355747">
            <w:pPr>
              <w:tabs>
                <w:tab w:val="clear" w:pos="1134"/>
                <w:tab w:val="clear" w:pos="1871"/>
                <w:tab w:val="clear" w:pos="2268"/>
              </w:tabs>
              <w:overflowPunct/>
              <w:autoSpaceDE/>
              <w:autoSpaceDN/>
              <w:adjustRightInd/>
              <w:spacing w:before="0"/>
              <w:jc w:val="both"/>
              <w:rPr>
                <w:szCs w:val="24"/>
              </w:rPr>
            </w:pPr>
            <w:r w:rsidRPr="00355747">
              <w:rPr>
                <w:b/>
                <w:bCs/>
                <w:i/>
                <w:iCs/>
                <w:color w:val="000000"/>
                <w:szCs w:val="24"/>
              </w:rPr>
              <w:t>Request ATU administrations to:</w:t>
            </w:r>
          </w:p>
          <w:p w14:paraId="75753687" w14:textId="77777777" w:rsidR="00355747" w:rsidRPr="00355747" w:rsidRDefault="00355747" w:rsidP="00355747">
            <w:pPr>
              <w:numPr>
                <w:ilvl w:val="0"/>
                <w:numId w:val="10"/>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Take</w:t>
            </w:r>
            <w:r w:rsidRPr="00355747">
              <w:rPr>
                <w:szCs w:val="24"/>
              </w:rPr>
              <w:t xml:space="preserve"> advantage of having the choice to harmonize the use of the following bands for mobile broadband / IMT-2020 through the regulatory actions at WRC-23, by supporting technical conditions which allow the use of IMT systems in the frequency band, as well as Administrations being included into Footnote 5.441B at WRC-23 if not already a signatory.</w:t>
            </w:r>
          </w:p>
          <w:p w14:paraId="2CB9E0AA" w14:textId="77777777" w:rsidR="00355747" w:rsidRPr="00355747" w:rsidRDefault="00355747" w:rsidP="00355747">
            <w:pPr>
              <w:numPr>
                <w:ilvl w:val="0"/>
                <w:numId w:val="10"/>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Support</w:t>
            </w:r>
            <w:r w:rsidRPr="00355747">
              <w:rPr>
                <w:szCs w:val="24"/>
              </w:rPr>
              <w:t xml:space="preserve"> other Administrations that are signatory to footnote 5.441B to advance the position in respect of the use of this band for IMT. The objective should be to seek to ensure the realization of the desired large-scale supporting technology ecosystem for the 4800-4990 MHz which will require:</w:t>
            </w:r>
          </w:p>
          <w:p w14:paraId="71ECAAE7" w14:textId="77777777" w:rsidR="00355747" w:rsidRPr="00355747" w:rsidRDefault="00355747" w:rsidP="00355747">
            <w:pPr>
              <w:numPr>
                <w:ilvl w:val="1"/>
                <w:numId w:val="10"/>
              </w:numPr>
              <w:tabs>
                <w:tab w:val="clear" w:pos="1134"/>
                <w:tab w:val="clear" w:pos="1871"/>
                <w:tab w:val="clear" w:pos="2268"/>
              </w:tabs>
              <w:overflowPunct/>
              <w:autoSpaceDE/>
              <w:autoSpaceDN/>
              <w:adjustRightInd/>
              <w:spacing w:before="0"/>
              <w:jc w:val="both"/>
              <w:textAlignment w:val="auto"/>
              <w:rPr>
                <w:szCs w:val="24"/>
              </w:rPr>
            </w:pPr>
            <w:r w:rsidRPr="00355747">
              <w:rPr>
                <w:szCs w:val="24"/>
              </w:rPr>
              <w:t xml:space="preserve">The removal or mitigation of existing </w:t>
            </w:r>
            <w:proofErr w:type="spellStart"/>
            <w:r w:rsidRPr="00355747">
              <w:rPr>
                <w:szCs w:val="24"/>
              </w:rPr>
              <w:t>pfd</w:t>
            </w:r>
            <w:proofErr w:type="spellEnd"/>
            <w:r w:rsidRPr="00355747">
              <w:rPr>
                <w:szCs w:val="24"/>
              </w:rPr>
              <w:t xml:space="preserve"> limits applicable to IMT,</w:t>
            </w:r>
          </w:p>
          <w:p w14:paraId="1F655542" w14:textId="77777777" w:rsidR="00355747" w:rsidRPr="00355747" w:rsidRDefault="00355747" w:rsidP="00355747">
            <w:pPr>
              <w:numPr>
                <w:ilvl w:val="1"/>
                <w:numId w:val="10"/>
              </w:numPr>
              <w:tabs>
                <w:tab w:val="clear" w:pos="1134"/>
                <w:tab w:val="clear" w:pos="1871"/>
                <w:tab w:val="clear" w:pos="2268"/>
              </w:tabs>
              <w:overflowPunct/>
              <w:autoSpaceDE/>
              <w:autoSpaceDN/>
              <w:adjustRightInd/>
              <w:spacing w:before="0"/>
              <w:jc w:val="both"/>
              <w:textAlignment w:val="auto"/>
              <w:rPr>
                <w:szCs w:val="24"/>
              </w:rPr>
            </w:pPr>
            <w:r w:rsidRPr="00355747">
              <w:rPr>
                <w:szCs w:val="24"/>
              </w:rPr>
              <w:t>Mitigation of any new restrictions that may potentially become applicable through the study process,</w:t>
            </w:r>
          </w:p>
          <w:p w14:paraId="0D8489D7" w14:textId="77777777" w:rsidR="00355747" w:rsidRPr="00355747" w:rsidRDefault="00355747" w:rsidP="00355747">
            <w:pPr>
              <w:numPr>
                <w:ilvl w:val="1"/>
                <w:numId w:val="10"/>
              </w:numPr>
              <w:tabs>
                <w:tab w:val="clear" w:pos="1134"/>
                <w:tab w:val="clear" w:pos="1871"/>
                <w:tab w:val="clear" w:pos="2268"/>
              </w:tabs>
              <w:overflowPunct/>
              <w:autoSpaceDE/>
              <w:autoSpaceDN/>
              <w:adjustRightInd/>
              <w:spacing w:before="0"/>
              <w:jc w:val="both"/>
              <w:textAlignment w:val="auto"/>
              <w:rPr>
                <w:szCs w:val="24"/>
              </w:rPr>
            </w:pPr>
            <w:r w:rsidRPr="00355747">
              <w:rPr>
                <w:szCs w:val="24"/>
              </w:rPr>
              <w:t>Inviting other Administrations to consider also identifying this band for IMT by way of considering adding their country names to footnote 5.441B.</w:t>
            </w:r>
          </w:p>
          <w:p w14:paraId="30A8ADCF" w14:textId="77777777" w:rsidR="00355747" w:rsidRPr="00355747" w:rsidRDefault="00355747" w:rsidP="00355747">
            <w:pPr>
              <w:numPr>
                <w:ilvl w:val="0"/>
                <w:numId w:val="10"/>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Address</w:t>
            </w:r>
            <w:r w:rsidRPr="00355747">
              <w:rPr>
                <w:szCs w:val="24"/>
              </w:rPr>
              <w:t xml:space="preserve"> Radio Astronomy protection requirements as a national matter (where applicable).</w:t>
            </w:r>
          </w:p>
          <w:p w14:paraId="5220BA96" w14:textId="77777777" w:rsidR="00355747" w:rsidRPr="00355747" w:rsidRDefault="00355747" w:rsidP="00355747">
            <w:pPr>
              <w:numPr>
                <w:ilvl w:val="0"/>
                <w:numId w:val="10"/>
              </w:numPr>
              <w:tabs>
                <w:tab w:val="clear" w:pos="1134"/>
                <w:tab w:val="clear" w:pos="1871"/>
                <w:tab w:val="clear" w:pos="2268"/>
              </w:tabs>
              <w:overflowPunct/>
              <w:autoSpaceDE/>
              <w:autoSpaceDN/>
              <w:adjustRightInd/>
              <w:spacing w:before="0"/>
              <w:jc w:val="both"/>
              <w:textAlignment w:val="auto"/>
              <w:rPr>
                <w:szCs w:val="24"/>
              </w:rPr>
            </w:pPr>
            <w:r w:rsidRPr="00355747">
              <w:rPr>
                <w:b/>
                <w:bCs/>
                <w:szCs w:val="24"/>
              </w:rPr>
              <w:t>Actively p</w:t>
            </w:r>
            <w:r w:rsidRPr="00355747">
              <w:rPr>
                <w:b/>
                <w:szCs w:val="24"/>
              </w:rPr>
              <w:t>articipate</w:t>
            </w:r>
            <w:r w:rsidRPr="00355747">
              <w:rPr>
                <w:szCs w:val="24"/>
              </w:rPr>
              <w:t xml:space="preserve"> in ITU-R WP 5D and WP 5B meetings in the interest of advancing the positions and actions in Part F above.</w:t>
            </w:r>
          </w:p>
          <w:p w14:paraId="4CA2E4E8" w14:textId="77777777" w:rsidR="00355747" w:rsidRPr="00355747" w:rsidRDefault="00355747" w:rsidP="00355747">
            <w:pPr>
              <w:tabs>
                <w:tab w:val="clear" w:pos="1134"/>
                <w:tab w:val="clear" w:pos="1871"/>
                <w:tab w:val="clear" w:pos="2268"/>
              </w:tabs>
              <w:overflowPunct/>
              <w:autoSpaceDE/>
              <w:autoSpaceDN/>
              <w:adjustRightInd/>
              <w:spacing w:before="0"/>
              <w:jc w:val="both"/>
              <w:rPr>
                <w:szCs w:val="24"/>
              </w:rPr>
            </w:pPr>
          </w:p>
        </w:tc>
      </w:tr>
      <w:tr w:rsidR="00355747" w:rsidRPr="00355747" w14:paraId="453A026D"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18F94AB1" w14:textId="77777777" w:rsidR="00355747" w:rsidRPr="00355747" w:rsidRDefault="00355747" w:rsidP="00355747">
            <w:pPr>
              <w:rPr>
                <w:b/>
                <w:i/>
                <w:iCs/>
                <w:szCs w:val="24"/>
              </w:rPr>
            </w:pPr>
            <w:r w:rsidRPr="00355747">
              <w:rPr>
                <w:b/>
                <w:i/>
                <w:iCs/>
                <w:szCs w:val="24"/>
              </w:rPr>
              <w:lastRenderedPageBreak/>
              <w:t>AI 1.2</w:t>
            </w:r>
          </w:p>
          <w:p w14:paraId="2B2E9115" w14:textId="167C0C92" w:rsidR="00355747" w:rsidRPr="00355747" w:rsidRDefault="00355747" w:rsidP="00355747">
            <w:pPr>
              <w:rPr>
                <w:bCs/>
                <w:i/>
                <w:iCs/>
                <w:szCs w:val="24"/>
              </w:rPr>
            </w:pPr>
            <w:r w:rsidRPr="00355747">
              <w:rPr>
                <w:bCs/>
                <w:i/>
                <w:iCs/>
                <w:szCs w:val="24"/>
              </w:rPr>
              <w:t>identification of the frequency bands 3 300-3 400 MHz, 3</w:t>
            </w:r>
            <w:r>
              <w:rPr>
                <w:bCs/>
                <w:i/>
                <w:iCs/>
                <w:szCs w:val="24"/>
              </w:rPr>
              <w:t> </w:t>
            </w:r>
            <w:r w:rsidRPr="00355747">
              <w:rPr>
                <w:bCs/>
                <w:i/>
                <w:iCs/>
                <w:szCs w:val="24"/>
              </w:rPr>
              <w:t>600</w:t>
            </w:r>
            <w:r>
              <w:rPr>
                <w:bCs/>
                <w:i/>
                <w:iCs/>
                <w:szCs w:val="24"/>
              </w:rPr>
              <w:t>-</w:t>
            </w:r>
            <w:r w:rsidRPr="00355747">
              <w:rPr>
                <w:bCs/>
                <w:i/>
                <w:iCs/>
                <w:szCs w:val="24"/>
              </w:rPr>
              <w:t>3 800 MHz, 6</w:t>
            </w:r>
            <w:r>
              <w:rPr>
                <w:bCs/>
                <w:i/>
                <w:iCs/>
                <w:szCs w:val="24"/>
              </w:rPr>
              <w:t> </w:t>
            </w:r>
            <w:r w:rsidRPr="00355747">
              <w:rPr>
                <w:bCs/>
                <w:i/>
                <w:iCs/>
                <w:szCs w:val="24"/>
              </w:rPr>
              <w:t>425</w:t>
            </w:r>
            <w:r>
              <w:rPr>
                <w:bCs/>
                <w:i/>
                <w:iCs/>
                <w:szCs w:val="24"/>
              </w:rPr>
              <w:noBreakHyphen/>
            </w:r>
            <w:r w:rsidRPr="00355747">
              <w:rPr>
                <w:bCs/>
                <w:i/>
                <w:iCs/>
                <w:szCs w:val="24"/>
              </w:rPr>
              <w:t>7</w:t>
            </w:r>
            <w:r>
              <w:rPr>
                <w:bCs/>
                <w:i/>
                <w:iCs/>
                <w:szCs w:val="24"/>
              </w:rPr>
              <w:t> </w:t>
            </w:r>
            <w:r w:rsidRPr="00355747">
              <w:rPr>
                <w:bCs/>
                <w:i/>
                <w:iCs/>
                <w:szCs w:val="24"/>
              </w:rPr>
              <w:t>025 MHz, 7</w:t>
            </w:r>
            <w:r>
              <w:rPr>
                <w:bCs/>
                <w:i/>
                <w:iCs/>
                <w:szCs w:val="24"/>
              </w:rPr>
              <w:t> </w:t>
            </w:r>
            <w:r w:rsidRPr="00355747">
              <w:rPr>
                <w:bCs/>
                <w:i/>
                <w:iCs/>
                <w:szCs w:val="24"/>
              </w:rPr>
              <w:t>025</w:t>
            </w:r>
            <w:r>
              <w:rPr>
                <w:bCs/>
                <w:i/>
                <w:iCs/>
                <w:szCs w:val="24"/>
              </w:rPr>
              <w:noBreakHyphen/>
            </w:r>
            <w:r w:rsidRPr="00355747">
              <w:rPr>
                <w:bCs/>
                <w:i/>
                <w:iCs/>
                <w:szCs w:val="24"/>
              </w:rPr>
              <w:t>7</w:t>
            </w:r>
            <w:r>
              <w:rPr>
                <w:bCs/>
                <w:i/>
                <w:iCs/>
                <w:szCs w:val="24"/>
              </w:rPr>
              <w:t> </w:t>
            </w:r>
            <w:r w:rsidRPr="00355747">
              <w:rPr>
                <w:bCs/>
                <w:i/>
                <w:iCs/>
                <w:szCs w:val="24"/>
              </w:rPr>
              <w:t>125 MHz and 10.0</w:t>
            </w:r>
            <w:r>
              <w:rPr>
                <w:bCs/>
                <w:i/>
                <w:iCs/>
                <w:szCs w:val="24"/>
              </w:rPr>
              <w:noBreakHyphen/>
            </w:r>
            <w:r w:rsidRPr="00355747">
              <w:rPr>
                <w:bCs/>
                <w:i/>
                <w:iCs/>
                <w:szCs w:val="24"/>
              </w:rPr>
              <w:t>10.5 GHz for International Mobile Telecommunications</w:t>
            </w:r>
          </w:p>
          <w:p w14:paraId="3480A67A" w14:textId="77777777" w:rsidR="00355747" w:rsidRPr="00355747" w:rsidRDefault="00355747" w:rsidP="00355747">
            <w:pPr>
              <w:rPr>
                <w:b/>
                <w:i/>
                <w:iCs/>
                <w:szCs w:val="24"/>
              </w:rPr>
            </w:pPr>
            <w:r w:rsidRPr="00355747">
              <w:rPr>
                <w:bCs/>
                <w:i/>
                <w:iCs/>
                <w:szCs w:val="24"/>
              </w:rPr>
              <w:t xml:space="preserve">(IMT), including possible additional allocations to the mobile service on a primary basis, in accordance with </w:t>
            </w:r>
            <w:r w:rsidRPr="00355747">
              <w:rPr>
                <w:b/>
                <w:i/>
                <w:iCs/>
                <w:szCs w:val="24"/>
              </w:rPr>
              <w:t>Resolution 245 (WRC19);</w:t>
            </w:r>
          </w:p>
        </w:tc>
        <w:tc>
          <w:tcPr>
            <w:tcW w:w="6662" w:type="dxa"/>
            <w:tcBorders>
              <w:top w:val="single" w:sz="4" w:space="0" w:color="auto"/>
              <w:left w:val="single" w:sz="4" w:space="0" w:color="auto"/>
              <w:bottom w:val="single" w:sz="4" w:space="0" w:color="auto"/>
              <w:right w:val="single" w:sz="4" w:space="0" w:color="auto"/>
            </w:tcBorders>
          </w:tcPr>
          <w:p w14:paraId="467F539D"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i/>
                <w:szCs w:val="24"/>
              </w:rPr>
            </w:pPr>
            <w:r w:rsidRPr="00355747">
              <w:rPr>
                <w:b/>
                <w:i/>
                <w:szCs w:val="24"/>
              </w:rPr>
              <w:t>APM23-3 agreed to:</w:t>
            </w:r>
          </w:p>
          <w:p w14:paraId="1DB777D8" w14:textId="77777777" w:rsidR="00355747" w:rsidRPr="00355747" w:rsidRDefault="00355747" w:rsidP="00355747">
            <w:pPr>
              <w:rPr>
                <w:i/>
                <w:iCs/>
                <w:szCs w:val="24"/>
                <w:u w:val="single"/>
              </w:rPr>
            </w:pPr>
            <w:r w:rsidRPr="00355747">
              <w:rPr>
                <w:i/>
                <w:iCs/>
                <w:szCs w:val="24"/>
                <w:u w:val="single"/>
              </w:rPr>
              <w:t>Part 1: Common position:</w:t>
            </w:r>
          </w:p>
          <w:p w14:paraId="227D49BA" w14:textId="77777777" w:rsidR="00355747" w:rsidRPr="00355747" w:rsidRDefault="00355747" w:rsidP="00355747">
            <w:pPr>
              <w:numPr>
                <w:ilvl w:val="0"/>
                <w:numId w:val="11"/>
              </w:numPr>
              <w:tabs>
                <w:tab w:val="clear" w:pos="1134"/>
                <w:tab w:val="clear" w:pos="1871"/>
                <w:tab w:val="clear" w:pos="2268"/>
              </w:tabs>
              <w:overflowPunct/>
              <w:autoSpaceDE/>
              <w:autoSpaceDN/>
              <w:adjustRightInd/>
              <w:spacing w:after="120"/>
              <w:ind w:left="360"/>
              <w:contextualSpacing/>
              <w:jc w:val="both"/>
              <w:textAlignment w:val="auto"/>
              <w:rPr>
                <w:rFonts w:eastAsia="SimSun"/>
                <w:iCs/>
                <w:szCs w:val="24"/>
              </w:rPr>
            </w:pPr>
            <w:r w:rsidRPr="00355747">
              <w:rPr>
                <w:rFonts w:eastAsia="SimSun"/>
                <w:b/>
                <w:iCs/>
                <w:szCs w:val="24"/>
              </w:rPr>
              <w:t>For the frequency band 3 300 – 3 400 MHz</w:t>
            </w:r>
            <w:r w:rsidRPr="00355747">
              <w:rPr>
                <w:rFonts w:eastAsia="SimSun"/>
                <w:iCs/>
                <w:szCs w:val="24"/>
              </w:rPr>
              <w:t xml:space="preserve">:  </w:t>
            </w:r>
          </w:p>
          <w:p w14:paraId="3B821726" w14:textId="77777777" w:rsidR="00355747" w:rsidRPr="00355747" w:rsidRDefault="00355747" w:rsidP="00355747">
            <w:pPr>
              <w:numPr>
                <w:ilvl w:val="0"/>
                <w:numId w:val="12"/>
              </w:numPr>
              <w:tabs>
                <w:tab w:val="clear" w:pos="1134"/>
                <w:tab w:val="clear" w:pos="1871"/>
                <w:tab w:val="clear" w:pos="2268"/>
              </w:tabs>
              <w:overflowPunct/>
              <w:autoSpaceDE/>
              <w:autoSpaceDN/>
              <w:adjustRightInd/>
              <w:spacing w:after="120"/>
              <w:ind w:left="720"/>
              <w:contextualSpacing/>
              <w:jc w:val="both"/>
              <w:textAlignment w:val="auto"/>
              <w:rPr>
                <w:rFonts w:eastAsia="SimSun"/>
                <w:iCs/>
                <w:szCs w:val="24"/>
              </w:rPr>
            </w:pPr>
            <w:r w:rsidRPr="00355747">
              <w:rPr>
                <w:rFonts w:eastAsia="SimSun"/>
                <w:b/>
                <w:iCs/>
                <w:szCs w:val="24"/>
              </w:rPr>
              <w:t>Support</w:t>
            </w:r>
            <w:r w:rsidRPr="00355747">
              <w:rPr>
                <w:rFonts w:eastAsia="SimSun"/>
                <w:iCs/>
                <w:szCs w:val="24"/>
              </w:rPr>
              <w:t xml:space="preserve"> removal of stringent conditions through amendment of footnotes 5.429A and 5.429B, or adopting a new footnote, as appropriate. </w:t>
            </w:r>
          </w:p>
          <w:p w14:paraId="08BED796" w14:textId="77777777" w:rsidR="00355747" w:rsidRPr="00355747" w:rsidRDefault="00355747" w:rsidP="00355747">
            <w:pPr>
              <w:numPr>
                <w:ilvl w:val="0"/>
                <w:numId w:val="12"/>
              </w:numPr>
              <w:tabs>
                <w:tab w:val="clear" w:pos="1134"/>
                <w:tab w:val="clear" w:pos="1871"/>
                <w:tab w:val="clear" w:pos="2268"/>
              </w:tabs>
              <w:overflowPunct/>
              <w:autoSpaceDE/>
              <w:autoSpaceDN/>
              <w:adjustRightInd/>
              <w:spacing w:after="120"/>
              <w:ind w:left="720"/>
              <w:contextualSpacing/>
              <w:jc w:val="both"/>
              <w:textAlignment w:val="auto"/>
              <w:rPr>
                <w:rFonts w:eastAsia="SimSun"/>
                <w:iCs/>
                <w:szCs w:val="24"/>
              </w:rPr>
            </w:pPr>
            <w:r w:rsidRPr="00355747">
              <w:rPr>
                <w:rFonts w:eastAsia="SimSun"/>
                <w:b/>
                <w:iCs/>
                <w:szCs w:val="24"/>
              </w:rPr>
              <w:t>Encourage</w:t>
            </w:r>
            <w:r w:rsidRPr="00355747">
              <w:rPr>
                <w:rFonts w:eastAsia="SimSun"/>
                <w:iCs/>
                <w:szCs w:val="24"/>
              </w:rPr>
              <w:t xml:space="preserve"> African countries not yet listed in footnote 5.429B to consider adding their names to the footnote at WRC-23, in order to achieve harmonization;</w:t>
            </w:r>
          </w:p>
          <w:p w14:paraId="1C61539C" w14:textId="77777777" w:rsidR="00355747" w:rsidRPr="00355747" w:rsidRDefault="00355747" w:rsidP="00355747">
            <w:pPr>
              <w:numPr>
                <w:ilvl w:val="0"/>
                <w:numId w:val="12"/>
              </w:numPr>
              <w:tabs>
                <w:tab w:val="clear" w:pos="1134"/>
                <w:tab w:val="clear" w:pos="1871"/>
                <w:tab w:val="clear" w:pos="2268"/>
              </w:tabs>
              <w:overflowPunct/>
              <w:autoSpaceDE/>
              <w:autoSpaceDN/>
              <w:adjustRightInd/>
              <w:spacing w:after="120"/>
              <w:ind w:left="720"/>
              <w:contextualSpacing/>
              <w:jc w:val="both"/>
              <w:textAlignment w:val="auto"/>
              <w:rPr>
                <w:rFonts w:eastAsia="SimSun"/>
                <w:iCs/>
                <w:szCs w:val="24"/>
              </w:rPr>
            </w:pPr>
            <w:r w:rsidRPr="00355747">
              <w:rPr>
                <w:rFonts w:eastAsia="SimSun"/>
                <w:b/>
                <w:bCs/>
                <w:szCs w:val="24"/>
              </w:rPr>
              <w:t>not support</w:t>
            </w:r>
            <w:r w:rsidRPr="00355747">
              <w:rPr>
                <w:rFonts w:eastAsia="SimSun"/>
                <w:szCs w:val="24"/>
              </w:rPr>
              <w:t xml:space="preserve"> any method that will result in maintaining the current regulatory situation. </w:t>
            </w:r>
          </w:p>
          <w:p w14:paraId="5CD15166" w14:textId="77777777" w:rsidR="00355747" w:rsidRPr="00355747" w:rsidRDefault="00355747" w:rsidP="00355747">
            <w:pPr>
              <w:tabs>
                <w:tab w:val="clear" w:pos="1134"/>
                <w:tab w:val="clear" w:pos="1871"/>
                <w:tab w:val="clear" w:pos="2268"/>
                <w:tab w:val="left" w:pos="794"/>
                <w:tab w:val="left" w:pos="1191"/>
                <w:tab w:val="left" w:pos="1588"/>
                <w:tab w:val="left" w:pos="1985"/>
              </w:tabs>
              <w:spacing w:after="120"/>
              <w:ind w:firstLineChars="200" w:firstLine="480"/>
              <w:rPr>
                <w:rFonts w:eastAsia="SimSun"/>
                <w:iCs/>
                <w:szCs w:val="24"/>
              </w:rPr>
            </w:pPr>
          </w:p>
          <w:p w14:paraId="652CAC11" w14:textId="77777777" w:rsidR="00355747" w:rsidRPr="00355747" w:rsidRDefault="00355747" w:rsidP="00355747">
            <w:pPr>
              <w:numPr>
                <w:ilvl w:val="0"/>
                <w:numId w:val="11"/>
              </w:numPr>
              <w:tabs>
                <w:tab w:val="clear" w:pos="1134"/>
                <w:tab w:val="clear" w:pos="1871"/>
                <w:tab w:val="clear" w:pos="2268"/>
              </w:tabs>
              <w:overflowPunct/>
              <w:autoSpaceDE/>
              <w:autoSpaceDN/>
              <w:adjustRightInd/>
              <w:spacing w:after="120"/>
              <w:ind w:left="360"/>
              <w:contextualSpacing/>
              <w:jc w:val="both"/>
              <w:textAlignment w:val="auto"/>
              <w:rPr>
                <w:rFonts w:eastAsia="SimSun"/>
                <w:iCs/>
                <w:szCs w:val="24"/>
              </w:rPr>
            </w:pPr>
            <w:r w:rsidRPr="00355747">
              <w:rPr>
                <w:rFonts w:eastAsia="SimSun"/>
                <w:b/>
                <w:bCs/>
                <w:iCs/>
                <w:szCs w:val="24"/>
              </w:rPr>
              <w:t>For the frequency band 6 425-7 125 MHz</w:t>
            </w:r>
            <w:r w:rsidRPr="00355747">
              <w:rPr>
                <w:rFonts w:eastAsia="SimSun"/>
                <w:iCs/>
                <w:szCs w:val="24"/>
              </w:rPr>
              <w:t xml:space="preserve">: </w:t>
            </w:r>
          </w:p>
          <w:p w14:paraId="7DD1E53C" w14:textId="77777777" w:rsidR="00355747" w:rsidRPr="00355747" w:rsidRDefault="00355747" w:rsidP="00355747">
            <w:pPr>
              <w:tabs>
                <w:tab w:val="clear" w:pos="1134"/>
                <w:tab w:val="clear" w:pos="1871"/>
                <w:tab w:val="clear" w:pos="2268"/>
                <w:tab w:val="left" w:pos="794"/>
                <w:tab w:val="left" w:pos="1191"/>
                <w:tab w:val="left" w:pos="1588"/>
                <w:tab w:val="left" w:pos="1985"/>
              </w:tabs>
              <w:spacing w:after="120"/>
              <w:ind w:left="360" w:firstLineChars="200" w:firstLine="480"/>
              <w:rPr>
                <w:rFonts w:eastAsia="SimSun"/>
                <w:iCs/>
                <w:szCs w:val="24"/>
              </w:rPr>
            </w:pPr>
          </w:p>
          <w:p w14:paraId="78541F90" w14:textId="77777777" w:rsidR="00355747" w:rsidRPr="00355747" w:rsidRDefault="00355747" w:rsidP="00355747">
            <w:pPr>
              <w:numPr>
                <w:ilvl w:val="0"/>
                <w:numId w:val="13"/>
              </w:numPr>
              <w:tabs>
                <w:tab w:val="clear" w:pos="1134"/>
                <w:tab w:val="clear" w:pos="1871"/>
                <w:tab w:val="clear" w:pos="2268"/>
              </w:tabs>
              <w:overflowPunct/>
              <w:autoSpaceDE/>
              <w:autoSpaceDN/>
              <w:adjustRightInd/>
              <w:spacing w:after="120"/>
              <w:ind w:left="720"/>
              <w:contextualSpacing/>
              <w:jc w:val="both"/>
              <w:textAlignment w:val="auto"/>
              <w:rPr>
                <w:rFonts w:eastAsia="SimSun"/>
                <w:iCs/>
                <w:szCs w:val="24"/>
              </w:rPr>
            </w:pPr>
            <w:r w:rsidRPr="00355747">
              <w:rPr>
                <w:rFonts w:eastAsia="SimSun"/>
                <w:b/>
                <w:bCs/>
                <w:iCs/>
                <w:szCs w:val="24"/>
              </w:rPr>
              <w:t xml:space="preserve">Preliminarily support </w:t>
            </w:r>
            <w:r w:rsidRPr="00355747">
              <w:rPr>
                <w:rFonts w:eastAsia="SimSun"/>
                <w:iCs/>
                <w:szCs w:val="24"/>
              </w:rPr>
              <w:t>identification of the frequency band 6 425-7 125 MHz for IMT;</w:t>
            </w:r>
          </w:p>
          <w:p w14:paraId="4E4BBF63" w14:textId="77777777" w:rsidR="00355747" w:rsidRPr="00355747" w:rsidRDefault="00355747" w:rsidP="00355747">
            <w:pPr>
              <w:numPr>
                <w:ilvl w:val="0"/>
                <w:numId w:val="13"/>
              </w:numPr>
              <w:tabs>
                <w:tab w:val="clear" w:pos="1134"/>
                <w:tab w:val="clear" w:pos="1871"/>
                <w:tab w:val="clear" w:pos="2268"/>
              </w:tabs>
              <w:overflowPunct/>
              <w:autoSpaceDE/>
              <w:autoSpaceDN/>
              <w:adjustRightInd/>
              <w:spacing w:after="120"/>
              <w:ind w:left="720"/>
              <w:contextualSpacing/>
              <w:jc w:val="both"/>
              <w:textAlignment w:val="auto"/>
              <w:rPr>
                <w:rFonts w:eastAsia="SimSun"/>
                <w:iCs/>
                <w:szCs w:val="24"/>
              </w:rPr>
            </w:pPr>
            <w:r w:rsidRPr="00355747">
              <w:rPr>
                <w:rFonts w:eastAsia="SimSun"/>
                <w:b/>
                <w:bCs/>
                <w:iCs/>
                <w:szCs w:val="24"/>
              </w:rPr>
              <w:t>Support</w:t>
            </w:r>
            <w:r w:rsidRPr="00355747">
              <w:rPr>
                <w:rFonts w:eastAsia="SimSun"/>
                <w:iCs/>
                <w:szCs w:val="24"/>
              </w:rPr>
              <w:t xml:space="preserve"> consideration of appropriate measures to ensure the protection of the existing services, </w:t>
            </w:r>
            <w:proofErr w:type="gramStart"/>
            <w:r w:rsidRPr="00355747">
              <w:rPr>
                <w:rFonts w:eastAsia="SimSun"/>
                <w:iCs/>
                <w:szCs w:val="24"/>
              </w:rPr>
              <w:t>taking into account</w:t>
            </w:r>
            <w:proofErr w:type="gramEnd"/>
            <w:r w:rsidRPr="00355747">
              <w:rPr>
                <w:rFonts w:eastAsia="SimSun"/>
                <w:iCs/>
                <w:szCs w:val="24"/>
              </w:rPr>
              <w:t xml:space="preserve"> the result of the coexistence studies in ITU-R;</w:t>
            </w:r>
          </w:p>
          <w:p w14:paraId="530D3750" w14:textId="77777777" w:rsidR="00355747" w:rsidRDefault="00355747" w:rsidP="00355747">
            <w:pPr>
              <w:rPr>
                <w:i/>
                <w:iCs/>
                <w:szCs w:val="24"/>
                <w:u w:val="single"/>
              </w:rPr>
            </w:pPr>
          </w:p>
          <w:p w14:paraId="4AFA1E58" w14:textId="68AD150B" w:rsidR="00355747" w:rsidRPr="00355747" w:rsidRDefault="00355747" w:rsidP="00355747">
            <w:pPr>
              <w:rPr>
                <w:i/>
                <w:iCs/>
                <w:szCs w:val="24"/>
                <w:u w:val="single"/>
              </w:rPr>
            </w:pPr>
            <w:r w:rsidRPr="00355747">
              <w:rPr>
                <w:i/>
                <w:iCs/>
                <w:szCs w:val="24"/>
                <w:u w:val="single"/>
              </w:rPr>
              <w:lastRenderedPageBreak/>
              <w:t>Part 2: Way forward</w:t>
            </w:r>
          </w:p>
          <w:p w14:paraId="786AE697" w14:textId="77777777" w:rsidR="00355747" w:rsidRPr="00355747" w:rsidRDefault="00355747" w:rsidP="00355747">
            <w:pPr>
              <w:numPr>
                <w:ilvl w:val="0"/>
                <w:numId w:val="14"/>
              </w:numPr>
              <w:tabs>
                <w:tab w:val="clear" w:pos="1134"/>
                <w:tab w:val="clear" w:pos="1871"/>
                <w:tab w:val="clear" w:pos="2268"/>
              </w:tabs>
              <w:overflowPunct/>
              <w:autoSpaceDE/>
              <w:autoSpaceDN/>
              <w:adjustRightInd/>
              <w:spacing w:after="120"/>
              <w:contextualSpacing/>
              <w:jc w:val="both"/>
              <w:textAlignment w:val="auto"/>
              <w:rPr>
                <w:rFonts w:eastAsia="SimSun"/>
                <w:iCs/>
                <w:szCs w:val="24"/>
              </w:rPr>
            </w:pPr>
            <w:r w:rsidRPr="00355747">
              <w:rPr>
                <w:rFonts w:eastAsia="SimSun"/>
                <w:b/>
                <w:bCs/>
                <w:iCs/>
                <w:szCs w:val="24"/>
              </w:rPr>
              <w:t>Support</w:t>
            </w:r>
            <w:r w:rsidRPr="00355747">
              <w:rPr>
                <w:rFonts w:eastAsia="SimSun"/>
                <w:iCs/>
                <w:szCs w:val="24"/>
              </w:rPr>
              <w:t xml:space="preserve"> </w:t>
            </w:r>
            <w:r w:rsidRPr="00355747">
              <w:rPr>
                <w:rFonts w:eastAsia="SimSun"/>
                <w:b/>
                <w:iCs/>
                <w:szCs w:val="24"/>
              </w:rPr>
              <w:t>and contribute</w:t>
            </w:r>
            <w:r w:rsidRPr="00355747">
              <w:rPr>
                <w:rFonts w:eastAsia="SimSun"/>
                <w:iCs/>
                <w:szCs w:val="24"/>
              </w:rPr>
              <w:t xml:space="preserve"> to ongoing sharing and compatibility studies in ITU-R WP 5D;</w:t>
            </w:r>
          </w:p>
          <w:p w14:paraId="381D19C7" w14:textId="77777777" w:rsidR="00355747" w:rsidRPr="00355747" w:rsidRDefault="00355747" w:rsidP="00355747">
            <w:pPr>
              <w:numPr>
                <w:ilvl w:val="0"/>
                <w:numId w:val="14"/>
              </w:numPr>
              <w:tabs>
                <w:tab w:val="clear" w:pos="1134"/>
                <w:tab w:val="clear" w:pos="1871"/>
                <w:tab w:val="clear" w:pos="2268"/>
              </w:tabs>
              <w:overflowPunct/>
              <w:autoSpaceDE/>
              <w:autoSpaceDN/>
              <w:adjustRightInd/>
              <w:spacing w:after="120"/>
              <w:contextualSpacing/>
              <w:jc w:val="both"/>
              <w:textAlignment w:val="auto"/>
              <w:rPr>
                <w:rFonts w:eastAsia="SimSun"/>
                <w:iCs/>
                <w:szCs w:val="24"/>
              </w:rPr>
            </w:pPr>
            <w:r w:rsidRPr="00355747">
              <w:rPr>
                <w:rFonts w:eastAsia="SimSun"/>
                <w:b/>
                <w:bCs/>
                <w:iCs/>
                <w:szCs w:val="24"/>
              </w:rPr>
              <w:t xml:space="preserve">Review and analyse </w:t>
            </w:r>
            <w:r w:rsidRPr="00355747">
              <w:rPr>
                <w:rFonts w:eastAsia="SimSun"/>
                <w:iCs/>
                <w:szCs w:val="24"/>
              </w:rPr>
              <w:t>the results of the sharing and compatibility studies as well as conducting and submitting coexistence studies, as appropriate, to facilitate the decision-making process and balance the views from the industry;</w:t>
            </w:r>
          </w:p>
          <w:p w14:paraId="4F72C8ED" w14:textId="77777777" w:rsidR="00355747" w:rsidRPr="00355747" w:rsidRDefault="00355747" w:rsidP="00355747">
            <w:pPr>
              <w:numPr>
                <w:ilvl w:val="0"/>
                <w:numId w:val="14"/>
              </w:numPr>
              <w:tabs>
                <w:tab w:val="clear" w:pos="1134"/>
                <w:tab w:val="clear" w:pos="1871"/>
                <w:tab w:val="clear" w:pos="2268"/>
              </w:tabs>
              <w:overflowPunct/>
              <w:autoSpaceDE/>
              <w:autoSpaceDN/>
              <w:adjustRightInd/>
              <w:spacing w:before="0" w:after="200" w:line="276" w:lineRule="auto"/>
              <w:contextualSpacing/>
              <w:textAlignment w:val="auto"/>
              <w:rPr>
                <w:rFonts w:eastAsia="SimSun"/>
                <w:szCs w:val="24"/>
              </w:rPr>
            </w:pPr>
            <w:r w:rsidRPr="00355747">
              <w:rPr>
                <w:rFonts w:eastAsia="SimSun"/>
                <w:b/>
                <w:szCs w:val="24"/>
              </w:rPr>
              <w:t>Actively participate</w:t>
            </w:r>
            <w:r w:rsidRPr="00355747">
              <w:rPr>
                <w:rFonts w:eastAsia="SimSun"/>
                <w:bCs/>
                <w:szCs w:val="24"/>
              </w:rPr>
              <w:t xml:space="preserve"> </w:t>
            </w:r>
            <w:r w:rsidRPr="00355747">
              <w:rPr>
                <w:rFonts w:eastAsia="SimSun"/>
                <w:szCs w:val="24"/>
              </w:rPr>
              <w:t>in the studies and work being conducted in ITU-R WP5D, in particular on finalizing the draft CPM text on this agenda item;</w:t>
            </w:r>
          </w:p>
          <w:p w14:paraId="0192F994" w14:textId="77777777" w:rsidR="00355747" w:rsidRPr="00355747" w:rsidRDefault="00355747" w:rsidP="00355747">
            <w:pPr>
              <w:rPr>
                <w:rFonts w:eastAsia="DengXian"/>
                <w:b/>
                <w:bCs/>
                <w:i/>
                <w:iCs/>
                <w:szCs w:val="24"/>
              </w:rPr>
            </w:pPr>
            <w:r w:rsidRPr="00355747">
              <w:rPr>
                <w:rFonts w:eastAsia="DengXian"/>
                <w:b/>
                <w:bCs/>
                <w:i/>
                <w:iCs/>
                <w:szCs w:val="24"/>
              </w:rPr>
              <w:t>APM23-3 agreed to:</w:t>
            </w:r>
          </w:p>
          <w:p w14:paraId="7E7D4F32" w14:textId="77777777" w:rsidR="00355747" w:rsidRPr="00355747" w:rsidRDefault="00355747" w:rsidP="00355747">
            <w:pPr>
              <w:numPr>
                <w:ilvl w:val="0"/>
                <w:numId w:val="15"/>
              </w:numPr>
              <w:tabs>
                <w:tab w:val="clear" w:pos="1134"/>
                <w:tab w:val="clear" w:pos="1871"/>
                <w:tab w:val="clear" w:pos="2268"/>
                <w:tab w:val="left" w:pos="1191"/>
              </w:tabs>
              <w:overflowPunct/>
              <w:autoSpaceDE/>
              <w:autoSpaceDN/>
              <w:adjustRightInd/>
              <w:spacing w:after="120"/>
              <w:contextualSpacing/>
              <w:jc w:val="both"/>
              <w:textAlignment w:val="auto"/>
              <w:rPr>
                <w:rFonts w:eastAsia="Calibri"/>
                <w:b/>
                <w:bCs/>
                <w:iCs/>
                <w:szCs w:val="24"/>
              </w:rPr>
            </w:pPr>
            <w:r w:rsidRPr="00355747">
              <w:rPr>
                <w:rFonts w:eastAsia="SimSun"/>
                <w:b/>
                <w:bCs/>
                <w:iCs/>
                <w:szCs w:val="24"/>
              </w:rPr>
              <w:t xml:space="preserve">Task </w:t>
            </w:r>
            <w:r w:rsidRPr="00355747">
              <w:rPr>
                <w:rFonts w:eastAsia="SimSun"/>
                <w:iCs/>
                <w:szCs w:val="24"/>
              </w:rPr>
              <w:t xml:space="preserve">the </w:t>
            </w:r>
            <w:r w:rsidRPr="00355747">
              <w:rPr>
                <w:rFonts w:eastAsia="SimSun"/>
                <w:szCs w:val="24"/>
              </w:rPr>
              <w:t>Working Group</w:t>
            </w:r>
            <w:r w:rsidRPr="00355747">
              <w:rPr>
                <w:rFonts w:eastAsia="SimSun"/>
                <w:b/>
                <w:szCs w:val="24"/>
              </w:rPr>
              <w:t xml:space="preserve"> </w:t>
            </w:r>
            <w:r w:rsidRPr="00355747">
              <w:rPr>
                <w:rFonts w:eastAsia="SimSun"/>
                <w:bCs/>
                <w:szCs w:val="24"/>
              </w:rPr>
              <w:t xml:space="preserve">1A to </w:t>
            </w:r>
            <w:r w:rsidRPr="00355747">
              <w:rPr>
                <w:rFonts w:eastAsia="SimSun"/>
                <w:bCs/>
                <w:iCs/>
                <w:szCs w:val="24"/>
              </w:rPr>
              <w:t>coordinate and organize the development and follow up of common contributions to the work of ITU-R WP 5D and the CPM23-2, liaise appropriately with the different stakeholders to promote and advance the views of the ATU members;</w:t>
            </w:r>
          </w:p>
          <w:p w14:paraId="2854265B" w14:textId="77777777" w:rsidR="00355747" w:rsidRPr="00355747" w:rsidRDefault="00355747" w:rsidP="00355747">
            <w:pPr>
              <w:numPr>
                <w:ilvl w:val="0"/>
                <w:numId w:val="15"/>
              </w:numPr>
              <w:tabs>
                <w:tab w:val="clear" w:pos="1134"/>
                <w:tab w:val="clear" w:pos="1871"/>
                <w:tab w:val="clear" w:pos="2268"/>
                <w:tab w:val="left" w:pos="1191"/>
              </w:tabs>
              <w:overflowPunct/>
              <w:autoSpaceDE/>
              <w:autoSpaceDN/>
              <w:adjustRightInd/>
              <w:spacing w:after="120"/>
              <w:contextualSpacing/>
              <w:jc w:val="both"/>
              <w:textAlignment w:val="auto"/>
              <w:rPr>
                <w:rFonts w:eastAsia="SimSun"/>
                <w:iCs/>
                <w:szCs w:val="24"/>
              </w:rPr>
            </w:pPr>
            <w:r w:rsidRPr="00355747">
              <w:rPr>
                <w:rFonts w:eastAsia="SimSun"/>
                <w:b/>
                <w:szCs w:val="24"/>
              </w:rPr>
              <w:t xml:space="preserve">Request the ATU Secretary General </w:t>
            </w:r>
            <w:r w:rsidRPr="00355747">
              <w:rPr>
                <w:rFonts w:eastAsia="SimSun"/>
                <w:bCs/>
                <w:szCs w:val="24"/>
              </w:rPr>
              <w:t>to</w:t>
            </w:r>
            <w:r w:rsidRPr="00355747">
              <w:rPr>
                <w:rFonts w:eastAsia="SimSun"/>
                <w:iCs/>
                <w:szCs w:val="24"/>
              </w:rPr>
              <w:t xml:space="preserve"> convene an additional meeting of Working Group 1A in the first quarter of 2023, before the CPM23-2 meeting, in addition to the normally scheduled meeting prior to the APM23-4.</w:t>
            </w:r>
          </w:p>
          <w:p w14:paraId="3F50335F" w14:textId="77777777" w:rsidR="00355747" w:rsidRPr="00355747" w:rsidRDefault="00355747" w:rsidP="00355747">
            <w:pPr>
              <w:spacing w:after="120"/>
              <w:rPr>
                <w:b/>
                <w:bCs/>
                <w:i/>
                <w:szCs w:val="24"/>
              </w:rPr>
            </w:pPr>
          </w:p>
          <w:p w14:paraId="02CF93D7" w14:textId="77777777" w:rsidR="00355747" w:rsidRPr="00355747" w:rsidRDefault="00355747" w:rsidP="00355747">
            <w:pPr>
              <w:spacing w:after="120"/>
              <w:rPr>
                <w:b/>
                <w:bCs/>
                <w:i/>
                <w:szCs w:val="24"/>
              </w:rPr>
            </w:pPr>
            <w:r w:rsidRPr="00355747">
              <w:rPr>
                <w:b/>
                <w:bCs/>
                <w:i/>
                <w:szCs w:val="24"/>
              </w:rPr>
              <w:t>APM23-3 agreed to further invites Member States and Regional Organizations to:</w:t>
            </w:r>
          </w:p>
          <w:p w14:paraId="706747CA" w14:textId="77777777" w:rsidR="00355747" w:rsidRPr="00355747" w:rsidRDefault="00355747" w:rsidP="00355747">
            <w:pPr>
              <w:numPr>
                <w:ilvl w:val="0"/>
                <w:numId w:val="16"/>
              </w:numPr>
              <w:tabs>
                <w:tab w:val="clear" w:pos="1134"/>
                <w:tab w:val="clear" w:pos="1871"/>
                <w:tab w:val="clear" w:pos="2268"/>
              </w:tabs>
              <w:overflowPunct/>
              <w:autoSpaceDE/>
              <w:autoSpaceDN/>
              <w:adjustRightInd/>
              <w:spacing w:before="0"/>
              <w:ind w:left="316" w:hanging="283"/>
              <w:jc w:val="both"/>
              <w:textAlignment w:val="auto"/>
              <w:rPr>
                <w:b/>
                <w:i/>
                <w:szCs w:val="24"/>
              </w:rPr>
            </w:pPr>
            <w:r w:rsidRPr="00355747">
              <w:rPr>
                <w:b/>
                <w:iCs/>
                <w:szCs w:val="24"/>
              </w:rPr>
              <w:t>Consider</w:t>
            </w:r>
            <w:r w:rsidRPr="00355747">
              <w:rPr>
                <w:iCs/>
                <w:szCs w:val="24"/>
              </w:rPr>
              <w:t xml:space="preserve"> the Annex attached to this Recommendation and provide their views in the summary table available under section A.11 for discussion at the next meeting of WG1A.</w:t>
            </w:r>
          </w:p>
        </w:tc>
      </w:tr>
      <w:tr w:rsidR="00355747" w:rsidRPr="00355747" w14:paraId="35449F3D"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5D7BEBAF" w14:textId="77777777" w:rsidR="00355747" w:rsidRPr="00355747" w:rsidRDefault="00355747" w:rsidP="00355747">
            <w:pPr>
              <w:rPr>
                <w:b/>
                <w:i/>
                <w:iCs/>
                <w:szCs w:val="24"/>
              </w:rPr>
            </w:pPr>
            <w:r w:rsidRPr="00355747">
              <w:rPr>
                <w:b/>
                <w:i/>
                <w:iCs/>
                <w:szCs w:val="24"/>
              </w:rPr>
              <w:lastRenderedPageBreak/>
              <w:t>AI 1.4</w:t>
            </w:r>
          </w:p>
          <w:p w14:paraId="760D7B7A" w14:textId="3D0FDC9E" w:rsidR="00355747" w:rsidRPr="00355747" w:rsidRDefault="00355747" w:rsidP="00355747">
            <w:pPr>
              <w:rPr>
                <w:bCs/>
                <w:i/>
                <w:iCs/>
                <w:szCs w:val="24"/>
              </w:rPr>
            </w:pPr>
            <w:r w:rsidRPr="00355747">
              <w:rPr>
                <w:color w:val="000000"/>
                <w:szCs w:val="24"/>
              </w:rPr>
              <w:t>To consider, in accordance with</w:t>
            </w:r>
            <w:r w:rsidRPr="00355747">
              <w:rPr>
                <w:b/>
                <w:bCs/>
                <w:color w:val="000000"/>
                <w:szCs w:val="24"/>
              </w:rPr>
              <w:t xml:space="preserve"> Resolution 247 (WRC-</w:t>
            </w:r>
            <w:r>
              <w:rPr>
                <w:b/>
                <w:bCs/>
                <w:color w:val="000000"/>
                <w:szCs w:val="24"/>
              </w:rPr>
              <w:noBreakHyphen/>
            </w:r>
            <w:r w:rsidRPr="00355747">
              <w:rPr>
                <w:b/>
                <w:bCs/>
                <w:color w:val="000000"/>
                <w:szCs w:val="24"/>
              </w:rPr>
              <w:t>19)</w:t>
            </w:r>
            <w:r w:rsidRPr="00355747">
              <w:rPr>
                <w:color w:val="000000"/>
                <w:szCs w:val="24"/>
              </w:rPr>
              <w:t xml:space="preserve">, the use of High-altitude platform stations as </w:t>
            </w:r>
            <w:r w:rsidRPr="00355747">
              <w:rPr>
                <w:b/>
                <w:bCs/>
                <w:color w:val="000000"/>
                <w:szCs w:val="24"/>
              </w:rPr>
              <w:t>I</w:t>
            </w:r>
            <w:r w:rsidRPr="00355747">
              <w:rPr>
                <w:color w:val="000000"/>
                <w:szCs w:val="24"/>
              </w:rPr>
              <w:t xml:space="preserve">MT </w:t>
            </w:r>
            <w:r w:rsidRPr="00355747">
              <w:rPr>
                <w:b/>
                <w:bCs/>
                <w:color w:val="000000"/>
                <w:szCs w:val="24"/>
              </w:rPr>
              <w:t>B</w:t>
            </w:r>
            <w:r w:rsidRPr="00355747">
              <w:rPr>
                <w:color w:val="000000"/>
                <w:szCs w:val="24"/>
              </w:rPr>
              <w:t xml:space="preserve">ase </w:t>
            </w:r>
            <w:r w:rsidRPr="00355747">
              <w:rPr>
                <w:b/>
                <w:bCs/>
                <w:color w:val="000000"/>
                <w:szCs w:val="24"/>
              </w:rPr>
              <w:t>S</w:t>
            </w:r>
            <w:r w:rsidRPr="00355747">
              <w:rPr>
                <w:color w:val="000000"/>
                <w:szCs w:val="24"/>
              </w:rPr>
              <w:t>tations (</w:t>
            </w:r>
            <w:r w:rsidRPr="00355747">
              <w:rPr>
                <w:b/>
                <w:bCs/>
                <w:color w:val="000000"/>
                <w:szCs w:val="24"/>
              </w:rPr>
              <w:t>HIBS</w:t>
            </w:r>
            <w:r w:rsidRPr="00355747">
              <w:rPr>
                <w:color w:val="000000"/>
                <w:szCs w:val="24"/>
              </w:rPr>
              <w:t>) in the mobile service in certain frequency bands below 2.7 GHz already identified for IMT, on a global or regional level.</w:t>
            </w:r>
          </w:p>
        </w:tc>
        <w:tc>
          <w:tcPr>
            <w:tcW w:w="6662" w:type="dxa"/>
            <w:tcBorders>
              <w:top w:val="single" w:sz="4" w:space="0" w:color="auto"/>
              <w:left w:val="single" w:sz="4" w:space="0" w:color="auto"/>
              <w:bottom w:val="single" w:sz="4" w:space="0" w:color="auto"/>
              <w:right w:val="single" w:sz="4" w:space="0" w:color="auto"/>
            </w:tcBorders>
          </w:tcPr>
          <w:p w14:paraId="7E46EE87"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r w:rsidRPr="00355747">
              <w:rPr>
                <w:b/>
                <w:bCs/>
                <w:i/>
                <w:iCs/>
                <w:color w:val="000000"/>
                <w:szCs w:val="24"/>
              </w:rPr>
              <w:t>APM23-3 agreed to:</w:t>
            </w:r>
          </w:p>
          <w:p w14:paraId="0239B0F3" w14:textId="77777777" w:rsidR="00355747" w:rsidRPr="00355747" w:rsidRDefault="00355747" w:rsidP="00355747">
            <w:pPr>
              <w:rPr>
                <w:i/>
                <w:iCs/>
                <w:szCs w:val="24"/>
                <w:u w:val="single"/>
              </w:rPr>
            </w:pPr>
            <w:r w:rsidRPr="00355747">
              <w:rPr>
                <w:i/>
                <w:iCs/>
                <w:szCs w:val="24"/>
                <w:u w:val="single"/>
              </w:rPr>
              <w:t>Part 1: Common position:</w:t>
            </w:r>
          </w:p>
          <w:p w14:paraId="7A461026" w14:textId="107E9A1C" w:rsidR="00355747" w:rsidRPr="00355747" w:rsidRDefault="00355747" w:rsidP="00355747">
            <w:pPr>
              <w:numPr>
                <w:ilvl w:val="0"/>
                <w:numId w:val="17"/>
              </w:numPr>
              <w:tabs>
                <w:tab w:val="clear" w:pos="1134"/>
                <w:tab w:val="clear" w:pos="1871"/>
                <w:tab w:val="clear" w:pos="2268"/>
              </w:tabs>
              <w:overflowPunct/>
              <w:autoSpaceDE/>
              <w:autoSpaceDN/>
              <w:adjustRightInd/>
              <w:spacing w:before="0"/>
              <w:ind w:left="360"/>
              <w:jc w:val="both"/>
              <w:textAlignment w:val="auto"/>
              <w:rPr>
                <w:szCs w:val="24"/>
              </w:rPr>
            </w:pPr>
            <w:r w:rsidRPr="00355747">
              <w:rPr>
                <w:b/>
                <w:szCs w:val="24"/>
              </w:rPr>
              <w:t>Support</w:t>
            </w:r>
            <w:r w:rsidRPr="00355747">
              <w:rPr>
                <w:szCs w:val="24"/>
              </w:rPr>
              <w:t xml:space="preserve"> studies to enable the use of HIBS in bands below 2</w:t>
            </w:r>
            <w:r>
              <w:rPr>
                <w:szCs w:val="24"/>
              </w:rPr>
              <w:t> </w:t>
            </w:r>
            <w:r w:rsidRPr="00355747">
              <w:rPr>
                <w:szCs w:val="24"/>
              </w:rPr>
              <w:t>700</w:t>
            </w:r>
            <w:r>
              <w:rPr>
                <w:szCs w:val="24"/>
              </w:rPr>
              <w:t> </w:t>
            </w:r>
            <w:r w:rsidRPr="00355747">
              <w:rPr>
                <w:szCs w:val="24"/>
              </w:rPr>
              <w:t>MHz, already identified for IMT;</w:t>
            </w:r>
          </w:p>
          <w:p w14:paraId="6CE672A6" w14:textId="77777777" w:rsidR="00355747" w:rsidRPr="00355747" w:rsidRDefault="00355747" w:rsidP="00355747">
            <w:pPr>
              <w:numPr>
                <w:ilvl w:val="0"/>
                <w:numId w:val="17"/>
              </w:numPr>
              <w:tabs>
                <w:tab w:val="clear" w:pos="1134"/>
                <w:tab w:val="clear" w:pos="1871"/>
                <w:tab w:val="clear" w:pos="2268"/>
              </w:tabs>
              <w:overflowPunct/>
              <w:autoSpaceDE/>
              <w:autoSpaceDN/>
              <w:adjustRightInd/>
              <w:spacing w:before="0"/>
              <w:ind w:left="360"/>
              <w:jc w:val="both"/>
              <w:textAlignment w:val="auto"/>
              <w:rPr>
                <w:szCs w:val="24"/>
              </w:rPr>
            </w:pPr>
            <w:r w:rsidRPr="00355747">
              <w:rPr>
                <w:b/>
                <w:szCs w:val="24"/>
              </w:rPr>
              <w:t>Support</w:t>
            </w:r>
            <w:r w:rsidRPr="00355747">
              <w:rPr>
                <w:szCs w:val="24"/>
              </w:rPr>
              <w:t xml:space="preserve"> the ITU-R sharing and compatibility studies for HIBS usage and protection of existing co-primary and primary services in adjacent bands without adversely affecting these services;</w:t>
            </w:r>
          </w:p>
          <w:p w14:paraId="5FC929FD" w14:textId="77777777" w:rsidR="00355747" w:rsidRPr="00355747" w:rsidRDefault="00355747" w:rsidP="00355747">
            <w:pPr>
              <w:numPr>
                <w:ilvl w:val="0"/>
                <w:numId w:val="17"/>
              </w:numPr>
              <w:tabs>
                <w:tab w:val="clear" w:pos="1134"/>
                <w:tab w:val="clear" w:pos="1871"/>
                <w:tab w:val="clear" w:pos="2268"/>
              </w:tabs>
              <w:overflowPunct/>
              <w:autoSpaceDE/>
              <w:autoSpaceDN/>
              <w:adjustRightInd/>
              <w:spacing w:before="0"/>
              <w:ind w:left="360"/>
              <w:jc w:val="both"/>
              <w:textAlignment w:val="auto"/>
              <w:rPr>
                <w:szCs w:val="24"/>
              </w:rPr>
            </w:pPr>
            <w:r w:rsidRPr="00355747">
              <w:rPr>
                <w:b/>
                <w:szCs w:val="24"/>
              </w:rPr>
              <w:t xml:space="preserve">Support, </w:t>
            </w:r>
            <w:r w:rsidRPr="00355747">
              <w:rPr>
                <w:szCs w:val="24"/>
              </w:rPr>
              <w:t>based on the result of studies, the global/regional harmonization on the use of the frequency bands for HIBS, which may include addition of African countries names in the existing footnotes in the RR.</w:t>
            </w:r>
          </w:p>
          <w:p w14:paraId="435CA71A" w14:textId="77777777" w:rsidR="00355747" w:rsidRPr="00355747" w:rsidRDefault="00355747" w:rsidP="00355747">
            <w:pPr>
              <w:numPr>
                <w:ilvl w:val="0"/>
                <w:numId w:val="17"/>
              </w:numPr>
              <w:tabs>
                <w:tab w:val="clear" w:pos="1134"/>
                <w:tab w:val="clear" w:pos="1871"/>
                <w:tab w:val="clear" w:pos="2268"/>
              </w:tabs>
              <w:overflowPunct/>
              <w:autoSpaceDE/>
              <w:autoSpaceDN/>
              <w:adjustRightInd/>
              <w:spacing w:before="0"/>
              <w:ind w:left="360"/>
              <w:jc w:val="both"/>
              <w:textAlignment w:val="auto"/>
              <w:rPr>
                <w:szCs w:val="24"/>
              </w:rPr>
            </w:pPr>
            <w:r w:rsidRPr="00355747">
              <w:rPr>
                <w:b/>
                <w:bCs/>
                <w:szCs w:val="24"/>
              </w:rPr>
              <w:t>Support</w:t>
            </w:r>
            <w:r w:rsidRPr="00355747">
              <w:rPr>
                <w:szCs w:val="24"/>
              </w:rPr>
              <w:t xml:space="preserve"> the </w:t>
            </w:r>
            <w:r w:rsidRPr="00355747">
              <w:rPr>
                <w:iCs/>
                <w:szCs w:val="24"/>
              </w:rPr>
              <w:t xml:space="preserve">identification of the candidate bands for the use of </w:t>
            </w:r>
            <w:proofErr w:type="gramStart"/>
            <w:r w:rsidRPr="00355747">
              <w:rPr>
                <w:szCs w:val="24"/>
              </w:rPr>
              <w:t>high altitude</w:t>
            </w:r>
            <w:proofErr w:type="gramEnd"/>
            <w:r w:rsidRPr="00355747">
              <w:rPr>
                <w:szCs w:val="24"/>
              </w:rPr>
              <w:t xml:space="preserve"> platform stations as base stations for International Mobile Communications (HIBS), taking into account that no additional regulatory or technical restrictions should be imposed on the existing IMT terrestrial systems and applications operating in the same bands or in adjacent bands and also to identify the necessary measures required for coordination with neighbouring countries regarding exceeded coverage. </w:t>
            </w:r>
          </w:p>
          <w:p w14:paraId="54836244" w14:textId="77777777" w:rsidR="00355747" w:rsidRPr="00355747" w:rsidRDefault="00355747" w:rsidP="00355747">
            <w:pPr>
              <w:tabs>
                <w:tab w:val="clear" w:pos="1134"/>
                <w:tab w:val="clear" w:pos="1871"/>
                <w:tab w:val="clear" w:pos="2268"/>
              </w:tabs>
              <w:overflowPunct/>
              <w:autoSpaceDE/>
              <w:autoSpaceDN/>
              <w:adjustRightInd/>
              <w:spacing w:before="0"/>
              <w:jc w:val="both"/>
              <w:rPr>
                <w:b/>
                <w:bCs/>
                <w:i/>
                <w:iCs/>
                <w:color w:val="000000"/>
                <w:szCs w:val="24"/>
              </w:rPr>
            </w:pPr>
          </w:p>
          <w:p w14:paraId="4F5DB207" w14:textId="77777777" w:rsidR="00355747" w:rsidRPr="00355747" w:rsidRDefault="00355747" w:rsidP="00355747">
            <w:pPr>
              <w:rPr>
                <w:i/>
                <w:iCs/>
                <w:szCs w:val="24"/>
                <w:u w:val="single"/>
              </w:rPr>
            </w:pPr>
            <w:r w:rsidRPr="00355747">
              <w:rPr>
                <w:i/>
                <w:iCs/>
                <w:szCs w:val="24"/>
                <w:u w:val="single"/>
              </w:rPr>
              <w:lastRenderedPageBreak/>
              <w:t>Part 2: Way forward</w:t>
            </w:r>
          </w:p>
          <w:p w14:paraId="5883A2E3" w14:textId="77777777" w:rsidR="00355747" w:rsidRPr="00355747" w:rsidRDefault="00355747" w:rsidP="00355747">
            <w:pPr>
              <w:numPr>
                <w:ilvl w:val="0"/>
                <w:numId w:val="18"/>
              </w:numPr>
              <w:tabs>
                <w:tab w:val="clear" w:pos="1134"/>
                <w:tab w:val="clear" w:pos="1871"/>
                <w:tab w:val="clear" w:pos="2268"/>
              </w:tabs>
              <w:suppressAutoHyphens/>
              <w:overflowPunct/>
              <w:autoSpaceDE/>
              <w:autoSpaceDN/>
              <w:adjustRightInd/>
              <w:spacing w:before="0"/>
              <w:ind w:left="360"/>
              <w:jc w:val="both"/>
              <w:textAlignment w:val="auto"/>
              <w:rPr>
                <w:szCs w:val="24"/>
              </w:rPr>
            </w:pPr>
            <w:r w:rsidRPr="00355747">
              <w:rPr>
                <w:b/>
                <w:szCs w:val="24"/>
              </w:rPr>
              <w:t>Follow-up</w:t>
            </w:r>
            <w:r w:rsidRPr="00355747">
              <w:rPr>
                <w:szCs w:val="24"/>
              </w:rPr>
              <w:t xml:space="preserve"> the progress of work in ITU-R WP5D studies on Agenda Item 1.4, with particular regard to the fact that HIBS have very large coverage area and therefore implementation of frequency coordination between neighbouring countries will be needed;</w:t>
            </w:r>
          </w:p>
          <w:p w14:paraId="4D0CD154" w14:textId="77777777" w:rsidR="00355747" w:rsidRPr="00355747" w:rsidRDefault="00355747" w:rsidP="00355747">
            <w:pPr>
              <w:numPr>
                <w:ilvl w:val="0"/>
                <w:numId w:val="18"/>
              </w:numPr>
              <w:tabs>
                <w:tab w:val="clear" w:pos="1134"/>
                <w:tab w:val="clear" w:pos="1871"/>
                <w:tab w:val="clear" w:pos="2268"/>
              </w:tabs>
              <w:suppressAutoHyphens/>
              <w:overflowPunct/>
              <w:autoSpaceDE/>
              <w:autoSpaceDN/>
              <w:adjustRightInd/>
              <w:spacing w:before="0"/>
              <w:ind w:left="360"/>
              <w:jc w:val="both"/>
              <w:textAlignment w:val="auto"/>
              <w:rPr>
                <w:b/>
                <w:bCs/>
                <w:color w:val="000000" w:themeColor="text1"/>
                <w:szCs w:val="24"/>
              </w:rPr>
            </w:pPr>
            <w:r w:rsidRPr="00355747">
              <w:rPr>
                <w:b/>
                <w:bCs/>
                <w:szCs w:val="24"/>
              </w:rPr>
              <w:t xml:space="preserve">Contribute </w:t>
            </w:r>
            <w:r w:rsidRPr="00355747">
              <w:rPr>
                <w:szCs w:val="24"/>
              </w:rPr>
              <w:t xml:space="preserve">to the ITU-R WP5D work, </w:t>
            </w:r>
            <w:r w:rsidRPr="00355747">
              <w:rPr>
                <w:color w:val="000000" w:themeColor="text1"/>
                <w:szCs w:val="24"/>
              </w:rPr>
              <w:t xml:space="preserve">in order to ensure the protection of existing services to which the frequency band is allocated on a primary basis and services operating in adjacent bands as appropriate, in addition to the measures required for coordination with neighbouring countries regarding exceeded coverage; </w:t>
            </w:r>
          </w:p>
          <w:p w14:paraId="7FC76ECF" w14:textId="77777777" w:rsidR="00355747" w:rsidRPr="00355747" w:rsidRDefault="00355747" w:rsidP="00355747">
            <w:pPr>
              <w:numPr>
                <w:ilvl w:val="0"/>
                <w:numId w:val="18"/>
              </w:numPr>
              <w:tabs>
                <w:tab w:val="clear" w:pos="1134"/>
                <w:tab w:val="clear" w:pos="1871"/>
                <w:tab w:val="clear" w:pos="2268"/>
              </w:tabs>
              <w:suppressAutoHyphens/>
              <w:overflowPunct/>
              <w:autoSpaceDE/>
              <w:autoSpaceDN/>
              <w:adjustRightInd/>
              <w:spacing w:before="0"/>
              <w:ind w:left="360"/>
              <w:jc w:val="both"/>
              <w:textAlignment w:val="auto"/>
              <w:rPr>
                <w:szCs w:val="24"/>
              </w:rPr>
            </w:pPr>
            <w:r w:rsidRPr="00355747">
              <w:rPr>
                <w:b/>
                <w:bCs/>
                <w:szCs w:val="24"/>
              </w:rPr>
              <w:t>De</w:t>
            </w:r>
            <w:r w:rsidRPr="00355747">
              <w:rPr>
                <w:b/>
                <w:szCs w:val="24"/>
              </w:rPr>
              <w:t>velop</w:t>
            </w:r>
            <w:r w:rsidRPr="00355747">
              <w:rPr>
                <w:szCs w:val="24"/>
              </w:rPr>
              <w:t xml:space="preserve"> appropriate frequency coordination procedures between concerned administrations, based on the result of ITU-R studies. </w:t>
            </w:r>
          </w:p>
          <w:p w14:paraId="20F2FF9A" w14:textId="77777777" w:rsidR="00355747" w:rsidRPr="00355747" w:rsidRDefault="00355747" w:rsidP="00355747">
            <w:pPr>
              <w:numPr>
                <w:ilvl w:val="0"/>
                <w:numId w:val="18"/>
              </w:numPr>
              <w:tabs>
                <w:tab w:val="clear" w:pos="1134"/>
                <w:tab w:val="clear" w:pos="1871"/>
                <w:tab w:val="clear" w:pos="2268"/>
              </w:tabs>
              <w:suppressAutoHyphens/>
              <w:overflowPunct/>
              <w:autoSpaceDE/>
              <w:autoSpaceDN/>
              <w:adjustRightInd/>
              <w:spacing w:before="0"/>
              <w:ind w:left="360"/>
              <w:jc w:val="both"/>
              <w:textAlignment w:val="auto"/>
              <w:rPr>
                <w:szCs w:val="24"/>
              </w:rPr>
            </w:pPr>
            <w:r w:rsidRPr="00355747">
              <w:rPr>
                <w:b/>
                <w:bCs/>
                <w:iCs/>
                <w:szCs w:val="24"/>
              </w:rPr>
              <w:t>Support</w:t>
            </w:r>
            <w:r w:rsidRPr="00355747">
              <w:rPr>
                <w:iCs/>
                <w:szCs w:val="24"/>
              </w:rPr>
              <w:t xml:space="preserve"> the inclusion of the studies on 2</w:t>
            </w:r>
            <w:r w:rsidRPr="00355747">
              <w:rPr>
                <w:iCs/>
                <w:szCs w:val="24"/>
                <w:vertAlign w:val="superscript"/>
              </w:rPr>
              <w:t>nd</w:t>
            </w:r>
            <w:r w:rsidRPr="00355747">
              <w:rPr>
                <w:iCs/>
                <w:szCs w:val="24"/>
              </w:rPr>
              <w:t xml:space="preserve"> harmonics of HIBS and RAS under WRC-23 agenda item 1.4;</w:t>
            </w:r>
          </w:p>
          <w:p w14:paraId="254468ED" w14:textId="77777777" w:rsidR="00355747" w:rsidRPr="00355747" w:rsidRDefault="00355747" w:rsidP="00355747">
            <w:pPr>
              <w:numPr>
                <w:ilvl w:val="0"/>
                <w:numId w:val="18"/>
              </w:numPr>
              <w:tabs>
                <w:tab w:val="clear" w:pos="1134"/>
                <w:tab w:val="clear" w:pos="1871"/>
                <w:tab w:val="clear" w:pos="2268"/>
              </w:tabs>
              <w:suppressAutoHyphens/>
              <w:overflowPunct/>
              <w:autoSpaceDE/>
              <w:autoSpaceDN/>
              <w:adjustRightInd/>
              <w:spacing w:before="0"/>
              <w:ind w:left="360"/>
              <w:jc w:val="both"/>
              <w:textAlignment w:val="auto"/>
              <w:rPr>
                <w:szCs w:val="24"/>
              </w:rPr>
            </w:pPr>
            <w:r w:rsidRPr="00355747">
              <w:rPr>
                <w:b/>
                <w:bCs/>
                <w:iCs/>
                <w:szCs w:val="24"/>
              </w:rPr>
              <w:t xml:space="preserve">Consider </w:t>
            </w:r>
            <w:proofErr w:type="gramStart"/>
            <w:r w:rsidRPr="00355747">
              <w:rPr>
                <w:iCs/>
                <w:szCs w:val="24"/>
              </w:rPr>
              <w:t>to propose</w:t>
            </w:r>
            <w:proofErr w:type="gramEnd"/>
            <w:r w:rsidRPr="00355747">
              <w:rPr>
                <w:iCs/>
                <w:szCs w:val="24"/>
              </w:rPr>
              <w:t xml:space="preserve"> that future invitations to ITU-R on conducting studies are not only limited to primary services in-band and adjacent to new identification, but also should be extend to any other possibly affected services, especially when new technologies are being introduced;</w:t>
            </w:r>
          </w:p>
          <w:p w14:paraId="4C7A057E" w14:textId="77777777" w:rsidR="00355747" w:rsidRPr="00355747" w:rsidRDefault="00355747" w:rsidP="00355747">
            <w:pPr>
              <w:rPr>
                <w:rFonts w:eastAsia="DengXian"/>
                <w:b/>
                <w:bCs/>
                <w:i/>
                <w:iCs/>
                <w:szCs w:val="24"/>
              </w:rPr>
            </w:pPr>
            <w:r w:rsidRPr="00355747">
              <w:rPr>
                <w:rFonts w:eastAsia="DengXian"/>
                <w:b/>
                <w:bCs/>
                <w:i/>
                <w:iCs/>
                <w:szCs w:val="24"/>
              </w:rPr>
              <w:t>APM23-3 agreed to:</w:t>
            </w:r>
          </w:p>
          <w:p w14:paraId="003191DD" w14:textId="77777777" w:rsidR="00355747" w:rsidRPr="00355747" w:rsidRDefault="00355747" w:rsidP="00355747">
            <w:pPr>
              <w:numPr>
                <w:ilvl w:val="0"/>
                <w:numId w:val="18"/>
              </w:numPr>
              <w:tabs>
                <w:tab w:val="clear" w:pos="1134"/>
                <w:tab w:val="clear" w:pos="1871"/>
                <w:tab w:val="clear" w:pos="2268"/>
              </w:tabs>
              <w:suppressAutoHyphens/>
              <w:overflowPunct/>
              <w:autoSpaceDE/>
              <w:autoSpaceDN/>
              <w:adjustRightInd/>
              <w:spacing w:before="0"/>
              <w:ind w:left="360"/>
              <w:jc w:val="both"/>
              <w:textAlignment w:val="auto"/>
              <w:rPr>
                <w:rFonts w:eastAsia="Calibri"/>
                <w:iCs/>
                <w:szCs w:val="24"/>
              </w:rPr>
            </w:pPr>
            <w:r w:rsidRPr="00355747">
              <w:rPr>
                <w:b/>
                <w:bCs/>
                <w:iCs/>
                <w:szCs w:val="24"/>
              </w:rPr>
              <w:t xml:space="preserve">Task </w:t>
            </w:r>
            <w:r w:rsidRPr="00355747">
              <w:rPr>
                <w:iCs/>
                <w:szCs w:val="24"/>
              </w:rPr>
              <w:t xml:space="preserve">the Working Group 1A to coordinate and organize the development and follow up of common contributions to the work of ITU-R WP 5D and CMP23-2, liaise appropriately with the different stakeholders to promote and advance the views of the ATU members. </w:t>
            </w:r>
          </w:p>
          <w:p w14:paraId="08B56BA8" w14:textId="77777777" w:rsidR="00355747" w:rsidRPr="00355747" w:rsidRDefault="00355747" w:rsidP="00355747">
            <w:pPr>
              <w:numPr>
                <w:ilvl w:val="0"/>
                <w:numId w:val="18"/>
              </w:numPr>
              <w:tabs>
                <w:tab w:val="clear" w:pos="1134"/>
                <w:tab w:val="clear" w:pos="1871"/>
                <w:tab w:val="clear" w:pos="2268"/>
              </w:tabs>
              <w:suppressAutoHyphens/>
              <w:overflowPunct/>
              <w:autoSpaceDE/>
              <w:autoSpaceDN/>
              <w:adjustRightInd/>
              <w:spacing w:before="0"/>
              <w:ind w:left="360"/>
              <w:jc w:val="both"/>
              <w:textAlignment w:val="auto"/>
              <w:rPr>
                <w:iCs/>
                <w:szCs w:val="24"/>
              </w:rPr>
            </w:pPr>
            <w:r w:rsidRPr="00355747">
              <w:rPr>
                <w:b/>
                <w:bCs/>
                <w:iCs/>
                <w:szCs w:val="24"/>
              </w:rPr>
              <w:t xml:space="preserve">Task </w:t>
            </w:r>
            <w:r w:rsidRPr="00355747">
              <w:rPr>
                <w:iCs/>
                <w:szCs w:val="24"/>
              </w:rPr>
              <w:t>the Working Group 1A to examine the measures for protection</w:t>
            </w:r>
            <w:r w:rsidRPr="00355747">
              <w:rPr>
                <w:b/>
                <w:bCs/>
                <w:iCs/>
                <w:szCs w:val="24"/>
              </w:rPr>
              <w:t xml:space="preserve"> </w:t>
            </w:r>
            <w:r w:rsidRPr="00355747">
              <w:rPr>
                <w:iCs/>
                <w:szCs w:val="24"/>
              </w:rPr>
              <w:t>of existing systems and the future development of services to which bands are allocated on a primary basis and services operating in adjacent frequency bands, as necessary.</w:t>
            </w:r>
          </w:p>
          <w:p w14:paraId="32EFD17E" w14:textId="77777777" w:rsidR="00355747" w:rsidRPr="00355747" w:rsidRDefault="00355747" w:rsidP="00355747">
            <w:pPr>
              <w:tabs>
                <w:tab w:val="clear" w:pos="1134"/>
                <w:tab w:val="clear" w:pos="1871"/>
                <w:tab w:val="clear" w:pos="2268"/>
              </w:tabs>
              <w:overflowPunct/>
              <w:autoSpaceDE/>
              <w:autoSpaceDN/>
              <w:adjustRightInd/>
              <w:spacing w:before="0"/>
              <w:jc w:val="both"/>
              <w:rPr>
                <w:b/>
                <w:bCs/>
                <w:i/>
                <w:iCs/>
                <w:color w:val="000000"/>
                <w:szCs w:val="24"/>
              </w:rPr>
            </w:pPr>
          </w:p>
        </w:tc>
      </w:tr>
      <w:tr w:rsidR="00355747" w:rsidRPr="00355747" w14:paraId="6D8C92EE"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249DB4E6" w14:textId="77777777" w:rsidR="00355747" w:rsidRPr="00355747" w:rsidRDefault="00355747" w:rsidP="00355747">
            <w:pPr>
              <w:rPr>
                <w:b/>
                <w:i/>
                <w:iCs/>
                <w:szCs w:val="24"/>
              </w:rPr>
            </w:pPr>
            <w:r w:rsidRPr="00355747">
              <w:rPr>
                <w:b/>
                <w:i/>
                <w:iCs/>
                <w:szCs w:val="24"/>
              </w:rPr>
              <w:lastRenderedPageBreak/>
              <w:t>AI 1.5</w:t>
            </w:r>
          </w:p>
          <w:p w14:paraId="5131B38F" w14:textId="1E44465C" w:rsidR="00355747" w:rsidRPr="00355747" w:rsidRDefault="00355747" w:rsidP="00355747">
            <w:pPr>
              <w:rPr>
                <w:b/>
                <w:i/>
                <w:iCs/>
                <w:szCs w:val="24"/>
              </w:rPr>
            </w:pPr>
            <w:r w:rsidRPr="00355747">
              <w:rPr>
                <w:color w:val="000000"/>
                <w:szCs w:val="24"/>
              </w:rPr>
              <w:t>recommended to Council to include in the Agenda of WRC</w:t>
            </w:r>
            <w:r>
              <w:rPr>
                <w:color w:val="000000"/>
                <w:szCs w:val="24"/>
              </w:rPr>
              <w:t>-</w:t>
            </w:r>
            <w:r w:rsidRPr="00355747">
              <w:rPr>
                <w:color w:val="000000"/>
                <w:szCs w:val="24"/>
              </w:rPr>
              <w:t>23 (agenda item 1.5) “</w:t>
            </w:r>
            <w:r w:rsidRPr="00355747">
              <w:rPr>
                <w:i/>
                <w:iCs/>
                <w:color w:val="000000"/>
                <w:szCs w:val="24"/>
              </w:rPr>
              <w:t>to review the spectrum use and spectrum needs of existing services in the frequency band 470-960 MHz in Region 1 and consider possible regulatory actions in the frequency band 470</w:t>
            </w:r>
            <w:r>
              <w:rPr>
                <w:i/>
                <w:iCs/>
                <w:color w:val="000000"/>
                <w:szCs w:val="24"/>
              </w:rPr>
              <w:noBreakHyphen/>
            </w:r>
            <w:r w:rsidRPr="00355747">
              <w:rPr>
                <w:i/>
                <w:iCs/>
                <w:color w:val="000000"/>
                <w:szCs w:val="24"/>
              </w:rPr>
              <w:t xml:space="preserve">694 MHz in Region 1 on the basis of the review in accordance with Resolution </w:t>
            </w:r>
            <w:r w:rsidRPr="00355747">
              <w:rPr>
                <w:b/>
                <w:bCs/>
                <w:i/>
                <w:iCs/>
                <w:color w:val="000000"/>
                <w:szCs w:val="24"/>
              </w:rPr>
              <w:t>235 (WRC</w:t>
            </w:r>
            <w:r>
              <w:rPr>
                <w:b/>
                <w:bCs/>
                <w:i/>
                <w:iCs/>
                <w:color w:val="000000"/>
                <w:szCs w:val="24"/>
              </w:rPr>
              <w:t>-</w:t>
            </w:r>
            <w:r w:rsidRPr="00355747">
              <w:rPr>
                <w:b/>
                <w:bCs/>
                <w:i/>
                <w:iCs/>
                <w:color w:val="000000"/>
                <w:szCs w:val="24"/>
              </w:rPr>
              <w:t>15)</w:t>
            </w:r>
            <w:r w:rsidRPr="00355747">
              <w:rPr>
                <w:color w:val="000000"/>
                <w:szCs w:val="24"/>
              </w:rPr>
              <w:t>”,</w:t>
            </w:r>
          </w:p>
        </w:tc>
        <w:tc>
          <w:tcPr>
            <w:tcW w:w="6662" w:type="dxa"/>
            <w:tcBorders>
              <w:top w:val="single" w:sz="4" w:space="0" w:color="auto"/>
              <w:left w:val="single" w:sz="4" w:space="0" w:color="auto"/>
              <w:bottom w:val="single" w:sz="4" w:space="0" w:color="auto"/>
              <w:right w:val="single" w:sz="4" w:space="0" w:color="auto"/>
            </w:tcBorders>
          </w:tcPr>
          <w:p w14:paraId="7AC24887"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r w:rsidRPr="00355747">
              <w:rPr>
                <w:b/>
                <w:bCs/>
                <w:i/>
                <w:iCs/>
                <w:color w:val="000000"/>
                <w:szCs w:val="24"/>
              </w:rPr>
              <w:t>APM23-3 agreed to:</w:t>
            </w:r>
          </w:p>
          <w:p w14:paraId="0A6567D2" w14:textId="77777777" w:rsidR="00355747" w:rsidRPr="00355747" w:rsidRDefault="00355747" w:rsidP="00355747">
            <w:pPr>
              <w:rPr>
                <w:i/>
                <w:iCs/>
                <w:szCs w:val="24"/>
                <w:u w:val="single"/>
              </w:rPr>
            </w:pPr>
            <w:r w:rsidRPr="00355747">
              <w:rPr>
                <w:i/>
                <w:iCs/>
                <w:szCs w:val="24"/>
                <w:u w:val="single"/>
              </w:rPr>
              <w:t>Part 1: Common position:</w:t>
            </w:r>
          </w:p>
          <w:p w14:paraId="6F4C91AB" w14:textId="77777777" w:rsidR="00355747" w:rsidRPr="00355747" w:rsidRDefault="00355747" w:rsidP="00355747">
            <w:pPr>
              <w:numPr>
                <w:ilvl w:val="0"/>
                <w:numId w:val="19"/>
              </w:numPr>
              <w:tabs>
                <w:tab w:val="clear" w:pos="1134"/>
                <w:tab w:val="clear" w:pos="1871"/>
                <w:tab w:val="clear" w:pos="2268"/>
              </w:tabs>
              <w:overflowPunct/>
              <w:autoSpaceDE/>
              <w:autoSpaceDN/>
              <w:adjustRightInd/>
              <w:spacing w:before="0"/>
              <w:ind w:left="360"/>
              <w:jc w:val="both"/>
              <w:textAlignment w:val="auto"/>
              <w:rPr>
                <w:color w:val="000000"/>
                <w:szCs w:val="24"/>
              </w:rPr>
            </w:pPr>
            <w:r w:rsidRPr="00355747">
              <w:rPr>
                <w:b/>
                <w:color w:val="000000"/>
                <w:szCs w:val="24"/>
              </w:rPr>
              <w:t xml:space="preserve">Decide </w:t>
            </w:r>
            <w:r w:rsidRPr="00355747">
              <w:rPr>
                <w:color w:val="000000"/>
                <w:szCs w:val="24"/>
              </w:rPr>
              <w:t>that a position on this agenda item will be developed once drafting of the CPM text and agreement on proposed methods have sufficiently progressed in accordance with Resolution 235 (WRC-15).</w:t>
            </w:r>
          </w:p>
          <w:p w14:paraId="677D37AB" w14:textId="77777777" w:rsidR="00355747" w:rsidRPr="00355747" w:rsidRDefault="00355747" w:rsidP="00355747">
            <w:pPr>
              <w:numPr>
                <w:ilvl w:val="0"/>
                <w:numId w:val="19"/>
              </w:numPr>
              <w:tabs>
                <w:tab w:val="clear" w:pos="1134"/>
                <w:tab w:val="clear" w:pos="1871"/>
                <w:tab w:val="clear" w:pos="2268"/>
              </w:tabs>
              <w:overflowPunct/>
              <w:autoSpaceDE/>
              <w:autoSpaceDN/>
              <w:adjustRightInd/>
              <w:spacing w:before="0"/>
              <w:ind w:left="360"/>
              <w:jc w:val="both"/>
              <w:textAlignment w:val="auto"/>
              <w:rPr>
                <w:color w:val="000000"/>
                <w:szCs w:val="24"/>
              </w:rPr>
            </w:pPr>
            <w:r w:rsidRPr="00355747">
              <w:rPr>
                <w:b/>
                <w:color w:val="000000"/>
                <w:szCs w:val="24"/>
              </w:rPr>
              <w:t>Note</w:t>
            </w:r>
            <w:r w:rsidRPr="00355747">
              <w:rPr>
                <w:color w:val="000000"/>
                <w:szCs w:val="24"/>
              </w:rPr>
              <w:t xml:space="preserve"> the following views expressed to WG1B meeting of 15 to 19 August 2022 by some Administrations and some Sub-regions:</w:t>
            </w:r>
          </w:p>
          <w:p w14:paraId="49CD8059" w14:textId="77777777" w:rsidR="00355747" w:rsidRPr="00355747" w:rsidRDefault="00355747" w:rsidP="00355747">
            <w:pPr>
              <w:rPr>
                <w:color w:val="000000"/>
                <w:szCs w:val="24"/>
              </w:rPr>
            </w:pPr>
          </w:p>
          <w:p w14:paraId="6BC1BF61" w14:textId="77777777" w:rsidR="00355747" w:rsidRPr="00355747" w:rsidRDefault="00355747" w:rsidP="00355747">
            <w:pPr>
              <w:numPr>
                <w:ilvl w:val="0"/>
                <w:numId w:val="20"/>
              </w:numPr>
              <w:tabs>
                <w:tab w:val="clear" w:pos="1134"/>
                <w:tab w:val="clear" w:pos="1871"/>
                <w:tab w:val="clear" w:pos="2268"/>
              </w:tabs>
              <w:overflowPunct/>
              <w:autoSpaceDE/>
              <w:autoSpaceDN/>
              <w:adjustRightInd/>
              <w:spacing w:before="0"/>
              <w:jc w:val="both"/>
              <w:textAlignment w:val="auto"/>
              <w:rPr>
                <w:b/>
                <w:bCs/>
                <w:color w:val="000000"/>
                <w:szCs w:val="24"/>
              </w:rPr>
            </w:pPr>
            <w:r w:rsidRPr="00355747">
              <w:rPr>
                <w:b/>
                <w:bCs/>
                <w:color w:val="000000"/>
                <w:szCs w:val="24"/>
              </w:rPr>
              <w:t xml:space="preserve">Algeria: </w:t>
            </w:r>
          </w:p>
          <w:p w14:paraId="02D7DF68" w14:textId="77777777" w:rsidR="00355747" w:rsidRPr="00355747" w:rsidRDefault="00355747" w:rsidP="00355747">
            <w:pPr>
              <w:ind w:left="360"/>
              <w:rPr>
                <w:iCs/>
                <w:color w:val="000000"/>
                <w:szCs w:val="24"/>
              </w:rPr>
            </w:pPr>
            <w:r w:rsidRPr="00355747">
              <w:rPr>
                <w:iCs/>
                <w:color w:val="000000"/>
                <w:szCs w:val="24"/>
              </w:rPr>
              <w:t xml:space="preserve">The frequency band 470-694 MHz is a vital band for Digital Terrestrial Television Broadcasting in Region 1, to continue providing free to air television programs to wide coverage areas, including rural and remote areas, with low-cost </w:t>
            </w:r>
            <w:r w:rsidRPr="00355747">
              <w:rPr>
                <w:iCs/>
                <w:color w:val="000000"/>
                <w:szCs w:val="24"/>
              </w:rPr>
              <w:lastRenderedPageBreak/>
              <w:t>accessibility. In many countries, terrestrial broadcasting serves an important social function, and is considered as a matter of public policy.</w:t>
            </w:r>
          </w:p>
          <w:p w14:paraId="2EA2534D" w14:textId="4C6D3274" w:rsidR="00355747" w:rsidRPr="00355747" w:rsidRDefault="00355747" w:rsidP="00355747">
            <w:pPr>
              <w:ind w:left="360"/>
              <w:rPr>
                <w:iCs/>
                <w:color w:val="000000"/>
                <w:szCs w:val="24"/>
              </w:rPr>
            </w:pPr>
            <w:r w:rsidRPr="00355747">
              <w:rPr>
                <w:iCs/>
                <w:color w:val="000000"/>
                <w:szCs w:val="24"/>
              </w:rPr>
              <w:t xml:space="preserve">In fact, this band is the only remaining frequency band, in the UHF range, that is available for DTT and successfully coordinated within the African continent under to GE-06 agreement, especially after the re-farming process carried out in Africa, where the number of channels offered for DTTB have been reduced to the lower band (470-694 MHz). </w:t>
            </w:r>
          </w:p>
          <w:p w14:paraId="2462857F" w14:textId="77777777" w:rsidR="00355747" w:rsidRPr="00355747" w:rsidRDefault="00355747" w:rsidP="00355747">
            <w:pPr>
              <w:rPr>
                <w:iCs/>
                <w:color w:val="000000"/>
                <w:szCs w:val="24"/>
              </w:rPr>
            </w:pPr>
          </w:p>
          <w:p w14:paraId="72A81F6B" w14:textId="5E9C0B1B" w:rsidR="00355747" w:rsidRPr="00355747" w:rsidRDefault="00355747" w:rsidP="00355747">
            <w:pPr>
              <w:ind w:left="360"/>
              <w:rPr>
                <w:iCs/>
                <w:color w:val="000000"/>
                <w:szCs w:val="24"/>
              </w:rPr>
            </w:pPr>
            <w:r w:rsidRPr="00355747">
              <w:rPr>
                <w:iCs/>
                <w:color w:val="000000"/>
                <w:szCs w:val="24"/>
              </w:rPr>
              <w:t>As informed by the results of the survey carried out by WP6A and published in the ITU-R REP-BT.2302-1, the frequency band 470–694 MHz, (</w:t>
            </w:r>
            <w:proofErr w:type="gramStart"/>
            <w:r w:rsidRPr="00355747">
              <w:rPr>
                <w:iCs/>
                <w:color w:val="000000"/>
                <w:szCs w:val="24"/>
              </w:rPr>
              <w:t>i.e.</w:t>
            </w:r>
            <w:proofErr w:type="gramEnd"/>
            <w:r w:rsidRPr="00355747">
              <w:rPr>
                <w:iCs/>
                <w:color w:val="000000"/>
                <w:szCs w:val="24"/>
              </w:rPr>
              <w:t xml:space="preserve"> 224 MHz bandwidth), corresponds exactly to the amount of spectrum required in 42 African countries to satisfy the needs of Digital Terrestrial Television, whereas only one administration indicated that they require less spectrum and only two administrations require more.</w:t>
            </w:r>
          </w:p>
          <w:p w14:paraId="36CA343F" w14:textId="77777777" w:rsidR="00355747" w:rsidRPr="00355747" w:rsidRDefault="00355747" w:rsidP="00355747">
            <w:pPr>
              <w:ind w:left="360"/>
              <w:rPr>
                <w:iCs/>
                <w:color w:val="000000"/>
                <w:szCs w:val="24"/>
              </w:rPr>
            </w:pPr>
            <w:r w:rsidRPr="00355747">
              <w:rPr>
                <w:iCs/>
                <w:color w:val="000000"/>
                <w:szCs w:val="24"/>
              </w:rPr>
              <w:t xml:space="preserve">Moreover, Algeria considers that AI 1.5 is intended to review the spectrum use and spectrum needs of existing services in the frequency band 470-960 </w:t>
            </w:r>
            <w:proofErr w:type="gramStart"/>
            <w:r w:rsidRPr="00355747">
              <w:rPr>
                <w:iCs/>
                <w:color w:val="000000"/>
                <w:szCs w:val="24"/>
              </w:rPr>
              <w:t>MHz, and</w:t>
            </w:r>
            <w:proofErr w:type="gramEnd"/>
            <w:r w:rsidRPr="00355747">
              <w:rPr>
                <w:iCs/>
                <w:color w:val="000000"/>
                <w:szCs w:val="24"/>
              </w:rPr>
              <w:t xml:space="preserve"> does not explicitly address new allocation to the mobile service at WRC-23. Therefore, Algeria does not support methods proposing allocation to mobile service in the frequency band 470-694 </w:t>
            </w:r>
            <w:proofErr w:type="spellStart"/>
            <w:r w:rsidRPr="00355747">
              <w:rPr>
                <w:iCs/>
                <w:color w:val="000000"/>
                <w:szCs w:val="24"/>
              </w:rPr>
              <w:t>MHz.</w:t>
            </w:r>
            <w:proofErr w:type="spellEnd"/>
          </w:p>
          <w:p w14:paraId="06432FC7" w14:textId="77777777" w:rsidR="00355747" w:rsidRPr="00355747" w:rsidRDefault="00355747" w:rsidP="00355747">
            <w:pPr>
              <w:rPr>
                <w:iCs/>
                <w:color w:val="000000"/>
                <w:szCs w:val="24"/>
              </w:rPr>
            </w:pPr>
          </w:p>
          <w:p w14:paraId="5A8CA56E" w14:textId="77777777" w:rsidR="00355747" w:rsidRPr="00355747" w:rsidRDefault="00355747" w:rsidP="00355747">
            <w:pPr>
              <w:numPr>
                <w:ilvl w:val="0"/>
                <w:numId w:val="20"/>
              </w:numPr>
              <w:tabs>
                <w:tab w:val="clear" w:pos="1134"/>
                <w:tab w:val="clear" w:pos="1871"/>
                <w:tab w:val="clear" w:pos="2268"/>
              </w:tabs>
              <w:overflowPunct/>
              <w:autoSpaceDE/>
              <w:autoSpaceDN/>
              <w:adjustRightInd/>
              <w:spacing w:before="0"/>
              <w:jc w:val="both"/>
              <w:textAlignment w:val="auto"/>
              <w:rPr>
                <w:b/>
                <w:bCs/>
                <w:color w:val="000000"/>
                <w:szCs w:val="24"/>
              </w:rPr>
            </w:pPr>
            <w:r w:rsidRPr="00355747">
              <w:rPr>
                <w:b/>
                <w:bCs/>
                <w:color w:val="000000"/>
                <w:szCs w:val="24"/>
              </w:rPr>
              <w:t xml:space="preserve">Egypt: </w:t>
            </w:r>
          </w:p>
          <w:p w14:paraId="60B35961" w14:textId="77777777" w:rsidR="00355747" w:rsidRPr="00355747" w:rsidRDefault="00355747" w:rsidP="00355747">
            <w:pPr>
              <w:ind w:left="360"/>
              <w:rPr>
                <w:b/>
                <w:i/>
                <w:color w:val="000000"/>
                <w:szCs w:val="24"/>
              </w:rPr>
            </w:pPr>
            <w:r w:rsidRPr="00355747">
              <w:rPr>
                <w:b/>
                <w:i/>
                <w:color w:val="000000"/>
                <w:szCs w:val="24"/>
              </w:rPr>
              <w:t>APM23-2 agreed to:</w:t>
            </w:r>
          </w:p>
          <w:p w14:paraId="5B78D812" w14:textId="77777777" w:rsidR="00355747" w:rsidRPr="00355747" w:rsidRDefault="00355747" w:rsidP="00355747">
            <w:pPr>
              <w:ind w:left="360"/>
              <w:rPr>
                <w:color w:val="000000"/>
                <w:szCs w:val="24"/>
              </w:rPr>
            </w:pPr>
            <w:r w:rsidRPr="00355747">
              <w:rPr>
                <w:b/>
                <w:color w:val="000000"/>
                <w:szCs w:val="24"/>
              </w:rPr>
              <w:t>Develop</w:t>
            </w:r>
            <w:r w:rsidRPr="00355747">
              <w:rPr>
                <w:color w:val="000000"/>
                <w:szCs w:val="24"/>
              </w:rPr>
              <w:t xml:space="preserve"> a position on this agenda item once studies have sufficiently progressed in accordance with Resolution 235 (WRC-15).</w:t>
            </w:r>
          </w:p>
          <w:p w14:paraId="460611B7" w14:textId="77777777" w:rsidR="00355747" w:rsidRPr="00355747" w:rsidRDefault="00355747" w:rsidP="00355747">
            <w:pPr>
              <w:ind w:left="360"/>
              <w:rPr>
                <w:b/>
                <w:i/>
                <w:color w:val="000000"/>
                <w:szCs w:val="24"/>
              </w:rPr>
            </w:pPr>
            <w:r w:rsidRPr="00355747">
              <w:rPr>
                <w:b/>
                <w:i/>
                <w:color w:val="000000"/>
                <w:szCs w:val="24"/>
              </w:rPr>
              <w:t>APM23-2 to request ATU administrations to:</w:t>
            </w:r>
          </w:p>
          <w:p w14:paraId="71E277E3" w14:textId="77777777" w:rsidR="00355747" w:rsidRPr="00355747" w:rsidRDefault="00355747" w:rsidP="00355747">
            <w:pPr>
              <w:ind w:left="360"/>
              <w:rPr>
                <w:color w:val="000000"/>
                <w:szCs w:val="24"/>
              </w:rPr>
            </w:pPr>
            <w:r w:rsidRPr="00355747">
              <w:rPr>
                <w:b/>
                <w:color w:val="000000"/>
                <w:szCs w:val="24"/>
              </w:rPr>
              <w:t xml:space="preserve">Consider </w:t>
            </w:r>
            <w:r w:rsidRPr="00355747">
              <w:rPr>
                <w:color w:val="000000"/>
                <w:szCs w:val="24"/>
              </w:rPr>
              <w:t>the inclusion of the information on spectrum utilization and needs submitted by Member States in the contribution to be submitted to TG 6/1.</w:t>
            </w:r>
          </w:p>
          <w:p w14:paraId="181E3A93" w14:textId="77777777" w:rsidR="00355747" w:rsidRPr="00355747" w:rsidRDefault="00355747" w:rsidP="00355747">
            <w:pPr>
              <w:ind w:left="360"/>
              <w:rPr>
                <w:color w:val="000000"/>
                <w:szCs w:val="24"/>
              </w:rPr>
            </w:pPr>
            <w:r w:rsidRPr="00355747">
              <w:rPr>
                <w:b/>
                <w:color w:val="000000"/>
                <w:szCs w:val="24"/>
              </w:rPr>
              <w:t>Contribute</w:t>
            </w:r>
            <w:r w:rsidRPr="00355747">
              <w:rPr>
                <w:color w:val="000000"/>
                <w:szCs w:val="24"/>
              </w:rPr>
              <w:t xml:space="preserve"> </w:t>
            </w:r>
            <w:r w:rsidRPr="00355747">
              <w:rPr>
                <w:b/>
                <w:color w:val="000000"/>
                <w:szCs w:val="24"/>
              </w:rPr>
              <w:t xml:space="preserve">to and actively participate </w:t>
            </w:r>
            <w:r w:rsidRPr="00355747">
              <w:rPr>
                <w:color w:val="000000"/>
                <w:szCs w:val="24"/>
              </w:rPr>
              <w:t>in sharing and compatibility studies once the ITU legal advisor has provided feedback on the questions submitted by TG 6/1.</w:t>
            </w:r>
          </w:p>
          <w:p w14:paraId="5AB9DDA9" w14:textId="77777777" w:rsidR="00355747" w:rsidRPr="00355747" w:rsidRDefault="00355747" w:rsidP="00355747">
            <w:pPr>
              <w:ind w:left="360"/>
              <w:rPr>
                <w:iCs/>
                <w:color w:val="000000"/>
                <w:szCs w:val="24"/>
              </w:rPr>
            </w:pPr>
            <w:r w:rsidRPr="00355747">
              <w:rPr>
                <w:iCs/>
                <w:color w:val="000000"/>
                <w:szCs w:val="24"/>
              </w:rPr>
              <w:t xml:space="preserve">Egypt </w:t>
            </w:r>
            <w:proofErr w:type="gramStart"/>
            <w:r w:rsidRPr="00355747">
              <w:rPr>
                <w:iCs/>
                <w:color w:val="000000"/>
                <w:szCs w:val="24"/>
              </w:rPr>
              <w:t>support</w:t>
            </w:r>
            <w:proofErr w:type="gramEnd"/>
            <w:r w:rsidRPr="00355747">
              <w:rPr>
                <w:iCs/>
                <w:color w:val="000000"/>
                <w:szCs w:val="24"/>
              </w:rPr>
              <w:t xml:space="preserve"> the method (s) which support the allocation of the 470-694 MHz band to the mobile service to provide future flexibility for operators to use this space with the identification of the 614-694 MHz space for IMT provided that appropriate protection is provided for the systems of other existing services, especially the broadcasting service, with consideration of the date of enforcement of the new allocation and identification at a conference 2023. </w:t>
            </w:r>
            <w:r w:rsidRPr="00355747">
              <w:rPr>
                <w:b/>
                <w:bCs/>
                <w:iCs/>
                <w:color w:val="000000"/>
                <w:szCs w:val="24"/>
              </w:rPr>
              <w:t xml:space="preserve">Nigeria </w:t>
            </w:r>
            <w:r w:rsidRPr="00355747">
              <w:rPr>
                <w:iCs/>
                <w:color w:val="000000"/>
                <w:szCs w:val="24"/>
              </w:rPr>
              <w:t xml:space="preserve">echoed same </w:t>
            </w:r>
            <w:r w:rsidRPr="00355747">
              <w:rPr>
                <w:iCs/>
                <w:color w:val="000000"/>
                <w:szCs w:val="24"/>
              </w:rPr>
              <w:lastRenderedPageBreak/>
              <w:t>view during the working group discussions based on AUC report commissioned 2017.</w:t>
            </w:r>
          </w:p>
          <w:p w14:paraId="27798871" w14:textId="77777777" w:rsidR="00355747" w:rsidRPr="00355747" w:rsidRDefault="00355747" w:rsidP="00355747">
            <w:pPr>
              <w:rPr>
                <w:color w:val="000000"/>
                <w:szCs w:val="24"/>
              </w:rPr>
            </w:pPr>
          </w:p>
          <w:p w14:paraId="7C742E0A" w14:textId="77777777" w:rsidR="00355747" w:rsidRPr="00355747" w:rsidRDefault="00355747" w:rsidP="00355747">
            <w:pPr>
              <w:numPr>
                <w:ilvl w:val="0"/>
                <w:numId w:val="20"/>
              </w:numPr>
              <w:tabs>
                <w:tab w:val="clear" w:pos="1134"/>
                <w:tab w:val="clear" w:pos="1871"/>
                <w:tab w:val="clear" w:pos="2268"/>
              </w:tabs>
              <w:overflowPunct/>
              <w:autoSpaceDE/>
              <w:autoSpaceDN/>
              <w:adjustRightInd/>
              <w:spacing w:before="0"/>
              <w:ind w:left="360"/>
              <w:jc w:val="both"/>
              <w:textAlignment w:val="auto"/>
              <w:rPr>
                <w:b/>
                <w:bCs/>
                <w:color w:val="000000"/>
                <w:szCs w:val="24"/>
              </w:rPr>
            </w:pPr>
            <w:r w:rsidRPr="00355747">
              <w:rPr>
                <w:b/>
                <w:bCs/>
                <w:color w:val="000000"/>
                <w:szCs w:val="24"/>
              </w:rPr>
              <w:t>South Africa</w:t>
            </w:r>
          </w:p>
          <w:p w14:paraId="1017316B" w14:textId="77777777" w:rsidR="00355747" w:rsidRPr="00355747" w:rsidRDefault="00355747" w:rsidP="00355747">
            <w:pPr>
              <w:spacing w:before="139"/>
              <w:ind w:left="360" w:right="331"/>
              <w:rPr>
                <w:color w:val="000000"/>
                <w:szCs w:val="24"/>
              </w:rPr>
            </w:pPr>
            <w:r w:rsidRPr="00355747">
              <w:rPr>
                <w:color w:val="000000"/>
                <w:szCs w:val="24"/>
              </w:rPr>
              <w:t>While taking into considerations Resolution 235</w:t>
            </w:r>
            <w:r w:rsidRPr="00355747">
              <w:rPr>
                <w:color w:val="000000"/>
                <w:spacing w:val="5"/>
                <w:szCs w:val="24"/>
              </w:rPr>
              <w:t xml:space="preserve"> </w:t>
            </w:r>
            <w:r w:rsidRPr="00355747">
              <w:rPr>
                <w:color w:val="000000"/>
                <w:szCs w:val="24"/>
              </w:rPr>
              <w:t>(WRC-</w:t>
            </w:r>
            <w:r w:rsidRPr="00355747">
              <w:rPr>
                <w:color w:val="000000"/>
                <w:spacing w:val="-5"/>
                <w:szCs w:val="24"/>
              </w:rPr>
              <w:t>15) and the meeting of TG6/1 scheduled for 5 to 16 September 2022, the following options are proposed:</w:t>
            </w:r>
          </w:p>
          <w:p w14:paraId="64CF8C0B" w14:textId="77777777" w:rsidR="00355747" w:rsidRPr="00355747" w:rsidRDefault="00355747" w:rsidP="00355747">
            <w:pPr>
              <w:ind w:left="360"/>
              <w:rPr>
                <w:color w:val="000000"/>
                <w:szCs w:val="24"/>
              </w:rPr>
            </w:pPr>
            <w:r w:rsidRPr="00355747">
              <w:rPr>
                <w:color w:val="000000"/>
                <w:szCs w:val="24"/>
              </w:rPr>
              <w:t xml:space="preserve">Re-evaluate and determine before the next TG6/1 meeting, the spectrum needs to support DTT Broadcasting Services vs. need for Mobile Services. Consider support for broadcasting spectrum needs in the frequency band 470-694 MHz in Region 1 based on current use and trends, and future broadcasting requirements, also </w:t>
            </w:r>
            <w:proofErr w:type="gramStart"/>
            <w:r w:rsidRPr="00355747">
              <w:rPr>
                <w:color w:val="000000"/>
                <w:szCs w:val="24"/>
              </w:rPr>
              <w:t>taking into account</w:t>
            </w:r>
            <w:proofErr w:type="gramEnd"/>
            <w:r w:rsidRPr="00355747">
              <w:rPr>
                <w:color w:val="000000"/>
                <w:szCs w:val="24"/>
              </w:rPr>
              <w:t xml:space="preserve"> the current and future use of new content delivery mechanisms, such as online streaming and satellite services. </w:t>
            </w:r>
          </w:p>
          <w:p w14:paraId="093C685A" w14:textId="77777777" w:rsidR="00355747" w:rsidRPr="00355747" w:rsidRDefault="00355747" w:rsidP="00355747">
            <w:pPr>
              <w:ind w:left="360"/>
              <w:rPr>
                <w:color w:val="000000"/>
                <w:szCs w:val="24"/>
              </w:rPr>
            </w:pPr>
          </w:p>
          <w:p w14:paraId="6D7BFCD0" w14:textId="77777777" w:rsidR="00355747" w:rsidRPr="00355747" w:rsidRDefault="00355747" w:rsidP="00355747">
            <w:pPr>
              <w:ind w:left="360"/>
              <w:rPr>
                <w:color w:val="000000"/>
                <w:szCs w:val="24"/>
              </w:rPr>
            </w:pPr>
            <w:r w:rsidRPr="00355747">
              <w:rPr>
                <w:color w:val="000000"/>
                <w:szCs w:val="24"/>
              </w:rPr>
              <w:t>ATU Member States are invited to take note of the Options in Part E above:</w:t>
            </w:r>
          </w:p>
          <w:p w14:paraId="489EB9A3" w14:textId="77777777" w:rsidR="00355747" w:rsidRPr="00355747" w:rsidRDefault="00355747" w:rsidP="00355747">
            <w:pPr>
              <w:ind w:left="360"/>
              <w:rPr>
                <w:color w:val="000000"/>
                <w:szCs w:val="24"/>
              </w:rPr>
            </w:pPr>
            <w:r w:rsidRPr="00355747">
              <w:rPr>
                <w:b/>
                <w:bCs/>
                <w:color w:val="000000"/>
                <w:szCs w:val="24"/>
              </w:rPr>
              <w:t>Option 5</w:t>
            </w:r>
            <w:r w:rsidRPr="00355747">
              <w:rPr>
                <w:color w:val="000000"/>
                <w:szCs w:val="24"/>
              </w:rPr>
              <w:t>: The matter of allocation must be taken to WRC-23 for clarification.</w:t>
            </w:r>
          </w:p>
          <w:p w14:paraId="0C4488A5" w14:textId="77777777" w:rsidR="00355747" w:rsidRPr="00355747" w:rsidRDefault="00355747" w:rsidP="00355747">
            <w:pPr>
              <w:ind w:left="360"/>
              <w:jc w:val="center"/>
              <w:rPr>
                <w:color w:val="000000"/>
                <w:szCs w:val="24"/>
              </w:rPr>
            </w:pPr>
            <w:r w:rsidRPr="00355747">
              <w:rPr>
                <w:color w:val="000000"/>
                <w:szCs w:val="24"/>
              </w:rPr>
              <w:t>OR</w:t>
            </w:r>
          </w:p>
          <w:p w14:paraId="3C3AE108" w14:textId="77777777" w:rsidR="00355747" w:rsidRPr="00355747" w:rsidRDefault="00355747" w:rsidP="00355747">
            <w:pPr>
              <w:ind w:left="360"/>
              <w:rPr>
                <w:color w:val="000000"/>
                <w:szCs w:val="24"/>
              </w:rPr>
            </w:pPr>
            <w:r w:rsidRPr="00355747">
              <w:rPr>
                <w:color w:val="000000"/>
                <w:szCs w:val="24"/>
              </w:rPr>
              <w:t xml:space="preserve">African Member States could consider adopting Method </w:t>
            </w:r>
            <w:proofErr w:type="gramStart"/>
            <w:r w:rsidRPr="00355747">
              <w:rPr>
                <w:color w:val="000000"/>
                <w:szCs w:val="24"/>
              </w:rPr>
              <w:t>A</w:t>
            </w:r>
            <w:proofErr w:type="gramEnd"/>
            <w:r w:rsidRPr="00355747">
              <w:rPr>
                <w:color w:val="000000"/>
                <w:szCs w:val="24"/>
              </w:rPr>
              <w:t xml:space="preserve"> Sub-Method A2 as contained in Annex 5 to Document 6-1/106 i.e. No change at WRC-23 and Review of the situation at future WRCs. This could be done at WRC-27</w:t>
            </w:r>
          </w:p>
          <w:p w14:paraId="39D7C780" w14:textId="77777777" w:rsidR="00355747" w:rsidRPr="00355747" w:rsidRDefault="00355747" w:rsidP="00355747">
            <w:pPr>
              <w:ind w:left="360"/>
              <w:jc w:val="center"/>
              <w:rPr>
                <w:color w:val="000000"/>
                <w:szCs w:val="24"/>
              </w:rPr>
            </w:pPr>
            <w:r w:rsidRPr="00355747">
              <w:rPr>
                <w:color w:val="000000"/>
                <w:szCs w:val="24"/>
              </w:rPr>
              <w:t>OR</w:t>
            </w:r>
          </w:p>
          <w:p w14:paraId="260D39F1" w14:textId="77777777" w:rsidR="00355747" w:rsidRPr="00355747" w:rsidRDefault="00355747" w:rsidP="00355747">
            <w:pPr>
              <w:ind w:left="360"/>
              <w:rPr>
                <w:color w:val="000000"/>
                <w:szCs w:val="24"/>
              </w:rPr>
            </w:pPr>
            <w:r w:rsidRPr="00355747">
              <w:rPr>
                <w:color w:val="000000"/>
                <w:szCs w:val="24"/>
              </w:rPr>
              <w:t>Member States could consider the options outlined in part E above and following TG6/1 determine a preliminary position for Africa.</w:t>
            </w:r>
          </w:p>
          <w:p w14:paraId="64748E1E" w14:textId="77777777" w:rsidR="00355747" w:rsidRPr="00355747" w:rsidRDefault="00355747" w:rsidP="00355747">
            <w:pPr>
              <w:ind w:left="360"/>
              <w:rPr>
                <w:color w:val="000000"/>
                <w:szCs w:val="24"/>
              </w:rPr>
            </w:pPr>
            <w:r w:rsidRPr="00355747">
              <w:rPr>
                <w:color w:val="000000"/>
                <w:szCs w:val="24"/>
              </w:rPr>
              <w:t xml:space="preserve">It is recommended that ATU WG1B recommend to APM23-3 that Option 5 in Part E above, </w:t>
            </w:r>
            <w:proofErr w:type="gramStart"/>
            <w:r w:rsidRPr="00355747">
              <w:rPr>
                <w:color w:val="000000"/>
                <w:szCs w:val="24"/>
              </w:rPr>
              <w:t>i.e.</w:t>
            </w:r>
            <w:proofErr w:type="gramEnd"/>
            <w:r w:rsidRPr="00355747">
              <w:rPr>
                <w:color w:val="000000"/>
                <w:szCs w:val="24"/>
              </w:rPr>
              <w:t xml:space="preserve"> the matter of new allocations in the frequency band 470 to 694 MHz must be taken to WRC-23 for clarification.</w:t>
            </w:r>
          </w:p>
          <w:p w14:paraId="667CFE3F" w14:textId="77777777" w:rsidR="00355747" w:rsidRPr="00355747" w:rsidRDefault="00355747" w:rsidP="00355747">
            <w:pPr>
              <w:ind w:left="360"/>
              <w:rPr>
                <w:color w:val="000000"/>
                <w:szCs w:val="24"/>
              </w:rPr>
            </w:pPr>
            <w:r w:rsidRPr="00355747">
              <w:rPr>
                <w:color w:val="000000"/>
                <w:szCs w:val="24"/>
              </w:rPr>
              <w:t>ATU WG1B prepares a contribution for submission to the fifth meeting of ITU</w:t>
            </w:r>
            <w:r w:rsidRPr="00355747">
              <w:rPr>
                <w:color w:val="000000"/>
                <w:szCs w:val="24"/>
              </w:rPr>
              <w:noBreakHyphen/>
              <w:t>R Task Group 6/1 meeting of 5-16 September 2022.</w:t>
            </w:r>
          </w:p>
          <w:p w14:paraId="64329F8F" w14:textId="77777777" w:rsidR="00355747" w:rsidRPr="00355747" w:rsidRDefault="00355747" w:rsidP="00355747">
            <w:pPr>
              <w:ind w:left="360"/>
              <w:rPr>
                <w:color w:val="000000"/>
                <w:szCs w:val="24"/>
              </w:rPr>
            </w:pPr>
            <w:r w:rsidRPr="00355747">
              <w:rPr>
                <w:b/>
                <w:bCs/>
                <w:color w:val="000000"/>
                <w:szCs w:val="24"/>
              </w:rPr>
              <w:t>NB</w:t>
            </w:r>
            <w:r w:rsidRPr="00355747">
              <w:rPr>
                <w:color w:val="000000"/>
                <w:szCs w:val="24"/>
              </w:rPr>
              <w:t>: Deadline for Contribution to TG6/</w:t>
            </w:r>
            <w:proofErr w:type="gramStart"/>
            <w:r w:rsidRPr="00355747">
              <w:rPr>
                <w:color w:val="000000"/>
                <w:szCs w:val="24"/>
              </w:rPr>
              <w:t>1  -</w:t>
            </w:r>
            <w:proofErr w:type="gramEnd"/>
            <w:r w:rsidRPr="00355747">
              <w:rPr>
                <w:color w:val="000000"/>
                <w:szCs w:val="24"/>
              </w:rPr>
              <w:t xml:space="preserve"> Monday, 29 August 2022</w:t>
            </w:r>
          </w:p>
          <w:p w14:paraId="052027A4" w14:textId="2362F176" w:rsidR="00355747" w:rsidRDefault="00355747" w:rsidP="00355747">
            <w:pPr>
              <w:ind w:left="360"/>
              <w:rPr>
                <w:color w:val="000000"/>
                <w:szCs w:val="24"/>
              </w:rPr>
            </w:pPr>
            <w:r w:rsidRPr="00355747">
              <w:rPr>
                <w:b/>
                <w:bCs/>
                <w:color w:val="000000"/>
                <w:szCs w:val="24"/>
              </w:rPr>
              <w:t>NB:</w:t>
            </w:r>
            <w:r w:rsidRPr="00355747">
              <w:rPr>
                <w:color w:val="000000"/>
                <w:szCs w:val="24"/>
              </w:rPr>
              <w:t xml:space="preserve"> Agenda 1.5 does not address allocation or identification of spectrum, but determination of spectrum needs. What is actual required from this agenda was to show spectrum needs on Broadcasting and Mobile, except aeronautical mobile service</w:t>
            </w:r>
          </w:p>
          <w:p w14:paraId="25D60FDD" w14:textId="77777777" w:rsidR="00355747" w:rsidRPr="00355747" w:rsidRDefault="00355747" w:rsidP="00355747">
            <w:pPr>
              <w:ind w:left="360"/>
              <w:rPr>
                <w:color w:val="000000"/>
                <w:szCs w:val="24"/>
              </w:rPr>
            </w:pPr>
          </w:p>
          <w:p w14:paraId="3D9D6744" w14:textId="77777777" w:rsidR="00355747" w:rsidRPr="00355747" w:rsidRDefault="00355747" w:rsidP="00355747">
            <w:pPr>
              <w:numPr>
                <w:ilvl w:val="0"/>
                <w:numId w:val="20"/>
              </w:numPr>
              <w:tabs>
                <w:tab w:val="clear" w:pos="1134"/>
                <w:tab w:val="clear" w:pos="1871"/>
                <w:tab w:val="clear" w:pos="2268"/>
              </w:tabs>
              <w:overflowPunct/>
              <w:autoSpaceDE/>
              <w:autoSpaceDN/>
              <w:adjustRightInd/>
              <w:spacing w:before="0"/>
              <w:ind w:left="360"/>
              <w:jc w:val="both"/>
              <w:textAlignment w:val="auto"/>
              <w:rPr>
                <w:b/>
                <w:bCs/>
                <w:color w:val="000000"/>
                <w:szCs w:val="24"/>
              </w:rPr>
            </w:pPr>
            <w:r w:rsidRPr="00355747">
              <w:rPr>
                <w:b/>
                <w:bCs/>
                <w:color w:val="000000"/>
                <w:szCs w:val="24"/>
              </w:rPr>
              <w:lastRenderedPageBreak/>
              <w:t>ECOWAS</w:t>
            </w:r>
          </w:p>
          <w:p w14:paraId="5A8F6761" w14:textId="77777777" w:rsidR="00355747" w:rsidRPr="00355747" w:rsidRDefault="00355747" w:rsidP="00355747">
            <w:pPr>
              <w:ind w:left="360"/>
              <w:rPr>
                <w:b/>
                <w:bCs/>
                <w:color w:val="000000"/>
                <w:szCs w:val="24"/>
              </w:rPr>
            </w:pPr>
            <w:r w:rsidRPr="00355747">
              <w:rPr>
                <w:bCs/>
                <w:color w:val="000000"/>
                <w:szCs w:val="24"/>
              </w:rPr>
              <w:t>Requests ATU administrations to consider the African preliminary position on this agenda item after the September 2022 meeting of the TG 6/1 in accordance with Resolution 235 (WRC-15) and the results of studies</w:t>
            </w:r>
          </w:p>
          <w:p w14:paraId="4A7DDF9C" w14:textId="77777777" w:rsidR="00355747" w:rsidRPr="00355747" w:rsidRDefault="00355747" w:rsidP="00355747">
            <w:pPr>
              <w:rPr>
                <w:b/>
                <w:bCs/>
                <w:color w:val="000000"/>
                <w:szCs w:val="24"/>
              </w:rPr>
            </w:pPr>
          </w:p>
          <w:p w14:paraId="59F848AD" w14:textId="77777777" w:rsidR="00355747" w:rsidRPr="00355747" w:rsidRDefault="00355747" w:rsidP="00355747">
            <w:pPr>
              <w:numPr>
                <w:ilvl w:val="0"/>
                <w:numId w:val="20"/>
              </w:numPr>
              <w:tabs>
                <w:tab w:val="clear" w:pos="1134"/>
                <w:tab w:val="clear" w:pos="1871"/>
                <w:tab w:val="clear" w:pos="2268"/>
              </w:tabs>
              <w:overflowPunct/>
              <w:autoSpaceDE/>
              <w:autoSpaceDN/>
              <w:adjustRightInd/>
              <w:spacing w:before="0"/>
              <w:ind w:left="360"/>
              <w:jc w:val="both"/>
              <w:textAlignment w:val="auto"/>
              <w:rPr>
                <w:b/>
                <w:bCs/>
                <w:color w:val="000000"/>
                <w:szCs w:val="24"/>
              </w:rPr>
            </w:pPr>
            <w:r w:rsidRPr="00355747">
              <w:rPr>
                <w:b/>
                <w:bCs/>
                <w:color w:val="000000"/>
                <w:szCs w:val="24"/>
              </w:rPr>
              <w:t>SADC</w:t>
            </w:r>
          </w:p>
          <w:p w14:paraId="2508E8FE" w14:textId="77777777" w:rsidR="00355747" w:rsidRPr="00355747" w:rsidRDefault="00355747" w:rsidP="00355747">
            <w:pPr>
              <w:ind w:left="360"/>
              <w:rPr>
                <w:color w:val="000000"/>
                <w:szCs w:val="24"/>
              </w:rPr>
            </w:pPr>
            <w:r w:rsidRPr="00355747">
              <w:rPr>
                <w:color w:val="000000"/>
                <w:szCs w:val="24"/>
              </w:rPr>
              <w:t>Consider taking a position once studies under this agenda item are completed.</w:t>
            </w:r>
          </w:p>
          <w:p w14:paraId="61DF3170" w14:textId="77777777" w:rsidR="00355747" w:rsidRPr="00355747" w:rsidRDefault="00355747" w:rsidP="00355747">
            <w:pPr>
              <w:rPr>
                <w:b/>
                <w:bCs/>
                <w:color w:val="000000"/>
                <w:szCs w:val="24"/>
              </w:rPr>
            </w:pPr>
          </w:p>
          <w:p w14:paraId="4A78755F" w14:textId="77777777" w:rsidR="00355747" w:rsidRPr="00355747" w:rsidRDefault="00355747" w:rsidP="00355747">
            <w:pPr>
              <w:numPr>
                <w:ilvl w:val="0"/>
                <w:numId w:val="20"/>
              </w:numPr>
              <w:tabs>
                <w:tab w:val="clear" w:pos="1134"/>
                <w:tab w:val="clear" w:pos="1871"/>
                <w:tab w:val="clear" w:pos="2268"/>
              </w:tabs>
              <w:overflowPunct/>
              <w:autoSpaceDE/>
              <w:autoSpaceDN/>
              <w:adjustRightInd/>
              <w:spacing w:before="0"/>
              <w:ind w:left="360"/>
              <w:jc w:val="both"/>
              <w:textAlignment w:val="auto"/>
              <w:rPr>
                <w:b/>
                <w:bCs/>
                <w:color w:val="000000"/>
                <w:szCs w:val="24"/>
              </w:rPr>
            </w:pPr>
            <w:r w:rsidRPr="00355747">
              <w:rPr>
                <w:b/>
                <w:bCs/>
                <w:color w:val="000000"/>
                <w:szCs w:val="24"/>
              </w:rPr>
              <w:t>GSA</w:t>
            </w:r>
          </w:p>
          <w:p w14:paraId="0A3B95A2" w14:textId="77777777" w:rsidR="00355747" w:rsidRPr="00355747" w:rsidRDefault="00355747" w:rsidP="00355747">
            <w:pPr>
              <w:numPr>
                <w:ilvl w:val="1"/>
                <w:numId w:val="20"/>
              </w:numPr>
              <w:tabs>
                <w:tab w:val="clear" w:pos="1134"/>
                <w:tab w:val="clear" w:pos="1871"/>
                <w:tab w:val="clear" w:pos="2268"/>
              </w:tabs>
              <w:overflowPunct/>
              <w:autoSpaceDE/>
              <w:autoSpaceDN/>
              <w:adjustRightInd/>
              <w:spacing w:after="120"/>
              <w:ind w:left="1080"/>
              <w:contextualSpacing/>
              <w:jc w:val="both"/>
              <w:textAlignment w:val="auto"/>
              <w:rPr>
                <w:rFonts w:eastAsia="SimSun"/>
                <w:szCs w:val="24"/>
              </w:rPr>
            </w:pPr>
            <w:r w:rsidRPr="00355747">
              <w:rPr>
                <w:rFonts w:eastAsia="SimSun"/>
                <w:szCs w:val="24"/>
              </w:rPr>
              <w:t xml:space="preserve">A co-primary mobile allocation provides the possibility for administrations to enable mobile technology within a country/sub-region subject to coordination arrangements with neighbours, as well as the flexibility to decide what to do with the UHF spectrum </w:t>
            </w:r>
            <w:proofErr w:type="gramStart"/>
            <w:r w:rsidRPr="00355747">
              <w:rPr>
                <w:rFonts w:eastAsia="SimSun"/>
                <w:szCs w:val="24"/>
              </w:rPr>
              <w:t>taking into account</w:t>
            </w:r>
            <w:proofErr w:type="gramEnd"/>
            <w:r w:rsidRPr="00355747">
              <w:rPr>
                <w:rFonts w:eastAsia="SimSun"/>
                <w:szCs w:val="24"/>
              </w:rPr>
              <w:t xml:space="preserve"> the latest market/technology developments in both broadcast and mobile. </w:t>
            </w:r>
          </w:p>
          <w:p w14:paraId="2AE80C58" w14:textId="77777777" w:rsidR="00355747" w:rsidRPr="00355747" w:rsidRDefault="00355747" w:rsidP="00355747">
            <w:pPr>
              <w:numPr>
                <w:ilvl w:val="1"/>
                <w:numId w:val="20"/>
              </w:numPr>
              <w:tabs>
                <w:tab w:val="clear" w:pos="1134"/>
                <w:tab w:val="clear" w:pos="1871"/>
                <w:tab w:val="clear" w:pos="2268"/>
              </w:tabs>
              <w:overflowPunct/>
              <w:autoSpaceDE/>
              <w:autoSpaceDN/>
              <w:adjustRightInd/>
              <w:spacing w:after="120"/>
              <w:ind w:left="1080"/>
              <w:contextualSpacing/>
              <w:jc w:val="both"/>
              <w:textAlignment w:val="auto"/>
              <w:rPr>
                <w:rFonts w:eastAsia="SimSun"/>
                <w:szCs w:val="24"/>
              </w:rPr>
            </w:pPr>
            <w:r w:rsidRPr="00355747">
              <w:rPr>
                <w:rFonts w:eastAsia="SimSun"/>
                <w:szCs w:val="24"/>
              </w:rPr>
              <w:t xml:space="preserve">GSA believes that Broadcast and Mobile industries / technology will continue to evolve and are likely to integrate &amp;/or work more closely in the future. A number of duplex arrangements exist already -- FDD, TDD, SDL/DL, etc. GSA suggests that these may be studied after WRC23, if a coprimary mobile allocation / IMT footnote is agreed at WRC23. </w:t>
            </w:r>
          </w:p>
          <w:p w14:paraId="232E510E" w14:textId="77777777" w:rsidR="00355747" w:rsidRPr="00355747" w:rsidRDefault="00355747" w:rsidP="00355747">
            <w:pPr>
              <w:numPr>
                <w:ilvl w:val="1"/>
                <w:numId w:val="20"/>
              </w:numPr>
              <w:tabs>
                <w:tab w:val="clear" w:pos="1134"/>
                <w:tab w:val="clear" w:pos="1871"/>
                <w:tab w:val="clear" w:pos="2268"/>
              </w:tabs>
              <w:overflowPunct/>
              <w:autoSpaceDE/>
              <w:autoSpaceDN/>
              <w:adjustRightInd/>
              <w:spacing w:after="120"/>
              <w:ind w:left="1080"/>
              <w:contextualSpacing/>
              <w:jc w:val="both"/>
              <w:textAlignment w:val="auto"/>
              <w:rPr>
                <w:rFonts w:eastAsia="SimSun"/>
                <w:szCs w:val="24"/>
              </w:rPr>
            </w:pPr>
            <w:r w:rsidRPr="00355747">
              <w:rPr>
                <w:rFonts w:eastAsia="SimSun"/>
                <w:szCs w:val="24"/>
              </w:rPr>
              <w:t xml:space="preserve">An IMT footnote is also important to help market development and ecosystem scale for administrations that decide to make spectrum available for IMT. </w:t>
            </w:r>
          </w:p>
          <w:p w14:paraId="42E84BB2" w14:textId="77777777" w:rsidR="00355747" w:rsidRPr="00355747" w:rsidRDefault="00355747" w:rsidP="00355747">
            <w:pPr>
              <w:numPr>
                <w:ilvl w:val="0"/>
                <w:numId w:val="20"/>
              </w:numPr>
              <w:tabs>
                <w:tab w:val="clear" w:pos="1134"/>
                <w:tab w:val="clear" w:pos="1871"/>
                <w:tab w:val="clear" w:pos="2268"/>
              </w:tabs>
              <w:overflowPunct/>
              <w:autoSpaceDE/>
              <w:autoSpaceDN/>
              <w:adjustRightInd/>
              <w:spacing w:before="0"/>
              <w:ind w:left="360"/>
              <w:jc w:val="both"/>
              <w:textAlignment w:val="auto"/>
              <w:rPr>
                <w:b/>
                <w:bCs/>
                <w:color w:val="000000"/>
                <w:szCs w:val="24"/>
              </w:rPr>
            </w:pPr>
            <w:r w:rsidRPr="00355747">
              <w:rPr>
                <w:b/>
                <w:bCs/>
                <w:color w:val="000000"/>
                <w:szCs w:val="24"/>
              </w:rPr>
              <w:t>GSMA</w:t>
            </w:r>
          </w:p>
          <w:p w14:paraId="64ACBBB0" w14:textId="77777777" w:rsidR="00355747" w:rsidRPr="00355747" w:rsidRDefault="00355747" w:rsidP="00355747">
            <w:pPr>
              <w:ind w:left="360"/>
              <w:rPr>
                <w:color w:val="000000"/>
                <w:szCs w:val="24"/>
              </w:rPr>
            </w:pPr>
            <w:r w:rsidRPr="00355747">
              <w:rPr>
                <w:color w:val="000000"/>
                <w:szCs w:val="24"/>
              </w:rPr>
              <w:t xml:space="preserve">Supports a primary mobile allocation in the band 470-694 </w:t>
            </w:r>
            <w:proofErr w:type="spellStart"/>
            <w:r w:rsidRPr="00355747">
              <w:rPr>
                <w:color w:val="000000"/>
                <w:szCs w:val="24"/>
              </w:rPr>
              <w:t>MHz.</w:t>
            </w:r>
            <w:proofErr w:type="spellEnd"/>
            <w:r w:rsidRPr="00355747">
              <w:rPr>
                <w:color w:val="000000"/>
                <w:szCs w:val="24"/>
              </w:rPr>
              <w:t xml:space="preserve"> This will allow those countries that wish to do so to identify the band, or parts thereof, for IMT.</w:t>
            </w:r>
          </w:p>
          <w:p w14:paraId="51A9287A" w14:textId="77777777" w:rsidR="00355747" w:rsidRPr="00355747" w:rsidRDefault="00355747" w:rsidP="00355747">
            <w:pPr>
              <w:tabs>
                <w:tab w:val="clear" w:pos="1134"/>
                <w:tab w:val="clear" w:pos="1871"/>
                <w:tab w:val="clear" w:pos="2268"/>
              </w:tabs>
              <w:overflowPunct/>
              <w:autoSpaceDE/>
              <w:autoSpaceDN/>
              <w:adjustRightInd/>
              <w:spacing w:before="0"/>
              <w:ind w:left="174"/>
              <w:jc w:val="both"/>
              <w:rPr>
                <w:b/>
                <w:bCs/>
                <w:i/>
                <w:iCs/>
                <w:color w:val="000000"/>
                <w:szCs w:val="24"/>
              </w:rPr>
            </w:pPr>
          </w:p>
          <w:p w14:paraId="6182AC7B" w14:textId="77777777" w:rsidR="00355747" w:rsidRPr="00355747" w:rsidRDefault="00355747" w:rsidP="00355747">
            <w:pPr>
              <w:rPr>
                <w:i/>
                <w:iCs/>
                <w:szCs w:val="24"/>
                <w:u w:val="single"/>
              </w:rPr>
            </w:pPr>
            <w:r w:rsidRPr="00355747">
              <w:rPr>
                <w:i/>
                <w:iCs/>
                <w:szCs w:val="24"/>
                <w:u w:val="single"/>
              </w:rPr>
              <w:t>Part 2: Way forward</w:t>
            </w:r>
          </w:p>
          <w:p w14:paraId="6D1FD48E" w14:textId="77777777" w:rsidR="00355747" w:rsidRPr="00355747" w:rsidRDefault="00355747" w:rsidP="00355747">
            <w:pPr>
              <w:numPr>
                <w:ilvl w:val="0"/>
                <w:numId w:val="21"/>
              </w:numPr>
              <w:tabs>
                <w:tab w:val="clear" w:pos="1134"/>
                <w:tab w:val="clear" w:pos="1871"/>
                <w:tab w:val="clear" w:pos="2268"/>
              </w:tabs>
              <w:overflowPunct/>
              <w:autoSpaceDE/>
              <w:autoSpaceDN/>
              <w:adjustRightInd/>
              <w:spacing w:before="0"/>
              <w:ind w:left="360"/>
              <w:jc w:val="both"/>
              <w:textAlignment w:val="auto"/>
              <w:rPr>
                <w:color w:val="000000"/>
                <w:szCs w:val="24"/>
              </w:rPr>
            </w:pPr>
            <w:r w:rsidRPr="00355747">
              <w:rPr>
                <w:b/>
                <w:color w:val="000000"/>
                <w:szCs w:val="24"/>
              </w:rPr>
              <w:t>Contribute</w:t>
            </w:r>
            <w:r w:rsidRPr="00355747">
              <w:rPr>
                <w:color w:val="000000"/>
                <w:szCs w:val="24"/>
              </w:rPr>
              <w:t xml:space="preserve"> </w:t>
            </w:r>
            <w:r w:rsidRPr="00355747">
              <w:rPr>
                <w:b/>
                <w:color w:val="000000"/>
                <w:szCs w:val="24"/>
              </w:rPr>
              <w:t xml:space="preserve">to and actively participate </w:t>
            </w:r>
            <w:r w:rsidRPr="00355747">
              <w:rPr>
                <w:color w:val="000000"/>
                <w:szCs w:val="24"/>
              </w:rPr>
              <w:t>in the finalization of the CPM text during the final meeting of TG 6/1 to be held from 5-16 September 2022 in Geneva, Switzerland.</w:t>
            </w:r>
          </w:p>
          <w:p w14:paraId="792A3EAC" w14:textId="77777777" w:rsidR="00355747" w:rsidRPr="00355747" w:rsidRDefault="00355747" w:rsidP="00355747">
            <w:pPr>
              <w:numPr>
                <w:ilvl w:val="0"/>
                <w:numId w:val="21"/>
              </w:numPr>
              <w:tabs>
                <w:tab w:val="clear" w:pos="1134"/>
                <w:tab w:val="clear" w:pos="1871"/>
                <w:tab w:val="clear" w:pos="2268"/>
              </w:tabs>
              <w:overflowPunct/>
              <w:autoSpaceDE/>
              <w:autoSpaceDN/>
              <w:adjustRightInd/>
              <w:spacing w:before="0"/>
              <w:ind w:left="360"/>
              <w:jc w:val="both"/>
              <w:textAlignment w:val="auto"/>
              <w:rPr>
                <w:color w:val="000000"/>
                <w:szCs w:val="24"/>
              </w:rPr>
            </w:pPr>
            <w:r w:rsidRPr="00355747">
              <w:rPr>
                <w:b/>
                <w:color w:val="000000"/>
                <w:szCs w:val="24"/>
              </w:rPr>
              <w:t xml:space="preserve">Consider </w:t>
            </w:r>
            <w:r w:rsidRPr="00355747">
              <w:rPr>
                <w:color w:val="000000"/>
                <w:szCs w:val="24"/>
              </w:rPr>
              <w:t xml:space="preserve">the differences between Member States in respect of spectrum needs and utilization of the spectrum bands 470-960 </w:t>
            </w:r>
            <w:proofErr w:type="spellStart"/>
            <w:r w:rsidRPr="00355747">
              <w:rPr>
                <w:color w:val="000000"/>
                <w:szCs w:val="24"/>
              </w:rPr>
              <w:t>MHz.</w:t>
            </w:r>
            <w:proofErr w:type="spellEnd"/>
          </w:p>
          <w:p w14:paraId="64B34CAF" w14:textId="77777777" w:rsidR="00355747" w:rsidRPr="00355747" w:rsidRDefault="00355747" w:rsidP="00355747">
            <w:pPr>
              <w:numPr>
                <w:ilvl w:val="0"/>
                <w:numId w:val="21"/>
              </w:numPr>
              <w:tabs>
                <w:tab w:val="clear" w:pos="1134"/>
                <w:tab w:val="clear" w:pos="1871"/>
                <w:tab w:val="clear" w:pos="2268"/>
              </w:tabs>
              <w:overflowPunct/>
              <w:autoSpaceDE/>
              <w:autoSpaceDN/>
              <w:adjustRightInd/>
              <w:spacing w:before="0"/>
              <w:ind w:left="360"/>
              <w:jc w:val="both"/>
              <w:textAlignment w:val="auto"/>
              <w:rPr>
                <w:color w:val="000000"/>
                <w:szCs w:val="24"/>
              </w:rPr>
            </w:pPr>
            <w:r w:rsidRPr="00355747">
              <w:rPr>
                <w:b/>
                <w:bCs/>
                <w:color w:val="000000"/>
                <w:szCs w:val="24"/>
              </w:rPr>
              <w:t>Consider</w:t>
            </w:r>
            <w:r w:rsidRPr="00355747">
              <w:rPr>
                <w:color w:val="000000"/>
                <w:szCs w:val="24"/>
              </w:rPr>
              <w:t xml:space="preserve"> the various preliminary methods and options proposed for discussion at the upcoming TG 6/1 meeting.</w:t>
            </w:r>
          </w:p>
          <w:p w14:paraId="4D91CDAF" w14:textId="77777777" w:rsidR="00355747" w:rsidRPr="00355747" w:rsidRDefault="00355747" w:rsidP="00355747">
            <w:pPr>
              <w:tabs>
                <w:tab w:val="clear" w:pos="1134"/>
                <w:tab w:val="clear" w:pos="1871"/>
                <w:tab w:val="clear" w:pos="2268"/>
              </w:tabs>
              <w:overflowPunct/>
              <w:autoSpaceDE/>
              <w:autoSpaceDN/>
              <w:adjustRightInd/>
              <w:spacing w:before="0"/>
              <w:ind w:left="720"/>
              <w:jc w:val="both"/>
              <w:rPr>
                <w:b/>
                <w:bCs/>
                <w:i/>
                <w:iCs/>
                <w:color w:val="000000"/>
                <w:szCs w:val="24"/>
              </w:rPr>
            </w:pPr>
          </w:p>
        </w:tc>
      </w:tr>
    </w:tbl>
    <w:p w14:paraId="7810EE5A" w14:textId="77777777" w:rsidR="005B4F34" w:rsidRDefault="005B4F34">
      <w:r>
        <w:lastRenderedPageBreak/>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355747" w:rsidRPr="00355747" w14:paraId="3DD7F828"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tcPr>
          <w:p w14:paraId="44EDA4EE" w14:textId="1B03B3AF" w:rsidR="00355747" w:rsidRPr="00355747" w:rsidRDefault="00355747" w:rsidP="00355747">
            <w:pPr>
              <w:rPr>
                <w:b/>
                <w:i/>
                <w:iCs/>
                <w:szCs w:val="24"/>
              </w:rPr>
            </w:pPr>
            <w:r w:rsidRPr="00355747">
              <w:rPr>
                <w:b/>
                <w:i/>
                <w:iCs/>
                <w:szCs w:val="24"/>
              </w:rPr>
              <w:lastRenderedPageBreak/>
              <w:t>AI 1.3</w:t>
            </w:r>
          </w:p>
          <w:p w14:paraId="6BDD0AA9" w14:textId="77777777" w:rsidR="00355747" w:rsidRPr="00355747" w:rsidRDefault="00355747" w:rsidP="00355747">
            <w:pPr>
              <w:rPr>
                <w:b/>
                <w:i/>
                <w:iCs/>
                <w:szCs w:val="24"/>
              </w:rPr>
            </w:pPr>
            <w:r w:rsidRPr="00355747">
              <w:rPr>
                <w:i/>
                <w:iCs/>
                <w:color w:val="000000"/>
                <w:szCs w:val="24"/>
              </w:rPr>
              <w:t xml:space="preserve">Possible primary allocation of the frequency band 3 600-3 800 MHz to the mobile service in </w:t>
            </w:r>
            <w:proofErr w:type="gramStart"/>
            <w:r w:rsidRPr="00355747">
              <w:rPr>
                <w:i/>
                <w:iCs/>
                <w:color w:val="000000"/>
                <w:szCs w:val="24"/>
              </w:rPr>
              <w:t>Region</w:t>
            </w:r>
            <w:proofErr w:type="gramEnd"/>
            <w:r w:rsidRPr="00355747">
              <w:rPr>
                <w:i/>
                <w:iCs/>
                <w:color w:val="000000"/>
                <w:szCs w:val="24"/>
              </w:rPr>
              <w:t xml:space="preserve"> 1 and take appropriate regulatory actions, in accordance with </w:t>
            </w:r>
            <w:r w:rsidRPr="00355747">
              <w:rPr>
                <w:b/>
                <w:bCs/>
                <w:i/>
                <w:iCs/>
                <w:color w:val="000000"/>
                <w:szCs w:val="24"/>
              </w:rPr>
              <w:t>Resolution 246 (WRC-19)</w:t>
            </w:r>
          </w:p>
          <w:p w14:paraId="19EEEB2F" w14:textId="77777777" w:rsidR="00355747" w:rsidRPr="00355747" w:rsidRDefault="00355747" w:rsidP="00355747">
            <w:pPr>
              <w:rPr>
                <w:b/>
                <w:i/>
                <w:iCs/>
                <w:szCs w:val="24"/>
              </w:rPr>
            </w:pPr>
          </w:p>
          <w:p w14:paraId="7DC1323A" w14:textId="77777777" w:rsidR="00355747" w:rsidRPr="00355747" w:rsidRDefault="00355747" w:rsidP="00355747">
            <w:pPr>
              <w:rPr>
                <w:b/>
                <w:i/>
                <w:iCs/>
                <w:szCs w:val="24"/>
              </w:rPr>
            </w:pPr>
          </w:p>
        </w:tc>
        <w:tc>
          <w:tcPr>
            <w:tcW w:w="6662" w:type="dxa"/>
            <w:tcBorders>
              <w:top w:val="single" w:sz="4" w:space="0" w:color="auto"/>
              <w:left w:val="single" w:sz="4" w:space="0" w:color="auto"/>
              <w:bottom w:val="single" w:sz="4" w:space="0" w:color="auto"/>
              <w:right w:val="single" w:sz="4" w:space="0" w:color="auto"/>
            </w:tcBorders>
          </w:tcPr>
          <w:p w14:paraId="77B0D833"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r w:rsidRPr="00355747">
              <w:rPr>
                <w:b/>
                <w:bCs/>
                <w:i/>
                <w:iCs/>
                <w:color w:val="000000"/>
                <w:szCs w:val="24"/>
              </w:rPr>
              <w:t>APM23-3 agreed to:</w:t>
            </w:r>
          </w:p>
          <w:p w14:paraId="5663038D" w14:textId="77777777" w:rsidR="00355747" w:rsidRPr="00355747" w:rsidRDefault="00355747" w:rsidP="00355747">
            <w:pPr>
              <w:rPr>
                <w:i/>
                <w:iCs/>
                <w:szCs w:val="24"/>
                <w:u w:val="single"/>
              </w:rPr>
            </w:pPr>
            <w:r w:rsidRPr="00355747">
              <w:rPr>
                <w:i/>
                <w:iCs/>
                <w:szCs w:val="24"/>
                <w:u w:val="single"/>
              </w:rPr>
              <w:t>Part 1: Common position:</w:t>
            </w:r>
          </w:p>
          <w:p w14:paraId="2F8C2F23" w14:textId="77777777" w:rsidR="00355747" w:rsidRPr="00355747" w:rsidRDefault="00355747" w:rsidP="00355747">
            <w:pPr>
              <w:numPr>
                <w:ilvl w:val="0"/>
                <w:numId w:val="22"/>
              </w:numPr>
              <w:tabs>
                <w:tab w:val="clear" w:pos="1134"/>
                <w:tab w:val="clear" w:pos="1871"/>
                <w:tab w:val="clear" w:pos="2268"/>
              </w:tabs>
              <w:overflowPunct/>
              <w:autoSpaceDE/>
              <w:autoSpaceDN/>
              <w:adjustRightInd/>
              <w:spacing w:before="0"/>
              <w:ind w:left="360"/>
              <w:jc w:val="both"/>
              <w:textAlignment w:val="auto"/>
              <w:rPr>
                <w:color w:val="000000"/>
                <w:szCs w:val="24"/>
              </w:rPr>
            </w:pPr>
            <w:r w:rsidRPr="00355747">
              <w:rPr>
                <w:b/>
                <w:color w:val="000000"/>
                <w:szCs w:val="24"/>
              </w:rPr>
              <w:t>Support</w:t>
            </w:r>
            <w:r w:rsidRPr="00355747">
              <w:rPr>
                <w:color w:val="000000"/>
                <w:szCs w:val="24"/>
              </w:rPr>
              <w:t xml:space="preserve"> the upgrade of mobile service, except aeronautical mobile, to primary allocation,</w:t>
            </w:r>
          </w:p>
          <w:p w14:paraId="2FF90F4F" w14:textId="77777777" w:rsidR="00355747" w:rsidRPr="00355747" w:rsidRDefault="00355747" w:rsidP="00355747">
            <w:pPr>
              <w:numPr>
                <w:ilvl w:val="0"/>
                <w:numId w:val="22"/>
              </w:numPr>
              <w:tabs>
                <w:tab w:val="clear" w:pos="1134"/>
                <w:tab w:val="clear" w:pos="1871"/>
                <w:tab w:val="clear" w:pos="2268"/>
              </w:tabs>
              <w:overflowPunct/>
              <w:autoSpaceDE/>
              <w:autoSpaceDN/>
              <w:adjustRightInd/>
              <w:spacing w:before="0"/>
              <w:ind w:left="360"/>
              <w:jc w:val="both"/>
              <w:textAlignment w:val="auto"/>
              <w:rPr>
                <w:szCs w:val="24"/>
              </w:rPr>
            </w:pPr>
            <w:r w:rsidRPr="00355747">
              <w:rPr>
                <w:szCs w:val="24"/>
              </w:rPr>
              <w:t>Support the protection of existing services</w:t>
            </w:r>
          </w:p>
          <w:p w14:paraId="00CD0905" w14:textId="77777777" w:rsidR="00355747" w:rsidRPr="00355747" w:rsidRDefault="00355747" w:rsidP="00355747">
            <w:pPr>
              <w:numPr>
                <w:ilvl w:val="0"/>
                <w:numId w:val="22"/>
              </w:numPr>
              <w:tabs>
                <w:tab w:val="clear" w:pos="1134"/>
                <w:tab w:val="clear" w:pos="1871"/>
                <w:tab w:val="clear" w:pos="2268"/>
              </w:tabs>
              <w:overflowPunct/>
              <w:autoSpaceDE/>
              <w:autoSpaceDN/>
              <w:adjustRightInd/>
              <w:spacing w:before="0"/>
              <w:ind w:left="360"/>
              <w:jc w:val="both"/>
              <w:textAlignment w:val="auto"/>
              <w:rPr>
                <w:szCs w:val="24"/>
              </w:rPr>
            </w:pPr>
            <w:r w:rsidRPr="00355747">
              <w:rPr>
                <w:szCs w:val="24"/>
              </w:rPr>
              <w:t>Support the identification for IMT</w:t>
            </w:r>
          </w:p>
          <w:p w14:paraId="54DFA496"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r w:rsidRPr="00355747">
              <w:rPr>
                <w:b/>
                <w:color w:val="000000"/>
                <w:szCs w:val="24"/>
              </w:rPr>
              <w:t>Decide</w:t>
            </w:r>
            <w:r w:rsidRPr="00355747">
              <w:rPr>
                <w:color w:val="000000"/>
                <w:szCs w:val="24"/>
              </w:rPr>
              <w:t xml:space="preserve"> on the appropriate method at the APM23-4 </w:t>
            </w:r>
          </w:p>
          <w:p w14:paraId="22B9E8EF" w14:textId="77777777" w:rsidR="00355747" w:rsidRPr="00355747" w:rsidRDefault="00355747" w:rsidP="00355747">
            <w:pPr>
              <w:rPr>
                <w:i/>
                <w:iCs/>
                <w:szCs w:val="24"/>
                <w:u w:val="single"/>
              </w:rPr>
            </w:pPr>
            <w:r w:rsidRPr="00355747">
              <w:rPr>
                <w:i/>
                <w:iCs/>
                <w:szCs w:val="24"/>
                <w:u w:val="single"/>
              </w:rPr>
              <w:t>Part 2: Way forward</w:t>
            </w:r>
          </w:p>
          <w:p w14:paraId="5129E0FB" w14:textId="77777777" w:rsidR="00355747" w:rsidRPr="00355747" w:rsidRDefault="00355747" w:rsidP="00355747">
            <w:pPr>
              <w:rPr>
                <w:szCs w:val="24"/>
              </w:rPr>
            </w:pPr>
            <w:r w:rsidRPr="00355747">
              <w:rPr>
                <w:b/>
                <w:szCs w:val="24"/>
              </w:rPr>
              <w:t xml:space="preserve">Contextualize </w:t>
            </w:r>
            <w:r w:rsidRPr="00355747">
              <w:rPr>
                <w:szCs w:val="24"/>
              </w:rPr>
              <w:t>the results of the studies, most importantly on the parameters and assumptions before proposing harmonized preliminary position.</w:t>
            </w:r>
          </w:p>
          <w:p w14:paraId="4EA8D3F3" w14:textId="77777777" w:rsidR="00355747" w:rsidRPr="00355747" w:rsidRDefault="00355747" w:rsidP="00355747">
            <w:pPr>
              <w:tabs>
                <w:tab w:val="clear" w:pos="1134"/>
                <w:tab w:val="clear" w:pos="1871"/>
                <w:tab w:val="clear" w:pos="2268"/>
              </w:tabs>
              <w:overflowPunct/>
              <w:autoSpaceDE/>
              <w:autoSpaceDN/>
              <w:adjustRightInd/>
              <w:spacing w:before="0"/>
              <w:jc w:val="both"/>
              <w:rPr>
                <w:b/>
                <w:bCs/>
                <w:i/>
                <w:iCs/>
                <w:color w:val="000000"/>
                <w:szCs w:val="24"/>
              </w:rPr>
            </w:pPr>
          </w:p>
        </w:tc>
      </w:tr>
      <w:tr w:rsidR="00355747" w:rsidRPr="00355747" w14:paraId="7576DE80"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2157D912" w14:textId="77777777" w:rsidR="00355747" w:rsidRPr="00355747" w:rsidRDefault="00355747" w:rsidP="00355747">
            <w:pPr>
              <w:rPr>
                <w:b/>
                <w:bCs/>
                <w:color w:val="000000"/>
                <w:szCs w:val="24"/>
              </w:rPr>
            </w:pPr>
            <w:r w:rsidRPr="00355747">
              <w:rPr>
                <w:b/>
                <w:bCs/>
                <w:color w:val="000000"/>
                <w:szCs w:val="24"/>
              </w:rPr>
              <w:t>AI 9.1.c</w:t>
            </w:r>
          </w:p>
          <w:p w14:paraId="422F4667" w14:textId="77777777" w:rsidR="00355747" w:rsidRPr="00355747" w:rsidRDefault="00355747" w:rsidP="00355747">
            <w:pPr>
              <w:rPr>
                <w:b/>
                <w:i/>
                <w:iCs/>
                <w:szCs w:val="24"/>
              </w:rPr>
            </w:pPr>
            <w:r w:rsidRPr="00355747">
              <w:rPr>
                <w:i/>
                <w:iCs/>
                <w:color w:val="000000"/>
                <w:szCs w:val="24"/>
              </w:rPr>
              <w:t xml:space="preserve">Study the use of International Mobile Telecommunication system for fixed wireless broadband in the frequency bands allocated to the fixed services on primary basis, in accordance with </w:t>
            </w:r>
            <w:r w:rsidRPr="00355747">
              <w:rPr>
                <w:b/>
                <w:bCs/>
                <w:i/>
                <w:iCs/>
                <w:color w:val="000000"/>
                <w:szCs w:val="24"/>
              </w:rPr>
              <w:t>Resolution 175 (WRC19).</w:t>
            </w:r>
          </w:p>
        </w:tc>
        <w:tc>
          <w:tcPr>
            <w:tcW w:w="6662" w:type="dxa"/>
            <w:tcBorders>
              <w:top w:val="single" w:sz="4" w:space="0" w:color="auto"/>
              <w:left w:val="single" w:sz="4" w:space="0" w:color="auto"/>
              <w:bottom w:val="single" w:sz="4" w:space="0" w:color="auto"/>
              <w:right w:val="single" w:sz="4" w:space="0" w:color="auto"/>
            </w:tcBorders>
          </w:tcPr>
          <w:p w14:paraId="2AACC678"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r w:rsidRPr="00355747">
              <w:rPr>
                <w:b/>
                <w:bCs/>
                <w:i/>
                <w:iCs/>
                <w:color w:val="000000"/>
                <w:szCs w:val="24"/>
              </w:rPr>
              <w:t>APM23-3 agreed to:</w:t>
            </w:r>
          </w:p>
          <w:p w14:paraId="4146B665" w14:textId="77777777" w:rsidR="00355747" w:rsidRPr="00355747" w:rsidRDefault="00355747" w:rsidP="00355747">
            <w:pPr>
              <w:rPr>
                <w:i/>
                <w:iCs/>
                <w:szCs w:val="24"/>
                <w:u w:val="single"/>
              </w:rPr>
            </w:pPr>
            <w:r w:rsidRPr="00355747">
              <w:rPr>
                <w:i/>
                <w:iCs/>
                <w:szCs w:val="24"/>
                <w:u w:val="single"/>
              </w:rPr>
              <w:t>Part 1: Common position:</w:t>
            </w:r>
          </w:p>
          <w:p w14:paraId="50D02180" w14:textId="77777777" w:rsidR="00355747" w:rsidRPr="00355747" w:rsidRDefault="00355747" w:rsidP="00355747">
            <w:pPr>
              <w:numPr>
                <w:ilvl w:val="0"/>
                <w:numId w:val="23"/>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Decide</w:t>
            </w:r>
            <w:r w:rsidRPr="00355747">
              <w:rPr>
                <w:szCs w:val="24"/>
              </w:rPr>
              <w:t xml:space="preserve"> that, as a matter of principle, there is no need to change the Radio Regulations to use the frequency bands allocated to the fixed services on primary basis for use of International Mobile Telecommunication systems for fixed wireless broadband applications. Also, the protection of incumbent services operating in the same or in adjacent frequency bands need to be ensured.</w:t>
            </w:r>
          </w:p>
          <w:p w14:paraId="5BA1F90D" w14:textId="77777777" w:rsidR="00355747" w:rsidRPr="00355747" w:rsidRDefault="00355747" w:rsidP="00355747">
            <w:pPr>
              <w:numPr>
                <w:ilvl w:val="0"/>
                <w:numId w:val="23"/>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Decide</w:t>
            </w:r>
            <w:r w:rsidRPr="00355747">
              <w:rPr>
                <w:szCs w:val="24"/>
              </w:rPr>
              <w:t xml:space="preserve"> </w:t>
            </w:r>
            <w:proofErr w:type="gramStart"/>
            <w:r w:rsidRPr="00355747">
              <w:rPr>
                <w:szCs w:val="24"/>
              </w:rPr>
              <w:t>that,</w:t>
            </w:r>
            <w:proofErr w:type="gramEnd"/>
            <w:r w:rsidRPr="00355747">
              <w:rPr>
                <w:szCs w:val="24"/>
              </w:rPr>
              <w:t xml:space="preserve"> the development of any new ITU-R Recommendations should not be undertaken, unless modifying existing ITU-R Recommendations does not address the matter.</w:t>
            </w:r>
          </w:p>
          <w:p w14:paraId="6FDC417C" w14:textId="77777777" w:rsidR="00355747" w:rsidRPr="00355747" w:rsidRDefault="00355747" w:rsidP="00355747">
            <w:pPr>
              <w:rPr>
                <w:i/>
                <w:iCs/>
                <w:szCs w:val="24"/>
                <w:u w:val="single"/>
              </w:rPr>
            </w:pPr>
            <w:r w:rsidRPr="00355747">
              <w:rPr>
                <w:i/>
                <w:iCs/>
                <w:szCs w:val="24"/>
                <w:u w:val="single"/>
              </w:rPr>
              <w:t>Part 2: Way forward</w:t>
            </w:r>
          </w:p>
          <w:p w14:paraId="6FC9231C" w14:textId="77777777" w:rsidR="00355747" w:rsidRPr="00355747" w:rsidRDefault="00355747" w:rsidP="00355747">
            <w:pPr>
              <w:numPr>
                <w:ilvl w:val="0"/>
                <w:numId w:val="24"/>
              </w:numPr>
              <w:tabs>
                <w:tab w:val="clear" w:pos="1134"/>
                <w:tab w:val="clear" w:pos="1871"/>
                <w:tab w:val="clear" w:pos="2268"/>
              </w:tabs>
              <w:overflowPunct/>
              <w:autoSpaceDE/>
              <w:autoSpaceDN/>
              <w:adjustRightInd/>
              <w:spacing w:before="0"/>
              <w:jc w:val="both"/>
              <w:textAlignment w:val="auto"/>
              <w:rPr>
                <w:color w:val="000000"/>
                <w:szCs w:val="24"/>
              </w:rPr>
            </w:pPr>
            <w:r w:rsidRPr="00355747">
              <w:rPr>
                <w:b/>
                <w:color w:val="000000"/>
                <w:szCs w:val="24"/>
              </w:rPr>
              <w:t>Ensure</w:t>
            </w:r>
            <w:r w:rsidRPr="00355747">
              <w:rPr>
                <w:color w:val="000000"/>
                <w:szCs w:val="24"/>
              </w:rPr>
              <w:t xml:space="preserve"> that, the Report to the BR Director is fully in line with the Resolution </w:t>
            </w:r>
            <w:r w:rsidRPr="00355747">
              <w:rPr>
                <w:b/>
                <w:color w:val="000000"/>
                <w:szCs w:val="24"/>
              </w:rPr>
              <w:t>175</w:t>
            </w:r>
            <w:r w:rsidRPr="00355747">
              <w:rPr>
                <w:color w:val="000000"/>
                <w:szCs w:val="24"/>
              </w:rPr>
              <w:t xml:space="preserve"> of WRC-19.</w:t>
            </w:r>
          </w:p>
          <w:p w14:paraId="1254ED20" w14:textId="77777777" w:rsidR="00355747" w:rsidRPr="00355747" w:rsidRDefault="00355747" w:rsidP="00355747">
            <w:pPr>
              <w:numPr>
                <w:ilvl w:val="0"/>
                <w:numId w:val="24"/>
              </w:numPr>
              <w:tabs>
                <w:tab w:val="clear" w:pos="1134"/>
                <w:tab w:val="clear" w:pos="1871"/>
                <w:tab w:val="clear" w:pos="2268"/>
              </w:tabs>
              <w:overflowPunct/>
              <w:autoSpaceDE/>
              <w:autoSpaceDN/>
              <w:adjustRightInd/>
              <w:spacing w:before="0"/>
              <w:jc w:val="both"/>
              <w:textAlignment w:val="auto"/>
              <w:rPr>
                <w:szCs w:val="24"/>
              </w:rPr>
            </w:pPr>
            <w:r w:rsidRPr="00355747">
              <w:rPr>
                <w:b/>
                <w:color w:val="000000"/>
                <w:szCs w:val="24"/>
              </w:rPr>
              <w:t>Consider</w:t>
            </w:r>
            <w:r w:rsidRPr="00355747">
              <w:rPr>
                <w:color w:val="000000"/>
                <w:szCs w:val="24"/>
              </w:rPr>
              <w:t xml:space="preserve"> that, the ITU-R may continue studies, </w:t>
            </w:r>
            <w:proofErr w:type="gramStart"/>
            <w:r w:rsidRPr="00355747">
              <w:rPr>
                <w:color w:val="000000"/>
                <w:szCs w:val="24"/>
              </w:rPr>
              <w:t>taking into account</w:t>
            </w:r>
            <w:proofErr w:type="gramEnd"/>
            <w:r w:rsidRPr="00355747">
              <w:rPr>
                <w:color w:val="000000"/>
                <w:szCs w:val="24"/>
              </w:rPr>
              <w:t xml:space="preserve"> existing and new Study Questions, or revising existing publications, or considering new ITU-R documents, to support the future development of fixed wireless applications including those that use IMT technology in the frequency bands allocated to the fixed service. This activity is already in progress in WP 5A and WP 5C and can continue through the course of work.</w:t>
            </w:r>
          </w:p>
          <w:p w14:paraId="5F199327" w14:textId="77777777" w:rsidR="00355747" w:rsidRPr="00355747" w:rsidRDefault="00355747" w:rsidP="00355747">
            <w:pPr>
              <w:numPr>
                <w:ilvl w:val="0"/>
                <w:numId w:val="24"/>
              </w:numPr>
              <w:tabs>
                <w:tab w:val="clear" w:pos="1134"/>
                <w:tab w:val="clear" w:pos="1871"/>
                <w:tab w:val="clear" w:pos="2268"/>
              </w:tabs>
              <w:overflowPunct/>
              <w:autoSpaceDE/>
              <w:autoSpaceDN/>
              <w:adjustRightInd/>
              <w:spacing w:before="0"/>
              <w:jc w:val="both"/>
              <w:textAlignment w:val="auto"/>
              <w:rPr>
                <w:szCs w:val="24"/>
              </w:rPr>
            </w:pPr>
            <w:r w:rsidRPr="00355747">
              <w:rPr>
                <w:b/>
                <w:color w:val="000000"/>
                <w:szCs w:val="24"/>
              </w:rPr>
              <w:t>Actively</w:t>
            </w:r>
            <w:r w:rsidRPr="00355747">
              <w:rPr>
                <w:color w:val="000000"/>
                <w:szCs w:val="24"/>
              </w:rPr>
              <w:t xml:space="preserve"> participate to pursue this issue in case of any futures studies would be triggered among WPs 5A/5C activities as the draft CPM study has been concluded.</w:t>
            </w:r>
          </w:p>
          <w:p w14:paraId="732F37A6" w14:textId="77777777" w:rsidR="00355747" w:rsidRPr="00355747" w:rsidRDefault="00355747" w:rsidP="00355747">
            <w:pPr>
              <w:tabs>
                <w:tab w:val="clear" w:pos="1134"/>
                <w:tab w:val="clear" w:pos="1871"/>
                <w:tab w:val="clear" w:pos="2268"/>
              </w:tabs>
              <w:overflowPunct/>
              <w:autoSpaceDE/>
              <w:autoSpaceDN/>
              <w:adjustRightInd/>
              <w:spacing w:before="0"/>
              <w:ind w:left="720"/>
              <w:jc w:val="both"/>
              <w:rPr>
                <w:b/>
                <w:bCs/>
                <w:i/>
                <w:iCs/>
                <w:color w:val="000000"/>
                <w:szCs w:val="24"/>
              </w:rPr>
            </w:pPr>
          </w:p>
        </w:tc>
      </w:tr>
      <w:tr w:rsidR="00355747" w:rsidRPr="00355747" w14:paraId="2586F94B"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tcPr>
          <w:p w14:paraId="6C42D6CC" w14:textId="77777777" w:rsidR="00355747" w:rsidRPr="00355747" w:rsidRDefault="00355747" w:rsidP="00355747">
            <w:pPr>
              <w:spacing w:after="120" w:line="0" w:lineRule="atLeast"/>
              <w:rPr>
                <w:b/>
                <w:spacing w:val="60"/>
                <w:szCs w:val="24"/>
              </w:rPr>
            </w:pPr>
            <w:r w:rsidRPr="00355747">
              <w:rPr>
                <w:b/>
                <w:spacing w:val="60"/>
                <w:szCs w:val="24"/>
              </w:rPr>
              <w:t>Agenda Item 9 (RR21.5)</w:t>
            </w:r>
          </w:p>
          <w:p w14:paraId="5B374B84" w14:textId="77777777" w:rsidR="00355747" w:rsidRPr="00355747" w:rsidRDefault="00355747" w:rsidP="00355747">
            <w:pPr>
              <w:spacing w:after="120" w:line="0" w:lineRule="atLeast"/>
              <w:rPr>
                <w:iCs/>
                <w:szCs w:val="24"/>
              </w:rPr>
            </w:pPr>
            <w:r w:rsidRPr="00355747">
              <w:rPr>
                <w:iCs/>
                <w:szCs w:val="24"/>
              </w:rPr>
              <w:t xml:space="preserve">How RR </w:t>
            </w:r>
            <w:r w:rsidRPr="00355747">
              <w:rPr>
                <w:b/>
                <w:bCs/>
                <w:iCs/>
                <w:szCs w:val="24"/>
              </w:rPr>
              <w:t>21.5</w:t>
            </w:r>
            <w:r w:rsidRPr="00355747">
              <w:rPr>
                <w:iCs/>
                <w:szCs w:val="24"/>
              </w:rPr>
              <w:t xml:space="preserve"> should be applied to IMT stations that use Advanced Antenna Systems (AAS). </w:t>
            </w:r>
          </w:p>
          <w:p w14:paraId="7358E715" w14:textId="77777777" w:rsidR="00355747" w:rsidRPr="00355747" w:rsidRDefault="00355747" w:rsidP="00355747">
            <w:pPr>
              <w:rPr>
                <w:b/>
                <w:bCs/>
                <w:color w:val="000000"/>
                <w:szCs w:val="24"/>
              </w:rPr>
            </w:pPr>
          </w:p>
        </w:tc>
        <w:tc>
          <w:tcPr>
            <w:tcW w:w="6662" w:type="dxa"/>
            <w:tcBorders>
              <w:top w:val="single" w:sz="4" w:space="0" w:color="auto"/>
              <w:left w:val="single" w:sz="4" w:space="0" w:color="auto"/>
              <w:bottom w:val="single" w:sz="4" w:space="0" w:color="auto"/>
              <w:right w:val="single" w:sz="4" w:space="0" w:color="auto"/>
            </w:tcBorders>
            <w:hideMark/>
          </w:tcPr>
          <w:p w14:paraId="34A6128E"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r w:rsidRPr="00355747">
              <w:rPr>
                <w:b/>
                <w:bCs/>
                <w:i/>
                <w:iCs/>
                <w:color w:val="000000"/>
                <w:szCs w:val="24"/>
              </w:rPr>
              <w:t>APM23-3 agreed to:</w:t>
            </w:r>
          </w:p>
          <w:p w14:paraId="6222AA39" w14:textId="77777777" w:rsidR="00355747" w:rsidRPr="00355747" w:rsidRDefault="00355747" w:rsidP="00355747">
            <w:pPr>
              <w:rPr>
                <w:i/>
                <w:iCs/>
                <w:szCs w:val="24"/>
                <w:u w:val="single"/>
              </w:rPr>
            </w:pPr>
            <w:r w:rsidRPr="00355747">
              <w:rPr>
                <w:i/>
                <w:iCs/>
                <w:szCs w:val="24"/>
                <w:u w:val="single"/>
              </w:rPr>
              <w:t>Part 1: Common position:</w:t>
            </w:r>
          </w:p>
          <w:p w14:paraId="66E94856" w14:textId="77777777" w:rsidR="00355747" w:rsidRPr="00355747" w:rsidRDefault="00355747" w:rsidP="00355747">
            <w:pPr>
              <w:rPr>
                <w:szCs w:val="24"/>
              </w:rPr>
            </w:pPr>
            <w:r w:rsidRPr="00355747">
              <w:rPr>
                <w:b/>
                <w:bCs/>
                <w:iCs/>
                <w:szCs w:val="24"/>
              </w:rPr>
              <w:t>Support</w:t>
            </w:r>
            <w:r w:rsidRPr="00355747">
              <w:rPr>
                <w:iCs/>
                <w:szCs w:val="24"/>
              </w:rPr>
              <w:t xml:space="preserve"> the on-going ITU-R studies on the applicability of the limits specified in RR No. </w:t>
            </w:r>
            <w:r w:rsidRPr="00355747">
              <w:rPr>
                <w:b/>
                <w:iCs/>
                <w:szCs w:val="24"/>
              </w:rPr>
              <w:t>21.5</w:t>
            </w:r>
            <w:r w:rsidRPr="00355747">
              <w:rPr>
                <w:iCs/>
                <w:szCs w:val="24"/>
              </w:rPr>
              <w:t xml:space="preserve"> to IMT stations using active antenna systems (AAS) and the verification of RR No. </w:t>
            </w:r>
            <w:r w:rsidRPr="00355747">
              <w:rPr>
                <w:b/>
                <w:iCs/>
                <w:szCs w:val="24"/>
              </w:rPr>
              <w:t>21.5</w:t>
            </w:r>
            <w:r w:rsidRPr="00355747">
              <w:rPr>
                <w:iCs/>
                <w:szCs w:val="24"/>
              </w:rPr>
              <w:t xml:space="preserve"> regarding the notification of these IMT stations, in accordance with the scope mentioned in Document 550 of WRC-19 and </w:t>
            </w:r>
            <w:hyperlink w:history="1">
              <w:r w:rsidRPr="00355747">
                <w:rPr>
                  <w:color w:val="0000FF"/>
                  <w:szCs w:val="24"/>
                  <w:u w:val="single"/>
                </w:rPr>
                <w:t>CA/251</w:t>
              </w:r>
            </w:hyperlink>
            <w:r w:rsidRPr="00355747">
              <w:rPr>
                <w:iCs/>
                <w:szCs w:val="24"/>
              </w:rPr>
              <w:t>.</w:t>
            </w:r>
          </w:p>
          <w:p w14:paraId="391D548B" w14:textId="77777777" w:rsidR="005B4F34" w:rsidRDefault="005B4F34" w:rsidP="00355747">
            <w:pPr>
              <w:rPr>
                <w:i/>
                <w:iCs/>
                <w:szCs w:val="24"/>
                <w:u w:val="single"/>
              </w:rPr>
            </w:pPr>
          </w:p>
          <w:p w14:paraId="1E890035" w14:textId="3C94F239" w:rsidR="00355747" w:rsidRPr="00355747" w:rsidRDefault="00355747" w:rsidP="00355747">
            <w:pPr>
              <w:rPr>
                <w:i/>
                <w:iCs/>
                <w:szCs w:val="24"/>
                <w:u w:val="single"/>
              </w:rPr>
            </w:pPr>
            <w:r w:rsidRPr="00355747">
              <w:rPr>
                <w:i/>
                <w:iCs/>
                <w:szCs w:val="24"/>
                <w:u w:val="single"/>
              </w:rPr>
              <w:lastRenderedPageBreak/>
              <w:t>Part 2: Way forward</w:t>
            </w:r>
          </w:p>
          <w:p w14:paraId="08D9B97D" w14:textId="77777777" w:rsidR="00355747" w:rsidRPr="00355747" w:rsidRDefault="00355747" w:rsidP="00355747">
            <w:pPr>
              <w:numPr>
                <w:ilvl w:val="0"/>
                <w:numId w:val="25"/>
              </w:numPr>
              <w:tabs>
                <w:tab w:val="clear" w:pos="1134"/>
                <w:tab w:val="clear" w:pos="1871"/>
                <w:tab w:val="clear" w:pos="2268"/>
              </w:tabs>
              <w:overflowPunct/>
              <w:autoSpaceDE/>
              <w:autoSpaceDN/>
              <w:adjustRightInd/>
              <w:spacing w:before="0"/>
              <w:contextualSpacing/>
              <w:jc w:val="both"/>
              <w:textAlignment w:val="auto"/>
              <w:rPr>
                <w:rFonts w:eastAsia="SimSun"/>
                <w:szCs w:val="24"/>
              </w:rPr>
            </w:pPr>
            <w:r w:rsidRPr="00355747">
              <w:rPr>
                <w:rFonts w:eastAsia="SimSun"/>
                <w:b/>
                <w:bCs/>
                <w:szCs w:val="24"/>
              </w:rPr>
              <w:t>Note</w:t>
            </w:r>
            <w:r w:rsidRPr="00355747">
              <w:rPr>
                <w:rFonts w:eastAsia="SimSun"/>
                <w:szCs w:val="24"/>
              </w:rPr>
              <w:t xml:space="preserve"> that this topic will be addressed in the Report of the Director of the Radiocommunication Bureau and not as part of a dedicated WRC-23 agenda item;</w:t>
            </w:r>
          </w:p>
          <w:p w14:paraId="23ADA7C9" w14:textId="77777777" w:rsidR="00355747" w:rsidRPr="00355747" w:rsidRDefault="00355747" w:rsidP="00355747">
            <w:pPr>
              <w:numPr>
                <w:ilvl w:val="0"/>
                <w:numId w:val="25"/>
              </w:numPr>
              <w:tabs>
                <w:tab w:val="clear" w:pos="1134"/>
                <w:tab w:val="clear" w:pos="1871"/>
                <w:tab w:val="clear" w:pos="2268"/>
              </w:tabs>
              <w:overflowPunct/>
              <w:autoSpaceDE/>
              <w:autoSpaceDN/>
              <w:adjustRightInd/>
              <w:spacing w:before="0"/>
              <w:contextualSpacing/>
              <w:jc w:val="both"/>
              <w:textAlignment w:val="auto"/>
              <w:rPr>
                <w:rFonts w:eastAsia="SimSun"/>
                <w:szCs w:val="24"/>
              </w:rPr>
            </w:pPr>
            <w:r w:rsidRPr="00355747">
              <w:rPr>
                <w:rFonts w:eastAsia="SimSun"/>
                <w:b/>
                <w:bCs/>
                <w:szCs w:val="24"/>
              </w:rPr>
              <w:t>Consider</w:t>
            </w:r>
            <w:r w:rsidRPr="00355747">
              <w:rPr>
                <w:rFonts w:eastAsia="SimSun"/>
                <w:szCs w:val="24"/>
              </w:rPr>
              <w:t xml:space="preserve"> the analysis in this document when further discussing and considering a position to ensure the protection of satellite receivers with regards to:</w:t>
            </w:r>
          </w:p>
          <w:p w14:paraId="580A8669" w14:textId="77777777" w:rsidR="00355747" w:rsidRPr="00355747" w:rsidRDefault="00355747" w:rsidP="00355747">
            <w:pPr>
              <w:numPr>
                <w:ilvl w:val="1"/>
                <w:numId w:val="25"/>
              </w:numPr>
              <w:tabs>
                <w:tab w:val="clear" w:pos="1134"/>
                <w:tab w:val="clear" w:pos="1871"/>
                <w:tab w:val="clear" w:pos="2268"/>
              </w:tabs>
              <w:overflowPunct/>
              <w:autoSpaceDE/>
              <w:autoSpaceDN/>
              <w:adjustRightInd/>
              <w:spacing w:before="0"/>
              <w:contextualSpacing/>
              <w:jc w:val="both"/>
              <w:textAlignment w:val="auto"/>
              <w:rPr>
                <w:rFonts w:eastAsia="SimSun"/>
                <w:szCs w:val="24"/>
              </w:rPr>
            </w:pPr>
            <w:r w:rsidRPr="00355747">
              <w:rPr>
                <w:rFonts w:eastAsia="SimSun"/>
                <w:szCs w:val="24"/>
              </w:rPr>
              <w:t xml:space="preserve">the applicability of the limit specified in RR No. </w:t>
            </w:r>
            <w:r w:rsidRPr="00355747">
              <w:rPr>
                <w:rFonts w:eastAsia="SimSun"/>
                <w:b/>
                <w:bCs/>
                <w:szCs w:val="24"/>
              </w:rPr>
              <w:t>21.5</w:t>
            </w:r>
            <w:r w:rsidRPr="00355747">
              <w:rPr>
                <w:rFonts w:eastAsia="SimSun"/>
                <w:szCs w:val="24"/>
              </w:rPr>
              <w:t xml:space="preserve"> to IMT stations using </w:t>
            </w:r>
            <w:r w:rsidRPr="00355747">
              <w:rPr>
                <w:rFonts w:eastAsia="SimSun"/>
                <w:iCs/>
                <w:szCs w:val="24"/>
              </w:rPr>
              <w:t>Advanced Antenna Systems (AAS);</w:t>
            </w:r>
          </w:p>
          <w:p w14:paraId="26D3536C" w14:textId="77777777" w:rsidR="00355747" w:rsidRPr="00355747" w:rsidRDefault="00355747" w:rsidP="00355747">
            <w:pPr>
              <w:numPr>
                <w:ilvl w:val="1"/>
                <w:numId w:val="25"/>
              </w:numPr>
              <w:tabs>
                <w:tab w:val="clear" w:pos="1134"/>
                <w:tab w:val="clear" w:pos="1871"/>
                <w:tab w:val="clear" w:pos="2268"/>
              </w:tabs>
              <w:overflowPunct/>
              <w:autoSpaceDE/>
              <w:autoSpaceDN/>
              <w:adjustRightInd/>
              <w:spacing w:before="0"/>
              <w:contextualSpacing/>
              <w:jc w:val="both"/>
              <w:textAlignment w:val="auto"/>
              <w:rPr>
                <w:rFonts w:eastAsia="SimSun"/>
                <w:szCs w:val="24"/>
              </w:rPr>
            </w:pPr>
            <w:r w:rsidRPr="00355747">
              <w:rPr>
                <w:rFonts w:eastAsia="SimSun"/>
                <w:szCs w:val="24"/>
              </w:rPr>
              <w:t xml:space="preserve">any update to RR Table 21.2 </w:t>
            </w:r>
            <w:r w:rsidRPr="00355747">
              <w:rPr>
                <w:rFonts w:eastAsia="SimSun"/>
                <w:iCs/>
                <w:szCs w:val="24"/>
              </w:rPr>
              <w:t>related to terrestrial and space services sharing frequency bands;</w:t>
            </w:r>
          </w:p>
          <w:p w14:paraId="14341195" w14:textId="77777777" w:rsidR="00355747" w:rsidRPr="00355747" w:rsidRDefault="00355747" w:rsidP="00355747">
            <w:pPr>
              <w:numPr>
                <w:ilvl w:val="1"/>
                <w:numId w:val="25"/>
              </w:numPr>
              <w:tabs>
                <w:tab w:val="clear" w:pos="1134"/>
                <w:tab w:val="clear" w:pos="1871"/>
                <w:tab w:val="clear" w:pos="2268"/>
              </w:tabs>
              <w:overflowPunct/>
              <w:autoSpaceDE/>
              <w:autoSpaceDN/>
              <w:adjustRightInd/>
              <w:spacing w:before="0"/>
              <w:contextualSpacing/>
              <w:jc w:val="both"/>
              <w:textAlignment w:val="auto"/>
              <w:rPr>
                <w:rFonts w:eastAsia="SimSun"/>
                <w:szCs w:val="24"/>
              </w:rPr>
            </w:pPr>
            <w:r w:rsidRPr="00355747">
              <w:rPr>
                <w:rFonts w:eastAsia="SimSun"/>
                <w:szCs w:val="24"/>
              </w:rPr>
              <w:t xml:space="preserve">verification </w:t>
            </w:r>
            <w:r w:rsidRPr="00355747">
              <w:rPr>
                <w:rFonts w:eastAsia="SimSun"/>
                <w:iCs/>
                <w:szCs w:val="24"/>
              </w:rPr>
              <w:t xml:space="preserve">of No. </w:t>
            </w:r>
            <w:r w:rsidRPr="00355747">
              <w:rPr>
                <w:rFonts w:eastAsia="SimSun"/>
                <w:b/>
                <w:bCs/>
                <w:iCs/>
                <w:szCs w:val="24"/>
              </w:rPr>
              <w:t>21.5</w:t>
            </w:r>
            <w:r w:rsidRPr="00355747">
              <w:rPr>
                <w:rFonts w:eastAsia="SimSun"/>
                <w:iCs/>
                <w:szCs w:val="24"/>
              </w:rPr>
              <w:t xml:space="preserve"> regarding the notification, under the provision of RR 2020 Edition, of IMT stations that use</w:t>
            </w:r>
            <w:r w:rsidRPr="00355747">
              <w:rPr>
                <w:rFonts w:eastAsia="SimSun"/>
                <w:szCs w:val="24"/>
              </w:rPr>
              <w:t xml:space="preserve"> AAS in the 26 GHz band;</w:t>
            </w:r>
          </w:p>
          <w:p w14:paraId="2C932F36" w14:textId="77777777" w:rsidR="00355747" w:rsidRPr="00355747" w:rsidRDefault="00355747" w:rsidP="00355747">
            <w:pPr>
              <w:numPr>
                <w:ilvl w:val="0"/>
                <w:numId w:val="25"/>
              </w:numPr>
              <w:tabs>
                <w:tab w:val="clear" w:pos="1134"/>
                <w:tab w:val="clear" w:pos="1871"/>
                <w:tab w:val="clear" w:pos="2268"/>
              </w:tabs>
              <w:overflowPunct/>
              <w:autoSpaceDE/>
              <w:autoSpaceDN/>
              <w:adjustRightInd/>
              <w:spacing w:before="0"/>
              <w:contextualSpacing/>
              <w:jc w:val="both"/>
              <w:textAlignment w:val="auto"/>
              <w:rPr>
                <w:rFonts w:eastAsia="SimSun"/>
                <w:szCs w:val="24"/>
              </w:rPr>
            </w:pPr>
            <w:r w:rsidRPr="00355747">
              <w:rPr>
                <w:rFonts w:eastAsia="SimSun"/>
                <w:b/>
                <w:bCs/>
                <w:iCs/>
                <w:szCs w:val="24"/>
              </w:rPr>
              <w:t xml:space="preserve">Actively participate and contribute meaningfully </w:t>
            </w:r>
            <w:r w:rsidRPr="00355747">
              <w:rPr>
                <w:rFonts w:eastAsia="SimSun"/>
                <w:iCs/>
                <w:szCs w:val="24"/>
              </w:rPr>
              <w:t>to the studies during the next meetings of WP5D in order to develop an appropriate balance note to the Director of the Radiocommunications Bureau, in time for WRC-23.</w:t>
            </w:r>
          </w:p>
        </w:tc>
      </w:tr>
    </w:tbl>
    <w:p w14:paraId="46168172" w14:textId="77777777" w:rsidR="00355747" w:rsidRPr="00355747" w:rsidRDefault="00355747" w:rsidP="00355747">
      <w:pPr>
        <w:rPr>
          <w:rFonts w:eastAsia="Calibri"/>
          <w:szCs w:val="24"/>
        </w:rPr>
      </w:pPr>
    </w:p>
    <w:p w14:paraId="6870CC07" w14:textId="77777777" w:rsidR="00355747" w:rsidRPr="00355747" w:rsidRDefault="00355747" w:rsidP="00355747">
      <w:pPr>
        <w:keepNext/>
        <w:numPr>
          <w:ilvl w:val="1"/>
          <w:numId w:val="8"/>
        </w:numPr>
        <w:tabs>
          <w:tab w:val="clear" w:pos="1134"/>
          <w:tab w:val="clear" w:pos="1871"/>
          <w:tab w:val="clear" w:pos="2268"/>
          <w:tab w:val="left" w:pos="720"/>
        </w:tabs>
        <w:overflowPunct/>
        <w:autoSpaceDE/>
        <w:autoSpaceDN/>
        <w:adjustRightInd/>
        <w:spacing w:after="120"/>
        <w:ind w:left="576"/>
        <w:jc w:val="both"/>
        <w:textAlignment w:val="auto"/>
        <w:outlineLvl w:val="1"/>
        <w:rPr>
          <w:szCs w:val="24"/>
        </w:rPr>
      </w:pPr>
      <w:bookmarkStart w:id="9" w:name="_Toc493323137"/>
      <w:bookmarkStart w:id="10" w:name="_Toc488665413"/>
      <w:bookmarkStart w:id="11" w:name="_Toc113628688"/>
      <w:bookmarkStart w:id="12" w:name="_Toc82097635"/>
      <w:r w:rsidRPr="00355747">
        <w:rPr>
          <w:b/>
          <w:szCs w:val="24"/>
        </w:rPr>
        <w:t xml:space="preserve">Chapter 2: </w:t>
      </w:r>
      <w:bookmarkEnd w:id="9"/>
      <w:bookmarkEnd w:id="10"/>
      <w:r w:rsidRPr="00355747">
        <w:rPr>
          <w:b/>
          <w:szCs w:val="24"/>
        </w:rPr>
        <w:t>Aeronautical and maritime issues</w:t>
      </w:r>
      <w:bookmarkEnd w:id="11"/>
      <w:bookmarkEnd w:id="12"/>
    </w:p>
    <w:p w14:paraId="4A500BAC" w14:textId="77777777" w:rsidR="00355747" w:rsidRPr="00355747" w:rsidRDefault="00355747" w:rsidP="00355747">
      <w:pPr>
        <w:spacing w:after="240"/>
        <w:rPr>
          <w:szCs w:val="24"/>
          <w:lang w:eastAsia="x-none"/>
        </w:rPr>
      </w:pPr>
      <w:r w:rsidRPr="00355747">
        <w:rPr>
          <w:iCs/>
          <w:szCs w:val="24"/>
          <w:lang w:eastAsia="x-none"/>
        </w:rPr>
        <w:t>The Table below summaries the APM23-3 outcomes for AIs under this chapter:</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969"/>
      </w:tblGrid>
      <w:tr w:rsidR="00355747" w:rsidRPr="00355747" w14:paraId="7356B0BB" w14:textId="77777777" w:rsidTr="005B4F34">
        <w:trPr>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14:paraId="7BDCAB3C" w14:textId="77777777" w:rsidR="00355747" w:rsidRPr="00355747" w:rsidRDefault="00355747" w:rsidP="00355747">
            <w:pPr>
              <w:jc w:val="center"/>
              <w:rPr>
                <w:b/>
                <w:szCs w:val="24"/>
              </w:rPr>
            </w:pPr>
            <w:r w:rsidRPr="00355747">
              <w:rPr>
                <w:b/>
                <w:bCs/>
                <w:i/>
                <w:iCs/>
                <w:szCs w:val="24"/>
              </w:rPr>
              <w:t>Agenda Item (AI)</w:t>
            </w:r>
          </w:p>
        </w:tc>
        <w:tc>
          <w:tcPr>
            <w:tcW w:w="6969" w:type="dxa"/>
            <w:tcBorders>
              <w:top w:val="single" w:sz="4" w:space="0" w:color="auto"/>
              <w:left w:val="single" w:sz="4" w:space="0" w:color="auto"/>
              <w:bottom w:val="single" w:sz="4" w:space="0" w:color="auto"/>
              <w:right w:val="single" w:sz="4" w:space="0" w:color="auto"/>
            </w:tcBorders>
            <w:vAlign w:val="center"/>
            <w:hideMark/>
          </w:tcPr>
          <w:p w14:paraId="5BA21043" w14:textId="77777777" w:rsidR="00355747" w:rsidRPr="00355747" w:rsidRDefault="00355747" w:rsidP="00355747">
            <w:pPr>
              <w:jc w:val="center"/>
              <w:rPr>
                <w:b/>
                <w:szCs w:val="24"/>
              </w:rPr>
            </w:pPr>
            <w:r w:rsidRPr="00355747">
              <w:rPr>
                <w:b/>
                <w:szCs w:val="24"/>
              </w:rPr>
              <w:t>APM23-3 Outcomes</w:t>
            </w:r>
          </w:p>
        </w:tc>
      </w:tr>
      <w:tr w:rsidR="00355747" w:rsidRPr="00355747" w14:paraId="257F8A10" w14:textId="77777777" w:rsidTr="005B4F34">
        <w:trPr>
          <w:jc w:val="center"/>
        </w:trPr>
        <w:tc>
          <w:tcPr>
            <w:tcW w:w="2296" w:type="dxa"/>
            <w:tcBorders>
              <w:top w:val="single" w:sz="4" w:space="0" w:color="auto"/>
              <w:left w:val="single" w:sz="4" w:space="0" w:color="auto"/>
              <w:bottom w:val="single" w:sz="4" w:space="0" w:color="auto"/>
              <w:right w:val="single" w:sz="4" w:space="0" w:color="auto"/>
            </w:tcBorders>
            <w:hideMark/>
          </w:tcPr>
          <w:p w14:paraId="5FC6E055" w14:textId="77777777" w:rsidR="00355747" w:rsidRPr="00355747" w:rsidRDefault="00355747" w:rsidP="00355747">
            <w:pPr>
              <w:rPr>
                <w:b/>
                <w:szCs w:val="24"/>
              </w:rPr>
            </w:pPr>
            <w:r w:rsidRPr="00355747">
              <w:rPr>
                <w:b/>
                <w:szCs w:val="24"/>
              </w:rPr>
              <w:t>AI 1.6</w:t>
            </w:r>
          </w:p>
          <w:p w14:paraId="6B98F405" w14:textId="77777777" w:rsidR="00355747" w:rsidRPr="00355747" w:rsidRDefault="00355747" w:rsidP="00355747">
            <w:pPr>
              <w:rPr>
                <w:szCs w:val="24"/>
              </w:rPr>
            </w:pPr>
            <w:r w:rsidRPr="00355747">
              <w:rPr>
                <w:color w:val="000000"/>
                <w:szCs w:val="24"/>
              </w:rPr>
              <w:t>Possible Regulatory provisions to facilitate radiocommunications for sub-orbital vehicles, in accordance with Resolution 772 (WRC-19)</w:t>
            </w:r>
          </w:p>
        </w:tc>
        <w:tc>
          <w:tcPr>
            <w:tcW w:w="6969" w:type="dxa"/>
            <w:tcBorders>
              <w:top w:val="single" w:sz="4" w:space="0" w:color="auto"/>
              <w:left w:val="single" w:sz="4" w:space="0" w:color="auto"/>
              <w:bottom w:val="single" w:sz="4" w:space="0" w:color="auto"/>
              <w:right w:val="single" w:sz="4" w:space="0" w:color="auto"/>
            </w:tcBorders>
          </w:tcPr>
          <w:p w14:paraId="65D6472B" w14:textId="77777777" w:rsidR="00355747" w:rsidRPr="00355747" w:rsidRDefault="00355747" w:rsidP="00355747">
            <w:pPr>
              <w:rPr>
                <w:b/>
                <w:i/>
                <w:szCs w:val="24"/>
              </w:rPr>
            </w:pPr>
            <w:r w:rsidRPr="00355747">
              <w:rPr>
                <w:b/>
                <w:i/>
                <w:szCs w:val="24"/>
              </w:rPr>
              <w:t>The APM23-3 agreed to:</w:t>
            </w:r>
          </w:p>
          <w:p w14:paraId="6875376D" w14:textId="77777777" w:rsidR="00355747" w:rsidRPr="00355747" w:rsidRDefault="00355747" w:rsidP="00355747">
            <w:pPr>
              <w:rPr>
                <w:i/>
                <w:iCs/>
                <w:szCs w:val="24"/>
                <w:u w:val="single"/>
              </w:rPr>
            </w:pPr>
            <w:r w:rsidRPr="00355747">
              <w:rPr>
                <w:i/>
                <w:iCs/>
                <w:szCs w:val="24"/>
                <w:u w:val="single"/>
              </w:rPr>
              <w:t>Part 1: Common position:</w:t>
            </w:r>
          </w:p>
          <w:p w14:paraId="73DC45A2" w14:textId="77777777" w:rsidR="00355747" w:rsidRPr="00355747" w:rsidRDefault="00355747" w:rsidP="00355747">
            <w:pPr>
              <w:numPr>
                <w:ilvl w:val="0"/>
                <w:numId w:val="26"/>
              </w:numPr>
              <w:tabs>
                <w:tab w:val="clear" w:pos="1134"/>
                <w:tab w:val="clear" w:pos="1871"/>
                <w:tab w:val="clear" w:pos="2268"/>
              </w:tabs>
              <w:overflowPunct/>
              <w:autoSpaceDE/>
              <w:autoSpaceDN/>
              <w:adjustRightInd/>
              <w:spacing w:before="0"/>
              <w:ind w:left="360"/>
              <w:contextualSpacing/>
              <w:jc w:val="both"/>
              <w:textAlignment w:val="auto"/>
              <w:rPr>
                <w:rFonts w:eastAsia="SimSun"/>
                <w:szCs w:val="24"/>
              </w:rPr>
            </w:pPr>
            <w:r w:rsidRPr="00355747">
              <w:rPr>
                <w:rFonts w:eastAsia="SimSun"/>
                <w:b/>
                <w:szCs w:val="24"/>
              </w:rPr>
              <w:t>Support</w:t>
            </w:r>
            <w:r w:rsidRPr="00355747">
              <w:rPr>
                <w:rFonts w:eastAsia="SimSun"/>
                <w:szCs w:val="24"/>
              </w:rPr>
              <w:t xml:space="preserve"> the ongoing ITU-R studies to develop regulatory provisions to facilitate the operation of sub-orbital vehicles, while ensuring the protection of current civil aviation, space launch systems and radio astronomy, and without imposing any new constraints on existing primary radiocommunication services and applications.</w:t>
            </w:r>
          </w:p>
          <w:p w14:paraId="64684D6A" w14:textId="77777777" w:rsidR="00355747" w:rsidRPr="00355747" w:rsidRDefault="00355747" w:rsidP="00355747">
            <w:pPr>
              <w:keepNext/>
              <w:keepLines/>
              <w:numPr>
                <w:ilvl w:val="0"/>
                <w:numId w:val="26"/>
              </w:numPr>
              <w:tabs>
                <w:tab w:val="clear" w:pos="1134"/>
                <w:tab w:val="clear" w:pos="1871"/>
                <w:tab w:val="clear" w:pos="2268"/>
              </w:tabs>
              <w:overflowPunct/>
              <w:autoSpaceDE/>
              <w:autoSpaceDN/>
              <w:adjustRightInd/>
              <w:spacing w:before="200"/>
              <w:ind w:left="360"/>
              <w:contextualSpacing/>
              <w:jc w:val="both"/>
              <w:textAlignment w:val="auto"/>
              <w:outlineLvl w:val="7"/>
              <w:rPr>
                <w:rFonts w:eastAsia="SimSun"/>
                <w:iCs/>
                <w:szCs w:val="24"/>
              </w:rPr>
            </w:pPr>
            <w:r w:rsidRPr="00355747">
              <w:rPr>
                <w:rFonts w:eastAsia="SimSun"/>
                <w:b/>
                <w:iCs/>
                <w:szCs w:val="24"/>
              </w:rPr>
              <w:t>Support</w:t>
            </w:r>
            <w:r w:rsidRPr="00355747">
              <w:rPr>
                <w:rFonts w:eastAsia="SimSun"/>
                <w:iCs/>
                <w:szCs w:val="24"/>
              </w:rPr>
              <w:t xml:space="preserve"> No Change to Article 5 (of the Radio Regulations).</w:t>
            </w:r>
          </w:p>
          <w:p w14:paraId="106EB533" w14:textId="77777777" w:rsidR="00355747" w:rsidRPr="00355747" w:rsidRDefault="00355747" w:rsidP="00355747">
            <w:pPr>
              <w:numPr>
                <w:ilvl w:val="0"/>
                <w:numId w:val="26"/>
              </w:numPr>
              <w:tabs>
                <w:tab w:val="clear" w:pos="1134"/>
                <w:tab w:val="clear" w:pos="1871"/>
                <w:tab w:val="clear" w:pos="2268"/>
              </w:tabs>
              <w:overflowPunct/>
              <w:autoSpaceDE/>
              <w:autoSpaceDN/>
              <w:adjustRightInd/>
              <w:spacing w:before="0"/>
              <w:ind w:left="360"/>
              <w:contextualSpacing/>
              <w:jc w:val="both"/>
              <w:textAlignment w:val="auto"/>
              <w:rPr>
                <w:rFonts w:eastAsia="SimSun"/>
                <w:iCs/>
                <w:szCs w:val="24"/>
              </w:rPr>
            </w:pPr>
            <w:r w:rsidRPr="00355747">
              <w:rPr>
                <w:rFonts w:eastAsia="SimSun"/>
                <w:b/>
                <w:iCs/>
                <w:szCs w:val="24"/>
              </w:rPr>
              <w:t>Consider</w:t>
            </w:r>
            <w:r w:rsidRPr="00355747">
              <w:rPr>
                <w:rFonts w:eastAsia="SimSun"/>
                <w:iCs/>
                <w:szCs w:val="24"/>
              </w:rPr>
              <w:t xml:space="preserve"> that a formal definition for suborbital vehicles should be defined, as well as specifying their routes from launching till landing to the ground.</w:t>
            </w:r>
          </w:p>
          <w:p w14:paraId="022A2944" w14:textId="77777777" w:rsidR="00355747" w:rsidRPr="00355747" w:rsidRDefault="00355747" w:rsidP="00355747">
            <w:pPr>
              <w:tabs>
                <w:tab w:val="clear" w:pos="1134"/>
                <w:tab w:val="clear" w:pos="1871"/>
                <w:tab w:val="clear" w:pos="2268"/>
                <w:tab w:val="left" w:pos="794"/>
                <w:tab w:val="left" w:pos="1191"/>
                <w:tab w:val="left" w:pos="1588"/>
                <w:tab w:val="left" w:pos="1985"/>
              </w:tabs>
              <w:ind w:firstLineChars="200" w:firstLine="480"/>
              <w:rPr>
                <w:rFonts w:eastAsia="SimSun"/>
                <w:iCs/>
                <w:szCs w:val="24"/>
              </w:rPr>
            </w:pPr>
          </w:p>
          <w:p w14:paraId="267DD0F9" w14:textId="77777777" w:rsidR="00355747" w:rsidRPr="00355747" w:rsidRDefault="00355747" w:rsidP="00355747">
            <w:pPr>
              <w:rPr>
                <w:bCs/>
                <w:i/>
                <w:szCs w:val="24"/>
                <w:u w:val="single"/>
              </w:rPr>
            </w:pPr>
            <w:r w:rsidRPr="00355747">
              <w:rPr>
                <w:bCs/>
                <w:i/>
                <w:szCs w:val="24"/>
                <w:u w:val="single"/>
              </w:rPr>
              <w:t>Part 2: Way forward</w:t>
            </w:r>
          </w:p>
          <w:p w14:paraId="43C6ADEF" w14:textId="77777777" w:rsidR="00355747" w:rsidRPr="00355747" w:rsidRDefault="00355747" w:rsidP="00355747">
            <w:pPr>
              <w:tabs>
                <w:tab w:val="clear" w:pos="1134"/>
                <w:tab w:val="clear" w:pos="1871"/>
                <w:tab w:val="clear" w:pos="2268"/>
              </w:tabs>
              <w:overflowPunct/>
              <w:autoSpaceDE/>
              <w:autoSpaceDN/>
              <w:adjustRightInd/>
              <w:spacing w:before="240" w:after="200"/>
              <w:jc w:val="both"/>
              <w:textAlignment w:val="auto"/>
              <w:rPr>
                <w:szCs w:val="24"/>
              </w:rPr>
            </w:pPr>
            <w:r w:rsidRPr="00355747">
              <w:rPr>
                <w:b/>
                <w:bCs/>
                <w:i/>
                <w:iCs/>
                <w:color w:val="000000"/>
                <w:szCs w:val="24"/>
              </w:rPr>
              <w:t> Request ATU administrations to:</w:t>
            </w:r>
          </w:p>
          <w:p w14:paraId="2F2B26E2" w14:textId="35411830" w:rsidR="00355747" w:rsidRPr="00355747" w:rsidRDefault="00355747" w:rsidP="005B4F34">
            <w:pPr>
              <w:rPr>
                <w:szCs w:val="24"/>
              </w:rPr>
            </w:pPr>
            <w:r w:rsidRPr="00355747">
              <w:rPr>
                <w:b/>
                <w:iCs/>
                <w:szCs w:val="24"/>
              </w:rPr>
              <w:t>Actively</w:t>
            </w:r>
            <w:r w:rsidRPr="00355747">
              <w:rPr>
                <w:iCs/>
                <w:szCs w:val="24"/>
              </w:rPr>
              <w:t xml:space="preserve"> participate in ongoing studies on the development of a new resolution that include the regulatory provisions to facilitate the operation of suborbital vehicles, while ensuring that the civil aviation systems/traffic and current space launch systems are not affected, and without imposing any new constraints on existing primary radiocommunication services and applications.</w:t>
            </w:r>
          </w:p>
        </w:tc>
      </w:tr>
      <w:tr w:rsidR="00355747" w:rsidRPr="00355747" w14:paraId="61340E69" w14:textId="77777777" w:rsidTr="005B4F34">
        <w:trPr>
          <w:jc w:val="center"/>
        </w:trPr>
        <w:tc>
          <w:tcPr>
            <w:tcW w:w="2296" w:type="dxa"/>
            <w:tcBorders>
              <w:top w:val="single" w:sz="4" w:space="0" w:color="auto"/>
              <w:left w:val="single" w:sz="4" w:space="0" w:color="auto"/>
              <w:bottom w:val="single" w:sz="4" w:space="0" w:color="auto"/>
              <w:right w:val="single" w:sz="4" w:space="0" w:color="auto"/>
            </w:tcBorders>
          </w:tcPr>
          <w:p w14:paraId="28E0591D" w14:textId="77777777" w:rsidR="00355747" w:rsidRPr="00355747" w:rsidRDefault="00355747" w:rsidP="00355747">
            <w:pPr>
              <w:rPr>
                <w:b/>
                <w:szCs w:val="24"/>
              </w:rPr>
            </w:pPr>
            <w:r w:rsidRPr="00355747">
              <w:rPr>
                <w:b/>
                <w:szCs w:val="24"/>
              </w:rPr>
              <w:lastRenderedPageBreak/>
              <w:t xml:space="preserve">AI 1.7 </w:t>
            </w:r>
          </w:p>
          <w:p w14:paraId="41C76415" w14:textId="77777777" w:rsidR="00355747" w:rsidRPr="00355747" w:rsidRDefault="00355747" w:rsidP="00355747">
            <w:pPr>
              <w:rPr>
                <w:b/>
                <w:szCs w:val="24"/>
              </w:rPr>
            </w:pPr>
            <w:r w:rsidRPr="00355747">
              <w:rPr>
                <w:color w:val="000000"/>
                <w:szCs w:val="24"/>
              </w:rPr>
              <w:t xml:space="preserve">Possible new aeronautical mobile-satellite (R) service (AMS(R)S) allocation for both the Earth-to-space and space-to-Earth directions of aeronautical VHF communications in all or part of the frequency band 117.975-137 MHz, in accordance with Resolution </w:t>
            </w:r>
            <w:r w:rsidRPr="00355747">
              <w:rPr>
                <w:b/>
                <w:bCs/>
                <w:color w:val="000000"/>
                <w:szCs w:val="24"/>
              </w:rPr>
              <w:t>428</w:t>
            </w:r>
            <w:r w:rsidRPr="00355747">
              <w:rPr>
                <w:color w:val="000000"/>
                <w:szCs w:val="24"/>
              </w:rPr>
              <w:t xml:space="preserve"> </w:t>
            </w:r>
            <w:r w:rsidRPr="00355747">
              <w:rPr>
                <w:b/>
                <w:bCs/>
                <w:color w:val="000000"/>
                <w:szCs w:val="24"/>
              </w:rPr>
              <w:t>(WRC19)</w:t>
            </w:r>
          </w:p>
          <w:p w14:paraId="19575C76" w14:textId="77777777" w:rsidR="00355747" w:rsidRPr="00355747" w:rsidRDefault="00355747" w:rsidP="00355747">
            <w:pPr>
              <w:rPr>
                <w:szCs w:val="24"/>
              </w:rPr>
            </w:pPr>
          </w:p>
        </w:tc>
        <w:tc>
          <w:tcPr>
            <w:tcW w:w="6969" w:type="dxa"/>
            <w:tcBorders>
              <w:top w:val="single" w:sz="4" w:space="0" w:color="auto"/>
              <w:left w:val="single" w:sz="4" w:space="0" w:color="auto"/>
              <w:bottom w:val="single" w:sz="4" w:space="0" w:color="auto"/>
              <w:right w:val="single" w:sz="4" w:space="0" w:color="auto"/>
            </w:tcBorders>
          </w:tcPr>
          <w:p w14:paraId="4782E4BF" w14:textId="77777777" w:rsidR="00355747" w:rsidRPr="00355747" w:rsidRDefault="00355747" w:rsidP="00355747">
            <w:pPr>
              <w:rPr>
                <w:b/>
                <w:i/>
                <w:szCs w:val="24"/>
              </w:rPr>
            </w:pPr>
            <w:r w:rsidRPr="00355747">
              <w:rPr>
                <w:b/>
                <w:i/>
                <w:szCs w:val="24"/>
              </w:rPr>
              <w:t>The APM23-3 agreed to:</w:t>
            </w:r>
          </w:p>
          <w:p w14:paraId="038E50FA" w14:textId="77777777" w:rsidR="00355747" w:rsidRPr="00355747" w:rsidRDefault="00355747" w:rsidP="00355747">
            <w:pPr>
              <w:rPr>
                <w:i/>
                <w:iCs/>
                <w:szCs w:val="24"/>
                <w:u w:val="single"/>
              </w:rPr>
            </w:pPr>
            <w:r w:rsidRPr="00355747">
              <w:rPr>
                <w:i/>
                <w:iCs/>
                <w:szCs w:val="24"/>
                <w:u w:val="single"/>
              </w:rPr>
              <w:t>Part 1: Common position:</w:t>
            </w:r>
          </w:p>
          <w:p w14:paraId="05C53548" w14:textId="77777777" w:rsidR="00355747" w:rsidRPr="00355747" w:rsidRDefault="00355747" w:rsidP="00355747">
            <w:pPr>
              <w:spacing w:before="60"/>
              <w:rPr>
                <w:iCs/>
                <w:szCs w:val="24"/>
              </w:rPr>
            </w:pPr>
            <w:r w:rsidRPr="00355747">
              <w:rPr>
                <w:b/>
                <w:iCs/>
                <w:szCs w:val="24"/>
              </w:rPr>
              <w:t>Support</w:t>
            </w:r>
            <w:r w:rsidRPr="00355747">
              <w:rPr>
                <w:iCs/>
                <w:szCs w:val="24"/>
              </w:rPr>
              <w:t xml:space="preserve"> new allocation to AMS(R)S in all or part of the frequency band 117.975-137 MHz in accordance </w:t>
            </w:r>
            <w:proofErr w:type="gramStart"/>
            <w:r w:rsidRPr="00355747">
              <w:rPr>
                <w:iCs/>
                <w:szCs w:val="24"/>
              </w:rPr>
              <w:t>to</w:t>
            </w:r>
            <w:proofErr w:type="gramEnd"/>
            <w:r w:rsidRPr="00355747">
              <w:rPr>
                <w:iCs/>
                <w:szCs w:val="24"/>
              </w:rPr>
              <w:t xml:space="preserve"> the study results, in order to enhance the aeronautical systems operating in the VHF frequency band, under condition of ensuring the protection of existing and adjacent band allocated radiocommunication services, and without imposing any operational constraints on existing VHF aeronautical systems or other primary services operating at the adjacent frequency bands.</w:t>
            </w:r>
          </w:p>
          <w:p w14:paraId="7999AFF1" w14:textId="77777777" w:rsidR="00355747" w:rsidRPr="00355747" w:rsidRDefault="00355747" w:rsidP="00355747">
            <w:pPr>
              <w:rPr>
                <w:szCs w:val="24"/>
              </w:rPr>
            </w:pPr>
          </w:p>
          <w:p w14:paraId="17FFB7E0" w14:textId="77777777" w:rsidR="00355747" w:rsidRPr="00355747" w:rsidRDefault="00355747" w:rsidP="00355747">
            <w:pPr>
              <w:rPr>
                <w:bCs/>
                <w:i/>
                <w:szCs w:val="24"/>
                <w:u w:val="single"/>
              </w:rPr>
            </w:pPr>
            <w:r w:rsidRPr="00355747">
              <w:rPr>
                <w:bCs/>
                <w:i/>
                <w:szCs w:val="24"/>
                <w:u w:val="single"/>
              </w:rPr>
              <w:t>Part 2: Way forward</w:t>
            </w:r>
          </w:p>
          <w:p w14:paraId="483DC1A6" w14:textId="77777777" w:rsidR="00355747" w:rsidRPr="00355747" w:rsidRDefault="00355747" w:rsidP="00355747">
            <w:pPr>
              <w:tabs>
                <w:tab w:val="clear" w:pos="1134"/>
                <w:tab w:val="clear" w:pos="1871"/>
                <w:tab w:val="clear" w:pos="2268"/>
              </w:tabs>
              <w:overflowPunct/>
              <w:autoSpaceDE/>
              <w:autoSpaceDN/>
              <w:adjustRightInd/>
              <w:spacing w:before="240" w:after="200"/>
              <w:jc w:val="both"/>
              <w:textAlignment w:val="auto"/>
              <w:rPr>
                <w:szCs w:val="24"/>
              </w:rPr>
            </w:pPr>
            <w:r w:rsidRPr="00355747">
              <w:rPr>
                <w:b/>
                <w:bCs/>
                <w:i/>
                <w:iCs/>
                <w:color w:val="000000"/>
                <w:szCs w:val="24"/>
              </w:rPr>
              <w:t>Request ATU administrations to:</w:t>
            </w:r>
          </w:p>
          <w:p w14:paraId="043ADCC4" w14:textId="77777777" w:rsidR="00355747" w:rsidRPr="00355747" w:rsidRDefault="00355747" w:rsidP="00355747">
            <w:pPr>
              <w:rPr>
                <w:iCs/>
                <w:szCs w:val="24"/>
              </w:rPr>
            </w:pPr>
            <w:r w:rsidRPr="00355747">
              <w:rPr>
                <w:b/>
                <w:iCs/>
                <w:szCs w:val="24"/>
              </w:rPr>
              <w:t>Actively</w:t>
            </w:r>
            <w:r w:rsidRPr="00355747">
              <w:rPr>
                <w:iCs/>
                <w:szCs w:val="24"/>
              </w:rPr>
              <w:t xml:space="preserve"> participate in WP5B meetings.</w:t>
            </w:r>
          </w:p>
        </w:tc>
      </w:tr>
      <w:tr w:rsidR="00355747" w:rsidRPr="00355747" w14:paraId="15ED998A" w14:textId="77777777" w:rsidTr="005B4F34">
        <w:trPr>
          <w:jc w:val="center"/>
        </w:trPr>
        <w:tc>
          <w:tcPr>
            <w:tcW w:w="2296" w:type="dxa"/>
            <w:tcBorders>
              <w:top w:val="single" w:sz="4" w:space="0" w:color="auto"/>
              <w:left w:val="single" w:sz="4" w:space="0" w:color="auto"/>
              <w:bottom w:val="single" w:sz="4" w:space="0" w:color="auto"/>
              <w:right w:val="single" w:sz="4" w:space="0" w:color="auto"/>
            </w:tcBorders>
          </w:tcPr>
          <w:p w14:paraId="2519CFBA" w14:textId="77777777" w:rsidR="00355747" w:rsidRPr="00355747" w:rsidRDefault="00355747" w:rsidP="00355747">
            <w:pPr>
              <w:rPr>
                <w:b/>
                <w:szCs w:val="24"/>
              </w:rPr>
            </w:pPr>
            <w:r w:rsidRPr="00355747">
              <w:rPr>
                <w:b/>
                <w:szCs w:val="24"/>
              </w:rPr>
              <w:t>AI 1.8</w:t>
            </w:r>
          </w:p>
          <w:p w14:paraId="6A42D687" w14:textId="77777777" w:rsidR="00355747" w:rsidRPr="00355747" w:rsidRDefault="00355747" w:rsidP="00355747">
            <w:pPr>
              <w:rPr>
                <w:b/>
                <w:szCs w:val="24"/>
              </w:rPr>
            </w:pPr>
            <w:r w:rsidRPr="00355747">
              <w:rPr>
                <w:color w:val="000000"/>
                <w:szCs w:val="24"/>
              </w:rPr>
              <w:t xml:space="preserve">Possible revising Resolution </w:t>
            </w:r>
            <w:r w:rsidRPr="00355747">
              <w:rPr>
                <w:b/>
                <w:bCs/>
                <w:color w:val="000000"/>
                <w:szCs w:val="24"/>
              </w:rPr>
              <w:t>155 (Rev.WRC19)</w:t>
            </w:r>
            <w:r w:rsidRPr="00355747">
              <w:rPr>
                <w:color w:val="000000"/>
                <w:szCs w:val="24"/>
              </w:rPr>
              <w:t xml:space="preserve"> and No. </w:t>
            </w:r>
            <w:r w:rsidRPr="00355747">
              <w:rPr>
                <w:b/>
                <w:bCs/>
                <w:color w:val="000000"/>
                <w:szCs w:val="24"/>
              </w:rPr>
              <w:t>5.484B</w:t>
            </w:r>
            <w:r w:rsidRPr="00355747">
              <w:rPr>
                <w:color w:val="000000"/>
                <w:szCs w:val="24"/>
              </w:rPr>
              <w:t xml:space="preserve"> to accommodate the use of fixed-satellite service (FSS) networks by control and non-payload communications of unmanned aircraft systems, in accordance with Resolution </w:t>
            </w:r>
            <w:r w:rsidRPr="00355747">
              <w:rPr>
                <w:b/>
                <w:bCs/>
                <w:color w:val="000000"/>
                <w:szCs w:val="24"/>
              </w:rPr>
              <w:t>171</w:t>
            </w:r>
            <w:r w:rsidRPr="00355747">
              <w:rPr>
                <w:color w:val="000000"/>
                <w:szCs w:val="24"/>
              </w:rPr>
              <w:t xml:space="preserve"> </w:t>
            </w:r>
            <w:r w:rsidRPr="00355747">
              <w:rPr>
                <w:b/>
                <w:bCs/>
                <w:color w:val="000000"/>
                <w:szCs w:val="24"/>
              </w:rPr>
              <w:t>(WRC19)</w:t>
            </w:r>
          </w:p>
          <w:p w14:paraId="212CEF95" w14:textId="77777777" w:rsidR="00355747" w:rsidRPr="00355747" w:rsidRDefault="00355747" w:rsidP="00355747">
            <w:pPr>
              <w:rPr>
                <w:szCs w:val="24"/>
              </w:rPr>
            </w:pPr>
          </w:p>
        </w:tc>
        <w:tc>
          <w:tcPr>
            <w:tcW w:w="6969" w:type="dxa"/>
            <w:tcBorders>
              <w:top w:val="single" w:sz="4" w:space="0" w:color="auto"/>
              <w:left w:val="single" w:sz="4" w:space="0" w:color="auto"/>
              <w:bottom w:val="single" w:sz="4" w:space="0" w:color="auto"/>
              <w:right w:val="single" w:sz="4" w:space="0" w:color="auto"/>
            </w:tcBorders>
          </w:tcPr>
          <w:p w14:paraId="53EFE83E" w14:textId="77777777" w:rsidR="00355747" w:rsidRPr="00355747" w:rsidRDefault="00355747" w:rsidP="00355747">
            <w:pPr>
              <w:rPr>
                <w:b/>
                <w:i/>
                <w:szCs w:val="24"/>
              </w:rPr>
            </w:pPr>
            <w:r w:rsidRPr="00355747">
              <w:rPr>
                <w:b/>
                <w:i/>
                <w:szCs w:val="24"/>
              </w:rPr>
              <w:t>The APM23-3 agreed to:</w:t>
            </w:r>
          </w:p>
          <w:p w14:paraId="35AD6672" w14:textId="77777777" w:rsidR="00355747" w:rsidRPr="00355747" w:rsidRDefault="00355747" w:rsidP="00355747">
            <w:pPr>
              <w:rPr>
                <w:i/>
                <w:iCs/>
                <w:szCs w:val="24"/>
                <w:u w:val="single"/>
              </w:rPr>
            </w:pPr>
            <w:r w:rsidRPr="00355747">
              <w:rPr>
                <w:i/>
                <w:iCs/>
                <w:szCs w:val="24"/>
                <w:u w:val="single"/>
              </w:rPr>
              <w:t>Part 1: Common position:</w:t>
            </w:r>
          </w:p>
          <w:p w14:paraId="583FE7AC" w14:textId="77777777" w:rsidR="00355747" w:rsidRPr="00355747" w:rsidRDefault="00355747" w:rsidP="00355747">
            <w:pPr>
              <w:rPr>
                <w:iCs/>
                <w:szCs w:val="24"/>
              </w:rPr>
            </w:pPr>
            <w:r w:rsidRPr="00355747">
              <w:rPr>
                <w:b/>
                <w:szCs w:val="24"/>
              </w:rPr>
              <w:t xml:space="preserve">Support </w:t>
            </w:r>
            <w:r w:rsidRPr="00355747">
              <w:rPr>
                <w:szCs w:val="24"/>
              </w:rPr>
              <w:t xml:space="preserve">the review and possible revision of Resolution 155 (Rev. WRC 19) and No. 5.484B in the frequency bands to which they apply. </w:t>
            </w:r>
            <w:r w:rsidRPr="00355747">
              <w:rPr>
                <w:iCs/>
                <w:szCs w:val="24"/>
              </w:rPr>
              <w:t xml:space="preserve">Specifically, UAS CNPC links Shall operate in accordance with ICAO SARPs provided: </w:t>
            </w:r>
          </w:p>
          <w:p w14:paraId="26A79D88" w14:textId="77777777" w:rsidR="00355747" w:rsidRPr="00355747" w:rsidRDefault="00355747" w:rsidP="00355747">
            <w:pPr>
              <w:numPr>
                <w:ilvl w:val="0"/>
                <w:numId w:val="27"/>
              </w:numPr>
              <w:tabs>
                <w:tab w:val="clear" w:pos="1134"/>
                <w:tab w:val="clear" w:pos="1871"/>
                <w:tab w:val="clear" w:pos="2268"/>
              </w:tabs>
              <w:overflowPunct/>
              <w:autoSpaceDE/>
              <w:autoSpaceDN/>
              <w:adjustRightInd/>
              <w:spacing w:before="0" w:after="200" w:line="276" w:lineRule="auto"/>
              <w:ind w:left="360"/>
              <w:contextualSpacing/>
              <w:textAlignment w:val="auto"/>
              <w:rPr>
                <w:rFonts w:eastAsia="SimSun"/>
                <w:iCs/>
                <w:szCs w:val="24"/>
              </w:rPr>
            </w:pPr>
            <w:r w:rsidRPr="00355747">
              <w:rPr>
                <w:rFonts w:eastAsia="SimSun"/>
                <w:iCs/>
                <w:szCs w:val="24"/>
              </w:rPr>
              <w:t xml:space="preserve">Not operating the UAS CNPC links if the conditions for the safety of operation issued by ICAO cannot be met </w:t>
            </w:r>
          </w:p>
          <w:p w14:paraId="07534167" w14:textId="77777777" w:rsidR="00355747" w:rsidRPr="00355747" w:rsidRDefault="00355747" w:rsidP="00355747">
            <w:pPr>
              <w:numPr>
                <w:ilvl w:val="0"/>
                <w:numId w:val="27"/>
              </w:numPr>
              <w:tabs>
                <w:tab w:val="clear" w:pos="1134"/>
                <w:tab w:val="clear" w:pos="1871"/>
                <w:tab w:val="clear" w:pos="2268"/>
              </w:tabs>
              <w:overflowPunct/>
              <w:autoSpaceDE/>
              <w:autoSpaceDN/>
              <w:adjustRightInd/>
              <w:spacing w:before="0" w:after="200" w:line="276" w:lineRule="auto"/>
              <w:ind w:left="360"/>
              <w:contextualSpacing/>
              <w:textAlignment w:val="auto"/>
              <w:rPr>
                <w:rFonts w:eastAsia="SimSun"/>
                <w:iCs/>
                <w:szCs w:val="24"/>
              </w:rPr>
            </w:pPr>
            <w:r w:rsidRPr="00355747">
              <w:rPr>
                <w:rFonts w:eastAsia="SimSun"/>
                <w:iCs/>
                <w:szCs w:val="24"/>
              </w:rPr>
              <w:t xml:space="preserve">Not applying provision No. 4.10 to the use of UAS CNPC links through FSS networks </w:t>
            </w:r>
          </w:p>
          <w:p w14:paraId="2000BB7A" w14:textId="77777777" w:rsidR="00355747" w:rsidRPr="00355747" w:rsidRDefault="00355747" w:rsidP="00355747">
            <w:pPr>
              <w:numPr>
                <w:ilvl w:val="0"/>
                <w:numId w:val="27"/>
              </w:numPr>
              <w:tabs>
                <w:tab w:val="clear" w:pos="1134"/>
                <w:tab w:val="clear" w:pos="1871"/>
                <w:tab w:val="clear" w:pos="2268"/>
              </w:tabs>
              <w:overflowPunct/>
              <w:autoSpaceDE/>
              <w:autoSpaceDN/>
              <w:adjustRightInd/>
              <w:spacing w:before="0" w:after="200" w:line="276" w:lineRule="auto"/>
              <w:ind w:left="360"/>
              <w:contextualSpacing/>
              <w:textAlignment w:val="auto"/>
              <w:rPr>
                <w:rFonts w:eastAsia="SimSun"/>
                <w:iCs/>
                <w:szCs w:val="24"/>
              </w:rPr>
            </w:pPr>
            <w:r w:rsidRPr="00355747">
              <w:rPr>
                <w:rFonts w:eastAsia="SimSun"/>
                <w:iCs/>
                <w:szCs w:val="24"/>
              </w:rPr>
              <w:t>Not imposing any additional constrains on the terrestrial systems</w:t>
            </w:r>
          </w:p>
          <w:p w14:paraId="5724ED7E" w14:textId="77777777" w:rsidR="00355747" w:rsidRPr="00355747" w:rsidRDefault="00355747" w:rsidP="00355747">
            <w:pPr>
              <w:numPr>
                <w:ilvl w:val="0"/>
                <w:numId w:val="27"/>
              </w:numPr>
              <w:tabs>
                <w:tab w:val="clear" w:pos="1134"/>
                <w:tab w:val="clear" w:pos="1871"/>
                <w:tab w:val="clear" w:pos="2268"/>
              </w:tabs>
              <w:overflowPunct/>
              <w:autoSpaceDE/>
              <w:autoSpaceDN/>
              <w:adjustRightInd/>
              <w:spacing w:before="0" w:after="200" w:line="276" w:lineRule="auto"/>
              <w:ind w:left="360"/>
              <w:contextualSpacing/>
              <w:textAlignment w:val="auto"/>
              <w:rPr>
                <w:rFonts w:eastAsia="SimSun"/>
                <w:szCs w:val="24"/>
              </w:rPr>
            </w:pPr>
            <w:r w:rsidRPr="00355747">
              <w:rPr>
                <w:rFonts w:eastAsia="SimSun"/>
                <w:iCs/>
                <w:szCs w:val="24"/>
              </w:rPr>
              <w:t xml:space="preserve">Not have any impact on the relevant existing agreements reached during FSS satellite coordination process or on the future coordination of FSS networks during the application of RR provisions. </w:t>
            </w:r>
          </w:p>
          <w:p w14:paraId="3EB7E120" w14:textId="77777777" w:rsidR="00355747" w:rsidRPr="00355747" w:rsidRDefault="00355747" w:rsidP="00355747">
            <w:pPr>
              <w:rPr>
                <w:iCs/>
                <w:szCs w:val="24"/>
                <w:shd w:val="clear" w:color="auto" w:fill="FFFFFF" w:themeFill="background1"/>
              </w:rPr>
            </w:pPr>
            <w:r w:rsidRPr="00355747">
              <w:rPr>
                <w:b/>
                <w:iCs/>
                <w:szCs w:val="24"/>
                <w:shd w:val="clear" w:color="auto" w:fill="FFFFFF" w:themeFill="background1"/>
              </w:rPr>
              <w:t>Decide</w:t>
            </w:r>
            <w:r w:rsidRPr="00355747">
              <w:rPr>
                <w:iCs/>
                <w:szCs w:val="24"/>
                <w:shd w:val="clear" w:color="auto" w:fill="FFFFFF" w:themeFill="background1"/>
              </w:rPr>
              <w:t xml:space="preserve"> that UAS CNPC links should ensure the protection of the current systems operating in terrestrial and space services without imposing any undue constraints on them.</w:t>
            </w:r>
          </w:p>
          <w:p w14:paraId="2F44671C" w14:textId="77777777" w:rsidR="00355747" w:rsidRPr="00355747" w:rsidRDefault="00355747" w:rsidP="00355747">
            <w:pPr>
              <w:rPr>
                <w:bCs/>
                <w:i/>
                <w:szCs w:val="24"/>
                <w:u w:val="single"/>
              </w:rPr>
            </w:pPr>
            <w:r w:rsidRPr="00355747">
              <w:rPr>
                <w:b/>
                <w:iCs/>
                <w:szCs w:val="24"/>
              </w:rPr>
              <w:t>Note</w:t>
            </w:r>
            <w:r w:rsidRPr="00355747">
              <w:rPr>
                <w:iCs/>
                <w:szCs w:val="24"/>
              </w:rPr>
              <w:t xml:space="preserve"> that the safety of life standards for </w:t>
            </w:r>
            <w:r w:rsidRPr="00355747">
              <w:rPr>
                <w:iCs/>
                <w:szCs w:val="24"/>
                <w:shd w:val="clear" w:color="auto" w:fill="FFFFFF" w:themeFill="background1"/>
              </w:rPr>
              <w:t>UAS CNPC links should</w:t>
            </w:r>
            <w:r w:rsidRPr="00355747">
              <w:rPr>
                <w:iCs/>
                <w:szCs w:val="24"/>
              </w:rPr>
              <w:t xml:space="preserve"> comply with ICAO Standards and Recommended Practices (SARPs), and do not relate in any way to ITU safety of life services. </w:t>
            </w:r>
          </w:p>
          <w:p w14:paraId="6E3478E2" w14:textId="77777777" w:rsidR="00355747" w:rsidRPr="00355747" w:rsidRDefault="00355747" w:rsidP="00355747">
            <w:pPr>
              <w:rPr>
                <w:bCs/>
                <w:i/>
                <w:szCs w:val="24"/>
                <w:u w:val="single"/>
              </w:rPr>
            </w:pPr>
            <w:r w:rsidRPr="00355747">
              <w:rPr>
                <w:bCs/>
                <w:i/>
                <w:szCs w:val="24"/>
                <w:u w:val="single"/>
              </w:rPr>
              <w:t>Part 2: Way forward</w:t>
            </w:r>
          </w:p>
          <w:p w14:paraId="6E0E5C87" w14:textId="77777777" w:rsidR="00355747" w:rsidRPr="00355747" w:rsidRDefault="00355747" w:rsidP="00355747">
            <w:pPr>
              <w:tabs>
                <w:tab w:val="clear" w:pos="1134"/>
                <w:tab w:val="clear" w:pos="1871"/>
                <w:tab w:val="clear" w:pos="2268"/>
              </w:tabs>
              <w:overflowPunct/>
              <w:autoSpaceDE/>
              <w:autoSpaceDN/>
              <w:adjustRightInd/>
              <w:spacing w:before="240" w:after="200"/>
              <w:jc w:val="both"/>
              <w:textAlignment w:val="auto"/>
              <w:rPr>
                <w:b/>
                <w:i/>
                <w:szCs w:val="24"/>
              </w:rPr>
            </w:pPr>
            <w:r w:rsidRPr="00355747">
              <w:rPr>
                <w:b/>
                <w:bCs/>
                <w:i/>
                <w:iCs/>
                <w:color w:val="000000"/>
                <w:szCs w:val="24"/>
              </w:rPr>
              <w:t>Request ATU administrations to:</w:t>
            </w:r>
          </w:p>
          <w:p w14:paraId="72E9FF21" w14:textId="033DFAB6" w:rsidR="00355747" w:rsidRPr="00355747" w:rsidRDefault="00355747" w:rsidP="005B4F34">
            <w:pPr>
              <w:rPr>
                <w:szCs w:val="24"/>
              </w:rPr>
            </w:pPr>
            <w:r w:rsidRPr="00355747">
              <w:rPr>
                <w:b/>
                <w:szCs w:val="24"/>
              </w:rPr>
              <w:t>Actively</w:t>
            </w:r>
            <w:r w:rsidRPr="00355747">
              <w:rPr>
                <w:szCs w:val="24"/>
              </w:rPr>
              <w:t xml:space="preserve"> participate in WP 5B meetings and in the correspondence group as outlined above.</w:t>
            </w:r>
          </w:p>
        </w:tc>
      </w:tr>
      <w:tr w:rsidR="00355747" w:rsidRPr="00355747" w14:paraId="32CBD8D0" w14:textId="77777777" w:rsidTr="005B4F34">
        <w:trPr>
          <w:jc w:val="center"/>
        </w:trPr>
        <w:tc>
          <w:tcPr>
            <w:tcW w:w="2296" w:type="dxa"/>
            <w:tcBorders>
              <w:top w:val="single" w:sz="4" w:space="0" w:color="auto"/>
              <w:left w:val="single" w:sz="4" w:space="0" w:color="auto"/>
              <w:bottom w:val="single" w:sz="4" w:space="0" w:color="auto"/>
              <w:right w:val="single" w:sz="4" w:space="0" w:color="auto"/>
            </w:tcBorders>
          </w:tcPr>
          <w:p w14:paraId="5728030C" w14:textId="77777777" w:rsidR="00355747" w:rsidRPr="00355747" w:rsidRDefault="00355747" w:rsidP="00355747">
            <w:pPr>
              <w:rPr>
                <w:b/>
                <w:szCs w:val="24"/>
              </w:rPr>
            </w:pPr>
            <w:r w:rsidRPr="00355747">
              <w:rPr>
                <w:b/>
                <w:szCs w:val="24"/>
              </w:rPr>
              <w:lastRenderedPageBreak/>
              <w:t>AI 1.9</w:t>
            </w:r>
          </w:p>
          <w:p w14:paraId="3509BAE0" w14:textId="77777777" w:rsidR="00355747" w:rsidRPr="00355747" w:rsidRDefault="00355747" w:rsidP="00355747">
            <w:pPr>
              <w:rPr>
                <w:b/>
                <w:szCs w:val="24"/>
              </w:rPr>
            </w:pPr>
            <w:r w:rsidRPr="00355747">
              <w:rPr>
                <w:color w:val="000000"/>
                <w:szCs w:val="24"/>
              </w:rPr>
              <w:t>Possible review Appendix </w:t>
            </w:r>
            <w:r w:rsidRPr="00355747">
              <w:rPr>
                <w:b/>
                <w:bCs/>
                <w:color w:val="000000"/>
                <w:szCs w:val="24"/>
              </w:rPr>
              <w:t xml:space="preserve">27 </w:t>
            </w:r>
            <w:r w:rsidRPr="00355747">
              <w:rPr>
                <w:color w:val="000000"/>
                <w:szCs w:val="24"/>
              </w:rPr>
              <w:t xml:space="preserve">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355747">
              <w:rPr>
                <w:b/>
                <w:bCs/>
                <w:color w:val="000000"/>
                <w:szCs w:val="24"/>
              </w:rPr>
              <w:t>429</w:t>
            </w:r>
            <w:r w:rsidRPr="00355747">
              <w:rPr>
                <w:color w:val="000000"/>
                <w:szCs w:val="24"/>
              </w:rPr>
              <w:t xml:space="preserve"> </w:t>
            </w:r>
            <w:r w:rsidRPr="00355747">
              <w:rPr>
                <w:b/>
                <w:bCs/>
                <w:color w:val="000000"/>
                <w:szCs w:val="24"/>
              </w:rPr>
              <w:t>(WRC19)</w:t>
            </w:r>
          </w:p>
          <w:p w14:paraId="51530335" w14:textId="77777777" w:rsidR="00355747" w:rsidRPr="00355747" w:rsidRDefault="00355747" w:rsidP="00355747">
            <w:pPr>
              <w:rPr>
                <w:szCs w:val="24"/>
              </w:rPr>
            </w:pPr>
          </w:p>
        </w:tc>
        <w:tc>
          <w:tcPr>
            <w:tcW w:w="6969" w:type="dxa"/>
            <w:tcBorders>
              <w:top w:val="single" w:sz="4" w:space="0" w:color="auto"/>
              <w:left w:val="single" w:sz="4" w:space="0" w:color="auto"/>
              <w:bottom w:val="single" w:sz="4" w:space="0" w:color="auto"/>
              <w:right w:val="single" w:sz="4" w:space="0" w:color="auto"/>
            </w:tcBorders>
            <w:hideMark/>
          </w:tcPr>
          <w:p w14:paraId="78AEEE4E" w14:textId="77777777" w:rsidR="00355747" w:rsidRPr="00355747" w:rsidRDefault="00355747" w:rsidP="00355747">
            <w:pPr>
              <w:rPr>
                <w:b/>
                <w:i/>
                <w:szCs w:val="24"/>
              </w:rPr>
            </w:pPr>
            <w:r w:rsidRPr="00355747">
              <w:rPr>
                <w:b/>
                <w:i/>
                <w:szCs w:val="24"/>
              </w:rPr>
              <w:t>The APM23-3 agreed to:</w:t>
            </w:r>
          </w:p>
          <w:p w14:paraId="69F90F4F" w14:textId="77777777" w:rsidR="00355747" w:rsidRPr="00355747" w:rsidRDefault="00355747" w:rsidP="00355747">
            <w:pPr>
              <w:rPr>
                <w:i/>
                <w:iCs/>
                <w:szCs w:val="24"/>
                <w:u w:val="single"/>
              </w:rPr>
            </w:pPr>
            <w:r w:rsidRPr="00355747">
              <w:rPr>
                <w:i/>
                <w:iCs/>
                <w:szCs w:val="24"/>
                <w:u w:val="single"/>
              </w:rPr>
              <w:t>Part 1: Common position:</w:t>
            </w:r>
          </w:p>
          <w:p w14:paraId="12CD35F9" w14:textId="77777777" w:rsidR="00355747" w:rsidRPr="00355747" w:rsidRDefault="00355747" w:rsidP="00355747">
            <w:pPr>
              <w:rPr>
                <w:iCs/>
                <w:szCs w:val="24"/>
              </w:rPr>
            </w:pPr>
            <w:r w:rsidRPr="00355747">
              <w:rPr>
                <w:b/>
                <w:iCs/>
                <w:szCs w:val="24"/>
              </w:rPr>
              <w:t>Support</w:t>
            </w:r>
            <w:r w:rsidRPr="00355747">
              <w:rPr>
                <w:iCs/>
                <w:szCs w:val="24"/>
              </w:rPr>
              <w:t xml:space="preserve"> the optimal use of the radio spectrum resources through the inclusion of the relevant part of Rules of Procedure relating Appendix 27 in the Radio Regulation, while ensuring that: </w:t>
            </w:r>
          </w:p>
          <w:p w14:paraId="659C56FD" w14:textId="77777777" w:rsidR="00355747" w:rsidRPr="00355747" w:rsidRDefault="00355747" w:rsidP="00355747">
            <w:pPr>
              <w:numPr>
                <w:ilvl w:val="0"/>
                <w:numId w:val="28"/>
              </w:numPr>
              <w:tabs>
                <w:tab w:val="clear" w:pos="1134"/>
                <w:tab w:val="clear" w:pos="1871"/>
                <w:tab w:val="clear" w:pos="2268"/>
              </w:tabs>
              <w:overflowPunct/>
              <w:autoSpaceDE/>
              <w:autoSpaceDN/>
              <w:adjustRightInd/>
              <w:spacing w:before="0"/>
              <w:jc w:val="both"/>
              <w:textAlignment w:val="auto"/>
              <w:rPr>
                <w:iCs/>
                <w:szCs w:val="24"/>
              </w:rPr>
            </w:pPr>
            <w:r w:rsidRPr="00355747">
              <w:rPr>
                <w:iCs/>
                <w:szCs w:val="24"/>
              </w:rPr>
              <w:t>The new proposed HF systems should coexist with the existing analogue voice and data communication systems and operate in accordance with the ICAO international Standards and Recommended Practices and procedures.</w:t>
            </w:r>
          </w:p>
          <w:p w14:paraId="39C21754" w14:textId="77777777" w:rsidR="00355747" w:rsidRPr="00355747" w:rsidRDefault="00355747" w:rsidP="00355747">
            <w:pPr>
              <w:numPr>
                <w:ilvl w:val="0"/>
                <w:numId w:val="28"/>
              </w:numPr>
              <w:tabs>
                <w:tab w:val="clear" w:pos="1134"/>
                <w:tab w:val="clear" w:pos="1871"/>
                <w:tab w:val="clear" w:pos="2268"/>
              </w:tabs>
              <w:overflowPunct/>
              <w:autoSpaceDE/>
              <w:autoSpaceDN/>
              <w:adjustRightInd/>
              <w:spacing w:before="0"/>
              <w:jc w:val="both"/>
              <w:textAlignment w:val="auto"/>
              <w:rPr>
                <w:iCs/>
                <w:szCs w:val="24"/>
              </w:rPr>
            </w:pPr>
            <w:r w:rsidRPr="00355747">
              <w:rPr>
                <w:iCs/>
                <w:szCs w:val="24"/>
              </w:rPr>
              <w:t>Protection of in band and adjacent band services shall be ensured.</w:t>
            </w:r>
          </w:p>
          <w:p w14:paraId="6605CF2D" w14:textId="77777777" w:rsidR="00355747" w:rsidRPr="00355747" w:rsidRDefault="00355747" w:rsidP="00355747">
            <w:pPr>
              <w:rPr>
                <w:bCs/>
                <w:i/>
                <w:szCs w:val="24"/>
                <w:u w:val="single"/>
              </w:rPr>
            </w:pPr>
            <w:r w:rsidRPr="00355747">
              <w:rPr>
                <w:bCs/>
                <w:i/>
                <w:szCs w:val="24"/>
                <w:u w:val="single"/>
              </w:rPr>
              <w:t>Part 2: Way forward</w:t>
            </w:r>
          </w:p>
          <w:p w14:paraId="07E9CD23" w14:textId="77777777" w:rsidR="00355747" w:rsidRPr="00355747" w:rsidRDefault="00355747" w:rsidP="00355747">
            <w:pPr>
              <w:tabs>
                <w:tab w:val="clear" w:pos="1134"/>
                <w:tab w:val="clear" w:pos="1871"/>
                <w:tab w:val="clear" w:pos="2268"/>
              </w:tabs>
              <w:overflowPunct/>
              <w:autoSpaceDE/>
              <w:autoSpaceDN/>
              <w:adjustRightInd/>
              <w:spacing w:before="240" w:after="200"/>
              <w:jc w:val="both"/>
              <w:textAlignment w:val="auto"/>
              <w:rPr>
                <w:szCs w:val="24"/>
              </w:rPr>
            </w:pPr>
            <w:r w:rsidRPr="00355747">
              <w:rPr>
                <w:b/>
                <w:bCs/>
                <w:i/>
                <w:iCs/>
                <w:color w:val="000000"/>
                <w:szCs w:val="24"/>
              </w:rPr>
              <w:t>Request ATU administrations to:</w:t>
            </w:r>
          </w:p>
          <w:p w14:paraId="2F6F7EC0" w14:textId="77777777" w:rsidR="00355747" w:rsidRPr="00355747" w:rsidRDefault="00355747" w:rsidP="00355747">
            <w:pPr>
              <w:numPr>
                <w:ilvl w:val="0"/>
                <w:numId w:val="29"/>
              </w:numPr>
              <w:tabs>
                <w:tab w:val="clear" w:pos="1134"/>
                <w:tab w:val="clear" w:pos="1871"/>
                <w:tab w:val="clear" w:pos="2268"/>
              </w:tabs>
              <w:overflowPunct/>
              <w:autoSpaceDE/>
              <w:autoSpaceDN/>
              <w:adjustRightInd/>
              <w:spacing w:before="0"/>
              <w:ind w:left="360"/>
              <w:jc w:val="both"/>
              <w:textAlignment w:val="auto"/>
              <w:rPr>
                <w:b/>
                <w:iCs/>
                <w:szCs w:val="24"/>
              </w:rPr>
            </w:pPr>
            <w:r w:rsidRPr="00355747">
              <w:rPr>
                <w:b/>
                <w:iCs/>
                <w:szCs w:val="24"/>
              </w:rPr>
              <w:t>Continue</w:t>
            </w:r>
            <w:r w:rsidRPr="00355747">
              <w:rPr>
                <w:iCs/>
                <w:szCs w:val="24"/>
              </w:rPr>
              <w:t xml:space="preserve"> follow up and participation in the development of ITU-R Report [Aero-Wideband-HF-Studies] and assist in the sharing and compatibility studies that will be conducted, as well as regulatory considerations.</w:t>
            </w:r>
          </w:p>
          <w:p w14:paraId="635E46B7" w14:textId="77777777" w:rsidR="00355747" w:rsidRPr="00355747" w:rsidRDefault="00355747" w:rsidP="00355747">
            <w:pPr>
              <w:numPr>
                <w:ilvl w:val="0"/>
                <w:numId w:val="29"/>
              </w:numPr>
              <w:tabs>
                <w:tab w:val="clear" w:pos="1134"/>
                <w:tab w:val="clear" w:pos="1871"/>
                <w:tab w:val="clear" w:pos="2268"/>
              </w:tabs>
              <w:overflowPunct/>
              <w:autoSpaceDE/>
              <w:autoSpaceDN/>
              <w:adjustRightInd/>
              <w:spacing w:before="0"/>
              <w:ind w:left="360"/>
              <w:jc w:val="both"/>
              <w:textAlignment w:val="auto"/>
              <w:rPr>
                <w:b/>
                <w:iCs/>
                <w:szCs w:val="24"/>
              </w:rPr>
            </w:pPr>
            <w:r w:rsidRPr="00355747">
              <w:rPr>
                <w:b/>
                <w:iCs/>
                <w:szCs w:val="24"/>
              </w:rPr>
              <w:t>Update</w:t>
            </w:r>
            <w:r w:rsidRPr="00355747">
              <w:rPr>
                <w:iCs/>
                <w:szCs w:val="24"/>
              </w:rPr>
              <w:t xml:space="preserve"> the position of African Common Proposal based on the developments of this Agenda Item.</w:t>
            </w:r>
          </w:p>
        </w:tc>
      </w:tr>
      <w:tr w:rsidR="00355747" w:rsidRPr="00355747" w14:paraId="22E12379" w14:textId="77777777" w:rsidTr="005B4F34">
        <w:trPr>
          <w:jc w:val="center"/>
        </w:trPr>
        <w:tc>
          <w:tcPr>
            <w:tcW w:w="2296" w:type="dxa"/>
            <w:tcBorders>
              <w:top w:val="single" w:sz="4" w:space="0" w:color="auto"/>
              <w:left w:val="single" w:sz="4" w:space="0" w:color="auto"/>
              <w:bottom w:val="single" w:sz="4" w:space="0" w:color="auto"/>
              <w:right w:val="single" w:sz="4" w:space="0" w:color="auto"/>
            </w:tcBorders>
          </w:tcPr>
          <w:p w14:paraId="5149607A" w14:textId="77777777" w:rsidR="00355747" w:rsidRPr="00355747" w:rsidRDefault="00355747" w:rsidP="00355747">
            <w:pPr>
              <w:rPr>
                <w:b/>
                <w:szCs w:val="24"/>
              </w:rPr>
            </w:pPr>
            <w:r w:rsidRPr="00355747">
              <w:rPr>
                <w:b/>
                <w:szCs w:val="24"/>
              </w:rPr>
              <w:t>AI 1.10</w:t>
            </w:r>
          </w:p>
          <w:p w14:paraId="07071C03" w14:textId="77777777" w:rsidR="00355747" w:rsidRPr="00355747" w:rsidRDefault="00355747" w:rsidP="00355747">
            <w:pPr>
              <w:rPr>
                <w:b/>
                <w:szCs w:val="24"/>
              </w:rPr>
            </w:pPr>
            <w:r w:rsidRPr="00355747">
              <w:rPr>
                <w:color w:val="000000"/>
                <w:szCs w:val="24"/>
              </w:rPr>
              <w:t xml:space="preserve">possible new allocations for the aeronautical mobile service for the use of non-safety aeronautical mobile applications, in accordance with Resolution </w:t>
            </w:r>
            <w:r w:rsidRPr="00355747">
              <w:rPr>
                <w:b/>
                <w:bCs/>
                <w:color w:val="000000"/>
                <w:szCs w:val="24"/>
              </w:rPr>
              <w:t>430</w:t>
            </w:r>
            <w:r w:rsidRPr="00355747">
              <w:rPr>
                <w:color w:val="000000"/>
                <w:szCs w:val="24"/>
              </w:rPr>
              <w:t xml:space="preserve"> </w:t>
            </w:r>
            <w:r w:rsidRPr="00355747">
              <w:rPr>
                <w:b/>
                <w:bCs/>
                <w:color w:val="000000"/>
                <w:szCs w:val="24"/>
              </w:rPr>
              <w:t>(WRC19)</w:t>
            </w:r>
          </w:p>
          <w:p w14:paraId="36CA63F3" w14:textId="77777777" w:rsidR="00355747" w:rsidRPr="00355747" w:rsidRDefault="00355747" w:rsidP="00355747">
            <w:pPr>
              <w:rPr>
                <w:b/>
                <w:szCs w:val="24"/>
              </w:rPr>
            </w:pPr>
          </w:p>
          <w:p w14:paraId="0D693859" w14:textId="77777777" w:rsidR="00355747" w:rsidRPr="00355747" w:rsidRDefault="00355747" w:rsidP="00355747">
            <w:pPr>
              <w:rPr>
                <w:b/>
                <w:szCs w:val="24"/>
              </w:rPr>
            </w:pPr>
          </w:p>
        </w:tc>
        <w:tc>
          <w:tcPr>
            <w:tcW w:w="6969" w:type="dxa"/>
            <w:tcBorders>
              <w:top w:val="single" w:sz="4" w:space="0" w:color="auto"/>
              <w:left w:val="single" w:sz="4" w:space="0" w:color="auto"/>
              <w:bottom w:val="single" w:sz="4" w:space="0" w:color="auto"/>
              <w:right w:val="single" w:sz="4" w:space="0" w:color="auto"/>
            </w:tcBorders>
            <w:hideMark/>
          </w:tcPr>
          <w:p w14:paraId="18A3645C" w14:textId="77777777" w:rsidR="00355747" w:rsidRPr="00355747" w:rsidRDefault="00355747" w:rsidP="00355747">
            <w:pPr>
              <w:rPr>
                <w:b/>
                <w:i/>
                <w:szCs w:val="24"/>
              </w:rPr>
            </w:pPr>
            <w:r w:rsidRPr="00355747">
              <w:rPr>
                <w:b/>
                <w:i/>
                <w:szCs w:val="24"/>
              </w:rPr>
              <w:t>The APM23-3 agreed to:</w:t>
            </w:r>
          </w:p>
          <w:p w14:paraId="4F4DCF79" w14:textId="77777777" w:rsidR="00355747" w:rsidRPr="00355747" w:rsidRDefault="00355747" w:rsidP="00355747">
            <w:pPr>
              <w:rPr>
                <w:i/>
                <w:iCs/>
                <w:szCs w:val="24"/>
                <w:u w:val="single"/>
              </w:rPr>
            </w:pPr>
            <w:r w:rsidRPr="00355747">
              <w:rPr>
                <w:i/>
                <w:iCs/>
                <w:szCs w:val="24"/>
                <w:u w:val="single"/>
              </w:rPr>
              <w:t>Part 1: Common position:</w:t>
            </w:r>
          </w:p>
          <w:p w14:paraId="771D3BAE" w14:textId="77777777" w:rsidR="00355747" w:rsidRPr="00355747" w:rsidRDefault="00355747" w:rsidP="00355747">
            <w:pPr>
              <w:numPr>
                <w:ilvl w:val="0"/>
                <w:numId w:val="30"/>
              </w:numPr>
              <w:tabs>
                <w:tab w:val="clear" w:pos="1134"/>
                <w:tab w:val="clear" w:pos="1871"/>
                <w:tab w:val="clear" w:pos="2268"/>
              </w:tabs>
              <w:overflowPunct/>
              <w:autoSpaceDE/>
              <w:autoSpaceDN/>
              <w:adjustRightInd/>
              <w:spacing w:before="0" w:after="200" w:line="276" w:lineRule="auto"/>
              <w:jc w:val="both"/>
              <w:textAlignment w:val="auto"/>
              <w:rPr>
                <w:iCs/>
                <w:szCs w:val="24"/>
              </w:rPr>
            </w:pPr>
            <w:r w:rsidRPr="00355747">
              <w:rPr>
                <w:b/>
                <w:iCs/>
                <w:szCs w:val="24"/>
              </w:rPr>
              <w:t>determine</w:t>
            </w:r>
            <w:r w:rsidRPr="00355747">
              <w:rPr>
                <w:iCs/>
                <w:szCs w:val="24"/>
              </w:rPr>
              <w:t xml:space="preserve"> the sharing and compatibility of the identified frequency bands and update the position of ATU on the developments of this Agenda Item 1.10</w:t>
            </w:r>
          </w:p>
          <w:p w14:paraId="3787838A" w14:textId="77777777" w:rsidR="00355747" w:rsidRPr="00355747" w:rsidRDefault="00355747" w:rsidP="00355747">
            <w:pPr>
              <w:numPr>
                <w:ilvl w:val="0"/>
                <w:numId w:val="30"/>
              </w:numPr>
              <w:tabs>
                <w:tab w:val="clear" w:pos="1134"/>
                <w:tab w:val="clear" w:pos="1871"/>
                <w:tab w:val="clear" w:pos="2268"/>
              </w:tabs>
              <w:overflowPunct/>
              <w:autoSpaceDE/>
              <w:autoSpaceDN/>
              <w:adjustRightInd/>
              <w:spacing w:before="0" w:after="200" w:line="276" w:lineRule="auto"/>
              <w:jc w:val="both"/>
              <w:textAlignment w:val="auto"/>
              <w:rPr>
                <w:iCs/>
                <w:szCs w:val="24"/>
              </w:rPr>
            </w:pPr>
            <w:r w:rsidRPr="00355747">
              <w:rPr>
                <w:b/>
                <w:iCs/>
                <w:szCs w:val="24"/>
              </w:rPr>
              <w:t>consider</w:t>
            </w:r>
            <w:r w:rsidRPr="00355747">
              <w:rPr>
                <w:iCs/>
                <w:szCs w:val="24"/>
              </w:rPr>
              <w:t xml:space="preserve"> that, when identifying technical and regulatory conditions for frequency allocation in the frequency bands </w:t>
            </w:r>
            <w:r w:rsidRPr="00355747">
              <w:rPr>
                <w:b/>
                <w:bCs/>
                <w:iCs/>
                <w:szCs w:val="24"/>
              </w:rPr>
              <w:t xml:space="preserve">15.4-15.7 GHz and 22-22.21 GHz, </w:t>
            </w:r>
            <w:r w:rsidRPr="00355747">
              <w:rPr>
                <w:iCs/>
                <w:szCs w:val="24"/>
              </w:rPr>
              <w:t>protection of Radio Astronomy (RA) services in the adjacent bands shall be ensured.</w:t>
            </w:r>
          </w:p>
          <w:p w14:paraId="64CE0C63" w14:textId="77777777" w:rsidR="00355747" w:rsidRPr="00355747" w:rsidRDefault="00355747" w:rsidP="00355747">
            <w:pPr>
              <w:numPr>
                <w:ilvl w:val="0"/>
                <w:numId w:val="30"/>
              </w:numPr>
              <w:tabs>
                <w:tab w:val="clear" w:pos="1134"/>
                <w:tab w:val="clear" w:pos="1871"/>
                <w:tab w:val="clear" w:pos="2268"/>
              </w:tabs>
              <w:overflowPunct/>
              <w:autoSpaceDE/>
              <w:autoSpaceDN/>
              <w:adjustRightInd/>
              <w:spacing w:before="0" w:after="200" w:line="276" w:lineRule="auto"/>
              <w:jc w:val="both"/>
              <w:textAlignment w:val="auto"/>
              <w:rPr>
                <w:iCs/>
                <w:szCs w:val="24"/>
              </w:rPr>
            </w:pPr>
            <w:r w:rsidRPr="00355747">
              <w:rPr>
                <w:b/>
                <w:iCs/>
                <w:szCs w:val="24"/>
              </w:rPr>
              <w:t>ensure</w:t>
            </w:r>
            <w:r w:rsidRPr="00355747">
              <w:rPr>
                <w:iCs/>
                <w:szCs w:val="24"/>
              </w:rPr>
              <w:t xml:space="preserve"> the protection of incumbent services as well as the adjacent services, such as </w:t>
            </w:r>
            <w:r w:rsidRPr="00355747">
              <w:rPr>
                <w:iCs/>
                <w:szCs w:val="24"/>
                <w:u w:val="single"/>
              </w:rPr>
              <w:t xml:space="preserve">defining unwanted emission limits and appropriate protection measures </w:t>
            </w:r>
            <w:r w:rsidRPr="00355747">
              <w:rPr>
                <w:iCs/>
                <w:szCs w:val="24"/>
              </w:rPr>
              <w:t xml:space="preserve">for station of aeronautical mobile service in the frequency bands </w:t>
            </w:r>
            <w:r w:rsidRPr="00355747">
              <w:rPr>
                <w:b/>
                <w:bCs/>
                <w:iCs/>
                <w:szCs w:val="24"/>
              </w:rPr>
              <w:t xml:space="preserve">15.35-15.4 GHz and 22.21-22.5 GHz </w:t>
            </w:r>
            <w:r w:rsidRPr="00355747">
              <w:rPr>
                <w:iCs/>
                <w:szCs w:val="24"/>
              </w:rPr>
              <w:t>to protect EESS (passive)</w:t>
            </w:r>
          </w:p>
          <w:p w14:paraId="4FBE2833" w14:textId="77777777" w:rsidR="00355747" w:rsidRPr="00355747" w:rsidRDefault="00355747" w:rsidP="00355747">
            <w:pPr>
              <w:rPr>
                <w:bCs/>
                <w:i/>
                <w:szCs w:val="24"/>
                <w:u w:val="single"/>
              </w:rPr>
            </w:pPr>
            <w:r w:rsidRPr="00355747">
              <w:rPr>
                <w:bCs/>
                <w:i/>
                <w:szCs w:val="24"/>
                <w:u w:val="single"/>
              </w:rPr>
              <w:t>Part 2: Way forward</w:t>
            </w:r>
          </w:p>
          <w:p w14:paraId="4D191E7E" w14:textId="77777777" w:rsidR="00355747" w:rsidRPr="00355747" w:rsidRDefault="00355747" w:rsidP="00355747">
            <w:pPr>
              <w:tabs>
                <w:tab w:val="clear" w:pos="1134"/>
                <w:tab w:val="clear" w:pos="1871"/>
                <w:tab w:val="clear" w:pos="2268"/>
              </w:tabs>
              <w:overflowPunct/>
              <w:autoSpaceDE/>
              <w:autoSpaceDN/>
              <w:adjustRightInd/>
              <w:spacing w:before="240"/>
              <w:jc w:val="both"/>
              <w:textAlignment w:val="auto"/>
              <w:rPr>
                <w:szCs w:val="24"/>
              </w:rPr>
            </w:pPr>
            <w:r w:rsidRPr="00355747">
              <w:rPr>
                <w:b/>
                <w:bCs/>
                <w:i/>
                <w:iCs/>
                <w:color w:val="000000"/>
                <w:szCs w:val="24"/>
              </w:rPr>
              <w:t>Request ATU administrations to:</w:t>
            </w:r>
          </w:p>
          <w:p w14:paraId="57B3AC2D" w14:textId="77777777" w:rsidR="00355747" w:rsidRPr="00355747" w:rsidRDefault="00355747" w:rsidP="00355747">
            <w:pPr>
              <w:rPr>
                <w:szCs w:val="24"/>
              </w:rPr>
            </w:pPr>
            <w:r w:rsidRPr="00355747">
              <w:rPr>
                <w:b/>
                <w:iCs/>
                <w:szCs w:val="24"/>
              </w:rPr>
              <w:t>participate</w:t>
            </w:r>
            <w:r w:rsidRPr="00355747">
              <w:rPr>
                <w:iCs/>
                <w:szCs w:val="24"/>
              </w:rPr>
              <w:t xml:space="preserve"> in WP 5B meetings in order to among other things to determine the sharing and compatibility of the identified frequency bands.</w:t>
            </w:r>
          </w:p>
        </w:tc>
      </w:tr>
    </w:tbl>
    <w:p w14:paraId="3C1689AB" w14:textId="77777777" w:rsidR="005B4F34" w:rsidRDefault="005B4F34">
      <w:r>
        <w:br w:type="page"/>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969"/>
      </w:tblGrid>
      <w:tr w:rsidR="00355747" w:rsidRPr="00355747" w14:paraId="6E0DF25E" w14:textId="77777777" w:rsidTr="005B4F34">
        <w:trPr>
          <w:jc w:val="center"/>
        </w:trPr>
        <w:tc>
          <w:tcPr>
            <w:tcW w:w="2296" w:type="dxa"/>
            <w:tcBorders>
              <w:top w:val="single" w:sz="4" w:space="0" w:color="auto"/>
              <w:left w:val="single" w:sz="4" w:space="0" w:color="auto"/>
              <w:bottom w:val="single" w:sz="4" w:space="0" w:color="auto"/>
              <w:right w:val="single" w:sz="4" w:space="0" w:color="auto"/>
            </w:tcBorders>
          </w:tcPr>
          <w:p w14:paraId="321AACBA" w14:textId="7BC7D3D5" w:rsidR="00355747" w:rsidRPr="00355747" w:rsidRDefault="00355747" w:rsidP="00355747">
            <w:pPr>
              <w:rPr>
                <w:b/>
                <w:szCs w:val="24"/>
              </w:rPr>
            </w:pPr>
            <w:r w:rsidRPr="00355747">
              <w:rPr>
                <w:b/>
                <w:szCs w:val="24"/>
              </w:rPr>
              <w:lastRenderedPageBreak/>
              <w:t>AI 1.11</w:t>
            </w:r>
          </w:p>
          <w:p w14:paraId="44613842" w14:textId="77777777" w:rsidR="00355747" w:rsidRPr="00355747" w:rsidRDefault="00355747" w:rsidP="00355747">
            <w:pPr>
              <w:rPr>
                <w:szCs w:val="24"/>
              </w:rPr>
            </w:pPr>
            <w:r w:rsidRPr="00355747">
              <w:rPr>
                <w:color w:val="000000"/>
                <w:szCs w:val="24"/>
              </w:rPr>
              <w:t xml:space="preserve">possible regulatory actions to support the modernization of the Global Maritime Distress and Safety System and the implementation of e-navigation, in accordance with Resolution </w:t>
            </w:r>
            <w:r w:rsidRPr="00355747">
              <w:rPr>
                <w:b/>
                <w:bCs/>
                <w:color w:val="000000"/>
                <w:szCs w:val="24"/>
              </w:rPr>
              <w:t>361 (Rev.WRC19)</w:t>
            </w:r>
          </w:p>
          <w:p w14:paraId="60B809E6" w14:textId="77777777" w:rsidR="00355747" w:rsidRPr="00355747" w:rsidRDefault="00355747" w:rsidP="00355747">
            <w:pPr>
              <w:rPr>
                <w:b/>
                <w:szCs w:val="24"/>
              </w:rPr>
            </w:pPr>
          </w:p>
        </w:tc>
        <w:tc>
          <w:tcPr>
            <w:tcW w:w="6969" w:type="dxa"/>
            <w:tcBorders>
              <w:top w:val="single" w:sz="4" w:space="0" w:color="auto"/>
              <w:left w:val="single" w:sz="4" w:space="0" w:color="auto"/>
              <w:bottom w:val="single" w:sz="4" w:space="0" w:color="auto"/>
              <w:right w:val="single" w:sz="4" w:space="0" w:color="auto"/>
            </w:tcBorders>
          </w:tcPr>
          <w:p w14:paraId="0F60B92A" w14:textId="77777777" w:rsidR="00355747" w:rsidRPr="00355747" w:rsidRDefault="00355747" w:rsidP="00355747">
            <w:pPr>
              <w:rPr>
                <w:b/>
                <w:i/>
                <w:szCs w:val="24"/>
              </w:rPr>
            </w:pPr>
            <w:r w:rsidRPr="00355747">
              <w:rPr>
                <w:b/>
                <w:i/>
                <w:szCs w:val="24"/>
              </w:rPr>
              <w:t>The APM23-3 agreed to:</w:t>
            </w:r>
          </w:p>
          <w:p w14:paraId="0CAC365C" w14:textId="77777777" w:rsidR="00355747" w:rsidRPr="00355747" w:rsidRDefault="00355747" w:rsidP="00355747">
            <w:pPr>
              <w:rPr>
                <w:i/>
                <w:iCs/>
                <w:szCs w:val="24"/>
                <w:u w:val="single"/>
              </w:rPr>
            </w:pPr>
            <w:r w:rsidRPr="00355747">
              <w:rPr>
                <w:i/>
                <w:iCs/>
                <w:szCs w:val="24"/>
                <w:u w:val="single"/>
              </w:rPr>
              <w:t>Part 1: Common position:</w:t>
            </w:r>
          </w:p>
          <w:p w14:paraId="45AE2071" w14:textId="77777777" w:rsidR="00355747" w:rsidRPr="00355747" w:rsidRDefault="00355747" w:rsidP="00355747">
            <w:pPr>
              <w:ind w:left="28" w:hanging="28"/>
              <w:rPr>
                <w:bCs/>
                <w:iCs/>
                <w:szCs w:val="24"/>
              </w:rPr>
            </w:pPr>
            <w:r w:rsidRPr="00355747">
              <w:rPr>
                <w:bCs/>
                <w:iCs/>
                <w:szCs w:val="24"/>
              </w:rPr>
              <w:t>Issue A: GMDSS Modernization</w:t>
            </w:r>
          </w:p>
          <w:p w14:paraId="441F71A8" w14:textId="77777777" w:rsidR="00355747" w:rsidRPr="00355747" w:rsidRDefault="00355747" w:rsidP="00355747">
            <w:pPr>
              <w:ind w:left="709"/>
              <w:rPr>
                <w:bCs/>
                <w:iCs/>
                <w:szCs w:val="24"/>
                <w:lang w:bidi="ar-EG"/>
              </w:rPr>
            </w:pPr>
            <w:r w:rsidRPr="00355747">
              <w:rPr>
                <w:b/>
                <w:bCs/>
                <w:iCs/>
                <w:szCs w:val="24"/>
              </w:rPr>
              <w:t>Support</w:t>
            </w:r>
            <w:r w:rsidRPr="00355747">
              <w:rPr>
                <w:bCs/>
                <w:iCs/>
                <w:szCs w:val="24"/>
              </w:rPr>
              <w:t xml:space="preserve"> the only method “A” mentioned in the draft CPM </w:t>
            </w:r>
          </w:p>
          <w:p w14:paraId="0558155F" w14:textId="77777777" w:rsidR="00355747" w:rsidRPr="00355747" w:rsidRDefault="00355747" w:rsidP="00355747">
            <w:pPr>
              <w:ind w:left="28" w:hanging="28"/>
              <w:rPr>
                <w:bCs/>
                <w:iCs/>
                <w:szCs w:val="24"/>
                <w:rtl/>
              </w:rPr>
            </w:pPr>
            <w:r w:rsidRPr="00355747">
              <w:rPr>
                <w:bCs/>
                <w:iCs/>
                <w:szCs w:val="24"/>
              </w:rPr>
              <w:t>Issue B: Electronic Navigation</w:t>
            </w:r>
          </w:p>
          <w:p w14:paraId="1F38A119" w14:textId="77777777" w:rsidR="00355747" w:rsidRPr="00355747" w:rsidRDefault="00355747" w:rsidP="00355747">
            <w:pPr>
              <w:ind w:left="709"/>
              <w:rPr>
                <w:bCs/>
                <w:iCs/>
                <w:szCs w:val="24"/>
                <w:lang w:bidi="ar-EG"/>
              </w:rPr>
            </w:pPr>
            <w:r w:rsidRPr="00355747">
              <w:rPr>
                <w:b/>
                <w:bCs/>
                <w:iCs/>
                <w:szCs w:val="24"/>
              </w:rPr>
              <w:t>Support</w:t>
            </w:r>
            <w:r w:rsidRPr="00355747">
              <w:rPr>
                <w:bCs/>
                <w:iCs/>
                <w:szCs w:val="24"/>
              </w:rPr>
              <w:t xml:space="preserve"> the only method “B” mentioned in the draft CPM (that is no need for changes to the RR);</w:t>
            </w:r>
          </w:p>
          <w:p w14:paraId="5A890FC7" w14:textId="77777777" w:rsidR="00355747" w:rsidRPr="00355747" w:rsidRDefault="00355747" w:rsidP="00355747">
            <w:pPr>
              <w:ind w:left="28" w:hanging="28"/>
              <w:rPr>
                <w:bCs/>
                <w:iCs/>
                <w:szCs w:val="24"/>
                <w:rtl/>
                <w:lang w:bidi="ar-EG"/>
              </w:rPr>
            </w:pPr>
            <w:r w:rsidRPr="00355747">
              <w:rPr>
                <w:bCs/>
                <w:iCs/>
                <w:szCs w:val="24"/>
              </w:rPr>
              <w:t>Issue C: Introduction of additional satellite systems into the GMDSS</w:t>
            </w:r>
          </w:p>
          <w:p w14:paraId="572F1B03" w14:textId="77777777" w:rsidR="00355747" w:rsidRPr="00355747" w:rsidRDefault="00355747" w:rsidP="00355747">
            <w:pPr>
              <w:ind w:left="709"/>
              <w:rPr>
                <w:iCs/>
                <w:szCs w:val="24"/>
              </w:rPr>
            </w:pPr>
            <w:r w:rsidRPr="00355747">
              <w:rPr>
                <w:b/>
                <w:bCs/>
                <w:iCs/>
                <w:szCs w:val="24"/>
              </w:rPr>
              <w:t>Support</w:t>
            </w:r>
            <w:r w:rsidRPr="00355747">
              <w:rPr>
                <w:bCs/>
                <w:iCs/>
                <w:szCs w:val="24"/>
              </w:rPr>
              <w:t xml:space="preserve"> the ongoing studies within the ITU and subject to IMO recognition, provided that ensuring the protection of incumbent services and systems, </w:t>
            </w:r>
            <w:proofErr w:type="gramStart"/>
            <w:r w:rsidRPr="00355747">
              <w:rPr>
                <w:bCs/>
                <w:iCs/>
                <w:szCs w:val="24"/>
              </w:rPr>
              <w:t>as well as,</w:t>
            </w:r>
            <w:proofErr w:type="gramEnd"/>
            <w:r w:rsidRPr="00355747">
              <w:rPr>
                <w:bCs/>
                <w:iCs/>
                <w:szCs w:val="24"/>
              </w:rPr>
              <w:t xml:space="preserve"> the current GMDSS.</w:t>
            </w:r>
          </w:p>
          <w:p w14:paraId="452C1423" w14:textId="77777777" w:rsidR="00355747" w:rsidRPr="00355747" w:rsidRDefault="00355747" w:rsidP="00355747">
            <w:pPr>
              <w:rPr>
                <w:szCs w:val="24"/>
              </w:rPr>
            </w:pPr>
          </w:p>
          <w:p w14:paraId="470D5895" w14:textId="77777777" w:rsidR="00355747" w:rsidRPr="00355747" w:rsidRDefault="00355747" w:rsidP="00355747">
            <w:pPr>
              <w:rPr>
                <w:bCs/>
                <w:i/>
                <w:szCs w:val="24"/>
                <w:u w:val="single"/>
              </w:rPr>
            </w:pPr>
            <w:r w:rsidRPr="00355747">
              <w:rPr>
                <w:bCs/>
                <w:i/>
                <w:szCs w:val="24"/>
                <w:u w:val="single"/>
              </w:rPr>
              <w:t>Part 2: Way forward</w:t>
            </w:r>
          </w:p>
          <w:p w14:paraId="660C2C1C" w14:textId="77777777" w:rsidR="00355747" w:rsidRPr="00355747" w:rsidRDefault="00355747" w:rsidP="00355747">
            <w:pPr>
              <w:rPr>
                <w:b/>
                <w:bCs/>
                <w:i/>
                <w:iCs/>
                <w:color w:val="000000"/>
                <w:szCs w:val="24"/>
              </w:rPr>
            </w:pPr>
            <w:r w:rsidRPr="00355747">
              <w:rPr>
                <w:b/>
                <w:bCs/>
                <w:i/>
                <w:iCs/>
                <w:color w:val="000000"/>
                <w:szCs w:val="24"/>
              </w:rPr>
              <w:t>Request ATU administrations to:</w:t>
            </w:r>
          </w:p>
          <w:p w14:paraId="7C052228" w14:textId="77777777" w:rsidR="00355747" w:rsidRPr="00355747" w:rsidRDefault="00355747" w:rsidP="00355747">
            <w:pPr>
              <w:numPr>
                <w:ilvl w:val="0"/>
                <w:numId w:val="31"/>
              </w:numPr>
              <w:tabs>
                <w:tab w:val="clear" w:pos="1134"/>
                <w:tab w:val="clear" w:pos="1871"/>
                <w:tab w:val="clear" w:pos="2268"/>
              </w:tabs>
              <w:overflowPunct/>
              <w:autoSpaceDE/>
              <w:autoSpaceDN/>
              <w:adjustRightInd/>
              <w:spacing w:before="0"/>
              <w:ind w:left="360"/>
              <w:jc w:val="both"/>
              <w:textAlignment w:val="auto"/>
              <w:rPr>
                <w:i/>
                <w:iCs/>
                <w:szCs w:val="24"/>
              </w:rPr>
            </w:pPr>
            <w:r w:rsidRPr="00355747">
              <w:rPr>
                <w:b/>
                <w:szCs w:val="24"/>
              </w:rPr>
              <w:t>continue</w:t>
            </w:r>
            <w:r w:rsidRPr="00355747">
              <w:rPr>
                <w:szCs w:val="24"/>
              </w:rPr>
              <w:t xml:space="preserve"> making follow-up on the process of revising the recommendations and drafting the new reports to support the </w:t>
            </w:r>
            <w:r w:rsidRPr="00355747">
              <w:rPr>
                <w:i/>
                <w:iCs/>
                <w:szCs w:val="24"/>
              </w:rPr>
              <w:t>modernization of the Global Maritime Distress and Safety System and the implementation of e</w:t>
            </w:r>
            <w:r w:rsidRPr="00355747">
              <w:rPr>
                <w:i/>
                <w:iCs/>
                <w:szCs w:val="24"/>
              </w:rPr>
              <w:noBreakHyphen/>
              <w:t xml:space="preserve">navigation </w:t>
            </w:r>
            <w:r w:rsidRPr="00355747">
              <w:rPr>
                <w:iCs/>
                <w:szCs w:val="24"/>
              </w:rPr>
              <w:t>while ensuring the protection of radio astronomy and other services in place as well as current GMDSS systems and setting a sufficient timeframe for the administrations to implement and operate under the best conditions</w:t>
            </w:r>
            <w:r w:rsidRPr="00355747">
              <w:rPr>
                <w:i/>
                <w:iCs/>
                <w:szCs w:val="24"/>
              </w:rPr>
              <w:t>.</w:t>
            </w:r>
          </w:p>
          <w:p w14:paraId="6BFC5FA0" w14:textId="77777777" w:rsidR="00355747" w:rsidRPr="00355747" w:rsidRDefault="00355747" w:rsidP="00355747">
            <w:pPr>
              <w:numPr>
                <w:ilvl w:val="0"/>
                <w:numId w:val="31"/>
              </w:numPr>
              <w:tabs>
                <w:tab w:val="clear" w:pos="1134"/>
                <w:tab w:val="clear" w:pos="1871"/>
                <w:tab w:val="clear" w:pos="2268"/>
              </w:tabs>
              <w:overflowPunct/>
              <w:autoSpaceDE/>
              <w:autoSpaceDN/>
              <w:adjustRightInd/>
              <w:spacing w:before="0"/>
              <w:ind w:left="360"/>
              <w:jc w:val="both"/>
              <w:textAlignment w:val="auto"/>
              <w:rPr>
                <w:szCs w:val="24"/>
              </w:rPr>
            </w:pPr>
            <w:r w:rsidRPr="00355747">
              <w:rPr>
                <w:b/>
                <w:szCs w:val="24"/>
              </w:rPr>
              <w:t>actively</w:t>
            </w:r>
            <w:r w:rsidRPr="00355747">
              <w:rPr>
                <w:szCs w:val="24"/>
              </w:rPr>
              <w:t xml:space="preserve"> participate in WP 5B and WP 4C meetings.</w:t>
            </w:r>
          </w:p>
          <w:p w14:paraId="4BED6A25" w14:textId="77777777" w:rsidR="00355747" w:rsidRPr="00355747" w:rsidRDefault="00355747" w:rsidP="00355747">
            <w:pPr>
              <w:rPr>
                <w:szCs w:val="24"/>
              </w:rPr>
            </w:pPr>
          </w:p>
        </w:tc>
      </w:tr>
      <w:tr w:rsidR="00355747" w:rsidRPr="00355747" w14:paraId="6C881AFC" w14:textId="77777777" w:rsidTr="005B4F34">
        <w:trPr>
          <w:jc w:val="center"/>
        </w:trPr>
        <w:tc>
          <w:tcPr>
            <w:tcW w:w="2296" w:type="dxa"/>
            <w:tcBorders>
              <w:top w:val="single" w:sz="4" w:space="0" w:color="auto"/>
              <w:left w:val="single" w:sz="4" w:space="0" w:color="auto"/>
              <w:bottom w:val="single" w:sz="4" w:space="0" w:color="auto"/>
              <w:right w:val="single" w:sz="4" w:space="0" w:color="auto"/>
            </w:tcBorders>
          </w:tcPr>
          <w:p w14:paraId="2817F3B1" w14:textId="77777777" w:rsidR="00355747" w:rsidRPr="00355747" w:rsidRDefault="00355747" w:rsidP="00355747">
            <w:pPr>
              <w:rPr>
                <w:szCs w:val="24"/>
              </w:rPr>
            </w:pPr>
            <w:r w:rsidRPr="00355747">
              <w:rPr>
                <w:b/>
                <w:szCs w:val="24"/>
              </w:rPr>
              <w:t>AI 9.1</w:t>
            </w:r>
            <w:r w:rsidRPr="00355747">
              <w:rPr>
                <w:b/>
                <w:szCs w:val="24"/>
              </w:rPr>
              <w:br/>
            </w:r>
            <w:r w:rsidRPr="00355747">
              <w:rPr>
                <w:szCs w:val="24"/>
              </w:rPr>
              <w:t>(Topic B)</w:t>
            </w:r>
          </w:p>
          <w:p w14:paraId="39EC8460" w14:textId="77777777" w:rsidR="00355747" w:rsidRPr="00355747" w:rsidRDefault="00355747" w:rsidP="00355747">
            <w:pPr>
              <w:rPr>
                <w:szCs w:val="24"/>
              </w:rPr>
            </w:pPr>
            <w:r w:rsidRPr="00355747">
              <w:rPr>
                <w:color w:val="000000"/>
                <w:szCs w:val="24"/>
              </w:rPr>
              <w:t xml:space="preserve">Review of the amateur service and the amateur-satellite service allocations in the frequency band 1 2401 300 MHz to determine if additional measures are required to ensure protection of the radionavigation-satellite (space-to-Earth) service operating in the same band in accordance with Resolution </w:t>
            </w:r>
            <w:r w:rsidRPr="00355747">
              <w:rPr>
                <w:b/>
                <w:bCs/>
                <w:color w:val="000000"/>
                <w:szCs w:val="24"/>
              </w:rPr>
              <w:t>774 (WRC19)</w:t>
            </w:r>
          </w:p>
          <w:p w14:paraId="419F1DC2" w14:textId="77777777" w:rsidR="00355747" w:rsidRPr="00355747" w:rsidRDefault="00355747" w:rsidP="00355747">
            <w:pPr>
              <w:rPr>
                <w:b/>
                <w:szCs w:val="24"/>
              </w:rPr>
            </w:pPr>
          </w:p>
          <w:p w14:paraId="10456EE0" w14:textId="77777777" w:rsidR="00355747" w:rsidRPr="00355747" w:rsidRDefault="00355747" w:rsidP="00355747">
            <w:pPr>
              <w:rPr>
                <w:b/>
                <w:szCs w:val="24"/>
              </w:rPr>
            </w:pPr>
          </w:p>
        </w:tc>
        <w:tc>
          <w:tcPr>
            <w:tcW w:w="6969" w:type="dxa"/>
            <w:tcBorders>
              <w:top w:val="single" w:sz="4" w:space="0" w:color="auto"/>
              <w:left w:val="single" w:sz="4" w:space="0" w:color="auto"/>
              <w:bottom w:val="single" w:sz="4" w:space="0" w:color="auto"/>
              <w:right w:val="single" w:sz="4" w:space="0" w:color="auto"/>
            </w:tcBorders>
          </w:tcPr>
          <w:p w14:paraId="52BB4138" w14:textId="77777777" w:rsidR="00355747" w:rsidRPr="00355747" w:rsidRDefault="00355747" w:rsidP="00355747">
            <w:pPr>
              <w:rPr>
                <w:b/>
                <w:i/>
                <w:szCs w:val="24"/>
              </w:rPr>
            </w:pPr>
            <w:r w:rsidRPr="00355747">
              <w:rPr>
                <w:b/>
                <w:i/>
                <w:szCs w:val="24"/>
              </w:rPr>
              <w:lastRenderedPageBreak/>
              <w:t>The APM23-3 agreed to:</w:t>
            </w:r>
          </w:p>
          <w:p w14:paraId="74C1E3DF" w14:textId="77777777" w:rsidR="00355747" w:rsidRPr="00355747" w:rsidRDefault="00355747" w:rsidP="00355747">
            <w:pPr>
              <w:rPr>
                <w:i/>
                <w:iCs/>
                <w:szCs w:val="24"/>
                <w:u w:val="single"/>
              </w:rPr>
            </w:pPr>
            <w:r w:rsidRPr="00355747">
              <w:rPr>
                <w:i/>
                <w:iCs/>
                <w:szCs w:val="24"/>
                <w:u w:val="single"/>
              </w:rPr>
              <w:t>Part 1: Common position:</w:t>
            </w:r>
          </w:p>
          <w:p w14:paraId="4D4FDCBE" w14:textId="77777777" w:rsidR="00355747" w:rsidRPr="00355747" w:rsidRDefault="00355747" w:rsidP="00355747">
            <w:pPr>
              <w:rPr>
                <w:color w:val="000000"/>
                <w:szCs w:val="24"/>
              </w:rPr>
            </w:pPr>
            <w:r w:rsidRPr="00355747">
              <w:rPr>
                <w:b/>
                <w:bCs/>
                <w:szCs w:val="24"/>
              </w:rPr>
              <w:t>Support</w:t>
            </w:r>
            <w:r w:rsidRPr="00355747">
              <w:rPr>
                <w:szCs w:val="24"/>
              </w:rPr>
              <w:t xml:space="preserve"> </w:t>
            </w:r>
            <w:r w:rsidRPr="00355747">
              <w:rPr>
                <w:color w:val="000000"/>
                <w:szCs w:val="24"/>
              </w:rPr>
              <w:t xml:space="preserve">the development of possible technical and operational measures to ensure the protection of RNSS (space-to-Earth) receivers from the amateur and amateur-satellite services in the frequency band 1240-1300 </w:t>
            </w:r>
            <w:proofErr w:type="spellStart"/>
            <w:r w:rsidRPr="00355747">
              <w:rPr>
                <w:color w:val="000000"/>
                <w:szCs w:val="24"/>
              </w:rPr>
              <w:t>MHz.</w:t>
            </w:r>
            <w:proofErr w:type="spellEnd"/>
          </w:p>
          <w:p w14:paraId="0BD4533F" w14:textId="77777777" w:rsidR="00355747" w:rsidRPr="00355747" w:rsidRDefault="00355747" w:rsidP="00355747">
            <w:pPr>
              <w:rPr>
                <w:szCs w:val="24"/>
              </w:rPr>
            </w:pPr>
          </w:p>
          <w:p w14:paraId="6B8A52C7" w14:textId="77777777" w:rsidR="00355747" w:rsidRPr="00355747" w:rsidRDefault="00355747" w:rsidP="00355747">
            <w:pPr>
              <w:rPr>
                <w:bCs/>
                <w:i/>
                <w:szCs w:val="24"/>
                <w:u w:val="single"/>
              </w:rPr>
            </w:pPr>
            <w:r w:rsidRPr="00355747">
              <w:rPr>
                <w:bCs/>
                <w:i/>
                <w:szCs w:val="24"/>
                <w:u w:val="single"/>
              </w:rPr>
              <w:t>Part 2: Way forward</w:t>
            </w:r>
          </w:p>
          <w:p w14:paraId="349693A8" w14:textId="77777777" w:rsidR="00355747" w:rsidRPr="00355747" w:rsidRDefault="00355747" w:rsidP="00355747">
            <w:pPr>
              <w:tabs>
                <w:tab w:val="clear" w:pos="1134"/>
                <w:tab w:val="clear" w:pos="1871"/>
                <w:tab w:val="clear" w:pos="2268"/>
              </w:tabs>
              <w:overflowPunct/>
              <w:autoSpaceDE/>
              <w:autoSpaceDN/>
              <w:adjustRightInd/>
              <w:spacing w:before="240" w:after="200"/>
              <w:jc w:val="both"/>
              <w:textAlignment w:val="auto"/>
              <w:rPr>
                <w:b/>
                <w:i/>
                <w:szCs w:val="24"/>
              </w:rPr>
            </w:pPr>
            <w:r w:rsidRPr="00355747">
              <w:rPr>
                <w:b/>
                <w:bCs/>
                <w:i/>
                <w:iCs/>
                <w:color w:val="000000"/>
                <w:szCs w:val="24"/>
              </w:rPr>
              <w:t>Request ATU administrations to:</w:t>
            </w:r>
          </w:p>
          <w:p w14:paraId="0FAB5526" w14:textId="77777777" w:rsidR="00355747" w:rsidRPr="00355747" w:rsidRDefault="00355747" w:rsidP="00355747">
            <w:pPr>
              <w:numPr>
                <w:ilvl w:val="0"/>
                <w:numId w:val="32"/>
              </w:numPr>
              <w:tabs>
                <w:tab w:val="clear" w:pos="1134"/>
                <w:tab w:val="clear" w:pos="1871"/>
                <w:tab w:val="clear" w:pos="2268"/>
              </w:tabs>
              <w:overflowPunct/>
              <w:autoSpaceDE/>
              <w:autoSpaceDN/>
              <w:adjustRightInd/>
              <w:spacing w:before="0" w:after="200" w:line="276" w:lineRule="auto"/>
              <w:ind w:left="360"/>
              <w:jc w:val="both"/>
              <w:textAlignment w:val="auto"/>
              <w:rPr>
                <w:color w:val="000000"/>
                <w:szCs w:val="24"/>
              </w:rPr>
            </w:pPr>
            <w:r w:rsidRPr="00355747">
              <w:rPr>
                <w:b/>
                <w:bCs/>
                <w:color w:val="000000"/>
                <w:szCs w:val="24"/>
              </w:rPr>
              <w:t>continue</w:t>
            </w:r>
            <w:r w:rsidRPr="00355747">
              <w:rPr>
                <w:color w:val="000000"/>
                <w:szCs w:val="24"/>
              </w:rPr>
              <w:t xml:space="preserve"> making follow-up on the following: </w:t>
            </w:r>
          </w:p>
          <w:p w14:paraId="3AEE405D" w14:textId="77777777" w:rsidR="00355747" w:rsidRPr="00355747" w:rsidRDefault="00355747" w:rsidP="00355747">
            <w:pPr>
              <w:numPr>
                <w:ilvl w:val="0"/>
                <w:numId w:val="33"/>
              </w:numPr>
              <w:tabs>
                <w:tab w:val="clear" w:pos="1134"/>
                <w:tab w:val="clear" w:pos="1871"/>
                <w:tab w:val="clear" w:pos="2268"/>
              </w:tabs>
              <w:overflowPunct/>
              <w:autoSpaceDE/>
              <w:autoSpaceDN/>
              <w:adjustRightInd/>
              <w:spacing w:before="0" w:after="200" w:line="276" w:lineRule="auto"/>
              <w:ind w:left="720"/>
              <w:contextualSpacing/>
              <w:jc w:val="both"/>
              <w:textAlignment w:val="auto"/>
              <w:rPr>
                <w:rFonts w:eastAsia="SimSun"/>
                <w:szCs w:val="24"/>
              </w:rPr>
            </w:pPr>
            <w:r w:rsidRPr="00355747">
              <w:rPr>
                <w:rFonts w:eastAsia="SimSun"/>
                <w:szCs w:val="24"/>
              </w:rPr>
              <w:t xml:space="preserve">The possible technical and operational measures to ensure the protection of RNSS (space-to-Earth) receivers from the amateur and amateur-satellite services in the frequency band 1240-1300 MHz </w:t>
            </w:r>
          </w:p>
          <w:p w14:paraId="6127F40B" w14:textId="77777777" w:rsidR="00355747" w:rsidRPr="00355747" w:rsidRDefault="00355747" w:rsidP="00355747">
            <w:pPr>
              <w:numPr>
                <w:ilvl w:val="0"/>
                <w:numId w:val="33"/>
              </w:numPr>
              <w:tabs>
                <w:tab w:val="clear" w:pos="1134"/>
                <w:tab w:val="clear" w:pos="1871"/>
                <w:tab w:val="clear" w:pos="2268"/>
              </w:tabs>
              <w:overflowPunct/>
              <w:autoSpaceDE/>
              <w:autoSpaceDN/>
              <w:adjustRightInd/>
              <w:spacing w:before="0" w:after="200" w:line="276" w:lineRule="auto"/>
              <w:ind w:left="720"/>
              <w:contextualSpacing/>
              <w:jc w:val="both"/>
              <w:textAlignment w:val="auto"/>
              <w:rPr>
                <w:rFonts w:eastAsia="SimSun"/>
                <w:szCs w:val="24"/>
              </w:rPr>
            </w:pPr>
            <w:r w:rsidRPr="00355747">
              <w:rPr>
                <w:rFonts w:eastAsia="SimSun"/>
                <w:szCs w:val="24"/>
              </w:rPr>
              <w:lastRenderedPageBreak/>
              <w:t>The detailed review of the different systems and applications used in the amateur service and amateur-satellite service allocations in the frequency band 1240-1300 MHz</w:t>
            </w:r>
          </w:p>
          <w:p w14:paraId="54CA360B" w14:textId="77777777" w:rsidR="00355747" w:rsidRPr="00355747" w:rsidRDefault="00355747" w:rsidP="00355747">
            <w:pPr>
              <w:numPr>
                <w:ilvl w:val="0"/>
                <w:numId w:val="32"/>
              </w:numPr>
              <w:tabs>
                <w:tab w:val="clear" w:pos="1134"/>
                <w:tab w:val="clear" w:pos="1871"/>
                <w:tab w:val="clear" w:pos="2268"/>
              </w:tabs>
              <w:suppressAutoHyphens/>
              <w:overflowPunct/>
              <w:autoSpaceDE/>
              <w:autoSpaceDN/>
              <w:adjustRightInd/>
              <w:spacing w:before="0" w:after="200" w:line="276" w:lineRule="auto"/>
              <w:ind w:left="360"/>
              <w:contextualSpacing/>
              <w:textAlignment w:val="auto"/>
              <w:rPr>
                <w:rFonts w:eastAsia="SimSun"/>
                <w:szCs w:val="24"/>
              </w:rPr>
            </w:pPr>
            <w:r w:rsidRPr="00355747">
              <w:rPr>
                <w:rFonts w:eastAsia="SimSun"/>
                <w:b/>
                <w:bCs/>
                <w:szCs w:val="24"/>
              </w:rPr>
              <w:t xml:space="preserve">participate and contribute </w:t>
            </w:r>
            <w:r w:rsidRPr="00355747">
              <w:rPr>
                <w:rFonts w:eastAsia="SimSun"/>
                <w:bCs/>
                <w:szCs w:val="24"/>
              </w:rPr>
              <w:t xml:space="preserve">actively </w:t>
            </w:r>
            <w:proofErr w:type="gramStart"/>
            <w:r w:rsidRPr="00355747">
              <w:rPr>
                <w:rFonts w:eastAsia="SimSun"/>
                <w:bCs/>
                <w:szCs w:val="24"/>
              </w:rPr>
              <w:t>in</w:t>
            </w:r>
            <w:proofErr w:type="gramEnd"/>
            <w:r w:rsidRPr="00355747">
              <w:rPr>
                <w:rFonts w:eastAsia="SimSun"/>
                <w:bCs/>
                <w:szCs w:val="24"/>
              </w:rPr>
              <w:t xml:space="preserve"> WP 5A and WP 4C meetings.</w:t>
            </w:r>
          </w:p>
        </w:tc>
      </w:tr>
    </w:tbl>
    <w:p w14:paraId="3C803154"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szCs w:val="24"/>
          <w:lang w:eastAsia="fr-FR"/>
        </w:rPr>
      </w:pPr>
    </w:p>
    <w:p w14:paraId="1CF1400E" w14:textId="77777777" w:rsidR="00355747" w:rsidRPr="00355747" w:rsidRDefault="00355747" w:rsidP="00355747">
      <w:pPr>
        <w:keepNext/>
        <w:numPr>
          <w:ilvl w:val="1"/>
          <w:numId w:val="8"/>
        </w:numPr>
        <w:tabs>
          <w:tab w:val="clear" w:pos="1134"/>
          <w:tab w:val="clear" w:pos="1871"/>
          <w:tab w:val="clear" w:pos="2268"/>
          <w:tab w:val="left" w:pos="720"/>
        </w:tabs>
        <w:overflowPunct/>
        <w:autoSpaceDE/>
        <w:autoSpaceDN/>
        <w:adjustRightInd/>
        <w:spacing w:after="120"/>
        <w:ind w:left="576"/>
        <w:jc w:val="both"/>
        <w:textAlignment w:val="auto"/>
        <w:outlineLvl w:val="1"/>
        <w:rPr>
          <w:szCs w:val="24"/>
        </w:rPr>
      </w:pPr>
      <w:bookmarkStart w:id="13" w:name="_Toc113628689"/>
      <w:r w:rsidRPr="00355747">
        <w:rPr>
          <w:b/>
          <w:szCs w:val="24"/>
        </w:rPr>
        <w:t>Chapter 3: Science Issues</w:t>
      </w:r>
      <w:bookmarkEnd w:id="13"/>
    </w:p>
    <w:p w14:paraId="6E331912" w14:textId="77777777" w:rsidR="00355747" w:rsidRPr="00355747" w:rsidRDefault="00355747" w:rsidP="00355747">
      <w:pPr>
        <w:spacing w:after="240"/>
        <w:rPr>
          <w:szCs w:val="24"/>
          <w:lang w:eastAsia="x-none"/>
        </w:rPr>
      </w:pPr>
      <w:r w:rsidRPr="00355747">
        <w:rPr>
          <w:iCs/>
          <w:szCs w:val="24"/>
          <w:lang w:eastAsia="x-none"/>
        </w:rPr>
        <w:t>The Table below summaries the APM23-3 outcomes for AIs under this chapter:</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151"/>
      </w:tblGrid>
      <w:tr w:rsidR="00355747" w:rsidRPr="00355747" w14:paraId="20782C26"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3955CC63" w14:textId="77777777" w:rsidR="00355747" w:rsidRPr="00355747" w:rsidRDefault="00355747" w:rsidP="00355747">
            <w:pPr>
              <w:jc w:val="center"/>
              <w:rPr>
                <w:b/>
                <w:szCs w:val="24"/>
              </w:rPr>
            </w:pPr>
            <w:r w:rsidRPr="00355747">
              <w:rPr>
                <w:b/>
                <w:bCs/>
                <w:i/>
                <w:iCs/>
                <w:szCs w:val="24"/>
              </w:rPr>
              <w:t>Agenda Item (AI)</w:t>
            </w:r>
          </w:p>
        </w:tc>
        <w:tc>
          <w:tcPr>
            <w:tcW w:w="6151" w:type="dxa"/>
            <w:tcBorders>
              <w:top w:val="single" w:sz="4" w:space="0" w:color="auto"/>
              <w:left w:val="single" w:sz="4" w:space="0" w:color="auto"/>
              <w:bottom w:val="single" w:sz="4" w:space="0" w:color="auto"/>
              <w:right w:val="single" w:sz="4" w:space="0" w:color="auto"/>
            </w:tcBorders>
            <w:vAlign w:val="center"/>
            <w:hideMark/>
          </w:tcPr>
          <w:p w14:paraId="2B8ECDC1" w14:textId="77777777" w:rsidR="00355747" w:rsidRPr="00355747" w:rsidRDefault="00355747" w:rsidP="00355747">
            <w:pPr>
              <w:jc w:val="center"/>
              <w:rPr>
                <w:b/>
                <w:szCs w:val="24"/>
              </w:rPr>
            </w:pPr>
            <w:r w:rsidRPr="00355747">
              <w:rPr>
                <w:b/>
                <w:szCs w:val="24"/>
              </w:rPr>
              <w:t>APM23-3 Outcomes</w:t>
            </w:r>
          </w:p>
        </w:tc>
      </w:tr>
      <w:tr w:rsidR="00355747" w:rsidRPr="00355747" w14:paraId="7AC62C99"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3D4268C6" w14:textId="77777777" w:rsidR="00355747" w:rsidRPr="00355747" w:rsidRDefault="00355747" w:rsidP="00355747">
            <w:pPr>
              <w:rPr>
                <w:b/>
                <w:szCs w:val="24"/>
              </w:rPr>
            </w:pPr>
            <w:r w:rsidRPr="00355747">
              <w:rPr>
                <w:b/>
                <w:szCs w:val="24"/>
              </w:rPr>
              <w:t>AI 1.12</w:t>
            </w:r>
          </w:p>
          <w:p w14:paraId="37BA4BE5" w14:textId="77777777" w:rsidR="00355747" w:rsidRPr="00355747" w:rsidRDefault="00355747" w:rsidP="00355747">
            <w:pPr>
              <w:rPr>
                <w:szCs w:val="24"/>
              </w:rPr>
            </w:pPr>
            <w:r w:rsidRPr="00355747">
              <w:rPr>
                <w:szCs w:val="24"/>
              </w:rPr>
              <w:t xml:space="preserve">Possible new secondary allocation to the Earth exploration-satellite (active) service for spaceborne radar sounders within the range of frequencies around 45 MHz, in accordance with Resolution </w:t>
            </w:r>
            <w:r w:rsidRPr="00355747">
              <w:rPr>
                <w:b/>
                <w:szCs w:val="24"/>
              </w:rPr>
              <w:t>656 (Rev.WRC</w:t>
            </w:r>
            <w:r w:rsidRPr="00355747">
              <w:rPr>
                <w:b/>
                <w:szCs w:val="24"/>
              </w:rPr>
              <w:noBreakHyphen/>
              <w:t>19)</w:t>
            </w:r>
          </w:p>
        </w:tc>
        <w:tc>
          <w:tcPr>
            <w:tcW w:w="6151" w:type="dxa"/>
            <w:tcBorders>
              <w:top w:val="single" w:sz="4" w:space="0" w:color="auto"/>
              <w:left w:val="single" w:sz="4" w:space="0" w:color="auto"/>
              <w:bottom w:val="single" w:sz="4" w:space="0" w:color="auto"/>
              <w:right w:val="single" w:sz="4" w:space="0" w:color="auto"/>
            </w:tcBorders>
          </w:tcPr>
          <w:p w14:paraId="00FE737A" w14:textId="77777777" w:rsidR="00355747" w:rsidRPr="00355747" w:rsidRDefault="00355747" w:rsidP="00355747">
            <w:pPr>
              <w:rPr>
                <w:szCs w:val="24"/>
              </w:rPr>
            </w:pPr>
            <w:r w:rsidRPr="00355747">
              <w:rPr>
                <w:b/>
                <w:i/>
                <w:szCs w:val="24"/>
              </w:rPr>
              <w:t>The APM23-3 agreed to:</w:t>
            </w:r>
          </w:p>
          <w:p w14:paraId="3CA0B649" w14:textId="77777777" w:rsidR="00355747" w:rsidRPr="00355747" w:rsidRDefault="00355747" w:rsidP="00355747">
            <w:pPr>
              <w:rPr>
                <w:i/>
                <w:iCs/>
                <w:szCs w:val="24"/>
                <w:u w:val="single"/>
              </w:rPr>
            </w:pPr>
            <w:r w:rsidRPr="00355747">
              <w:rPr>
                <w:i/>
                <w:iCs/>
                <w:szCs w:val="24"/>
                <w:u w:val="single"/>
              </w:rPr>
              <w:t>Part 1: Common position:</w:t>
            </w:r>
          </w:p>
          <w:p w14:paraId="7C7DD360" w14:textId="77777777" w:rsidR="00355747" w:rsidRPr="00355747" w:rsidRDefault="00355747" w:rsidP="00355747">
            <w:pPr>
              <w:ind w:hanging="2"/>
              <w:rPr>
                <w:color w:val="000000" w:themeColor="text1"/>
                <w:szCs w:val="24"/>
              </w:rPr>
            </w:pPr>
            <w:r w:rsidRPr="00355747">
              <w:rPr>
                <w:b/>
                <w:color w:val="000000" w:themeColor="text1"/>
                <w:szCs w:val="24"/>
              </w:rPr>
              <w:t>Support</w:t>
            </w:r>
            <w:r w:rsidRPr="00355747">
              <w:rPr>
                <w:color w:val="000000" w:themeColor="text1"/>
                <w:szCs w:val="24"/>
              </w:rPr>
              <w:t xml:space="preserve"> Method B, because: </w:t>
            </w:r>
          </w:p>
          <w:p w14:paraId="022312C6" w14:textId="77777777" w:rsidR="00355747" w:rsidRPr="00355747" w:rsidRDefault="00355747" w:rsidP="00355747">
            <w:pPr>
              <w:numPr>
                <w:ilvl w:val="0"/>
                <w:numId w:val="34"/>
              </w:numPr>
              <w:tabs>
                <w:tab w:val="clear" w:pos="1134"/>
                <w:tab w:val="clear" w:pos="1871"/>
                <w:tab w:val="clear" w:pos="2268"/>
              </w:tabs>
              <w:suppressAutoHyphens/>
              <w:overflowPunct/>
              <w:autoSpaceDE/>
              <w:autoSpaceDN/>
              <w:adjustRightInd/>
              <w:spacing w:before="0"/>
              <w:jc w:val="both"/>
              <w:textAlignment w:val="top"/>
              <w:outlineLvl w:val="0"/>
              <w:rPr>
                <w:szCs w:val="24"/>
              </w:rPr>
            </w:pPr>
            <w:r w:rsidRPr="00355747">
              <w:rPr>
                <w:szCs w:val="24"/>
              </w:rPr>
              <w:t xml:space="preserve">it addresses the invite of </w:t>
            </w:r>
            <w:r w:rsidRPr="00355747">
              <w:rPr>
                <w:b/>
                <w:szCs w:val="24"/>
              </w:rPr>
              <w:t xml:space="preserve">Resolution 656, </w:t>
            </w:r>
            <w:r w:rsidRPr="00355747">
              <w:rPr>
                <w:szCs w:val="24"/>
              </w:rPr>
              <w:t>and it</w:t>
            </w:r>
            <w:r w:rsidRPr="00355747">
              <w:rPr>
                <w:b/>
                <w:szCs w:val="24"/>
              </w:rPr>
              <w:t xml:space="preserve"> </w:t>
            </w:r>
            <w:r w:rsidRPr="00355747">
              <w:rPr>
                <w:szCs w:val="24"/>
              </w:rPr>
              <w:t>provides for the protection of radiolocation through a footnote.</w:t>
            </w:r>
          </w:p>
          <w:p w14:paraId="1693E403" w14:textId="77777777" w:rsidR="00355747" w:rsidRPr="00355747" w:rsidRDefault="00355747" w:rsidP="00355747">
            <w:pPr>
              <w:numPr>
                <w:ilvl w:val="0"/>
                <w:numId w:val="34"/>
              </w:numPr>
              <w:tabs>
                <w:tab w:val="clear" w:pos="1134"/>
                <w:tab w:val="clear" w:pos="1871"/>
                <w:tab w:val="clear" w:pos="2268"/>
              </w:tabs>
              <w:suppressAutoHyphens/>
              <w:overflowPunct/>
              <w:autoSpaceDE/>
              <w:autoSpaceDN/>
              <w:adjustRightInd/>
              <w:spacing w:before="0"/>
              <w:jc w:val="both"/>
              <w:textAlignment w:val="top"/>
              <w:outlineLvl w:val="0"/>
              <w:rPr>
                <w:szCs w:val="24"/>
              </w:rPr>
            </w:pPr>
            <w:r w:rsidRPr="00355747">
              <w:rPr>
                <w:szCs w:val="24"/>
              </w:rPr>
              <w:t>limits allocation’s emissions to only those from spaceborne radar sounder systems.</w:t>
            </w:r>
          </w:p>
          <w:p w14:paraId="429F15C4" w14:textId="77777777" w:rsidR="00355747" w:rsidRPr="00355747" w:rsidRDefault="00355747" w:rsidP="00355747">
            <w:pPr>
              <w:rPr>
                <w:color w:val="000000"/>
                <w:szCs w:val="24"/>
              </w:rPr>
            </w:pPr>
          </w:p>
          <w:p w14:paraId="6C12E667" w14:textId="77777777" w:rsidR="00355747" w:rsidRPr="00355747" w:rsidRDefault="00355747" w:rsidP="00355747">
            <w:pPr>
              <w:rPr>
                <w:bCs/>
                <w:i/>
                <w:szCs w:val="24"/>
                <w:u w:val="single"/>
              </w:rPr>
            </w:pPr>
            <w:r w:rsidRPr="00355747">
              <w:rPr>
                <w:bCs/>
                <w:i/>
                <w:szCs w:val="24"/>
                <w:u w:val="single"/>
              </w:rPr>
              <w:t>Part 2: Way forward</w:t>
            </w:r>
          </w:p>
          <w:p w14:paraId="2C1DF455" w14:textId="77777777" w:rsidR="00355747" w:rsidRPr="00355747" w:rsidRDefault="00355747" w:rsidP="00355747">
            <w:pPr>
              <w:tabs>
                <w:tab w:val="clear" w:pos="1134"/>
                <w:tab w:val="clear" w:pos="1871"/>
                <w:tab w:val="clear" w:pos="2268"/>
              </w:tabs>
              <w:overflowPunct/>
              <w:autoSpaceDE/>
              <w:autoSpaceDN/>
              <w:adjustRightInd/>
              <w:spacing w:before="0"/>
              <w:ind w:left="-2" w:hanging="2"/>
              <w:jc w:val="both"/>
              <w:textAlignment w:val="auto"/>
              <w:rPr>
                <w:b/>
                <w:bCs/>
                <w:i/>
                <w:iCs/>
                <w:color w:val="000000"/>
                <w:szCs w:val="24"/>
              </w:rPr>
            </w:pPr>
            <w:r w:rsidRPr="00355747">
              <w:rPr>
                <w:b/>
                <w:bCs/>
                <w:i/>
                <w:iCs/>
                <w:color w:val="000000"/>
                <w:szCs w:val="24"/>
              </w:rPr>
              <w:t>Request ATU administrations to:</w:t>
            </w:r>
          </w:p>
          <w:p w14:paraId="14331E8C" w14:textId="77777777" w:rsidR="00355747" w:rsidRPr="00355747" w:rsidRDefault="00355747" w:rsidP="00355747">
            <w:pPr>
              <w:tabs>
                <w:tab w:val="clear" w:pos="1134"/>
                <w:tab w:val="clear" w:pos="1871"/>
                <w:tab w:val="clear" w:pos="2268"/>
              </w:tabs>
              <w:overflowPunct/>
              <w:autoSpaceDE/>
              <w:autoSpaceDN/>
              <w:adjustRightInd/>
              <w:spacing w:before="0"/>
              <w:ind w:left="-2" w:hanging="2"/>
              <w:jc w:val="both"/>
              <w:textAlignment w:val="auto"/>
              <w:rPr>
                <w:szCs w:val="24"/>
              </w:rPr>
            </w:pPr>
          </w:p>
          <w:p w14:paraId="0827A725" w14:textId="77777777" w:rsidR="00355747" w:rsidRPr="00355747" w:rsidRDefault="00355747" w:rsidP="00355747">
            <w:pPr>
              <w:numPr>
                <w:ilvl w:val="0"/>
                <w:numId w:val="34"/>
              </w:numPr>
              <w:tabs>
                <w:tab w:val="clear" w:pos="1134"/>
                <w:tab w:val="clear" w:pos="1871"/>
                <w:tab w:val="clear" w:pos="2268"/>
              </w:tabs>
              <w:suppressAutoHyphens/>
              <w:overflowPunct/>
              <w:autoSpaceDE/>
              <w:autoSpaceDN/>
              <w:adjustRightInd/>
              <w:spacing w:before="0"/>
              <w:ind w:left="360"/>
              <w:jc w:val="both"/>
              <w:textAlignment w:val="top"/>
              <w:outlineLvl w:val="0"/>
              <w:rPr>
                <w:szCs w:val="24"/>
              </w:rPr>
            </w:pPr>
            <w:r w:rsidRPr="00355747">
              <w:rPr>
                <w:b/>
                <w:szCs w:val="24"/>
              </w:rPr>
              <w:t xml:space="preserve">Actively </w:t>
            </w:r>
            <w:r w:rsidRPr="00355747">
              <w:rPr>
                <w:szCs w:val="24"/>
              </w:rPr>
              <w:t>participate in WP7C meetings related to the agenda item and various correspondence groups to, advocate for protection of all incumbent services and those adjacent to the band, ensure no additional constraints are imposed on existing services, support development of proposed footnote emanating from method B.</w:t>
            </w:r>
          </w:p>
          <w:p w14:paraId="7443F873" w14:textId="77777777" w:rsidR="00355747" w:rsidRPr="00355747" w:rsidRDefault="00355747" w:rsidP="00355747">
            <w:pPr>
              <w:numPr>
                <w:ilvl w:val="0"/>
                <w:numId w:val="34"/>
              </w:numPr>
              <w:tabs>
                <w:tab w:val="clear" w:pos="1134"/>
                <w:tab w:val="clear" w:pos="1871"/>
                <w:tab w:val="clear" w:pos="2268"/>
              </w:tabs>
              <w:suppressAutoHyphens/>
              <w:overflowPunct/>
              <w:autoSpaceDE/>
              <w:autoSpaceDN/>
              <w:adjustRightInd/>
              <w:spacing w:before="0"/>
              <w:ind w:left="360"/>
              <w:jc w:val="both"/>
              <w:textAlignment w:val="top"/>
              <w:outlineLvl w:val="0"/>
              <w:rPr>
                <w:szCs w:val="24"/>
              </w:rPr>
            </w:pPr>
            <w:r w:rsidRPr="00355747">
              <w:rPr>
                <w:b/>
                <w:szCs w:val="24"/>
              </w:rPr>
              <w:t>Participate</w:t>
            </w:r>
            <w:r w:rsidRPr="00355747">
              <w:rPr>
                <w:szCs w:val="24"/>
              </w:rPr>
              <w:t xml:space="preserve"> in any other discussions relating to the agenda item.</w:t>
            </w:r>
          </w:p>
          <w:p w14:paraId="6E9F54F4" w14:textId="77777777" w:rsidR="00355747" w:rsidRPr="00355747" w:rsidRDefault="00355747" w:rsidP="00355747">
            <w:pPr>
              <w:numPr>
                <w:ilvl w:val="0"/>
                <w:numId w:val="34"/>
              </w:numPr>
              <w:tabs>
                <w:tab w:val="clear" w:pos="1134"/>
                <w:tab w:val="clear" w:pos="1871"/>
                <w:tab w:val="clear" w:pos="2268"/>
              </w:tabs>
              <w:suppressAutoHyphens/>
              <w:overflowPunct/>
              <w:autoSpaceDE/>
              <w:autoSpaceDN/>
              <w:adjustRightInd/>
              <w:spacing w:before="0"/>
              <w:ind w:left="360"/>
              <w:jc w:val="both"/>
              <w:textAlignment w:val="top"/>
              <w:outlineLvl w:val="0"/>
              <w:rPr>
                <w:szCs w:val="24"/>
              </w:rPr>
            </w:pPr>
            <w:r w:rsidRPr="00355747">
              <w:rPr>
                <w:b/>
                <w:szCs w:val="24"/>
              </w:rPr>
              <w:t>Propose</w:t>
            </w:r>
            <w:r w:rsidRPr="00355747">
              <w:rPr>
                <w:szCs w:val="24"/>
              </w:rPr>
              <w:t xml:space="preserve"> updates to the African Common Proposal based on consensus and the developments of this Agenda Item.</w:t>
            </w:r>
          </w:p>
          <w:p w14:paraId="718AF42C" w14:textId="77777777" w:rsidR="00355747" w:rsidRPr="00355747" w:rsidRDefault="00355747" w:rsidP="00355747">
            <w:pPr>
              <w:suppressAutoHyphens/>
              <w:ind w:left="720"/>
              <w:textAlignment w:val="top"/>
              <w:outlineLvl w:val="0"/>
              <w:rPr>
                <w:szCs w:val="24"/>
              </w:rPr>
            </w:pPr>
          </w:p>
        </w:tc>
      </w:tr>
      <w:tr w:rsidR="00355747" w:rsidRPr="00355747" w14:paraId="4F35768C"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1FA9EA16" w14:textId="77777777" w:rsidR="00355747" w:rsidRPr="00355747" w:rsidRDefault="00355747" w:rsidP="00355747">
            <w:pPr>
              <w:rPr>
                <w:b/>
                <w:szCs w:val="24"/>
              </w:rPr>
            </w:pPr>
            <w:r w:rsidRPr="00355747">
              <w:rPr>
                <w:b/>
                <w:szCs w:val="24"/>
              </w:rPr>
              <w:t>AI 1.13</w:t>
            </w:r>
          </w:p>
          <w:p w14:paraId="54861540" w14:textId="77777777" w:rsidR="00355747" w:rsidRPr="00355747" w:rsidRDefault="00355747" w:rsidP="00355747">
            <w:pPr>
              <w:rPr>
                <w:b/>
                <w:szCs w:val="24"/>
              </w:rPr>
            </w:pPr>
            <w:r w:rsidRPr="00355747">
              <w:rPr>
                <w:szCs w:val="24"/>
              </w:rPr>
              <w:t xml:space="preserve">possible upgrade of the allocation of the frequency band 14.8-15.35 GHz to the space research service, in accordance with Resolution </w:t>
            </w:r>
            <w:r w:rsidRPr="00355747">
              <w:rPr>
                <w:b/>
                <w:bCs/>
                <w:szCs w:val="24"/>
              </w:rPr>
              <w:t>661</w:t>
            </w:r>
            <w:r w:rsidRPr="00355747">
              <w:rPr>
                <w:szCs w:val="24"/>
              </w:rPr>
              <w:t xml:space="preserve"> </w:t>
            </w:r>
            <w:r w:rsidRPr="00355747">
              <w:rPr>
                <w:b/>
                <w:bCs/>
                <w:szCs w:val="24"/>
              </w:rPr>
              <w:t>(WRC</w:t>
            </w:r>
            <w:r w:rsidRPr="00355747">
              <w:rPr>
                <w:b/>
                <w:bCs/>
                <w:szCs w:val="24"/>
              </w:rPr>
              <w:noBreakHyphen/>
              <w:t>19)</w:t>
            </w:r>
          </w:p>
        </w:tc>
        <w:tc>
          <w:tcPr>
            <w:tcW w:w="6151" w:type="dxa"/>
            <w:tcBorders>
              <w:top w:val="single" w:sz="4" w:space="0" w:color="auto"/>
              <w:left w:val="single" w:sz="4" w:space="0" w:color="auto"/>
              <w:bottom w:val="single" w:sz="4" w:space="0" w:color="auto"/>
              <w:right w:val="single" w:sz="4" w:space="0" w:color="auto"/>
            </w:tcBorders>
          </w:tcPr>
          <w:p w14:paraId="36EA0820"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szCs w:val="24"/>
              </w:rPr>
            </w:pPr>
            <w:r w:rsidRPr="00355747">
              <w:rPr>
                <w:b/>
                <w:bCs/>
                <w:i/>
                <w:iCs/>
                <w:color w:val="000000"/>
                <w:szCs w:val="24"/>
              </w:rPr>
              <w:t>The APM23-3 agreed to:</w:t>
            </w:r>
          </w:p>
          <w:p w14:paraId="4B467F3A" w14:textId="77777777" w:rsidR="00355747" w:rsidRPr="00355747" w:rsidRDefault="00355747" w:rsidP="00355747">
            <w:pPr>
              <w:rPr>
                <w:i/>
                <w:iCs/>
                <w:szCs w:val="24"/>
                <w:u w:val="single"/>
              </w:rPr>
            </w:pPr>
            <w:r w:rsidRPr="00355747">
              <w:rPr>
                <w:i/>
                <w:iCs/>
                <w:szCs w:val="24"/>
                <w:u w:val="single"/>
              </w:rPr>
              <w:t>Part 1: Common position:</w:t>
            </w:r>
          </w:p>
          <w:p w14:paraId="6A8BB879" w14:textId="77777777" w:rsidR="00355747" w:rsidRPr="00355747" w:rsidRDefault="00355747" w:rsidP="00355747">
            <w:pPr>
              <w:ind w:hanging="2"/>
              <w:rPr>
                <w:szCs w:val="24"/>
              </w:rPr>
            </w:pPr>
            <w:r w:rsidRPr="00355747">
              <w:rPr>
                <w:b/>
                <w:bCs/>
                <w:szCs w:val="24"/>
              </w:rPr>
              <w:t xml:space="preserve">Consider </w:t>
            </w:r>
            <w:r w:rsidRPr="00355747">
              <w:rPr>
                <w:bCs/>
                <w:szCs w:val="24"/>
              </w:rPr>
              <w:t>no change to the radio regulations until the</w:t>
            </w:r>
            <w:r w:rsidRPr="00355747">
              <w:rPr>
                <w:szCs w:val="24"/>
              </w:rPr>
              <w:t xml:space="preserve"> completion of the sharing studies for all the current radio services in the frequency band 14.8 - 15.35 GHz and the adjacent frequency bands.</w:t>
            </w:r>
          </w:p>
          <w:p w14:paraId="0D30E316" w14:textId="77777777" w:rsidR="00355747" w:rsidRPr="00355747" w:rsidRDefault="00355747" w:rsidP="00355747">
            <w:pPr>
              <w:ind w:hanging="2"/>
              <w:rPr>
                <w:szCs w:val="24"/>
              </w:rPr>
            </w:pPr>
            <w:r w:rsidRPr="00355747">
              <w:rPr>
                <w:szCs w:val="24"/>
              </w:rPr>
              <w:t xml:space="preserve">Continue to review the results of compatibility and sharing studies to ensure the protection of all existing services in this frequency band and adjacent frequency bands as well. The upgrade of the SRS allocation should not impose constraints </w:t>
            </w:r>
            <w:r w:rsidRPr="00355747">
              <w:rPr>
                <w:szCs w:val="24"/>
              </w:rPr>
              <w:lastRenderedPageBreak/>
              <w:t>on the fixed and mobile systems currently allocated in the frequency band under consideration.</w:t>
            </w:r>
          </w:p>
          <w:p w14:paraId="27847067" w14:textId="77777777" w:rsidR="00355747" w:rsidRPr="00355747" w:rsidRDefault="00355747" w:rsidP="00355747">
            <w:pPr>
              <w:rPr>
                <w:color w:val="000000"/>
                <w:szCs w:val="24"/>
              </w:rPr>
            </w:pPr>
          </w:p>
          <w:p w14:paraId="1ED8D5BE" w14:textId="77777777" w:rsidR="00355747" w:rsidRPr="00355747" w:rsidRDefault="00355747" w:rsidP="00355747">
            <w:pPr>
              <w:rPr>
                <w:bCs/>
                <w:i/>
                <w:szCs w:val="24"/>
                <w:u w:val="single"/>
              </w:rPr>
            </w:pPr>
            <w:r w:rsidRPr="00355747">
              <w:rPr>
                <w:bCs/>
                <w:i/>
                <w:szCs w:val="24"/>
                <w:u w:val="single"/>
              </w:rPr>
              <w:t>Part 2: Way forward</w:t>
            </w:r>
          </w:p>
          <w:p w14:paraId="7F8CA7F2" w14:textId="77777777" w:rsidR="00355747" w:rsidRPr="00355747" w:rsidRDefault="00355747" w:rsidP="00355747">
            <w:pPr>
              <w:tabs>
                <w:tab w:val="clear" w:pos="1134"/>
                <w:tab w:val="clear" w:pos="1871"/>
                <w:tab w:val="clear" w:pos="2268"/>
              </w:tabs>
              <w:overflowPunct/>
              <w:autoSpaceDE/>
              <w:autoSpaceDN/>
              <w:adjustRightInd/>
              <w:spacing w:before="0" w:after="200"/>
              <w:jc w:val="both"/>
              <w:textAlignment w:val="auto"/>
              <w:rPr>
                <w:szCs w:val="24"/>
              </w:rPr>
            </w:pPr>
            <w:r w:rsidRPr="00355747">
              <w:rPr>
                <w:b/>
                <w:bCs/>
                <w:i/>
                <w:iCs/>
                <w:color w:val="000000"/>
                <w:szCs w:val="24"/>
              </w:rPr>
              <w:t>Request ATU administrations to:</w:t>
            </w:r>
          </w:p>
          <w:p w14:paraId="5213EB85" w14:textId="77777777" w:rsidR="00355747" w:rsidRPr="00355747" w:rsidRDefault="00355747" w:rsidP="00355747">
            <w:pPr>
              <w:numPr>
                <w:ilvl w:val="0"/>
                <w:numId w:val="35"/>
              </w:numPr>
              <w:tabs>
                <w:tab w:val="clear" w:pos="1134"/>
                <w:tab w:val="clear" w:pos="1871"/>
                <w:tab w:val="clear" w:pos="2268"/>
              </w:tabs>
              <w:suppressAutoHyphens/>
              <w:overflowPunct/>
              <w:autoSpaceDE/>
              <w:autoSpaceDN/>
              <w:adjustRightInd/>
              <w:spacing w:before="0" w:after="200" w:line="276" w:lineRule="auto"/>
              <w:contextualSpacing/>
              <w:textAlignment w:val="top"/>
              <w:outlineLvl w:val="0"/>
              <w:rPr>
                <w:rFonts w:eastAsia="SimSun"/>
                <w:b/>
                <w:i/>
                <w:szCs w:val="24"/>
              </w:rPr>
            </w:pPr>
            <w:r w:rsidRPr="00355747">
              <w:rPr>
                <w:rFonts w:eastAsia="SimSun"/>
                <w:b/>
                <w:szCs w:val="24"/>
              </w:rPr>
              <w:t xml:space="preserve">Continue </w:t>
            </w:r>
            <w:r w:rsidRPr="00355747">
              <w:rPr>
                <w:rFonts w:eastAsia="SimSun"/>
                <w:szCs w:val="24"/>
              </w:rPr>
              <w:t>participating in the studies under this agenda item to examine the possible upgrade of SRS services in the 14.8 – 15.35 GHz band.</w:t>
            </w:r>
          </w:p>
          <w:p w14:paraId="613F29DA" w14:textId="77777777" w:rsidR="00355747" w:rsidRPr="00355747" w:rsidRDefault="00355747" w:rsidP="00355747">
            <w:pPr>
              <w:numPr>
                <w:ilvl w:val="0"/>
                <w:numId w:val="35"/>
              </w:numPr>
              <w:tabs>
                <w:tab w:val="clear" w:pos="1134"/>
                <w:tab w:val="clear" w:pos="1871"/>
                <w:tab w:val="clear" w:pos="2268"/>
              </w:tabs>
              <w:suppressAutoHyphens/>
              <w:overflowPunct/>
              <w:autoSpaceDE/>
              <w:autoSpaceDN/>
              <w:adjustRightInd/>
              <w:spacing w:before="0" w:after="200" w:line="276" w:lineRule="auto"/>
              <w:contextualSpacing/>
              <w:textAlignment w:val="top"/>
              <w:outlineLvl w:val="0"/>
              <w:rPr>
                <w:rFonts w:eastAsia="SimSun"/>
                <w:b/>
                <w:i/>
                <w:szCs w:val="24"/>
              </w:rPr>
            </w:pPr>
            <w:r w:rsidRPr="00355747">
              <w:rPr>
                <w:rFonts w:eastAsia="SimSun"/>
                <w:b/>
                <w:szCs w:val="24"/>
              </w:rPr>
              <w:t>Ensure</w:t>
            </w:r>
            <w:r w:rsidRPr="00355747">
              <w:rPr>
                <w:rFonts w:eastAsia="SimSun"/>
                <w:szCs w:val="24"/>
              </w:rPr>
              <w:t xml:space="preserve"> that in terms of No. </w:t>
            </w:r>
            <w:r w:rsidRPr="00355747">
              <w:rPr>
                <w:rFonts w:eastAsia="SimSun"/>
                <w:b/>
                <w:szCs w:val="24"/>
              </w:rPr>
              <w:t>5.340</w:t>
            </w:r>
            <w:r w:rsidRPr="00355747">
              <w:rPr>
                <w:rFonts w:eastAsia="SimSun"/>
                <w:szCs w:val="24"/>
              </w:rPr>
              <w:t>, all emissions are prohibited in the 15.35 – 15.4 GHz to ensure the protection of Radio Astronomy Services, Earth Exploration and SRS passive.</w:t>
            </w:r>
          </w:p>
        </w:tc>
      </w:tr>
      <w:tr w:rsidR="00355747" w:rsidRPr="00355747" w14:paraId="6FD8FCA8"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5111B758" w14:textId="77777777" w:rsidR="00355747" w:rsidRPr="00355747" w:rsidRDefault="00355747" w:rsidP="00355747">
            <w:pPr>
              <w:rPr>
                <w:b/>
                <w:szCs w:val="24"/>
              </w:rPr>
            </w:pPr>
            <w:r w:rsidRPr="00355747">
              <w:rPr>
                <w:b/>
                <w:szCs w:val="24"/>
              </w:rPr>
              <w:lastRenderedPageBreak/>
              <w:t>AI 1.14</w:t>
            </w:r>
          </w:p>
          <w:p w14:paraId="2FB386AF" w14:textId="77777777" w:rsidR="00355747" w:rsidRPr="00355747" w:rsidRDefault="00355747" w:rsidP="00355747">
            <w:pPr>
              <w:rPr>
                <w:b/>
                <w:szCs w:val="24"/>
              </w:rPr>
            </w:pPr>
            <w:r w:rsidRPr="00355747">
              <w:rPr>
                <w:szCs w:val="24"/>
              </w:rPr>
              <w:t xml:space="preserve">possible adjustments of the existing or possible new primary frequency allocations to EESS (passive) in the frequency range 231.5-252 GHz, to ensure alignment with more up-to-date remote-sensing observation requirements, in accordance with Resolution </w:t>
            </w:r>
            <w:r w:rsidRPr="00355747">
              <w:rPr>
                <w:b/>
                <w:bCs/>
                <w:szCs w:val="24"/>
              </w:rPr>
              <w:t>662</w:t>
            </w:r>
            <w:r w:rsidRPr="00355747">
              <w:rPr>
                <w:szCs w:val="24"/>
              </w:rPr>
              <w:t xml:space="preserve"> </w:t>
            </w:r>
            <w:r w:rsidRPr="00355747">
              <w:rPr>
                <w:b/>
                <w:szCs w:val="24"/>
              </w:rPr>
              <w:t>(WRC</w:t>
            </w:r>
            <w:r w:rsidRPr="00355747">
              <w:rPr>
                <w:b/>
                <w:szCs w:val="24"/>
              </w:rPr>
              <w:noBreakHyphen/>
              <w:t>19)</w:t>
            </w:r>
          </w:p>
        </w:tc>
        <w:tc>
          <w:tcPr>
            <w:tcW w:w="6151" w:type="dxa"/>
            <w:tcBorders>
              <w:top w:val="single" w:sz="4" w:space="0" w:color="auto"/>
              <w:left w:val="single" w:sz="4" w:space="0" w:color="auto"/>
              <w:bottom w:val="single" w:sz="4" w:space="0" w:color="auto"/>
              <w:right w:val="single" w:sz="4" w:space="0" w:color="auto"/>
            </w:tcBorders>
          </w:tcPr>
          <w:p w14:paraId="1542A7A4"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szCs w:val="24"/>
              </w:rPr>
            </w:pPr>
            <w:r w:rsidRPr="00355747">
              <w:rPr>
                <w:b/>
                <w:bCs/>
                <w:i/>
                <w:iCs/>
                <w:color w:val="000000"/>
                <w:szCs w:val="24"/>
              </w:rPr>
              <w:t>The APM23-3 agreed to:</w:t>
            </w:r>
          </w:p>
          <w:p w14:paraId="3925FDAB" w14:textId="77777777" w:rsidR="00355747" w:rsidRPr="00355747" w:rsidRDefault="00355747" w:rsidP="00355747">
            <w:pPr>
              <w:rPr>
                <w:i/>
                <w:iCs/>
                <w:szCs w:val="24"/>
                <w:u w:val="single"/>
              </w:rPr>
            </w:pPr>
            <w:r w:rsidRPr="00355747">
              <w:rPr>
                <w:i/>
                <w:iCs/>
                <w:szCs w:val="24"/>
                <w:u w:val="single"/>
              </w:rPr>
              <w:t>Part 1: Common position:</w:t>
            </w:r>
          </w:p>
          <w:p w14:paraId="018160B7" w14:textId="77777777" w:rsidR="00355747" w:rsidRPr="00355747" w:rsidRDefault="00355747" w:rsidP="00355747">
            <w:pPr>
              <w:ind w:hanging="2"/>
              <w:rPr>
                <w:i/>
                <w:szCs w:val="24"/>
              </w:rPr>
            </w:pPr>
            <w:r w:rsidRPr="00355747">
              <w:rPr>
                <w:b/>
                <w:color w:val="000000" w:themeColor="text1"/>
                <w:szCs w:val="24"/>
              </w:rPr>
              <w:t xml:space="preserve">Preliminarily Support Method A, </w:t>
            </w:r>
            <w:r w:rsidRPr="00355747">
              <w:rPr>
                <w:color w:val="000000" w:themeColor="text1"/>
                <w:szCs w:val="24"/>
              </w:rPr>
              <w:t xml:space="preserve">because </w:t>
            </w:r>
            <w:r w:rsidRPr="00355747">
              <w:rPr>
                <w:szCs w:val="24"/>
              </w:rPr>
              <w:t xml:space="preserve">it addresses the invite of </w:t>
            </w:r>
            <w:r w:rsidRPr="00355747">
              <w:rPr>
                <w:b/>
                <w:i/>
                <w:szCs w:val="24"/>
              </w:rPr>
              <w:t xml:space="preserve">Resolution 662, and </w:t>
            </w:r>
            <w:r w:rsidRPr="00355747">
              <w:rPr>
                <w:i/>
                <w:szCs w:val="24"/>
              </w:rPr>
              <w:t>provides for the protection of radiolocation through a footnote.</w:t>
            </w:r>
          </w:p>
          <w:p w14:paraId="5B680CEB" w14:textId="77777777" w:rsidR="00355747" w:rsidRPr="00355747" w:rsidRDefault="00355747" w:rsidP="00355747">
            <w:pPr>
              <w:rPr>
                <w:bCs/>
                <w:i/>
                <w:szCs w:val="24"/>
                <w:u w:val="single"/>
              </w:rPr>
            </w:pPr>
            <w:r w:rsidRPr="00355747">
              <w:rPr>
                <w:bCs/>
                <w:i/>
                <w:szCs w:val="24"/>
                <w:u w:val="single"/>
              </w:rPr>
              <w:t>Part 2: Way forward</w:t>
            </w:r>
          </w:p>
          <w:p w14:paraId="41C4754E" w14:textId="77777777" w:rsidR="00355747" w:rsidRPr="00355747" w:rsidRDefault="00355747" w:rsidP="00355747">
            <w:pPr>
              <w:rPr>
                <w:b/>
                <w:bCs/>
                <w:color w:val="000000"/>
                <w:szCs w:val="24"/>
              </w:rPr>
            </w:pPr>
            <w:r w:rsidRPr="00355747">
              <w:rPr>
                <w:b/>
                <w:bCs/>
                <w:color w:val="000000"/>
                <w:szCs w:val="24"/>
              </w:rPr>
              <w:t>Request ATU administrations to:</w:t>
            </w:r>
          </w:p>
          <w:p w14:paraId="28D4FFCA" w14:textId="77777777" w:rsidR="00355747" w:rsidRPr="00355747" w:rsidRDefault="00355747" w:rsidP="00355747">
            <w:pPr>
              <w:numPr>
                <w:ilvl w:val="0"/>
                <w:numId w:val="36"/>
              </w:numPr>
              <w:tabs>
                <w:tab w:val="clear" w:pos="1134"/>
                <w:tab w:val="clear" w:pos="1871"/>
                <w:tab w:val="clear" w:pos="2268"/>
              </w:tabs>
              <w:suppressAutoHyphens/>
              <w:overflowPunct/>
              <w:autoSpaceDE/>
              <w:autoSpaceDN/>
              <w:adjustRightInd/>
              <w:spacing w:before="0"/>
              <w:contextualSpacing/>
              <w:jc w:val="both"/>
              <w:textAlignment w:val="top"/>
              <w:outlineLvl w:val="0"/>
              <w:rPr>
                <w:rFonts w:eastAsia="SimSun"/>
                <w:szCs w:val="24"/>
              </w:rPr>
            </w:pPr>
            <w:r w:rsidRPr="00355747">
              <w:rPr>
                <w:rFonts w:eastAsia="SimSun"/>
                <w:b/>
                <w:szCs w:val="24"/>
              </w:rPr>
              <w:t>Continue</w:t>
            </w:r>
            <w:r w:rsidRPr="00355747">
              <w:rPr>
                <w:rFonts w:eastAsia="SimSun"/>
                <w:szCs w:val="24"/>
              </w:rPr>
              <w:t xml:space="preserve"> active participation in the ongoing studies with the intent of positively influencing the outcome of the studies. </w:t>
            </w:r>
          </w:p>
          <w:p w14:paraId="0E65A2AE" w14:textId="77777777" w:rsidR="00355747" w:rsidRPr="00355747" w:rsidRDefault="00355747" w:rsidP="00355747">
            <w:pPr>
              <w:numPr>
                <w:ilvl w:val="0"/>
                <w:numId w:val="36"/>
              </w:numPr>
              <w:tabs>
                <w:tab w:val="clear" w:pos="1134"/>
                <w:tab w:val="clear" w:pos="1871"/>
                <w:tab w:val="clear" w:pos="2268"/>
              </w:tabs>
              <w:suppressAutoHyphens/>
              <w:overflowPunct/>
              <w:autoSpaceDE/>
              <w:autoSpaceDN/>
              <w:adjustRightInd/>
              <w:spacing w:before="0"/>
              <w:contextualSpacing/>
              <w:jc w:val="both"/>
              <w:textAlignment w:val="top"/>
              <w:outlineLvl w:val="0"/>
              <w:rPr>
                <w:rFonts w:eastAsia="SimSun"/>
                <w:szCs w:val="24"/>
              </w:rPr>
            </w:pPr>
            <w:r w:rsidRPr="00355747">
              <w:rPr>
                <w:rFonts w:eastAsia="SimSun"/>
                <w:b/>
                <w:szCs w:val="24"/>
              </w:rPr>
              <w:t xml:space="preserve">Contribute </w:t>
            </w:r>
            <w:r w:rsidRPr="00355747">
              <w:rPr>
                <w:rFonts w:eastAsia="SimSun"/>
                <w:szCs w:val="24"/>
              </w:rPr>
              <w:t>towards the studies between EESS and existing services in the frequency band 231.5-252 GHz</w:t>
            </w:r>
          </w:p>
          <w:p w14:paraId="6C1EACD3" w14:textId="77777777" w:rsidR="00355747" w:rsidRPr="00355747" w:rsidRDefault="00355747" w:rsidP="00355747">
            <w:pPr>
              <w:tabs>
                <w:tab w:val="clear" w:pos="1134"/>
                <w:tab w:val="clear" w:pos="1871"/>
                <w:tab w:val="clear" w:pos="2268"/>
                <w:tab w:val="left" w:pos="794"/>
                <w:tab w:val="left" w:pos="1191"/>
                <w:tab w:val="left" w:pos="1588"/>
                <w:tab w:val="left" w:pos="1985"/>
              </w:tabs>
              <w:ind w:firstLineChars="200" w:firstLine="482"/>
              <w:textAlignment w:val="top"/>
              <w:outlineLvl w:val="0"/>
              <w:rPr>
                <w:rFonts w:eastAsia="SimSun"/>
                <w:b/>
                <w:bCs/>
                <w:szCs w:val="24"/>
              </w:rPr>
            </w:pPr>
          </w:p>
        </w:tc>
      </w:tr>
      <w:tr w:rsidR="00355747" w:rsidRPr="00355747" w14:paraId="7DCCA4E7"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7261A959" w14:textId="77777777" w:rsidR="00355747" w:rsidRPr="00355747" w:rsidRDefault="00355747" w:rsidP="00355747">
            <w:pPr>
              <w:rPr>
                <w:b/>
                <w:szCs w:val="24"/>
              </w:rPr>
            </w:pPr>
            <w:r w:rsidRPr="00355747">
              <w:rPr>
                <w:b/>
                <w:szCs w:val="24"/>
              </w:rPr>
              <w:t>AI 9.1 Topic A</w:t>
            </w:r>
          </w:p>
          <w:p w14:paraId="27AA9FF6" w14:textId="77777777" w:rsidR="00355747" w:rsidRPr="00355747" w:rsidRDefault="00355747" w:rsidP="00355747">
            <w:pPr>
              <w:rPr>
                <w:b/>
                <w:szCs w:val="24"/>
              </w:rPr>
            </w:pPr>
            <w:r w:rsidRPr="00355747">
              <w:rPr>
                <w:szCs w:val="24"/>
              </w:rPr>
              <w:t xml:space="preserve">Review the results of studies relating to the technical and operational characteristics, spectrum requirements and appropriate radio service designations for space weather sensors, in accordance with Resolution </w:t>
            </w:r>
            <w:r w:rsidRPr="00355747">
              <w:rPr>
                <w:b/>
                <w:szCs w:val="24"/>
              </w:rPr>
              <w:t>657 (Rev.WRC</w:t>
            </w:r>
            <w:r w:rsidRPr="00355747">
              <w:rPr>
                <w:b/>
                <w:szCs w:val="24"/>
              </w:rPr>
              <w:noBreakHyphen/>
              <w:t>19)</w:t>
            </w:r>
          </w:p>
        </w:tc>
        <w:tc>
          <w:tcPr>
            <w:tcW w:w="6151" w:type="dxa"/>
            <w:tcBorders>
              <w:top w:val="single" w:sz="4" w:space="0" w:color="auto"/>
              <w:left w:val="single" w:sz="4" w:space="0" w:color="auto"/>
              <w:bottom w:val="single" w:sz="4" w:space="0" w:color="auto"/>
              <w:right w:val="single" w:sz="4" w:space="0" w:color="auto"/>
            </w:tcBorders>
            <w:hideMark/>
          </w:tcPr>
          <w:p w14:paraId="57C7781B" w14:textId="77777777" w:rsidR="00355747" w:rsidRPr="00355747" w:rsidRDefault="00355747" w:rsidP="00355747">
            <w:pPr>
              <w:tabs>
                <w:tab w:val="clear" w:pos="1134"/>
                <w:tab w:val="clear" w:pos="1871"/>
                <w:tab w:val="clear" w:pos="2268"/>
              </w:tabs>
              <w:overflowPunct/>
              <w:autoSpaceDE/>
              <w:autoSpaceDN/>
              <w:adjustRightInd/>
              <w:spacing w:after="120"/>
              <w:jc w:val="both"/>
              <w:textAlignment w:val="auto"/>
              <w:rPr>
                <w:szCs w:val="24"/>
              </w:rPr>
            </w:pPr>
            <w:r w:rsidRPr="00355747">
              <w:rPr>
                <w:b/>
                <w:bCs/>
                <w:i/>
                <w:iCs/>
                <w:color w:val="000000"/>
                <w:szCs w:val="24"/>
              </w:rPr>
              <w:t>The APM23-3 agreed to:</w:t>
            </w:r>
          </w:p>
          <w:p w14:paraId="1A57988D" w14:textId="77777777" w:rsidR="00355747" w:rsidRPr="00355747" w:rsidRDefault="00355747" w:rsidP="00355747">
            <w:pPr>
              <w:rPr>
                <w:i/>
                <w:iCs/>
                <w:szCs w:val="24"/>
                <w:u w:val="single"/>
              </w:rPr>
            </w:pPr>
            <w:r w:rsidRPr="00355747">
              <w:rPr>
                <w:i/>
                <w:iCs/>
                <w:szCs w:val="24"/>
                <w:u w:val="single"/>
              </w:rPr>
              <w:t>Part 1: Common position:</w:t>
            </w:r>
          </w:p>
          <w:p w14:paraId="2D840C8D" w14:textId="77777777" w:rsidR="00355747" w:rsidRPr="00355747" w:rsidRDefault="00355747" w:rsidP="00355747">
            <w:pPr>
              <w:numPr>
                <w:ilvl w:val="0"/>
                <w:numId w:val="37"/>
              </w:numPr>
              <w:tabs>
                <w:tab w:val="clear" w:pos="1134"/>
                <w:tab w:val="clear" w:pos="1871"/>
                <w:tab w:val="clear" w:pos="2268"/>
              </w:tabs>
              <w:overflowPunct/>
              <w:autoSpaceDE/>
              <w:autoSpaceDN/>
              <w:adjustRightInd/>
              <w:spacing w:after="120"/>
              <w:ind w:left="360"/>
              <w:contextualSpacing/>
              <w:jc w:val="both"/>
              <w:textAlignment w:val="auto"/>
              <w:rPr>
                <w:rFonts w:eastAsia="SimSun"/>
                <w:szCs w:val="24"/>
              </w:rPr>
            </w:pPr>
            <w:r w:rsidRPr="00355747">
              <w:rPr>
                <w:rFonts w:eastAsia="SimSun"/>
                <w:b/>
                <w:szCs w:val="24"/>
              </w:rPr>
              <w:t>Support</w:t>
            </w:r>
            <w:r w:rsidRPr="00355747">
              <w:rPr>
                <w:rFonts w:eastAsia="SimSun"/>
                <w:szCs w:val="24"/>
              </w:rPr>
              <w:t xml:space="preserve"> the recognition and protection of space weather sensors through possible modification of Article 1 and Article 4 of the RR as highlighted in </w:t>
            </w:r>
            <w:r w:rsidRPr="00355747">
              <w:rPr>
                <w:rFonts w:eastAsia="SimSun"/>
                <w:b/>
                <w:bCs/>
                <w:szCs w:val="24"/>
              </w:rPr>
              <w:t>1.XXX</w:t>
            </w:r>
            <w:r w:rsidRPr="00355747">
              <w:rPr>
                <w:rFonts w:eastAsia="SimSun"/>
                <w:szCs w:val="24"/>
              </w:rPr>
              <w:t xml:space="preserve"> and </w:t>
            </w:r>
            <w:r w:rsidRPr="00355747">
              <w:rPr>
                <w:rFonts w:eastAsia="SimSun"/>
                <w:b/>
                <w:bCs/>
                <w:szCs w:val="24"/>
              </w:rPr>
              <w:t>4. XXX</w:t>
            </w:r>
            <w:r w:rsidRPr="00355747">
              <w:rPr>
                <w:rFonts w:eastAsia="SimSun"/>
                <w:szCs w:val="24"/>
              </w:rPr>
              <w:t xml:space="preserve"> above. </w:t>
            </w:r>
          </w:p>
          <w:p w14:paraId="3DE240F5" w14:textId="77777777" w:rsidR="00355747" w:rsidRPr="00355747" w:rsidRDefault="00355747" w:rsidP="00355747">
            <w:pPr>
              <w:numPr>
                <w:ilvl w:val="0"/>
                <w:numId w:val="37"/>
              </w:numPr>
              <w:tabs>
                <w:tab w:val="clear" w:pos="1134"/>
                <w:tab w:val="clear" w:pos="1871"/>
                <w:tab w:val="clear" w:pos="2268"/>
              </w:tabs>
              <w:overflowPunct/>
              <w:autoSpaceDE/>
              <w:autoSpaceDN/>
              <w:adjustRightInd/>
              <w:spacing w:after="120"/>
              <w:ind w:left="360"/>
              <w:contextualSpacing/>
              <w:jc w:val="both"/>
              <w:textAlignment w:val="auto"/>
              <w:rPr>
                <w:rFonts w:eastAsia="SimSun"/>
                <w:szCs w:val="24"/>
              </w:rPr>
            </w:pPr>
            <w:r w:rsidRPr="00355747">
              <w:rPr>
                <w:rFonts w:eastAsia="SimSun"/>
                <w:b/>
                <w:szCs w:val="24"/>
              </w:rPr>
              <w:t>Support</w:t>
            </w:r>
            <w:r w:rsidRPr="00355747">
              <w:rPr>
                <w:rFonts w:eastAsia="SimSun"/>
                <w:szCs w:val="24"/>
              </w:rPr>
              <w:t xml:space="preserve"> the suppression of Resolution </w:t>
            </w:r>
            <w:r w:rsidRPr="00355747">
              <w:rPr>
                <w:rFonts w:eastAsia="SimSun"/>
                <w:b/>
                <w:szCs w:val="24"/>
              </w:rPr>
              <w:t>657 (Rev.WRC-19) at WRC-23</w:t>
            </w:r>
          </w:p>
          <w:p w14:paraId="2BE2D8A3" w14:textId="77777777" w:rsidR="00355747" w:rsidRPr="00355747" w:rsidRDefault="00355747" w:rsidP="00355747">
            <w:pPr>
              <w:rPr>
                <w:bCs/>
                <w:i/>
                <w:szCs w:val="24"/>
                <w:u w:val="single"/>
              </w:rPr>
            </w:pPr>
            <w:r w:rsidRPr="00355747">
              <w:rPr>
                <w:bCs/>
                <w:i/>
                <w:szCs w:val="24"/>
                <w:u w:val="single"/>
              </w:rPr>
              <w:t>Part 2: Way forward</w:t>
            </w:r>
          </w:p>
          <w:p w14:paraId="389DB2B1" w14:textId="77777777" w:rsidR="00355747" w:rsidRPr="00355747" w:rsidRDefault="00355747" w:rsidP="00355747">
            <w:pPr>
              <w:tabs>
                <w:tab w:val="clear" w:pos="1134"/>
                <w:tab w:val="clear" w:pos="1871"/>
                <w:tab w:val="clear" w:pos="2268"/>
              </w:tabs>
              <w:overflowPunct/>
              <w:autoSpaceDE/>
              <w:autoSpaceDN/>
              <w:adjustRightInd/>
              <w:spacing w:before="0" w:after="200"/>
              <w:jc w:val="both"/>
              <w:textAlignment w:val="auto"/>
              <w:rPr>
                <w:szCs w:val="24"/>
              </w:rPr>
            </w:pPr>
            <w:r w:rsidRPr="00355747">
              <w:rPr>
                <w:b/>
                <w:bCs/>
                <w:i/>
                <w:iCs/>
                <w:color w:val="000000"/>
                <w:szCs w:val="24"/>
              </w:rPr>
              <w:t>Request ATU administrations to: </w:t>
            </w:r>
          </w:p>
          <w:p w14:paraId="14DD0319" w14:textId="77777777" w:rsidR="00355747" w:rsidRPr="00355747" w:rsidRDefault="00355747" w:rsidP="00355747">
            <w:pPr>
              <w:rPr>
                <w:szCs w:val="24"/>
              </w:rPr>
            </w:pPr>
            <w:r w:rsidRPr="00355747">
              <w:rPr>
                <w:b/>
                <w:szCs w:val="24"/>
              </w:rPr>
              <w:t>Continue</w:t>
            </w:r>
            <w:r w:rsidRPr="00355747">
              <w:rPr>
                <w:szCs w:val="24"/>
              </w:rPr>
              <w:t xml:space="preserve"> following and contributing to the studies to ensure the outcomes satisfy the needs of Africa. </w:t>
            </w:r>
          </w:p>
        </w:tc>
      </w:tr>
      <w:tr w:rsidR="00355747" w:rsidRPr="00355747" w14:paraId="7E954086" w14:textId="77777777" w:rsidTr="00EC367B">
        <w:trPr>
          <w:jc w:val="center"/>
        </w:trPr>
        <w:tc>
          <w:tcPr>
            <w:tcW w:w="3114" w:type="dxa"/>
            <w:tcBorders>
              <w:top w:val="single" w:sz="4" w:space="0" w:color="auto"/>
              <w:left w:val="single" w:sz="4" w:space="0" w:color="auto"/>
              <w:bottom w:val="single" w:sz="4" w:space="0" w:color="auto"/>
              <w:right w:val="single" w:sz="4" w:space="0" w:color="auto"/>
            </w:tcBorders>
            <w:hideMark/>
          </w:tcPr>
          <w:p w14:paraId="2EDF356B" w14:textId="77777777" w:rsidR="00355747" w:rsidRPr="00355747" w:rsidRDefault="00355747" w:rsidP="00355747">
            <w:pPr>
              <w:rPr>
                <w:b/>
                <w:szCs w:val="24"/>
              </w:rPr>
            </w:pPr>
            <w:r w:rsidRPr="00355747">
              <w:rPr>
                <w:b/>
                <w:szCs w:val="24"/>
              </w:rPr>
              <w:t>AI 9.1 Topic D</w:t>
            </w:r>
          </w:p>
          <w:p w14:paraId="44111B51" w14:textId="77777777" w:rsidR="00355747" w:rsidRPr="00355747" w:rsidRDefault="00355747" w:rsidP="00355747">
            <w:pPr>
              <w:rPr>
                <w:b/>
                <w:szCs w:val="24"/>
              </w:rPr>
            </w:pPr>
            <w:r w:rsidRPr="00355747">
              <w:rPr>
                <w:szCs w:val="24"/>
              </w:rPr>
              <w:t>Protection of EESS (passive) in the frequency band 36-37 GHz from non-GSO FSS space stations;</w:t>
            </w:r>
          </w:p>
        </w:tc>
        <w:tc>
          <w:tcPr>
            <w:tcW w:w="6151" w:type="dxa"/>
            <w:tcBorders>
              <w:top w:val="single" w:sz="4" w:space="0" w:color="auto"/>
              <w:left w:val="single" w:sz="4" w:space="0" w:color="auto"/>
              <w:bottom w:val="single" w:sz="4" w:space="0" w:color="auto"/>
              <w:right w:val="single" w:sz="4" w:space="0" w:color="auto"/>
            </w:tcBorders>
          </w:tcPr>
          <w:p w14:paraId="5F51DD46" w14:textId="77777777" w:rsidR="00355747" w:rsidRPr="00355747" w:rsidRDefault="00355747" w:rsidP="00355747">
            <w:pPr>
              <w:rPr>
                <w:b/>
                <w:bCs/>
                <w:i/>
                <w:iCs/>
                <w:szCs w:val="24"/>
              </w:rPr>
            </w:pPr>
            <w:r w:rsidRPr="00355747">
              <w:rPr>
                <w:b/>
                <w:bCs/>
                <w:i/>
                <w:iCs/>
                <w:szCs w:val="24"/>
              </w:rPr>
              <w:t>The APM23-3 agreed to:</w:t>
            </w:r>
          </w:p>
          <w:p w14:paraId="62A2A104" w14:textId="77777777" w:rsidR="00355747" w:rsidRPr="00355747" w:rsidRDefault="00355747" w:rsidP="00355747">
            <w:pPr>
              <w:rPr>
                <w:i/>
                <w:iCs/>
                <w:szCs w:val="24"/>
                <w:u w:val="single"/>
              </w:rPr>
            </w:pPr>
            <w:r w:rsidRPr="00355747">
              <w:rPr>
                <w:i/>
                <w:iCs/>
                <w:szCs w:val="24"/>
                <w:u w:val="single"/>
              </w:rPr>
              <w:t>Part 1: Common position:</w:t>
            </w:r>
          </w:p>
          <w:p w14:paraId="14080773" w14:textId="77777777" w:rsidR="00355747" w:rsidRPr="00355747" w:rsidRDefault="00355747" w:rsidP="00355747">
            <w:pPr>
              <w:rPr>
                <w:i/>
                <w:szCs w:val="24"/>
              </w:rPr>
            </w:pPr>
            <w:r w:rsidRPr="00355747">
              <w:rPr>
                <w:b/>
                <w:iCs/>
                <w:szCs w:val="24"/>
              </w:rPr>
              <w:t>Support</w:t>
            </w:r>
            <w:r w:rsidRPr="00355747">
              <w:rPr>
                <w:iCs/>
                <w:szCs w:val="24"/>
              </w:rPr>
              <w:t xml:space="preserve"> and contribute to studies related to the protection of EESS (passive) sensors operating in the band 36-37 GHz from non-GSO FSS systems in the band 37.5-38 GHz, with </w:t>
            </w:r>
            <w:r w:rsidRPr="00355747">
              <w:rPr>
                <w:iCs/>
                <w:szCs w:val="24"/>
              </w:rPr>
              <w:lastRenderedPageBreak/>
              <w:t xml:space="preserve">due consideration of operational aspects of non-GSO FSS systems, leading to Recommendations and/or </w:t>
            </w:r>
            <w:proofErr w:type="gramStart"/>
            <w:r w:rsidRPr="00355747">
              <w:rPr>
                <w:iCs/>
                <w:szCs w:val="24"/>
              </w:rPr>
              <w:t>Reports</w:t>
            </w:r>
            <w:proofErr w:type="gramEnd"/>
            <w:r w:rsidRPr="00355747">
              <w:rPr>
                <w:iCs/>
                <w:szCs w:val="24"/>
              </w:rPr>
              <w:t xml:space="preserve"> as appropriate</w:t>
            </w:r>
            <w:r w:rsidRPr="00355747">
              <w:rPr>
                <w:i/>
                <w:szCs w:val="24"/>
              </w:rPr>
              <w:t>.</w:t>
            </w:r>
          </w:p>
          <w:p w14:paraId="131276F6" w14:textId="77777777" w:rsidR="00355747" w:rsidRPr="00355747" w:rsidRDefault="00355747" w:rsidP="00355747">
            <w:pPr>
              <w:rPr>
                <w:bCs/>
                <w:i/>
                <w:szCs w:val="24"/>
                <w:u w:val="single"/>
              </w:rPr>
            </w:pPr>
            <w:r w:rsidRPr="00355747">
              <w:rPr>
                <w:bCs/>
                <w:i/>
                <w:szCs w:val="24"/>
                <w:u w:val="single"/>
              </w:rPr>
              <w:t>Part 2: Way forward</w:t>
            </w:r>
          </w:p>
          <w:p w14:paraId="466A66FA" w14:textId="77777777" w:rsidR="00355747" w:rsidRPr="00355747" w:rsidRDefault="00355747" w:rsidP="00355747">
            <w:pPr>
              <w:rPr>
                <w:b/>
                <w:bCs/>
                <w:szCs w:val="24"/>
              </w:rPr>
            </w:pPr>
            <w:r w:rsidRPr="00355747">
              <w:rPr>
                <w:b/>
                <w:bCs/>
                <w:szCs w:val="24"/>
              </w:rPr>
              <w:t>Request ATU administrations to: </w:t>
            </w:r>
          </w:p>
          <w:p w14:paraId="7AFD53B7" w14:textId="77777777" w:rsidR="00355747" w:rsidRPr="00355747" w:rsidRDefault="00355747" w:rsidP="00355747">
            <w:pPr>
              <w:rPr>
                <w:iCs/>
                <w:szCs w:val="24"/>
              </w:rPr>
            </w:pPr>
            <w:r w:rsidRPr="00355747">
              <w:rPr>
                <w:b/>
                <w:iCs/>
                <w:szCs w:val="24"/>
              </w:rPr>
              <w:t>Participate</w:t>
            </w:r>
            <w:r w:rsidRPr="00355747">
              <w:rPr>
                <w:iCs/>
                <w:szCs w:val="24"/>
              </w:rPr>
              <w:t xml:space="preserve"> in the ITU-R studies, and to submit their views to the next meetings.</w:t>
            </w:r>
          </w:p>
          <w:p w14:paraId="63819DF2" w14:textId="77777777" w:rsidR="00355747" w:rsidRPr="00355747" w:rsidRDefault="00355747" w:rsidP="00355747">
            <w:pPr>
              <w:rPr>
                <w:szCs w:val="24"/>
              </w:rPr>
            </w:pPr>
          </w:p>
        </w:tc>
      </w:tr>
    </w:tbl>
    <w:p w14:paraId="3ED95F4C" w14:textId="77777777" w:rsidR="00355747" w:rsidRPr="00355747" w:rsidRDefault="00355747" w:rsidP="00355747">
      <w:pPr>
        <w:rPr>
          <w:rFonts w:eastAsia="Calibri"/>
          <w:szCs w:val="24"/>
        </w:rPr>
      </w:pPr>
    </w:p>
    <w:p w14:paraId="3429C1F3" w14:textId="77777777" w:rsidR="00355747" w:rsidRPr="00355747" w:rsidRDefault="00355747" w:rsidP="00355747">
      <w:pPr>
        <w:keepNext/>
        <w:numPr>
          <w:ilvl w:val="1"/>
          <w:numId w:val="8"/>
        </w:numPr>
        <w:tabs>
          <w:tab w:val="clear" w:pos="1134"/>
          <w:tab w:val="clear" w:pos="1871"/>
          <w:tab w:val="clear" w:pos="2268"/>
          <w:tab w:val="left" w:pos="720"/>
        </w:tabs>
        <w:overflowPunct/>
        <w:autoSpaceDE/>
        <w:autoSpaceDN/>
        <w:adjustRightInd/>
        <w:spacing w:after="120"/>
        <w:ind w:left="576"/>
        <w:jc w:val="both"/>
        <w:textAlignment w:val="auto"/>
        <w:outlineLvl w:val="1"/>
        <w:rPr>
          <w:szCs w:val="24"/>
        </w:rPr>
      </w:pPr>
      <w:bookmarkStart w:id="14" w:name="_Toc113628690"/>
      <w:r w:rsidRPr="00355747">
        <w:rPr>
          <w:b/>
          <w:szCs w:val="24"/>
        </w:rPr>
        <w:t>Chapter 4: Satellite Issues</w:t>
      </w:r>
      <w:bookmarkEnd w:id="14"/>
    </w:p>
    <w:p w14:paraId="41024ADD" w14:textId="77777777" w:rsidR="00355747" w:rsidRPr="00355747" w:rsidRDefault="00355747" w:rsidP="00355747">
      <w:pPr>
        <w:spacing w:after="240"/>
        <w:rPr>
          <w:szCs w:val="24"/>
          <w:lang w:eastAsia="x-none"/>
        </w:rPr>
      </w:pPr>
      <w:r w:rsidRPr="00355747">
        <w:rPr>
          <w:szCs w:val="24"/>
          <w:lang w:eastAsia="x-none"/>
        </w:rPr>
        <w:t>The Table below summaries the APM23-3 outcomes for AIs under this chapter:</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18"/>
      </w:tblGrid>
      <w:tr w:rsidR="00355747" w:rsidRPr="00355747" w14:paraId="174984F8"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FFED3FC" w14:textId="77777777" w:rsidR="00355747" w:rsidRPr="00355747" w:rsidRDefault="00355747" w:rsidP="00355747">
            <w:pPr>
              <w:jc w:val="center"/>
              <w:rPr>
                <w:b/>
                <w:szCs w:val="24"/>
              </w:rPr>
            </w:pPr>
            <w:r w:rsidRPr="00355747">
              <w:rPr>
                <w:b/>
                <w:bCs/>
                <w:i/>
                <w:iCs/>
                <w:szCs w:val="24"/>
              </w:rPr>
              <w:t>Agenda Item (AI)</w:t>
            </w:r>
          </w:p>
        </w:tc>
        <w:tc>
          <w:tcPr>
            <w:tcW w:w="6718" w:type="dxa"/>
            <w:tcBorders>
              <w:top w:val="single" w:sz="4" w:space="0" w:color="auto"/>
              <w:left w:val="single" w:sz="4" w:space="0" w:color="auto"/>
              <w:bottom w:val="single" w:sz="4" w:space="0" w:color="auto"/>
              <w:right w:val="single" w:sz="4" w:space="0" w:color="auto"/>
            </w:tcBorders>
            <w:vAlign w:val="center"/>
            <w:hideMark/>
          </w:tcPr>
          <w:p w14:paraId="3E1719E7" w14:textId="77777777" w:rsidR="00355747" w:rsidRPr="00355747" w:rsidRDefault="00355747" w:rsidP="00355747">
            <w:pPr>
              <w:jc w:val="center"/>
              <w:rPr>
                <w:b/>
                <w:szCs w:val="24"/>
              </w:rPr>
            </w:pPr>
            <w:r w:rsidRPr="00355747">
              <w:rPr>
                <w:b/>
                <w:szCs w:val="24"/>
              </w:rPr>
              <w:t>APM23-3 Outcomes</w:t>
            </w:r>
          </w:p>
        </w:tc>
      </w:tr>
      <w:tr w:rsidR="00355747" w:rsidRPr="00355747" w14:paraId="5B35FE89"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tcPr>
          <w:p w14:paraId="7A7ECD98" w14:textId="77777777" w:rsidR="00355747" w:rsidRPr="00355747" w:rsidRDefault="00355747" w:rsidP="00355747">
            <w:pPr>
              <w:spacing w:line="276" w:lineRule="auto"/>
              <w:rPr>
                <w:b/>
                <w:szCs w:val="24"/>
              </w:rPr>
            </w:pPr>
            <w:r w:rsidRPr="00355747">
              <w:rPr>
                <w:b/>
                <w:szCs w:val="24"/>
              </w:rPr>
              <w:t>AI 1.15</w:t>
            </w:r>
          </w:p>
          <w:p w14:paraId="6DA24690" w14:textId="77777777" w:rsidR="00355747" w:rsidRPr="00355747" w:rsidRDefault="00355747" w:rsidP="00355747">
            <w:pPr>
              <w:spacing w:line="276" w:lineRule="auto"/>
              <w:rPr>
                <w:color w:val="000000"/>
                <w:szCs w:val="24"/>
              </w:rPr>
            </w:pPr>
          </w:p>
          <w:p w14:paraId="0579F661" w14:textId="77777777" w:rsidR="00355747" w:rsidRPr="00355747" w:rsidRDefault="00355747" w:rsidP="00355747">
            <w:pPr>
              <w:spacing w:line="276" w:lineRule="auto"/>
              <w:rPr>
                <w:szCs w:val="24"/>
              </w:rPr>
            </w:pPr>
            <w:r w:rsidRPr="00355747">
              <w:rPr>
                <w:rFonts w:eastAsia="SimSun"/>
                <w:i/>
                <w:szCs w:val="24"/>
                <w:lang w:eastAsia="zh-CN"/>
              </w:rPr>
              <w:t xml:space="preserve">harmonize the use of the frequency band 12.75-13.25 GHz (Earth-to-space) by earth stations on aircraft and vessels communicating with geostationary space stations in the fixed-satellite service globally, in accordance with Resolution </w:t>
            </w:r>
            <w:r w:rsidRPr="00355747">
              <w:rPr>
                <w:rFonts w:eastAsia="SimSun"/>
                <w:b/>
                <w:bCs/>
                <w:i/>
                <w:szCs w:val="24"/>
                <w:lang w:eastAsia="zh-CN"/>
              </w:rPr>
              <w:t>172</w:t>
            </w:r>
            <w:r w:rsidRPr="00355747">
              <w:rPr>
                <w:rFonts w:eastAsia="SimSun"/>
                <w:i/>
                <w:szCs w:val="24"/>
                <w:lang w:eastAsia="zh-CN"/>
              </w:rPr>
              <w:t> </w:t>
            </w:r>
            <w:r w:rsidRPr="00355747">
              <w:rPr>
                <w:rFonts w:eastAsia="SimSun"/>
                <w:b/>
                <w:i/>
                <w:szCs w:val="24"/>
                <w:lang w:eastAsia="zh-CN"/>
              </w:rPr>
              <w:t>(WRC</w:t>
            </w:r>
            <w:r w:rsidRPr="00355747">
              <w:rPr>
                <w:rFonts w:eastAsia="SimSun"/>
                <w:b/>
                <w:i/>
                <w:szCs w:val="24"/>
                <w:lang w:eastAsia="zh-CN"/>
              </w:rPr>
              <w:noBreakHyphen/>
              <w:t>19)</w:t>
            </w:r>
          </w:p>
        </w:tc>
        <w:tc>
          <w:tcPr>
            <w:tcW w:w="6718" w:type="dxa"/>
            <w:tcBorders>
              <w:top w:val="single" w:sz="4" w:space="0" w:color="auto"/>
              <w:left w:val="single" w:sz="4" w:space="0" w:color="auto"/>
              <w:bottom w:val="single" w:sz="4" w:space="0" w:color="auto"/>
              <w:right w:val="single" w:sz="4" w:space="0" w:color="auto"/>
            </w:tcBorders>
          </w:tcPr>
          <w:p w14:paraId="32EDA8A7" w14:textId="77777777" w:rsidR="00355747" w:rsidRPr="00355747" w:rsidRDefault="00355747" w:rsidP="00355747">
            <w:pPr>
              <w:spacing w:line="276" w:lineRule="auto"/>
              <w:rPr>
                <w:b/>
                <w:i/>
                <w:szCs w:val="24"/>
              </w:rPr>
            </w:pPr>
            <w:r w:rsidRPr="00355747">
              <w:rPr>
                <w:b/>
                <w:i/>
                <w:szCs w:val="24"/>
              </w:rPr>
              <w:t>The APM23-3 agreed:</w:t>
            </w:r>
          </w:p>
          <w:p w14:paraId="626BD819" w14:textId="77777777" w:rsidR="00355747" w:rsidRPr="00355747" w:rsidRDefault="00355747" w:rsidP="00355747">
            <w:pPr>
              <w:rPr>
                <w:i/>
                <w:iCs/>
                <w:szCs w:val="24"/>
                <w:u w:val="single"/>
              </w:rPr>
            </w:pPr>
            <w:r w:rsidRPr="00355747">
              <w:rPr>
                <w:i/>
                <w:iCs/>
                <w:szCs w:val="24"/>
                <w:u w:val="single"/>
              </w:rPr>
              <w:t>Part 1: Common position:</w:t>
            </w:r>
          </w:p>
          <w:p w14:paraId="5E4E1138"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Support</w:t>
            </w:r>
            <w:r w:rsidRPr="00355747">
              <w:rPr>
                <w:szCs w:val="24"/>
              </w:rPr>
              <w:t xml:space="preserve"> the studies on the regulatory and technical aspects for ESIMs on aircraft and vessels communicating with GSO space stations in the FSS operating in the frequency band 12.75-13.25 GHz (Earth-to-space), while ensuring protection to the existing services and those in the adjacent bands within the frequency band 13.25−13.75 GHz, </w:t>
            </w:r>
            <w:proofErr w:type="gramStart"/>
            <w:r w:rsidRPr="00355747">
              <w:rPr>
                <w:szCs w:val="24"/>
              </w:rPr>
              <w:t>taking into account</w:t>
            </w:r>
            <w:proofErr w:type="gramEnd"/>
            <w:r w:rsidRPr="00355747">
              <w:rPr>
                <w:szCs w:val="24"/>
              </w:rPr>
              <w:t xml:space="preserve"> the need to protect Appendix </w:t>
            </w:r>
            <w:r w:rsidRPr="00355747">
              <w:rPr>
                <w:b/>
                <w:szCs w:val="24"/>
              </w:rPr>
              <w:t>30B</w:t>
            </w:r>
            <w:r w:rsidRPr="00355747">
              <w:rPr>
                <w:szCs w:val="24"/>
              </w:rPr>
              <w:t xml:space="preserve">. </w:t>
            </w:r>
          </w:p>
          <w:p w14:paraId="73F77EE3"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 xml:space="preserve">Support </w:t>
            </w:r>
            <w:r w:rsidRPr="00355747">
              <w:rPr>
                <w:szCs w:val="24"/>
              </w:rPr>
              <w:t>that Aeronautical or maritime earth stations in the 12.75 - 13.25 GHz band need to have the capability to restrict operations in territories of those administrations where agreement under No. 6.6 has been obtained and authorization for such operations has been granted.</w:t>
            </w:r>
          </w:p>
          <w:p w14:paraId="78CBB9BB"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Support</w:t>
            </w:r>
            <w:r w:rsidRPr="00355747">
              <w:rPr>
                <w:szCs w:val="24"/>
              </w:rPr>
              <w:t xml:space="preserve"> that the administrations responsible for notice to use an Appendix 30B assignment in the List in support of the operation of earth stations on aircraft and vessels in the frequency band 12.75-13.25 GHz, to seek the explicit agreement of all the affected administrations from such use.</w:t>
            </w:r>
          </w:p>
          <w:p w14:paraId="3AA13119"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 xml:space="preserve">Support </w:t>
            </w:r>
            <w:r w:rsidRPr="00355747">
              <w:rPr>
                <w:szCs w:val="24"/>
              </w:rPr>
              <w:t>that</w:t>
            </w:r>
            <w:r w:rsidRPr="00355747">
              <w:rPr>
                <w:strike/>
                <w:szCs w:val="24"/>
              </w:rPr>
              <w:t>,</w:t>
            </w:r>
            <w:r w:rsidRPr="00355747">
              <w:rPr>
                <w:szCs w:val="24"/>
              </w:rPr>
              <w:t xml:space="preserve"> there is need to establish regulatory, </w:t>
            </w:r>
            <w:proofErr w:type="gramStart"/>
            <w:r w:rsidRPr="00355747">
              <w:rPr>
                <w:szCs w:val="24"/>
              </w:rPr>
              <w:t>technical</w:t>
            </w:r>
            <w:proofErr w:type="gramEnd"/>
            <w:r w:rsidRPr="00355747">
              <w:rPr>
                <w:szCs w:val="24"/>
              </w:rPr>
              <w:t xml:space="preserve"> and recording procedures for the usage of these type of Earth Stations in Motion (ESIMs) that may differ than the current FSS Appendix 30B Plan and list recording procedures. Any cost arising from potential implementation of Resolution </w:t>
            </w:r>
            <w:r w:rsidRPr="00355747">
              <w:rPr>
                <w:b/>
                <w:szCs w:val="24"/>
              </w:rPr>
              <w:t>172</w:t>
            </w:r>
            <w:r w:rsidRPr="00355747">
              <w:rPr>
                <w:szCs w:val="24"/>
              </w:rPr>
              <w:t xml:space="preserve"> as well as its updates at WRC-23 need to be carefully examined and decided upon.</w:t>
            </w:r>
          </w:p>
          <w:p w14:paraId="54E550CA"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lastRenderedPageBreak/>
              <w:t>Support</w:t>
            </w:r>
            <w:r w:rsidRPr="00355747">
              <w:rPr>
                <w:szCs w:val="24"/>
              </w:rPr>
              <w:t xml:space="preserve"> that the role of the Network Control and Monitoring Centre (NCMC) Need to be defined, while emphasizing that the notifying administration of the satellite network holds the responsibility for operating the mobile earth stations on board aircraft and vessel to resolve any interference incident.  In that regard, the administrations issue operating licenses for these stations to provide services in their territories should not be responsible for resolving interference incidents. </w:t>
            </w:r>
          </w:p>
          <w:p w14:paraId="7C5944DF"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bCs/>
                <w:szCs w:val="24"/>
              </w:rPr>
              <w:t>Support</w:t>
            </w:r>
            <w:r w:rsidRPr="00355747">
              <w:rPr>
                <w:szCs w:val="24"/>
              </w:rPr>
              <w:t xml:space="preserve"> the proposal that only the notifying administrations of the GSO network are eligible to notify the ESIMs that will communicate with that network.</w:t>
            </w:r>
          </w:p>
          <w:p w14:paraId="07B42A02"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 xml:space="preserve">Support </w:t>
            </w:r>
            <w:r w:rsidRPr="00355747">
              <w:rPr>
                <w:bCs/>
                <w:szCs w:val="24"/>
              </w:rPr>
              <w:t>that there is a need of having</w:t>
            </w:r>
            <w:r w:rsidRPr="00355747">
              <w:rPr>
                <w:szCs w:val="24"/>
              </w:rPr>
              <w:t xml:space="preserve"> a methodology for the BR to examine the conformity of earth stations on aircraft and vessels in case of usage of an appropriate </w:t>
            </w:r>
            <w:proofErr w:type="spellStart"/>
            <w:r w:rsidRPr="00355747">
              <w:rPr>
                <w:szCs w:val="24"/>
              </w:rPr>
              <w:t>pfd</w:t>
            </w:r>
            <w:proofErr w:type="spellEnd"/>
            <w:r w:rsidRPr="00355747">
              <w:rPr>
                <w:szCs w:val="24"/>
              </w:rPr>
              <w:t xml:space="preserve"> to protect terrestrial services from ESIM with such methodology needs to be established and agreed upon.</w:t>
            </w:r>
          </w:p>
          <w:p w14:paraId="25BC401B"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 xml:space="preserve">Decide </w:t>
            </w:r>
            <w:r w:rsidRPr="00355747">
              <w:rPr>
                <w:szCs w:val="24"/>
              </w:rPr>
              <w:t>that studies under this agenda item need to equally consider the effect of aggregated interference from ESIMs to ensure long term protection of Fixed and Mobile Service.</w:t>
            </w:r>
          </w:p>
          <w:p w14:paraId="41F41A2F"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 xml:space="preserve">Agree </w:t>
            </w:r>
            <w:r w:rsidRPr="00355747">
              <w:rPr>
                <w:szCs w:val="24"/>
              </w:rPr>
              <w:t xml:space="preserve">that the operation of such earth stations on aircraft and vessels should not impact the usability of the allotments in the Plan and assignments in the List under Appendix 30B of the Radio Regulations and not limit the access of other administrations to their national resources in Appendix </w:t>
            </w:r>
            <w:r w:rsidRPr="00355747">
              <w:rPr>
                <w:b/>
                <w:szCs w:val="24"/>
              </w:rPr>
              <w:t>30B</w:t>
            </w:r>
            <w:r w:rsidRPr="00355747">
              <w:rPr>
                <w:szCs w:val="24"/>
              </w:rPr>
              <w:t xml:space="preserve"> as well as implementation of Resolution </w:t>
            </w:r>
            <w:r w:rsidRPr="00355747">
              <w:rPr>
                <w:b/>
                <w:szCs w:val="24"/>
              </w:rPr>
              <w:t>170 (WRC 19).</w:t>
            </w:r>
          </w:p>
          <w:p w14:paraId="4C9D56C3"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Agree</w:t>
            </w:r>
            <w:r w:rsidRPr="00355747">
              <w:rPr>
                <w:szCs w:val="24"/>
              </w:rPr>
              <w:t xml:space="preserve"> that the operation of earth stations on board aircraft and vessels in the frequency band 12.75-13.25 GHz within territorial waters and/or airspace under the jurisdiction of an administration shall be carried out only if authorized by that administration.</w:t>
            </w:r>
          </w:p>
          <w:p w14:paraId="4B1660F0"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bCs/>
                <w:szCs w:val="24"/>
              </w:rPr>
              <w:t xml:space="preserve">Agree </w:t>
            </w:r>
            <w:r w:rsidRPr="00355747">
              <w:rPr>
                <w:szCs w:val="24"/>
              </w:rPr>
              <w:t>that the earth stations on aircraft and vessels receiving in the frequency bands 10.7-10.95 GHz and 11.2-11.45 GHz of ESIMs shall operate in a manner as not to adversely affecting the allotments in the Plan nor the assignments in the List.</w:t>
            </w:r>
          </w:p>
          <w:p w14:paraId="3491B8D2" w14:textId="47AC3645" w:rsid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Seek</w:t>
            </w:r>
            <w:r w:rsidRPr="00355747">
              <w:rPr>
                <w:szCs w:val="24"/>
              </w:rPr>
              <w:t xml:space="preserve"> to ensure that the use of ESIMs with satellite networks that have a global coverage in Appendix 30B do not create an obstacle for deployment of national or sub-regional satellite networks of other countries in RR APP 30B in accordance with Topic F under AI 7 which are initiated from </w:t>
            </w:r>
            <w:proofErr w:type="gramStart"/>
            <w:r w:rsidRPr="00355747">
              <w:rPr>
                <w:szCs w:val="24"/>
              </w:rPr>
              <w:t>Multi-African</w:t>
            </w:r>
            <w:proofErr w:type="gramEnd"/>
            <w:r w:rsidRPr="00355747">
              <w:rPr>
                <w:szCs w:val="24"/>
              </w:rPr>
              <w:t xml:space="preserve"> administration proposal.</w:t>
            </w:r>
          </w:p>
          <w:p w14:paraId="34AAC40B" w14:textId="77777777" w:rsidR="005B4F34" w:rsidRPr="00355747" w:rsidRDefault="005B4F34" w:rsidP="005B4F34">
            <w:p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p>
          <w:p w14:paraId="556C1DC4" w14:textId="77777777" w:rsidR="00355747" w:rsidRPr="00355747" w:rsidRDefault="00355747" w:rsidP="00355747">
            <w:pPr>
              <w:numPr>
                <w:ilvl w:val="0"/>
                <w:numId w:val="38"/>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bCs/>
                <w:szCs w:val="24"/>
              </w:rPr>
              <w:lastRenderedPageBreak/>
              <w:t xml:space="preserve">Emphasise </w:t>
            </w:r>
            <w:r w:rsidRPr="00355747">
              <w:rPr>
                <w:szCs w:val="24"/>
              </w:rPr>
              <w:t>that the receiving part of these earth stations in the associated frequency bands shall not claim protection from other applications of the FSS as well as other radiocommunication services to which the frequency band is allocated;</w:t>
            </w:r>
          </w:p>
          <w:p w14:paraId="2FBEBB00" w14:textId="77777777" w:rsidR="00355747" w:rsidRPr="00355747" w:rsidRDefault="00355747" w:rsidP="00355747">
            <w:pPr>
              <w:rPr>
                <w:bCs/>
                <w:i/>
                <w:szCs w:val="24"/>
                <w:u w:val="single"/>
              </w:rPr>
            </w:pPr>
            <w:r w:rsidRPr="00355747">
              <w:rPr>
                <w:bCs/>
                <w:i/>
                <w:szCs w:val="24"/>
                <w:u w:val="single"/>
              </w:rPr>
              <w:t>Part 2: Way forward</w:t>
            </w:r>
          </w:p>
          <w:p w14:paraId="4318BDD3"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b/>
                <w:bCs/>
                <w:i/>
                <w:iCs/>
                <w:color w:val="000000"/>
                <w:szCs w:val="24"/>
              </w:rPr>
            </w:pPr>
            <w:r w:rsidRPr="00355747">
              <w:rPr>
                <w:b/>
                <w:bCs/>
                <w:i/>
                <w:iCs/>
                <w:color w:val="000000"/>
                <w:szCs w:val="24"/>
              </w:rPr>
              <w:t>Request ATU administrations to:</w:t>
            </w:r>
          </w:p>
          <w:p w14:paraId="273724CA" w14:textId="77777777" w:rsidR="00355747" w:rsidRPr="00355747" w:rsidRDefault="00355747" w:rsidP="00355747">
            <w:pPr>
              <w:numPr>
                <w:ilvl w:val="0"/>
                <w:numId w:val="39"/>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Support and actively participate</w:t>
            </w:r>
            <w:r w:rsidRPr="00355747">
              <w:rPr>
                <w:szCs w:val="24"/>
              </w:rPr>
              <w:t xml:space="preserve"> in the studies between earth stations on aircraft and vessels communicating with GSO space stations in the FSS and current and planned stations of existing as well as services in adjacent frequency bands, to ensure protection of, and in no way adversely affect these services and their future development, considering the provisions of Appendix 30B in accordance with Resolution 172 (WRC-19).</w:t>
            </w:r>
          </w:p>
          <w:p w14:paraId="098B2AC2" w14:textId="77777777" w:rsidR="00355747" w:rsidRPr="00355747" w:rsidRDefault="00355747" w:rsidP="00355747">
            <w:pPr>
              <w:numPr>
                <w:ilvl w:val="0"/>
                <w:numId w:val="39"/>
              </w:numPr>
              <w:shd w:val="clear" w:color="auto" w:fill="FFFFFF"/>
              <w:tabs>
                <w:tab w:val="clear" w:pos="1134"/>
                <w:tab w:val="clear" w:pos="1871"/>
                <w:tab w:val="clear" w:pos="2268"/>
              </w:tabs>
              <w:overflowPunct/>
              <w:autoSpaceDE/>
              <w:autoSpaceDN/>
              <w:adjustRightInd/>
              <w:spacing w:after="120" w:line="276" w:lineRule="auto"/>
              <w:jc w:val="both"/>
              <w:textAlignment w:val="auto"/>
              <w:rPr>
                <w:szCs w:val="24"/>
              </w:rPr>
            </w:pPr>
            <w:r w:rsidRPr="00355747">
              <w:rPr>
                <w:b/>
                <w:szCs w:val="24"/>
              </w:rPr>
              <w:t>Contribute to</w:t>
            </w:r>
            <w:r w:rsidRPr="00355747">
              <w:rPr>
                <w:szCs w:val="24"/>
              </w:rPr>
              <w:t xml:space="preserve"> the regulatory and technical aspects of operations of earth stations on aircraft and vessels communicating with GSO space stations in service area under the jurisdiction of any country Member State of the ITU.</w:t>
            </w:r>
          </w:p>
          <w:p w14:paraId="3AF411FE" w14:textId="77777777" w:rsidR="00355747" w:rsidRPr="00355747" w:rsidRDefault="00355747" w:rsidP="00355747">
            <w:pPr>
              <w:numPr>
                <w:ilvl w:val="0"/>
                <w:numId w:val="39"/>
              </w:numPr>
              <w:shd w:val="clear" w:color="auto" w:fill="FFFFFF"/>
              <w:tabs>
                <w:tab w:val="clear" w:pos="1134"/>
                <w:tab w:val="clear" w:pos="1871"/>
                <w:tab w:val="clear" w:pos="2268"/>
              </w:tabs>
              <w:overflowPunct/>
              <w:autoSpaceDE/>
              <w:autoSpaceDN/>
              <w:adjustRightInd/>
              <w:spacing w:after="120" w:line="276" w:lineRule="auto"/>
              <w:jc w:val="both"/>
              <w:textAlignment w:val="auto"/>
              <w:rPr>
                <w:bCs/>
                <w:szCs w:val="24"/>
              </w:rPr>
            </w:pPr>
            <w:r w:rsidRPr="00355747">
              <w:rPr>
                <w:b/>
                <w:szCs w:val="24"/>
              </w:rPr>
              <w:t xml:space="preserve">Submit Via WG4A </w:t>
            </w:r>
            <w:r w:rsidRPr="00355747">
              <w:rPr>
                <w:bCs/>
                <w:szCs w:val="24"/>
              </w:rPr>
              <w:t>to the next WP4A a contribution with a proposed CPM text reflecting the above interests of the African region.</w:t>
            </w:r>
          </w:p>
          <w:p w14:paraId="40631BFC" w14:textId="77777777" w:rsidR="00355747" w:rsidRPr="00355747" w:rsidRDefault="00355747" w:rsidP="00355747">
            <w:pPr>
              <w:numPr>
                <w:ilvl w:val="0"/>
                <w:numId w:val="39"/>
              </w:numPr>
              <w:shd w:val="clear" w:color="auto" w:fill="FFFFFF"/>
              <w:tabs>
                <w:tab w:val="clear" w:pos="1134"/>
                <w:tab w:val="clear" w:pos="1871"/>
                <w:tab w:val="clear" w:pos="2268"/>
              </w:tabs>
              <w:overflowPunct/>
              <w:autoSpaceDE/>
              <w:autoSpaceDN/>
              <w:adjustRightInd/>
              <w:spacing w:before="0" w:line="276" w:lineRule="auto"/>
              <w:jc w:val="both"/>
              <w:rPr>
                <w:szCs w:val="24"/>
              </w:rPr>
            </w:pPr>
            <w:r w:rsidRPr="00355747">
              <w:rPr>
                <w:b/>
                <w:bCs/>
                <w:szCs w:val="24"/>
              </w:rPr>
              <w:t>Note</w:t>
            </w:r>
            <w:r w:rsidRPr="00355747">
              <w:rPr>
                <w:szCs w:val="24"/>
              </w:rPr>
              <w:t xml:space="preserve"> that the elements mentioned in part F are aligned with Method B of Draft CPM text for AI 1.15 Included in Annex 28 to Working Party 4A Chairman’s Report (</w:t>
            </w:r>
            <w:hyperlink r:id="rId9" w:history="1">
              <w:r w:rsidRPr="00355747">
                <w:rPr>
                  <w:rFonts w:eastAsia="Calibri"/>
                  <w:color w:val="0000FF"/>
                  <w:szCs w:val="24"/>
                  <w:u w:val="single"/>
                </w:rPr>
                <w:t>https://www.itu.int/dms_ties/itu-r/md/19/wp4a/c/R19-WP4A-C-0691!N28!MSW-E.docx</w:t>
              </w:r>
            </w:hyperlink>
            <w:r w:rsidRPr="00355747">
              <w:rPr>
                <w:szCs w:val="24"/>
              </w:rPr>
              <w:t xml:space="preserve">)  </w:t>
            </w:r>
          </w:p>
          <w:p w14:paraId="35355CCD" w14:textId="77777777" w:rsidR="00355747" w:rsidRPr="00355747" w:rsidRDefault="00355747" w:rsidP="00355747">
            <w:pPr>
              <w:shd w:val="clear" w:color="auto" w:fill="FFFFFF"/>
              <w:tabs>
                <w:tab w:val="clear" w:pos="1134"/>
                <w:tab w:val="clear" w:pos="1871"/>
                <w:tab w:val="clear" w:pos="2268"/>
              </w:tabs>
              <w:overflowPunct/>
              <w:autoSpaceDE/>
              <w:autoSpaceDN/>
              <w:adjustRightInd/>
              <w:spacing w:before="0" w:line="276" w:lineRule="auto"/>
              <w:ind w:left="360"/>
              <w:jc w:val="both"/>
              <w:rPr>
                <w:szCs w:val="24"/>
              </w:rPr>
            </w:pPr>
          </w:p>
        </w:tc>
      </w:tr>
      <w:tr w:rsidR="00355747" w:rsidRPr="00355747" w14:paraId="19610B1D"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4172B459" w14:textId="77777777" w:rsidR="00355747" w:rsidRPr="00355747" w:rsidRDefault="00355747" w:rsidP="00355747">
            <w:pPr>
              <w:spacing w:line="276" w:lineRule="auto"/>
              <w:rPr>
                <w:b/>
                <w:szCs w:val="24"/>
              </w:rPr>
            </w:pPr>
            <w:r w:rsidRPr="00355747">
              <w:rPr>
                <w:b/>
                <w:szCs w:val="24"/>
              </w:rPr>
              <w:lastRenderedPageBreak/>
              <w:t>AI 1.16</w:t>
            </w:r>
          </w:p>
          <w:p w14:paraId="687D875B" w14:textId="77777777" w:rsidR="00355747" w:rsidRPr="00355747" w:rsidRDefault="00355747" w:rsidP="00355747">
            <w:pPr>
              <w:spacing w:line="276" w:lineRule="auto"/>
              <w:rPr>
                <w:b/>
                <w:szCs w:val="24"/>
              </w:rPr>
            </w:pPr>
            <w:r w:rsidRPr="00355747">
              <w:rPr>
                <w:rFonts w:eastAsia="SimSun"/>
                <w:szCs w:val="24"/>
              </w:rPr>
              <w:t xml:space="preserve">study and develop technical, </w:t>
            </w:r>
            <w:proofErr w:type="gramStart"/>
            <w:r w:rsidRPr="00355747">
              <w:rPr>
                <w:rFonts w:eastAsia="SimSun"/>
                <w:szCs w:val="24"/>
              </w:rPr>
              <w:t>operational</w:t>
            </w:r>
            <w:proofErr w:type="gramEnd"/>
            <w:r w:rsidRPr="00355747">
              <w:rPr>
                <w:rFonts w:eastAsia="SimSun"/>
                <w:szCs w:val="24"/>
              </w:rPr>
              <w:t xml:space="preserve"> and regulatory measures, as appropriate, to facilitate the use of the frequency bands 17.7-18.6 GHz and 18.8</w:t>
            </w:r>
            <w:r w:rsidRPr="00355747">
              <w:rPr>
                <w:rFonts w:eastAsia="SimSun"/>
                <w:szCs w:val="24"/>
              </w:rPr>
              <w:noBreakHyphen/>
              <w:t xml:space="preserve">19.3 GHz and 19.7-20.2 GHz (space-to-Earth) and 27.5-29.1 GHz and 29.5-30 GHz (Earth-to-space) by non-GSO FSS earth stations in </w:t>
            </w:r>
            <w:r w:rsidRPr="00355747">
              <w:rPr>
                <w:rFonts w:eastAsia="SimSun"/>
                <w:szCs w:val="24"/>
              </w:rPr>
              <w:lastRenderedPageBreak/>
              <w:t xml:space="preserve">motion, while ensuring due protection of existing services in those frequency bands, in accordance with Resolution </w:t>
            </w:r>
            <w:r w:rsidRPr="00355747">
              <w:rPr>
                <w:rFonts w:eastAsia="SimSun"/>
                <w:b/>
                <w:bCs/>
                <w:szCs w:val="24"/>
              </w:rPr>
              <w:t>173</w:t>
            </w:r>
            <w:r w:rsidRPr="00355747">
              <w:rPr>
                <w:rFonts w:eastAsia="SimSun"/>
                <w:szCs w:val="24"/>
              </w:rPr>
              <w:t> </w:t>
            </w:r>
            <w:r w:rsidRPr="00355747">
              <w:rPr>
                <w:rFonts w:eastAsia="SimSun"/>
                <w:b/>
                <w:bCs/>
                <w:szCs w:val="24"/>
              </w:rPr>
              <w:t>(WRC</w:t>
            </w:r>
            <w:r w:rsidRPr="00355747">
              <w:rPr>
                <w:rFonts w:eastAsia="SimSun"/>
                <w:b/>
                <w:bCs/>
                <w:szCs w:val="24"/>
              </w:rPr>
              <w:noBreakHyphen/>
              <w:t>19)</w:t>
            </w:r>
          </w:p>
        </w:tc>
        <w:tc>
          <w:tcPr>
            <w:tcW w:w="6718" w:type="dxa"/>
            <w:tcBorders>
              <w:top w:val="single" w:sz="4" w:space="0" w:color="auto"/>
              <w:left w:val="single" w:sz="4" w:space="0" w:color="auto"/>
              <w:bottom w:val="single" w:sz="4" w:space="0" w:color="auto"/>
              <w:right w:val="single" w:sz="4" w:space="0" w:color="auto"/>
            </w:tcBorders>
          </w:tcPr>
          <w:p w14:paraId="32BEA3C6" w14:textId="77777777" w:rsidR="00355747" w:rsidRPr="00355747" w:rsidRDefault="00355747" w:rsidP="00355747">
            <w:pPr>
              <w:spacing w:line="276" w:lineRule="auto"/>
              <w:rPr>
                <w:b/>
                <w:i/>
                <w:szCs w:val="24"/>
              </w:rPr>
            </w:pPr>
            <w:r w:rsidRPr="00355747">
              <w:rPr>
                <w:b/>
                <w:i/>
                <w:szCs w:val="24"/>
              </w:rPr>
              <w:lastRenderedPageBreak/>
              <w:t>The APM23-3 agreed to:</w:t>
            </w:r>
          </w:p>
          <w:p w14:paraId="569DA41E" w14:textId="77777777" w:rsidR="00355747" w:rsidRPr="00355747" w:rsidRDefault="00355747" w:rsidP="00355747">
            <w:pPr>
              <w:rPr>
                <w:i/>
                <w:iCs/>
                <w:szCs w:val="24"/>
                <w:u w:val="single"/>
              </w:rPr>
            </w:pPr>
            <w:r w:rsidRPr="00355747">
              <w:rPr>
                <w:i/>
                <w:iCs/>
                <w:szCs w:val="24"/>
                <w:u w:val="single"/>
              </w:rPr>
              <w:t>Part 1: Common position:</w:t>
            </w:r>
          </w:p>
          <w:p w14:paraId="78ADEDC9" w14:textId="77777777" w:rsidR="00355747" w:rsidRPr="00355747" w:rsidRDefault="00355747" w:rsidP="00355747">
            <w:pPr>
              <w:numPr>
                <w:ilvl w:val="0"/>
                <w:numId w:val="40"/>
              </w:numPr>
              <w:tabs>
                <w:tab w:val="clear" w:pos="1134"/>
                <w:tab w:val="clear" w:pos="1871"/>
                <w:tab w:val="clear" w:pos="2268"/>
              </w:tabs>
              <w:overflowPunct/>
              <w:autoSpaceDE/>
              <w:autoSpaceDN/>
              <w:adjustRightInd/>
              <w:spacing w:before="0"/>
              <w:ind w:left="450"/>
              <w:jc w:val="both"/>
              <w:textAlignment w:val="auto"/>
              <w:rPr>
                <w:szCs w:val="24"/>
              </w:rPr>
            </w:pPr>
            <w:r w:rsidRPr="00355747">
              <w:rPr>
                <w:b/>
                <w:bCs/>
                <w:szCs w:val="24"/>
              </w:rPr>
              <w:t>Support</w:t>
            </w:r>
            <w:r w:rsidRPr="00355747">
              <w:rPr>
                <w:szCs w:val="24"/>
              </w:rPr>
              <w:t xml:space="preserve"> studies towards the development of a regulatory framework for the use of the frequency bands 17.7-18.6 GHz and 18.8-19.3 GHz and 19.7-20.2 GHz (space-to-Earth) and 27.5-29.1 GHz and 29.5-30 GHz (Earth-to-space) by non-GSO FSS earth stations in motion;</w:t>
            </w:r>
          </w:p>
          <w:p w14:paraId="43881E86" w14:textId="77777777" w:rsidR="00355747" w:rsidRPr="00355747" w:rsidRDefault="00355747" w:rsidP="00355747">
            <w:pPr>
              <w:numPr>
                <w:ilvl w:val="0"/>
                <w:numId w:val="40"/>
              </w:numPr>
              <w:tabs>
                <w:tab w:val="clear" w:pos="1134"/>
                <w:tab w:val="clear" w:pos="1871"/>
                <w:tab w:val="clear" w:pos="2268"/>
              </w:tabs>
              <w:overflowPunct/>
              <w:autoSpaceDE/>
              <w:autoSpaceDN/>
              <w:adjustRightInd/>
              <w:spacing w:before="0"/>
              <w:ind w:left="450"/>
              <w:jc w:val="both"/>
              <w:textAlignment w:val="auto"/>
              <w:rPr>
                <w:szCs w:val="24"/>
              </w:rPr>
            </w:pPr>
            <w:r w:rsidRPr="00355747">
              <w:rPr>
                <w:b/>
                <w:szCs w:val="24"/>
              </w:rPr>
              <w:t xml:space="preserve">Support </w:t>
            </w:r>
            <w:r w:rsidRPr="00355747">
              <w:rPr>
                <w:bCs/>
                <w:szCs w:val="24"/>
              </w:rPr>
              <w:t>the fulfilment of the following conditions:</w:t>
            </w:r>
          </w:p>
          <w:p w14:paraId="5807C0BD"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 xml:space="preserve">The protection of the incumbent services in the concerned frequency bands and in adjacent bands. </w:t>
            </w:r>
          </w:p>
          <w:p w14:paraId="3C79E621" w14:textId="162F9EB5" w:rsid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No additional restrictions are imposed on earth stations of GSO FSS operating in the same band and in adjacent bands and other services, including terrestrial services, in those frequency bands and in adjacent bands, including passive services.</w:t>
            </w:r>
          </w:p>
          <w:p w14:paraId="3BE84EE2" w14:textId="77777777" w:rsidR="005B4F34" w:rsidRPr="00355747" w:rsidRDefault="005B4F34" w:rsidP="005B4F34">
            <w:pPr>
              <w:tabs>
                <w:tab w:val="clear" w:pos="1134"/>
                <w:tab w:val="clear" w:pos="1871"/>
                <w:tab w:val="clear" w:pos="2268"/>
              </w:tabs>
              <w:overflowPunct/>
              <w:autoSpaceDE/>
              <w:autoSpaceDN/>
              <w:adjustRightInd/>
              <w:spacing w:before="0"/>
              <w:jc w:val="both"/>
              <w:textAlignment w:val="auto"/>
              <w:rPr>
                <w:szCs w:val="24"/>
              </w:rPr>
            </w:pPr>
          </w:p>
          <w:p w14:paraId="2B7E672B"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lastRenderedPageBreak/>
              <w:t xml:space="preserve">Non-GSO ESIM operating in the frequency bands 17.7-18.6 GHz, 18.8-19.3 </w:t>
            </w:r>
            <w:proofErr w:type="gramStart"/>
            <w:r w:rsidRPr="00355747">
              <w:rPr>
                <w:szCs w:val="24"/>
              </w:rPr>
              <w:t>GHz</w:t>
            </w:r>
            <w:proofErr w:type="gramEnd"/>
            <w:r w:rsidRPr="00355747">
              <w:rPr>
                <w:szCs w:val="24"/>
              </w:rPr>
              <w:t xml:space="preserve"> and 19.7-20.2 GHz (see No 5.524) shall not claim protection from terrestrial services to which the frequency band is allocated and operating in accordance with the Radio Regulations.</w:t>
            </w:r>
          </w:p>
          <w:p w14:paraId="2B4894AB"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For the protection of secondary allocation to terrestrial services (No. 5.542) in the 29.5-30 GHz the conditions defined in the 27.5-29.1 GHz frequency range should be applied for the concerned administrations.</w:t>
            </w:r>
          </w:p>
          <w:p w14:paraId="1A7C38DE"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For the protection of space services, non-GSO ESIM characteristics shall remain within the envelope characteristics of typical earth stations associated with the non-GSO satellite system with which these ESIM communicate.</w:t>
            </w:r>
          </w:p>
          <w:p w14:paraId="2A9E60D6"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 xml:space="preserve">For the protection of GSO FSS networks operating in the 17.8-18.6 GHz, 19.7-20.2 GHz, 27.5-28.6 </w:t>
            </w:r>
            <w:proofErr w:type="gramStart"/>
            <w:r w:rsidRPr="00355747">
              <w:rPr>
                <w:szCs w:val="24"/>
              </w:rPr>
              <w:t>GHz</w:t>
            </w:r>
            <w:proofErr w:type="gramEnd"/>
            <w:r w:rsidRPr="00355747">
              <w:rPr>
                <w:szCs w:val="24"/>
              </w:rPr>
              <w:t xml:space="preserve"> and 29.5-30.0 GHz, the relevant EPFD limits in Nos. 22.5C, 22.5D and 22.5F shall apply.</w:t>
            </w:r>
          </w:p>
          <w:p w14:paraId="18F5B076"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For the protection of GSO systems in FSS and BSS, operating in the frequency bands 17.7–18.6 GHz, from non-GSO FSS systems using ESIMs, the RR No. 22.2 is applied.</w:t>
            </w:r>
          </w:p>
          <w:p w14:paraId="247F539E"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For the protection of terrestrial services operating in the 27.5-29.1 GHz from non-GSO ESIM, technical conditions similar to Res.169 could be developed based on sharing studies that have been conducted by WP4A (PFD limits for A-ESIM; min distance from the coast and max EIRP spectral density towards the horizon for M-ESIM).</w:t>
            </w:r>
          </w:p>
          <w:p w14:paraId="43B7A971"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 xml:space="preserve">Support the development of a methodology regarding examination by the Bureau of compliance with </w:t>
            </w:r>
            <w:proofErr w:type="spellStart"/>
            <w:r w:rsidRPr="00355747">
              <w:rPr>
                <w:szCs w:val="24"/>
              </w:rPr>
              <w:t>pfd</w:t>
            </w:r>
            <w:proofErr w:type="spellEnd"/>
            <w:r w:rsidRPr="00355747">
              <w:rPr>
                <w:szCs w:val="24"/>
              </w:rPr>
              <w:t xml:space="preserve"> limits by NGSO aeronautical ESIM.</w:t>
            </w:r>
          </w:p>
          <w:p w14:paraId="77EC341B"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Supporting the review of a methodology (ITU-R Recommendation S.1503) on protection of GSO FSS space stations from ESIM communicating with NGSO FSS systems.</w:t>
            </w:r>
          </w:p>
          <w:p w14:paraId="3B97EAC4"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The capability of ESIMs to restrict operations to territories of those administrations where authorization for such operations has been granted.</w:t>
            </w:r>
          </w:p>
          <w:p w14:paraId="4E163DE4"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Support that the only administration that could notify the ESIM is the same administration that notified NGSO satellite network with which the ESIM will communicate.</w:t>
            </w:r>
          </w:p>
          <w:p w14:paraId="465121C1" w14:textId="77777777" w:rsidR="00355747" w:rsidRPr="00355747" w:rsidRDefault="00355747" w:rsidP="00355747">
            <w:pPr>
              <w:numPr>
                <w:ilvl w:val="0"/>
                <w:numId w:val="41"/>
              </w:numPr>
              <w:tabs>
                <w:tab w:val="clear" w:pos="1134"/>
                <w:tab w:val="clear" w:pos="1871"/>
                <w:tab w:val="clear" w:pos="2268"/>
              </w:tabs>
              <w:overflowPunct/>
              <w:autoSpaceDE/>
              <w:autoSpaceDN/>
              <w:adjustRightInd/>
              <w:spacing w:before="0"/>
              <w:ind w:left="990" w:hanging="270"/>
              <w:jc w:val="both"/>
              <w:textAlignment w:val="auto"/>
              <w:rPr>
                <w:szCs w:val="24"/>
              </w:rPr>
            </w:pPr>
            <w:r w:rsidRPr="00355747">
              <w:rPr>
                <w:szCs w:val="24"/>
              </w:rPr>
              <w:t xml:space="preserve">The role of the Network Control and Monitoring Centre (NCMC) to be defined, while emphasizing that the only administration that holds the responsibility for operating the mobile earth stations on board aircraft and vessel and for resolving any interference incident is the notifying administration of the satellite system.  </w:t>
            </w:r>
          </w:p>
          <w:p w14:paraId="66147BA5" w14:textId="77777777" w:rsidR="005B4F34" w:rsidRDefault="005B4F34" w:rsidP="00355747">
            <w:pPr>
              <w:rPr>
                <w:bCs/>
                <w:i/>
                <w:szCs w:val="24"/>
                <w:u w:val="single"/>
              </w:rPr>
            </w:pPr>
          </w:p>
          <w:p w14:paraId="3188BF5B" w14:textId="79EBCC95" w:rsidR="00355747" w:rsidRPr="00355747" w:rsidRDefault="00355747" w:rsidP="00355747">
            <w:pPr>
              <w:rPr>
                <w:bCs/>
                <w:i/>
                <w:szCs w:val="24"/>
                <w:u w:val="single"/>
              </w:rPr>
            </w:pPr>
            <w:r w:rsidRPr="00355747">
              <w:rPr>
                <w:bCs/>
                <w:i/>
                <w:szCs w:val="24"/>
                <w:u w:val="single"/>
              </w:rPr>
              <w:lastRenderedPageBreak/>
              <w:t>Part 2: Way forward</w:t>
            </w:r>
          </w:p>
          <w:p w14:paraId="6621E285"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3CFBE7B3" w14:textId="77777777" w:rsidR="00355747" w:rsidRPr="00355747" w:rsidRDefault="00355747" w:rsidP="00355747">
            <w:pPr>
              <w:numPr>
                <w:ilvl w:val="0"/>
                <w:numId w:val="42"/>
              </w:numPr>
              <w:tabs>
                <w:tab w:val="clear" w:pos="1134"/>
                <w:tab w:val="clear" w:pos="1871"/>
                <w:tab w:val="clear" w:pos="2268"/>
              </w:tabs>
              <w:overflowPunct/>
              <w:autoSpaceDE/>
              <w:autoSpaceDN/>
              <w:adjustRightInd/>
              <w:spacing w:before="0" w:after="200" w:line="276" w:lineRule="auto"/>
              <w:textAlignment w:val="auto"/>
              <w:rPr>
                <w:color w:val="000000"/>
                <w:szCs w:val="24"/>
              </w:rPr>
            </w:pPr>
            <w:r w:rsidRPr="00355747">
              <w:rPr>
                <w:b/>
                <w:color w:val="000000"/>
                <w:szCs w:val="24"/>
              </w:rPr>
              <w:t>Continue</w:t>
            </w:r>
            <w:r w:rsidRPr="00355747">
              <w:rPr>
                <w:color w:val="000000"/>
                <w:szCs w:val="24"/>
              </w:rPr>
              <w:t xml:space="preserve"> to participate actively at WP4A and </w:t>
            </w:r>
            <w:r w:rsidRPr="00355747">
              <w:rPr>
                <w:b/>
                <w:bCs/>
                <w:szCs w:val="24"/>
              </w:rPr>
              <w:t xml:space="preserve">Prepare </w:t>
            </w:r>
            <w:r w:rsidRPr="00355747">
              <w:rPr>
                <w:bCs/>
                <w:szCs w:val="24"/>
              </w:rPr>
              <w:t>via WG4A</w:t>
            </w:r>
            <w:r w:rsidRPr="00355747">
              <w:rPr>
                <w:szCs w:val="24"/>
              </w:rPr>
              <w:t xml:space="preserve">, a common contribution proposing CPM text of the AI to the next Working Party 4A </w:t>
            </w:r>
            <w:r w:rsidRPr="00355747">
              <w:rPr>
                <w:color w:val="000000"/>
                <w:szCs w:val="24"/>
              </w:rPr>
              <w:t xml:space="preserve">to ensure the protection of incumbent services in the frequency bands </w:t>
            </w:r>
            <w:r w:rsidRPr="00355747">
              <w:rPr>
                <w:szCs w:val="24"/>
              </w:rPr>
              <w:t>and adjacent band services and all the pertinent aspects that are critical for the continent are taken into consideration when making the final decision on the agenda item.</w:t>
            </w:r>
          </w:p>
          <w:p w14:paraId="26F4A0A3" w14:textId="77777777" w:rsidR="00355747" w:rsidRPr="00355747" w:rsidRDefault="00355747" w:rsidP="00355747">
            <w:pPr>
              <w:numPr>
                <w:ilvl w:val="0"/>
                <w:numId w:val="42"/>
              </w:numPr>
              <w:tabs>
                <w:tab w:val="clear" w:pos="1134"/>
                <w:tab w:val="clear" w:pos="1871"/>
                <w:tab w:val="clear" w:pos="2268"/>
              </w:tabs>
              <w:overflowPunct/>
              <w:autoSpaceDE/>
              <w:autoSpaceDN/>
              <w:adjustRightInd/>
              <w:spacing w:before="0" w:after="200" w:line="276" w:lineRule="auto"/>
              <w:textAlignment w:val="auto"/>
              <w:rPr>
                <w:color w:val="000000"/>
                <w:szCs w:val="24"/>
              </w:rPr>
            </w:pPr>
            <w:r w:rsidRPr="00355747">
              <w:rPr>
                <w:b/>
                <w:color w:val="000000"/>
                <w:szCs w:val="24"/>
              </w:rPr>
              <w:t>Advocate</w:t>
            </w:r>
            <w:r w:rsidRPr="00355747">
              <w:rPr>
                <w:color w:val="000000"/>
                <w:szCs w:val="24"/>
              </w:rPr>
              <w:t xml:space="preserve"> that appropriate examination methods and measures to be undertaken by the Bureau on non-GSO ESIM to comply with resolutions dealing with this Agenda Item should be established in order to ensure the protection of terrestrial services and space services once the result of ITU-R studies is available.</w:t>
            </w:r>
          </w:p>
          <w:p w14:paraId="11C34231" w14:textId="77777777" w:rsidR="00355747" w:rsidRPr="00355747" w:rsidRDefault="00355747" w:rsidP="00355747">
            <w:pPr>
              <w:numPr>
                <w:ilvl w:val="0"/>
                <w:numId w:val="42"/>
              </w:numPr>
              <w:tabs>
                <w:tab w:val="clear" w:pos="1134"/>
                <w:tab w:val="clear" w:pos="1871"/>
                <w:tab w:val="clear" w:pos="2268"/>
              </w:tabs>
              <w:overflowPunct/>
              <w:autoSpaceDE/>
              <w:autoSpaceDN/>
              <w:adjustRightInd/>
              <w:spacing w:before="0" w:after="200" w:line="276" w:lineRule="auto"/>
              <w:textAlignment w:val="auto"/>
              <w:rPr>
                <w:color w:val="000000"/>
                <w:szCs w:val="24"/>
              </w:rPr>
            </w:pPr>
            <w:r w:rsidRPr="00355747">
              <w:rPr>
                <w:color w:val="000000"/>
                <w:szCs w:val="24"/>
              </w:rPr>
              <w:t>Analyse keenly the discussions around the responsibilities for administrations in this agenda item together with agenda items 1.15</w:t>
            </w:r>
          </w:p>
          <w:p w14:paraId="0ACF1564" w14:textId="77777777" w:rsidR="00355747" w:rsidRPr="00355747" w:rsidRDefault="00355747" w:rsidP="00355747">
            <w:pPr>
              <w:numPr>
                <w:ilvl w:val="0"/>
                <w:numId w:val="42"/>
              </w:numPr>
              <w:tabs>
                <w:tab w:val="clear" w:pos="1134"/>
                <w:tab w:val="clear" w:pos="1871"/>
                <w:tab w:val="clear" w:pos="2268"/>
              </w:tabs>
              <w:overflowPunct/>
              <w:autoSpaceDE/>
              <w:autoSpaceDN/>
              <w:adjustRightInd/>
              <w:spacing w:before="0" w:after="200" w:line="276" w:lineRule="auto"/>
              <w:textAlignment w:val="auto"/>
              <w:rPr>
                <w:color w:val="000000"/>
                <w:szCs w:val="24"/>
              </w:rPr>
            </w:pPr>
            <w:r w:rsidRPr="00355747">
              <w:rPr>
                <w:bCs/>
                <w:szCs w:val="24"/>
              </w:rPr>
              <w:t xml:space="preserve">Note that the elements mentioned in No. 2 of part F are aligned with </w:t>
            </w:r>
            <w:r w:rsidRPr="00355747">
              <w:rPr>
                <w:b/>
                <w:bCs/>
                <w:szCs w:val="24"/>
              </w:rPr>
              <w:t>Method B</w:t>
            </w:r>
            <w:r w:rsidRPr="00355747">
              <w:rPr>
                <w:bCs/>
                <w:szCs w:val="24"/>
              </w:rPr>
              <w:t xml:space="preserve"> of Draft CPM text for AI 1.16 Included in </w:t>
            </w:r>
            <w:r w:rsidRPr="00355747">
              <w:rPr>
                <w:bCs/>
                <w:szCs w:val="24"/>
                <w:lang w:eastAsia="zh-CN"/>
              </w:rPr>
              <w:t>Annex 29 to Working Party 4A Chairman’s Report (</w:t>
            </w:r>
            <w:hyperlink r:id="rId10" w:history="1">
              <w:r w:rsidRPr="00355747">
                <w:rPr>
                  <w:bCs/>
                  <w:color w:val="0000FF"/>
                  <w:szCs w:val="24"/>
                  <w:u w:val="single"/>
                  <w:lang w:eastAsia="zh-CN"/>
                </w:rPr>
                <w:t>https://www.itu.int/dms_ties/itu-r/md/19/wp4a/c/R19-WP4A-C-0691!N29!MSW-E.docx</w:t>
              </w:r>
            </w:hyperlink>
            <w:r w:rsidRPr="00355747">
              <w:rPr>
                <w:bCs/>
                <w:szCs w:val="24"/>
                <w:lang w:eastAsia="zh-CN"/>
              </w:rPr>
              <w:t>)</w:t>
            </w:r>
          </w:p>
          <w:p w14:paraId="45744AA9" w14:textId="77777777" w:rsidR="00355747" w:rsidRPr="00355747" w:rsidRDefault="00355747" w:rsidP="00355747">
            <w:pPr>
              <w:tabs>
                <w:tab w:val="clear" w:pos="1134"/>
                <w:tab w:val="clear" w:pos="1871"/>
                <w:tab w:val="clear" w:pos="2268"/>
                <w:tab w:val="left" w:pos="794"/>
                <w:tab w:val="left" w:pos="1191"/>
                <w:tab w:val="left" w:pos="1588"/>
                <w:tab w:val="left" w:pos="1985"/>
              </w:tabs>
              <w:ind w:firstLineChars="200" w:firstLine="482"/>
              <w:rPr>
                <w:rFonts w:eastAsia="SimSun"/>
                <w:b/>
                <w:i/>
                <w:szCs w:val="24"/>
              </w:rPr>
            </w:pPr>
          </w:p>
        </w:tc>
      </w:tr>
      <w:tr w:rsidR="00355747" w:rsidRPr="00355747" w14:paraId="038608C6"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3AF42995" w14:textId="77777777" w:rsidR="00355747" w:rsidRPr="00355747" w:rsidRDefault="00355747" w:rsidP="00355747">
            <w:pPr>
              <w:spacing w:line="276" w:lineRule="auto"/>
              <w:rPr>
                <w:b/>
                <w:szCs w:val="24"/>
              </w:rPr>
            </w:pPr>
            <w:r w:rsidRPr="00355747">
              <w:rPr>
                <w:b/>
                <w:szCs w:val="24"/>
              </w:rPr>
              <w:lastRenderedPageBreak/>
              <w:t>AI 1.17</w:t>
            </w:r>
          </w:p>
          <w:p w14:paraId="43EC0EFF" w14:textId="77777777" w:rsidR="00355747" w:rsidRPr="00355747" w:rsidRDefault="00355747" w:rsidP="00355747">
            <w:pPr>
              <w:spacing w:line="276" w:lineRule="auto"/>
              <w:rPr>
                <w:b/>
                <w:szCs w:val="24"/>
              </w:rPr>
            </w:pPr>
            <w:r w:rsidRPr="00355747">
              <w:rPr>
                <w:szCs w:val="24"/>
              </w:rPr>
              <w:t xml:space="preserve">determine and carry out, on the basis of the ITU R studies </w:t>
            </w:r>
            <w:r w:rsidRPr="00355747">
              <w:rPr>
                <w:b/>
                <w:szCs w:val="24"/>
              </w:rPr>
              <w:t>in accordance with Resolution 773 (WRC 19</w:t>
            </w:r>
            <w:r w:rsidRPr="00355747">
              <w:rPr>
                <w:szCs w:val="24"/>
              </w:rPr>
              <w:t>), the appropriate regulatory actions for the provision of inter-satellite links in specific frequency bands, or portions thereof, by adding an inter-satellite service allocation where appropriate.</w:t>
            </w:r>
          </w:p>
        </w:tc>
        <w:tc>
          <w:tcPr>
            <w:tcW w:w="6718" w:type="dxa"/>
            <w:tcBorders>
              <w:top w:val="single" w:sz="4" w:space="0" w:color="auto"/>
              <w:left w:val="single" w:sz="4" w:space="0" w:color="auto"/>
              <w:bottom w:val="single" w:sz="4" w:space="0" w:color="auto"/>
              <w:right w:val="single" w:sz="4" w:space="0" w:color="auto"/>
            </w:tcBorders>
          </w:tcPr>
          <w:p w14:paraId="52082C9E" w14:textId="77777777" w:rsidR="00355747" w:rsidRPr="00355747" w:rsidRDefault="00355747" w:rsidP="00355747">
            <w:pPr>
              <w:spacing w:line="276" w:lineRule="auto"/>
              <w:rPr>
                <w:b/>
                <w:i/>
                <w:szCs w:val="24"/>
              </w:rPr>
            </w:pPr>
            <w:r w:rsidRPr="00355747">
              <w:rPr>
                <w:b/>
                <w:i/>
                <w:szCs w:val="24"/>
              </w:rPr>
              <w:t>APM23-3 Agreed:</w:t>
            </w:r>
          </w:p>
          <w:p w14:paraId="1EA49D64" w14:textId="77777777" w:rsidR="00355747" w:rsidRPr="00355747" w:rsidRDefault="00355747" w:rsidP="00355747">
            <w:pPr>
              <w:rPr>
                <w:i/>
                <w:iCs/>
                <w:szCs w:val="24"/>
                <w:u w:val="single"/>
              </w:rPr>
            </w:pPr>
            <w:r w:rsidRPr="00355747">
              <w:rPr>
                <w:i/>
                <w:iCs/>
                <w:szCs w:val="24"/>
                <w:u w:val="single"/>
              </w:rPr>
              <w:t>Part 1: Common position:</w:t>
            </w:r>
          </w:p>
          <w:p w14:paraId="2C36BFB3" w14:textId="77777777" w:rsidR="00355747" w:rsidRPr="00355747" w:rsidRDefault="00355747" w:rsidP="00355747">
            <w:pPr>
              <w:numPr>
                <w:ilvl w:val="0"/>
                <w:numId w:val="43"/>
              </w:numPr>
              <w:tabs>
                <w:tab w:val="clear" w:pos="1134"/>
                <w:tab w:val="clear" w:pos="1871"/>
                <w:tab w:val="clear" w:pos="2268"/>
              </w:tabs>
              <w:overflowPunct/>
              <w:autoSpaceDE/>
              <w:autoSpaceDN/>
              <w:adjustRightInd/>
              <w:spacing w:before="0" w:after="200" w:line="276" w:lineRule="auto"/>
              <w:ind w:left="522"/>
              <w:contextualSpacing/>
              <w:textAlignment w:val="auto"/>
              <w:rPr>
                <w:rFonts w:eastAsia="SimSun"/>
                <w:szCs w:val="24"/>
              </w:rPr>
            </w:pPr>
            <w:r w:rsidRPr="00355747">
              <w:rPr>
                <w:rFonts w:eastAsia="SimSun"/>
                <w:b/>
                <w:bCs/>
                <w:szCs w:val="24"/>
              </w:rPr>
              <w:t>Agree</w:t>
            </w:r>
            <w:r w:rsidRPr="00355747">
              <w:rPr>
                <w:rFonts w:eastAsia="SimSun"/>
                <w:szCs w:val="24"/>
              </w:rPr>
              <w:t xml:space="preserve"> that a regulatory framework should be developed to ensure the protection of the in-band and adjacent bands services to which the frequency bands referred to in this agenda item, in particular, </w:t>
            </w:r>
            <w:proofErr w:type="gramStart"/>
            <w:r w:rsidRPr="00355747">
              <w:rPr>
                <w:rFonts w:eastAsia="SimSun"/>
                <w:szCs w:val="24"/>
              </w:rPr>
              <w:t>existing</w:t>
            </w:r>
            <w:proofErr w:type="gramEnd"/>
            <w:r w:rsidRPr="00355747">
              <w:rPr>
                <w:rFonts w:eastAsia="SimSun"/>
                <w:szCs w:val="24"/>
              </w:rPr>
              <w:t xml:space="preserve"> and future FSS services be guaranteed.</w:t>
            </w:r>
          </w:p>
          <w:p w14:paraId="4B64FC9C" w14:textId="77777777" w:rsidR="00355747" w:rsidRPr="00355747" w:rsidRDefault="00355747" w:rsidP="00355747">
            <w:pPr>
              <w:numPr>
                <w:ilvl w:val="0"/>
                <w:numId w:val="43"/>
              </w:numPr>
              <w:tabs>
                <w:tab w:val="clear" w:pos="1134"/>
                <w:tab w:val="clear" w:pos="1871"/>
                <w:tab w:val="clear" w:pos="2268"/>
              </w:tabs>
              <w:overflowPunct/>
              <w:autoSpaceDE/>
              <w:autoSpaceDN/>
              <w:adjustRightInd/>
              <w:spacing w:before="0" w:after="200" w:line="276" w:lineRule="auto"/>
              <w:ind w:left="522"/>
              <w:contextualSpacing/>
              <w:jc w:val="both"/>
              <w:textAlignment w:val="auto"/>
              <w:rPr>
                <w:rFonts w:eastAsia="SimSun"/>
                <w:szCs w:val="24"/>
              </w:rPr>
            </w:pPr>
            <w:r w:rsidRPr="00355747">
              <w:rPr>
                <w:rFonts w:eastAsia="SimSun"/>
                <w:b/>
                <w:bCs/>
                <w:szCs w:val="24"/>
              </w:rPr>
              <w:t>Support</w:t>
            </w:r>
            <w:r w:rsidRPr="00355747">
              <w:rPr>
                <w:rFonts w:eastAsia="SimSun"/>
                <w:szCs w:val="24"/>
              </w:rPr>
              <w:t xml:space="preserve"> the initial position from APM23-2 of not supporting a new ISS allocation, maintaining the usage of the FSS allocations for the intersatellite links. This is mainly because no transmissions to earth are expected.</w:t>
            </w:r>
          </w:p>
          <w:p w14:paraId="7C3BCA8E" w14:textId="77777777" w:rsidR="00355747" w:rsidRPr="00355747" w:rsidRDefault="00355747" w:rsidP="00355747">
            <w:pPr>
              <w:numPr>
                <w:ilvl w:val="0"/>
                <w:numId w:val="43"/>
              </w:numPr>
              <w:tabs>
                <w:tab w:val="clear" w:pos="1134"/>
                <w:tab w:val="clear" w:pos="1871"/>
                <w:tab w:val="clear" w:pos="2268"/>
              </w:tabs>
              <w:overflowPunct/>
              <w:autoSpaceDE/>
              <w:autoSpaceDN/>
              <w:adjustRightInd/>
              <w:spacing w:before="0" w:after="200" w:line="276" w:lineRule="auto"/>
              <w:ind w:left="522"/>
              <w:contextualSpacing/>
              <w:jc w:val="both"/>
              <w:textAlignment w:val="auto"/>
              <w:rPr>
                <w:rFonts w:eastAsia="SimSun"/>
                <w:szCs w:val="24"/>
              </w:rPr>
            </w:pPr>
            <w:r w:rsidRPr="00355747">
              <w:rPr>
                <w:rFonts w:eastAsia="SimSun"/>
                <w:b/>
                <w:bCs/>
                <w:szCs w:val="24"/>
              </w:rPr>
              <w:t>Consider</w:t>
            </w:r>
            <w:r w:rsidRPr="00355747">
              <w:rPr>
                <w:rFonts w:eastAsia="SimSun"/>
                <w:szCs w:val="24"/>
              </w:rPr>
              <w:t xml:space="preserve"> supporting the usage of the bands 18.1-18.6, 18.8-19.3, 19.7-20.2 GHz (service provider-to-user) and 27.5-29.1, 29.5-30 GHz (user-to-service provider) covered under F2 and F4 in method B. This is based on the current allocations in our </w:t>
            </w:r>
            <w:proofErr w:type="spellStart"/>
            <w:r w:rsidRPr="00355747">
              <w:rPr>
                <w:rFonts w:eastAsia="SimSun"/>
                <w:szCs w:val="24"/>
              </w:rPr>
              <w:t>AfriSAP</w:t>
            </w:r>
            <w:proofErr w:type="spellEnd"/>
            <w:r w:rsidRPr="00355747">
              <w:rPr>
                <w:rFonts w:eastAsia="SimSun"/>
                <w:szCs w:val="24"/>
              </w:rPr>
              <w:t>.</w:t>
            </w:r>
          </w:p>
          <w:p w14:paraId="1CD69A48" w14:textId="77777777" w:rsidR="00355747" w:rsidRPr="00355747" w:rsidRDefault="00355747" w:rsidP="00355747">
            <w:pPr>
              <w:numPr>
                <w:ilvl w:val="0"/>
                <w:numId w:val="43"/>
              </w:numPr>
              <w:tabs>
                <w:tab w:val="clear" w:pos="1134"/>
                <w:tab w:val="clear" w:pos="1871"/>
                <w:tab w:val="clear" w:pos="2268"/>
              </w:tabs>
              <w:overflowPunct/>
              <w:autoSpaceDE/>
              <w:autoSpaceDN/>
              <w:adjustRightInd/>
              <w:spacing w:before="0" w:after="200" w:line="276" w:lineRule="auto"/>
              <w:ind w:left="522"/>
              <w:contextualSpacing/>
              <w:jc w:val="both"/>
              <w:textAlignment w:val="auto"/>
              <w:rPr>
                <w:rFonts w:eastAsia="SimSun"/>
                <w:szCs w:val="24"/>
              </w:rPr>
            </w:pPr>
            <w:r w:rsidRPr="00355747">
              <w:rPr>
                <w:rFonts w:eastAsia="SimSun"/>
                <w:b/>
                <w:bCs/>
                <w:szCs w:val="24"/>
              </w:rPr>
              <w:lastRenderedPageBreak/>
              <w:t>Support</w:t>
            </w:r>
            <w:r w:rsidRPr="00355747">
              <w:rPr>
                <w:rFonts w:eastAsia="SimSun"/>
                <w:szCs w:val="24"/>
              </w:rPr>
              <w:t xml:space="preserve"> the within the cone operation for the intersatellite links and this is because the studies on the Expanded cone operation have not been completed. It is recommended that option C1 is chosen for ATU.</w:t>
            </w:r>
          </w:p>
          <w:p w14:paraId="6FE976D3" w14:textId="77777777" w:rsidR="00355747" w:rsidRPr="00355747" w:rsidRDefault="00355747" w:rsidP="00355747">
            <w:pPr>
              <w:numPr>
                <w:ilvl w:val="0"/>
                <w:numId w:val="43"/>
              </w:numPr>
              <w:tabs>
                <w:tab w:val="clear" w:pos="1134"/>
                <w:tab w:val="clear" w:pos="1871"/>
                <w:tab w:val="clear" w:pos="2268"/>
              </w:tabs>
              <w:overflowPunct/>
              <w:autoSpaceDE/>
              <w:autoSpaceDN/>
              <w:adjustRightInd/>
              <w:spacing w:before="0" w:after="200" w:line="276" w:lineRule="auto"/>
              <w:ind w:left="522"/>
              <w:contextualSpacing/>
              <w:jc w:val="both"/>
              <w:textAlignment w:val="auto"/>
              <w:rPr>
                <w:rFonts w:eastAsia="SimSun"/>
                <w:szCs w:val="24"/>
              </w:rPr>
            </w:pPr>
            <w:r w:rsidRPr="00355747">
              <w:rPr>
                <w:rFonts w:eastAsia="SimSun"/>
                <w:b/>
                <w:bCs/>
                <w:szCs w:val="24"/>
              </w:rPr>
              <w:t>Support</w:t>
            </w:r>
            <w:r w:rsidRPr="00355747">
              <w:rPr>
                <w:rFonts w:eastAsia="SimSun"/>
                <w:szCs w:val="24"/>
              </w:rPr>
              <w:t xml:space="preserve"> setting of hard limits as a way to protect other non-GSO FSS, as a sharing mechanism as opposed to the coordination method (N2).</w:t>
            </w:r>
          </w:p>
          <w:p w14:paraId="6A805F1B" w14:textId="77777777" w:rsidR="00355747" w:rsidRPr="00355747" w:rsidRDefault="00355747" w:rsidP="00355747">
            <w:pPr>
              <w:numPr>
                <w:ilvl w:val="0"/>
                <w:numId w:val="43"/>
              </w:numPr>
              <w:tabs>
                <w:tab w:val="clear" w:pos="1134"/>
                <w:tab w:val="clear" w:pos="1871"/>
                <w:tab w:val="clear" w:pos="2268"/>
              </w:tabs>
              <w:overflowPunct/>
              <w:autoSpaceDE/>
              <w:autoSpaceDN/>
              <w:adjustRightInd/>
              <w:spacing w:before="0" w:after="200" w:line="276" w:lineRule="auto"/>
              <w:ind w:left="522"/>
              <w:contextualSpacing/>
              <w:jc w:val="both"/>
              <w:textAlignment w:val="auto"/>
              <w:rPr>
                <w:rFonts w:eastAsia="SimSun"/>
                <w:szCs w:val="24"/>
              </w:rPr>
            </w:pPr>
            <w:r w:rsidRPr="00355747">
              <w:rPr>
                <w:rFonts w:eastAsia="SimSun"/>
                <w:b/>
                <w:bCs/>
                <w:szCs w:val="24"/>
              </w:rPr>
              <w:t>Support</w:t>
            </w:r>
            <w:r w:rsidRPr="00355747">
              <w:rPr>
                <w:rFonts w:eastAsia="SimSun"/>
                <w:szCs w:val="24"/>
              </w:rPr>
              <w:t xml:space="preserve"> the protection of other GSO FSS by setting hard limits (G2).</w:t>
            </w:r>
          </w:p>
          <w:p w14:paraId="59CD82B9" w14:textId="77777777" w:rsidR="00355747" w:rsidRPr="00355747" w:rsidRDefault="00355747" w:rsidP="00355747">
            <w:pPr>
              <w:numPr>
                <w:ilvl w:val="0"/>
                <w:numId w:val="43"/>
              </w:numPr>
              <w:tabs>
                <w:tab w:val="clear" w:pos="1134"/>
                <w:tab w:val="clear" w:pos="1871"/>
                <w:tab w:val="clear" w:pos="2268"/>
              </w:tabs>
              <w:overflowPunct/>
              <w:autoSpaceDE/>
              <w:autoSpaceDN/>
              <w:adjustRightInd/>
              <w:spacing w:before="0" w:after="200" w:line="276" w:lineRule="auto"/>
              <w:ind w:left="522"/>
              <w:contextualSpacing/>
              <w:jc w:val="both"/>
              <w:textAlignment w:val="auto"/>
              <w:rPr>
                <w:rFonts w:eastAsia="SimSun"/>
                <w:szCs w:val="24"/>
              </w:rPr>
            </w:pPr>
            <w:r w:rsidRPr="00355747">
              <w:rPr>
                <w:rFonts w:eastAsia="SimSun"/>
                <w:b/>
                <w:bCs/>
                <w:szCs w:val="24"/>
              </w:rPr>
              <w:t>Consider</w:t>
            </w:r>
            <w:r w:rsidRPr="00355747">
              <w:rPr>
                <w:rFonts w:eastAsia="SimSun"/>
                <w:szCs w:val="24"/>
              </w:rPr>
              <w:t xml:space="preserve"> the modification of the definition of the “expanded cone” concept by imposing altitude limitations on service providers and users and thus excluding LEO-to-LEO links</w:t>
            </w:r>
          </w:p>
          <w:p w14:paraId="3C1CCCF9" w14:textId="77777777" w:rsidR="00355747" w:rsidRPr="00355747" w:rsidRDefault="00355747" w:rsidP="00355747">
            <w:pPr>
              <w:numPr>
                <w:ilvl w:val="0"/>
                <w:numId w:val="43"/>
              </w:numPr>
              <w:tabs>
                <w:tab w:val="clear" w:pos="1134"/>
                <w:tab w:val="clear" w:pos="1871"/>
                <w:tab w:val="clear" w:pos="2268"/>
              </w:tabs>
              <w:overflowPunct/>
              <w:autoSpaceDE/>
              <w:autoSpaceDN/>
              <w:adjustRightInd/>
              <w:spacing w:before="0" w:after="200" w:line="276" w:lineRule="auto"/>
              <w:ind w:left="522"/>
              <w:contextualSpacing/>
              <w:jc w:val="both"/>
              <w:textAlignment w:val="auto"/>
              <w:rPr>
                <w:rFonts w:eastAsia="SimSun"/>
                <w:szCs w:val="24"/>
              </w:rPr>
            </w:pPr>
            <w:r w:rsidRPr="00355747">
              <w:rPr>
                <w:rFonts w:eastAsia="SimSun"/>
                <w:b/>
                <w:bCs/>
                <w:szCs w:val="24"/>
              </w:rPr>
              <w:t>Support</w:t>
            </w:r>
            <w:r w:rsidRPr="00355747">
              <w:rPr>
                <w:rFonts w:eastAsia="SimSun"/>
                <w:szCs w:val="24"/>
              </w:rPr>
              <w:t xml:space="preserve"> studies on the “augmented cone” concept of operations with the below conditions:</w:t>
            </w:r>
          </w:p>
          <w:p w14:paraId="37F03729" w14:textId="77777777" w:rsidR="00355747" w:rsidRPr="00355747" w:rsidRDefault="00355747" w:rsidP="00355747">
            <w:pPr>
              <w:numPr>
                <w:ilvl w:val="0"/>
                <w:numId w:val="44"/>
              </w:numPr>
              <w:tabs>
                <w:tab w:val="clear" w:pos="1134"/>
                <w:tab w:val="clear" w:pos="1871"/>
                <w:tab w:val="clear" w:pos="2268"/>
              </w:tabs>
              <w:overflowPunct/>
              <w:autoSpaceDE/>
              <w:autoSpaceDN/>
              <w:adjustRightInd/>
              <w:spacing w:before="0" w:after="200" w:line="276" w:lineRule="auto"/>
              <w:ind w:left="1152"/>
              <w:contextualSpacing/>
              <w:jc w:val="both"/>
              <w:textAlignment w:val="auto"/>
              <w:rPr>
                <w:rFonts w:eastAsia="SimSun"/>
                <w:szCs w:val="24"/>
              </w:rPr>
            </w:pPr>
            <w:r w:rsidRPr="00355747">
              <w:rPr>
                <w:rFonts w:eastAsia="SimSun"/>
                <w:szCs w:val="24"/>
              </w:rPr>
              <w:t xml:space="preserve">Max altitude for </w:t>
            </w:r>
            <w:proofErr w:type="gramStart"/>
            <w:r w:rsidRPr="00355747">
              <w:rPr>
                <w:rFonts w:eastAsia="SimSun"/>
                <w:szCs w:val="24"/>
              </w:rPr>
              <w:t>Non-GSO</w:t>
            </w:r>
            <w:proofErr w:type="gramEnd"/>
            <w:r w:rsidRPr="00355747">
              <w:rPr>
                <w:rFonts w:eastAsia="SimSun"/>
                <w:szCs w:val="24"/>
              </w:rPr>
              <w:t xml:space="preserve"> users: 1550 km</w:t>
            </w:r>
          </w:p>
          <w:p w14:paraId="1580FD68" w14:textId="77777777" w:rsidR="00355747" w:rsidRPr="00355747" w:rsidRDefault="00355747" w:rsidP="00355747">
            <w:pPr>
              <w:numPr>
                <w:ilvl w:val="0"/>
                <w:numId w:val="44"/>
              </w:numPr>
              <w:tabs>
                <w:tab w:val="clear" w:pos="1134"/>
                <w:tab w:val="clear" w:pos="1871"/>
                <w:tab w:val="clear" w:pos="2268"/>
              </w:tabs>
              <w:overflowPunct/>
              <w:autoSpaceDE/>
              <w:autoSpaceDN/>
              <w:adjustRightInd/>
              <w:spacing w:before="0" w:after="200" w:line="276" w:lineRule="auto"/>
              <w:ind w:left="1152"/>
              <w:contextualSpacing/>
              <w:jc w:val="both"/>
              <w:textAlignment w:val="auto"/>
              <w:rPr>
                <w:rFonts w:eastAsia="SimSun"/>
                <w:szCs w:val="24"/>
              </w:rPr>
            </w:pPr>
            <w:r w:rsidRPr="00355747">
              <w:rPr>
                <w:rFonts w:eastAsia="SimSun"/>
                <w:szCs w:val="24"/>
              </w:rPr>
              <w:t>Min altitude for service providers: 7500 km</w:t>
            </w:r>
          </w:p>
          <w:p w14:paraId="10864CA3" w14:textId="77777777" w:rsidR="00355747" w:rsidRPr="00355747" w:rsidRDefault="00355747" w:rsidP="00355747">
            <w:pPr>
              <w:rPr>
                <w:bCs/>
                <w:i/>
                <w:szCs w:val="24"/>
                <w:u w:val="single"/>
              </w:rPr>
            </w:pPr>
            <w:r w:rsidRPr="00355747">
              <w:rPr>
                <w:bCs/>
                <w:i/>
                <w:szCs w:val="24"/>
                <w:u w:val="single"/>
              </w:rPr>
              <w:t>Part 2: Way forward</w:t>
            </w:r>
          </w:p>
          <w:p w14:paraId="0B36B221"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4C5C5635" w14:textId="77777777" w:rsidR="00355747" w:rsidRPr="00355747" w:rsidRDefault="00355747" w:rsidP="00355747">
            <w:pPr>
              <w:numPr>
                <w:ilvl w:val="0"/>
                <w:numId w:val="45"/>
              </w:numPr>
              <w:tabs>
                <w:tab w:val="clear" w:pos="1134"/>
                <w:tab w:val="clear" w:pos="1871"/>
                <w:tab w:val="clear" w:pos="2268"/>
              </w:tabs>
              <w:overflowPunct/>
              <w:autoSpaceDE/>
              <w:autoSpaceDN/>
              <w:adjustRightInd/>
              <w:spacing w:before="0" w:after="200" w:line="276" w:lineRule="auto"/>
              <w:ind w:left="525"/>
              <w:contextualSpacing/>
              <w:jc w:val="both"/>
              <w:textAlignment w:val="auto"/>
              <w:rPr>
                <w:rFonts w:eastAsia="SimSun"/>
                <w:bCs/>
                <w:szCs w:val="24"/>
              </w:rPr>
            </w:pPr>
            <w:r w:rsidRPr="00355747">
              <w:rPr>
                <w:rFonts w:eastAsia="SimSun"/>
                <w:b/>
                <w:szCs w:val="24"/>
              </w:rPr>
              <w:t>Follow-up</w:t>
            </w:r>
            <w:r w:rsidRPr="00355747">
              <w:rPr>
                <w:rFonts w:eastAsia="SimSun"/>
                <w:bCs/>
                <w:szCs w:val="24"/>
              </w:rPr>
              <w:t xml:space="preserve"> the activities at working party 4A under this agenda item including the sharing and compatibility studies between satellite-to-satellite links and other services in the same bands and adjacent bands in order to develop technical conditions and regulatory provisions for the use of satellite-to-satellite operations in the 11.7-12.7 GHz, 18.1-18.6 GHz, 18.8-20.2 </w:t>
            </w:r>
            <w:proofErr w:type="gramStart"/>
            <w:r w:rsidRPr="00355747">
              <w:rPr>
                <w:rFonts w:eastAsia="SimSun"/>
                <w:bCs/>
                <w:szCs w:val="24"/>
              </w:rPr>
              <w:t>GHz</w:t>
            </w:r>
            <w:proofErr w:type="gramEnd"/>
            <w:r w:rsidRPr="00355747">
              <w:rPr>
                <w:rFonts w:eastAsia="SimSun"/>
                <w:bCs/>
                <w:szCs w:val="24"/>
              </w:rPr>
              <w:t xml:space="preserve"> and 27.5-30 GHz frequency bands in accordance with Resolution 773 (WRC-19).</w:t>
            </w:r>
          </w:p>
          <w:p w14:paraId="0D640E44" w14:textId="77777777" w:rsidR="00355747" w:rsidRPr="00355747" w:rsidRDefault="00355747" w:rsidP="00355747">
            <w:pPr>
              <w:numPr>
                <w:ilvl w:val="0"/>
                <w:numId w:val="45"/>
              </w:numPr>
              <w:tabs>
                <w:tab w:val="clear" w:pos="1134"/>
                <w:tab w:val="clear" w:pos="1871"/>
                <w:tab w:val="clear" w:pos="2268"/>
              </w:tabs>
              <w:overflowPunct/>
              <w:autoSpaceDE/>
              <w:autoSpaceDN/>
              <w:adjustRightInd/>
              <w:spacing w:before="0" w:after="200" w:line="276" w:lineRule="auto"/>
              <w:ind w:left="525"/>
              <w:jc w:val="both"/>
              <w:textAlignment w:val="auto"/>
              <w:rPr>
                <w:bCs/>
                <w:szCs w:val="24"/>
              </w:rPr>
            </w:pPr>
            <w:r w:rsidRPr="00355747">
              <w:rPr>
                <w:b/>
                <w:szCs w:val="24"/>
              </w:rPr>
              <w:t>Contribute</w:t>
            </w:r>
            <w:r w:rsidRPr="00355747">
              <w:rPr>
                <w:bCs/>
                <w:szCs w:val="24"/>
              </w:rPr>
              <w:t xml:space="preserve"> to WP4A proposing draft new resolution for “within the cone” concept and on-going studies and the modification of the definition of the “expanded cone” concept by imposing altitude limitations on service providers and users and thus excluding LEO-to-LEO links in order to submit them at the next 4A in September 2022.</w:t>
            </w:r>
          </w:p>
          <w:p w14:paraId="52840677" w14:textId="77777777" w:rsidR="00355747" w:rsidRPr="00355747" w:rsidRDefault="00355747" w:rsidP="00355747">
            <w:pPr>
              <w:numPr>
                <w:ilvl w:val="0"/>
                <w:numId w:val="45"/>
              </w:numPr>
              <w:tabs>
                <w:tab w:val="clear" w:pos="1134"/>
                <w:tab w:val="clear" w:pos="1871"/>
                <w:tab w:val="clear" w:pos="2268"/>
              </w:tabs>
              <w:overflowPunct/>
              <w:autoSpaceDE/>
              <w:autoSpaceDN/>
              <w:adjustRightInd/>
              <w:spacing w:before="0" w:after="200" w:line="276" w:lineRule="auto"/>
              <w:ind w:left="525"/>
              <w:jc w:val="both"/>
              <w:textAlignment w:val="auto"/>
              <w:rPr>
                <w:bCs/>
                <w:szCs w:val="24"/>
              </w:rPr>
            </w:pPr>
            <w:r w:rsidRPr="00355747">
              <w:rPr>
                <w:b/>
                <w:szCs w:val="24"/>
              </w:rPr>
              <w:t>Monitor</w:t>
            </w:r>
            <w:r w:rsidRPr="00355747">
              <w:rPr>
                <w:bCs/>
                <w:szCs w:val="24"/>
              </w:rPr>
              <w:t xml:space="preserve"> and </w:t>
            </w:r>
            <w:r w:rsidRPr="00355747">
              <w:rPr>
                <w:b/>
                <w:szCs w:val="24"/>
              </w:rPr>
              <w:t>Conduct</w:t>
            </w:r>
            <w:r w:rsidRPr="00355747">
              <w:rPr>
                <w:bCs/>
                <w:szCs w:val="24"/>
              </w:rPr>
              <w:t xml:space="preserve"> studies on the “augmented cone” concept (same exact studies as they were done for the “within the cone” one)</w:t>
            </w:r>
            <w:r w:rsidRPr="00355747">
              <w:rPr>
                <w:szCs w:val="24"/>
              </w:rPr>
              <w:t xml:space="preserve"> </w:t>
            </w:r>
          </w:p>
          <w:p w14:paraId="2DF8F32D" w14:textId="77777777" w:rsidR="00355747" w:rsidRPr="00355747" w:rsidRDefault="00355747" w:rsidP="00355747">
            <w:pPr>
              <w:numPr>
                <w:ilvl w:val="0"/>
                <w:numId w:val="45"/>
              </w:numPr>
              <w:tabs>
                <w:tab w:val="clear" w:pos="1134"/>
                <w:tab w:val="clear" w:pos="1871"/>
                <w:tab w:val="clear" w:pos="2268"/>
              </w:tabs>
              <w:overflowPunct/>
              <w:autoSpaceDE/>
              <w:autoSpaceDN/>
              <w:adjustRightInd/>
              <w:spacing w:before="0" w:after="200" w:line="276" w:lineRule="auto"/>
              <w:ind w:left="525"/>
              <w:jc w:val="both"/>
              <w:textAlignment w:val="auto"/>
              <w:rPr>
                <w:bCs/>
                <w:szCs w:val="24"/>
              </w:rPr>
            </w:pPr>
            <w:r w:rsidRPr="00355747">
              <w:rPr>
                <w:b/>
                <w:szCs w:val="24"/>
              </w:rPr>
              <w:t>Actively participate</w:t>
            </w:r>
            <w:r w:rsidRPr="00355747">
              <w:rPr>
                <w:bCs/>
                <w:szCs w:val="24"/>
              </w:rPr>
              <w:t xml:space="preserve"> and </w:t>
            </w:r>
            <w:r w:rsidRPr="00355747">
              <w:rPr>
                <w:b/>
                <w:szCs w:val="24"/>
              </w:rPr>
              <w:t>contribute</w:t>
            </w:r>
            <w:r w:rsidRPr="00355747">
              <w:rPr>
                <w:bCs/>
                <w:szCs w:val="24"/>
              </w:rPr>
              <w:t xml:space="preserve"> to the studies and discussions to ensure that adjacent GSOs and NGSOs stations are protected as well as protection of terrestrial stations from off-axis emissions and the Draft CPM text currently being discussed.</w:t>
            </w:r>
          </w:p>
          <w:p w14:paraId="4295C70F" w14:textId="77777777" w:rsidR="00355747" w:rsidRPr="00355747" w:rsidRDefault="00355747" w:rsidP="00355747">
            <w:pPr>
              <w:numPr>
                <w:ilvl w:val="0"/>
                <w:numId w:val="45"/>
              </w:numPr>
              <w:tabs>
                <w:tab w:val="clear" w:pos="1134"/>
                <w:tab w:val="clear" w:pos="1871"/>
                <w:tab w:val="clear" w:pos="2268"/>
              </w:tabs>
              <w:overflowPunct/>
              <w:autoSpaceDE/>
              <w:autoSpaceDN/>
              <w:adjustRightInd/>
              <w:spacing w:before="0" w:after="200" w:line="276" w:lineRule="auto"/>
              <w:ind w:left="525"/>
              <w:jc w:val="both"/>
              <w:textAlignment w:val="auto"/>
              <w:rPr>
                <w:bCs/>
                <w:szCs w:val="24"/>
              </w:rPr>
            </w:pPr>
            <w:r w:rsidRPr="00355747">
              <w:rPr>
                <w:b/>
                <w:bCs/>
                <w:szCs w:val="24"/>
              </w:rPr>
              <w:lastRenderedPageBreak/>
              <w:t>Review</w:t>
            </w:r>
            <w:r w:rsidRPr="00355747">
              <w:rPr>
                <w:szCs w:val="24"/>
              </w:rPr>
              <w:t xml:space="preserve"> applicability of current regulation to protect GSO FSS in specific 9.11A and limits included in table 22-2.</w:t>
            </w:r>
          </w:p>
          <w:p w14:paraId="07026FC2" w14:textId="77777777" w:rsidR="00355747" w:rsidRPr="00355747" w:rsidRDefault="00355747" w:rsidP="00355747">
            <w:pPr>
              <w:spacing w:line="276" w:lineRule="auto"/>
              <w:rPr>
                <w:b/>
                <w:i/>
                <w:szCs w:val="24"/>
              </w:rPr>
            </w:pPr>
          </w:p>
        </w:tc>
      </w:tr>
      <w:tr w:rsidR="00355747" w:rsidRPr="00355747" w14:paraId="45BC0C86"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480B363F" w14:textId="77777777" w:rsidR="00355747" w:rsidRPr="00355747" w:rsidRDefault="00355747" w:rsidP="00355747">
            <w:pPr>
              <w:spacing w:line="276" w:lineRule="auto"/>
              <w:rPr>
                <w:b/>
                <w:szCs w:val="24"/>
              </w:rPr>
            </w:pPr>
            <w:r w:rsidRPr="00355747">
              <w:rPr>
                <w:b/>
                <w:szCs w:val="24"/>
              </w:rPr>
              <w:lastRenderedPageBreak/>
              <w:t>AI 1.18</w:t>
            </w:r>
          </w:p>
          <w:p w14:paraId="712CF011" w14:textId="77777777" w:rsidR="00355747" w:rsidRPr="00355747" w:rsidRDefault="00355747" w:rsidP="00355747">
            <w:pPr>
              <w:spacing w:line="276" w:lineRule="auto"/>
              <w:rPr>
                <w:b/>
                <w:szCs w:val="24"/>
              </w:rPr>
            </w:pPr>
            <w:r w:rsidRPr="00355747">
              <w:rPr>
                <w:szCs w:val="24"/>
              </w:rPr>
              <w:t>consider studies relating to spectrum needs and potential new allocations to the mobile-satellite service for future development of narrowband mobile-satellite systems, in accordance with Resolution 248 (WRC-19)</w:t>
            </w:r>
          </w:p>
        </w:tc>
        <w:tc>
          <w:tcPr>
            <w:tcW w:w="6718" w:type="dxa"/>
            <w:tcBorders>
              <w:top w:val="single" w:sz="4" w:space="0" w:color="auto"/>
              <w:left w:val="single" w:sz="4" w:space="0" w:color="auto"/>
              <w:bottom w:val="single" w:sz="4" w:space="0" w:color="auto"/>
              <w:right w:val="single" w:sz="4" w:space="0" w:color="auto"/>
            </w:tcBorders>
            <w:hideMark/>
          </w:tcPr>
          <w:p w14:paraId="6402AC91" w14:textId="77777777" w:rsidR="00355747" w:rsidRPr="00355747" w:rsidRDefault="00355747" w:rsidP="00355747">
            <w:pPr>
              <w:spacing w:line="276" w:lineRule="auto"/>
              <w:rPr>
                <w:b/>
                <w:i/>
                <w:szCs w:val="24"/>
              </w:rPr>
            </w:pPr>
            <w:r w:rsidRPr="00355747">
              <w:rPr>
                <w:b/>
                <w:i/>
                <w:szCs w:val="24"/>
              </w:rPr>
              <w:t>APM23-3 agreed:</w:t>
            </w:r>
          </w:p>
          <w:p w14:paraId="55A32232" w14:textId="77777777" w:rsidR="00355747" w:rsidRPr="00355747" w:rsidRDefault="00355747" w:rsidP="00355747">
            <w:pPr>
              <w:rPr>
                <w:i/>
                <w:iCs/>
                <w:szCs w:val="24"/>
                <w:u w:val="single"/>
              </w:rPr>
            </w:pPr>
            <w:r w:rsidRPr="00355747">
              <w:rPr>
                <w:i/>
                <w:iCs/>
                <w:szCs w:val="24"/>
                <w:u w:val="single"/>
              </w:rPr>
              <w:t>Part 1: Common position:</w:t>
            </w:r>
          </w:p>
          <w:p w14:paraId="6E63CB1A" w14:textId="77777777" w:rsidR="00355747" w:rsidRPr="00355747" w:rsidRDefault="00355747" w:rsidP="00355747">
            <w:pPr>
              <w:numPr>
                <w:ilvl w:val="0"/>
                <w:numId w:val="46"/>
              </w:numPr>
              <w:contextualSpacing/>
              <w:jc w:val="both"/>
              <w:rPr>
                <w:rFonts w:eastAsia="SimSun"/>
                <w:szCs w:val="24"/>
              </w:rPr>
            </w:pPr>
            <w:r w:rsidRPr="00355747">
              <w:rPr>
                <w:rFonts w:eastAsia="SimSun"/>
                <w:b/>
                <w:bCs/>
                <w:szCs w:val="24"/>
              </w:rPr>
              <w:t>Consider</w:t>
            </w:r>
            <w:r w:rsidRPr="00355747">
              <w:rPr>
                <w:rFonts w:eastAsia="SimSun"/>
                <w:szCs w:val="24"/>
              </w:rPr>
              <w:t xml:space="preserve"> supporting Method A, a </w:t>
            </w:r>
            <w:r w:rsidRPr="00355747">
              <w:rPr>
                <w:rFonts w:eastAsia="SimSun"/>
                <w:szCs w:val="24"/>
                <w:u w:val="single"/>
              </w:rPr>
              <w:t>No Change</w:t>
            </w:r>
            <w:r w:rsidRPr="00355747">
              <w:rPr>
                <w:rFonts w:eastAsia="SimSun"/>
                <w:szCs w:val="24"/>
              </w:rPr>
              <w:t xml:space="preserve"> and </w:t>
            </w:r>
            <w:r w:rsidRPr="00355747">
              <w:rPr>
                <w:rFonts w:eastAsia="SimSun"/>
                <w:szCs w:val="24"/>
                <w:u w:val="single"/>
              </w:rPr>
              <w:t>Suppression</w:t>
            </w:r>
            <w:r w:rsidRPr="00355747">
              <w:rPr>
                <w:rFonts w:eastAsia="SimSun"/>
                <w:szCs w:val="24"/>
              </w:rPr>
              <w:t xml:space="preserve"> of Resolution 248 given the </w:t>
            </w:r>
            <w:r w:rsidRPr="00355747">
              <w:rPr>
                <w:rFonts w:eastAsia="SimSun"/>
                <w:iCs/>
                <w:szCs w:val="24"/>
              </w:rPr>
              <w:t>lack of agreement within the ITU-R on the technical characteristics and operational parameters to conduct the necessary sharing and compatibility studies to ensure the protection of existing primary services in the frequency bands under study or in the adjacent bands.</w:t>
            </w:r>
          </w:p>
          <w:p w14:paraId="057396B7" w14:textId="77777777" w:rsidR="00355747" w:rsidRPr="00355747" w:rsidRDefault="00355747" w:rsidP="00355747">
            <w:pPr>
              <w:numPr>
                <w:ilvl w:val="0"/>
                <w:numId w:val="46"/>
              </w:numPr>
              <w:contextualSpacing/>
              <w:jc w:val="both"/>
              <w:rPr>
                <w:rFonts w:eastAsia="SimSun"/>
                <w:szCs w:val="24"/>
              </w:rPr>
            </w:pPr>
            <w:r w:rsidRPr="00355747">
              <w:rPr>
                <w:rFonts w:eastAsia="SimSun"/>
                <w:b/>
                <w:bCs/>
                <w:iCs/>
                <w:szCs w:val="24"/>
              </w:rPr>
              <w:t xml:space="preserve">Contribute </w:t>
            </w:r>
            <w:r w:rsidRPr="00355747">
              <w:rPr>
                <w:rFonts w:eastAsia="SimSun"/>
                <w:iCs/>
                <w:szCs w:val="24"/>
              </w:rPr>
              <w:t>to the studies to provide technical characteristics and operational standards to conduct the necessary sharing and compatibility studies to ensure the protection of existing primary services in the frequency bands under study or adjacent bands.</w:t>
            </w:r>
          </w:p>
          <w:p w14:paraId="3E699E1B" w14:textId="77777777" w:rsidR="00355747" w:rsidRPr="00355747" w:rsidRDefault="00355747" w:rsidP="00355747">
            <w:pPr>
              <w:rPr>
                <w:bCs/>
                <w:i/>
                <w:szCs w:val="24"/>
                <w:u w:val="single"/>
              </w:rPr>
            </w:pPr>
            <w:r w:rsidRPr="00355747">
              <w:rPr>
                <w:bCs/>
                <w:i/>
                <w:szCs w:val="24"/>
                <w:u w:val="single"/>
              </w:rPr>
              <w:t>Part 2: Way forward</w:t>
            </w:r>
          </w:p>
          <w:p w14:paraId="74E3516A"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4FB74705" w14:textId="77777777" w:rsidR="00355747" w:rsidRPr="00355747" w:rsidRDefault="00355747" w:rsidP="00355747">
            <w:pPr>
              <w:numPr>
                <w:ilvl w:val="0"/>
                <w:numId w:val="47"/>
              </w:numPr>
              <w:contextualSpacing/>
              <w:jc w:val="both"/>
              <w:rPr>
                <w:rFonts w:eastAsia="SimSun"/>
                <w:szCs w:val="24"/>
              </w:rPr>
            </w:pPr>
            <w:r w:rsidRPr="00355747">
              <w:rPr>
                <w:rFonts w:eastAsia="SimSun"/>
                <w:b/>
                <w:bCs/>
                <w:szCs w:val="24"/>
              </w:rPr>
              <w:t>Initially</w:t>
            </w:r>
            <w:r w:rsidRPr="00355747">
              <w:rPr>
                <w:rFonts w:eastAsia="SimSun"/>
                <w:szCs w:val="24"/>
              </w:rPr>
              <w:t>, Support Method A due to lack of sharing and compatibility studies with radiocommunication services operated in the same and adjacent frequency bands in accordance with Article 5 of RR</w:t>
            </w:r>
          </w:p>
          <w:p w14:paraId="452C59DE" w14:textId="77777777" w:rsidR="00355747" w:rsidRPr="00355747" w:rsidRDefault="00355747" w:rsidP="00355747">
            <w:pPr>
              <w:numPr>
                <w:ilvl w:val="0"/>
                <w:numId w:val="47"/>
              </w:numPr>
              <w:contextualSpacing/>
              <w:jc w:val="both"/>
              <w:rPr>
                <w:rFonts w:eastAsia="SimSun"/>
                <w:szCs w:val="24"/>
              </w:rPr>
            </w:pPr>
            <w:r w:rsidRPr="00355747">
              <w:rPr>
                <w:rFonts w:eastAsia="SimSun"/>
                <w:b/>
                <w:bCs/>
                <w:szCs w:val="24"/>
              </w:rPr>
              <w:t>Acknowledge</w:t>
            </w:r>
            <w:r w:rsidRPr="00355747">
              <w:rPr>
                <w:rFonts w:eastAsia="SimSun"/>
                <w:szCs w:val="24"/>
              </w:rPr>
              <w:t xml:space="preserve"> the importance of and developing interest among ATU Member States to venture into small satellite technologies that will deliver narrow band applications. </w:t>
            </w:r>
          </w:p>
          <w:p w14:paraId="51806553" w14:textId="77777777" w:rsidR="00355747" w:rsidRPr="00355747" w:rsidRDefault="00355747" w:rsidP="00355747">
            <w:pPr>
              <w:numPr>
                <w:ilvl w:val="0"/>
                <w:numId w:val="47"/>
              </w:numPr>
              <w:tabs>
                <w:tab w:val="clear" w:pos="1134"/>
                <w:tab w:val="clear" w:pos="1871"/>
                <w:tab w:val="clear" w:pos="2268"/>
              </w:tabs>
              <w:suppressAutoHyphens/>
              <w:overflowPunct/>
              <w:autoSpaceDE/>
              <w:autoSpaceDN/>
              <w:adjustRightInd/>
              <w:spacing w:before="0" w:after="200" w:line="276" w:lineRule="auto"/>
              <w:contextualSpacing/>
              <w:jc w:val="both"/>
              <w:textAlignment w:val="auto"/>
              <w:rPr>
                <w:rFonts w:eastAsia="SimSun"/>
                <w:b/>
                <w:i/>
                <w:szCs w:val="24"/>
              </w:rPr>
            </w:pPr>
            <w:r w:rsidRPr="00355747">
              <w:rPr>
                <w:rFonts w:eastAsia="SimSun"/>
                <w:b/>
                <w:bCs/>
                <w:szCs w:val="24"/>
              </w:rPr>
              <w:t>Follow</w:t>
            </w:r>
            <w:r w:rsidRPr="00355747">
              <w:rPr>
                <w:rFonts w:eastAsia="SimSun"/>
                <w:szCs w:val="24"/>
              </w:rPr>
              <w:t xml:space="preserve"> and </w:t>
            </w:r>
            <w:r w:rsidRPr="00355747">
              <w:rPr>
                <w:rFonts w:eastAsia="SimSun"/>
                <w:b/>
                <w:bCs/>
                <w:szCs w:val="24"/>
              </w:rPr>
              <w:t>actively</w:t>
            </w:r>
            <w:r w:rsidRPr="00355747">
              <w:rPr>
                <w:rFonts w:eastAsia="SimSun"/>
                <w:szCs w:val="24"/>
              </w:rPr>
              <w:t xml:space="preserve"> participate in the studies to ensure that existing services allocated in the frequency band </w:t>
            </w:r>
            <w:r w:rsidRPr="00355747">
              <w:rPr>
                <w:rFonts w:eastAsia="SimSun"/>
                <w:b/>
                <w:szCs w:val="24"/>
              </w:rPr>
              <w:t xml:space="preserve">2 010-2 025 MHz </w:t>
            </w:r>
            <w:r w:rsidRPr="00355747">
              <w:rPr>
                <w:rFonts w:eastAsia="SimSun"/>
                <w:szCs w:val="24"/>
              </w:rPr>
              <w:t>are protected and adjacent bands, without causing undue constraints on their further development.</w:t>
            </w:r>
          </w:p>
        </w:tc>
      </w:tr>
      <w:tr w:rsidR="00355747" w:rsidRPr="00355747" w14:paraId="62B9E84D"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5A3955AF" w14:textId="77777777" w:rsidR="00355747" w:rsidRPr="00355747" w:rsidRDefault="00355747" w:rsidP="00355747">
            <w:pPr>
              <w:spacing w:line="276" w:lineRule="auto"/>
              <w:rPr>
                <w:b/>
                <w:szCs w:val="24"/>
              </w:rPr>
            </w:pPr>
            <w:r w:rsidRPr="00355747">
              <w:rPr>
                <w:b/>
                <w:szCs w:val="24"/>
              </w:rPr>
              <w:t>AI 1.19</w:t>
            </w:r>
          </w:p>
          <w:p w14:paraId="6498EEB7" w14:textId="77777777" w:rsidR="00355747" w:rsidRPr="00355747" w:rsidRDefault="00355747" w:rsidP="00355747">
            <w:pPr>
              <w:spacing w:line="276" w:lineRule="auto"/>
              <w:rPr>
                <w:b/>
                <w:szCs w:val="24"/>
              </w:rPr>
            </w:pPr>
            <w:r w:rsidRPr="00355747">
              <w:rPr>
                <w:rFonts w:eastAsia="SimSun"/>
                <w:szCs w:val="24"/>
              </w:rPr>
              <w:t>consider a new primary allocation to the fixed-satellite service in the space-to-Earth direction in the frequency band 17.3-17.7 GHz in Region 2, while protecting existing primary services in the band, in accordance with Resolution 174 (WRC-​19)</w:t>
            </w:r>
          </w:p>
        </w:tc>
        <w:tc>
          <w:tcPr>
            <w:tcW w:w="6718" w:type="dxa"/>
            <w:tcBorders>
              <w:top w:val="single" w:sz="4" w:space="0" w:color="auto"/>
              <w:left w:val="single" w:sz="4" w:space="0" w:color="auto"/>
              <w:bottom w:val="single" w:sz="4" w:space="0" w:color="auto"/>
              <w:right w:val="single" w:sz="4" w:space="0" w:color="auto"/>
            </w:tcBorders>
          </w:tcPr>
          <w:p w14:paraId="5A0AE202" w14:textId="77777777" w:rsidR="00355747" w:rsidRPr="00355747" w:rsidRDefault="00355747" w:rsidP="00355747">
            <w:pPr>
              <w:spacing w:line="276" w:lineRule="auto"/>
              <w:rPr>
                <w:b/>
                <w:i/>
                <w:szCs w:val="24"/>
              </w:rPr>
            </w:pPr>
            <w:r w:rsidRPr="00355747">
              <w:rPr>
                <w:b/>
                <w:i/>
                <w:szCs w:val="24"/>
              </w:rPr>
              <w:t>APM23-3 agreed:</w:t>
            </w:r>
          </w:p>
          <w:p w14:paraId="6E8D4668" w14:textId="77777777" w:rsidR="00355747" w:rsidRPr="00355747" w:rsidRDefault="00355747" w:rsidP="00355747">
            <w:pPr>
              <w:rPr>
                <w:i/>
                <w:iCs/>
                <w:szCs w:val="24"/>
                <w:u w:val="single"/>
              </w:rPr>
            </w:pPr>
            <w:r w:rsidRPr="00355747">
              <w:rPr>
                <w:i/>
                <w:iCs/>
                <w:szCs w:val="24"/>
                <w:u w:val="single"/>
              </w:rPr>
              <w:t>Part 1: Common position:</w:t>
            </w:r>
          </w:p>
          <w:p w14:paraId="3CD30243" w14:textId="3AD84B2C" w:rsidR="00355747" w:rsidRDefault="00355747" w:rsidP="00355747">
            <w:pPr>
              <w:numPr>
                <w:ilvl w:val="0"/>
                <w:numId w:val="48"/>
              </w:numPr>
              <w:tabs>
                <w:tab w:val="clear" w:pos="1134"/>
                <w:tab w:val="clear" w:pos="1871"/>
                <w:tab w:val="clear" w:pos="2268"/>
              </w:tabs>
              <w:suppressAutoHyphens/>
              <w:overflowPunct/>
              <w:autoSpaceDE/>
              <w:autoSpaceDN/>
              <w:adjustRightInd/>
              <w:spacing w:before="0" w:after="200" w:line="276" w:lineRule="auto"/>
              <w:contextualSpacing/>
              <w:jc w:val="both"/>
              <w:textAlignment w:val="auto"/>
              <w:rPr>
                <w:rFonts w:eastAsia="SimSun"/>
                <w:szCs w:val="24"/>
              </w:rPr>
            </w:pPr>
            <w:r w:rsidRPr="00355747">
              <w:rPr>
                <w:rFonts w:eastAsia="SimSun"/>
                <w:b/>
                <w:szCs w:val="24"/>
              </w:rPr>
              <w:t>Decide</w:t>
            </w:r>
            <w:r w:rsidRPr="00355747">
              <w:rPr>
                <w:rFonts w:eastAsia="SimSun"/>
                <w:szCs w:val="24"/>
              </w:rPr>
              <w:t xml:space="preserve"> that, as a matter of principle, any new primary allocation to FSS in the frequency band 17.3-17.7 GHz in Region 2 shall ensure the protection of existing services in the frequency band and adjacent bands in </w:t>
            </w:r>
            <w:proofErr w:type="gramStart"/>
            <w:r w:rsidRPr="00355747">
              <w:rPr>
                <w:rFonts w:eastAsia="SimSun"/>
                <w:szCs w:val="24"/>
              </w:rPr>
              <w:t>Region</w:t>
            </w:r>
            <w:proofErr w:type="gramEnd"/>
            <w:r w:rsidRPr="00355747">
              <w:rPr>
                <w:rFonts w:eastAsia="SimSun"/>
                <w:szCs w:val="24"/>
              </w:rPr>
              <w:t xml:space="preserve"> 1 and not create undue constraints on future developments of services in this band. In particular, any new allocation in R2 in the band 17.3-17.7 GHz, shall not claim protection from the broadcasting-satellite service feeder-link earth stations operating under Appendix 30A, nor put any limitations or restrictions on the locations of the broadcasting-satellite service feeder-link earth stations anywhere within the service area of the feeder link.</w:t>
            </w:r>
          </w:p>
          <w:p w14:paraId="16C8B5D9" w14:textId="2CF4F7A9" w:rsidR="005B4F34" w:rsidRDefault="005B4F34" w:rsidP="005B4F34">
            <w:pPr>
              <w:tabs>
                <w:tab w:val="clear" w:pos="1134"/>
                <w:tab w:val="clear" w:pos="1871"/>
                <w:tab w:val="clear" w:pos="2268"/>
              </w:tabs>
              <w:suppressAutoHyphens/>
              <w:overflowPunct/>
              <w:autoSpaceDE/>
              <w:autoSpaceDN/>
              <w:adjustRightInd/>
              <w:spacing w:before="0" w:after="200" w:line="276" w:lineRule="auto"/>
              <w:contextualSpacing/>
              <w:jc w:val="both"/>
              <w:textAlignment w:val="auto"/>
              <w:rPr>
                <w:rFonts w:eastAsia="SimSun"/>
                <w:szCs w:val="24"/>
              </w:rPr>
            </w:pPr>
          </w:p>
          <w:p w14:paraId="4CCDE037" w14:textId="77777777" w:rsidR="005B4F34" w:rsidRPr="00355747" w:rsidRDefault="005B4F34" w:rsidP="005B4F34">
            <w:pPr>
              <w:tabs>
                <w:tab w:val="clear" w:pos="1134"/>
                <w:tab w:val="clear" w:pos="1871"/>
                <w:tab w:val="clear" w:pos="2268"/>
              </w:tabs>
              <w:suppressAutoHyphens/>
              <w:overflowPunct/>
              <w:autoSpaceDE/>
              <w:autoSpaceDN/>
              <w:adjustRightInd/>
              <w:spacing w:before="0" w:after="200" w:line="276" w:lineRule="auto"/>
              <w:contextualSpacing/>
              <w:jc w:val="both"/>
              <w:textAlignment w:val="auto"/>
              <w:rPr>
                <w:rFonts w:eastAsia="SimSun"/>
                <w:szCs w:val="24"/>
              </w:rPr>
            </w:pPr>
          </w:p>
          <w:p w14:paraId="060A8F32" w14:textId="77777777" w:rsidR="00355747" w:rsidRPr="00355747" w:rsidRDefault="00355747" w:rsidP="00355747">
            <w:pPr>
              <w:numPr>
                <w:ilvl w:val="0"/>
                <w:numId w:val="48"/>
              </w:numPr>
              <w:tabs>
                <w:tab w:val="clear" w:pos="1134"/>
                <w:tab w:val="clear" w:pos="1871"/>
                <w:tab w:val="clear" w:pos="2268"/>
              </w:tabs>
              <w:overflowPunct/>
              <w:autoSpaceDE/>
              <w:autoSpaceDN/>
              <w:adjustRightInd/>
              <w:spacing w:before="0"/>
              <w:jc w:val="both"/>
              <w:textAlignment w:val="auto"/>
              <w:rPr>
                <w:szCs w:val="24"/>
              </w:rPr>
            </w:pPr>
            <w:r w:rsidRPr="00355747">
              <w:rPr>
                <w:b/>
                <w:szCs w:val="24"/>
              </w:rPr>
              <w:lastRenderedPageBreak/>
              <w:t>Support</w:t>
            </w:r>
            <w:r w:rsidRPr="00355747">
              <w:rPr>
                <w:szCs w:val="24"/>
              </w:rPr>
              <w:t xml:space="preserve"> the development of the necessary regulatory procedures including the technical and operational procedures to ensure the protection for existing services in band and the adjacent band.</w:t>
            </w:r>
          </w:p>
          <w:p w14:paraId="5E24363F" w14:textId="77777777" w:rsidR="00355747" w:rsidRPr="00355747" w:rsidRDefault="00355747" w:rsidP="00355747">
            <w:pPr>
              <w:rPr>
                <w:bCs/>
                <w:i/>
                <w:szCs w:val="24"/>
                <w:u w:val="single"/>
              </w:rPr>
            </w:pPr>
            <w:r w:rsidRPr="00355747">
              <w:rPr>
                <w:bCs/>
                <w:i/>
                <w:szCs w:val="24"/>
                <w:u w:val="single"/>
              </w:rPr>
              <w:t>Part 2: Way forward</w:t>
            </w:r>
          </w:p>
          <w:p w14:paraId="2E41FADC"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344199F2" w14:textId="77777777" w:rsidR="00355747" w:rsidRPr="00355747" w:rsidRDefault="00355747" w:rsidP="00355747">
            <w:pPr>
              <w:rPr>
                <w:szCs w:val="24"/>
              </w:rPr>
            </w:pPr>
            <w:r w:rsidRPr="00355747">
              <w:rPr>
                <w:b/>
                <w:szCs w:val="24"/>
              </w:rPr>
              <w:t>Follow</w:t>
            </w:r>
            <w:r w:rsidRPr="00355747">
              <w:rPr>
                <w:szCs w:val="24"/>
              </w:rPr>
              <w:t xml:space="preserve"> and </w:t>
            </w:r>
            <w:r w:rsidRPr="00355747">
              <w:rPr>
                <w:b/>
                <w:szCs w:val="24"/>
              </w:rPr>
              <w:t>actively</w:t>
            </w:r>
            <w:r w:rsidRPr="00355747">
              <w:rPr>
                <w:szCs w:val="24"/>
              </w:rPr>
              <w:t xml:space="preserve"> participates in the discussions and ongoing studies at ITU-R to ensure the protection of existing services in the frequency band and adjacent bands in the ATU region.</w:t>
            </w:r>
          </w:p>
          <w:p w14:paraId="53BBB274" w14:textId="77777777" w:rsidR="00355747" w:rsidRPr="00355747" w:rsidRDefault="00355747" w:rsidP="00355747">
            <w:pPr>
              <w:spacing w:line="276" w:lineRule="auto"/>
              <w:ind w:left="303" w:hanging="425"/>
              <w:rPr>
                <w:b/>
                <w:i/>
                <w:szCs w:val="24"/>
              </w:rPr>
            </w:pPr>
          </w:p>
        </w:tc>
      </w:tr>
      <w:tr w:rsidR="00355747" w:rsidRPr="00355747" w14:paraId="180160CE"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1111BBD9" w14:textId="77777777" w:rsidR="00355747" w:rsidRPr="00355747" w:rsidRDefault="00355747" w:rsidP="00355747">
            <w:pPr>
              <w:spacing w:line="276" w:lineRule="auto"/>
              <w:rPr>
                <w:b/>
                <w:szCs w:val="24"/>
              </w:rPr>
            </w:pPr>
            <w:r w:rsidRPr="00355747">
              <w:rPr>
                <w:b/>
                <w:szCs w:val="24"/>
              </w:rPr>
              <w:lastRenderedPageBreak/>
              <w:t>AI 7 Topic A</w:t>
            </w:r>
          </w:p>
          <w:p w14:paraId="7060408E" w14:textId="77777777" w:rsidR="00355747" w:rsidRPr="00355747" w:rsidRDefault="00355747" w:rsidP="00355747">
            <w:pPr>
              <w:spacing w:line="276" w:lineRule="auto"/>
              <w:rPr>
                <w:bCs/>
                <w:szCs w:val="24"/>
              </w:rPr>
            </w:pPr>
            <w:r w:rsidRPr="00355747">
              <w:rPr>
                <w:bCs/>
                <w:szCs w:val="24"/>
              </w:rPr>
              <w:t>Tolerances for certain orbital characteristics of non-GSO space stations in the FSS, BSS, and MSS</w:t>
            </w:r>
          </w:p>
        </w:tc>
        <w:tc>
          <w:tcPr>
            <w:tcW w:w="6718" w:type="dxa"/>
            <w:tcBorders>
              <w:top w:val="single" w:sz="4" w:space="0" w:color="auto"/>
              <w:left w:val="single" w:sz="4" w:space="0" w:color="auto"/>
              <w:bottom w:val="single" w:sz="4" w:space="0" w:color="auto"/>
              <w:right w:val="single" w:sz="4" w:space="0" w:color="auto"/>
            </w:tcBorders>
          </w:tcPr>
          <w:p w14:paraId="379987CA" w14:textId="77777777" w:rsidR="00355747" w:rsidRPr="00355747" w:rsidRDefault="00355747" w:rsidP="00355747">
            <w:pPr>
              <w:spacing w:line="276" w:lineRule="auto"/>
              <w:rPr>
                <w:b/>
                <w:i/>
                <w:iCs/>
                <w:color w:val="000000"/>
                <w:szCs w:val="24"/>
              </w:rPr>
            </w:pPr>
            <w:r w:rsidRPr="00355747">
              <w:rPr>
                <w:b/>
                <w:i/>
                <w:iCs/>
                <w:color w:val="000000"/>
                <w:szCs w:val="24"/>
              </w:rPr>
              <w:t>APM23-3 agreed:</w:t>
            </w:r>
          </w:p>
          <w:p w14:paraId="17FB2222" w14:textId="77777777" w:rsidR="00355747" w:rsidRPr="00355747" w:rsidRDefault="00355747" w:rsidP="00355747">
            <w:pPr>
              <w:rPr>
                <w:i/>
                <w:iCs/>
                <w:szCs w:val="24"/>
                <w:u w:val="single"/>
              </w:rPr>
            </w:pPr>
            <w:r w:rsidRPr="00355747">
              <w:rPr>
                <w:i/>
                <w:iCs/>
                <w:szCs w:val="24"/>
                <w:u w:val="single"/>
              </w:rPr>
              <w:t>Part 1: Common position:</w:t>
            </w:r>
          </w:p>
          <w:p w14:paraId="18592C59" w14:textId="77777777" w:rsidR="00355747" w:rsidRPr="00355747" w:rsidRDefault="00355747" w:rsidP="00355747">
            <w:pPr>
              <w:numPr>
                <w:ilvl w:val="0"/>
                <w:numId w:val="49"/>
              </w:numPr>
              <w:tabs>
                <w:tab w:val="clear" w:pos="1134"/>
                <w:tab w:val="clear" w:pos="1871"/>
                <w:tab w:val="clear" w:pos="2268"/>
              </w:tabs>
              <w:overflowPunct/>
              <w:autoSpaceDE/>
              <w:autoSpaceDN/>
              <w:adjustRightInd/>
              <w:spacing w:before="0"/>
              <w:ind w:left="360"/>
              <w:jc w:val="both"/>
              <w:textAlignment w:val="auto"/>
              <w:rPr>
                <w:szCs w:val="24"/>
              </w:rPr>
            </w:pPr>
            <w:r w:rsidRPr="00355747">
              <w:rPr>
                <w:b/>
                <w:szCs w:val="24"/>
              </w:rPr>
              <w:t>Support</w:t>
            </w:r>
            <w:r w:rsidRPr="00355747">
              <w:rPr>
                <w:szCs w:val="24"/>
              </w:rPr>
              <w:t xml:space="preserve"> studies on identifying acceptable tolerances for the following orbital characteristics: for the inclination of the orbital plane, the altitude of the apogee of the space station, the altitude of the perigee of the space station and the argument of the perigee of the orbital plane;</w:t>
            </w:r>
          </w:p>
          <w:p w14:paraId="30071C70" w14:textId="77777777" w:rsidR="00355747" w:rsidRPr="00355747" w:rsidRDefault="00355747" w:rsidP="00355747">
            <w:pPr>
              <w:rPr>
                <w:szCs w:val="24"/>
              </w:rPr>
            </w:pPr>
          </w:p>
          <w:p w14:paraId="1BDAC0D1" w14:textId="77777777" w:rsidR="00355747" w:rsidRPr="00355747" w:rsidRDefault="00355747" w:rsidP="00355747">
            <w:pPr>
              <w:numPr>
                <w:ilvl w:val="0"/>
                <w:numId w:val="49"/>
              </w:numPr>
              <w:tabs>
                <w:tab w:val="clear" w:pos="1134"/>
                <w:tab w:val="clear" w:pos="1871"/>
                <w:tab w:val="clear" w:pos="2268"/>
              </w:tabs>
              <w:overflowPunct/>
              <w:autoSpaceDE/>
              <w:autoSpaceDN/>
              <w:adjustRightInd/>
              <w:spacing w:before="0"/>
              <w:ind w:left="360"/>
              <w:jc w:val="both"/>
              <w:textAlignment w:val="auto"/>
              <w:rPr>
                <w:szCs w:val="24"/>
              </w:rPr>
            </w:pPr>
            <w:r w:rsidRPr="00355747">
              <w:rPr>
                <w:b/>
                <w:szCs w:val="24"/>
              </w:rPr>
              <w:t>Agree</w:t>
            </w:r>
            <w:r w:rsidRPr="00355747">
              <w:rPr>
                <w:szCs w:val="24"/>
              </w:rPr>
              <w:t xml:space="preserve"> that: </w:t>
            </w:r>
          </w:p>
          <w:p w14:paraId="3223DA62" w14:textId="77777777" w:rsidR="00355747" w:rsidRPr="00355747" w:rsidRDefault="00355747" w:rsidP="00355747">
            <w:pPr>
              <w:numPr>
                <w:ilvl w:val="0"/>
                <w:numId w:val="50"/>
              </w:numPr>
              <w:tabs>
                <w:tab w:val="clear" w:pos="1134"/>
                <w:tab w:val="clear" w:pos="1871"/>
                <w:tab w:val="clear" w:pos="2268"/>
              </w:tabs>
              <w:overflowPunct/>
              <w:autoSpaceDE/>
              <w:autoSpaceDN/>
              <w:adjustRightInd/>
              <w:spacing w:before="0" w:after="200" w:line="276" w:lineRule="auto"/>
              <w:jc w:val="both"/>
              <w:textAlignment w:val="auto"/>
              <w:rPr>
                <w:szCs w:val="24"/>
              </w:rPr>
            </w:pPr>
            <w:r w:rsidRPr="00355747">
              <w:rPr>
                <w:szCs w:val="24"/>
              </w:rPr>
              <w:t xml:space="preserve">The development of tolerances under this topic should be limited to the fixed-satellite service, the broadcasting-satellite </w:t>
            </w:r>
            <w:proofErr w:type="gramStart"/>
            <w:r w:rsidRPr="00355747">
              <w:rPr>
                <w:szCs w:val="24"/>
              </w:rPr>
              <w:t>service</w:t>
            </w:r>
            <w:proofErr w:type="gramEnd"/>
            <w:r w:rsidRPr="00355747">
              <w:rPr>
                <w:szCs w:val="24"/>
              </w:rPr>
              <w:t xml:space="preserve"> and the mobile-satellite service.</w:t>
            </w:r>
          </w:p>
          <w:p w14:paraId="247DADE1" w14:textId="77777777" w:rsidR="00355747" w:rsidRPr="00355747" w:rsidRDefault="00355747" w:rsidP="00355747">
            <w:pPr>
              <w:numPr>
                <w:ilvl w:val="0"/>
                <w:numId w:val="50"/>
              </w:numPr>
              <w:tabs>
                <w:tab w:val="clear" w:pos="1134"/>
                <w:tab w:val="clear" w:pos="1871"/>
                <w:tab w:val="clear" w:pos="2268"/>
              </w:tabs>
              <w:overflowPunct/>
              <w:autoSpaceDE/>
              <w:autoSpaceDN/>
              <w:adjustRightInd/>
              <w:spacing w:before="0" w:after="200" w:line="276" w:lineRule="auto"/>
              <w:jc w:val="both"/>
              <w:textAlignment w:val="auto"/>
              <w:rPr>
                <w:szCs w:val="24"/>
              </w:rPr>
            </w:pPr>
            <w:r w:rsidRPr="00355747">
              <w:rPr>
                <w:szCs w:val="24"/>
              </w:rPr>
              <w:t>Specific regulatory measures for tolerances ought to be taken in order to avoid collision with another non-geostationary space station. Tolerances for the orbital characteristics should on one hand provide flexibility of satellite operators to manoeuvre their satellites without wasting too much fuel on the other hand provide no room for abuse to go out of the notified orbital characteristics;</w:t>
            </w:r>
          </w:p>
          <w:p w14:paraId="04846722" w14:textId="77777777" w:rsidR="00355747" w:rsidRPr="00355747" w:rsidRDefault="00355747" w:rsidP="00355747">
            <w:pPr>
              <w:numPr>
                <w:ilvl w:val="0"/>
                <w:numId w:val="50"/>
              </w:numPr>
              <w:tabs>
                <w:tab w:val="clear" w:pos="1134"/>
                <w:tab w:val="clear" w:pos="1871"/>
                <w:tab w:val="clear" w:pos="2268"/>
              </w:tabs>
              <w:overflowPunct/>
              <w:autoSpaceDE/>
              <w:autoSpaceDN/>
              <w:adjustRightInd/>
              <w:spacing w:before="0" w:after="200" w:line="276" w:lineRule="auto"/>
              <w:jc w:val="both"/>
              <w:textAlignment w:val="auto"/>
              <w:rPr>
                <w:szCs w:val="24"/>
              </w:rPr>
            </w:pPr>
            <w:r w:rsidRPr="00355747">
              <w:rPr>
                <w:szCs w:val="24"/>
              </w:rPr>
              <w:t xml:space="preserve">Special cases in the orbiting phase should be </w:t>
            </w:r>
            <w:proofErr w:type="gramStart"/>
            <w:r w:rsidRPr="00355747">
              <w:rPr>
                <w:szCs w:val="24"/>
              </w:rPr>
              <w:t>taken into account</w:t>
            </w:r>
            <w:proofErr w:type="gramEnd"/>
            <w:r w:rsidRPr="00355747">
              <w:rPr>
                <w:szCs w:val="24"/>
              </w:rPr>
              <w:t xml:space="preserve"> and that regulatory procedures should clearly define this.</w:t>
            </w:r>
          </w:p>
          <w:p w14:paraId="66754762" w14:textId="77777777" w:rsidR="00355747" w:rsidRPr="00355747" w:rsidRDefault="00355747" w:rsidP="00355747">
            <w:pPr>
              <w:numPr>
                <w:ilvl w:val="0"/>
                <w:numId w:val="50"/>
              </w:numPr>
              <w:tabs>
                <w:tab w:val="clear" w:pos="1134"/>
                <w:tab w:val="clear" w:pos="1871"/>
                <w:tab w:val="clear" w:pos="2268"/>
              </w:tabs>
              <w:overflowPunct/>
              <w:autoSpaceDE/>
              <w:autoSpaceDN/>
              <w:adjustRightInd/>
              <w:spacing w:before="0" w:after="200" w:line="276" w:lineRule="auto"/>
              <w:jc w:val="both"/>
              <w:textAlignment w:val="auto"/>
              <w:rPr>
                <w:szCs w:val="24"/>
              </w:rPr>
            </w:pPr>
            <w:r w:rsidRPr="00355747">
              <w:rPr>
                <w:szCs w:val="24"/>
              </w:rPr>
              <w:t>Appropriate regulatory provisions ought to be developed for frequency assignments to non-GSO space stations that do not maintain or exceed the orbital tolerances and the effects that will result from these exceedances on the file submitted to the ITU.</w:t>
            </w:r>
          </w:p>
          <w:p w14:paraId="3C40781B" w14:textId="77777777" w:rsidR="00355747" w:rsidRPr="00355747" w:rsidRDefault="00355747" w:rsidP="00355747">
            <w:pPr>
              <w:rPr>
                <w:bCs/>
                <w:i/>
                <w:szCs w:val="24"/>
                <w:u w:val="single"/>
              </w:rPr>
            </w:pPr>
            <w:r w:rsidRPr="00355747">
              <w:rPr>
                <w:bCs/>
                <w:i/>
                <w:szCs w:val="24"/>
                <w:u w:val="single"/>
              </w:rPr>
              <w:t>Part 2: Way forward</w:t>
            </w:r>
          </w:p>
          <w:p w14:paraId="104C872B"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b/>
                <w:bCs/>
                <w:i/>
                <w:iCs/>
                <w:color w:val="000000"/>
                <w:szCs w:val="24"/>
              </w:rPr>
            </w:pPr>
            <w:r w:rsidRPr="00355747">
              <w:rPr>
                <w:b/>
                <w:bCs/>
                <w:i/>
                <w:iCs/>
                <w:color w:val="000000"/>
                <w:szCs w:val="24"/>
              </w:rPr>
              <w:t>Request ATU administrations to:</w:t>
            </w:r>
          </w:p>
          <w:p w14:paraId="62EA2A8D" w14:textId="77777777" w:rsidR="00355747" w:rsidRPr="00355747" w:rsidRDefault="00355747" w:rsidP="00355747">
            <w:pPr>
              <w:numPr>
                <w:ilvl w:val="0"/>
                <w:numId w:val="51"/>
              </w:numPr>
              <w:tabs>
                <w:tab w:val="clear" w:pos="1134"/>
                <w:tab w:val="clear" w:pos="1871"/>
                <w:tab w:val="clear" w:pos="2268"/>
              </w:tabs>
              <w:overflowPunct/>
              <w:autoSpaceDE/>
              <w:autoSpaceDN/>
              <w:adjustRightInd/>
              <w:spacing w:before="0"/>
              <w:ind w:left="360"/>
              <w:jc w:val="both"/>
              <w:rPr>
                <w:color w:val="000000"/>
                <w:szCs w:val="24"/>
              </w:rPr>
            </w:pPr>
            <w:r w:rsidRPr="00355747">
              <w:rPr>
                <w:b/>
                <w:color w:val="000000"/>
                <w:szCs w:val="24"/>
              </w:rPr>
              <w:t>Contribute to</w:t>
            </w:r>
            <w:r w:rsidRPr="00355747">
              <w:rPr>
                <w:color w:val="000000"/>
                <w:szCs w:val="24"/>
              </w:rPr>
              <w:t xml:space="preserve"> the studies on this topic and actively participate in discussions.</w:t>
            </w:r>
          </w:p>
          <w:p w14:paraId="4C6F4A53" w14:textId="77777777" w:rsidR="00355747" w:rsidRPr="00355747" w:rsidRDefault="00355747" w:rsidP="00355747">
            <w:pPr>
              <w:tabs>
                <w:tab w:val="clear" w:pos="1134"/>
                <w:tab w:val="clear" w:pos="1871"/>
                <w:tab w:val="clear" w:pos="2268"/>
              </w:tabs>
              <w:overflowPunct/>
              <w:autoSpaceDE/>
              <w:autoSpaceDN/>
              <w:adjustRightInd/>
              <w:spacing w:before="0"/>
              <w:ind w:left="360"/>
              <w:jc w:val="both"/>
              <w:rPr>
                <w:color w:val="000000"/>
                <w:szCs w:val="24"/>
              </w:rPr>
            </w:pPr>
          </w:p>
          <w:p w14:paraId="64832997" w14:textId="77777777" w:rsidR="00355747" w:rsidRPr="00355747" w:rsidRDefault="00355747" w:rsidP="00355747">
            <w:pPr>
              <w:numPr>
                <w:ilvl w:val="0"/>
                <w:numId w:val="51"/>
              </w:numPr>
              <w:tabs>
                <w:tab w:val="clear" w:pos="1134"/>
                <w:tab w:val="clear" w:pos="1871"/>
                <w:tab w:val="clear" w:pos="2268"/>
              </w:tabs>
              <w:overflowPunct/>
              <w:autoSpaceDE/>
              <w:autoSpaceDN/>
              <w:adjustRightInd/>
              <w:spacing w:before="0"/>
              <w:ind w:left="360"/>
              <w:jc w:val="both"/>
              <w:rPr>
                <w:color w:val="000000"/>
                <w:szCs w:val="24"/>
              </w:rPr>
            </w:pPr>
            <w:r w:rsidRPr="00355747">
              <w:rPr>
                <w:b/>
                <w:color w:val="000000"/>
                <w:szCs w:val="24"/>
              </w:rPr>
              <w:t>Support</w:t>
            </w:r>
            <w:r w:rsidRPr="00355747">
              <w:rPr>
                <w:color w:val="000000"/>
                <w:szCs w:val="24"/>
              </w:rPr>
              <w:t xml:space="preserve"> to adapt Appropriate regulatory measures for frequency assignments to non-GSO space stations if the operations are beyond the specified allowable tolerances. </w:t>
            </w:r>
          </w:p>
          <w:p w14:paraId="16DF8516" w14:textId="77777777" w:rsidR="00355747" w:rsidRPr="00355747" w:rsidRDefault="00355747" w:rsidP="00355747">
            <w:pPr>
              <w:spacing w:line="276" w:lineRule="auto"/>
              <w:rPr>
                <w:b/>
                <w:i/>
                <w:szCs w:val="24"/>
              </w:rPr>
            </w:pPr>
          </w:p>
        </w:tc>
      </w:tr>
      <w:tr w:rsidR="00355747" w:rsidRPr="00355747" w14:paraId="31D03120"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07EB8114" w14:textId="77777777" w:rsidR="00355747" w:rsidRPr="00355747" w:rsidRDefault="00355747" w:rsidP="00355747">
            <w:pPr>
              <w:spacing w:line="276" w:lineRule="auto"/>
              <w:rPr>
                <w:b/>
                <w:szCs w:val="24"/>
              </w:rPr>
            </w:pPr>
            <w:r w:rsidRPr="00355747">
              <w:rPr>
                <w:b/>
                <w:szCs w:val="24"/>
              </w:rPr>
              <w:lastRenderedPageBreak/>
              <w:t>AI 7 Topic B</w:t>
            </w:r>
          </w:p>
          <w:p w14:paraId="70C37F41" w14:textId="77777777" w:rsidR="00355747" w:rsidRPr="00355747" w:rsidRDefault="00355747" w:rsidP="00355747">
            <w:pPr>
              <w:spacing w:line="276" w:lineRule="auto"/>
              <w:rPr>
                <w:szCs w:val="24"/>
              </w:rPr>
            </w:pPr>
            <w:r w:rsidRPr="00355747">
              <w:rPr>
                <w:szCs w:val="24"/>
              </w:rPr>
              <w:t>Post-milestone reporting procedure for non-GSO systems</w:t>
            </w:r>
          </w:p>
        </w:tc>
        <w:tc>
          <w:tcPr>
            <w:tcW w:w="6718" w:type="dxa"/>
            <w:tcBorders>
              <w:top w:val="single" w:sz="4" w:space="0" w:color="auto"/>
              <w:left w:val="single" w:sz="4" w:space="0" w:color="auto"/>
              <w:bottom w:val="single" w:sz="4" w:space="0" w:color="auto"/>
              <w:right w:val="single" w:sz="4" w:space="0" w:color="auto"/>
            </w:tcBorders>
          </w:tcPr>
          <w:p w14:paraId="16F5DA26" w14:textId="77777777" w:rsidR="00355747" w:rsidRPr="00355747" w:rsidRDefault="00355747" w:rsidP="00355747">
            <w:pPr>
              <w:spacing w:line="276" w:lineRule="auto"/>
              <w:rPr>
                <w:b/>
                <w:i/>
                <w:szCs w:val="24"/>
              </w:rPr>
            </w:pPr>
            <w:r w:rsidRPr="00355747">
              <w:rPr>
                <w:b/>
                <w:i/>
                <w:szCs w:val="24"/>
              </w:rPr>
              <w:t>APM23-3 agreed to:</w:t>
            </w:r>
          </w:p>
          <w:p w14:paraId="70BEAF41" w14:textId="77777777" w:rsidR="00355747" w:rsidRPr="00355747" w:rsidRDefault="00355747" w:rsidP="00355747">
            <w:pPr>
              <w:rPr>
                <w:i/>
                <w:iCs/>
                <w:szCs w:val="24"/>
                <w:u w:val="single"/>
              </w:rPr>
            </w:pPr>
            <w:r w:rsidRPr="00355747">
              <w:rPr>
                <w:i/>
                <w:iCs/>
                <w:szCs w:val="24"/>
                <w:u w:val="single"/>
              </w:rPr>
              <w:t>Part 1: Common position:</w:t>
            </w:r>
          </w:p>
          <w:p w14:paraId="5E564D71" w14:textId="77777777" w:rsidR="00355747" w:rsidRPr="00355747" w:rsidRDefault="00355747" w:rsidP="00355747">
            <w:pPr>
              <w:numPr>
                <w:ilvl w:val="0"/>
                <w:numId w:val="52"/>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szCs w:val="24"/>
              </w:rPr>
              <w:t>Support</w:t>
            </w:r>
            <w:r w:rsidRPr="00355747">
              <w:rPr>
                <w:szCs w:val="24"/>
              </w:rPr>
              <w:t xml:space="preserve"> </w:t>
            </w:r>
            <w:r w:rsidRPr="00355747">
              <w:rPr>
                <w:bCs/>
                <w:szCs w:val="24"/>
              </w:rPr>
              <w:t>changes to Resolution 35 (WRC-19) to remove resolves 19 and adoption of changes to RR Article 11 and a new resolution to capture the post-milestone procedure for systems subject to Resolution 35 (WRC-19)</w:t>
            </w:r>
            <w:r w:rsidRPr="00355747">
              <w:rPr>
                <w:szCs w:val="24"/>
              </w:rPr>
              <w:t xml:space="preserve"> in order to ensure that the real number of deployed non-GSO satellite system in the space is reflected in the MIFR taking into consideration the complexity of the operation of </w:t>
            </w:r>
            <w:proofErr w:type="gramStart"/>
            <w:r w:rsidRPr="00355747">
              <w:rPr>
                <w:szCs w:val="24"/>
              </w:rPr>
              <w:t>Non-GSO</w:t>
            </w:r>
            <w:proofErr w:type="gramEnd"/>
            <w:r w:rsidRPr="00355747">
              <w:rPr>
                <w:szCs w:val="24"/>
              </w:rPr>
              <w:t xml:space="preserve"> systems.</w:t>
            </w:r>
          </w:p>
          <w:p w14:paraId="2FE5D992" w14:textId="77777777" w:rsidR="00355747" w:rsidRPr="00355747" w:rsidRDefault="00355747" w:rsidP="00355747">
            <w:pPr>
              <w:numPr>
                <w:ilvl w:val="0"/>
                <w:numId w:val="52"/>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bCs/>
                <w:szCs w:val="24"/>
              </w:rPr>
              <w:t>Support</w:t>
            </w:r>
            <w:r w:rsidRPr="00355747">
              <w:rPr>
                <w:szCs w:val="24"/>
              </w:rPr>
              <w:t xml:space="preserve"> that the development of the post-milestone procedures for Non-GSO satellite to cover the mandate of the WRC-19 Plenary session was only limited to frequency assignments to non-GSO systems in specific bands and </w:t>
            </w:r>
            <w:proofErr w:type="gramStart"/>
            <w:r w:rsidRPr="00355747">
              <w:rPr>
                <w:szCs w:val="24"/>
              </w:rPr>
              <w:t>services(</w:t>
            </w:r>
            <w:proofErr w:type="gramEnd"/>
            <w:r w:rsidRPr="00355747">
              <w:rPr>
                <w:szCs w:val="24"/>
              </w:rPr>
              <w:t>FSS/MSS/BSS) subject to Resolution 35 (WRC</w:t>
            </w:r>
            <w:r w:rsidRPr="00355747">
              <w:rPr>
                <w:szCs w:val="24"/>
              </w:rPr>
              <w:noBreakHyphen/>
              <w:t>19).</w:t>
            </w:r>
          </w:p>
          <w:p w14:paraId="1FD870A3" w14:textId="77777777" w:rsidR="00355747" w:rsidRPr="00355747" w:rsidRDefault="00355747" w:rsidP="00355747">
            <w:pPr>
              <w:numPr>
                <w:ilvl w:val="0"/>
                <w:numId w:val="52"/>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bCs/>
                <w:szCs w:val="24"/>
              </w:rPr>
              <w:t>Encourage</w:t>
            </w:r>
            <w:r w:rsidRPr="00355747">
              <w:rPr>
                <w:szCs w:val="24"/>
              </w:rPr>
              <w:t xml:space="preserve"> that the operational features of non-GSO systems with a small number of satellites need to be further </w:t>
            </w:r>
            <w:proofErr w:type="gramStart"/>
            <w:r w:rsidRPr="00355747">
              <w:rPr>
                <w:szCs w:val="24"/>
              </w:rPr>
              <w:t>taken into account</w:t>
            </w:r>
            <w:proofErr w:type="gramEnd"/>
            <w:r w:rsidRPr="00355747">
              <w:rPr>
                <w:szCs w:val="24"/>
              </w:rPr>
              <w:t>.</w:t>
            </w:r>
          </w:p>
          <w:p w14:paraId="4D65D257" w14:textId="77777777" w:rsidR="00355747" w:rsidRPr="00355747" w:rsidRDefault="00355747" w:rsidP="00355747">
            <w:pPr>
              <w:numPr>
                <w:ilvl w:val="0"/>
                <w:numId w:val="52"/>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bCs/>
                <w:szCs w:val="24"/>
              </w:rPr>
              <w:t>Support</w:t>
            </w:r>
            <w:r w:rsidRPr="00355747">
              <w:rPr>
                <w:szCs w:val="24"/>
              </w:rPr>
              <w:t xml:space="preserve"> a regulatory solution aligning the post milestone procedures in this new Resolution with No. </w:t>
            </w:r>
            <w:r w:rsidRPr="00355747">
              <w:rPr>
                <w:b/>
                <w:bCs/>
                <w:szCs w:val="24"/>
              </w:rPr>
              <w:t>11.49</w:t>
            </w:r>
            <w:r w:rsidRPr="00355747">
              <w:rPr>
                <w:szCs w:val="24"/>
              </w:rPr>
              <w:t xml:space="preserve"> and Resolution </w:t>
            </w:r>
            <w:r w:rsidRPr="00355747">
              <w:rPr>
                <w:b/>
                <w:bCs/>
                <w:szCs w:val="24"/>
              </w:rPr>
              <w:t>35 (WRC-19).</w:t>
            </w:r>
          </w:p>
          <w:p w14:paraId="56432520" w14:textId="77777777" w:rsidR="00355747" w:rsidRPr="00355747" w:rsidRDefault="00355747" w:rsidP="00355747">
            <w:pPr>
              <w:numPr>
                <w:ilvl w:val="0"/>
                <w:numId w:val="52"/>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bCs/>
                <w:szCs w:val="24"/>
              </w:rPr>
              <w:t>Consider</w:t>
            </w:r>
            <w:r w:rsidRPr="00355747">
              <w:rPr>
                <w:szCs w:val="24"/>
              </w:rPr>
              <w:t xml:space="preserve"> the application of only No. 13.6 by the BR insufficient as a solution for this Topic.</w:t>
            </w:r>
          </w:p>
          <w:p w14:paraId="68F42E70" w14:textId="77777777" w:rsidR="00355747" w:rsidRPr="00355747" w:rsidRDefault="00355747" w:rsidP="00355747">
            <w:pPr>
              <w:rPr>
                <w:bCs/>
                <w:i/>
                <w:szCs w:val="24"/>
                <w:u w:val="single"/>
              </w:rPr>
            </w:pPr>
            <w:r w:rsidRPr="00355747">
              <w:rPr>
                <w:bCs/>
                <w:i/>
                <w:szCs w:val="24"/>
                <w:u w:val="single"/>
              </w:rPr>
              <w:t>Part 2: Way forward</w:t>
            </w:r>
          </w:p>
          <w:p w14:paraId="7AA67B84"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5FDD6851" w14:textId="77777777" w:rsidR="00355747" w:rsidRPr="00355747" w:rsidRDefault="00355747" w:rsidP="00355747">
            <w:pPr>
              <w:numPr>
                <w:ilvl w:val="0"/>
                <w:numId w:val="53"/>
              </w:numPr>
              <w:tabs>
                <w:tab w:val="clear" w:pos="1134"/>
                <w:tab w:val="clear" w:pos="1871"/>
                <w:tab w:val="clear" w:pos="2268"/>
              </w:tabs>
              <w:overflowPunct/>
              <w:autoSpaceDE/>
              <w:autoSpaceDN/>
              <w:adjustRightInd/>
              <w:spacing w:before="0" w:after="200" w:line="276" w:lineRule="auto"/>
              <w:jc w:val="both"/>
              <w:textAlignment w:val="auto"/>
              <w:rPr>
                <w:iCs/>
                <w:szCs w:val="24"/>
              </w:rPr>
            </w:pPr>
            <w:r w:rsidRPr="00355747">
              <w:rPr>
                <w:b/>
                <w:szCs w:val="24"/>
              </w:rPr>
              <w:t>Support</w:t>
            </w:r>
            <w:r w:rsidRPr="00355747">
              <w:rPr>
                <w:szCs w:val="24"/>
              </w:rPr>
              <w:t xml:space="preserve"> the development of appropriate regulatory consequences for frequency assignments to non-GSO space stations that do not respect the future post-milestone procedures.</w:t>
            </w:r>
          </w:p>
          <w:p w14:paraId="4BF7E4E2" w14:textId="77777777" w:rsidR="00355747" w:rsidRPr="00355747" w:rsidRDefault="00355747" w:rsidP="00355747">
            <w:pPr>
              <w:numPr>
                <w:ilvl w:val="0"/>
                <w:numId w:val="53"/>
              </w:numPr>
              <w:tabs>
                <w:tab w:val="clear" w:pos="1134"/>
                <w:tab w:val="clear" w:pos="1871"/>
                <w:tab w:val="clear" w:pos="2268"/>
              </w:tabs>
              <w:overflowPunct/>
              <w:autoSpaceDE/>
              <w:autoSpaceDN/>
              <w:adjustRightInd/>
              <w:spacing w:before="60" w:line="276" w:lineRule="auto"/>
              <w:contextualSpacing/>
              <w:jc w:val="both"/>
              <w:textAlignment w:val="auto"/>
              <w:rPr>
                <w:rFonts w:eastAsia="Calibri"/>
                <w:szCs w:val="24"/>
              </w:rPr>
            </w:pPr>
            <w:r w:rsidRPr="00355747">
              <w:rPr>
                <w:rFonts w:eastAsia="Calibri"/>
                <w:b/>
                <w:bCs/>
                <w:szCs w:val="24"/>
              </w:rPr>
              <w:t>Consider</w:t>
            </w:r>
            <w:r w:rsidRPr="00355747">
              <w:rPr>
                <w:rFonts w:eastAsia="Calibri"/>
                <w:szCs w:val="24"/>
              </w:rPr>
              <w:t xml:space="preserve"> when developing the post-milestone reporting procedures, some operational flexibility which is necessary for the maintenance of the non-GSO system in the FSS, BSS and MSS, may need to be duly considered without allowing any abuse.</w:t>
            </w:r>
          </w:p>
          <w:p w14:paraId="00149CCE" w14:textId="77777777" w:rsidR="00355747" w:rsidRPr="00355747" w:rsidRDefault="00355747" w:rsidP="00355747">
            <w:pPr>
              <w:rPr>
                <w:b/>
                <w:i/>
                <w:szCs w:val="24"/>
              </w:rPr>
            </w:pPr>
          </w:p>
        </w:tc>
      </w:tr>
      <w:tr w:rsidR="00355747" w:rsidRPr="00355747" w14:paraId="30DEE70C"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1AF96B80" w14:textId="77777777" w:rsidR="00355747" w:rsidRPr="00355747" w:rsidRDefault="00355747" w:rsidP="00355747">
            <w:pPr>
              <w:spacing w:line="276" w:lineRule="auto"/>
              <w:rPr>
                <w:b/>
                <w:szCs w:val="24"/>
              </w:rPr>
            </w:pPr>
            <w:r w:rsidRPr="00355747">
              <w:rPr>
                <w:b/>
                <w:szCs w:val="24"/>
              </w:rPr>
              <w:t>AI 7 Topic C</w:t>
            </w:r>
          </w:p>
          <w:p w14:paraId="6D9DCA90" w14:textId="77777777" w:rsidR="00355747" w:rsidRPr="00355747" w:rsidRDefault="00355747" w:rsidP="00355747">
            <w:pPr>
              <w:spacing w:line="276" w:lineRule="auto"/>
              <w:rPr>
                <w:b/>
                <w:szCs w:val="24"/>
              </w:rPr>
            </w:pPr>
            <w:r w:rsidRPr="00355747">
              <w:rPr>
                <w:szCs w:val="24"/>
              </w:rPr>
              <w:t xml:space="preserve">Protection of geostationary satellite </w:t>
            </w:r>
            <w:r w:rsidRPr="00355747">
              <w:rPr>
                <w:szCs w:val="24"/>
              </w:rPr>
              <w:lastRenderedPageBreak/>
              <w:t>networks in the MSS operating in 7/8 &amp; 20/30 GHz from emissions of the Non-Geostationary Satellite systems operating in the same frequency bands and identical directions</w:t>
            </w:r>
          </w:p>
        </w:tc>
        <w:tc>
          <w:tcPr>
            <w:tcW w:w="6718" w:type="dxa"/>
            <w:tcBorders>
              <w:top w:val="single" w:sz="4" w:space="0" w:color="auto"/>
              <w:left w:val="single" w:sz="4" w:space="0" w:color="auto"/>
              <w:bottom w:val="single" w:sz="4" w:space="0" w:color="auto"/>
              <w:right w:val="single" w:sz="4" w:space="0" w:color="auto"/>
            </w:tcBorders>
            <w:hideMark/>
          </w:tcPr>
          <w:p w14:paraId="5970F7F0" w14:textId="77777777" w:rsidR="00355747" w:rsidRPr="00355747" w:rsidRDefault="00355747" w:rsidP="00355747">
            <w:pPr>
              <w:spacing w:line="276" w:lineRule="auto"/>
              <w:rPr>
                <w:b/>
                <w:i/>
                <w:szCs w:val="24"/>
              </w:rPr>
            </w:pPr>
            <w:r w:rsidRPr="00355747">
              <w:rPr>
                <w:b/>
                <w:i/>
                <w:szCs w:val="24"/>
              </w:rPr>
              <w:lastRenderedPageBreak/>
              <w:t>APM23-3 agreed:</w:t>
            </w:r>
          </w:p>
          <w:p w14:paraId="5DE49551" w14:textId="77777777" w:rsidR="00355747" w:rsidRPr="00355747" w:rsidRDefault="00355747" w:rsidP="00355747">
            <w:pPr>
              <w:rPr>
                <w:i/>
                <w:iCs/>
                <w:szCs w:val="24"/>
                <w:u w:val="single"/>
              </w:rPr>
            </w:pPr>
            <w:r w:rsidRPr="00355747">
              <w:rPr>
                <w:i/>
                <w:iCs/>
                <w:szCs w:val="24"/>
                <w:u w:val="single"/>
              </w:rPr>
              <w:t>Part 1: Common position:</w:t>
            </w:r>
          </w:p>
          <w:p w14:paraId="25412A2E" w14:textId="77777777" w:rsidR="00355747" w:rsidRPr="00355747" w:rsidRDefault="00355747" w:rsidP="00355747">
            <w:pPr>
              <w:rPr>
                <w:iCs/>
                <w:szCs w:val="24"/>
              </w:rPr>
            </w:pPr>
            <w:r w:rsidRPr="00355747">
              <w:rPr>
                <w:b/>
                <w:iCs/>
                <w:szCs w:val="24"/>
              </w:rPr>
              <w:lastRenderedPageBreak/>
              <w:t>Support</w:t>
            </w:r>
            <w:r w:rsidRPr="00355747">
              <w:rPr>
                <w:iCs/>
                <w:szCs w:val="24"/>
              </w:rPr>
              <w:t xml:space="preserve"> the proposed regulatory solution to protect GSO MSS networks from the emissions of non-GSO systems and networks operating in the same bands and identical directions:</w:t>
            </w:r>
          </w:p>
          <w:p w14:paraId="4FFBF3D0" w14:textId="77777777" w:rsidR="00355747" w:rsidRPr="00355747" w:rsidRDefault="00355747" w:rsidP="00355747">
            <w:pPr>
              <w:numPr>
                <w:ilvl w:val="2"/>
                <w:numId w:val="54"/>
              </w:numPr>
              <w:tabs>
                <w:tab w:val="clear" w:pos="1134"/>
                <w:tab w:val="clear" w:pos="1871"/>
                <w:tab w:val="clear" w:pos="2268"/>
              </w:tabs>
              <w:overflowPunct/>
              <w:autoSpaceDE/>
              <w:autoSpaceDN/>
              <w:adjustRightInd/>
              <w:spacing w:before="0"/>
              <w:jc w:val="both"/>
              <w:textAlignment w:val="auto"/>
              <w:rPr>
                <w:iCs/>
                <w:szCs w:val="24"/>
              </w:rPr>
            </w:pPr>
            <w:r w:rsidRPr="00355747">
              <w:rPr>
                <w:iCs/>
                <w:szCs w:val="24"/>
              </w:rPr>
              <w:t xml:space="preserve">7 250-7 375 MHz (space-to-Earth), </w:t>
            </w:r>
          </w:p>
          <w:p w14:paraId="0FC548E2" w14:textId="77777777" w:rsidR="00355747" w:rsidRPr="00355747" w:rsidRDefault="00355747" w:rsidP="00355747">
            <w:pPr>
              <w:numPr>
                <w:ilvl w:val="2"/>
                <w:numId w:val="54"/>
              </w:numPr>
              <w:tabs>
                <w:tab w:val="clear" w:pos="1134"/>
                <w:tab w:val="clear" w:pos="1871"/>
                <w:tab w:val="clear" w:pos="2268"/>
              </w:tabs>
              <w:overflowPunct/>
              <w:autoSpaceDE/>
              <w:autoSpaceDN/>
              <w:adjustRightInd/>
              <w:spacing w:before="0"/>
              <w:jc w:val="both"/>
              <w:textAlignment w:val="auto"/>
              <w:rPr>
                <w:iCs/>
                <w:szCs w:val="24"/>
              </w:rPr>
            </w:pPr>
            <w:r w:rsidRPr="00355747">
              <w:rPr>
                <w:iCs/>
                <w:szCs w:val="24"/>
              </w:rPr>
              <w:t xml:space="preserve">7 900-8 025 MHz (Earth-to-space), </w:t>
            </w:r>
          </w:p>
          <w:p w14:paraId="1E89C32C" w14:textId="77777777" w:rsidR="00355747" w:rsidRPr="00355747" w:rsidRDefault="00355747" w:rsidP="00355747">
            <w:pPr>
              <w:numPr>
                <w:ilvl w:val="2"/>
                <w:numId w:val="54"/>
              </w:numPr>
              <w:tabs>
                <w:tab w:val="clear" w:pos="1134"/>
                <w:tab w:val="clear" w:pos="1871"/>
                <w:tab w:val="clear" w:pos="2268"/>
              </w:tabs>
              <w:overflowPunct/>
              <w:autoSpaceDE/>
              <w:autoSpaceDN/>
              <w:adjustRightInd/>
              <w:spacing w:before="0"/>
              <w:jc w:val="both"/>
              <w:textAlignment w:val="auto"/>
              <w:rPr>
                <w:iCs/>
                <w:szCs w:val="24"/>
              </w:rPr>
            </w:pPr>
            <w:r w:rsidRPr="00355747">
              <w:rPr>
                <w:iCs/>
                <w:szCs w:val="24"/>
              </w:rPr>
              <w:t xml:space="preserve">20.2-21.2 GHz (space-to-Earth), and </w:t>
            </w:r>
          </w:p>
          <w:p w14:paraId="261123E3" w14:textId="77777777" w:rsidR="00355747" w:rsidRPr="00355747" w:rsidRDefault="00355747" w:rsidP="00355747">
            <w:pPr>
              <w:numPr>
                <w:ilvl w:val="2"/>
                <w:numId w:val="54"/>
              </w:numPr>
              <w:tabs>
                <w:tab w:val="clear" w:pos="1134"/>
                <w:tab w:val="clear" w:pos="1871"/>
                <w:tab w:val="clear" w:pos="2268"/>
              </w:tabs>
              <w:overflowPunct/>
              <w:autoSpaceDE/>
              <w:autoSpaceDN/>
              <w:adjustRightInd/>
              <w:spacing w:before="0"/>
              <w:jc w:val="both"/>
              <w:textAlignment w:val="auto"/>
              <w:rPr>
                <w:iCs/>
                <w:szCs w:val="24"/>
              </w:rPr>
            </w:pPr>
            <w:r w:rsidRPr="00355747">
              <w:rPr>
                <w:iCs/>
                <w:szCs w:val="24"/>
              </w:rPr>
              <w:t xml:space="preserve">30-31 GHz (Earth-to-space). </w:t>
            </w:r>
          </w:p>
          <w:p w14:paraId="7A9A7814" w14:textId="77777777" w:rsidR="00355747" w:rsidRPr="00355747" w:rsidRDefault="00355747" w:rsidP="00355747">
            <w:pPr>
              <w:rPr>
                <w:bCs/>
                <w:i/>
                <w:szCs w:val="24"/>
                <w:u w:val="single"/>
              </w:rPr>
            </w:pPr>
            <w:r w:rsidRPr="00355747">
              <w:rPr>
                <w:bCs/>
                <w:i/>
                <w:szCs w:val="24"/>
                <w:u w:val="single"/>
              </w:rPr>
              <w:t>Part 2: Way forward</w:t>
            </w:r>
          </w:p>
          <w:p w14:paraId="12FD9573"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255B0BC2" w14:textId="77777777" w:rsidR="00355747" w:rsidRPr="00355747" w:rsidRDefault="00355747" w:rsidP="00355747">
            <w:pPr>
              <w:rPr>
                <w:bCs/>
                <w:szCs w:val="24"/>
              </w:rPr>
            </w:pPr>
            <w:r w:rsidRPr="00355747">
              <w:rPr>
                <w:b/>
                <w:bCs/>
                <w:iCs/>
                <w:szCs w:val="24"/>
              </w:rPr>
              <w:t>Support</w:t>
            </w:r>
            <w:r w:rsidRPr="00355747">
              <w:rPr>
                <w:bCs/>
                <w:iCs/>
                <w:szCs w:val="24"/>
              </w:rPr>
              <w:t xml:space="preserve"> the</w:t>
            </w:r>
            <w:r w:rsidRPr="00355747">
              <w:rPr>
                <w:bCs/>
                <w:szCs w:val="24"/>
              </w:rPr>
              <w:t xml:space="preserve"> studies on assessing the protection of GSO MSS operating in 7/8 and 20/30 GHz from emissions of non-geostationary satellite systems.</w:t>
            </w:r>
          </w:p>
        </w:tc>
      </w:tr>
      <w:tr w:rsidR="00355747" w:rsidRPr="00355747" w14:paraId="2A78D032"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tcPr>
          <w:p w14:paraId="72527B77" w14:textId="77777777" w:rsidR="00355747" w:rsidRPr="00355747" w:rsidRDefault="00355747" w:rsidP="00355747">
            <w:pPr>
              <w:spacing w:line="276" w:lineRule="auto"/>
              <w:rPr>
                <w:b/>
                <w:szCs w:val="24"/>
              </w:rPr>
            </w:pPr>
            <w:r w:rsidRPr="00355747">
              <w:rPr>
                <w:b/>
                <w:szCs w:val="24"/>
              </w:rPr>
              <w:lastRenderedPageBreak/>
              <w:t>AI 7 Topic D</w:t>
            </w:r>
          </w:p>
          <w:p w14:paraId="615788B4" w14:textId="77777777" w:rsidR="00355747" w:rsidRPr="00355747" w:rsidRDefault="00355747" w:rsidP="00355747">
            <w:pPr>
              <w:spacing w:line="276" w:lineRule="auto"/>
              <w:jc w:val="both"/>
              <w:rPr>
                <w:rFonts w:eastAsia="SimSun"/>
                <w:szCs w:val="24"/>
              </w:rPr>
            </w:pPr>
            <w:r w:rsidRPr="00355747">
              <w:rPr>
                <w:rFonts w:eastAsia="SimSun"/>
                <w:szCs w:val="24"/>
              </w:rPr>
              <w:t>Modifications to Appendix 1 to Annex 4 of Appendix 30B​</w:t>
            </w:r>
          </w:p>
          <w:p w14:paraId="7624409F" w14:textId="77777777" w:rsidR="00355747" w:rsidRPr="00355747" w:rsidRDefault="00355747" w:rsidP="00355747">
            <w:pPr>
              <w:spacing w:line="276" w:lineRule="auto"/>
              <w:rPr>
                <w:rFonts w:eastAsia="Calibri"/>
                <w:b/>
                <w:szCs w:val="24"/>
              </w:rPr>
            </w:pPr>
          </w:p>
        </w:tc>
        <w:tc>
          <w:tcPr>
            <w:tcW w:w="6718" w:type="dxa"/>
            <w:tcBorders>
              <w:top w:val="single" w:sz="4" w:space="0" w:color="auto"/>
              <w:left w:val="single" w:sz="4" w:space="0" w:color="auto"/>
              <w:bottom w:val="single" w:sz="4" w:space="0" w:color="auto"/>
              <w:right w:val="single" w:sz="4" w:space="0" w:color="auto"/>
            </w:tcBorders>
            <w:hideMark/>
          </w:tcPr>
          <w:p w14:paraId="67D00ECB" w14:textId="77777777" w:rsidR="00355747" w:rsidRPr="00355747" w:rsidRDefault="00355747" w:rsidP="00355747">
            <w:pPr>
              <w:spacing w:line="276" w:lineRule="auto"/>
              <w:rPr>
                <w:b/>
                <w:bCs/>
                <w:i/>
                <w:szCs w:val="24"/>
              </w:rPr>
            </w:pPr>
            <w:r w:rsidRPr="00355747">
              <w:rPr>
                <w:b/>
                <w:bCs/>
                <w:i/>
                <w:szCs w:val="24"/>
              </w:rPr>
              <w:t>APM23-3 agreed to:</w:t>
            </w:r>
          </w:p>
          <w:p w14:paraId="33D4657A" w14:textId="77777777" w:rsidR="00355747" w:rsidRPr="00355747" w:rsidRDefault="00355747" w:rsidP="00355747">
            <w:pPr>
              <w:rPr>
                <w:i/>
                <w:iCs/>
                <w:szCs w:val="24"/>
                <w:u w:val="single"/>
              </w:rPr>
            </w:pPr>
            <w:r w:rsidRPr="00355747">
              <w:rPr>
                <w:i/>
                <w:iCs/>
                <w:szCs w:val="24"/>
                <w:u w:val="single"/>
              </w:rPr>
              <w:t>Part 1: Common position:</w:t>
            </w:r>
          </w:p>
          <w:p w14:paraId="7645CA17" w14:textId="77777777" w:rsidR="00355747" w:rsidRPr="00355747" w:rsidRDefault="00355747" w:rsidP="00355747">
            <w:pPr>
              <w:numPr>
                <w:ilvl w:val="0"/>
                <w:numId w:val="55"/>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szCs w:val="24"/>
              </w:rPr>
              <w:t xml:space="preserve">Topic D1: </w:t>
            </w:r>
          </w:p>
          <w:p w14:paraId="6E66CD36" w14:textId="77777777" w:rsidR="00355747" w:rsidRPr="00355747" w:rsidRDefault="00355747" w:rsidP="00355747">
            <w:pPr>
              <w:ind w:left="1080"/>
              <w:rPr>
                <w:szCs w:val="24"/>
              </w:rPr>
            </w:pPr>
            <w:r w:rsidRPr="00355747">
              <w:rPr>
                <w:b/>
                <w:szCs w:val="24"/>
              </w:rPr>
              <w:t>Support</w:t>
            </w:r>
            <w:r w:rsidRPr="00355747">
              <w:rPr>
                <w:szCs w:val="24"/>
              </w:rPr>
              <w:t xml:space="preserve"> the only method identified under this topic. </w:t>
            </w:r>
          </w:p>
          <w:p w14:paraId="78DB905E" w14:textId="77777777" w:rsidR="00355747" w:rsidRPr="00355747" w:rsidRDefault="00355747" w:rsidP="00355747">
            <w:pPr>
              <w:numPr>
                <w:ilvl w:val="0"/>
                <w:numId w:val="55"/>
              </w:numPr>
              <w:tabs>
                <w:tab w:val="clear" w:pos="1134"/>
                <w:tab w:val="clear" w:pos="1871"/>
                <w:tab w:val="clear" w:pos="2268"/>
              </w:tabs>
              <w:overflowPunct/>
              <w:autoSpaceDE/>
              <w:autoSpaceDN/>
              <w:adjustRightInd/>
              <w:spacing w:before="0" w:line="276" w:lineRule="auto"/>
              <w:ind w:left="360"/>
              <w:jc w:val="both"/>
              <w:textAlignment w:val="auto"/>
              <w:rPr>
                <w:b/>
                <w:szCs w:val="24"/>
              </w:rPr>
            </w:pPr>
            <w:r w:rsidRPr="00355747">
              <w:rPr>
                <w:b/>
                <w:szCs w:val="24"/>
              </w:rPr>
              <w:t xml:space="preserve">Topic D2: </w:t>
            </w:r>
          </w:p>
          <w:p w14:paraId="1A3E5AD0" w14:textId="77777777" w:rsidR="00355747" w:rsidRPr="00355747" w:rsidRDefault="00355747" w:rsidP="00355747">
            <w:pPr>
              <w:numPr>
                <w:ilvl w:val="1"/>
                <w:numId w:val="55"/>
              </w:numPr>
              <w:tabs>
                <w:tab w:val="clear" w:pos="1134"/>
                <w:tab w:val="clear" w:pos="1871"/>
                <w:tab w:val="clear" w:pos="2268"/>
              </w:tabs>
              <w:overflowPunct/>
              <w:autoSpaceDE/>
              <w:autoSpaceDN/>
              <w:adjustRightInd/>
              <w:spacing w:before="0" w:line="276" w:lineRule="auto"/>
              <w:ind w:left="1080"/>
              <w:jc w:val="both"/>
              <w:textAlignment w:val="auto"/>
              <w:rPr>
                <w:b/>
                <w:szCs w:val="24"/>
              </w:rPr>
            </w:pPr>
            <w:r w:rsidRPr="00355747">
              <w:rPr>
                <w:b/>
                <w:szCs w:val="24"/>
              </w:rPr>
              <w:t xml:space="preserve">Support Method D2-2 </w:t>
            </w:r>
            <w:r w:rsidRPr="00355747">
              <w:rPr>
                <w:szCs w:val="24"/>
              </w:rPr>
              <w:t xml:space="preserve">as indicated in the draft CPM text in Annex (1) </w:t>
            </w:r>
          </w:p>
          <w:p w14:paraId="652EB05B" w14:textId="77777777" w:rsidR="00355747" w:rsidRPr="00355747" w:rsidRDefault="00355747" w:rsidP="00355747">
            <w:pPr>
              <w:numPr>
                <w:ilvl w:val="1"/>
                <w:numId w:val="55"/>
              </w:numPr>
              <w:tabs>
                <w:tab w:val="clear" w:pos="1134"/>
                <w:tab w:val="clear" w:pos="1871"/>
                <w:tab w:val="clear" w:pos="2268"/>
              </w:tabs>
              <w:overflowPunct/>
              <w:autoSpaceDE/>
              <w:autoSpaceDN/>
              <w:adjustRightInd/>
              <w:spacing w:before="0" w:line="276" w:lineRule="auto"/>
              <w:ind w:left="1080"/>
              <w:contextualSpacing/>
              <w:jc w:val="both"/>
              <w:textAlignment w:val="auto"/>
              <w:rPr>
                <w:rFonts w:eastAsia="SimSun"/>
                <w:b/>
                <w:szCs w:val="24"/>
              </w:rPr>
            </w:pPr>
            <w:r w:rsidRPr="00355747">
              <w:rPr>
                <w:rFonts w:eastAsia="SimSun"/>
                <w:b/>
                <w:szCs w:val="24"/>
              </w:rPr>
              <w:t xml:space="preserve">Support the possible </w:t>
            </w:r>
            <w:r w:rsidRPr="00355747">
              <w:rPr>
                <w:rFonts w:eastAsia="SimSun"/>
                <w:iCs/>
                <w:szCs w:val="24"/>
              </w:rPr>
              <w:t>upgrade of the Preliminary Draft Revision to Recommendation ITU-R S.1503-3 to a Draft Revision to Recommendation in Annex (2)</w:t>
            </w:r>
          </w:p>
          <w:p w14:paraId="4B30883F" w14:textId="77777777" w:rsidR="00355747" w:rsidRPr="00355747" w:rsidRDefault="00355747" w:rsidP="00355747">
            <w:pPr>
              <w:numPr>
                <w:ilvl w:val="0"/>
                <w:numId w:val="55"/>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szCs w:val="24"/>
              </w:rPr>
              <w:t xml:space="preserve">Topic D3: </w:t>
            </w:r>
          </w:p>
          <w:p w14:paraId="1FE7B606" w14:textId="77777777" w:rsidR="00355747" w:rsidRPr="00355747" w:rsidRDefault="00355747" w:rsidP="00355747">
            <w:pPr>
              <w:spacing w:line="276" w:lineRule="auto"/>
              <w:ind w:left="709"/>
              <w:rPr>
                <w:szCs w:val="24"/>
              </w:rPr>
            </w:pPr>
            <w:r w:rsidRPr="00355747">
              <w:rPr>
                <w:b/>
                <w:szCs w:val="24"/>
              </w:rPr>
              <w:t>Support</w:t>
            </w:r>
            <w:r w:rsidRPr="00355747">
              <w:rPr>
                <w:szCs w:val="24"/>
              </w:rPr>
              <w:t xml:space="preserve"> BR sending a reminder to the notifying administration regarding the confirmation of the BIU/BBIU date under Nos. 11.44B, 11.44C, 11.44D, and 11.44E, as applicable.</w:t>
            </w:r>
          </w:p>
          <w:p w14:paraId="173ED58E" w14:textId="77777777" w:rsidR="00355747" w:rsidRPr="00355747" w:rsidRDefault="00355747" w:rsidP="00355747">
            <w:pPr>
              <w:rPr>
                <w:bCs/>
                <w:i/>
                <w:szCs w:val="24"/>
                <w:u w:val="single"/>
              </w:rPr>
            </w:pPr>
            <w:r w:rsidRPr="00355747">
              <w:rPr>
                <w:bCs/>
                <w:i/>
                <w:szCs w:val="24"/>
                <w:u w:val="single"/>
              </w:rPr>
              <w:t>Part 2: Way forward</w:t>
            </w:r>
          </w:p>
          <w:p w14:paraId="6093661A"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b/>
                <w:bCs/>
                <w:i/>
                <w:iCs/>
                <w:color w:val="000000"/>
                <w:szCs w:val="24"/>
              </w:rPr>
            </w:pPr>
            <w:r w:rsidRPr="00355747">
              <w:rPr>
                <w:b/>
                <w:bCs/>
                <w:i/>
                <w:iCs/>
                <w:color w:val="000000"/>
                <w:szCs w:val="24"/>
              </w:rPr>
              <w:t>Request ATU administrations to:</w:t>
            </w:r>
          </w:p>
          <w:p w14:paraId="11C0D228" w14:textId="77777777" w:rsidR="00355747" w:rsidRPr="00355747" w:rsidRDefault="00355747" w:rsidP="00355747">
            <w:pPr>
              <w:rPr>
                <w:b/>
                <w:szCs w:val="24"/>
              </w:rPr>
            </w:pPr>
            <w:r w:rsidRPr="00355747">
              <w:rPr>
                <w:b/>
                <w:szCs w:val="24"/>
              </w:rPr>
              <w:t xml:space="preserve">Topic D1: </w:t>
            </w:r>
          </w:p>
          <w:p w14:paraId="2D4B12C9" w14:textId="77777777" w:rsidR="00355747" w:rsidRPr="00355747" w:rsidRDefault="00355747" w:rsidP="00355747">
            <w:pPr>
              <w:ind w:left="720"/>
              <w:rPr>
                <w:iCs/>
                <w:szCs w:val="24"/>
              </w:rPr>
            </w:pPr>
            <w:r w:rsidRPr="00355747">
              <w:rPr>
                <w:b/>
                <w:szCs w:val="24"/>
              </w:rPr>
              <w:t>Support</w:t>
            </w:r>
            <w:r w:rsidRPr="00355747">
              <w:rPr>
                <w:szCs w:val="24"/>
              </w:rPr>
              <w:t xml:space="preserve"> the only method identified under this topic to align Appendix 1 to Annex 4 of RR Appendix </w:t>
            </w:r>
            <w:r w:rsidRPr="00355747">
              <w:rPr>
                <w:b/>
                <w:bCs/>
                <w:szCs w:val="24"/>
              </w:rPr>
              <w:t>30B</w:t>
            </w:r>
            <w:r w:rsidRPr="00355747">
              <w:rPr>
                <w:szCs w:val="24"/>
              </w:rPr>
              <w:t xml:space="preserve"> with the values of orbital separation in §§ 1.1 and 1.2 of Annex 4 of RR Appendix </w:t>
            </w:r>
            <w:r w:rsidRPr="00355747">
              <w:rPr>
                <w:b/>
                <w:bCs/>
                <w:szCs w:val="24"/>
              </w:rPr>
              <w:t>30B</w:t>
            </w:r>
            <w:r w:rsidRPr="00355747">
              <w:rPr>
                <w:i/>
                <w:iCs/>
                <w:szCs w:val="24"/>
              </w:rPr>
              <w:t>.</w:t>
            </w:r>
            <w:r w:rsidRPr="00355747">
              <w:rPr>
                <w:szCs w:val="24"/>
              </w:rPr>
              <w:t xml:space="preserve"> With these modifications</w:t>
            </w:r>
            <w:r w:rsidRPr="00355747">
              <w:rPr>
                <w:iCs/>
                <w:szCs w:val="24"/>
              </w:rPr>
              <w:t xml:space="preserve">. </w:t>
            </w:r>
          </w:p>
          <w:p w14:paraId="341C8316" w14:textId="77777777" w:rsidR="00355747" w:rsidRPr="00355747" w:rsidRDefault="00355747" w:rsidP="00355747">
            <w:pPr>
              <w:rPr>
                <w:b/>
                <w:szCs w:val="24"/>
              </w:rPr>
            </w:pPr>
            <w:r w:rsidRPr="00355747">
              <w:rPr>
                <w:b/>
                <w:szCs w:val="24"/>
              </w:rPr>
              <w:t xml:space="preserve">Topic D2: </w:t>
            </w:r>
          </w:p>
          <w:p w14:paraId="44DDA335" w14:textId="77777777" w:rsidR="00355747" w:rsidRPr="00355747" w:rsidRDefault="00355747" w:rsidP="00355747">
            <w:pPr>
              <w:ind w:left="720"/>
              <w:rPr>
                <w:iCs/>
                <w:szCs w:val="24"/>
              </w:rPr>
            </w:pPr>
            <w:r w:rsidRPr="00355747">
              <w:rPr>
                <w:b/>
                <w:bCs/>
                <w:iCs/>
                <w:szCs w:val="24"/>
              </w:rPr>
              <w:t>Support</w:t>
            </w:r>
            <w:r w:rsidRPr="00355747">
              <w:rPr>
                <w:iCs/>
                <w:szCs w:val="24"/>
              </w:rPr>
              <w:t xml:space="preserve"> Method D2, Modification of Appendix 4 to support the implementation of agreed revisions to Recommendation ITU-R S.1503-3, including new data elements and modified data elements </w:t>
            </w:r>
          </w:p>
          <w:p w14:paraId="05CAF549" w14:textId="77777777" w:rsidR="00355747" w:rsidRPr="00355747" w:rsidRDefault="00355747" w:rsidP="00355747">
            <w:pPr>
              <w:ind w:left="720"/>
              <w:rPr>
                <w:iCs/>
                <w:szCs w:val="24"/>
              </w:rPr>
            </w:pPr>
            <w:r w:rsidRPr="00355747">
              <w:rPr>
                <w:b/>
                <w:bCs/>
                <w:iCs/>
                <w:szCs w:val="24"/>
              </w:rPr>
              <w:t>Support</w:t>
            </w:r>
            <w:r w:rsidRPr="00355747">
              <w:rPr>
                <w:iCs/>
                <w:szCs w:val="24"/>
              </w:rPr>
              <w:t xml:space="preserve"> possible endorsement of draft CPM text contribution in Annex (1) to upcoming Working party 4A.</w:t>
            </w:r>
          </w:p>
          <w:p w14:paraId="56309A81" w14:textId="77777777" w:rsidR="00355747" w:rsidRPr="00355747" w:rsidRDefault="00355747" w:rsidP="00355747">
            <w:pPr>
              <w:ind w:left="720"/>
              <w:rPr>
                <w:iCs/>
                <w:szCs w:val="24"/>
              </w:rPr>
            </w:pPr>
            <w:r w:rsidRPr="00355747">
              <w:rPr>
                <w:b/>
                <w:bCs/>
                <w:iCs/>
                <w:szCs w:val="24"/>
              </w:rPr>
              <w:lastRenderedPageBreak/>
              <w:t>Support</w:t>
            </w:r>
            <w:r w:rsidRPr="00355747">
              <w:rPr>
                <w:iCs/>
                <w:szCs w:val="24"/>
              </w:rPr>
              <w:t xml:space="preserve"> possible endorsement of draft contribution to the upcoming Working Party 4A in Annex (2) to upgrade the Preliminary Draft Revision to Recommendation ITU-R S.1503-3 to a Draft Revision to Recommendation.</w:t>
            </w:r>
          </w:p>
          <w:p w14:paraId="21A42E6B" w14:textId="77777777" w:rsidR="00355747" w:rsidRPr="00355747" w:rsidRDefault="00355747" w:rsidP="00355747">
            <w:pPr>
              <w:rPr>
                <w:b/>
                <w:szCs w:val="24"/>
              </w:rPr>
            </w:pPr>
            <w:r w:rsidRPr="00355747">
              <w:rPr>
                <w:b/>
                <w:szCs w:val="24"/>
              </w:rPr>
              <w:t xml:space="preserve">Topic D3: </w:t>
            </w:r>
          </w:p>
          <w:p w14:paraId="32957366" w14:textId="77777777" w:rsidR="00355747" w:rsidRPr="00355747" w:rsidRDefault="00355747" w:rsidP="00355747">
            <w:pPr>
              <w:spacing w:line="276" w:lineRule="auto"/>
              <w:ind w:left="698"/>
              <w:rPr>
                <w:b/>
                <w:i/>
                <w:szCs w:val="24"/>
              </w:rPr>
            </w:pPr>
            <w:r w:rsidRPr="00355747">
              <w:rPr>
                <w:b/>
                <w:szCs w:val="24"/>
              </w:rPr>
              <w:t>Support</w:t>
            </w:r>
            <w:r w:rsidRPr="00355747">
              <w:rPr>
                <w:szCs w:val="24"/>
              </w:rPr>
              <w:t xml:space="preserve"> BR sending a reminder to the notifying administration regarding the confirmation of the BIU/BBIU date under Nos. 11.44B, 11.44C, 11.44D, and 11.44E, as applicable.</w:t>
            </w:r>
          </w:p>
        </w:tc>
      </w:tr>
      <w:tr w:rsidR="00355747" w:rsidRPr="00355747" w14:paraId="13531BB1"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77D7D438" w14:textId="77777777" w:rsidR="00355747" w:rsidRPr="00355747" w:rsidRDefault="00355747" w:rsidP="00355747">
            <w:pPr>
              <w:spacing w:line="276" w:lineRule="auto"/>
              <w:rPr>
                <w:b/>
                <w:szCs w:val="24"/>
              </w:rPr>
            </w:pPr>
            <w:r w:rsidRPr="00355747">
              <w:rPr>
                <w:b/>
                <w:szCs w:val="24"/>
              </w:rPr>
              <w:lastRenderedPageBreak/>
              <w:t>AI 7 Topic E</w:t>
            </w:r>
          </w:p>
          <w:p w14:paraId="2DF5622E" w14:textId="77777777" w:rsidR="00355747" w:rsidRPr="00355747" w:rsidRDefault="00355747" w:rsidP="00355747">
            <w:pPr>
              <w:spacing w:line="276" w:lineRule="auto"/>
              <w:rPr>
                <w:b/>
                <w:szCs w:val="24"/>
              </w:rPr>
            </w:pPr>
            <w:r w:rsidRPr="00355747">
              <w:rPr>
                <w:b/>
                <w:bCs/>
                <w:szCs w:val="24"/>
              </w:rPr>
              <w:t>​</w:t>
            </w:r>
            <w:r w:rsidRPr="00355747">
              <w:rPr>
                <w:szCs w:val="24"/>
              </w:rPr>
              <w:t>Improved procedures under RR Appendix 30B for new ITU Member States.</w:t>
            </w:r>
          </w:p>
        </w:tc>
        <w:tc>
          <w:tcPr>
            <w:tcW w:w="6718" w:type="dxa"/>
            <w:tcBorders>
              <w:top w:val="single" w:sz="4" w:space="0" w:color="auto"/>
              <w:left w:val="single" w:sz="4" w:space="0" w:color="auto"/>
              <w:bottom w:val="single" w:sz="4" w:space="0" w:color="auto"/>
              <w:right w:val="single" w:sz="4" w:space="0" w:color="auto"/>
            </w:tcBorders>
          </w:tcPr>
          <w:p w14:paraId="39C43FAD" w14:textId="77777777" w:rsidR="00355747" w:rsidRPr="00355747" w:rsidRDefault="00355747" w:rsidP="00355747">
            <w:pPr>
              <w:spacing w:line="276" w:lineRule="auto"/>
              <w:rPr>
                <w:b/>
                <w:i/>
                <w:szCs w:val="24"/>
              </w:rPr>
            </w:pPr>
            <w:r w:rsidRPr="00355747">
              <w:rPr>
                <w:b/>
                <w:i/>
                <w:szCs w:val="24"/>
              </w:rPr>
              <w:t>APM23-3 agreed to:</w:t>
            </w:r>
          </w:p>
          <w:p w14:paraId="38CB95D5" w14:textId="77777777" w:rsidR="00355747" w:rsidRPr="00355747" w:rsidRDefault="00355747" w:rsidP="00355747">
            <w:pPr>
              <w:rPr>
                <w:i/>
                <w:iCs/>
                <w:szCs w:val="24"/>
                <w:u w:val="single"/>
              </w:rPr>
            </w:pPr>
            <w:r w:rsidRPr="00355747">
              <w:rPr>
                <w:i/>
                <w:iCs/>
                <w:szCs w:val="24"/>
                <w:u w:val="single"/>
              </w:rPr>
              <w:t>Part 1: Common position:</w:t>
            </w:r>
          </w:p>
          <w:p w14:paraId="753FD8E1" w14:textId="77777777" w:rsidR="00355747" w:rsidRPr="00355747" w:rsidRDefault="00355747" w:rsidP="00355747">
            <w:pPr>
              <w:numPr>
                <w:ilvl w:val="0"/>
                <w:numId w:val="56"/>
              </w:numPr>
              <w:tabs>
                <w:tab w:val="clear" w:pos="1134"/>
                <w:tab w:val="clear" w:pos="1871"/>
                <w:tab w:val="clear" w:pos="2268"/>
              </w:tabs>
              <w:overflowPunct/>
              <w:autoSpaceDE/>
              <w:autoSpaceDN/>
              <w:adjustRightInd/>
              <w:spacing w:before="0"/>
              <w:ind w:left="360"/>
              <w:jc w:val="both"/>
              <w:textAlignment w:val="auto"/>
              <w:rPr>
                <w:iCs/>
                <w:szCs w:val="24"/>
              </w:rPr>
            </w:pPr>
            <w:r w:rsidRPr="00355747">
              <w:rPr>
                <w:b/>
                <w:bCs/>
                <w:iCs/>
                <w:szCs w:val="24"/>
              </w:rPr>
              <w:t>Support</w:t>
            </w:r>
            <w:r w:rsidRPr="00355747">
              <w:rPr>
                <w:iCs/>
                <w:szCs w:val="24"/>
              </w:rPr>
              <w:t xml:space="preserve"> ongoing studies to improve procedures under Appendix 30B of the Radio Regulations for new ITU Member States, in order to ensure equitable access to orbital and frequency resources.</w:t>
            </w:r>
          </w:p>
          <w:p w14:paraId="2D701B09" w14:textId="77777777" w:rsidR="00355747" w:rsidRPr="00355747" w:rsidRDefault="00355747" w:rsidP="00355747">
            <w:pPr>
              <w:numPr>
                <w:ilvl w:val="0"/>
                <w:numId w:val="56"/>
              </w:numPr>
              <w:tabs>
                <w:tab w:val="clear" w:pos="1134"/>
                <w:tab w:val="clear" w:pos="1871"/>
                <w:tab w:val="clear" w:pos="2268"/>
              </w:tabs>
              <w:overflowPunct/>
              <w:autoSpaceDE/>
              <w:autoSpaceDN/>
              <w:adjustRightInd/>
              <w:spacing w:before="0"/>
              <w:ind w:left="360"/>
              <w:jc w:val="both"/>
              <w:textAlignment w:val="auto"/>
              <w:rPr>
                <w:bCs/>
                <w:szCs w:val="24"/>
              </w:rPr>
            </w:pPr>
            <w:r w:rsidRPr="00355747">
              <w:rPr>
                <w:b/>
                <w:bCs/>
                <w:szCs w:val="24"/>
              </w:rPr>
              <w:t>Agree to Request WRC-23</w:t>
            </w:r>
            <w:r w:rsidRPr="00355747">
              <w:rPr>
                <w:bCs/>
                <w:szCs w:val="24"/>
              </w:rPr>
              <w:t xml:space="preserve"> to grant new ITU Member States, </w:t>
            </w:r>
            <w:r w:rsidRPr="00355747">
              <w:rPr>
                <w:szCs w:val="24"/>
              </w:rPr>
              <w:t xml:space="preserve">including South Sudan, </w:t>
            </w:r>
            <w:r w:rsidRPr="00355747">
              <w:rPr>
                <w:bCs/>
                <w:szCs w:val="24"/>
              </w:rPr>
              <w:t>the same right as those granted to administrations having no assignments in the Appendix 30B List, or under coordination, as adopted in Resolution 170 (WRC-19)</w:t>
            </w:r>
            <w:r w:rsidRPr="00355747">
              <w:rPr>
                <w:b/>
                <w:szCs w:val="24"/>
              </w:rPr>
              <w:t xml:space="preserve"> </w:t>
            </w:r>
          </w:p>
          <w:p w14:paraId="40CA064E" w14:textId="77777777" w:rsidR="00355747" w:rsidRPr="00355747" w:rsidRDefault="00355747" w:rsidP="00355747">
            <w:pPr>
              <w:numPr>
                <w:ilvl w:val="0"/>
                <w:numId w:val="56"/>
              </w:numPr>
              <w:tabs>
                <w:tab w:val="clear" w:pos="1134"/>
                <w:tab w:val="clear" w:pos="1871"/>
                <w:tab w:val="clear" w:pos="2268"/>
              </w:tabs>
              <w:overflowPunct/>
              <w:autoSpaceDE/>
              <w:autoSpaceDN/>
              <w:adjustRightInd/>
              <w:spacing w:before="0"/>
              <w:ind w:left="360"/>
              <w:jc w:val="both"/>
              <w:textAlignment w:val="auto"/>
              <w:rPr>
                <w:bCs/>
                <w:color w:val="000000" w:themeColor="text1"/>
                <w:szCs w:val="24"/>
              </w:rPr>
            </w:pPr>
            <w:r w:rsidRPr="00355747">
              <w:rPr>
                <w:b/>
                <w:color w:val="000000" w:themeColor="text1"/>
                <w:szCs w:val="24"/>
              </w:rPr>
              <w:t>Support</w:t>
            </w:r>
            <w:r w:rsidRPr="00355747">
              <w:rPr>
                <w:bCs/>
                <w:color w:val="000000" w:themeColor="text1"/>
                <w:szCs w:val="24"/>
              </w:rPr>
              <w:t xml:space="preserve"> option 3 of Part E above noting that it </w:t>
            </w:r>
            <w:r w:rsidRPr="00355747">
              <w:rPr>
                <w:color w:val="000000" w:themeColor="text1"/>
                <w:szCs w:val="24"/>
                <w:shd w:val="clear" w:color="auto" w:fill="FFFFFF"/>
              </w:rPr>
              <w:t>is concerned with the pending network and not the network in the List (in operation) given that 7 administrations must coordinate with the satellite network in the List.</w:t>
            </w:r>
          </w:p>
          <w:p w14:paraId="2160B69B" w14:textId="77777777" w:rsidR="00355747" w:rsidRPr="00355747" w:rsidRDefault="00355747" w:rsidP="00355747">
            <w:pPr>
              <w:rPr>
                <w:bCs/>
                <w:i/>
                <w:szCs w:val="24"/>
                <w:u w:val="single"/>
              </w:rPr>
            </w:pPr>
            <w:r w:rsidRPr="00355747">
              <w:rPr>
                <w:bCs/>
                <w:i/>
                <w:szCs w:val="24"/>
                <w:u w:val="single"/>
              </w:rPr>
              <w:t>Part 2: Way forward</w:t>
            </w:r>
          </w:p>
          <w:p w14:paraId="164A0ABD"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318AB181" w14:textId="77777777" w:rsidR="00355747" w:rsidRPr="00355747" w:rsidRDefault="00355747" w:rsidP="00355747">
            <w:pPr>
              <w:numPr>
                <w:ilvl w:val="0"/>
                <w:numId w:val="57"/>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 xml:space="preserve">Participate </w:t>
            </w:r>
            <w:r w:rsidRPr="00355747">
              <w:rPr>
                <w:szCs w:val="24"/>
              </w:rPr>
              <w:t>actively at the next WP4A meeting and</w:t>
            </w:r>
            <w:r w:rsidRPr="00355747">
              <w:rPr>
                <w:b/>
                <w:szCs w:val="24"/>
              </w:rPr>
              <w:t xml:space="preserve"> s</w:t>
            </w:r>
            <w:r w:rsidRPr="00355747">
              <w:rPr>
                <w:szCs w:val="24"/>
              </w:rPr>
              <w:t>upport the 7 ITU new Member States concerned in this topic that include South Sudan.</w:t>
            </w:r>
          </w:p>
          <w:p w14:paraId="30C86839" w14:textId="77777777" w:rsidR="00355747" w:rsidRPr="00355747" w:rsidRDefault="00355747" w:rsidP="00355747">
            <w:pPr>
              <w:spacing w:line="276" w:lineRule="auto"/>
              <w:rPr>
                <w:b/>
                <w:i/>
                <w:szCs w:val="24"/>
              </w:rPr>
            </w:pPr>
          </w:p>
        </w:tc>
      </w:tr>
      <w:tr w:rsidR="00355747" w:rsidRPr="00355747" w14:paraId="349D1072"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765A05A0" w14:textId="77777777" w:rsidR="00355747" w:rsidRPr="00355747" w:rsidRDefault="00355747" w:rsidP="00355747">
            <w:pPr>
              <w:spacing w:line="276" w:lineRule="auto"/>
              <w:rPr>
                <w:b/>
                <w:szCs w:val="24"/>
              </w:rPr>
            </w:pPr>
            <w:r w:rsidRPr="00355747">
              <w:rPr>
                <w:b/>
                <w:szCs w:val="24"/>
              </w:rPr>
              <w:t>AI 7 Topic F</w:t>
            </w:r>
          </w:p>
          <w:p w14:paraId="7696D165" w14:textId="77777777" w:rsidR="00355747" w:rsidRPr="00355747" w:rsidRDefault="00355747" w:rsidP="00355747">
            <w:pPr>
              <w:spacing w:line="276" w:lineRule="auto"/>
              <w:rPr>
                <w:b/>
                <w:szCs w:val="24"/>
              </w:rPr>
            </w:pPr>
            <w:r w:rsidRPr="00355747">
              <w:rPr>
                <w:szCs w:val="24"/>
              </w:rPr>
              <w:t>Impact of excluding feeder-link/Up-link service and coverage areas in the bands subject to RR Appendix 30A and RR Appendix 30B</w:t>
            </w:r>
          </w:p>
        </w:tc>
        <w:tc>
          <w:tcPr>
            <w:tcW w:w="6718" w:type="dxa"/>
            <w:tcBorders>
              <w:top w:val="single" w:sz="4" w:space="0" w:color="auto"/>
              <w:left w:val="single" w:sz="4" w:space="0" w:color="auto"/>
              <w:bottom w:val="single" w:sz="4" w:space="0" w:color="auto"/>
              <w:right w:val="single" w:sz="4" w:space="0" w:color="auto"/>
            </w:tcBorders>
          </w:tcPr>
          <w:p w14:paraId="12EBFCB7" w14:textId="77777777" w:rsidR="00355747" w:rsidRPr="00355747" w:rsidRDefault="00355747" w:rsidP="00355747">
            <w:pPr>
              <w:spacing w:line="276" w:lineRule="auto"/>
              <w:rPr>
                <w:b/>
                <w:i/>
                <w:szCs w:val="24"/>
              </w:rPr>
            </w:pPr>
            <w:r w:rsidRPr="00355747">
              <w:rPr>
                <w:b/>
                <w:i/>
                <w:szCs w:val="24"/>
              </w:rPr>
              <w:t xml:space="preserve">APM23-3 agreed to: </w:t>
            </w:r>
          </w:p>
          <w:p w14:paraId="024AB70D" w14:textId="77777777" w:rsidR="00355747" w:rsidRPr="00355747" w:rsidRDefault="00355747" w:rsidP="00355747">
            <w:pPr>
              <w:rPr>
                <w:i/>
                <w:iCs/>
                <w:szCs w:val="24"/>
                <w:u w:val="single"/>
              </w:rPr>
            </w:pPr>
            <w:r w:rsidRPr="00355747">
              <w:rPr>
                <w:i/>
                <w:iCs/>
                <w:szCs w:val="24"/>
                <w:u w:val="single"/>
              </w:rPr>
              <w:t>Part 1: Common position:</w:t>
            </w:r>
          </w:p>
          <w:p w14:paraId="075D148A" w14:textId="77777777" w:rsidR="00355747" w:rsidRPr="00355747" w:rsidRDefault="00355747" w:rsidP="00355747">
            <w:pPr>
              <w:numPr>
                <w:ilvl w:val="0"/>
                <w:numId w:val="58"/>
              </w:numPr>
              <w:tabs>
                <w:tab w:val="clear" w:pos="1134"/>
                <w:tab w:val="clear" w:pos="1871"/>
                <w:tab w:val="clear" w:pos="2268"/>
              </w:tabs>
              <w:overflowPunct/>
              <w:autoSpaceDE/>
              <w:autoSpaceDN/>
              <w:adjustRightInd/>
              <w:jc w:val="both"/>
              <w:rPr>
                <w:color w:val="000000"/>
                <w:szCs w:val="24"/>
              </w:rPr>
            </w:pPr>
            <w:r w:rsidRPr="00355747">
              <w:rPr>
                <w:b/>
                <w:bCs/>
                <w:color w:val="000000"/>
                <w:szCs w:val="24"/>
              </w:rPr>
              <w:t>Note</w:t>
            </w:r>
            <w:r w:rsidRPr="00355747">
              <w:rPr>
                <w:color w:val="000000"/>
                <w:szCs w:val="24"/>
              </w:rPr>
              <w:t xml:space="preserve"> that for the </w:t>
            </w:r>
            <w:proofErr w:type="gramStart"/>
            <w:r w:rsidRPr="00355747">
              <w:rPr>
                <w:color w:val="000000"/>
                <w:szCs w:val="24"/>
              </w:rPr>
              <w:t>down-link</w:t>
            </w:r>
            <w:proofErr w:type="gramEnd"/>
            <w:r w:rsidRPr="00355747">
              <w:rPr>
                <w:color w:val="000000"/>
                <w:szCs w:val="24"/>
              </w:rPr>
              <w:t>, there are provisions that facilitate an Administration or a group of named Administrations to coordinate the downlink. Nevertheless, it has not yet been the case for the feeder-link/up-link. </w:t>
            </w:r>
          </w:p>
          <w:p w14:paraId="18E9A90F" w14:textId="77777777" w:rsidR="00355747" w:rsidRPr="00355747" w:rsidRDefault="00355747" w:rsidP="00355747">
            <w:pPr>
              <w:numPr>
                <w:ilvl w:val="0"/>
                <w:numId w:val="58"/>
              </w:numPr>
              <w:tabs>
                <w:tab w:val="clear" w:pos="1134"/>
                <w:tab w:val="clear" w:pos="1871"/>
                <w:tab w:val="clear" w:pos="2268"/>
              </w:tabs>
              <w:overflowPunct/>
              <w:autoSpaceDE/>
              <w:autoSpaceDN/>
              <w:adjustRightInd/>
              <w:jc w:val="both"/>
              <w:rPr>
                <w:b/>
                <w:color w:val="000000"/>
                <w:szCs w:val="24"/>
              </w:rPr>
            </w:pPr>
            <w:r w:rsidRPr="00355747">
              <w:rPr>
                <w:b/>
                <w:color w:val="000000"/>
                <w:szCs w:val="24"/>
              </w:rPr>
              <w:t xml:space="preserve">Note </w:t>
            </w:r>
            <w:r w:rsidRPr="00355747">
              <w:rPr>
                <w:color w:val="000000"/>
                <w:szCs w:val="24"/>
              </w:rPr>
              <w:t>that</w:t>
            </w:r>
            <w:r w:rsidRPr="00355747">
              <w:rPr>
                <w:b/>
                <w:color w:val="000000"/>
                <w:szCs w:val="24"/>
              </w:rPr>
              <w:t xml:space="preserve"> </w:t>
            </w:r>
            <w:r w:rsidRPr="00355747">
              <w:rPr>
                <w:color w:val="000000"/>
                <w:szCs w:val="24"/>
              </w:rPr>
              <w:t>there is no provision for the feeder-link/uplink to prevent one Administration from creating an obstacle to the establishment of space systems by other countries in the feeder-link/uplink.</w:t>
            </w:r>
          </w:p>
          <w:p w14:paraId="57077463" w14:textId="77777777" w:rsidR="00355747" w:rsidRPr="00355747" w:rsidRDefault="00355747" w:rsidP="00355747">
            <w:pPr>
              <w:numPr>
                <w:ilvl w:val="0"/>
                <w:numId w:val="58"/>
              </w:numPr>
              <w:tabs>
                <w:tab w:val="clear" w:pos="1134"/>
                <w:tab w:val="clear" w:pos="1871"/>
                <w:tab w:val="clear" w:pos="2268"/>
              </w:tabs>
              <w:overflowPunct/>
              <w:autoSpaceDE/>
              <w:autoSpaceDN/>
              <w:adjustRightInd/>
              <w:jc w:val="both"/>
              <w:rPr>
                <w:color w:val="000000"/>
                <w:szCs w:val="24"/>
              </w:rPr>
            </w:pPr>
            <w:r w:rsidRPr="00355747">
              <w:rPr>
                <w:b/>
                <w:bCs/>
                <w:color w:val="000000"/>
                <w:szCs w:val="24"/>
              </w:rPr>
              <w:t>Consider</w:t>
            </w:r>
            <w:r w:rsidRPr="00355747">
              <w:rPr>
                <w:color w:val="000000"/>
                <w:szCs w:val="24"/>
              </w:rPr>
              <w:t xml:space="preserve"> the following for satisfying this </w:t>
            </w:r>
            <w:r w:rsidRPr="00355747">
              <w:rPr>
                <w:b/>
                <w:bCs/>
                <w:color w:val="000000"/>
                <w:szCs w:val="24"/>
              </w:rPr>
              <w:t>Topic</w:t>
            </w:r>
            <w:r w:rsidRPr="00355747">
              <w:rPr>
                <w:color w:val="000000"/>
                <w:szCs w:val="24"/>
              </w:rPr>
              <w:t>: </w:t>
            </w:r>
          </w:p>
          <w:p w14:paraId="5408E3A6" w14:textId="77777777" w:rsidR="00355747" w:rsidRPr="00355747" w:rsidRDefault="00355747" w:rsidP="00355747">
            <w:pPr>
              <w:numPr>
                <w:ilvl w:val="1"/>
                <w:numId w:val="58"/>
              </w:numPr>
              <w:tabs>
                <w:tab w:val="clear" w:pos="1134"/>
                <w:tab w:val="clear" w:pos="1871"/>
                <w:tab w:val="clear" w:pos="2268"/>
              </w:tabs>
              <w:overflowPunct/>
              <w:autoSpaceDE/>
              <w:autoSpaceDN/>
              <w:adjustRightInd/>
              <w:spacing w:before="80"/>
              <w:contextualSpacing/>
              <w:jc w:val="both"/>
              <w:rPr>
                <w:szCs w:val="24"/>
                <w:lang w:eastAsia="fr-FR"/>
              </w:rPr>
            </w:pPr>
            <w:r w:rsidRPr="00355747">
              <w:rPr>
                <w:szCs w:val="24"/>
                <w:lang w:eastAsia="fr-FR"/>
              </w:rPr>
              <w:t xml:space="preserve">Introducing a provision in RR Appendix </w:t>
            </w:r>
            <w:r w:rsidRPr="00355747">
              <w:rPr>
                <w:b/>
                <w:bCs/>
                <w:szCs w:val="24"/>
                <w:lang w:eastAsia="fr-FR"/>
              </w:rPr>
              <w:t>30A</w:t>
            </w:r>
            <w:r w:rsidRPr="00355747">
              <w:rPr>
                <w:szCs w:val="24"/>
                <w:lang w:eastAsia="fr-FR"/>
              </w:rPr>
              <w:t xml:space="preserve"> that allows an Administration to request the exclusion of its national </w:t>
            </w:r>
            <w:r w:rsidRPr="00355747">
              <w:rPr>
                <w:szCs w:val="24"/>
                <w:lang w:eastAsia="fr-FR"/>
              </w:rPr>
              <w:lastRenderedPageBreak/>
              <w:t xml:space="preserve">territory from the service area of satellite networks of other </w:t>
            </w:r>
            <w:proofErr w:type="gramStart"/>
            <w:r w:rsidRPr="00355747">
              <w:rPr>
                <w:szCs w:val="24"/>
                <w:lang w:eastAsia="fr-FR"/>
              </w:rPr>
              <w:t>Administrations .</w:t>
            </w:r>
            <w:proofErr w:type="gramEnd"/>
          </w:p>
          <w:p w14:paraId="74124C31" w14:textId="77777777" w:rsidR="00355747" w:rsidRPr="00355747" w:rsidRDefault="00355747" w:rsidP="00355747">
            <w:pPr>
              <w:numPr>
                <w:ilvl w:val="0"/>
                <w:numId w:val="58"/>
              </w:numPr>
              <w:tabs>
                <w:tab w:val="clear" w:pos="1134"/>
                <w:tab w:val="clear" w:pos="1871"/>
                <w:tab w:val="clear" w:pos="2268"/>
              </w:tabs>
              <w:overflowPunct/>
              <w:autoSpaceDE/>
              <w:autoSpaceDN/>
              <w:adjustRightInd/>
              <w:spacing w:before="0"/>
              <w:jc w:val="both"/>
              <w:rPr>
                <w:rFonts w:eastAsia="Calibri"/>
                <w:color w:val="000000"/>
                <w:szCs w:val="24"/>
              </w:rPr>
            </w:pPr>
            <w:r w:rsidRPr="00355747">
              <w:rPr>
                <w:color w:val="000000"/>
                <w:szCs w:val="24"/>
              </w:rPr>
              <w:t>Adding a footnote to that new provision and § 6.16 of Article 6 of Appendix 30B to request a notifying administration of a satellite network having high receiving sensitivity (relative satellite antenna gain of at least -20 dB) over territory of other Administration to accept uplink interference emanating from the territory of other Administration if so requested.</w:t>
            </w:r>
          </w:p>
          <w:p w14:paraId="7D01DB6C" w14:textId="77777777" w:rsidR="00355747" w:rsidRPr="00355747" w:rsidRDefault="00355747" w:rsidP="00355747">
            <w:pPr>
              <w:numPr>
                <w:ilvl w:val="0"/>
                <w:numId w:val="58"/>
              </w:numPr>
              <w:tabs>
                <w:tab w:val="clear" w:pos="1134"/>
                <w:tab w:val="clear" w:pos="1871"/>
                <w:tab w:val="clear" w:pos="2268"/>
              </w:tabs>
              <w:overflowPunct/>
              <w:autoSpaceDE/>
              <w:autoSpaceDN/>
              <w:adjustRightInd/>
              <w:spacing w:before="0"/>
              <w:jc w:val="both"/>
              <w:rPr>
                <w:color w:val="000000"/>
                <w:szCs w:val="24"/>
              </w:rPr>
            </w:pPr>
            <w:r w:rsidRPr="00355747">
              <w:rPr>
                <w:b/>
                <w:bCs/>
                <w:color w:val="000000"/>
                <w:szCs w:val="24"/>
              </w:rPr>
              <w:t xml:space="preserve">Mandate </w:t>
            </w:r>
            <w:r w:rsidRPr="00355747">
              <w:rPr>
                <w:color w:val="000000"/>
                <w:szCs w:val="24"/>
              </w:rPr>
              <w:t>WG4B to prepare</w:t>
            </w:r>
            <w:r w:rsidRPr="00355747">
              <w:rPr>
                <w:b/>
                <w:bCs/>
                <w:color w:val="000000"/>
                <w:szCs w:val="24"/>
              </w:rPr>
              <w:t xml:space="preserve"> </w:t>
            </w:r>
            <w:r w:rsidRPr="00355747">
              <w:rPr>
                <w:color w:val="000000"/>
                <w:szCs w:val="24"/>
              </w:rPr>
              <w:t>the common African contribution proposing CPM text of the Topic to the next Working Party 4A. </w:t>
            </w:r>
          </w:p>
          <w:p w14:paraId="4B4BC687" w14:textId="77777777" w:rsidR="00355747" w:rsidRPr="00355747" w:rsidRDefault="00355747" w:rsidP="00355747">
            <w:pPr>
              <w:tabs>
                <w:tab w:val="left" w:pos="2608"/>
                <w:tab w:val="left" w:pos="3345"/>
              </w:tabs>
              <w:spacing w:before="80" w:line="276" w:lineRule="auto"/>
              <w:ind w:left="1440"/>
              <w:rPr>
                <w:rFonts w:eastAsia="MS Mincho"/>
                <w:szCs w:val="24"/>
                <w:lang w:eastAsia="ja-JP"/>
              </w:rPr>
            </w:pPr>
          </w:p>
          <w:p w14:paraId="350C1278" w14:textId="77777777" w:rsidR="00355747" w:rsidRPr="00355747" w:rsidRDefault="00355747" w:rsidP="00355747">
            <w:pPr>
              <w:rPr>
                <w:rFonts w:eastAsia="Calibri"/>
                <w:bCs/>
                <w:i/>
                <w:szCs w:val="24"/>
                <w:u w:val="single"/>
              </w:rPr>
            </w:pPr>
            <w:r w:rsidRPr="00355747">
              <w:rPr>
                <w:bCs/>
                <w:i/>
                <w:szCs w:val="24"/>
                <w:u w:val="single"/>
              </w:rPr>
              <w:t>Part 2: Way forward</w:t>
            </w:r>
          </w:p>
          <w:p w14:paraId="2B2D4EE0"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0437B395" w14:textId="77777777" w:rsidR="00355747" w:rsidRPr="00355747" w:rsidRDefault="00355747" w:rsidP="00355747">
            <w:pPr>
              <w:numPr>
                <w:ilvl w:val="0"/>
                <w:numId w:val="59"/>
              </w:numPr>
              <w:tabs>
                <w:tab w:val="clear" w:pos="1134"/>
                <w:tab w:val="clear" w:pos="1871"/>
                <w:tab w:val="clear" w:pos="2268"/>
              </w:tabs>
              <w:overflowPunct/>
              <w:autoSpaceDE/>
              <w:autoSpaceDN/>
              <w:adjustRightInd/>
              <w:spacing w:before="0"/>
              <w:ind w:left="360"/>
              <w:jc w:val="both"/>
              <w:rPr>
                <w:color w:val="000000"/>
                <w:szCs w:val="24"/>
              </w:rPr>
            </w:pPr>
            <w:r w:rsidRPr="00355747">
              <w:rPr>
                <w:b/>
                <w:bCs/>
                <w:color w:val="000000"/>
                <w:szCs w:val="24"/>
              </w:rPr>
              <w:t>Actively</w:t>
            </w:r>
            <w:r w:rsidRPr="00355747">
              <w:rPr>
                <w:color w:val="000000"/>
                <w:szCs w:val="24"/>
              </w:rPr>
              <w:t xml:space="preserve"> participate in the work of WP4A in order to defend the Topic.</w:t>
            </w:r>
          </w:p>
          <w:p w14:paraId="67F10430" w14:textId="77777777" w:rsidR="00355747" w:rsidRPr="00355747" w:rsidRDefault="00355747" w:rsidP="00355747">
            <w:pPr>
              <w:numPr>
                <w:ilvl w:val="0"/>
                <w:numId w:val="59"/>
              </w:numPr>
              <w:tabs>
                <w:tab w:val="clear" w:pos="1134"/>
                <w:tab w:val="clear" w:pos="1871"/>
                <w:tab w:val="clear" w:pos="2268"/>
              </w:tabs>
              <w:overflowPunct/>
              <w:autoSpaceDE/>
              <w:autoSpaceDN/>
              <w:adjustRightInd/>
              <w:spacing w:before="80"/>
              <w:ind w:left="360"/>
              <w:contextualSpacing/>
              <w:jc w:val="both"/>
              <w:rPr>
                <w:szCs w:val="24"/>
                <w:lang w:eastAsia="fr-FR"/>
              </w:rPr>
            </w:pPr>
            <w:r w:rsidRPr="00355747">
              <w:rPr>
                <w:szCs w:val="24"/>
                <w:lang w:eastAsia="fr-FR"/>
              </w:rPr>
              <w:t>to take</w:t>
            </w:r>
            <w:r w:rsidRPr="00355747">
              <w:rPr>
                <w:b/>
                <w:szCs w:val="24"/>
                <w:lang w:eastAsia="fr-FR"/>
              </w:rPr>
              <w:t xml:space="preserve"> </w:t>
            </w:r>
            <w:r w:rsidRPr="00355747">
              <w:rPr>
                <w:szCs w:val="24"/>
                <w:lang w:eastAsia="fr-FR"/>
              </w:rPr>
              <w:t xml:space="preserve">into account case study (view to identify Appendix 30B assignments that mainly create an obstacle to the establishment of space systems by other countries) proposed by </w:t>
            </w:r>
            <w:proofErr w:type="gramStart"/>
            <w:r w:rsidRPr="00355747">
              <w:rPr>
                <w:szCs w:val="24"/>
                <w:lang w:eastAsia="fr-FR"/>
              </w:rPr>
              <w:t>eight  countries</w:t>
            </w:r>
            <w:proofErr w:type="gramEnd"/>
            <w:r w:rsidRPr="00355747">
              <w:rPr>
                <w:szCs w:val="24"/>
                <w:lang w:eastAsia="fr-FR"/>
              </w:rPr>
              <w:t xml:space="preserve"> in  the discussion of Topic F.</w:t>
            </w:r>
          </w:p>
          <w:p w14:paraId="243A93F5" w14:textId="77777777" w:rsidR="00355747" w:rsidRPr="00355747" w:rsidRDefault="00355747" w:rsidP="00355747">
            <w:pPr>
              <w:numPr>
                <w:ilvl w:val="0"/>
                <w:numId w:val="59"/>
              </w:numPr>
              <w:tabs>
                <w:tab w:val="clear" w:pos="1134"/>
                <w:tab w:val="clear" w:pos="1871"/>
                <w:tab w:val="clear" w:pos="2268"/>
              </w:tabs>
              <w:overflowPunct/>
              <w:autoSpaceDE/>
              <w:autoSpaceDN/>
              <w:adjustRightInd/>
              <w:spacing w:before="0"/>
              <w:ind w:left="360"/>
              <w:jc w:val="both"/>
              <w:rPr>
                <w:rFonts w:eastAsia="Calibri"/>
                <w:color w:val="000000"/>
                <w:szCs w:val="24"/>
              </w:rPr>
            </w:pPr>
            <w:r w:rsidRPr="00355747">
              <w:rPr>
                <w:b/>
                <w:bCs/>
                <w:color w:val="000000"/>
                <w:szCs w:val="24"/>
              </w:rPr>
              <w:t xml:space="preserve">Actively participate </w:t>
            </w:r>
            <w:r w:rsidRPr="00355747">
              <w:rPr>
                <w:color w:val="000000"/>
                <w:szCs w:val="24"/>
              </w:rPr>
              <w:t xml:space="preserve">in the work under AIs 1.15 and 1.2 to ensure that these WRC-23 agenda items will not create obstacles for the deployment of national or sub-regional satellite networks of other countries in RR APP </w:t>
            </w:r>
            <w:r w:rsidRPr="00355747">
              <w:rPr>
                <w:b/>
                <w:bCs/>
                <w:color w:val="000000"/>
                <w:szCs w:val="24"/>
              </w:rPr>
              <w:t>30B</w:t>
            </w:r>
            <w:r w:rsidRPr="00355747">
              <w:rPr>
                <w:color w:val="000000"/>
                <w:szCs w:val="24"/>
              </w:rPr>
              <w:t>.</w:t>
            </w:r>
          </w:p>
          <w:p w14:paraId="764AF4C5" w14:textId="77777777" w:rsidR="00355747" w:rsidRPr="00355747" w:rsidRDefault="00355747" w:rsidP="00355747">
            <w:pPr>
              <w:spacing w:line="276" w:lineRule="auto"/>
              <w:rPr>
                <w:b/>
                <w:i/>
                <w:szCs w:val="24"/>
              </w:rPr>
            </w:pPr>
          </w:p>
        </w:tc>
      </w:tr>
      <w:tr w:rsidR="00355747" w:rsidRPr="00355747" w14:paraId="76E561D5"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tcPr>
          <w:p w14:paraId="088CA807" w14:textId="77777777" w:rsidR="00355747" w:rsidRPr="00355747" w:rsidRDefault="00355747" w:rsidP="00355747">
            <w:pPr>
              <w:rPr>
                <w:b/>
                <w:bCs/>
                <w:szCs w:val="24"/>
              </w:rPr>
            </w:pPr>
            <w:r w:rsidRPr="00355747">
              <w:rPr>
                <w:b/>
                <w:bCs/>
                <w:szCs w:val="24"/>
              </w:rPr>
              <w:lastRenderedPageBreak/>
              <w:t xml:space="preserve">AI 7 Topic G: </w:t>
            </w:r>
          </w:p>
          <w:p w14:paraId="1716DA61" w14:textId="77777777" w:rsidR="00355747" w:rsidRPr="00355747" w:rsidRDefault="00355747" w:rsidP="00355747">
            <w:pPr>
              <w:rPr>
                <w:bCs/>
                <w:szCs w:val="24"/>
              </w:rPr>
            </w:pPr>
            <w:r w:rsidRPr="00355747">
              <w:rPr>
                <w:szCs w:val="24"/>
              </w:rPr>
              <w:t>Revisions to Resolution 770 (WRC-19) (GSO PROTECTION FROM SINGLE ENTRY NON-GSO IN Q/V BANDS) to allow its implementation</w:t>
            </w:r>
          </w:p>
          <w:p w14:paraId="62C479CD" w14:textId="77777777" w:rsidR="00355747" w:rsidRPr="00355747" w:rsidRDefault="00355747" w:rsidP="00355747">
            <w:pPr>
              <w:spacing w:line="276" w:lineRule="auto"/>
              <w:rPr>
                <w:b/>
                <w:szCs w:val="24"/>
              </w:rPr>
            </w:pPr>
          </w:p>
        </w:tc>
        <w:tc>
          <w:tcPr>
            <w:tcW w:w="6718" w:type="dxa"/>
            <w:tcBorders>
              <w:top w:val="single" w:sz="4" w:space="0" w:color="auto"/>
              <w:left w:val="single" w:sz="4" w:space="0" w:color="auto"/>
              <w:bottom w:val="single" w:sz="4" w:space="0" w:color="auto"/>
              <w:right w:val="single" w:sz="4" w:space="0" w:color="auto"/>
            </w:tcBorders>
          </w:tcPr>
          <w:p w14:paraId="2681A104" w14:textId="77777777" w:rsidR="00355747" w:rsidRPr="00355747" w:rsidRDefault="00355747" w:rsidP="00355747">
            <w:pPr>
              <w:spacing w:line="276" w:lineRule="auto"/>
              <w:rPr>
                <w:b/>
                <w:i/>
                <w:szCs w:val="24"/>
              </w:rPr>
            </w:pPr>
            <w:r w:rsidRPr="00355747">
              <w:rPr>
                <w:b/>
                <w:i/>
                <w:szCs w:val="24"/>
              </w:rPr>
              <w:t xml:space="preserve">APM23-3 agreed to: </w:t>
            </w:r>
          </w:p>
          <w:p w14:paraId="560ACD60" w14:textId="77777777" w:rsidR="00355747" w:rsidRPr="00355747" w:rsidRDefault="00355747" w:rsidP="00355747">
            <w:pPr>
              <w:rPr>
                <w:i/>
                <w:iCs/>
                <w:szCs w:val="24"/>
                <w:u w:val="single"/>
              </w:rPr>
            </w:pPr>
            <w:r w:rsidRPr="00355747">
              <w:rPr>
                <w:i/>
                <w:iCs/>
                <w:szCs w:val="24"/>
                <w:u w:val="single"/>
              </w:rPr>
              <w:t>Part 1: Common position:</w:t>
            </w:r>
          </w:p>
          <w:p w14:paraId="7775BB2E" w14:textId="77777777" w:rsidR="00355747" w:rsidRPr="00355747" w:rsidRDefault="00355747" w:rsidP="00355747">
            <w:pPr>
              <w:rPr>
                <w:bCs/>
                <w:szCs w:val="24"/>
              </w:rPr>
            </w:pPr>
            <w:r w:rsidRPr="00355747">
              <w:rPr>
                <w:b/>
                <w:szCs w:val="24"/>
              </w:rPr>
              <w:t xml:space="preserve">Support </w:t>
            </w:r>
            <w:r w:rsidRPr="00355747">
              <w:rPr>
                <w:bCs/>
                <w:szCs w:val="24"/>
              </w:rPr>
              <w:t>the modification of Resolution 770, with the need to follow up on the results of discussions on this agenda item to ensure that there is no impact on geostationary satellites.</w:t>
            </w:r>
          </w:p>
          <w:p w14:paraId="7A9AD5B5" w14:textId="77777777" w:rsidR="00355747" w:rsidRPr="00355747" w:rsidRDefault="00355747" w:rsidP="00355747">
            <w:pPr>
              <w:rPr>
                <w:bCs/>
                <w:i/>
                <w:szCs w:val="24"/>
                <w:u w:val="single"/>
              </w:rPr>
            </w:pPr>
            <w:r w:rsidRPr="00355747">
              <w:rPr>
                <w:bCs/>
                <w:i/>
                <w:szCs w:val="24"/>
                <w:u w:val="single"/>
              </w:rPr>
              <w:t>Part 2: Way forward</w:t>
            </w:r>
          </w:p>
          <w:p w14:paraId="210586A7"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6C0B7EEB" w14:textId="77777777" w:rsidR="00355747" w:rsidRPr="00355747" w:rsidRDefault="00355747" w:rsidP="00355747">
            <w:pPr>
              <w:spacing w:line="276" w:lineRule="auto"/>
              <w:rPr>
                <w:color w:val="000000"/>
                <w:szCs w:val="24"/>
              </w:rPr>
            </w:pPr>
            <w:r w:rsidRPr="00355747">
              <w:rPr>
                <w:b/>
                <w:color w:val="000000"/>
                <w:szCs w:val="24"/>
              </w:rPr>
              <w:t xml:space="preserve">Actively participate </w:t>
            </w:r>
            <w:r w:rsidRPr="00355747">
              <w:rPr>
                <w:bCs/>
                <w:color w:val="000000"/>
                <w:szCs w:val="24"/>
              </w:rPr>
              <w:t>at the next WP4A meeting that will be held from 14-22 September 2022</w:t>
            </w:r>
            <w:r w:rsidRPr="00355747">
              <w:rPr>
                <w:color w:val="000000"/>
                <w:szCs w:val="24"/>
              </w:rPr>
              <w:t xml:space="preserve"> and provide contributions.</w:t>
            </w:r>
          </w:p>
          <w:p w14:paraId="1010FDCD" w14:textId="77777777" w:rsidR="00355747" w:rsidRPr="00355747" w:rsidRDefault="00355747" w:rsidP="00355747">
            <w:pPr>
              <w:spacing w:line="276" w:lineRule="auto"/>
              <w:rPr>
                <w:b/>
                <w:i/>
                <w:szCs w:val="24"/>
              </w:rPr>
            </w:pPr>
          </w:p>
        </w:tc>
      </w:tr>
      <w:tr w:rsidR="00355747" w:rsidRPr="00355747" w14:paraId="4A090DE5"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tcPr>
          <w:p w14:paraId="58E729B4" w14:textId="77777777" w:rsidR="00355747" w:rsidRPr="00355747" w:rsidRDefault="00355747" w:rsidP="00355747">
            <w:pPr>
              <w:rPr>
                <w:szCs w:val="24"/>
              </w:rPr>
            </w:pPr>
            <w:r w:rsidRPr="00355747">
              <w:rPr>
                <w:b/>
                <w:bCs/>
                <w:szCs w:val="24"/>
              </w:rPr>
              <w:t xml:space="preserve">AI 7 Topic H: </w:t>
            </w:r>
            <w:r w:rsidRPr="00355747">
              <w:rPr>
                <w:szCs w:val="24"/>
              </w:rPr>
              <w:t xml:space="preserve">​ </w:t>
            </w:r>
          </w:p>
          <w:p w14:paraId="3737CC03" w14:textId="77777777" w:rsidR="00355747" w:rsidRPr="00355747" w:rsidRDefault="00355747" w:rsidP="00355747">
            <w:pPr>
              <w:rPr>
                <w:szCs w:val="24"/>
              </w:rPr>
            </w:pPr>
            <w:r w:rsidRPr="00355747">
              <w:rPr>
                <w:szCs w:val="24"/>
              </w:rPr>
              <w:t xml:space="preserve">Enhanced protection of RR Appendices 30/30A in </w:t>
            </w:r>
            <w:proofErr w:type="gramStart"/>
            <w:r w:rsidRPr="00355747">
              <w:rPr>
                <w:szCs w:val="24"/>
              </w:rPr>
              <w:t>Regions</w:t>
            </w:r>
            <w:proofErr w:type="gramEnd"/>
            <w:r w:rsidRPr="00355747">
              <w:rPr>
                <w:szCs w:val="24"/>
              </w:rPr>
              <w:t xml:space="preserve"> 1 and 3 and RR Appendix 30B​</w:t>
            </w:r>
          </w:p>
          <w:p w14:paraId="729A5EF6" w14:textId="77777777" w:rsidR="00355747" w:rsidRPr="00355747" w:rsidRDefault="00355747" w:rsidP="00355747">
            <w:pPr>
              <w:spacing w:line="276" w:lineRule="auto"/>
              <w:rPr>
                <w:b/>
                <w:szCs w:val="24"/>
              </w:rPr>
            </w:pPr>
          </w:p>
        </w:tc>
        <w:tc>
          <w:tcPr>
            <w:tcW w:w="6718" w:type="dxa"/>
            <w:tcBorders>
              <w:top w:val="single" w:sz="4" w:space="0" w:color="auto"/>
              <w:left w:val="single" w:sz="4" w:space="0" w:color="auto"/>
              <w:bottom w:val="single" w:sz="4" w:space="0" w:color="auto"/>
              <w:right w:val="single" w:sz="4" w:space="0" w:color="auto"/>
            </w:tcBorders>
          </w:tcPr>
          <w:p w14:paraId="2739F556" w14:textId="77777777" w:rsidR="00355747" w:rsidRPr="00355747" w:rsidRDefault="00355747" w:rsidP="00355747">
            <w:pPr>
              <w:spacing w:line="276" w:lineRule="auto"/>
              <w:rPr>
                <w:b/>
                <w:i/>
                <w:szCs w:val="24"/>
              </w:rPr>
            </w:pPr>
            <w:r w:rsidRPr="00355747">
              <w:rPr>
                <w:b/>
                <w:i/>
                <w:szCs w:val="24"/>
              </w:rPr>
              <w:t xml:space="preserve">APM23-3 agreed to: </w:t>
            </w:r>
          </w:p>
          <w:p w14:paraId="7585A25B" w14:textId="77777777" w:rsidR="00355747" w:rsidRPr="00355747" w:rsidRDefault="00355747" w:rsidP="00355747">
            <w:pPr>
              <w:rPr>
                <w:i/>
                <w:iCs/>
                <w:szCs w:val="24"/>
                <w:u w:val="single"/>
              </w:rPr>
            </w:pPr>
            <w:r w:rsidRPr="00355747">
              <w:rPr>
                <w:i/>
                <w:iCs/>
                <w:szCs w:val="24"/>
                <w:u w:val="single"/>
              </w:rPr>
              <w:t>Part 1: Common position:</w:t>
            </w:r>
          </w:p>
          <w:p w14:paraId="22B26D27" w14:textId="77777777" w:rsidR="00355747" w:rsidRPr="00355747" w:rsidRDefault="00355747" w:rsidP="00355747">
            <w:pPr>
              <w:numPr>
                <w:ilvl w:val="0"/>
                <w:numId w:val="60"/>
              </w:numPr>
              <w:tabs>
                <w:tab w:val="clear" w:pos="1134"/>
                <w:tab w:val="clear" w:pos="1871"/>
                <w:tab w:val="clear" w:pos="2268"/>
              </w:tabs>
              <w:overflowPunct/>
              <w:autoSpaceDE/>
              <w:autoSpaceDN/>
              <w:adjustRightInd/>
              <w:spacing w:before="0"/>
              <w:jc w:val="both"/>
              <w:textAlignment w:val="auto"/>
              <w:rPr>
                <w:b/>
                <w:i/>
                <w:szCs w:val="24"/>
              </w:rPr>
            </w:pPr>
            <w:r w:rsidRPr="00355747">
              <w:rPr>
                <w:b/>
                <w:bCs/>
                <w:iCs/>
                <w:szCs w:val="24"/>
              </w:rPr>
              <w:t>Support</w:t>
            </w:r>
            <w:r w:rsidRPr="00355747">
              <w:rPr>
                <w:iCs/>
                <w:szCs w:val="24"/>
              </w:rPr>
              <w:t xml:space="preserve"> the enhancement of the protection of Appendices 30/30A in </w:t>
            </w:r>
            <w:proofErr w:type="gramStart"/>
            <w:r w:rsidRPr="00355747">
              <w:rPr>
                <w:iCs/>
                <w:szCs w:val="24"/>
              </w:rPr>
              <w:t>Regions</w:t>
            </w:r>
            <w:proofErr w:type="gramEnd"/>
            <w:r w:rsidRPr="00355747">
              <w:rPr>
                <w:iCs/>
                <w:szCs w:val="24"/>
              </w:rPr>
              <w:t xml:space="preserve"> 1 and 3 and Appendix 30B for networks in the Plan and the List.</w:t>
            </w:r>
          </w:p>
          <w:p w14:paraId="321240D1" w14:textId="77777777" w:rsidR="00355747" w:rsidRPr="00355747" w:rsidRDefault="00355747" w:rsidP="00355747">
            <w:pPr>
              <w:numPr>
                <w:ilvl w:val="0"/>
                <w:numId w:val="60"/>
              </w:numPr>
              <w:tabs>
                <w:tab w:val="clear" w:pos="1134"/>
                <w:tab w:val="clear" w:pos="1871"/>
                <w:tab w:val="clear" w:pos="2268"/>
              </w:tabs>
              <w:overflowPunct/>
              <w:autoSpaceDE/>
              <w:autoSpaceDN/>
              <w:adjustRightInd/>
              <w:spacing w:before="0"/>
              <w:jc w:val="both"/>
              <w:textAlignment w:val="auto"/>
              <w:rPr>
                <w:b/>
                <w:bCs/>
                <w:iCs/>
                <w:szCs w:val="24"/>
              </w:rPr>
            </w:pPr>
            <w:r w:rsidRPr="00355747">
              <w:rPr>
                <w:b/>
                <w:bCs/>
                <w:iCs/>
                <w:szCs w:val="24"/>
              </w:rPr>
              <w:t>Support</w:t>
            </w:r>
            <w:r w:rsidRPr="00355747">
              <w:rPr>
                <w:iCs/>
                <w:szCs w:val="24"/>
              </w:rPr>
              <w:t xml:space="preserve"> studies on this topic to provide a fair solution that ensures that the reference situation (EPM - equivalent protection margin) is not </w:t>
            </w:r>
            <w:r w:rsidRPr="00355747">
              <w:rPr>
                <w:szCs w:val="24"/>
              </w:rPr>
              <w:t xml:space="preserve">degraded </w:t>
            </w:r>
            <w:r w:rsidRPr="00355747">
              <w:rPr>
                <w:iCs/>
                <w:szCs w:val="24"/>
              </w:rPr>
              <w:t xml:space="preserve">due to the concept of “implicit agreement” in Appendices (30), (30A) and (30B). </w:t>
            </w:r>
          </w:p>
          <w:p w14:paraId="014D6EFE" w14:textId="77777777" w:rsidR="00355747" w:rsidRPr="00355747" w:rsidRDefault="00355747" w:rsidP="00355747">
            <w:pPr>
              <w:numPr>
                <w:ilvl w:val="0"/>
                <w:numId w:val="60"/>
              </w:numPr>
              <w:tabs>
                <w:tab w:val="clear" w:pos="1134"/>
                <w:tab w:val="clear" w:pos="1871"/>
                <w:tab w:val="clear" w:pos="2268"/>
              </w:tabs>
              <w:overflowPunct/>
              <w:autoSpaceDE/>
              <w:autoSpaceDN/>
              <w:adjustRightInd/>
              <w:spacing w:before="0"/>
              <w:jc w:val="both"/>
              <w:textAlignment w:val="auto"/>
              <w:rPr>
                <w:b/>
                <w:bCs/>
                <w:iCs/>
                <w:szCs w:val="24"/>
              </w:rPr>
            </w:pPr>
            <w:r w:rsidRPr="00355747">
              <w:rPr>
                <w:b/>
                <w:bCs/>
                <w:iCs/>
                <w:szCs w:val="24"/>
              </w:rPr>
              <w:lastRenderedPageBreak/>
              <w:t xml:space="preserve">Support </w:t>
            </w:r>
            <w:r w:rsidRPr="00355747">
              <w:rPr>
                <w:iCs/>
                <w:szCs w:val="24"/>
              </w:rPr>
              <w:t>the application of EPM degradation tolerance of 0.25 dB instead of 0.45 dB for protection of an assignment in the appendices 30, 30A in region 1 &amp; 3 plans or assignments with national coverage from submission of a non-national coverage.</w:t>
            </w:r>
          </w:p>
          <w:p w14:paraId="12A7AA51" w14:textId="77777777" w:rsidR="00355747" w:rsidRPr="00355747" w:rsidRDefault="00355747" w:rsidP="00355747">
            <w:pPr>
              <w:numPr>
                <w:ilvl w:val="0"/>
                <w:numId w:val="60"/>
              </w:numPr>
              <w:tabs>
                <w:tab w:val="clear" w:pos="1134"/>
                <w:tab w:val="clear" w:pos="1871"/>
                <w:tab w:val="clear" w:pos="2268"/>
              </w:tabs>
              <w:overflowPunct/>
              <w:autoSpaceDE/>
              <w:autoSpaceDN/>
              <w:adjustRightInd/>
              <w:spacing w:before="0"/>
              <w:jc w:val="both"/>
              <w:rPr>
                <w:color w:val="000000"/>
                <w:szCs w:val="24"/>
              </w:rPr>
            </w:pPr>
            <w:r w:rsidRPr="00355747">
              <w:rPr>
                <w:b/>
                <w:bCs/>
                <w:color w:val="000000"/>
                <w:szCs w:val="24"/>
              </w:rPr>
              <w:t xml:space="preserve">Mandate </w:t>
            </w:r>
            <w:r w:rsidRPr="00355747">
              <w:rPr>
                <w:color w:val="000000"/>
                <w:szCs w:val="24"/>
              </w:rPr>
              <w:t>WG4B to prepare</w:t>
            </w:r>
            <w:r w:rsidRPr="00355747">
              <w:rPr>
                <w:b/>
                <w:bCs/>
                <w:color w:val="000000"/>
                <w:szCs w:val="24"/>
              </w:rPr>
              <w:t xml:space="preserve"> </w:t>
            </w:r>
            <w:r w:rsidRPr="00355747">
              <w:rPr>
                <w:color w:val="000000"/>
                <w:szCs w:val="24"/>
              </w:rPr>
              <w:t>the common African contribution proposing CPM text of the Topic to the next Working Party 4A. </w:t>
            </w:r>
          </w:p>
          <w:p w14:paraId="453DA710" w14:textId="77777777" w:rsidR="00355747" w:rsidRPr="00355747" w:rsidRDefault="00355747" w:rsidP="00355747">
            <w:pPr>
              <w:tabs>
                <w:tab w:val="left" w:pos="2608"/>
                <w:tab w:val="left" w:pos="3345"/>
              </w:tabs>
              <w:spacing w:before="80" w:line="276" w:lineRule="auto"/>
              <w:ind w:left="1440"/>
              <w:rPr>
                <w:rFonts w:eastAsia="MS Mincho"/>
                <w:szCs w:val="24"/>
                <w:lang w:eastAsia="ja-JP"/>
              </w:rPr>
            </w:pPr>
          </w:p>
          <w:p w14:paraId="693EFAA6" w14:textId="77777777" w:rsidR="00355747" w:rsidRPr="00355747" w:rsidRDefault="00355747" w:rsidP="00355747">
            <w:pPr>
              <w:rPr>
                <w:rFonts w:eastAsia="Calibri"/>
                <w:bCs/>
                <w:i/>
                <w:szCs w:val="24"/>
                <w:u w:val="single"/>
              </w:rPr>
            </w:pPr>
            <w:r w:rsidRPr="00355747">
              <w:rPr>
                <w:bCs/>
                <w:i/>
                <w:szCs w:val="24"/>
                <w:u w:val="single"/>
              </w:rPr>
              <w:t>Part 2: Way forward</w:t>
            </w:r>
          </w:p>
          <w:p w14:paraId="30228EC4"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38CBD496" w14:textId="77777777" w:rsidR="00355747" w:rsidRPr="00355747" w:rsidRDefault="00355747" w:rsidP="00355747">
            <w:pPr>
              <w:numPr>
                <w:ilvl w:val="0"/>
                <w:numId w:val="61"/>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Actively</w:t>
            </w:r>
            <w:r w:rsidRPr="00355747">
              <w:rPr>
                <w:szCs w:val="24"/>
              </w:rPr>
              <w:t xml:space="preserve"> participate in the work of WP4A in order to defend their interests in the Topic.</w:t>
            </w:r>
          </w:p>
          <w:p w14:paraId="7EA76118" w14:textId="77777777" w:rsidR="00355747" w:rsidRPr="00355747" w:rsidRDefault="00355747" w:rsidP="00355747">
            <w:pPr>
              <w:numPr>
                <w:ilvl w:val="0"/>
                <w:numId w:val="61"/>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 xml:space="preserve">Contribute </w:t>
            </w:r>
            <w:r w:rsidRPr="00355747">
              <w:rPr>
                <w:szCs w:val="24"/>
              </w:rPr>
              <w:t xml:space="preserve">to the ongoing studies under this agenda item </w:t>
            </w:r>
          </w:p>
          <w:p w14:paraId="7644D76B" w14:textId="77777777" w:rsidR="00355747" w:rsidRPr="00355747" w:rsidRDefault="00355747" w:rsidP="00355747">
            <w:pPr>
              <w:spacing w:line="276" w:lineRule="auto"/>
              <w:rPr>
                <w:b/>
                <w:i/>
                <w:szCs w:val="24"/>
              </w:rPr>
            </w:pPr>
          </w:p>
        </w:tc>
      </w:tr>
      <w:tr w:rsidR="00355747" w:rsidRPr="00355747" w14:paraId="5A3C9718"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tcPr>
          <w:p w14:paraId="5866E4EE" w14:textId="77777777" w:rsidR="00355747" w:rsidRPr="00355747" w:rsidRDefault="00355747" w:rsidP="00355747">
            <w:pPr>
              <w:ind w:hanging="2"/>
              <w:rPr>
                <w:szCs w:val="24"/>
              </w:rPr>
            </w:pPr>
            <w:r w:rsidRPr="00355747">
              <w:rPr>
                <w:b/>
                <w:szCs w:val="24"/>
              </w:rPr>
              <w:lastRenderedPageBreak/>
              <w:t xml:space="preserve">AI 7 Topic I: </w:t>
            </w:r>
            <w:r w:rsidRPr="00355747">
              <w:rPr>
                <w:szCs w:val="24"/>
              </w:rPr>
              <w:t xml:space="preserve">​ </w:t>
            </w:r>
          </w:p>
          <w:p w14:paraId="7E695706" w14:textId="77777777" w:rsidR="00355747" w:rsidRPr="00355747" w:rsidRDefault="00355747" w:rsidP="00355747">
            <w:pPr>
              <w:ind w:hanging="2"/>
              <w:rPr>
                <w:szCs w:val="24"/>
              </w:rPr>
            </w:pPr>
            <w:r w:rsidRPr="00355747">
              <w:rPr>
                <w:szCs w:val="24"/>
              </w:rPr>
              <w:t>Special Agreements under RR Appendix30B.</w:t>
            </w:r>
          </w:p>
          <w:p w14:paraId="2A3C75D8" w14:textId="77777777" w:rsidR="00355747" w:rsidRPr="00355747" w:rsidRDefault="00355747" w:rsidP="00355747">
            <w:pPr>
              <w:spacing w:line="276" w:lineRule="auto"/>
              <w:rPr>
                <w:b/>
                <w:szCs w:val="24"/>
              </w:rPr>
            </w:pPr>
          </w:p>
        </w:tc>
        <w:tc>
          <w:tcPr>
            <w:tcW w:w="6718" w:type="dxa"/>
            <w:tcBorders>
              <w:top w:val="single" w:sz="4" w:space="0" w:color="auto"/>
              <w:left w:val="single" w:sz="4" w:space="0" w:color="auto"/>
              <w:bottom w:val="single" w:sz="4" w:space="0" w:color="auto"/>
              <w:right w:val="single" w:sz="4" w:space="0" w:color="auto"/>
            </w:tcBorders>
          </w:tcPr>
          <w:p w14:paraId="6C81B243" w14:textId="77777777" w:rsidR="00355747" w:rsidRPr="00355747" w:rsidRDefault="00355747" w:rsidP="00355747">
            <w:pPr>
              <w:spacing w:line="276" w:lineRule="auto"/>
              <w:rPr>
                <w:b/>
                <w:i/>
                <w:szCs w:val="24"/>
              </w:rPr>
            </w:pPr>
            <w:r w:rsidRPr="00355747">
              <w:rPr>
                <w:b/>
                <w:i/>
                <w:szCs w:val="24"/>
              </w:rPr>
              <w:t xml:space="preserve">APM23-3 agreed to: </w:t>
            </w:r>
          </w:p>
          <w:p w14:paraId="46A0A987" w14:textId="77777777" w:rsidR="00355747" w:rsidRPr="00355747" w:rsidRDefault="00355747" w:rsidP="00355747">
            <w:pPr>
              <w:rPr>
                <w:i/>
                <w:iCs/>
                <w:szCs w:val="24"/>
                <w:u w:val="single"/>
              </w:rPr>
            </w:pPr>
            <w:r w:rsidRPr="00355747">
              <w:rPr>
                <w:i/>
                <w:iCs/>
                <w:szCs w:val="24"/>
                <w:u w:val="single"/>
              </w:rPr>
              <w:t>Part 1: Common position:</w:t>
            </w:r>
          </w:p>
          <w:p w14:paraId="1C947D2E" w14:textId="77777777" w:rsidR="00355747" w:rsidRPr="00355747" w:rsidRDefault="00355747" w:rsidP="00355747">
            <w:pPr>
              <w:numPr>
                <w:ilvl w:val="0"/>
                <w:numId w:val="62"/>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szCs w:val="24"/>
              </w:rPr>
              <w:t>Support</w:t>
            </w:r>
            <w:r w:rsidRPr="00355747">
              <w:rPr>
                <w:szCs w:val="24"/>
              </w:rPr>
              <w:t xml:space="preserve"> the development of specific measures/regulatory text to restore adequate overall aggregate carrier-to-interference levels without changing the orbital position of the national allotment.</w:t>
            </w:r>
          </w:p>
          <w:p w14:paraId="07931F16" w14:textId="77777777" w:rsidR="00355747" w:rsidRPr="00355747" w:rsidRDefault="00355747" w:rsidP="00355747">
            <w:pPr>
              <w:numPr>
                <w:ilvl w:val="0"/>
                <w:numId w:val="62"/>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szCs w:val="24"/>
              </w:rPr>
              <w:t>Support</w:t>
            </w:r>
            <w:r w:rsidRPr="00355747">
              <w:rPr>
                <w:szCs w:val="24"/>
              </w:rPr>
              <w:t xml:space="preserve"> the development of a new WRC Resolution allowing national allotment, subject to agreements under § 6.15 of RR Appendix 30B, according to the proposal submitted to WP 4A in document 4A/641</w:t>
            </w:r>
          </w:p>
          <w:p w14:paraId="321C4C82" w14:textId="77777777" w:rsidR="00355747" w:rsidRPr="00355747" w:rsidRDefault="00355747" w:rsidP="00355747">
            <w:pPr>
              <w:numPr>
                <w:ilvl w:val="0"/>
                <w:numId w:val="62"/>
              </w:numPr>
              <w:tabs>
                <w:tab w:val="clear" w:pos="1134"/>
                <w:tab w:val="clear" w:pos="1871"/>
                <w:tab w:val="clear" w:pos="2268"/>
              </w:tabs>
              <w:overflowPunct/>
              <w:autoSpaceDE/>
              <w:autoSpaceDN/>
              <w:adjustRightInd/>
              <w:spacing w:before="0" w:line="276" w:lineRule="auto"/>
              <w:ind w:left="360"/>
              <w:jc w:val="both"/>
              <w:textAlignment w:val="auto"/>
              <w:rPr>
                <w:szCs w:val="24"/>
              </w:rPr>
            </w:pPr>
            <w:r w:rsidRPr="00355747">
              <w:rPr>
                <w:b/>
                <w:szCs w:val="24"/>
              </w:rPr>
              <w:t>Support</w:t>
            </w:r>
            <w:r w:rsidRPr="00355747">
              <w:rPr>
                <w:szCs w:val="24"/>
              </w:rPr>
              <w:t xml:space="preserve"> Method I2</w:t>
            </w:r>
          </w:p>
          <w:p w14:paraId="02AFF5F1" w14:textId="77777777" w:rsidR="00355747" w:rsidRPr="00355747" w:rsidRDefault="00355747" w:rsidP="00355747">
            <w:pPr>
              <w:numPr>
                <w:ilvl w:val="0"/>
                <w:numId w:val="62"/>
              </w:numPr>
              <w:tabs>
                <w:tab w:val="clear" w:pos="1134"/>
                <w:tab w:val="clear" w:pos="1871"/>
                <w:tab w:val="clear" w:pos="2268"/>
              </w:tabs>
              <w:overflowPunct/>
              <w:autoSpaceDE/>
              <w:autoSpaceDN/>
              <w:adjustRightInd/>
              <w:spacing w:before="0"/>
              <w:ind w:left="360"/>
              <w:jc w:val="both"/>
              <w:rPr>
                <w:color w:val="000000"/>
                <w:szCs w:val="24"/>
              </w:rPr>
            </w:pPr>
            <w:r w:rsidRPr="00355747">
              <w:rPr>
                <w:b/>
                <w:bCs/>
                <w:color w:val="000000"/>
                <w:szCs w:val="24"/>
              </w:rPr>
              <w:t xml:space="preserve">Mandate </w:t>
            </w:r>
            <w:r w:rsidRPr="00355747">
              <w:rPr>
                <w:color w:val="000000"/>
                <w:szCs w:val="24"/>
              </w:rPr>
              <w:t>WG4B to prepare</w:t>
            </w:r>
            <w:r w:rsidRPr="00355747">
              <w:rPr>
                <w:b/>
                <w:bCs/>
                <w:color w:val="000000"/>
                <w:szCs w:val="24"/>
              </w:rPr>
              <w:t xml:space="preserve"> </w:t>
            </w:r>
            <w:r w:rsidRPr="00355747">
              <w:rPr>
                <w:color w:val="000000"/>
                <w:szCs w:val="24"/>
              </w:rPr>
              <w:t>the common African contribution proposing CPM text of the Topic to the next Working Party 4A. </w:t>
            </w:r>
          </w:p>
          <w:p w14:paraId="337AC271" w14:textId="77777777" w:rsidR="00355747" w:rsidRPr="00355747" w:rsidRDefault="00355747" w:rsidP="00355747">
            <w:pPr>
              <w:rPr>
                <w:bCs/>
                <w:i/>
                <w:szCs w:val="24"/>
                <w:u w:val="single"/>
              </w:rPr>
            </w:pPr>
            <w:r w:rsidRPr="00355747">
              <w:rPr>
                <w:bCs/>
                <w:i/>
                <w:szCs w:val="24"/>
                <w:u w:val="single"/>
              </w:rPr>
              <w:t>Part 2: Way forward</w:t>
            </w:r>
          </w:p>
          <w:p w14:paraId="0782431F"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2B55AD1E" w14:textId="77777777" w:rsidR="00355747" w:rsidRPr="00355747" w:rsidRDefault="00355747" w:rsidP="00355747">
            <w:pPr>
              <w:rPr>
                <w:szCs w:val="24"/>
              </w:rPr>
            </w:pPr>
            <w:r w:rsidRPr="00355747">
              <w:rPr>
                <w:b/>
                <w:szCs w:val="24"/>
              </w:rPr>
              <w:t>Participate</w:t>
            </w:r>
            <w:r w:rsidRPr="00355747">
              <w:rPr>
                <w:szCs w:val="24"/>
              </w:rPr>
              <w:t xml:space="preserve"> and </w:t>
            </w:r>
            <w:r w:rsidRPr="00355747">
              <w:rPr>
                <w:b/>
                <w:szCs w:val="24"/>
              </w:rPr>
              <w:t>support</w:t>
            </w:r>
            <w:r w:rsidRPr="00355747">
              <w:rPr>
                <w:szCs w:val="24"/>
              </w:rPr>
              <w:t xml:space="preserve"> the studies.   </w:t>
            </w:r>
          </w:p>
          <w:p w14:paraId="10DF1BDD" w14:textId="77777777" w:rsidR="00355747" w:rsidRPr="00355747" w:rsidRDefault="00355747" w:rsidP="00355747">
            <w:pPr>
              <w:ind w:left="360"/>
              <w:rPr>
                <w:b/>
                <w:i/>
                <w:szCs w:val="24"/>
              </w:rPr>
            </w:pPr>
          </w:p>
        </w:tc>
      </w:tr>
      <w:tr w:rsidR="00355747" w:rsidRPr="00355747" w14:paraId="11925F9C"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tcPr>
          <w:p w14:paraId="617D5B31" w14:textId="77777777" w:rsidR="00355747" w:rsidRPr="00355747" w:rsidRDefault="00355747" w:rsidP="00355747">
            <w:pPr>
              <w:ind w:hanging="2"/>
              <w:rPr>
                <w:szCs w:val="24"/>
              </w:rPr>
            </w:pPr>
            <w:r w:rsidRPr="00355747">
              <w:rPr>
                <w:b/>
                <w:szCs w:val="24"/>
              </w:rPr>
              <w:t xml:space="preserve">AI 7Topic J: </w:t>
            </w:r>
            <w:r w:rsidRPr="00355747">
              <w:rPr>
                <w:szCs w:val="24"/>
              </w:rPr>
              <w:t xml:space="preserve">​ </w:t>
            </w:r>
          </w:p>
          <w:p w14:paraId="21206116" w14:textId="77777777" w:rsidR="00355747" w:rsidRPr="00355747" w:rsidRDefault="00355747" w:rsidP="00355747">
            <w:pPr>
              <w:ind w:hanging="2"/>
              <w:rPr>
                <w:szCs w:val="24"/>
              </w:rPr>
            </w:pPr>
            <w:r w:rsidRPr="00355747">
              <w:rPr>
                <w:szCs w:val="24"/>
              </w:rPr>
              <w:t>Modification to Resolution 76 (Rev. WRC-15).</w:t>
            </w:r>
          </w:p>
          <w:p w14:paraId="72394D40" w14:textId="77777777" w:rsidR="00355747" w:rsidRPr="00355747" w:rsidRDefault="00355747" w:rsidP="00355747">
            <w:pPr>
              <w:spacing w:line="276" w:lineRule="auto"/>
              <w:rPr>
                <w:b/>
                <w:szCs w:val="24"/>
              </w:rPr>
            </w:pPr>
          </w:p>
        </w:tc>
        <w:tc>
          <w:tcPr>
            <w:tcW w:w="6718" w:type="dxa"/>
            <w:tcBorders>
              <w:top w:val="single" w:sz="4" w:space="0" w:color="auto"/>
              <w:left w:val="single" w:sz="4" w:space="0" w:color="auto"/>
              <w:bottom w:val="single" w:sz="4" w:space="0" w:color="auto"/>
              <w:right w:val="single" w:sz="4" w:space="0" w:color="auto"/>
            </w:tcBorders>
          </w:tcPr>
          <w:p w14:paraId="1B557C4D" w14:textId="77777777" w:rsidR="00355747" w:rsidRPr="00355747" w:rsidRDefault="00355747" w:rsidP="00355747">
            <w:pPr>
              <w:spacing w:line="276" w:lineRule="auto"/>
              <w:rPr>
                <w:b/>
                <w:i/>
                <w:szCs w:val="24"/>
              </w:rPr>
            </w:pPr>
            <w:r w:rsidRPr="00355747">
              <w:rPr>
                <w:b/>
                <w:i/>
                <w:szCs w:val="24"/>
              </w:rPr>
              <w:t xml:space="preserve">APM23-3 agreed to: </w:t>
            </w:r>
          </w:p>
          <w:p w14:paraId="398E46C0" w14:textId="77777777" w:rsidR="00355747" w:rsidRPr="00355747" w:rsidRDefault="00355747" w:rsidP="00355747">
            <w:pPr>
              <w:rPr>
                <w:i/>
                <w:iCs/>
                <w:szCs w:val="24"/>
                <w:u w:val="single"/>
              </w:rPr>
            </w:pPr>
            <w:r w:rsidRPr="00355747">
              <w:rPr>
                <w:i/>
                <w:iCs/>
                <w:szCs w:val="24"/>
                <w:u w:val="single"/>
              </w:rPr>
              <w:t>Part 1: Common position:</w:t>
            </w:r>
          </w:p>
          <w:p w14:paraId="223D171B" w14:textId="77777777" w:rsidR="00355747" w:rsidRPr="00355747" w:rsidRDefault="00355747" w:rsidP="00355747">
            <w:pPr>
              <w:rPr>
                <w:b/>
                <w:szCs w:val="24"/>
              </w:rPr>
            </w:pPr>
          </w:p>
          <w:p w14:paraId="1CAC3B1B" w14:textId="77777777" w:rsidR="00355747" w:rsidRPr="00355747" w:rsidRDefault="00355747" w:rsidP="00355747">
            <w:pPr>
              <w:rPr>
                <w:szCs w:val="24"/>
              </w:rPr>
            </w:pPr>
            <w:r w:rsidRPr="00355747">
              <w:rPr>
                <w:b/>
                <w:szCs w:val="24"/>
              </w:rPr>
              <w:t>Support</w:t>
            </w:r>
            <w:r w:rsidRPr="00355747">
              <w:rPr>
                <w:szCs w:val="24"/>
              </w:rPr>
              <w:t xml:space="preserve"> the contents of Document 691 in modification of Resolution 76 (Rev. WRC-15).</w:t>
            </w:r>
          </w:p>
          <w:p w14:paraId="16643B8D" w14:textId="77777777" w:rsidR="00355747" w:rsidRPr="00355747" w:rsidRDefault="00355747" w:rsidP="00355747">
            <w:pPr>
              <w:rPr>
                <w:bCs/>
                <w:i/>
                <w:szCs w:val="24"/>
                <w:u w:val="single"/>
              </w:rPr>
            </w:pPr>
            <w:r w:rsidRPr="00355747">
              <w:rPr>
                <w:bCs/>
                <w:i/>
                <w:szCs w:val="24"/>
                <w:u w:val="single"/>
              </w:rPr>
              <w:t>Part 2: Way forward</w:t>
            </w:r>
          </w:p>
          <w:p w14:paraId="1E4D414E"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14CEFFD7" w14:textId="77777777" w:rsidR="00355747" w:rsidRPr="00355747" w:rsidRDefault="00355747" w:rsidP="00355747">
            <w:pPr>
              <w:rPr>
                <w:szCs w:val="24"/>
              </w:rPr>
            </w:pPr>
            <w:r w:rsidRPr="00355747">
              <w:rPr>
                <w:b/>
                <w:szCs w:val="24"/>
              </w:rPr>
              <w:t>Actively participate</w:t>
            </w:r>
            <w:r w:rsidRPr="00355747">
              <w:rPr>
                <w:szCs w:val="24"/>
              </w:rPr>
              <w:t xml:space="preserve"> in the drafting of the CPM text for this topic. </w:t>
            </w:r>
          </w:p>
          <w:p w14:paraId="64399EEA" w14:textId="77777777" w:rsidR="00355747" w:rsidRPr="00355747" w:rsidRDefault="00355747" w:rsidP="00355747">
            <w:pPr>
              <w:spacing w:line="276" w:lineRule="auto"/>
              <w:rPr>
                <w:b/>
                <w:i/>
                <w:szCs w:val="24"/>
              </w:rPr>
            </w:pPr>
          </w:p>
        </w:tc>
      </w:tr>
      <w:tr w:rsidR="00355747" w:rsidRPr="00355747" w14:paraId="1BB90BBB"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tcPr>
          <w:p w14:paraId="376AAD07" w14:textId="77777777" w:rsidR="00355747" w:rsidRPr="00355747" w:rsidRDefault="00355747" w:rsidP="00355747">
            <w:pPr>
              <w:spacing w:before="40" w:after="40"/>
              <w:ind w:hanging="2"/>
              <w:rPr>
                <w:b/>
                <w:color w:val="000000"/>
                <w:szCs w:val="24"/>
              </w:rPr>
            </w:pPr>
            <w:r w:rsidRPr="00355747">
              <w:rPr>
                <w:b/>
                <w:color w:val="000000"/>
                <w:szCs w:val="24"/>
              </w:rPr>
              <w:t xml:space="preserve">AI 7 Topic K: </w:t>
            </w:r>
          </w:p>
          <w:p w14:paraId="127CB8B7" w14:textId="77777777" w:rsidR="00355747" w:rsidRPr="00355747" w:rsidRDefault="00355747" w:rsidP="00355747">
            <w:pPr>
              <w:spacing w:before="40" w:after="40"/>
              <w:ind w:hanging="2"/>
              <w:rPr>
                <w:color w:val="000000"/>
                <w:szCs w:val="24"/>
              </w:rPr>
            </w:pPr>
            <w:r w:rsidRPr="00355747">
              <w:rPr>
                <w:color w:val="000000"/>
                <w:szCs w:val="24"/>
              </w:rPr>
              <w:t xml:space="preserve">Modification to Resolution 553 </w:t>
            </w:r>
            <w:r w:rsidRPr="00355747">
              <w:rPr>
                <w:color w:val="000000"/>
                <w:szCs w:val="24"/>
              </w:rPr>
              <w:lastRenderedPageBreak/>
              <w:t xml:space="preserve">(Rev.WRC-15) to ensure equitable access </w:t>
            </w:r>
          </w:p>
          <w:p w14:paraId="55C70FC8" w14:textId="77777777" w:rsidR="00355747" w:rsidRPr="00355747" w:rsidRDefault="00355747" w:rsidP="00355747">
            <w:pPr>
              <w:spacing w:before="40" w:after="40"/>
              <w:ind w:hanging="2"/>
              <w:rPr>
                <w:color w:val="000000"/>
                <w:szCs w:val="24"/>
              </w:rPr>
            </w:pPr>
            <w:r w:rsidRPr="00355747">
              <w:rPr>
                <w:color w:val="000000"/>
                <w:szCs w:val="24"/>
              </w:rPr>
              <w:t>to the frequency band 21.4-22 GHz</w:t>
            </w:r>
          </w:p>
          <w:p w14:paraId="50B55A8D" w14:textId="77777777" w:rsidR="00355747" w:rsidRPr="00355747" w:rsidRDefault="00355747" w:rsidP="00355747">
            <w:pPr>
              <w:spacing w:line="276" w:lineRule="auto"/>
              <w:rPr>
                <w:b/>
                <w:szCs w:val="24"/>
              </w:rPr>
            </w:pPr>
          </w:p>
        </w:tc>
        <w:tc>
          <w:tcPr>
            <w:tcW w:w="6718" w:type="dxa"/>
            <w:tcBorders>
              <w:top w:val="single" w:sz="4" w:space="0" w:color="auto"/>
              <w:left w:val="single" w:sz="4" w:space="0" w:color="auto"/>
              <w:bottom w:val="single" w:sz="4" w:space="0" w:color="auto"/>
              <w:right w:val="single" w:sz="4" w:space="0" w:color="auto"/>
            </w:tcBorders>
          </w:tcPr>
          <w:p w14:paraId="585FA678" w14:textId="77777777" w:rsidR="00355747" w:rsidRPr="00355747" w:rsidRDefault="00355747" w:rsidP="00355747">
            <w:pPr>
              <w:spacing w:line="276" w:lineRule="auto"/>
              <w:rPr>
                <w:b/>
                <w:i/>
                <w:szCs w:val="24"/>
              </w:rPr>
            </w:pPr>
            <w:r w:rsidRPr="00355747">
              <w:rPr>
                <w:b/>
                <w:i/>
                <w:szCs w:val="24"/>
              </w:rPr>
              <w:lastRenderedPageBreak/>
              <w:t xml:space="preserve">APM23-3 agreed to: </w:t>
            </w:r>
          </w:p>
          <w:p w14:paraId="68821BDD" w14:textId="77777777" w:rsidR="00355747" w:rsidRPr="00355747" w:rsidRDefault="00355747" w:rsidP="00355747">
            <w:pPr>
              <w:rPr>
                <w:i/>
                <w:iCs/>
                <w:szCs w:val="24"/>
                <w:u w:val="single"/>
              </w:rPr>
            </w:pPr>
            <w:r w:rsidRPr="00355747">
              <w:rPr>
                <w:i/>
                <w:iCs/>
                <w:szCs w:val="24"/>
                <w:u w:val="single"/>
              </w:rPr>
              <w:t>Part 1: Common position:</w:t>
            </w:r>
          </w:p>
          <w:p w14:paraId="6273D80E" w14:textId="77777777" w:rsidR="00355747" w:rsidRPr="00355747" w:rsidRDefault="00355747" w:rsidP="00355747">
            <w:pPr>
              <w:numPr>
                <w:ilvl w:val="0"/>
                <w:numId w:val="63"/>
              </w:numPr>
              <w:tabs>
                <w:tab w:val="clear" w:pos="1134"/>
                <w:tab w:val="clear" w:pos="1871"/>
                <w:tab w:val="clear" w:pos="2268"/>
              </w:tabs>
              <w:suppressAutoHyphens/>
              <w:overflowPunct/>
              <w:autoSpaceDE/>
              <w:autoSpaceDN/>
              <w:adjustRightInd/>
              <w:spacing w:before="0"/>
              <w:ind w:left="2" w:hangingChars="1" w:hanging="2"/>
              <w:jc w:val="both"/>
              <w:textAlignment w:val="top"/>
              <w:outlineLvl w:val="0"/>
              <w:rPr>
                <w:color w:val="000000"/>
                <w:szCs w:val="24"/>
              </w:rPr>
            </w:pPr>
            <w:r w:rsidRPr="00355747">
              <w:rPr>
                <w:b/>
                <w:color w:val="000000"/>
                <w:szCs w:val="24"/>
              </w:rPr>
              <w:lastRenderedPageBreak/>
              <w:t xml:space="preserve">Support: </w:t>
            </w:r>
            <w:r w:rsidRPr="00355747">
              <w:rPr>
                <w:color w:val="000000"/>
                <w:szCs w:val="24"/>
              </w:rPr>
              <w:t xml:space="preserve">the proposals mentioned in the current working document; </w:t>
            </w:r>
          </w:p>
          <w:p w14:paraId="11348B13" w14:textId="77777777" w:rsidR="00355747" w:rsidRPr="00355747" w:rsidRDefault="00355747" w:rsidP="00355747">
            <w:pPr>
              <w:numPr>
                <w:ilvl w:val="0"/>
                <w:numId w:val="63"/>
              </w:numPr>
              <w:tabs>
                <w:tab w:val="clear" w:pos="1134"/>
                <w:tab w:val="clear" w:pos="1871"/>
                <w:tab w:val="clear" w:pos="2268"/>
              </w:tabs>
              <w:suppressAutoHyphens/>
              <w:overflowPunct/>
              <w:autoSpaceDE/>
              <w:autoSpaceDN/>
              <w:adjustRightInd/>
              <w:spacing w:before="0"/>
              <w:ind w:left="2" w:hangingChars="1" w:hanging="2"/>
              <w:jc w:val="both"/>
              <w:textAlignment w:val="top"/>
              <w:outlineLvl w:val="0"/>
              <w:rPr>
                <w:color w:val="000000"/>
                <w:szCs w:val="24"/>
              </w:rPr>
            </w:pPr>
            <w:r w:rsidRPr="00355747">
              <w:rPr>
                <w:b/>
                <w:color w:val="000000"/>
                <w:szCs w:val="24"/>
              </w:rPr>
              <w:t xml:space="preserve">Examine </w:t>
            </w:r>
            <w:r w:rsidRPr="00355747">
              <w:rPr>
                <w:color w:val="000000"/>
                <w:szCs w:val="24"/>
              </w:rPr>
              <w:t>the Resolution</w:t>
            </w:r>
            <w:r w:rsidRPr="00355747">
              <w:rPr>
                <w:b/>
                <w:color w:val="000000"/>
                <w:szCs w:val="24"/>
              </w:rPr>
              <w:t xml:space="preserve"> </w:t>
            </w:r>
            <w:r w:rsidRPr="00355747">
              <w:rPr>
                <w:color w:val="000000"/>
                <w:szCs w:val="24"/>
              </w:rPr>
              <w:t xml:space="preserve">553 </w:t>
            </w:r>
            <w:proofErr w:type="gramStart"/>
            <w:r w:rsidRPr="00355747">
              <w:rPr>
                <w:color w:val="000000"/>
                <w:szCs w:val="24"/>
              </w:rPr>
              <w:t>( Rev.</w:t>
            </w:r>
            <w:proofErr w:type="gramEnd"/>
            <w:r w:rsidRPr="00355747">
              <w:rPr>
                <w:color w:val="000000"/>
                <w:szCs w:val="24"/>
              </w:rPr>
              <w:t xml:space="preserve"> WRC-15)</w:t>
            </w:r>
            <w:r w:rsidRPr="00355747">
              <w:rPr>
                <w:b/>
                <w:color w:val="000000"/>
                <w:szCs w:val="24"/>
              </w:rPr>
              <w:t xml:space="preserve"> </w:t>
            </w:r>
            <w:r w:rsidRPr="00355747">
              <w:rPr>
                <w:color w:val="000000"/>
                <w:szCs w:val="24"/>
              </w:rPr>
              <w:t>with a view of finding any other modification which can help African countries to benefit from the Resolution.</w:t>
            </w:r>
          </w:p>
          <w:p w14:paraId="27C8004A" w14:textId="77777777" w:rsidR="00355747" w:rsidRPr="00355747" w:rsidRDefault="00355747" w:rsidP="00355747">
            <w:pPr>
              <w:rPr>
                <w:bCs/>
                <w:i/>
                <w:szCs w:val="24"/>
                <w:u w:val="single"/>
              </w:rPr>
            </w:pPr>
            <w:r w:rsidRPr="00355747">
              <w:rPr>
                <w:bCs/>
                <w:i/>
                <w:szCs w:val="24"/>
                <w:u w:val="single"/>
              </w:rPr>
              <w:t>Part 2: Way forward</w:t>
            </w:r>
          </w:p>
          <w:p w14:paraId="3EBFED0D"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b/>
                <w:bCs/>
                <w:i/>
                <w:iCs/>
                <w:color w:val="000000"/>
                <w:szCs w:val="24"/>
              </w:rPr>
            </w:pPr>
            <w:r w:rsidRPr="00355747">
              <w:rPr>
                <w:b/>
                <w:bCs/>
                <w:i/>
                <w:iCs/>
                <w:color w:val="000000"/>
                <w:szCs w:val="24"/>
              </w:rPr>
              <w:t>Request ATU administrations to:</w:t>
            </w:r>
          </w:p>
          <w:p w14:paraId="63F5E137"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p>
          <w:p w14:paraId="6ACDDE7C" w14:textId="77777777" w:rsidR="00355747" w:rsidRPr="00355747" w:rsidRDefault="00355747" w:rsidP="00355747">
            <w:pPr>
              <w:numPr>
                <w:ilvl w:val="0"/>
                <w:numId w:val="64"/>
              </w:numPr>
              <w:tabs>
                <w:tab w:val="clear" w:pos="1134"/>
                <w:tab w:val="clear" w:pos="1871"/>
                <w:tab w:val="clear" w:pos="2268"/>
              </w:tabs>
              <w:suppressAutoHyphens/>
              <w:overflowPunct/>
              <w:autoSpaceDE/>
              <w:autoSpaceDN/>
              <w:adjustRightInd/>
              <w:spacing w:before="0" w:after="200" w:line="276" w:lineRule="auto"/>
              <w:ind w:leftChars="-1" w:left="0" w:hangingChars="1" w:hanging="2"/>
              <w:textAlignment w:val="top"/>
              <w:outlineLvl w:val="0"/>
              <w:rPr>
                <w:color w:val="000000"/>
                <w:szCs w:val="24"/>
              </w:rPr>
            </w:pPr>
            <w:r w:rsidRPr="00355747">
              <w:rPr>
                <w:b/>
                <w:color w:val="000000"/>
                <w:szCs w:val="24"/>
              </w:rPr>
              <w:t xml:space="preserve">Participate </w:t>
            </w:r>
            <w:r w:rsidRPr="00355747">
              <w:rPr>
                <w:color w:val="000000"/>
                <w:szCs w:val="24"/>
              </w:rPr>
              <w:t xml:space="preserve">at the next WP4A that will be held from 14-22 Sept 2022 and contribute to discussions, </w:t>
            </w:r>
            <w:proofErr w:type="gramStart"/>
            <w:r w:rsidRPr="00355747">
              <w:rPr>
                <w:color w:val="000000"/>
                <w:szCs w:val="24"/>
              </w:rPr>
              <w:t>taking into account</w:t>
            </w:r>
            <w:proofErr w:type="gramEnd"/>
            <w:r w:rsidRPr="00355747">
              <w:rPr>
                <w:color w:val="000000"/>
                <w:szCs w:val="24"/>
              </w:rPr>
              <w:t xml:space="preserve"> other possibilities of applying the special procedure of Resolution </w:t>
            </w:r>
            <w:r w:rsidRPr="00355747">
              <w:rPr>
                <w:b/>
                <w:color w:val="000000"/>
                <w:szCs w:val="24"/>
              </w:rPr>
              <w:t>553 (Rev. WRC-15)</w:t>
            </w:r>
            <w:r w:rsidRPr="00355747">
              <w:rPr>
                <w:color w:val="000000"/>
                <w:szCs w:val="24"/>
              </w:rPr>
              <w:t>.</w:t>
            </w:r>
          </w:p>
          <w:p w14:paraId="76DD1D46" w14:textId="77777777" w:rsidR="00355747" w:rsidRPr="00355747" w:rsidRDefault="00355747" w:rsidP="00355747">
            <w:pPr>
              <w:numPr>
                <w:ilvl w:val="0"/>
                <w:numId w:val="64"/>
              </w:numPr>
              <w:tabs>
                <w:tab w:val="clear" w:pos="1134"/>
                <w:tab w:val="clear" w:pos="1871"/>
                <w:tab w:val="clear" w:pos="2268"/>
              </w:tabs>
              <w:suppressAutoHyphens/>
              <w:overflowPunct/>
              <w:autoSpaceDE/>
              <w:autoSpaceDN/>
              <w:adjustRightInd/>
              <w:spacing w:before="0" w:after="200" w:line="276" w:lineRule="auto"/>
              <w:ind w:leftChars="-1" w:left="0" w:hangingChars="1" w:hanging="2"/>
              <w:textAlignment w:val="top"/>
              <w:outlineLvl w:val="0"/>
              <w:rPr>
                <w:b/>
                <w:i/>
                <w:szCs w:val="24"/>
              </w:rPr>
            </w:pPr>
            <w:r w:rsidRPr="00355747">
              <w:rPr>
                <w:b/>
                <w:color w:val="000000"/>
                <w:szCs w:val="24"/>
              </w:rPr>
              <w:t xml:space="preserve">Contribute to </w:t>
            </w:r>
            <w:r w:rsidRPr="00355747">
              <w:rPr>
                <w:color w:val="000000"/>
                <w:szCs w:val="24"/>
              </w:rPr>
              <w:t>the development of the CPM text.</w:t>
            </w:r>
          </w:p>
        </w:tc>
      </w:tr>
      <w:tr w:rsidR="00355747" w:rsidRPr="00355747" w14:paraId="26FEA159" w14:textId="77777777" w:rsidTr="00EC367B">
        <w:trPr>
          <w:jc w:val="center"/>
        </w:trPr>
        <w:tc>
          <w:tcPr>
            <w:tcW w:w="2547" w:type="dxa"/>
            <w:tcBorders>
              <w:top w:val="single" w:sz="4" w:space="0" w:color="auto"/>
              <w:left w:val="single" w:sz="4" w:space="0" w:color="auto"/>
              <w:bottom w:val="single" w:sz="4" w:space="0" w:color="auto"/>
              <w:right w:val="single" w:sz="4" w:space="0" w:color="auto"/>
            </w:tcBorders>
            <w:hideMark/>
          </w:tcPr>
          <w:p w14:paraId="2503BDCE" w14:textId="77777777" w:rsidR="00355747" w:rsidRPr="00355747" w:rsidRDefault="00355747" w:rsidP="00355747">
            <w:pPr>
              <w:spacing w:line="276" w:lineRule="auto"/>
              <w:rPr>
                <w:szCs w:val="24"/>
              </w:rPr>
            </w:pPr>
            <w:r w:rsidRPr="00355747">
              <w:rPr>
                <w:b/>
                <w:bCs/>
                <w:szCs w:val="24"/>
              </w:rPr>
              <w:lastRenderedPageBreak/>
              <w:t>AI 7 Topic L:</w:t>
            </w:r>
            <w:r w:rsidRPr="00355747">
              <w:rPr>
                <w:szCs w:val="24"/>
              </w:rPr>
              <w:t xml:space="preserve"> </w:t>
            </w:r>
          </w:p>
          <w:p w14:paraId="1B955C82" w14:textId="77777777" w:rsidR="00355747" w:rsidRPr="00355747" w:rsidRDefault="00355747" w:rsidP="00355747">
            <w:pPr>
              <w:spacing w:line="276" w:lineRule="auto"/>
              <w:rPr>
                <w:szCs w:val="24"/>
              </w:rPr>
            </w:pPr>
            <w:r w:rsidRPr="00355747">
              <w:rPr>
                <w:bCs/>
                <w:szCs w:val="24"/>
              </w:rPr>
              <w:t>Development of proposed approaches to meet the needs to enable TT&amp;C links of non-GSO IOS-based satellite systems performed by a spacecraft to maintain, repair, upgrade, refuel, de-orbit, or re-orbit a space asset Space debris object (CPO/RPD).​</w:t>
            </w:r>
          </w:p>
        </w:tc>
        <w:tc>
          <w:tcPr>
            <w:tcW w:w="6718" w:type="dxa"/>
            <w:tcBorders>
              <w:top w:val="single" w:sz="4" w:space="0" w:color="auto"/>
              <w:left w:val="single" w:sz="4" w:space="0" w:color="auto"/>
              <w:bottom w:val="single" w:sz="4" w:space="0" w:color="auto"/>
              <w:right w:val="single" w:sz="4" w:space="0" w:color="auto"/>
            </w:tcBorders>
          </w:tcPr>
          <w:p w14:paraId="4C0AA471" w14:textId="77777777" w:rsidR="00355747" w:rsidRPr="00355747" w:rsidRDefault="00355747" w:rsidP="00355747">
            <w:pPr>
              <w:spacing w:line="276" w:lineRule="auto"/>
              <w:rPr>
                <w:b/>
                <w:i/>
                <w:szCs w:val="24"/>
              </w:rPr>
            </w:pPr>
            <w:r w:rsidRPr="00355747">
              <w:rPr>
                <w:b/>
                <w:i/>
                <w:szCs w:val="24"/>
              </w:rPr>
              <w:t xml:space="preserve">APM23-3 agreed to: </w:t>
            </w:r>
          </w:p>
          <w:p w14:paraId="4F536C40" w14:textId="77777777" w:rsidR="00355747" w:rsidRPr="00355747" w:rsidRDefault="00355747" w:rsidP="00355747">
            <w:pPr>
              <w:rPr>
                <w:i/>
                <w:iCs/>
                <w:szCs w:val="24"/>
                <w:u w:val="single"/>
              </w:rPr>
            </w:pPr>
            <w:r w:rsidRPr="00355747">
              <w:rPr>
                <w:i/>
                <w:iCs/>
                <w:szCs w:val="24"/>
                <w:u w:val="single"/>
              </w:rPr>
              <w:t>Part 1: Common position:</w:t>
            </w:r>
          </w:p>
          <w:p w14:paraId="4E6CADFD" w14:textId="77777777" w:rsidR="00355747" w:rsidRPr="00355747" w:rsidRDefault="00355747" w:rsidP="00355747">
            <w:pPr>
              <w:rPr>
                <w:szCs w:val="24"/>
              </w:rPr>
            </w:pPr>
            <w:r w:rsidRPr="00355747">
              <w:rPr>
                <w:b/>
                <w:szCs w:val="24"/>
              </w:rPr>
              <w:t>Decide</w:t>
            </w:r>
            <w:r w:rsidRPr="00355747">
              <w:rPr>
                <w:szCs w:val="24"/>
              </w:rPr>
              <w:t xml:space="preserve"> that it is necessary to</w:t>
            </w:r>
            <w:r w:rsidRPr="00355747">
              <w:rPr>
                <w:szCs w:val="24"/>
                <w:rtl/>
              </w:rPr>
              <w:t xml:space="preserve"> </w:t>
            </w:r>
            <w:r w:rsidRPr="00355747">
              <w:rPr>
                <w:szCs w:val="24"/>
              </w:rPr>
              <w:t>ensure the protection of existing services in the frequency bands that will be used for TT&amp;C frequencies for non-GSO satellite systems for maintenance in the IOS orbit (orbital service).</w:t>
            </w:r>
          </w:p>
          <w:p w14:paraId="3A5B9B7A" w14:textId="77777777" w:rsidR="00355747" w:rsidRPr="00355747" w:rsidRDefault="00355747" w:rsidP="00355747">
            <w:pPr>
              <w:rPr>
                <w:bCs/>
                <w:i/>
                <w:szCs w:val="24"/>
                <w:u w:val="single"/>
              </w:rPr>
            </w:pPr>
            <w:r w:rsidRPr="00355747">
              <w:rPr>
                <w:bCs/>
                <w:i/>
                <w:szCs w:val="24"/>
                <w:u w:val="single"/>
              </w:rPr>
              <w:t>Part 2: Way forward</w:t>
            </w:r>
          </w:p>
          <w:p w14:paraId="6768659E" w14:textId="77777777" w:rsidR="00355747" w:rsidRPr="00355747" w:rsidRDefault="00355747" w:rsidP="00355747">
            <w:pPr>
              <w:tabs>
                <w:tab w:val="clear" w:pos="1134"/>
                <w:tab w:val="clear" w:pos="1871"/>
                <w:tab w:val="clear" w:pos="2268"/>
              </w:tabs>
              <w:overflowPunct/>
              <w:autoSpaceDE/>
              <w:autoSpaceDN/>
              <w:adjustRightInd/>
              <w:spacing w:before="0" w:line="276" w:lineRule="auto"/>
              <w:jc w:val="both"/>
              <w:textAlignment w:val="auto"/>
              <w:rPr>
                <w:szCs w:val="24"/>
              </w:rPr>
            </w:pPr>
            <w:r w:rsidRPr="00355747">
              <w:rPr>
                <w:b/>
                <w:bCs/>
                <w:i/>
                <w:iCs/>
                <w:color w:val="000000"/>
                <w:szCs w:val="24"/>
              </w:rPr>
              <w:t>Request ATU administrations to:</w:t>
            </w:r>
          </w:p>
          <w:p w14:paraId="2B0F577C" w14:textId="77777777" w:rsidR="00355747" w:rsidRPr="00355747" w:rsidRDefault="00355747" w:rsidP="00355747">
            <w:pPr>
              <w:numPr>
                <w:ilvl w:val="0"/>
                <w:numId w:val="65"/>
              </w:numPr>
              <w:tabs>
                <w:tab w:val="clear" w:pos="1134"/>
                <w:tab w:val="clear" w:pos="1871"/>
                <w:tab w:val="clear" w:pos="2268"/>
              </w:tabs>
              <w:overflowPunct/>
              <w:autoSpaceDE/>
              <w:autoSpaceDN/>
              <w:adjustRightInd/>
              <w:spacing w:before="0" w:line="276" w:lineRule="auto"/>
              <w:jc w:val="both"/>
              <w:textAlignment w:val="auto"/>
              <w:rPr>
                <w:szCs w:val="24"/>
              </w:rPr>
            </w:pPr>
            <w:r w:rsidRPr="00355747">
              <w:rPr>
                <w:b/>
                <w:szCs w:val="24"/>
              </w:rPr>
              <w:t>Actively participate</w:t>
            </w:r>
            <w:r w:rsidRPr="00355747">
              <w:rPr>
                <w:szCs w:val="24"/>
              </w:rPr>
              <w:t xml:space="preserve"> in the studies to determine the regulatory provisions of TT&amp;C frequencies for non-GSO satellite systems for maintenance in the IOS orbit (orbital service) and emphasizing that it is necessary to</w:t>
            </w:r>
            <w:r w:rsidRPr="00355747">
              <w:rPr>
                <w:szCs w:val="24"/>
                <w:rtl/>
              </w:rPr>
              <w:t xml:space="preserve"> </w:t>
            </w:r>
            <w:r w:rsidRPr="00355747">
              <w:rPr>
                <w:szCs w:val="24"/>
              </w:rPr>
              <w:t>ensure the protection of existing services in the frequency bands that will be used for this service.</w:t>
            </w:r>
          </w:p>
          <w:p w14:paraId="069BF7E8" w14:textId="77777777" w:rsidR="00355747" w:rsidRPr="00355747" w:rsidRDefault="00355747" w:rsidP="00355747">
            <w:pPr>
              <w:numPr>
                <w:ilvl w:val="0"/>
                <w:numId w:val="65"/>
              </w:numPr>
              <w:tabs>
                <w:tab w:val="clear" w:pos="1134"/>
                <w:tab w:val="clear" w:pos="1871"/>
                <w:tab w:val="clear" w:pos="2268"/>
              </w:tabs>
              <w:overflowPunct/>
              <w:autoSpaceDE/>
              <w:autoSpaceDN/>
              <w:adjustRightInd/>
              <w:spacing w:before="0" w:line="276" w:lineRule="auto"/>
              <w:jc w:val="both"/>
              <w:textAlignment w:val="auto"/>
              <w:rPr>
                <w:szCs w:val="24"/>
              </w:rPr>
            </w:pPr>
            <w:r w:rsidRPr="00355747">
              <w:rPr>
                <w:b/>
                <w:szCs w:val="24"/>
              </w:rPr>
              <w:t>Consider</w:t>
            </w:r>
            <w:r w:rsidRPr="00355747">
              <w:rPr>
                <w:szCs w:val="24"/>
              </w:rPr>
              <w:t xml:space="preserve"> this matter with a view to develop the proposed approaches to address the needs of enabling TT&amp;C links for </w:t>
            </w:r>
            <w:proofErr w:type="gramStart"/>
            <w:r w:rsidRPr="00355747">
              <w:rPr>
                <w:szCs w:val="24"/>
              </w:rPr>
              <w:t>Non-GSO IOS</w:t>
            </w:r>
            <w:proofErr w:type="gramEnd"/>
            <w:r w:rsidRPr="00355747">
              <w:rPr>
                <w:szCs w:val="24"/>
              </w:rPr>
              <w:t xml:space="preserve"> satellite systems</w:t>
            </w:r>
            <w:r w:rsidRPr="00355747">
              <w:rPr>
                <w:szCs w:val="24"/>
                <w:rtl/>
              </w:rPr>
              <w:t xml:space="preserve"> </w:t>
            </w:r>
            <w:r w:rsidRPr="00355747">
              <w:rPr>
                <w:szCs w:val="24"/>
              </w:rPr>
              <w:t>and develop a common position at APM23-4.</w:t>
            </w:r>
          </w:p>
          <w:p w14:paraId="28823A2D" w14:textId="77777777" w:rsidR="00355747" w:rsidRPr="00355747" w:rsidRDefault="00355747" w:rsidP="00355747">
            <w:pPr>
              <w:spacing w:line="276" w:lineRule="auto"/>
              <w:rPr>
                <w:b/>
                <w:i/>
                <w:szCs w:val="24"/>
              </w:rPr>
            </w:pPr>
          </w:p>
        </w:tc>
      </w:tr>
    </w:tbl>
    <w:p w14:paraId="1180945F" w14:textId="77777777" w:rsidR="00355747" w:rsidRPr="00355747" w:rsidRDefault="00355747" w:rsidP="00355747">
      <w:pPr>
        <w:rPr>
          <w:rFonts w:eastAsia="Calibri"/>
          <w:szCs w:val="24"/>
        </w:rPr>
      </w:pPr>
    </w:p>
    <w:p w14:paraId="0CC8CD77" w14:textId="77777777" w:rsidR="00355747" w:rsidRPr="00355747" w:rsidRDefault="00355747" w:rsidP="00355747">
      <w:pPr>
        <w:rPr>
          <w:szCs w:val="24"/>
        </w:rPr>
      </w:pPr>
    </w:p>
    <w:p w14:paraId="0E7F169D" w14:textId="77777777" w:rsidR="00355747" w:rsidRPr="00355747" w:rsidRDefault="00355747" w:rsidP="00355747">
      <w:pPr>
        <w:keepNext/>
        <w:numPr>
          <w:ilvl w:val="1"/>
          <w:numId w:val="8"/>
        </w:numPr>
        <w:tabs>
          <w:tab w:val="clear" w:pos="1134"/>
          <w:tab w:val="clear" w:pos="1871"/>
          <w:tab w:val="clear" w:pos="2268"/>
          <w:tab w:val="left" w:pos="720"/>
        </w:tabs>
        <w:overflowPunct/>
        <w:autoSpaceDE/>
        <w:autoSpaceDN/>
        <w:adjustRightInd/>
        <w:spacing w:after="120"/>
        <w:ind w:left="576"/>
        <w:jc w:val="both"/>
        <w:textAlignment w:val="auto"/>
        <w:outlineLvl w:val="1"/>
        <w:rPr>
          <w:szCs w:val="24"/>
        </w:rPr>
      </w:pPr>
      <w:bookmarkStart w:id="15" w:name="_Toc113628691"/>
      <w:r w:rsidRPr="00355747">
        <w:rPr>
          <w:b/>
          <w:szCs w:val="24"/>
        </w:rPr>
        <w:t>Chapter 5: General issues</w:t>
      </w:r>
      <w:bookmarkEnd w:id="15"/>
    </w:p>
    <w:p w14:paraId="3C934A58" w14:textId="77777777" w:rsidR="00355747" w:rsidRPr="00355747" w:rsidRDefault="00355747" w:rsidP="00355747">
      <w:pPr>
        <w:spacing w:after="240"/>
        <w:rPr>
          <w:szCs w:val="24"/>
          <w:lang w:eastAsia="x-none"/>
        </w:rPr>
      </w:pPr>
      <w:r w:rsidRPr="00355747">
        <w:rPr>
          <w:szCs w:val="24"/>
          <w:lang w:eastAsia="x-none"/>
        </w:rPr>
        <w:t>The Table below summaries the APM23-3 outcomes for AIs under this chapter:</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6135"/>
      </w:tblGrid>
      <w:tr w:rsidR="00355747" w:rsidRPr="00355747" w14:paraId="521F3E7E" w14:textId="77777777" w:rsidTr="00EC367B">
        <w:trPr>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7997EC7B" w14:textId="77777777" w:rsidR="00355747" w:rsidRPr="00355747" w:rsidRDefault="00355747" w:rsidP="00355747">
            <w:pPr>
              <w:jc w:val="center"/>
              <w:rPr>
                <w:b/>
                <w:szCs w:val="24"/>
              </w:rPr>
            </w:pPr>
            <w:r w:rsidRPr="00355747">
              <w:rPr>
                <w:b/>
                <w:bCs/>
                <w:i/>
                <w:iCs/>
                <w:szCs w:val="24"/>
              </w:rPr>
              <w:t>Agenda Item (AI)</w:t>
            </w:r>
          </w:p>
        </w:tc>
        <w:tc>
          <w:tcPr>
            <w:tcW w:w="6747" w:type="dxa"/>
            <w:tcBorders>
              <w:top w:val="single" w:sz="4" w:space="0" w:color="auto"/>
              <w:left w:val="single" w:sz="4" w:space="0" w:color="auto"/>
              <w:bottom w:val="single" w:sz="4" w:space="0" w:color="auto"/>
              <w:right w:val="single" w:sz="4" w:space="0" w:color="auto"/>
            </w:tcBorders>
            <w:vAlign w:val="center"/>
            <w:hideMark/>
          </w:tcPr>
          <w:p w14:paraId="545814B5" w14:textId="77777777" w:rsidR="00355747" w:rsidRPr="00355747" w:rsidRDefault="00355747" w:rsidP="00355747">
            <w:pPr>
              <w:jc w:val="center"/>
              <w:rPr>
                <w:b/>
                <w:szCs w:val="24"/>
              </w:rPr>
            </w:pPr>
            <w:r w:rsidRPr="00355747">
              <w:rPr>
                <w:b/>
                <w:szCs w:val="24"/>
              </w:rPr>
              <w:t>APM23-3 Outcomes</w:t>
            </w:r>
          </w:p>
        </w:tc>
      </w:tr>
      <w:tr w:rsidR="00355747" w:rsidRPr="00355747" w14:paraId="7711248F" w14:textId="77777777" w:rsidTr="00EC367B">
        <w:trPr>
          <w:jc w:val="center"/>
        </w:trPr>
        <w:tc>
          <w:tcPr>
            <w:tcW w:w="2518" w:type="dxa"/>
            <w:tcBorders>
              <w:top w:val="single" w:sz="4" w:space="0" w:color="auto"/>
              <w:left w:val="single" w:sz="4" w:space="0" w:color="auto"/>
              <w:bottom w:val="single" w:sz="4" w:space="0" w:color="auto"/>
              <w:right w:val="single" w:sz="4" w:space="0" w:color="auto"/>
            </w:tcBorders>
          </w:tcPr>
          <w:p w14:paraId="13AD4057" w14:textId="77777777" w:rsidR="00355747" w:rsidRPr="00355747" w:rsidRDefault="00355747" w:rsidP="00355747">
            <w:pPr>
              <w:rPr>
                <w:b/>
                <w:szCs w:val="24"/>
              </w:rPr>
            </w:pPr>
            <w:r w:rsidRPr="00355747">
              <w:rPr>
                <w:b/>
                <w:szCs w:val="24"/>
              </w:rPr>
              <w:t>AI 2</w:t>
            </w:r>
          </w:p>
          <w:p w14:paraId="788A17E7" w14:textId="77777777" w:rsidR="00355747" w:rsidRPr="00355747" w:rsidRDefault="00355747" w:rsidP="00355747">
            <w:pPr>
              <w:rPr>
                <w:szCs w:val="24"/>
              </w:rPr>
            </w:pPr>
            <w:r w:rsidRPr="00355747">
              <w:rPr>
                <w:szCs w:val="24"/>
              </w:rPr>
              <w:lastRenderedPageBreak/>
              <w:t>to examine the revised ITU-R Recommendations incorporated by reference in the Radio Regulations communicated by the Radiocommunication Assembly, in accordance with further resolves of Resolution </w:t>
            </w:r>
            <w:r w:rsidRPr="00355747">
              <w:rPr>
                <w:b/>
                <w:szCs w:val="24"/>
              </w:rPr>
              <w:t>27 (Rev.WRC19)</w:t>
            </w:r>
            <w:r w:rsidRPr="00355747">
              <w:rPr>
                <w:szCs w:val="24"/>
              </w:rPr>
              <w:t>, and to decide whether or not to update the corresponding references in the Radio Regulations, in accordance with the principles contained in resolves of that Resolution;</w:t>
            </w:r>
          </w:p>
          <w:p w14:paraId="64C3F200" w14:textId="77777777" w:rsidR="00355747" w:rsidRPr="00355747" w:rsidRDefault="00355747" w:rsidP="00355747">
            <w:pPr>
              <w:rPr>
                <w:szCs w:val="24"/>
              </w:rPr>
            </w:pPr>
          </w:p>
        </w:tc>
        <w:tc>
          <w:tcPr>
            <w:tcW w:w="6747" w:type="dxa"/>
            <w:tcBorders>
              <w:top w:val="single" w:sz="4" w:space="0" w:color="auto"/>
              <w:left w:val="single" w:sz="4" w:space="0" w:color="auto"/>
              <w:bottom w:val="single" w:sz="4" w:space="0" w:color="auto"/>
              <w:right w:val="single" w:sz="4" w:space="0" w:color="auto"/>
            </w:tcBorders>
          </w:tcPr>
          <w:p w14:paraId="4C27D838"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r w:rsidRPr="00355747">
              <w:rPr>
                <w:b/>
                <w:bCs/>
                <w:i/>
                <w:iCs/>
                <w:color w:val="000000"/>
                <w:szCs w:val="24"/>
              </w:rPr>
              <w:lastRenderedPageBreak/>
              <w:t>APM23-3 agreed to:</w:t>
            </w:r>
          </w:p>
          <w:p w14:paraId="2F9EBD9A" w14:textId="77777777" w:rsidR="00355747" w:rsidRPr="00355747" w:rsidRDefault="00355747" w:rsidP="00355747">
            <w:pPr>
              <w:rPr>
                <w:szCs w:val="24"/>
                <w:u w:val="single"/>
              </w:rPr>
            </w:pPr>
            <w:r w:rsidRPr="00355747">
              <w:rPr>
                <w:bCs/>
                <w:i/>
                <w:szCs w:val="24"/>
                <w:u w:val="single"/>
              </w:rPr>
              <w:t>Part 1: Common position:</w:t>
            </w:r>
          </w:p>
          <w:p w14:paraId="77DC8DF1" w14:textId="77777777" w:rsidR="00355747" w:rsidRPr="00355747" w:rsidRDefault="00355747" w:rsidP="00355747">
            <w:pPr>
              <w:rPr>
                <w:szCs w:val="24"/>
              </w:rPr>
            </w:pPr>
            <w:r w:rsidRPr="00355747">
              <w:rPr>
                <w:b/>
                <w:szCs w:val="24"/>
              </w:rPr>
              <w:lastRenderedPageBreak/>
              <w:t>Support</w:t>
            </w:r>
            <w:r w:rsidRPr="00355747">
              <w:rPr>
                <w:szCs w:val="24"/>
              </w:rPr>
              <w:t xml:space="preserve"> the revision of ITU‐R Recommendations incorporated by reference in the Radio Regulations communicated by the Radiocommunication Assembly, in accordance with </w:t>
            </w:r>
            <w:r w:rsidRPr="00355747">
              <w:rPr>
                <w:i/>
                <w:szCs w:val="24"/>
              </w:rPr>
              <w:t>further resolves</w:t>
            </w:r>
            <w:r w:rsidRPr="00355747">
              <w:rPr>
                <w:szCs w:val="24"/>
              </w:rPr>
              <w:t xml:space="preserve"> of Resolution </w:t>
            </w:r>
            <w:r w:rsidRPr="00355747">
              <w:rPr>
                <w:b/>
                <w:szCs w:val="24"/>
              </w:rPr>
              <w:t>27</w:t>
            </w:r>
            <w:r w:rsidRPr="00355747">
              <w:rPr>
                <w:szCs w:val="24"/>
              </w:rPr>
              <w:t xml:space="preserve"> (Rev.WRC-19), with a view to updating the corresponding references in the Radio Regulations.</w:t>
            </w:r>
          </w:p>
          <w:p w14:paraId="633E3DF3" w14:textId="77777777" w:rsidR="00355747" w:rsidRPr="00355747" w:rsidRDefault="00355747" w:rsidP="00355747">
            <w:pPr>
              <w:rPr>
                <w:szCs w:val="24"/>
              </w:rPr>
            </w:pPr>
          </w:p>
          <w:p w14:paraId="65DB8697" w14:textId="77777777" w:rsidR="00355747" w:rsidRPr="00355747" w:rsidRDefault="00355747" w:rsidP="00355747">
            <w:pPr>
              <w:rPr>
                <w:bCs/>
                <w:i/>
                <w:szCs w:val="24"/>
                <w:u w:val="single"/>
              </w:rPr>
            </w:pPr>
            <w:r w:rsidRPr="00355747">
              <w:rPr>
                <w:bCs/>
                <w:i/>
                <w:szCs w:val="24"/>
                <w:u w:val="single"/>
              </w:rPr>
              <w:t>Part 2: Way forward</w:t>
            </w:r>
          </w:p>
          <w:p w14:paraId="31C73D9A" w14:textId="77777777" w:rsidR="00355747" w:rsidRPr="00355747" w:rsidRDefault="00355747" w:rsidP="00355747">
            <w:pPr>
              <w:spacing w:line="276" w:lineRule="auto"/>
              <w:rPr>
                <w:b/>
                <w:i/>
                <w:szCs w:val="24"/>
              </w:rPr>
            </w:pPr>
            <w:r w:rsidRPr="00355747">
              <w:rPr>
                <w:b/>
                <w:i/>
                <w:szCs w:val="24"/>
                <w:u w:val="single"/>
              </w:rPr>
              <w:t>Request ATU administrations</w:t>
            </w:r>
            <w:r w:rsidRPr="00355747">
              <w:rPr>
                <w:b/>
                <w:i/>
                <w:iCs/>
                <w:color w:val="000000"/>
                <w:szCs w:val="24"/>
              </w:rPr>
              <w:t xml:space="preserve"> to:</w:t>
            </w:r>
          </w:p>
          <w:p w14:paraId="43930241" w14:textId="77777777" w:rsidR="00355747" w:rsidRPr="00355747" w:rsidRDefault="00355747" w:rsidP="00355747">
            <w:pPr>
              <w:numPr>
                <w:ilvl w:val="0"/>
                <w:numId w:val="66"/>
              </w:numPr>
              <w:tabs>
                <w:tab w:val="clear" w:pos="1134"/>
                <w:tab w:val="clear" w:pos="1871"/>
                <w:tab w:val="clear" w:pos="2268"/>
              </w:tabs>
              <w:suppressAutoHyphens/>
              <w:overflowPunct/>
              <w:autoSpaceDE/>
              <w:autoSpaceDN/>
              <w:adjustRightInd/>
              <w:spacing w:before="0" w:after="200" w:line="276" w:lineRule="auto"/>
              <w:jc w:val="both"/>
              <w:textAlignment w:val="auto"/>
              <w:rPr>
                <w:szCs w:val="24"/>
              </w:rPr>
            </w:pPr>
            <w:r w:rsidRPr="00355747">
              <w:rPr>
                <w:b/>
                <w:bCs/>
                <w:szCs w:val="24"/>
              </w:rPr>
              <w:t>Support</w:t>
            </w:r>
            <w:r w:rsidRPr="00355747">
              <w:rPr>
                <w:szCs w:val="24"/>
              </w:rPr>
              <w:t xml:space="preserve"> the work of the radiocommunication study groups and the Radiocommunication Assembly on revision of those Recommendations to which mandatory references are made in the Radio Regulations;</w:t>
            </w:r>
          </w:p>
          <w:p w14:paraId="79CA5220" w14:textId="77777777" w:rsidR="00355747" w:rsidRPr="00355747" w:rsidRDefault="00355747" w:rsidP="00355747">
            <w:pPr>
              <w:numPr>
                <w:ilvl w:val="0"/>
                <w:numId w:val="66"/>
              </w:numPr>
              <w:tabs>
                <w:tab w:val="clear" w:pos="1134"/>
                <w:tab w:val="clear" w:pos="1871"/>
                <w:tab w:val="clear" w:pos="2268"/>
              </w:tabs>
              <w:suppressAutoHyphens/>
              <w:overflowPunct/>
              <w:autoSpaceDE/>
              <w:autoSpaceDN/>
              <w:adjustRightInd/>
              <w:spacing w:before="0" w:after="200" w:line="276" w:lineRule="auto"/>
              <w:jc w:val="both"/>
              <w:textAlignment w:val="auto"/>
              <w:rPr>
                <w:szCs w:val="24"/>
              </w:rPr>
            </w:pPr>
            <w:r w:rsidRPr="00355747">
              <w:rPr>
                <w:b/>
                <w:bCs/>
                <w:szCs w:val="24"/>
              </w:rPr>
              <w:t>Examine</w:t>
            </w:r>
            <w:r w:rsidRPr="00355747">
              <w:rPr>
                <w:szCs w:val="24"/>
              </w:rPr>
              <w:t xml:space="preserve"> any indicated revisions of ITU-R Recommendations containing text incorporated by reference and to prepare proposals on possible updating of relevant references in the Radio Regulations. </w:t>
            </w:r>
          </w:p>
          <w:p w14:paraId="61BD7FA6" w14:textId="77777777" w:rsidR="00355747" w:rsidRPr="00355747" w:rsidRDefault="00355747" w:rsidP="00355747">
            <w:pPr>
              <w:numPr>
                <w:ilvl w:val="0"/>
                <w:numId w:val="66"/>
              </w:numPr>
              <w:tabs>
                <w:tab w:val="clear" w:pos="1134"/>
                <w:tab w:val="clear" w:pos="1871"/>
                <w:tab w:val="clear" w:pos="2268"/>
              </w:tabs>
              <w:suppressAutoHyphens/>
              <w:overflowPunct/>
              <w:autoSpaceDE/>
              <w:autoSpaceDN/>
              <w:adjustRightInd/>
              <w:spacing w:before="0" w:after="200" w:line="276" w:lineRule="auto"/>
              <w:jc w:val="both"/>
              <w:textAlignment w:val="auto"/>
              <w:rPr>
                <w:szCs w:val="24"/>
              </w:rPr>
            </w:pPr>
            <w:r w:rsidRPr="00355747">
              <w:rPr>
                <w:b/>
                <w:bCs/>
                <w:szCs w:val="24"/>
              </w:rPr>
              <w:t>Note</w:t>
            </w:r>
            <w:r w:rsidRPr="00355747">
              <w:rPr>
                <w:szCs w:val="24"/>
              </w:rPr>
              <w:t xml:space="preserve"> and </w:t>
            </w:r>
            <w:proofErr w:type="gramStart"/>
            <w:r w:rsidRPr="00355747">
              <w:rPr>
                <w:szCs w:val="24"/>
              </w:rPr>
              <w:t>review  the</w:t>
            </w:r>
            <w:proofErr w:type="gramEnd"/>
            <w:r w:rsidRPr="00355747">
              <w:rPr>
                <w:szCs w:val="24"/>
              </w:rPr>
              <w:t xml:space="preserve"> report of the Director of the Radiocommunication Bureau. to the second session of CPM.  </w:t>
            </w:r>
          </w:p>
          <w:p w14:paraId="3DD6DE0B" w14:textId="77777777" w:rsidR="00355747" w:rsidRPr="00355747" w:rsidRDefault="00355747" w:rsidP="00355747">
            <w:pPr>
              <w:numPr>
                <w:ilvl w:val="0"/>
                <w:numId w:val="66"/>
              </w:numPr>
              <w:tabs>
                <w:tab w:val="clear" w:pos="1134"/>
                <w:tab w:val="clear" w:pos="1871"/>
                <w:tab w:val="clear" w:pos="2268"/>
              </w:tabs>
              <w:suppressAutoHyphens/>
              <w:overflowPunct/>
              <w:autoSpaceDE/>
              <w:autoSpaceDN/>
              <w:adjustRightInd/>
              <w:spacing w:before="0" w:after="200" w:line="276" w:lineRule="auto"/>
              <w:jc w:val="both"/>
              <w:textAlignment w:val="auto"/>
              <w:rPr>
                <w:szCs w:val="24"/>
              </w:rPr>
            </w:pPr>
            <w:r w:rsidRPr="00355747">
              <w:rPr>
                <w:b/>
                <w:bCs/>
                <w:szCs w:val="24"/>
              </w:rPr>
              <w:t>Participate</w:t>
            </w:r>
            <w:r w:rsidRPr="00355747">
              <w:rPr>
                <w:szCs w:val="24"/>
              </w:rPr>
              <w:t xml:space="preserve"> and monitor the progress of the ITU-R studies in the relevant Working Parties, which may propose revisions of ITU - R Recommendations.</w:t>
            </w:r>
          </w:p>
        </w:tc>
      </w:tr>
      <w:tr w:rsidR="00355747" w:rsidRPr="00355747" w14:paraId="5335B437" w14:textId="77777777" w:rsidTr="00EC367B">
        <w:trPr>
          <w:jc w:val="center"/>
        </w:trPr>
        <w:tc>
          <w:tcPr>
            <w:tcW w:w="2518" w:type="dxa"/>
            <w:tcBorders>
              <w:top w:val="single" w:sz="4" w:space="0" w:color="auto"/>
              <w:left w:val="single" w:sz="4" w:space="0" w:color="auto"/>
              <w:bottom w:val="single" w:sz="4" w:space="0" w:color="auto"/>
              <w:right w:val="single" w:sz="4" w:space="0" w:color="auto"/>
            </w:tcBorders>
          </w:tcPr>
          <w:p w14:paraId="67B4769C" w14:textId="77777777" w:rsidR="00355747" w:rsidRPr="00355747" w:rsidRDefault="00355747" w:rsidP="00355747">
            <w:pPr>
              <w:rPr>
                <w:b/>
                <w:szCs w:val="24"/>
              </w:rPr>
            </w:pPr>
            <w:r w:rsidRPr="00355747">
              <w:rPr>
                <w:b/>
                <w:szCs w:val="24"/>
              </w:rPr>
              <w:lastRenderedPageBreak/>
              <w:t>AI 4</w:t>
            </w:r>
          </w:p>
          <w:p w14:paraId="113737D6" w14:textId="77777777" w:rsidR="00355747" w:rsidRPr="00355747" w:rsidRDefault="00355747" w:rsidP="00355747">
            <w:pPr>
              <w:rPr>
                <w:b/>
                <w:szCs w:val="24"/>
              </w:rPr>
            </w:pPr>
            <w:r w:rsidRPr="00355747">
              <w:rPr>
                <w:iCs/>
                <w:color w:val="000000"/>
                <w:szCs w:val="24"/>
              </w:rPr>
              <w:t xml:space="preserve">in accordance with Resolution </w:t>
            </w:r>
            <w:r w:rsidRPr="00355747">
              <w:rPr>
                <w:b/>
                <w:bCs/>
                <w:iCs/>
                <w:color w:val="000000"/>
                <w:szCs w:val="24"/>
              </w:rPr>
              <w:t>95 (Rev.WRC-19)</w:t>
            </w:r>
            <w:r w:rsidRPr="00355747">
              <w:rPr>
                <w:iCs/>
                <w:color w:val="000000"/>
                <w:szCs w:val="24"/>
              </w:rPr>
              <w:t xml:space="preserve">, to review the Resolutions and Recommendations of previous conferences with a view to their possible revision, </w:t>
            </w:r>
            <w:proofErr w:type="gramStart"/>
            <w:r w:rsidRPr="00355747">
              <w:rPr>
                <w:iCs/>
                <w:color w:val="000000"/>
                <w:szCs w:val="24"/>
              </w:rPr>
              <w:t>replacement</w:t>
            </w:r>
            <w:proofErr w:type="gramEnd"/>
            <w:r w:rsidRPr="00355747">
              <w:rPr>
                <w:iCs/>
                <w:color w:val="000000"/>
                <w:szCs w:val="24"/>
              </w:rPr>
              <w:t xml:space="preserve"> or abrogation;</w:t>
            </w:r>
          </w:p>
          <w:p w14:paraId="0E65B535" w14:textId="77777777" w:rsidR="00355747" w:rsidRPr="00355747" w:rsidRDefault="00355747" w:rsidP="00355747">
            <w:pPr>
              <w:rPr>
                <w:b/>
                <w:szCs w:val="24"/>
              </w:rPr>
            </w:pPr>
          </w:p>
        </w:tc>
        <w:tc>
          <w:tcPr>
            <w:tcW w:w="6747" w:type="dxa"/>
            <w:tcBorders>
              <w:top w:val="single" w:sz="4" w:space="0" w:color="auto"/>
              <w:left w:val="single" w:sz="4" w:space="0" w:color="auto"/>
              <w:bottom w:val="single" w:sz="4" w:space="0" w:color="auto"/>
              <w:right w:val="single" w:sz="4" w:space="0" w:color="auto"/>
            </w:tcBorders>
            <w:hideMark/>
          </w:tcPr>
          <w:p w14:paraId="6EE56906" w14:textId="77777777" w:rsidR="00355747" w:rsidRPr="00355747" w:rsidRDefault="00355747" w:rsidP="00355747">
            <w:pPr>
              <w:tabs>
                <w:tab w:val="clear" w:pos="1134"/>
                <w:tab w:val="clear" w:pos="1871"/>
                <w:tab w:val="clear" w:pos="2268"/>
              </w:tabs>
              <w:overflowPunct/>
              <w:autoSpaceDE/>
              <w:autoSpaceDN/>
              <w:adjustRightInd/>
              <w:spacing w:before="240"/>
              <w:jc w:val="both"/>
              <w:textAlignment w:val="auto"/>
              <w:rPr>
                <w:b/>
                <w:bCs/>
                <w:i/>
                <w:iCs/>
                <w:color w:val="000000"/>
                <w:szCs w:val="24"/>
              </w:rPr>
            </w:pPr>
            <w:r w:rsidRPr="00355747">
              <w:rPr>
                <w:b/>
                <w:bCs/>
                <w:i/>
                <w:iCs/>
                <w:color w:val="000000"/>
                <w:szCs w:val="24"/>
              </w:rPr>
              <w:t>APM23-3 agreed to:</w:t>
            </w:r>
          </w:p>
          <w:p w14:paraId="71FB02EA" w14:textId="77777777" w:rsidR="00355747" w:rsidRPr="00355747" w:rsidRDefault="00355747" w:rsidP="00355747">
            <w:pPr>
              <w:rPr>
                <w:bCs/>
                <w:i/>
                <w:szCs w:val="24"/>
                <w:u w:val="single"/>
              </w:rPr>
            </w:pPr>
            <w:r w:rsidRPr="00355747">
              <w:rPr>
                <w:bCs/>
                <w:i/>
                <w:szCs w:val="24"/>
                <w:u w:val="single"/>
              </w:rPr>
              <w:t>Part 1: Common position:</w:t>
            </w:r>
          </w:p>
          <w:p w14:paraId="45ABAF09" w14:textId="77777777" w:rsidR="00355747" w:rsidRPr="00355747" w:rsidRDefault="00355747" w:rsidP="00355747">
            <w:pPr>
              <w:rPr>
                <w:szCs w:val="24"/>
              </w:rPr>
            </w:pPr>
            <w:r w:rsidRPr="00355747">
              <w:rPr>
                <w:b/>
                <w:color w:val="000000"/>
                <w:kern w:val="12"/>
                <w:szCs w:val="24"/>
              </w:rPr>
              <w:t>S</w:t>
            </w:r>
            <w:r w:rsidRPr="00355747">
              <w:rPr>
                <w:b/>
                <w:szCs w:val="24"/>
              </w:rPr>
              <w:t>upport</w:t>
            </w:r>
            <w:r w:rsidRPr="00355747">
              <w:rPr>
                <w:szCs w:val="24"/>
              </w:rPr>
              <w:t xml:space="preserve"> the principle and intent of Resolution </w:t>
            </w:r>
            <w:r w:rsidRPr="00355747">
              <w:rPr>
                <w:b/>
                <w:bCs/>
                <w:szCs w:val="24"/>
              </w:rPr>
              <w:t>95 (Rev.WRC-19)</w:t>
            </w:r>
            <w:r w:rsidRPr="00355747">
              <w:rPr>
                <w:szCs w:val="24"/>
              </w:rPr>
              <w:t>, which is the regular review of Resolutions and Recommendations from previous conferences to ensure that the Resolutions and Recommendations remain relevant and up to date.</w:t>
            </w:r>
          </w:p>
          <w:p w14:paraId="6666D8FD" w14:textId="77777777" w:rsidR="00355747" w:rsidRPr="00355747" w:rsidRDefault="00355747" w:rsidP="00355747">
            <w:pPr>
              <w:rPr>
                <w:bCs/>
                <w:i/>
                <w:szCs w:val="24"/>
                <w:u w:val="single"/>
              </w:rPr>
            </w:pPr>
            <w:r w:rsidRPr="00355747">
              <w:rPr>
                <w:bCs/>
                <w:i/>
                <w:szCs w:val="24"/>
                <w:u w:val="single"/>
              </w:rPr>
              <w:t>Part 2: Way forward</w:t>
            </w:r>
          </w:p>
          <w:p w14:paraId="129F5142" w14:textId="77777777" w:rsidR="00355747" w:rsidRPr="00355747" w:rsidRDefault="00355747" w:rsidP="00355747">
            <w:pPr>
              <w:rPr>
                <w:b/>
                <w:szCs w:val="24"/>
              </w:rPr>
            </w:pPr>
            <w:r w:rsidRPr="00355747">
              <w:rPr>
                <w:b/>
                <w:i/>
                <w:szCs w:val="24"/>
                <w:u w:val="single"/>
              </w:rPr>
              <w:t>Request ATU administrations</w:t>
            </w:r>
            <w:r w:rsidRPr="00355747">
              <w:rPr>
                <w:b/>
                <w:i/>
                <w:iCs/>
                <w:color w:val="000000"/>
                <w:szCs w:val="24"/>
              </w:rPr>
              <w:t xml:space="preserve"> to:</w:t>
            </w:r>
          </w:p>
          <w:p w14:paraId="04FD014F" w14:textId="77777777" w:rsidR="00355747" w:rsidRPr="00355747" w:rsidRDefault="00355747" w:rsidP="00355747">
            <w:pPr>
              <w:numPr>
                <w:ilvl w:val="0"/>
                <w:numId w:val="67"/>
              </w:numPr>
              <w:tabs>
                <w:tab w:val="clear" w:pos="1134"/>
                <w:tab w:val="clear" w:pos="1871"/>
                <w:tab w:val="clear" w:pos="2268"/>
              </w:tabs>
              <w:overflowPunct/>
              <w:autoSpaceDE/>
              <w:autoSpaceDN/>
              <w:adjustRightInd/>
              <w:spacing w:before="0" w:after="160" w:line="256" w:lineRule="auto"/>
              <w:contextualSpacing/>
              <w:jc w:val="both"/>
              <w:textAlignment w:val="auto"/>
              <w:rPr>
                <w:rFonts w:eastAsia="SimSun"/>
                <w:kern w:val="12"/>
                <w:szCs w:val="24"/>
              </w:rPr>
            </w:pPr>
            <w:r w:rsidRPr="00355747">
              <w:rPr>
                <w:rFonts w:eastAsia="SimSun"/>
                <w:b/>
                <w:szCs w:val="24"/>
              </w:rPr>
              <w:t xml:space="preserve">Participate </w:t>
            </w:r>
            <w:r w:rsidRPr="00355747">
              <w:rPr>
                <w:rFonts w:eastAsia="SimSun"/>
                <w:szCs w:val="24"/>
              </w:rPr>
              <w:t xml:space="preserve">in ITU-R studies where some of these recommendations and resolutions are being considered for reviews, </w:t>
            </w:r>
            <w:proofErr w:type="gramStart"/>
            <w:r w:rsidRPr="00355747">
              <w:rPr>
                <w:rFonts w:eastAsia="SimSun"/>
                <w:szCs w:val="24"/>
              </w:rPr>
              <w:t>replacement</w:t>
            </w:r>
            <w:proofErr w:type="gramEnd"/>
            <w:r w:rsidRPr="00355747">
              <w:rPr>
                <w:rFonts w:eastAsia="SimSun"/>
                <w:szCs w:val="24"/>
              </w:rPr>
              <w:t xml:space="preserve"> or abrogation.</w:t>
            </w:r>
          </w:p>
          <w:p w14:paraId="7927ED3E" w14:textId="77777777" w:rsidR="00355747" w:rsidRPr="00355747" w:rsidRDefault="00355747" w:rsidP="00355747">
            <w:pPr>
              <w:numPr>
                <w:ilvl w:val="0"/>
                <w:numId w:val="67"/>
              </w:numPr>
              <w:tabs>
                <w:tab w:val="clear" w:pos="1134"/>
                <w:tab w:val="clear" w:pos="1871"/>
                <w:tab w:val="clear" w:pos="2268"/>
              </w:tabs>
              <w:overflowPunct/>
              <w:autoSpaceDE/>
              <w:autoSpaceDN/>
              <w:adjustRightInd/>
              <w:spacing w:before="0"/>
              <w:contextualSpacing/>
              <w:jc w:val="both"/>
              <w:textAlignment w:val="auto"/>
              <w:rPr>
                <w:rFonts w:eastAsia="SimSun"/>
                <w:szCs w:val="24"/>
              </w:rPr>
            </w:pPr>
            <w:r w:rsidRPr="00355747">
              <w:rPr>
                <w:rFonts w:eastAsia="SimSun"/>
                <w:b/>
                <w:szCs w:val="24"/>
              </w:rPr>
              <w:t xml:space="preserve">Make </w:t>
            </w:r>
            <w:r w:rsidRPr="00355747">
              <w:rPr>
                <w:rFonts w:eastAsia="SimSun"/>
                <w:szCs w:val="24"/>
              </w:rPr>
              <w:t xml:space="preserve">efforts to study Recommendations and Resolutions of previous conferences to identify those that may have accomplished their purpose and are due for abrogation or those that may need reviewing or replacement in line with the African interest </w:t>
            </w:r>
          </w:p>
          <w:p w14:paraId="0BC5508C" w14:textId="77777777" w:rsidR="00355747" w:rsidRPr="00355747" w:rsidRDefault="00355747" w:rsidP="00355747">
            <w:pPr>
              <w:numPr>
                <w:ilvl w:val="0"/>
                <w:numId w:val="67"/>
              </w:numPr>
              <w:tabs>
                <w:tab w:val="clear" w:pos="1134"/>
                <w:tab w:val="clear" w:pos="1871"/>
                <w:tab w:val="clear" w:pos="2268"/>
              </w:tabs>
              <w:overflowPunct/>
              <w:autoSpaceDE/>
              <w:autoSpaceDN/>
              <w:adjustRightInd/>
              <w:spacing w:before="0"/>
              <w:jc w:val="both"/>
              <w:textAlignment w:val="auto"/>
              <w:rPr>
                <w:szCs w:val="24"/>
              </w:rPr>
            </w:pPr>
            <w:r w:rsidRPr="00355747">
              <w:rPr>
                <w:b/>
                <w:szCs w:val="24"/>
              </w:rPr>
              <w:lastRenderedPageBreak/>
              <w:t xml:space="preserve">Keenly </w:t>
            </w:r>
            <w:r w:rsidRPr="00355747">
              <w:rPr>
                <w:szCs w:val="24"/>
              </w:rPr>
              <w:t xml:space="preserve">follow activities and proposals from other sub regional groups on this agenda item to ensure that Africa will not be negatively impacted by the abrogation, review or replacement of certain resolutions or recommendations </w:t>
            </w:r>
          </w:p>
          <w:p w14:paraId="2BAFC96D" w14:textId="77777777" w:rsidR="00355747" w:rsidRPr="00355747" w:rsidRDefault="00355747" w:rsidP="00355747">
            <w:pPr>
              <w:numPr>
                <w:ilvl w:val="0"/>
                <w:numId w:val="67"/>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 xml:space="preserve">Study </w:t>
            </w:r>
            <w:r w:rsidRPr="00355747">
              <w:rPr>
                <w:szCs w:val="24"/>
              </w:rPr>
              <w:t xml:space="preserve">the BR Director’s report relating to this agenda item once it is submitted to ensure that any proposal for abrogation, review or replacement of some resolutions or recommendations is in line with African common interests. </w:t>
            </w:r>
          </w:p>
          <w:p w14:paraId="11CF27C7" w14:textId="77777777" w:rsidR="00355747" w:rsidRPr="00355747" w:rsidRDefault="00355747" w:rsidP="00355747">
            <w:pPr>
              <w:numPr>
                <w:ilvl w:val="0"/>
                <w:numId w:val="67"/>
              </w:numPr>
              <w:tabs>
                <w:tab w:val="clear" w:pos="1134"/>
                <w:tab w:val="clear" w:pos="1871"/>
                <w:tab w:val="clear" w:pos="2268"/>
              </w:tabs>
              <w:overflowPunct/>
              <w:autoSpaceDE/>
              <w:autoSpaceDN/>
              <w:adjustRightInd/>
              <w:spacing w:before="0" w:after="160" w:line="256" w:lineRule="auto"/>
              <w:contextualSpacing/>
              <w:textAlignment w:val="auto"/>
              <w:rPr>
                <w:rFonts w:eastAsia="SimSun"/>
                <w:szCs w:val="24"/>
              </w:rPr>
            </w:pPr>
            <w:r w:rsidRPr="00355747">
              <w:rPr>
                <w:rFonts w:eastAsia="SimSun"/>
                <w:szCs w:val="24"/>
              </w:rPr>
              <w:t>Rapporteur on Agenda Item 4 to propose Recommendations and Resolutions for review by ATU administrations as per Part G: 2 above</w:t>
            </w:r>
          </w:p>
        </w:tc>
      </w:tr>
      <w:tr w:rsidR="00355747" w:rsidRPr="00355747" w14:paraId="4CD75EB1" w14:textId="77777777" w:rsidTr="00EC367B">
        <w:trPr>
          <w:jc w:val="center"/>
        </w:trPr>
        <w:tc>
          <w:tcPr>
            <w:tcW w:w="2518" w:type="dxa"/>
            <w:tcBorders>
              <w:top w:val="single" w:sz="4" w:space="0" w:color="auto"/>
              <w:left w:val="single" w:sz="4" w:space="0" w:color="auto"/>
              <w:bottom w:val="single" w:sz="4" w:space="0" w:color="auto"/>
              <w:right w:val="single" w:sz="4" w:space="0" w:color="auto"/>
            </w:tcBorders>
          </w:tcPr>
          <w:p w14:paraId="4E4F814A" w14:textId="77777777" w:rsidR="00355747" w:rsidRPr="00355747" w:rsidRDefault="00355747" w:rsidP="00355747">
            <w:pPr>
              <w:rPr>
                <w:b/>
                <w:szCs w:val="24"/>
              </w:rPr>
            </w:pPr>
            <w:r w:rsidRPr="00355747">
              <w:rPr>
                <w:b/>
                <w:szCs w:val="24"/>
              </w:rPr>
              <w:lastRenderedPageBreak/>
              <w:t>AI 8</w:t>
            </w:r>
          </w:p>
          <w:p w14:paraId="5B1FCF85"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szCs w:val="24"/>
              </w:rPr>
            </w:pPr>
            <w:r w:rsidRPr="00355747">
              <w:rPr>
                <w:color w:val="000000"/>
                <w:szCs w:val="24"/>
              </w:rPr>
              <w:t xml:space="preserve">to consider and take appropriate action on requests from administrations to delete their country footnotes or to have their country name deleted from footnotes, if no longer required, </w:t>
            </w:r>
            <w:proofErr w:type="gramStart"/>
            <w:r w:rsidRPr="00355747">
              <w:rPr>
                <w:color w:val="000000"/>
                <w:szCs w:val="24"/>
              </w:rPr>
              <w:t>taking into account</w:t>
            </w:r>
            <w:proofErr w:type="gramEnd"/>
            <w:r w:rsidRPr="00355747">
              <w:rPr>
                <w:color w:val="000000"/>
                <w:szCs w:val="24"/>
              </w:rPr>
              <w:t xml:space="preserve"> Resolution </w:t>
            </w:r>
            <w:r w:rsidRPr="00355747">
              <w:rPr>
                <w:b/>
                <w:bCs/>
                <w:color w:val="000000"/>
                <w:szCs w:val="24"/>
              </w:rPr>
              <w:t>26 (Rev.WRC19)</w:t>
            </w:r>
            <w:r w:rsidRPr="00355747">
              <w:rPr>
                <w:color w:val="000000"/>
                <w:szCs w:val="24"/>
              </w:rPr>
              <w:t>;</w:t>
            </w:r>
          </w:p>
          <w:p w14:paraId="6E6900C6" w14:textId="77777777" w:rsidR="00355747" w:rsidRPr="00355747" w:rsidRDefault="00355747" w:rsidP="00355747">
            <w:pPr>
              <w:rPr>
                <w:b/>
                <w:szCs w:val="24"/>
              </w:rPr>
            </w:pPr>
          </w:p>
        </w:tc>
        <w:tc>
          <w:tcPr>
            <w:tcW w:w="6747" w:type="dxa"/>
            <w:tcBorders>
              <w:top w:val="single" w:sz="4" w:space="0" w:color="auto"/>
              <w:left w:val="single" w:sz="4" w:space="0" w:color="auto"/>
              <w:bottom w:val="single" w:sz="4" w:space="0" w:color="auto"/>
              <w:right w:val="single" w:sz="4" w:space="0" w:color="auto"/>
            </w:tcBorders>
          </w:tcPr>
          <w:p w14:paraId="4D4F9581" w14:textId="77777777" w:rsidR="00355747" w:rsidRPr="00355747" w:rsidRDefault="00355747" w:rsidP="00355747">
            <w:pPr>
              <w:tabs>
                <w:tab w:val="clear" w:pos="1134"/>
                <w:tab w:val="clear" w:pos="1871"/>
                <w:tab w:val="clear" w:pos="2268"/>
              </w:tabs>
              <w:overflowPunct/>
              <w:autoSpaceDE/>
              <w:autoSpaceDN/>
              <w:adjustRightInd/>
              <w:spacing w:before="240" w:after="200"/>
              <w:jc w:val="both"/>
              <w:textAlignment w:val="auto"/>
              <w:rPr>
                <w:b/>
                <w:bCs/>
                <w:i/>
                <w:iCs/>
                <w:color w:val="000000"/>
                <w:szCs w:val="24"/>
              </w:rPr>
            </w:pPr>
            <w:r w:rsidRPr="00355747">
              <w:rPr>
                <w:b/>
                <w:bCs/>
                <w:i/>
                <w:iCs/>
                <w:color w:val="000000"/>
                <w:szCs w:val="24"/>
              </w:rPr>
              <w:t>APM23-2 agreed to:</w:t>
            </w:r>
          </w:p>
          <w:p w14:paraId="01274D29" w14:textId="77777777" w:rsidR="00355747" w:rsidRPr="00355747" w:rsidRDefault="00355747" w:rsidP="00355747">
            <w:pPr>
              <w:rPr>
                <w:szCs w:val="24"/>
                <w:u w:val="single"/>
              </w:rPr>
            </w:pPr>
            <w:r w:rsidRPr="00355747">
              <w:rPr>
                <w:bCs/>
                <w:i/>
                <w:szCs w:val="24"/>
                <w:u w:val="single"/>
              </w:rPr>
              <w:t>Part 1: Common position:</w:t>
            </w:r>
          </w:p>
          <w:p w14:paraId="5BC7C275" w14:textId="77777777" w:rsidR="00355747" w:rsidRPr="00355747" w:rsidRDefault="00355747" w:rsidP="00355747">
            <w:pPr>
              <w:rPr>
                <w:bCs/>
                <w:i/>
                <w:szCs w:val="24"/>
                <w:u w:val="single"/>
              </w:rPr>
            </w:pPr>
            <w:r w:rsidRPr="00355747">
              <w:rPr>
                <w:b/>
                <w:bCs/>
                <w:szCs w:val="24"/>
              </w:rPr>
              <w:t xml:space="preserve">Support </w:t>
            </w:r>
            <w:r w:rsidRPr="00355747">
              <w:rPr>
                <w:bCs/>
                <w:szCs w:val="24"/>
              </w:rPr>
              <w:t xml:space="preserve">as matter of principle, actions that promote global or regional harmonization of the use of radio spectrum including and in this particular case, removing country names from footnotes or adding names to footnotes where such actions foster harmonization, taking into consideration Resolution 26, </w:t>
            </w:r>
            <w:r w:rsidRPr="00355747">
              <w:rPr>
                <w:bCs/>
                <w:i/>
                <w:szCs w:val="24"/>
              </w:rPr>
              <w:t>resolves and further resolves 1</w:t>
            </w:r>
            <w:r w:rsidRPr="00355747">
              <w:rPr>
                <w:bCs/>
                <w:szCs w:val="24"/>
              </w:rPr>
              <w:t xml:space="preserve"> "</w:t>
            </w:r>
          </w:p>
          <w:p w14:paraId="197BF4EC" w14:textId="77777777" w:rsidR="00355747" w:rsidRPr="00355747" w:rsidRDefault="00355747" w:rsidP="00355747">
            <w:pPr>
              <w:rPr>
                <w:bCs/>
                <w:i/>
                <w:szCs w:val="24"/>
                <w:u w:val="single"/>
              </w:rPr>
            </w:pPr>
            <w:r w:rsidRPr="00355747">
              <w:rPr>
                <w:bCs/>
                <w:i/>
                <w:szCs w:val="24"/>
                <w:u w:val="single"/>
              </w:rPr>
              <w:t>Part 2: Way forward</w:t>
            </w:r>
          </w:p>
          <w:p w14:paraId="436FCEB0" w14:textId="77777777" w:rsidR="00355747" w:rsidRPr="00355747" w:rsidRDefault="00355747" w:rsidP="00355747">
            <w:pPr>
              <w:rPr>
                <w:b/>
                <w:i/>
                <w:szCs w:val="24"/>
                <w:u w:val="single"/>
              </w:rPr>
            </w:pPr>
            <w:r w:rsidRPr="00355747">
              <w:rPr>
                <w:b/>
                <w:i/>
                <w:szCs w:val="24"/>
                <w:u w:val="single"/>
              </w:rPr>
              <w:t>Request ATU administrations to:</w:t>
            </w:r>
          </w:p>
          <w:p w14:paraId="3358FE52" w14:textId="77777777" w:rsidR="00355747" w:rsidRPr="00355747" w:rsidRDefault="00355747" w:rsidP="00355747">
            <w:pPr>
              <w:numPr>
                <w:ilvl w:val="0"/>
                <w:numId w:val="68"/>
              </w:numPr>
              <w:tabs>
                <w:tab w:val="clear" w:pos="1134"/>
                <w:tab w:val="clear" w:pos="1871"/>
                <w:tab w:val="clear" w:pos="2268"/>
              </w:tabs>
              <w:overflowPunct/>
              <w:autoSpaceDE/>
              <w:autoSpaceDN/>
              <w:adjustRightInd/>
              <w:spacing w:before="0" w:after="200" w:line="276" w:lineRule="auto"/>
              <w:jc w:val="both"/>
              <w:textAlignment w:val="auto"/>
              <w:rPr>
                <w:bCs/>
                <w:szCs w:val="24"/>
              </w:rPr>
            </w:pPr>
            <w:r w:rsidRPr="00355747">
              <w:rPr>
                <w:b/>
                <w:bCs/>
                <w:szCs w:val="24"/>
              </w:rPr>
              <w:t>Review</w:t>
            </w:r>
            <w:r w:rsidRPr="00355747">
              <w:rPr>
                <w:bCs/>
                <w:szCs w:val="24"/>
              </w:rPr>
              <w:t xml:space="preserve"> relevant footnotes in the RR well ahead of time and identify footnotes that might require actions that foster global or regional harmonization by the concerned Member State under this agenda item. These actions could either be removal from or addition onto footnotes of country name.</w:t>
            </w:r>
          </w:p>
          <w:p w14:paraId="78215518" w14:textId="77777777" w:rsidR="00355747" w:rsidRPr="00355747" w:rsidRDefault="00355747" w:rsidP="00355747">
            <w:pPr>
              <w:numPr>
                <w:ilvl w:val="0"/>
                <w:numId w:val="68"/>
              </w:numPr>
              <w:tabs>
                <w:tab w:val="clear" w:pos="1134"/>
                <w:tab w:val="clear" w:pos="1871"/>
                <w:tab w:val="clear" w:pos="2268"/>
              </w:tabs>
              <w:overflowPunct/>
              <w:autoSpaceDE/>
              <w:autoSpaceDN/>
              <w:adjustRightInd/>
              <w:spacing w:before="0" w:after="200" w:line="276" w:lineRule="auto"/>
              <w:jc w:val="both"/>
              <w:textAlignment w:val="auto"/>
              <w:rPr>
                <w:bCs/>
                <w:szCs w:val="24"/>
              </w:rPr>
            </w:pPr>
            <w:r w:rsidRPr="00355747">
              <w:rPr>
                <w:b/>
                <w:bCs/>
                <w:szCs w:val="24"/>
              </w:rPr>
              <w:t xml:space="preserve">Consider </w:t>
            </w:r>
            <w:r w:rsidRPr="00355747">
              <w:rPr>
                <w:bCs/>
                <w:szCs w:val="24"/>
              </w:rPr>
              <w:t xml:space="preserve">joining footnotes that support African spectrum use harmonization for example footnote </w:t>
            </w:r>
            <w:r w:rsidRPr="00355747">
              <w:rPr>
                <w:b/>
                <w:bCs/>
                <w:szCs w:val="24"/>
              </w:rPr>
              <w:t xml:space="preserve">5.441B </w:t>
            </w:r>
            <w:r w:rsidRPr="00355747">
              <w:rPr>
                <w:bCs/>
                <w:szCs w:val="24"/>
              </w:rPr>
              <w:t xml:space="preserve">and </w:t>
            </w:r>
            <w:r w:rsidRPr="00355747">
              <w:rPr>
                <w:b/>
                <w:bCs/>
                <w:szCs w:val="24"/>
              </w:rPr>
              <w:t>5.429B</w:t>
            </w:r>
            <w:r w:rsidRPr="00355747">
              <w:rPr>
                <w:b/>
                <w:i/>
                <w:szCs w:val="24"/>
              </w:rPr>
              <w:t xml:space="preserve"> </w:t>
            </w:r>
            <w:r w:rsidRPr="00355747">
              <w:rPr>
                <w:bCs/>
                <w:szCs w:val="24"/>
              </w:rPr>
              <w:t xml:space="preserve">for the purpose of achieving continental/regional harmonization </w:t>
            </w:r>
            <w:proofErr w:type="gramStart"/>
            <w:r w:rsidRPr="00355747">
              <w:rPr>
                <w:bCs/>
                <w:szCs w:val="24"/>
              </w:rPr>
              <w:t>In</w:t>
            </w:r>
            <w:proofErr w:type="gramEnd"/>
            <w:r w:rsidRPr="00355747">
              <w:rPr>
                <w:bCs/>
                <w:szCs w:val="24"/>
              </w:rPr>
              <w:t xml:space="preserve"> the case of footnote </w:t>
            </w:r>
            <w:r w:rsidRPr="00355747">
              <w:rPr>
                <w:b/>
                <w:szCs w:val="24"/>
              </w:rPr>
              <w:t>5.441B</w:t>
            </w:r>
            <w:r w:rsidRPr="00355747">
              <w:rPr>
                <w:bCs/>
                <w:szCs w:val="24"/>
              </w:rPr>
              <w:t>, APM23-3 requested the Member State of South Africa to lead in the development of regulatory text towards Agenda Item 1.1.</w:t>
            </w:r>
          </w:p>
          <w:p w14:paraId="31CA7A99" w14:textId="111F854F" w:rsidR="00355747" w:rsidRDefault="00355747" w:rsidP="00355747">
            <w:pPr>
              <w:numPr>
                <w:ilvl w:val="0"/>
                <w:numId w:val="68"/>
              </w:numPr>
              <w:tabs>
                <w:tab w:val="clear" w:pos="1134"/>
                <w:tab w:val="clear" w:pos="1871"/>
                <w:tab w:val="clear" w:pos="2268"/>
              </w:tabs>
              <w:overflowPunct/>
              <w:autoSpaceDE/>
              <w:autoSpaceDN/>
              <w:adjustRightInd/>
              <w:spacing w:before="0" w:after="200" w:line="276" w:lineRule="auto"/>
              <w:jc w:val="both"/>
              <w:textAlignment w:val="auto"/>
              <w:rPr>
                <w:bCs/>
                <w:szCs w:val="24"/>
              </w:rPr>
            </w:pPr>
            <w:r w:rsidRPr="00355747">
              <w:rPr>
                <w:b/>
                <w:bCs/>
                <w:szCs w:val="24"/>
              </w:rPr>
              <w:t>Review Annex B</w:t>
            </w:r>
            <w:r w:rsidRPr="00355747">
              <w:rPr>
                <w:bCs/>
                <w:szCs w:val="24"/>
              </w:rPr>
              <w:t xml:space="preserve"> of the </w:t>
            </w:r>
            <w:proofErr w:type="spellStart"/>
            <w:r w:rsidRPr="00355747">
              <w:rPr>
                <w:b/>
                <w:bCs/>
                <w:szCs w:val="24"/>
              </w:rPr>
              <w:t>AfriSAP</w:t>
            </w:r>
            <w:proofErr w:type="spellEnd"/>
            <w:r w:rsidRPr="00355747">
              <w:rPr>
                <w:bCs/>
                <w:szCs w:val="24"/>
              </w:rPr>
              <w:t xml:space="preserve"> which indicates the RR Footnotes Containing </w:t>
            </w:r>
            <w:r w:rsidRPr="00355747">
              <w:rPr>
                <w:bCs/>
                <w:szCs w:val="24"/>
                <w:u w:val="single"/>
              </w:rPr>
              <w:t>Explicit</w:t>
            </w:r>
            <w:r w:rsidRPr="00355747">
              <w:rPr>
                <w:bCs/>
                <w:szCs w:val="24"/>
              </w:rPr>
              <w:t xml:space="preserve"> References to African country names with a view to assessing the continued need of their country name in the said footnotes.</w:t>
            </w:r>
          </w:p>
          <w:p w14:paraId="0149EDB0" w14:textId="77777777" w:rsidR="005B4F34" w:rsidRPr="00355747" w:rsidRDefault="005B4F34" w:rsidP="005B4F34">
            <w:pPr>
              <w:tabs>
                <w:tab w:val="clear" w:pos="1134"/>
                <w:tab w:val="clear" w:pos="1871"/>
                <w:tab w:val="clear" w:pos="2268"/>
              </w:tabs>
              <w:overflowPunct/>
              <w:autoSpaceDE/>
              <w:autoSpaceDN/>
              <w:adjustRightInd/>
              <w:spacing w:before="0" w:after="200" w:line="276" w:lineRule="auto"/>
              <w:jc w:val="both"/>
              <w:textAlignment w:val="auto"/>
              <w:rPr>
                <w:bCs/>
                <w:szCs w:val="24"/>
              </w:rPr>
            </w:pPr>
          </w:p>
          <w:p w14:paraId="3FCE033E" w14:textId="77777777" w:rsidR="00355747" w:rsidRPr="00355747" w:rsidRDefault="00355747" w:rsidP="00355747">
            <w:pPr>
              <w:numPr>
                <w:ilvl w:val="0"/>
                <w:numId w:val="68"/>
              </w:numPr>
              <w:tabs>
                <w:tab w:val="clear" w:pos="1134"/>
                <w:tab w:val="clear" w:pos="1871"/>
                <w:tab w:val="clear" w:pos="2268"/>
              </w:tabs>
              <w:overflowPunct/>
              <w:autoSpaceDE/>
              <w:autoSpaceDN/>
              <w:adjustRightInd/>
              <w:spacing w:before="0" w:after="200" w:line="276" w:lineRule="auto"/>
              <w:jc w:val="both"/>
              <w:textAlignment w:val="auto"/>
              <w:rPr>
                <w:bCs/>
                <w:szCs w:val="24"/>
              </w:rPr>
            </w:pPr>
            <w:r w:rsidRPr="00355747">
              <w:rPr>
                <w:b/>
                <w:bCs/>
                <w:szCs w:val="24"/>
              </w:rPr>
              <w:lastRenderedPageBreak/>
              <w:t>Make</w:t>
            </w:r>
            <w:r w:rsidRPr="00355747">
              <w:rPr>
                <w:bCs/>
                <w:szCs w:val="24"/>
              </w:rPr>
              <w:t> known, as early as possible, their proposals under agenda item 8 to other administrations who may be affected, with a view to resolving any potential challenges in seeking agreement of other administrations at WRC.</w:t>
            </w:r>
          </w:p>
          <w:p w14:paraId="5D5F3C2F" w14:textId="77777777" w:rsidR="00355747" w:rsidRPr="00355747" w:rsidRDefault="00355747" w:rsidP="00355747">
            <w:pPr>
              <w:numPr>
                <w:ilvl w:val="0"/>
                <w:numId w:val="68"/>
              </w:numPr>
              <w:tabs>
                <w:tab w:val="clear" w:pos="1134"/>
                <w:tab w:val="clear" w:pos="1871"/>
                <w:tab w:val="clear" w:pos="2268"/>
              </w:tabs>
              <w:overflowPunct/>
              <w:autoSpaceDE/>
              <w:autoSpaceDN/>
              <w:adjustRightInd/>
              <w:spacing w:before="0"/>
              <w:jc w:val="both"/>
              <w:textAlignment w:val="auto"/>
              <w:rPr>
                <w:szCs w:val="24"/>
              </w:rPr>
            </w:pPr>
            <w:r w:rsidRPr="00355747">
              <w:rPr>
                <w:b/>
                <w:bCs/>
                <w:szCs w:val="24"/>
              </w:rPr>
              <w:t xml:space="preserve">Examine </w:t>
            </w:r>
            <w:r w:rsidRPr="00355747">
              <w:rPr>
                <w:bCs/>
                <w:szCs w:val="24"/>
              </w:rPr>
              <w:t>the preliminary proposals/positions of other administrations or regional groups and take appropriate action.</w:t>
            </w:r>
          </w:p>
          <w:p w14:paraId="2994CF09"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p>
        </w:tc>
      </w:tr>
      <w:tr w:rsidR="00355747" w:rsidRPr="00355747" w14:paraId="6CFDCB26" w14:textId="77777777" w:rsidTr="00EC367B">
        <w:trPr>
          <w:jc w:val="center"/>
        </w:trPr>
        <w:tc>
          <w:tcPr>
            <w:tcW w:w="2518" w:type="dxa"/>
            <w:tcBorders>
              <w:top w:val="single" w:sz="4" w:space="0" w:color="auto"/>
              <w:left w:val="single" w:sz="4" w:space="0" w:color="auto"/>
              <w:bottom w:val="single" w:sz="4" w:space="0" w:color="auto"/>
              <w:right w:val="single" w:sz="4" w:space="0" w:color="auto"/>
            </w:tcBorders>
          </w:tcPr>
          <w:p w14:paraId="7D587EA5" w14:textId="77777777" w:rsidR="00355747" w:rsidRPr="00355747" w:rsidRDefault="00355747" w:rsidP="00355747">
            <w:pPr>
              <w:rPr>
                <w:b/>
                <w:szCs w:val="24"/>
              </w:rPr>
            </w:pPr>
            <w:r w:rsidRPr="00355747">
              <w:rPr>
                <w:b/>
                <w:szCs w:val="24"/>
              </w:rPr>
              <w:lastRenderedPageBreak/>
              <w:t>AI 9.2</w:t>
            </w:r>
          </w:p>
          <w:p w14:paraId="46FF71AF" w14:textId="77777777" w:rsidR="00355747" w:rsidRPr="00355747" w:rsidRDefault="00355747" w:rsidP="00355747">
            <w:pPr>
              <w:rPr>
                <w:color w:val="000000"/>
                <w:szCs w:val="24"/>
              </w:rPr>
            </w:pPr>
            <w:r w:rsidRPr="00355747">
              <w:rPr>
                <w:color w:val="000000"/>
                <w:szCs w:val="24"/>
              </w:rPr>
              <w:t xml:space="preserve">on any difficulties or inconsistencies encountered in the application of the Radio Regulations; </w:t>
            </w:r>
          </w:p>
          <w:p w14:paraId="50B91639" w14:textId="77777777" w:rsidR="00355747" w:rsidRPr="00355747" w:rsidRDefault="00355747" w:rsidP="00355747">
            <w:pPr>
              <w:rPr>
                <w:b/>
                <w:szCs w:val="24"/>
              </w:rPr>
            </w:pPr>
          </w:p>
        </w:tc>
        <w:tc>
          <w:tcPr>
            <w:tcW w:w="6747" w:type="dxa"/>
            <w:tcBorders>
              <w:top w:val="single" w:sz="4" w:space="0" w:color="auto"/>
              <w:left w:val="single" w:sz="4" w:space="0" w:color="auto"/>
              <w:bottom w:val="single" w:sz="4" w:space="0" w:color="auto"/>
              <w:right w:val="single" w:sz="4" w:space="0" w:color="auto"/>
            </w:tcBorders>
          </w:tcPr>
          <w:p w14:paraId="679665C4" w14:textId="77777777" w:rsidR="00355747" w:rsidRPr="00355747" w:rsidRDefault="00355747" w:rsidP="00355747">
            <w:pPr>
              <w:tabs>
                <w:tab w:val="clear" w:pos="1134"/>
                <w:tab w:val="clear" w:pos="1871"/>
                <w:tab w:val="clear" w:pos="2268"/>
              </w:tabs>
              <w:overflowPunct/>
              <w:autoSpaceDE/>
              <w:autoSpaceDN/>
              <w:adjustRightInd/>
              <w:spacing w:before="240"/>
              <w:jc w:val="both"/>
              <w:textAlignment w:val="auto"/>
              <w:rPr>
                <w:b/>
                <w:bCs/>
                <w:i/>
                <w:iCs/>
                <w:color w:val="000000"/>
                <w:szCs w:val="24"/>
              </w:rPr>
            </w:pPr>
            <w:r w:rsidRPr="00355747">
              <w:rPr>
                <w:b/>
                <w:bCs/>
                <w:i/>
                <w:iCs/>
                <w:color w:val="000000"/>
                <w:szCs w:val="24"/>
              </w:rPr>
              <w:t>APM23-3 agreed to:</w:t>
            </w:r>
          </w:p>
          <w:p w14:paraId="0FCB00F9" w14:textId="77777777" w:rsidR="00355747" w:rsidRPr="00355747" w:rsidRDefault="00355747" w:rsidP="00355747">
            <w:pPr>
              <w:rPr>
                <w:bCs/>
                <w:i/>
                <w:szCs w:val="24"/>
                <w:u w:val="single"/>
              </w:rPr>
            </w:pPr>
            <w:r w:rsidRPr="00355747">
              <w:rPr>
                <w:bCs/>
                <w:i/>
                <w:szCs w:val="24"/>
                <w:u w:val="single"/>
              </w:rPr>
              <w:t>Part 1: Common position:</w:t>
            </w:r>
          </w:p>
          <w:p w14:paraId="79F11217" w14:textId="77777777" w:rsidR="00355747" w:rsidRPr="00355747" w:rsidRDefault="00355747" w:rsidP="00355747">
            <w:pPr>
              <w:rPr>
                <w:szCs w:val="24"/>
              </w:rPr>
            </w:pPr>
            <w:r w:rsidRPr="00355747">
              <w:rPr>
                <w:b/>
                <w:szCs w:val="24"/>
              </w:rPr>
              <w:t>Support</w:t>
            </w:r>
            <w:r w:rsidRPr="00355747">
              <w:rPr>
                <w:szCs w:val="24"/>
              </w:rPr>
              <w:t xml:space="preserve"> measures to address any difficulties or inconsistencies encountered in the application of the Radio Regulations.</w:t>
            </w:r>
          </w:p>
          <w:p w14:paraId="3050010E" w14:textId="77777777" w:rsidR="00355747" w:rsidRPr="00355747" w:rsidRDefault="00355747" w:rsidP="00355747">
            <w:pPr>
              <w:tabs>
                <w:tab w:val="clear" w:pos="1134"/>
                <w:tab w:val="clear" w:pos="1871"/>
                <w:tab w:val="clear" w:pos="2268"/>
              </w:tabs>
              <w:overflowPunct/>
              <w:autoSpaceDE/>
              <w:autoSpaceDN/>
              <w:adjustRightInd/>
              <w:spacing w:before="0"/>
              <w:ind w:left="709"/>
              <w:jc w:val="both"/>
              <w:textAlignment w:val="auto"/>
              <w:rPr>
                <w:b/>
                <w:bCs/>
                <w:i/>
                <w:iCs/>
                <w:color w:val="000000"/>
                <w:szCs w:val="24"/>
              </w:rPr>
            </w:pPr>
          </w:p>
          <w:p w14:paraId="084543F1" w14:textId="77777777" w:rsidR="00355747" w:rsidRPr="00355747" w:rsidRDefault="00355747" w:rsidP="00355747">
            <w:pPr>
              <w:rPr>
                <w:bCs/>
                <w:i/>
                <w:szCs w:val="24"/>
                <w:u w:val="single"/>
              </w:rPr>
            </w:pPr>
            <w:r w:rsidRPr="00355747">
              <w:rPr>
                <w:bCs/>
                <w:i/>
                <w:szCs w:val="24"/>
                <w:u w:val="single"/>
              </w:rPr>
              <w:t>Part 2: Way forward</w:t>
            </w:r>
          </w:p>
          <w:p w14:paraId="644C1D76" w14:textId="77777777" w:rsidR="00355747" w:rsidRPr="00355747" w:rsidRDefault="00355747" w:rsidP="00355747">
            <w:pPr>
              <w:rPr>
                <w:b/>
                <w:bCs/>
                <w:szCs w:val="24"/>
                <w:u w:val="single"/>
              </w:rPr>
            </w:pPr>
            <w:r w:rsidRPr="00355747">
              <w:rPr>
                <w:b/>
                <w:bCs/>
                <w:color w:val="000000"/>
                <w:szCs w:val="24"/>
              </w:rPr>
              <w:t>Requ</w:t>
            </w:r>
            <w:r w:rsidRPr="00355747">
              <w:rPr>
                <w:b/>
                <w:bCs/>
                <w:szCs w:val="24"/>
                <w:u w:val="single"/>
              </w:rPr>
              <w:t>est ATU administrations to:</w:t>
            </w:r>
          </w:p>
          <w:p w14:paraId="57131873" w14:textId="77777777" w:rsidR="00355747" w:rsidRPr="00355747" w:rsidRDefault="00355747" w:rsidP="00355747">
            <w:pPr>
              <w:numPr>
                <w:ilvl w:val="0"/>
                <w:numId w:val="69"/>
              </w:numPr>
              <w:tabs>
                <w:tab w:val="clear" w:pos="1134"/>
                <w:tab w:val="clear" w:pos="1871"/>
                <w:tab w:val="clear" w:pos="2268"/>
                <w:tab w:val="left" w:pos="720"/>
              </w:tabs>
              <w:overflowPunct/>
              <w:autoSpaceDE/>
              <w:autoSpaceDN/>
              <w:adjustRightInd/>
              <w:spacing w:before="0"/>
              <w:ind w:left="360"/>
              <w:jc w:val="both"/>
              <w:textAlignment w:val="auto"/>
              <w:rPr>
                <w:szCs w:val="24"/>
              </w:rPr>
            </w:pPr>
            <w:r w:rsidRPr="00355747">
              <w:rPr>
                <w:b/>
                <w:bCs/>
                <w:szCs w:val="24"/>
              </w:rPr>
              <w:t>Note</w:t>
            </w:r>
            <w:r w:rsidRPr="00355747">
              <w:rPr>
                <w:szCs w:val="24"/>
              </w:rPr>
              <w:t xml:space="preserve"> that the Director of the Radiocommunications Bureau will prepare a draft report to the second session of CPM. </w:t>
            </w:r>
          </w:p>
          <w:p w14:paraId="129DD2CA" w14:textId="77777777" w:rsidR="00355747" w:rsidRPr="00355747" w:rsidRDefault="00355747" w:rsidP="00355747">
            <w:pPr>
              <w:numPr>
                <w:ilvl w:val="0"/>
                <w:numId w:val="69"/>
              </w:numPr>
              <w:tabs>
                <w:tab w:val="clear" w:pos="1134"/>
                <w:tab w:val="clear" w:pos="1871"/>
                <w:tab w:val="clear" w:pos="2268"/>
                <w:tab w:val="left" w:pos="720"/>
              </w:tabs>
              <w:overflowPunct/>
              <w:autoSpaceDE/>
              <w:autoSpaceDN/>
              <w:adjustRightInd/>
              <w:spacing w:before="0"/>
              <w:ind w:left="360"/>
              <w:jc w:val="both"/>
              <w:textAlignment w:val="auto"/>
              <w:rPr>
                <w:szCs w:val="24"/>
              </w:rPr>
            </w:pPr>
            <w:r w:rsidRPr="00355747">
              <w:rPr>
                <w:b/>
                <w:bCs/>
                <w:szCs w:val="24"/>
              </w:rPr>
              <w:t xml:space="preserve">Study and review </w:t>
            </w:r>
            <w:r w:rsidRPr="00355747">
              <w:rPr>
                <w:szCs w:val="24"/>
              </w:rPr>
              <w:t xml:space="preserve">the report of the Director of the Radiocommunications </w:t>
            </w:r>
            <w:proofErr w:type="gramStart"/>
            <w:r w:rsidRPr="00355747">
              <w:rPr>
                <w:szCs w:val="24"/>
              </w:rPr>
              <w:t>Bureau  to</w:t>
            </w:r>
            <w:proofErr w:type="gramEnd"/>
            <w:r w:rsidRPr="00355747">
              <w:rPr>
                <w:szCs w:val="24"/>
              </w:rPr>
              <w:t xml:space="preserve"> WRC-23, ,and take appropriate action. </w:t>
            </w:r>
          </w:p>
          <w:p w14:paraId="4BAC4F25" w14:textId="77777777" w:rsidR="00355747" w:rsidRPr="00355747" w:rsidRDefault="00355747" w:rsidP="00355747">
            <w:pPr>
              <w:keepLines/>
              <w:tabs>
                <w:tab w:val="left" w:pos="255"/>
              </w:tabs>
              <w:rPr>
                <w:szCs w:val="24"/>
              </w:rPr>
            </w:pPr>
          </w:p>
          <w:p w14:paraId="2C652E63" w14:textId="77777777" w:rsidR="00355747" w:rsidRPr="00355747" w:rsidRDefault="00355747" w:rsidP="00355747">
            <w:pPr>
              <w:numPr>
                <w:ilvl w:val="0"/>
                <w:numId w:val="69"/>
              </w:numPr>
              <w:tabs>
                <w:tab w:val="clear" w:pos="1134"/>
                <w:tab w:val="clear" w:pos="1871"/>
                <w:tab w:val="clear" w:pos="2268"/>
                <w:tab w:val="left" w:pos="720"/>
              </w:tabs>
              <w:overflowPunct/>
              <w:autoSpaceDE/>
              <w:autoSpaceDN/>
              <w:adjustRightInd/>
              <w:spacing w:before="0"/>
              <w:ind w:left="360"/>
              <w:jc w:val="both"/>
              <w:textAlignment w:val="auto"/>
              <w:rPr>
                <w:szCs w:val="24"/>
              </w:rPr>
            </w:pPr>
            <w:r w:rsidRPr="00355747">
              <w:rPr>
                <w:b/>
                <w:bCs/>
                <w:szCs w:val="24"/>
              </w:rPr>
              <w:t xml:space="preserve">Examine </w:t>
            </w:r>
            <w:r w:rsidRPr="00355747">
              <w:rPr>
                <w:bCs/>
                <w:szCs w:val="24"/>
              </w:rPr>
              <w:t>the preliminary proposals/positions of other regional groups and take appropriate action.</w:t>
            </w:r>
          </w:p>
          <w:p w14:paraId="40B14DAD" w14:textId="77777777" w:rsidR="00355747" w:rsidRPr="00355747" w:rsidRDefault="00355747" w:rsidP="00355747">
            <w:pPr>
              <w:ind w:left="773"/>
              <w:rPr>
                <w:b/>
                <w:bCs/>
                <w:i/>
                <w:iCs/>
                <w:color w:val="000000"/>
                <w:szCs w:val="24"/>
              </w:rPr>
            </w:pPr>
          </w:p>
        </w:tc>
      </w:tr>
      <w:tr w:rsidR="00355747" w:rsidRPr="00355747" w14:paraId="34E4172A" w14:textId="77777777" w:rsidTr="00EC367B">
        <w:trPr>
          <w:jc w:val="center"/>
        </w:trPr>
        <w:tc>
          <w:tcPr>
            <w:tcW w:w="2518" w:type="dxa"/>
            <w:tcBorders>
              <w:top w:val="single" w:sz="4" w:space="0" w:color="auto"/>
              <w:left w:val="single" w:sz="4" w:space="0" w:color="auto"/>
              <w:bottom w:val="single" w:sz="4" w:space="0" w:color="auto"/>
              <w:right w:val="single" w:sz="4" w:space="0" w:color="auto"/>
            </w:tcBorders>
          </w:tcPr>
          <w:p w14:paraId="5F6760D2" w14:textId="77777777" w:rsidR="00355747" w:rsidRPr="00355747" w:rsidRDefault="00355747" w:rsidP="00355747">
            <w:pPr>
              <w:rPr>
                <w:b/>
                <w:szCs w:val="24"/>
              </w:rPr>
            </w:pPr>
            <w:r w:rsidRPr="00355747">
              <w:rPr>
                <w:b/>
                <w:szCs w:val="24"/>
              </w:rPr>
              <w:t>AI 9.3</w:t>
            </w:r>
          </w:p>
          <w:p w14:paraId="1BFA4769"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szCs w:val="24"/>
              </w:rPr>
            </w:pPr>
            <w:r w:rsidRPr="00355747">
              <w:rPr>
                <w:color w:val="000000"/>
                <w:szCs w:val="24"/>
              </w:rPr>
              <w:t>‘</w:t>
            </w:r>
            <w:proofErr w:type="gramStart"/>
            <w:r w:rsidRPr="00355747">
              <w:rPr>
                <w:color w:val="000000"/>
                <w:szCs w:val="24"/>
              </w:rPr>
              <w:t>on</w:t>
            </w:r>
            <w:proofErr w:type="gramEnd"/>
            <w:r w:rsidRPr="00355747">
              <w:rPr>
                <w:color w:val="000000"/>
                <w:szCs w:val="24"/>
              </w:rPr>
              <w:t xml:space="preserve"> action in response to Resolution </w:t>
            </w:r>
            <w:r w:rsidRPr="00355747">
              <w:rPr>
                <w:b/>
                <w:bCs/>
                <w:color w:val="000000"/>
                <w:szCs w:val="24"/>
              </w:rPr>
              <w:t>80 (Rev.WRC07)</w:t>
            </w:r>
            <w:r w:rsidRPr="00355747">
              <w:rPr>
                <w:color w:val="000000"/>
                <w:szCs w:val="24"/>
              </w:rPr>
              <w:t>;</w:t>
            </w:r>
          </w:p>
          <w:p w14:paraId="6B9248EE" w14:textId="77777777" w:rsidR="00355747" w:rsidRPr="00355747" w:rsidRDefault="00355747" w:rsidP="00355747">
            <w:pPr>
              <w:tabs>
                <w:tab w:val="clear" w:pos="1134"/>
                <w:tab w:val="clear" w:pos="1871"/>
                <w:tab w:val="clear" w:pos="2268"/>
              </w:tabs>
              <w:overflowPunct/>
              <w:autoSpaceDE/>
              <w:autoSpaceDN/>
              <w:adjustRightInd/>
              <w:spacing w:before="40" w:after="40"/>
              <w:jc w:val="both"/>
              <w:textAlignment w:val="auto"/>
              <w:rPr>
                <w:szCs w:val="24"/>
              </w:rPr>
            </w:pPr>
            <w:r w:rsidRPr="00355747">
              <w:rPr>
                <w:color w:val="000000"/>
                <w:szCs w:val="24"/>
              </w:rPr>
              <w:t>Resolution</w:t>
            </w:r>
            <w:r w:rsidRPr="00355747">
              <w:rPr>
                <w:b/>
                <w:bCs/>
                <w:color w:val="000000"/>
                <w:szCs w:val="24"/>
              </w:rPr>
              <w:t> 80 (Rev.WRC07)</w:t>
            </w:r>
          </w:p>
          <w:p w14:paraId="6604BEBB"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szCs w:val="24"/>
              </w:rPr>
            </w:pPr>
            <w:r w:rsidRPr="00355747">
              <w:rPr>
                <w:color w:val="000000"/>
                <w:szCs w:val="24"/>
              </w:rPr>
              <w:t>Due diligence in applying the principles embodied in the Constitution</w:t>
            </w:r>
          </w:p>
          <w:p w14:paraId="5F15F7E7" w14:textId="77777777" w:rsidR="00355747" w:rsidRPr="00355747" w:rsidRDefault="00355747" w:rsidP="00355747">
            <w:pPr>
              <w:rPr>
                <w:b/>
                <w:szCs w:val="24"/>
              </w:rPr>
            </w:pPr>
          </w:p>
        </w:tc>
        <w:tc>
          <w:tcPr>
            <w:tcW w:w="6747" w:type="dxa"/>
            <w:tcBorders>
              <w:top w:val="single" w:sz="4" w:space="0" w:color="auto"/>
              <w:left w:val="single" w:sz="4" w:space="0" w:color="auto"/>
              <w:bottom w:val="single" w:sz="4" w:space="0" w:color="auto"/>
              <w:right w:val="single" w:sz="4" w:space="0" w:color="auto"/>
            </w:tcBorders>
          </w:tcPr>
          <w:p w14:paraId="68D44F4D" w14:textId="77777777" w:rsidR="00355747" w:rsidRPr="00355747" w:rsidRDefault="00355747" w:rsidP="00355747">
            <w:pPr>
              <w:tabs>
                <w:tab w:val="clear" w:pos="1134"/>
                <w:tab w:val="clear" w:pos="1871"/>
                <w:tab w:val="clear" w:pos="2268"/>
              </w:tabs>
              <w:overflowPunct/>
              <w:autoSpaceDE/>
              <w:autoSpaceDN/>
              <w:adjustRightInd/>
              <w:spacing w:before="240" w:after="200"/>
              <w:jc w:val="both"/>
              <w:textAlignment w:val="auto"/>
              <w:rPr>
                <w:b/>
                <w:bCs/>
                <w:i/>
                <w:iCs/>
                <w:color w:val="000000"/>
                <w:szCs w:val="24"/>
              </w:rPr>
            </w:pPr>
            <w:r w:rsidRPr="00355747">
              <w:rPr>
                <w:b/>
                <w:bCs/>
                <w:i/>
                <w:iCs/>
                <w:color w:val="000000"/>
                <w:szCs w:val="24"/>
              </w:rPr>
              <w:t>APM23-3 agreed to:</w:t>
            </w:r>
          </w:p>
          <w:p w14:paraId="33F33CE0" w14:textId="77777777" w:rsidR="00355747" w:rsidRPr="00355747" w:rsidRDefault="00355747" w:rsidP="00355747">
            <w:pPr>
              <w:rPr>
                <w:szCs w:val="24"/>
                <w:u w:val="single"/>
              </w:rPr>
            </w:pPr>
            <w:r w:rsidRPr="00355747">
              <w:rPr>
                <w:bCs/>
                <w:i/>
                <w:szCs w:val="24"/>
                <w:u w:val="single"/>
              </w:rPr>
              <w:t>Part 1: Common position:</w:t>
            </w:r>
          </w:p>
          <w:p w14:paraId="1573398A" w14:textId="77777777" w:rsidR="00355747" w:rsidRPr="00355747" w:rsidRDefault="00355747" w:rsidP="00355747">
            <w:pPr>
              <w:numPr>
                <w:ilvl w:val="0"/>
                <w:numId w:val="70"/>
              </w:numPr>
              <w:tabs>
                <w:tab w:val="clear" w:pos="1134"/>
                <w:tab w:val="clear" w:pos="1871"/>
                <w:tab w:val="clear" w:pos="2268"/>
              </w:tabs>
              <w:overflowPunct/>
              <w:autoSpaceDE/>
              <w:autoSpaceDN/>
              <w:adjustRightInd/>
              <w:spacing w:before="240"/>
              <w:jc w:val="both"/>
              <w:textAlignment w:val="auto"/>
              <w:rPr>
                <w:szCs w:val="24"/>
              </w:rPr>
            </w:pPr>
            <w:r w:rsidRPr="00355747">
              <w:rPr>
                <w:b/>
                <w:szCs w:val="24"/>
              </w:rPr>
              <w:t xml:space="preserve">Strongly support, </w:t>
            </w:r>
            <w:r w:rsidRPr="00355747">
              <w:rPr>
                <w:szCs w:val="24"/>
              </w:rPr>
              <w:t xml:space="preserve">as a matter of principle, the full implementation of Resolution </w:t>
            </w:r>
            <w:r w:rsidRPr="00355747">
              <w:rPr>
                <w:b/>
                <w:szCs w:val="24"/>
              </w:rPr>
              <w:t xml:space="preserve">80 </w:t>
            </w:r>
            <w:r w:rsidRPr="00355747">
              <w:rPr>
                <w:szCs w:val="24"/>
              </w:rPr>
              <w:t>(Rev.WRC-07) as a primary mechanism to foster application of equity and fulfilment of principles embodied in the ITU Constitution.</w:t>
            </w:r>
          </w:p>
          <w:p w14:paraId="007326A6" w14:textId="77777777" w:rsidR="00355747" w:rsidRPr="00355747" w:rsidRDefault="00355747" w:rsidP="00355747">
            <w:pPr>
              <w:numPr>
                <w:ilvl w:val="0"/>
                <w:numId w:val="70"/>
              </w:numPr>
              <w:tabs>
                <w:tab w:val="clear" w:pos="1134"/>
                <w:tab w:val="clear" w:pos="1871"/>
                <w:tab w:val="clear" w:pos="2268"/>
              </w:tabs>
              <w:overflowPunct/>
              <w:autoSpaceDE/>
              <w:autoSpaceDN/>
              <w:adjustRightInd/>
              <w:spacing w:before="240"/>
              <w:jc w:val="both"/>
              <w:textAlignment w:val="auto"/>
              <w:rPr>
                <w:szCs w:val="24"/>
              </w:rPr>
            </w:pPr>
            <w:r w:rsidRPr="00355747">
              <w:rPr>
                <w:b/>
                <w:szCs w:val="24"/>
              </w:rPr>
              <w:t xml:space="preserve">Note </w:t>
            </w:r>
            <w:r w:rsidRPr="00355747">
              <w:rPr>
                <w:szCs w:val="24"/>
              </w:rPr>
              <w:t>the report of the ATU Conference of Plenipotentiaries held in Algeria from 25 to 26 July 2022 in relation to an African Common Proposal to ITU PP-22 on the implication of invocation of Article 48 of the ITU Constitution.</w:t>
            </w:r>
          </w:p>
          <w:p w14:paraId="5C9E54AB" w14:textId="0C301F14" w:rsid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p>
          <w:p w14:paraId="2D250734" w14:textId="00921911" w:rsidR="005B4F34" w:rsidRDefault="005B4F34"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p>
          <w:p w14:paraId="7FD861B9" w14:textId="2B29F5C6" w:rsidR="005B4F34" w:rsidRDefault="005B4F34"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p>
          <w:p w14:paraId="03C6886C" w14:textId="726C4264" w:rsidR="005B4F34" w:rsidRDefault="005B4F34"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p>
          <w:p w14:paraId="3E3BE825" w14:textId="77777777" w:rsidR="005B4F34" w:rsidRPr="00355747" w:rsidRDefault="005B4F34"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p>
          <w:p w14:paraId="4122FDF6" w14:textId="77777777" w:rsidR="00355747" w:rsidRPr="00355747" w:rsidRDefault="00355747" w:rsidP="00355747">
            <w:pPr>
              <w:rPr>
                <w:bCs/>
                <w:i/>
                <w:szCs w:val="24"/>
                <w:u w:val="single"/>
              </w:rPr>
            </w:pPr>
            <w:r w:rsidRPr="00355747">
              <w:rPr>
                <w:bCs/>
                <w:i/>
                <w:szCs w:val="24"/>
                <w:u w:val="single"/>
              </w:rPr>
              <w:lastRenderedPageBreak/>
              <w:t>Part 2: Way forward</w:t>
            </w:r>
          </w:p>
          <w:p w14:paraId="7675A380" w14:textId="77777777" w:rsidR="00355747" w:rsidRPr="00355747" w:rsidRDefault="00355747" w:rsidP="00355747">
            <w:pPr>
              <w:rPr>
                <w:b/>
                <w:szCs w:val="24"/>
              </w:rPr>
            </w:pPr>
            <w:r w:rsidRPr="00355747">
              <w:rPr>
                <w:bCs/>
                <w:i/>
                <w:szCs w:val="24"/>
                <w:u w:val="single"/>
              </w:rPr>
              <w:t> </w:t>
            </w:r>
            <w:r w:rsidRPr="00355747">
              <w:rPr>
                <w:b/>
                <w:i/>
                <w:szCs w:val="24"/>
                <w:u w:val="single"/>
              </w:rPr>
              <w:t>Request ATU administrations</w:t>
            </w:r>
            <w:r w:rsidRPr="00355747">
              <w:rPr>
                <w:b/>
                <w:i/>
                <w:iCs/>
                <w:color w:val="000000"/>
                <w:szCs w:val="24"/>
              </w:rPr>
              <w:t xml:space="preserve"> to:</w:t>
            </w:r>
          </w:p>
          <w:p w14:paraId="1A0E5D3D" w14:textId="77777777" w:rsidR="00355747" w:rsidRPr="00355747" w:rsidRDefault="00355747" w:rsidP="00355747">
            <w:pPr>
              <w:numPr>
                <w:ilvl w:val="0"/>
                <w:numId w:val="71"/>
              </w:numPr>
              <w:tabs>
                <w:tab w:val="clear" w:pos="1134"/>
                <w:tab w:val="clear" w:pos="1871"/>
                <w:tab w:val="clear" w:pos="2268"/>
                <w:tab w:val="left" w:pos="720"/>
              </w:tabs>
              <w:overflowPunct/>
              <w:autoSpaceDE/>
              <w:autoSpaceDN/>
              <w:adjustRightInd/>
              <w:spacing w:before="0"/>
              <w:ind w:left="360"/>
              <w:jc w:val="both"/>
              <w:textAlignment w:val="auto"/>
              <w:rPr>
                <w:szCs w:val="24"/>
              </w:rPr>
            </w:pPr>
            <w:r w:rsidRPr="00355747">
              <w:rPr>
                <w:b/>
                <w:bCs/>
                <w:szCs w:val="24"/>
              </w:rPr>
              <w:t>Note</w:t>
            </w:r>
            <w:r w:rsidRPr="00355747">
              <w:rPr>
                <w:szCs w:val="24"/>
              </w:rPr>
              <w:t xml:space="preserve"> that the Director of the Radio Communications Bureau will prepare a draft report to the second session of CPM (CPM23-2). </w:t>
            </w:r>
          </w:p>
          <w:p w14:paraId="341BAAD4" w14:textId="77777777" w:rsidR="00355747" w:rsidRPr="00355747" w:rsidRDefault="00355747" w:rsidP="00355747">
            <w:pPr>
              <w:numPr>
                <w:ilvl w:val="0"/>
                <w:numId w:val="71"/>
              </w:numPr>
              <w:tabs>
                <w:tab w:val="clear" w:pos="1134"/>
                <w:tab w:val="clear" w:pos="1871"/>
                <w:tab w:val="clear" w:pos="2268"/>
                <w:tab w:val="left" w:pos="720"/>
              </w:tabs>
              <w:overflowPunct/>
              <w:autoSpaceDE/>
              <w:autoSpaceDN/>
              <w:adjustRightInd/>
              <w:spacing w:before="0"/>
              <w:ind w:left="360"/>
              <w:jc w:val="both"/>
              <w:textAlignment w:val="auto"/>
              <w:rPr>
                <w:szCs w:val="24"/>
              </w:rPr>
            </w:pPr>
            <w:r w:rsidRPr="00355747">
              <w:rPr>
                <w:b/>
                <w:bCs/>
                <w:szCs w:val="24"/>
              </w:rPr>
              <w:t xml:space="preserve">Study and review </w:t>
            </w:r>
            <w:r w:rsidRPr="00355747">
              <w:rPr>
                <w:szCs w:val="24"/>
              </w:rPr>
              <w:t>the report of the Director of the Radiocommunications Bureau to WRC-</w:t>
            </w:r>
            <w:proofErr w:type="gramStart"/>
            <w:r w:rsidRPr="00355747">
              <w:rPr>
                <w:szCs w:val="24"/>
              </w:rPr>
              <w:t>23, and</w:t>
            </w:r>
            <w:proofErr w:type="gramEnd"/>
            <w:r w:rsidRPr="00355747">
              <w:rPr>
                <w:szCs w:val="24"/>
              </w:rPr>
              <w:t xml:space="preserve"> take appropriate action. </w:t>
            </w:r>
          </w:p>
          <w:p w14:paraId="24754D4D" w14:textId="77777777" w:rsidR="00355747" w:rsidRPr="00355747" w:rsidRDefault="00355747" w:rsidP="00355747">
            <w:pPr>
              <w:numPr>
                <w:ilvl w:val="0"/>
                <w:numId w:val="71"/>
              </w:numPr>
              <w:tabs>
                <w:tab w:val="clear" w:pos="1134"/>
                <w:tab w:val="clear" w:pos="1871"/>
                <w:tab w:val="clear" w:pos="2268"/>
              </w:tabs>
              <w:overflowPunct/>
              <w:autoSpaceDE/>
              <w:autoSpaceDN/>
              <w:adjustRightInd/>
              <w:spacing w:before="240" w:after="200"/>
              <w:ind w:left="360"/>
              <w:jc w:val="both"/>
              <w:textAlignment w:val="auto"/>
              <w:rPr>
                <w:szCs w:val="24"/>
              </w:rPr>
            </w:pPr>
            <w:r w:rsidRPr="00355747">
              <w:rPr>
                <w:b/>
                <w:szCs w:val="24"/>
              </w:rPr>
              <w:t>Continue</w:t>
            </w:r>
            <w:r w:rsidRPr="00355747">
              <w:rPr>
                <w:szCs w:val="24"/>
              </w:rPr>
              <w:t xml:space="preserve"> making follow up on the outcome of Radio Regulations Board (RRB) meetings to see which issues have been identified as part of its</w:t>
            </w:r>
            <w:r w:rsidRPr="00355747">
              <w:rPr>
                <w:i/>
                <w:szCs w:val="24"/>
              </w:rPr>
              <w:t xml:space="preserve"> Report on Resolution 80 (Rev.WRC-07) to WRC-23. </w:t>
            </w:r>
          </w:p>
          <w:p w14:paraId="432344FC" w14:textId="77777777" w:rsidR="00355747" w:rsidRPr="00355747" w:rsidRDefault="00355747" w:rsidP="00355747">
            <w:pPr>
              <w:numPr>
                <w:ilvl w:val="0"/>
                <w:numId w:val="71"/>
              </w:numPr>
              <w:tabs>
                <w:tab w:val="clear" w:pos="1134"/>
                <w:tab w:val="clear" w:pos="1871"/>
                <w:tab w:val="clear" w:pos="2268"/>
              </w:tabs>
              <w:overflowPunct/>
              <w:autoSpaceDE/>
              <w:autoSpaceDN/>
              <w:adjustRightInd/>
              <w:spacing w:before="240" w:after="200"/>
              <w:ind w:left="360"/>
              <w:jc w:val="both"/>
              <w:textAlignment w:val="auto"/>
              <w:rPr>
                <w:szCs w:val="24"/>
              </w:rPr>
            </w:pPr>
            <w:r w:rsidRPr="00355747">
              <w:rPr>
                <w:b/>
                <w:szCs w:val="24"/>
              </w:rPr>
              <w:t xml:space="preserve">Note </w:t>
            </w:r>
            <w:r w:rsidRPr="00355747">
              <w:rPr>
                <w:szCs w:val="24"/>
              </w:rPr>
              <w:t xml:space="preserve">the response from the BR on the current status of the implementation of </w:t>
            </w:r>
            <w:r w:rsidRPr="00355747">
              <w:rPr>
                <w:i/>
                <w:szCs w:val="24"/>
              </w:rPr>
              <w:t>resolves 1</w:t>
            </w:r>
            <w:r w:rsidRPr="00355747">
              <w:rPr>
                <w:szCs w:val="24"/>
              </w:rPr>
              <w:t xml:space="preserve"> of Resolution 80 (Rev.WRC-07) </w:t>
            </w:r>
            <w:r w:rsidRPr="00355747">
              <w:rPr>
                <w:color w:val="000000"/>
                <w:szCs w:val="24"/>
                <w:lang w:eastAsia="en-GB"/>
              </w:rPr>
              <w:t>as requested by APM23-2 which stated that:</w:t>
            </w:r>
          </w:p>
          <w:p w14:paraId="3B1A525C" w14:textId="77777777" w:rsidR="00355747" w:rsidRPr="00355747" w:rsidRDefault="00355747" w:rsidP="00355747">
            <w:pPr>
              <w:ind w:left="1080"/>
              <w:rPr>
                <w:color w:val="000000"/>
                <w:szCs w:val="24"/>
                <w:lang w:eastAsia="en-GB"/>
              </w:rPr>
            </w:pPr>
            <w:r w:rsidRPr="00355747">
              <w:rPr>
                <w:color w:val="000000"/>
                <w:szCs w:val="24"/>
                <w:lang w:eastAsia="en-GB"/>
              </w:rPr>
              <w:t>“</w:t>
            </w:r>
            <w:proofErr w:type="gramStart"/>
            <w:r w:rsidRPr="00355747">
              <w:rPr>
                <w:i/>
                <w:color w:val="000000"/>
                <w:szCs w:val="24"/>
                <w:lang w:eastAsia="en-GB"/>
              </w:rPr>
              <w:t>the</w:t>
            </w:r>
            <w:proofErr w:type="gramEnd"/>
            <w:r w:rsidRPr="00355747">
              <w:rPr>
                <w:i/>
                <w:color w:val="000000"/>
                <w:szCs w:val="24"/>
                <w:lang w:eastAsia="en-GB"/>
              </w:rPr>
              <w:t xml:space="preserve"> ITU-R has been carrying out numerous analyses to improve the efficient use of the GSO spectrum resource. This contribution to the efficient use has been accomplished through a variety of techniques and through adoption of numerous ITU-R Reports and Recommendations. In addition, other ongoing activities reflect the technical actions related to improving equitable access to the geostationary-satellite orbit/spectrum, in particular the current studies under WRC-23 Agenda item 7 Topics E and F</w:t>
            </w:r>
            <w:r w:rsidRPr="00355747">
              <w:rPr>
                <w:color w:val="000000"/>
                <w:szCs w:val="24"/>
                <w:lang w:eastAsia="en-GB"/>
              </w:rPr>
              <w:t>”.</w:t>
            </w:r>
          </w:p>
          <w:p w14:paraId="7BD672F4" w14:textId="77777777" w:rsidR="00355747" w:rsidRPr="00355747" w:rsidRDefault="00355747" w:rsidP="00355747">
            <w:pPr>
              <w:numPr>
                <w:ilvl w:val="0"/>
                <w:numId w:val="71"/>
              </w:numPr>
              <w:tabs>
                <w:tab w:val="clear" w:pos="1134"/>
                <w:tab w:val="clear" w:pos="1871"/>
                <w:tab w:val="clear" w:pos="2268"/>
              </w:tabs>
              <w:overflowPunct/>
              <w:autoSpaceDE/>
              <w:autoSpaceDN/>
              <w:adjustRightInd/>
              <w:spacing w:before="240" w:after="200"/>
              <w:ind w:left="360"/>
              <w:jc w:val="both"/>
              <w:textAlignment w:val="auto"/>
              <w:rPr>
                <w:i/>
                <w:szCs w:val="24"/>
              </w:rPr>
            </w:pPr>
            <w:r w:rsidRPr="00355747">
              <w:rPr>
                <w:b/>
                <w:szCs w:val="24"/>
              </w:rPr>
              <w:t xml:space="preserve">Note </w:t>
            </w:r>
            <w:r w:rsidRPr="00355747">
              <w:rPr>
                <w:szCs w:val="24"/>
              </w:rPr>
              <w:t xml:space="preserve">that ATU Conference of Plenipotentiaries held in Algeria from 25 to 26 July 2022 adopted an African Common Proposal on implication of invocation of Article 48 of the ITU Constitution </w:t>
            </w:r>
            <w:r w:rsidRPr="00355747">
              <w:rPr>
                <w:i/>
                <w:szCs w:val="24"/>
              </w:rPr>
              <w:t>whereby</w:t>
            </w:r>
            <w:r w:rsidRPr="00355747">
              <w:rPr>
                <w:szCs w:val="24"/>
              </w:rPr>
              <w:t xml:space="preserve"> it is proposed that:</w:t>
            </w:r>
          </w:p>
          <w:p w14:paraId="6D04EB2E" w14:textId="77777777" w:rsidR="00355747" w:rsidRPr="00355747" w:rsidRDefault="00355747" w:rsidP="00355747">
            <w:pPr>
              <w:numPr>
                <w:ilvl w:val="1"/>
                <w:numId w:val="70"/>
              </w:numPr>
              <w:tabs>
                <w:tab w:val="clear" w:pos="1134"/>
                <w:tab w:val="clear" w:pos="1871"/>
                <w:tab w:val="clear" w:pos="2268"/>
              </w:tabs>
              <w:overflowPunct/>
              <w:autoSpaceDE/>
              <w:autoSpaceDN/>
              <w:adjustRightInd/>
              <w:spacing w:before="240"/>
              <w:ind w:left="1440"/>
              <w:jc w:val="both"/>
              <w:textAlignment w:val="auto"/>
              <w:rPr>
                <w:szCs w:val="24"/>
              </w:rPr>
            </w:pPr>
            <w:r w:rsidRPr="00355747">
              <w:rPr>
                <w:szCs w:val="24"/>
              </w:rPr>
              <w:t xml:space="preserve">No Changes should be made to ITU Constitution; </w:t>
            </w:r>
          </w:p>
          <w:p w14:paraId="70BF3D51" w14:textId="77777777" w:rsidR="00355747" w:rsidRPr="00355747" w:rsidRDefault="00355747" w:rsidP="00355747">
            <w:pPr>
              <w:numPr>
                <w:ilvl w:val="1"/>
                <w:numId w:val="70"/>
              </w:numPr>
              <w:tabs>
                <w:tab w:val="clear" w:pos="1134"/>
                <w:tab w:val="clear" w:pos="1871"/>
                <w:tab w:val="clear" w:pos="2268"/>
              </w:tabs>
              <w:overflowPunct/>
              <w:autoSpaceDE/>
              <w:autoSpaceDN/>
              <w:adjustRightInd/>
              <w:spacing w:before="240"/>
              <w:ind w:left="1440"/>
              <w:jc w:val="both"/>
              <w:textAlignment w:val="auto"/>
              <w:rPr>
                <w:szCs w:val="24"/>
              </w:rPr>
            </w:pPr>
            <w:r w:rsidRPr="00355747">
              <w:rPr>
                <w:szCs w:val="24"/>
              </w:rPr>
              <w:t>No Changes should be made to Radio Regulations; and,</w:t>
            </w:r>
          </w:p>
          <w:p w14:paraId="73A04522" w14:textId="77777777" w:rsidR="00355747" w:rsidRPr="00355747" w:rsidRDefault="00355747" w:rsidP="00355747">
            <w:pPr>
              <w:numPr>
                <w:ilvl w:val="1"/>
                <w:numId w:val="70"/>
              </w:numPr>
              <w:tabs>
                <w:tab w:val="clear" w:pos="1134"/>
                <w:tab w:val="clear" w:pos="1871"/>
                <w:tab w:val="clear" w:pos="2268"/>
              </w:tabs>
              <w:overflowPunct/>
              <w:autoSpaceDE/>
              <w:autoSpaceDN/>
              <w:adjustRightInd/>
              <w:spacing w:before="240"/>
              <w:ind w:left="1440"/>
              <w:jc w:val="both"/>
              <w:textAlignment w:val="auto"/>
              <w:rPr>
                <w:szCs w:val="24"/>
              </w:rPr>
            </w:pPr>
            <w:r w:rsidRPr="00355747">
              <w:rPr>
                <w:szCs w:val="24"/>
              </w:rPr>
              <w:t xml:space="preserve">ITU PP-22 would request WRC to develop a guide on this issue </w:t>
            </w:r>
            <w:proofErr w:type="gramStart"/>
            <w:r w:rsidRPr="00355747">
              <w:rPr>
                <w:szCs w:val="24"/>
              </w:rPr>
              <w:t>taking into account</w:t>
            </w:r>
            <w:proofErr w:type="gramEnd"/>
            <w:r w:rsidRPr="00355747">
              <w:rPr>
                <w:szCs w:val="24"/>
              </w:rPr>
              <w:t xml:space="preserve"> points (a) and (b) above.</w:t>
            </w:r>
          </w:p>
          <w:p w14:paraId="66891B2A"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b/>
                <w:bCs/>
                <w:i/>
                <w:iCs/>
                <w:color w:val="000000"/>
                <w:szCs w:val="24"/>
              </w:rPr>
            </w:pPr>
          </w:p>
        </w:tc>
      </w:tr>
      <w:tr w:rsidR="00355747" w:rsidRPr="00355747" w14:paraId="756B98C0" w14:textId="77777777" w:rsidTr="00EC367B">
        <w:trPr>
          <w:jc w:val="center"/>
        </w:trPr>
        <w:tc>
          <w:tcPr>
            <w:tcW w:w="2518" w:type="dxa"/>
            <w:tcBorders>
              <w:top w:val="single" w:sz="4" w:space="0" w:color="auto"/>
              <w:left w:val="single" w:sz="4" w:space="0" w:color="auto"/>
              <w:bottom w:val="single" w:sz="4" w:space="0" w:color="auto"/>
              <w:right w:val="single" w:sz="4" w:space="0" w:color="auto"/>
            </w:tcBorders>
          </w:tcPr>
          <w:p w14:paraId="2D59783B" w14:textId="77777777" w:rsidR="00355747" w:rsidRPr="00355747" w:rsidRDefault="00355747" w:rsidP="00355747">
            <w:pPr>
              <w:rPr>
                <w:b/>
                <w:szCs w:val="24"/>
              </w:rPr>
            </w:pPr>
            <w:r w:rsidRPr="00355747">
              <w:rPr>
                <w:b/>
                <w:szCs w:val="24"/>
              </w:rPr>
              <w:lastRenderedPageBreak/>
              <w:t>AI 10</w:t>
            </w:r>
          </w:p>
          <w:p w14:paraId="5C663E55" w14:textId="77777777" w:rsidR="00355747" w:rsidRPr="00355747" w:rsidRDefault="00355747" w:rsidP="00355747">
            <w:pPr>
              <w:tabs>
                <w:tab w:val="clear" w:pos="1134"/>
                <w:tab w:val="clear" w:pos="1871"/>
                <w:tab w:val="clear" w:pos="2268"/>
              </w:tabs>
              <w:overflowPunct/>
              <w:autoSpaceDE/>
              <w:autoSpaceDN/>
              <w:adjustRightInd/>
              <w:spacing w:before="0"/>
              <w:jc w:val="both"/>
              <w:textAlignment w:val="auto"/>
              <w:rPr>
                <w:szCs w:val="24"/>
              </w:rPr>
            </w:pPr>
            <w:r w:rsidRPr="00355747">
              <w:rPr>
                <w:color w:val="000000"/>
                <w:szCs w:val="24"/>
              </w:rPr>
              <w:t xml:space="preserve">To recommend to the Council items for inclusion in the agenda for the next WRC, and </w:t>
            </w:r>
            <w:r w:rsidRPr="00355747">
              <w:rPr>
                <w:color w:val="000000"/>
                <w:szCs w:val="24"/>
              </w:rPr>
              <w:lastRenderedPageBreak/>
              <w:t>to give its views on the preliminary agenda for the subsequent conference and on possible agenda items for future conferences, in accordance with Article 7 of the Convention.</w:t>
            </w:r>
          </w:p>
          <w:p w14:paraId="597226FB" w14:textId="77777777" w:rsidR="00355747" w:rsidRPr="00355747" w:rsidRDefault="00355747" w:rsidP="00355747">
            <w:pPr>
              <w:rPr>
                <w:b/>
                <w:szCs w:val="24"/>
              </w:rPr>
            </w:pPr>
          </w:p>
        </w:tc>
        <w:tc>
          <w:tcPr>
            <w:tcW w:w="6747" w:type="dxa"/>
            <w:tcBorders>
              <w:top w:val="single" w:sz="4" w:space="0" w:color="auto"/>
              <w:left w:val="single" w:sz="4" w:space="0" w:color="auto"/>
              <w:bottom w:val="single" w:sz="4" w:space="0" w:color="auto"/>
              <w:right w:val="single" w:sz="4" w:space="0" w:color="auto"/>
            </w:tcBorders>
          </w:tcPr>
          <w:p w14:paraId="0B4E5ECD" w14:textId="77777777" w:rsidR="00355747" w:rsidRPr="00355747" w:rsidRDefault="00355747" w:rsidP="00355747">
            <w:pPr>
              <w:tabs>
                <w:tab w:val="clear" w:pos="1134"/>
                <w:tab w:val="clear" w:pos="1871"/>
                <w:tab w:val="clear" w:pos="2268"/>
              </w:tabs>
              <w:overflowPunct/>
              <w:autoSpaceDE/>
              <w:autoSpaceDN/>
              <w:adjustRightInd/>
              <w:spacing w:before="240" w:after="200"/>
              <w:jc w:val="both"/>
              <w:textAlignment w:val="auto"/>
              <w:rPr>
                <w:b/>
                <w:bCs/>
                <w:i/>
                <w:iCs/>
                <w:color w:val="000000"/>
                <w:szCs w:val="24"/>
              </w:rPr>
            </w:pPr>
            <w:r w:rsidRPr="00355747">
              <w:rPr>
                <w:b/>
                <w:bCs/>
                <w:i/>
                <w:iCs/>
                <w:color w:val="000000"/>
                <w:szCs w:val="24"/>
              </w:rPr>
              <w:lastRenderedPageBreak/>
              <w:t> APM23-3 agreed to:</w:t>
            </w:r>
          </w:p>
          <w:p w14:paraId="58979C5D" w14:textId="77777777" w:rsidR="00355747" w:rsidRPr="00355747" w:rsidRDefault="00355747" w:rsidP="00355747">
            <w:pPr>
              <w:rPr>
                <w:bCs/>
                <w:i/>
                <w:szCs w:val="24"/>
                <w:u w:val="single"/>
              </w:rPr>
            </w:pPr>
            <w:r w:rsidRPr="00355747">
              <w:rPr>
                <w:bCs/>
                <w:i/>
                <w:szCs w:val="24"/>
                <w:u w:val="single"/>
              </w:rPr>
              <w:t>Part 1: Common position:</w:t>
            </w:r>
          </w:p>
          <w:p w14:paraId="4B5676F9"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after="200" w:line="276" w:lineRule="auto"/>
              <w:jc w:val="both"/>
              <w:textAlignment w:val="auto"/>
              <w:rPr>
                <w:szCs w:val="24"/>
              </w:rPr>
            </w:pPr>
            <w:r w:rsidRPr="00355747">
              <w:rPr>
                <w:b/>
                <w:szCs w:val="24"/>
              </w:rPr>
              <w:lastRenderedPageBreak/>
              <w:t>Consider</w:t>
            </w:r>
            <w:r w:rsidRPr="00355747">
              <w:rPr>
                <w:szCs w:val="24"/>
              </w:rPr>
              <w:t xml:space="preserve"> “</w:t>
            </w:r>
            <w:r w:rsidRPr="00355747">
              <w:rPr>
                <w:i/>
                <w:iCs/>
                <w:szCs w:val="24"/>
              </w:rPr>
              <w:t>resolve 3</w:t>
            </w:r>
            <w:r w:rsidRPr="00355747">
              <w:rPr>
                <w:szCs w:val="24"/>
              </w:rPr>
              <w:t xml:space="preserve">” of RESOLUTION 804 </w:t>
            </w:r>
            <w:r w:rsidRPr="00355747">
              <w:rPr>
                <w:b/>
                <w:bCs/>
                <w:szCs w:val="24"/>
              </w:rPr>
              <w:t>(REV.WRC-19)</w:t>
            </w:r>
            <w:r w:rsidRPr="00355747">
              <w:rPr>
                <w:szCs w:val="24"/>
              </w:rPr>
              <w:t>, which “</w:t>
            </w:r>
            <w:r w:rsidRPr="00355747">
              <w:rPr>
                <w:i/>
                <w:iCs/>
                <w:szCs w:val="24"/>
              </w:rPr>
              <w:t xml:space="preserve">encourages administrations and regional telecommunication organizations to submit, to the extent practicable, </w:t>
            </w:r>
            <w:r w:rsidRPr="00355747">
              <w:rPr>
                <w:b/>
                <w:bCs/>
                <w:i/>
                <w:iCs/>
                <w:szCs w:val="24"/>
              </w:rPr>
              <w:t>information on possible items/topics for the agenda of future</w:t>
            </w:r>
            <w:r w:rsidRPr="00355747">
              <w:rPr>
                <w:i/>
                <w:iCs/>
                <w:szCs w:val="24"/>
              </w:rPr>
              <w:t xml:space="preserve"> WRCs under the WRC standing agenda item mentioned in resolves 1 to the second session of CPM</w:t>
            </w:r>
            <w:r w:rsidRPr="00355747">
              <w:rPr>
                <w:szCs w:val="24"/>
              </w:rPr>
              <w:t>”,</w:t>
            </w:r>
          </w:p>
          <w:p w14:paraId="4F1F0A78"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jc w:val="both"/>
              <w:textAlignment w:val="auto"/>
              <w:rPr>
                <w:szCs w:val="24"/>
              </w:rPr>
            </w:pPr>
            <w:r w:rsidRPr="00355747">
              <w:rPr>
                <w:b/>
                <w:bCs/>
                <w:szCs w:val="24"/>
              </w:rPr>
              <w:t>Note</w:t>
            </w:r>
            <w:r w:rsidRPr="00355747">
              <w:rPr>
                <w:szCs w:val="24"/>
              </w:rPr>
              <w:t xml:space="preserve"> anew possible topic for agenda of future WRCs as proposed by SADC as highlighted in (3) below,</w:t>
            </w:r>
          </w:p>
          <w:p w14:paraId="74E17987"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after="200" w:line="276" w:lineRule="auto"/>
              <w:jc w:val="both"/>
              <w:textAlignment w:val="auto"/>
              <w:rPr>
                <w:szCs w:val="24"/>
              </w:rPr>
            </w:pPr>
            <w:r w:rsidRPr="00355747">
              <w:rPr>
                <w:b/>
                <w:szCs w:val="24"/>
              </w:rPr>
              <w:t>Examine</w:t>
            </w:r>
            <w:r w:rsidRPr="00355747">
              <w:rPr>
                <w:szCs w:val="24"/>
              </w:rPr>
              <w:t xml:space="preserve"> the topic for the agenda of future WRCs as proposed:</w:t>
            </w:r>
          </w:p>
          <w:p w14:paraId="09002B61"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after="200" w:line="276" w:lineRule="auto"/>
              <w:contextualSpacing/>
              <w:jc w:val="both"/>
              <w:textAlignment w:val="auto"/>
              <w:rPr>
                <w:rFonts w:eastAsia="SimSun"/>
                <w:szCs w:val="24"/>
              </w:rPr>
            </w:pPr>
            <w:r w:rsidRPr="00355747">
              <w:rPr>
                <w:rFonts w:eastAsia="SimSun"/>
                <w:szCs w:val="24"/>
              </w:rPr>
              <w:t xml:space="preserve">Topic 1: Protection of Radio Quiet Zones (RQZ) from Satellite mega-constellations submitted as per official template </w:t>
            </w:r>
            <w:proofErr w:type="gramStart"/>
            <w:r w:rsidRPr="00355747">
              <w:rPr>
                <w:rFonts w:eastAsia="SimSun"/>
                <w:szCs w:val="24"/>
              </w:rPr>
              <w:t>i.e.</w:t>
            </w:r>
            <w:proofErr w:type="gramEnd"/>
            <w:r w:rsidRPr="00355747">
              <w:rPr>
                <w:rFonts w:eastAsia="SimSun"/>
                <w:szCs w:val="24"/>
              </w:rPr>
              <w:t xml:space="preserve"> Annex 2 of the Resolution 804 (Rev.WRC-19). See </w:t>
            </w:r>
            <w:r w:rsidRPr="00355747">
              <w:rPr>
                <w:rFonts w:eastAsia="SimSun"/>
                <w:b/>
                <w:szCs w:val="24"/>
              </w:rPr>
              <w:t>Pages 6 and 7</w:t>
            </w:r>
            <w:r w:rsidRPr="00355747">
              <w:rPr>
                <w:rFonts w:eastAsia="SimSun"/>
                <w:szCs w:val="24"/>
              </w:rPr>
              <w:t xml:space="preserve"> below), and</w:t>
            </w:r>
          </w:p>
          <w:p w14:paraId="668CDB1D"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after="200" w:line="276" w:lineRule="auto"/>
              <w:jc w:val="both"/>
              <w:textAlignment w:val="auto"/>
              <w:rPr>
                <w:szCs w:val="24"/>
              </w:rPr>
            </w:pPr>
            <w:r w:rsidRPr="00355747">
              <w:rPr>
                <w:b/>
                <w:szCs w:val="24"/>
              </w:rPr>
              <w:t>Note</w:t>
            </w:r>
            <w:r w:rsidRPr="00355747">
              <w:rPr>
                <w:szCs w:val="24"/>
              </w:rPr>
              <w:t xml:space="preserve"> that WG5 received a proposal under AI 10 from GSOA and that WG5:</w:t>
            </w:r>
          </w:p>
          <w:p w14:paraId="44BECE30"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after="200" w:line="276" w:lineRule="auto"/>
              <w:contextualSpacing/>
              <w:jc w:val="both"/>
              <w:textAlignment w:val="auto"/>
              <w:rPr>
                <w:rFonts w:eastAsia="SimSun"/>
                <w:szCs w:val="24"/>
              </w:rPr>
            </w:pPr>
            <w:r w:rsidRPr="00355747">
              <w:rPr>
                <w:rFonts w:eastAsia="SimSun"/>
                <w:szCs w:val="24"/>
              </w:rPr>
              <w:t>Decided to note the proposal.</w:t>
            </w:r>
          </w:p>
          <w:p w14:paraId="66F8DB6E"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after="200" w:line="276" w:lineRule="auto"/>
              <w:contextualSpacing/>
              <w:jc w:val="both"/>
              <w:textAlignment w:val="auto"/>
              <w:rPr>
                <w:rFonts w:eastAsia="SimSun"/>
                <w:szCs w:val="24"/>
              </w:rPr>
            </w:pPr>
            <w:r w:rsidRPr="00355747">
              <w:rPr>
                <w:rFonts w:eastAsia="SimSun"/>
                <w:szCs w:val="24"/>
              </w:rPr>
              <w:t>Advised GSOA to channel the proposal through Sub-Region(s) or ATU Member State(s) and resubmit at future meetings of WG5 and/or APM.</w:t>
            </w:r>
          </w:p>
          <w:p w14:paraId="7406FC8D"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after="200" w:line="276" w:lineRule="auto"/>
              <w:jc w:val="both"/>
              <w:textAlignment w:val="auto"/>
              <w:rPr>
                <w:szCs w:val="24"/>
              </w:rPr>
            </w:pPr>
            <w:r w:rsidRPr="00355747">
              <w:rPr>
                <w:b/>
                <w:szCs w:val="24"/>
              </w:rPr>
              <w:t>Decide</w:t>
            </w:r>
            <w:r w:rsidRPr="00355747">
              <w:rPr>
                <w:szCs w:val="24"/>
              </w:rPr>
              <w:t xml:space="preserve"> that proposals to ATU Working Groups or APMs under AI 10 ought to be submitted by Sub-Regions or ATU Member State(s) only for reasons of ownership and accountability of subsequent necessary actions such as studies, and that for purposes of avoidance of doubt, proposals from Associate Members, Partners and Others, ought to be channelled through Sub-Region(s) or ATU Member State(s).</w:t>
            </w:r>
          </w:p>
          <w:p w14:paraId="4B139526" w14:textId="77777777" w:rsidR="00355747" w:rsidRPr="00355747" w:rsidRDefault="00355747" w:rsidP="00355747">
            <w:pPr>
              <w:rPr>
                <w:bCs/>
                <w:i/>
                <w:szCs w:val="24"/>
                <w:u w:val="single"/>
              </w:rPr>
            </w:pPr>
            <w:r w:rsidRPr="00355747">
              <w:rPr>
                <w:bCs/>
                <w:i/>
                <w:szCs w:val="24"/>
                <w:u w:val="single"/>
              </w:rPr>
              <w:t>Part 2: Way forward</w:t>
            </w:r>
          </w:p>
          <w:p w14:paraId="494DAA3F" w14:textId="77777777" w:rsidR="00355747" w:rsidRPr="00355747" w:rsidRDefault="00355747" w:rsidP="00355747">
            <w:pPr>
              <w:rPr>
                <w:bCs/>
                <w:i/>
                <w:szCs w:val="24"/>
                <w:u w:val="single"/>
              </w:rPr>
            </w:pPr>
            <w:r w:rsidRPr="00355747">
              <w:rPr>
                <w:b/>
                <w:i/>
                <w:szCs w:val="24"/>
                <w:u w:val="single"/>
              </w:rPr>
              <w:t>Request ATU administrations to:</w:t>
            </w:r>
          </w:p>
          <w:p w14:paraId="43890BC0"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 xml:space="preserve">Consider </w:t>
            </w:r>
            <w:r w:rsidRPr="00355747">
              <w:rPr>
                <w:szCs w:val="24"/>
              </w:rPr>
              <w:t>the proposal in</w:t>
            </w:r>
            <w:r w:rsidRPr="00355747">
              <w:rPr>
                <w:b/>
                <w:szCs w:val="24"/>
              </w:rPr>
              <w:t xml:space="preserve"> </w:t>
            </w:r>
            <w:r w:rsidRPr="00355747">
              <w:rPr>
                <w:b/>
                <w:i/>
                <w:szCs w:val="24"/>
              </w:rPr>
              <w:t>Part 1</w:t>
            </w:r>
            <w:r w:rsidRPr="00355747">
              <w:rPr>
                <w:b/>
                <w:szCs w:val="24"/>
              </w:rPr>
              <w:t xml:space="preserve"> </w:t>
            </w:r>
            <w:r w:rsidRPr="00355747">
              <w:rPr>
                <w:szCs w:val="24"/>
              </w:rPr>
              <w:t>above with a view to addressing potentially difficult issues with the topics at the next meeting of WG5 and APM23-4,</w:t>
            </w:r>
          </w:p>
          <w:p w14:paraId="7B94AEEC"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jc w:val="both"/>
              <w:textAlignment w:val="auto"/>
              <w:rPr>
                <w:szCs w:val="24"/>
              </w:rPr>
            </w:pPr>
            <w:r w:rsidRPr="00355747">
              <w:rPr>
                <w:b/>
                <w:szCs w:val="24"/>
              </w:rPr>
              <w:t xml:space="preserve">Submit </w:t>
            </w:r>
            <w:r w:rsidRPr="00355747">
              <w:rPr>
                <w:szCs w:val="24"/>
              </w:rPr>
              <w:t>to an extent practicable possible items/topics for the agenda of future WRCs, at the next WG5 in order to allow other administrations to examine the proposals in good time before APM24-4.</w:t>
            </w:r>
          </w:p>
          <w:p w14:paraId="12077C56" w14:textId="77777777" w:rsidR="00355747" w:rsidRPr="00355747" w:rsidRDefault="00355747" w:rsidP="00355747">
            <w:pPr>
              <w:numPr>
                <w:ilvl w:val="0"/>
                <w:numId w:val="72"/>
              </w:numPr>
              <w:tabs>
                <w:tab w:val="clear" w:pos="1134"/>
                <w:tab w:val="clear" w:pos="1871"/>
                <w:tab w:val="clear" w:pos="2268"/>
              </w:tabs>
              <w:overflowPunct/>
              <w:autoSpaceDE/>
              <w:autoSpaceDN/>
              <w:adjustRightInd/>
              <w:spacing w:before="0" w:after="160" w:line="256" w:lineRule="auto"/>
              <w:contextualSpacing/>
              <w:textAlignment w:val="auto"/>
              <w:rPr>
                <w:rFonts w:eastAsia="SimSun"/>
                <w:szCs w:val="24"/>
              </w:rPr>
            </w:pPr>
            <w:r w:rsidRPr="00355747">
              <w:rPr>
                <w:rFonts w:eastAsia="SimSun"/>
                <w:szCs w:val="24"/>
              </w:rPr>
              <w:t xml:space="preserve">SADC to provide more information on the proposed Agenda Item for WRC-27 as submitted </w:t>
            </w:r>
          </w:p>
          <w:p w14:paraId="4439B899" w14:textId="77777777" w:rsidR="00355747" w:rsidRPr="00355747" w:rsidRDefault="00355747" w:rsidP="00355747">
            <w:pPr>
              <w:tabs>
                <w:tab w:val="clear" w:pos="1134"/>
                <w:tab w:val="clear" w:pos="1871"/>
                <w:tab w:val="clear" w:pos="2268"/>
              </w:tabs>
              <w:overflowPunct/>
              <w:autoSpaceDE/>
              <w:autoSpaceDN/>
              <w:adjustRightInd/>
              <w:spacing w:before="0"/>
              <w:ind w:left="1069"/>
              <w:jc w:val="both"/>
              <w:rPr>
                <w:color w:val="000000"/>
                <w:szCs w:val="24"/>
              </w:rPr>
            </w:pPr>
          </w:p>
        </w:tc>
      </w:tr>
    </w:tbl>
    <w:p w14:paraId="0652B68A" w14:textId="77777777" w:rsidR="00355747" w:rsidRPr="00355747" w:rsidRDefault="00355747" w:rsidP="00355747">
      <w:pPr>
        <w:tabs>
          <w:tab w:val="clear" w:pos="1134"/>
          <w:tab w:val="clear" w:pos="1871"/>
          <w:tab w:val="clear" w:pos="2268"/>
        </w:tabs>
        <w:overflowPunct/>
        <w:autoSpaceDE/>
        <w:autoSpaceDN/>
        <w:adjustRightInd/>
        <w:spacing w:before="0"/>
        <w:textAlignment w:val="auto"/>
        <w:rPr>
          <w:szCs w:val="24"/>
        </w:rPr>
      </w:pPr>
    </w:p>
    <w:sectPr w:rsidR="00355747" w:rsidRPr="00355747" w:rsidSect="00615168">
      <w:headerReference w:type="default" r:id="rId11"/>
      <w:footerReference w:type="default" r:id="rId12"/>
      <w:pgSz w:w="11907" w:h="16834"/>
      <w:pgMar w:top="1418" w:right="1134" w:bottom="1418" w:left="1134"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A47B" w14:textId="77777777" w:rsidR="00C90778" w:rsidRDefault="00C90778">
      <w:r>
        <w:separator/>
      </w:r>
    </w:p>
  </w:endnote>
  <w:endnote w:type="continuationSeparator" w:id="0">
    <w:p w14:paraId="72BDD67D" w14:textId="77777777" w:rsidR="00C90778" w:rsidRDefault="00C9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EBE" w14:textId="2F2BAFC2" w:rsidR="00FA124A" w:rsidRPr="004916CD" w:rsidRDefault="00355747">
    <w:pPr>
      <w:pStyle w:val="Footer"/>
    </w:pPr>
    <w:fldSimple w:instr=" FILENAME \p \* MERGEFORMAT ">
      <w:r w:rsidR="005B4F34" w:rsidRPr="005B4F34">
        <w:rPr>
          <w:lang w:val="en-US"/>
        </w:rPr>
        <w:t>M</w:t>
      </w:r>
      <w:r w:rsidR="005B4F34">
        <w:t>:\BRSGD\TEXT2019\WRC-23-IRW-22\000\002-e.docx</w:t>
      </w:r>
    </w:fldSimple>
    <w:r w:rsidR="00FA124A" w:rsidRPr="002F7CB3">
      <w:rPr>
        <w:lang w:val="en-US"/>
      </w:rPr>
      <w:tab/>
    </w:r>
    <w:r w:rsidR="004916CD">
      <w:rPr>
        <w:lang w:val="en-US"/>
      </w:rPr>
      <w:t>03.10.22</w:t>
    </w:r>
    <w:r w:rsidR="00FA124A" w:rsidRPr="002F7CB3">
      <w:rPr>
        <w:lang w:val="en-US"/>
      </w:rPr>
      <w:tab/>
    </w:r>
    <w:r w:rsidR="004916CD">
      <w:fldChar w:fldCharType="begin"/>
    </w:r>
    <w:r w:rsidR="004916CD">
      <w:rPr>
        <w:lang w:val="fr-FR"/>
      </w:rPr>
      <w:instrText xml:space="preserve"> TIME \@ "dd.MM.yy" </w:instrText>
    </w:r>
    <w:r w:rsidR="004916CD">
      <w:fldChar w:fldCharType="separate"/>
    </w:r>
    <w:r w:rsidR="005B4F34">
      <w:rPr>
        <w:lang w:val="fr-FR"/>
      </w:rPr>
      <w:t>14.11.22</w:t>
    </w:r>
    <w:r w:rsidR="004916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2DBA" w14:textId="77777777" w:rsidR="00C90778" w:rsidRDefault="00C90778">
      <w:r>
        <w:t>____________________</w:t>
      </w:r>
    </w:p>
  </w:footnote>
  <w:footnote w:type="continuationSeparator" w:id="0">
    <w:p w14:paraId="290CE926" w14:textId="77777777" w:rsidR="00C90778" w:rsidRDefault="00C9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09E" w14:textId="502E10B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1449E">
      <w:rPr>
        <w:rStyle w:val="PageNumber"/>
        <w:noProof/>
      </w:rPr>
      <w:t>4</w:t>
    </w:r>
    <w:r w:rsidR="00D02712">
      <w:rPr>
        <w:rStyle w:val="PageNumber"/>
      </w:rPr>
      <w:fldChar w:fldCharType="end"/>
    </w:r>
    <w:r>
      <w:rPr>
        <w:rStyle w:val="PageNumber"/>
      </w:rPr>
      <w:t xml:space="preserve"> -</w:t>
    </w:r>
  </w:p>
  <w:p w14:paraId="0B1DEC40" w14:textId="741D0C67" w:rsidR="00615168" w:rsidRDefault="00E9074E" w:rsidP="00E9074E">
    <w:pPr>
      <w:pStyle w:val="Header"/>
      <w:rPr>
        <w:rStyle w:val="PageNumber"/>
      </w:rPr>
    </w:pPr>
    <w:r w:rsidRPr="00E9074E">
      <w:rPr>
        <w:rStyle w:val="PageNumber"/>
      </w:rPr>
      <w:t>WRC-23-IRW-2</w:t>
    </w:r>
    <w:r w:rsidR="004916CD">
      <w:rPr>
        <w:rStyle w:val="PageNumber"/>
      </w:rPr>
      <w:t>2</w:t>
    </w:r>
    <w:r w:rsidR="00615168">
      <w:rPr>
        <w:rStyle w:val="PageNumber"/>
      </w:rPr>
      <w:t>/</w:t>
    </w:r>
    <w:r w:rsidR="00355747">
      <w:rPr>
        <w:rStyle w:val="PageNumber"/>
      </w:rPr>
      <w:t>2</w:t>
    </w:r>
    <w:r w:rsidR="00615168">
      <w:rPr>
        <w:rStyle w:val="PageNumber"/>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72B"/>
    <w:multiLevelType w:val="multilevel"/>
    <w:tmpl w:val="B01CC7FC"/>
    <w:lvl w:ilvl="0">
      <w:start w:val="1"/>
      <w:numFmt w:val="decimal"/>
      <w:lvlText w:val="%1."/>
      <w:lvlJc w:val="left"/>
      <w:pPr>
        <w:ind w:left="722" w:hanging="360"/>
      </w:pPr>
      <w:rPr>
        <w:sz w:val="24"/>
        <w:szCs w:val="24"/>
        <w:vertAlign w:val="baseline"/>
      </w:rPr>
    </w:lvl>
    <w:lvl w:ilvl="1">
      <w:start w:val="1"/>
      <w:numFmt w:val="lowerLetter"/>
      <w:lvlText w:val="%2."/>
      <w:lvlJc w:val="left"/>
      <w:pPr>
        <w:ind w:left="1071"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1" w15:restartNumberingAfterBreak="0">
    <w:nsid w:val="03306BEA"/>
    <w:multiLevelType w:val="hybridMultilevel"/>
    <w:tmpl w:val="CC127A4A"/>
    <w:lvl w:ilvl="0" w:tplc="08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3520B68"/>
    <w:multiLevelType w:val="hybridMultilevel"/>
    <w:tmpl w:val="98FEE676"/>
    <w:lvl w:ilvl="0" w:tplc="1F3E068C">
      <w:start w:val="1"/>
      <w:numFmt w:val="decimal"/>
      <w:lvlText w:val="%1."/>
      <w:lvlJc w:val="left"/>
      <w:pPr>
        <w:ind w:left="1004" w:hanging="360"/>
      </w:pPr>
      <w:rPr>
        <w:b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 w15:restartNumberingAfterBreak="0">
    <w:nsid w:val="03DB0D2E"/>
    <w:multiLevelType w:val="hybridMultilevel"/>
    <w:tmpl w:val="7CB2359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55D7DDF"/>
    <w:multiLevelType w:val="hybridMultilevel"/>
    <w:tmpl w:val="61F0A7B0"/>
    <w:lvl w:ilvl="0" w:tplc="0809000F">
      <w:start w:val="1"/>
      <w:numFmt w:val="decimal"/>
      <w:lvlText w:val="%1."/>
      <w:lvlJc w:val="left"/>
      <w:pPr>
        <w:ind w:left="360" w:hanging="360"/>
      </w:p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5" w15:restartNumberingAfterBreak="0">
    <w:nsid w:val="05C61E9D"/>
    <w:multiLevelType w:val="hybridMultilevel"/>
    <w:tmpl w:val="4934C286"/>
    <w:lvl w:ilvl="0" w:tplc="30267956">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7126E51"/>
    <w:multiLevelType w:val="multilevel"/>
    <w:tmpl w:val="D2A83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A978F2"/>
    <w:multiLevelType w:val="hybridMultilevel"/>
    <w:tmpl w:val="3A88F8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09803342"/>
    <w:multiLevelType w:val="hybridMultilevel"/>
    <w:tmpl w:val="1EC4C848"/>
    <w:lvl w:ilvl="0" w:tplc="30A48B38">
      <w:start w:val="1"/>
      <w:numFmt w:val="decimal"/>
      <w:lvlText w:val="%1."/>
      <w:lvlJc w:val="left"/>
      <w:pPr>
        <w:ind w:left="720" w:hanging="360"/>
      </w:pPr>
      <w:rPr>
        <w:b w:val="0"/>
        <w:bCs/>
        <w:i w:val="0"/>
        <w:color w:val="00000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A3D0087"/>
    <w:multiLevelType w:val="hybridMultilevel"/>
    <w:tmpl w:val="C5CC9A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0E853E16"/>
    <w:multiLevelType w:val="hybridMultilevel"/>
    <w:tmpl w:val="7F5A06DA"/>
    <w:lvl w:ilvl="0" w:tplc="941C5AD6">
      <w:start w:val="1"/>
      <w:numFmt w:val="bullet"/>
      <w:pStyle w:val="Tapm15-4"/>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26E3713"/>
    <w:multiLevelType w:val="hybridMultilevel"/>
    <w:tmpl w:val="D11230F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CB7F7A"/>
    <w:multiLevelType w:val="multilevel"/>
    <w:tmpl w:val="4B5ECD6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C73DD0"/>
    <w:multiLevelType w:val="hybridMultilevel"/>
    <w:tmpl w:val="FE129712"/>
    <w:lvl w:ilvl="0" w:tplc="3A0090AA">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92A09BA"/>
    <w:multiLevelType w:val="multilevel"/>
    <w:tmpl w:val="E430CAD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1C854DE4"/>
    <w:multiLevelType w:val="hybridMultilevel"/>
    <w:tmpl w:val="BFBE6E8E"/>
    <w:lvl w:ilvl="0" w:tplc="0409001B">
      <w:start w:val="1"/>
      <w:numFmt w:val="lowerRoman"/>
      <w:lvlText w:val="%1."/>
      <w:lvlJc w:val="right"/>
      <w:pPr>
        <w:ind w:left="1080" w:hanging="360"/>
      </w:pPr>
      <w:rPr>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cs="Times New Roman" w:hint="default"/>
        <w:b/>
        <w:bCs w:val="0"/>
        <w:i w:val="0"/>
        <w:iCs w:val="0"/>
        <w:smallCaps w:val="0"/>
        <w:strike w:val="0"/>
        <w:dstrike w:val="0"/>
        <w:vanish w:val="0"/>
        <w:webHidden w:val="0"/>
        <w:color w:val="D2232A"/>
        <w:spacing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lvl>
    <w:lvl w:ilvl="2">
      <w:start w:val="1"/>
      <w:numFmt w:val="decimal"/>
      <w:pStyle w:val="ECCAnnexheading3"/>
      <w:lvlText w:val="A%1.%2.%3"/>
      <w:lvlJc w:val="left"/>
      <w:pPr>
        <w:tabs>
          <w:tab w:val="num" w:pos="720"/>
        </w:tabs>
        <w:ind w:left="720" w:hanging="720"/>
      </w:pPr>
    </w:lvl>
    <w:lvl w:ilvl="3">
      <w:start w:val="1"/>
      <w:numFmt w:val="decimal"/>
      <w:pStyle w:val="ECCAnnexheading4"/>
      <w:lvlText w:val="A%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3B46EB9"/>
    <w:multiLevelType w:val="hybridMultilevel"/>
    <w:tmpl w:val="FDD694DE"/>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B61072"/>
    <w:multiLevelType w:val="multilevel"/>
    <w:tmpl w:val="15BA04E6"/>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5CF379F"/>
    <w:multiLevelType w:val="hybridMultilevel"/>
    <w:tmpl w:val="6688E87E"/>
    <w:lvl w:ilvl="0" w:tplc="CD6A0B92">
      <w:start w:val="1"/>
      <w:numFmt w:val="decimal"/>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273D16D8"/>
    <w:multiLevelType w:val="multilevel"/>
    <w:tmpl w:val="434400DA"/>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74F493F"/>
    <w:multiLevelType w:val="multilevel"/>
    <w:tmpl w:val="61603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2F754871"/>
    <w:multiLevelType w:val="hybridMultilevel"/>
    <w:tmpl w:val="DFD45538"/>
    <w:lvl w:ilvl="0" w:tplc="B066B188">
      <w:start w:val="1"/>
      <w:numFmt w:val="decimal"/>
      <w:lvlText w:val="%1)"/>
      <w:lvlJc w:val="left"/>
      <w:pPr>
        <w:ind w:left="720" w:hanging="360"/>
      </w:pPr>
      <w:rPr>
        <w:rFonts w:ascii="Times New Roman" w:hAnsi="Times New Roman" w:cs="Times New Roman" w:hint="default"/>
        <w:i w:val="0"/>
        <w:sz w:val="24"/>
      </w:rPr>
    </w:lvl>
    <w:lvl w:ilvl="1" w:tplc="F31E8C60">
      <w:start w:val="1"/>
      <w:numFmt w:val="bullet"/>
      <w:lvlText w:val="-"/>
      <w:lvlJc w:val="left"/>
      <w:pPr>
        <w:ind w:left="720" w:hanging="360"/>
      </w:pPr>
      <w:rPr>
        <w:rFonts w:ascii="Times New Roman" w:eastAsia="Calibri" w:hAnsi="Times New Roman" w:cs="Times New Roman" w:hint="default"/>
      </w:rPr>
    </w:lvl>
    <w:lvl w:ilvl="2" w:tplc="0809000F">
      <w:start w:val="1"/>
      <w:numFmt w:val="decimal"/>
      <w:lvlText w:val="%3."/>
      <w:lvlJc w:val="left"/>
      <w:pPr>
        <w:ind w:left="72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31D2CAF"/>
    <w:multiLevelType w:val="multilevel"/>
    <w:tmpl w:val="C960DCD2"/>
    <w:lvl w:ilvl="0">
      <w:start w:val="1"/>
      <w:numFmt w:val="decimal"/>
      <w:pStyle w:val="ECCNumberedList"/>
      <w:lvlText w:val="%1"/>
      <w:lvlJc w:val="left"/>
      <w:pPr>
        <w:ind w:left="360" w:hanging="360"/>
      </w:pPr>
      <w:rPr>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lvl>
    <w:lvl w:ilvl="4">
      <w:start w:val="1"/>
      <w:numFmt w:val="lowerLetter"/>
      <w:lvlText w:val="(%5)"/>
      <w:lvlJc w:val="left"/>
      <w:pPr>
        <w:ind w:left="1403" w:hanging="360"/>
      </w:pPr>
    </w:lvl>
    <w:lvl w:ilvl="5">
      <w:start w:val="1"/>
      <w:numFmt w:val="lowerRoman"/>
      <w:lvlText w:val="(%6)"/>
      <w:lvlJc w:val="left"/>
      <w:pPr>
        <w:ind w:left="1763" w:hanging="360"/>
      </w:pPr>
    </w:lvl>
    <w:lvl w:ilvl="6">
      <w:start w:val="1"/>
      <w:numFmt w:val="decimal"/>
      <w:lvlText w:val="%7."/>
      <w:lvlJc w:val="left"/>
      <w:pPr>
        <w:ind w:left="2123" w:hanging="360"/>
      </w:pPr>
    </w:lvl>
    <w:lvl w:ilvl="7">
      <w:start w:val="1"/>
      <w:numFmt w:val="lowerLetter"/>
      <w:lvlText w:val="%8."/>
      <w:lvlJc w:val="left"/>
      <w:pPr>
        <w:ind w:left="2483" w:hanging="360"/>
      </w:pPr>
    </w:lvl>
    <w:lvl w:ilvl="8">
      <w:start w:val="1"/>
      <w:numFmt w:val="lowerRoman"/>
      <w:lvlText w:val="%9."/>
      <w:lvlJc w:val="left"/>
      <w:pPr>
        <w:ind w:left="2843" w:hanging="360"/>
      </w:pPr>
    </w:lvl>
  </w:abstractNum>
  <w:abstractNum w:abstractNumId="26" w15:restartNumberingAfterBreak="0">
    <w:nsid w:val="34F25817"/>
    <w:multiLevelType w:val="hybridMultilevel"/>
    <w:tmpl w:val="578AD204"/>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541EC4"/>
    <w:multiLevelType w:val="multilevel"/>
    <w:tmpl w:val="0C52068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69C2C3C"/>
    <w:multiLevelType w:val="multilevel"/>
    <w:tmpl w:val="BC3A8974"/>
    <w:lvl w:ilvl="0">
      <w:start w:val="1"/>
      <w:numFmt w:val="lowerRoman"/>
      <w:lvlText w:val="%1)."/>
      <w:lvlJc w:val="left"/>
      <w:pPr>
        <w:tabs>
          <w:tab w:val="num" w:pos="720"/>
        </w:tabs>
        <w:ind w:left="720" w:hanging="360"/>
      </w:pPr>
      <w:rPr>
        <w:b w:val="0"/>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73E7384"/>
    <w:multiLevelType w:val="multilevel"/>
    <w:tmpl w:val="CA3A94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3769020F"/>
    <w:multiLevelType w:val="hybridMultilevel"/>
    <w:tmpl w:val="41A4B838"/>
    <w:lvl w:ilvl="0" w:tplc="08090017">
      <w:start w:val="1"/>
      <w:numFmt w:val="lowerLetter"/>
      <w:lvlText w:val="%1)"/>
      <w:lvlJc w:val="left"/>
      <w:pPr>
        <w:ind w:left="1364" w:hanging="360"/>
      </w:p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start w:val="1"/>
      <w:numFmt w:val="bullet"/>
      <w:lvlText w:val=""/>
      <w:lvlJc w:val="left"/>
      <w:pPr>
        <w:ind w:left="3524" w:hanging="360"/>
      </w:pPr>
      <w:rPr>
        <w:rFonts w:ascii="Symbol" w:hAnsi="Symbol" w:hint="default"/>
      </w:rPr>
    </w:lvl>
    <w:lvl w:ilvl="4" w:tplc="040C0003">
      <w:start w:val="1"/>
      <w:numFmt w:val="bullet"/>
      <w:lvlText w:val="o"/>
      <w:lvlJc w:val="left"/>
      <w:pPr>
        <w:ind w:left="4244" w:hanging="360"/>
      </w:pPr>
      <w:rPr>
        <w:rFonts w:ascii="Courier New" w:hAnsi="Courier New" w:cs="Courier New" w:hint="default"/>
      </w:rPr>
    </w:lvl>
    <w:lvl w:ilvl="5" w:tplc="040C0005">
      <w:start w:val="1"/>
      <w:numFmt w:val="bullet"/>
      <w:lvlText w:val=""/>
      <w:lvlJc w:val="left"/>
      <w:pPr>
        <w:ind w:left="4964" w:hanging="360"/>
      </w:pPr>
      <w:rPr>
        <w:rFonts w:ascii="Wingdings" w:hAnsi="Wingdings" w:hint="default"/>
      </w:rPr>
    </w:lvl>
    <w:lvl w:ilvl="6" w:tplc="040C0001">
      <w:start w:val="1"/>
      <w:numFmt w:val="bullet"/>
      <w:lvlText w:val=""/>
      <w:lvlJc w:val="left"/>
      <w:pPr>
        <w:ind w:left="5684" w:hanging="360"/>
      </w:pPr>
      <w:rPr>
        <w:rFonts w:ascii="Symbol" w:hAnsi="Symbol" w:hint="default"/>
      </w:rPr>
    </w:lvl>
    <w:lvl w:ilvl="7" w:tplc="040C0003">
      <w:start w:val="1"/>
      <w:numFmt w:val="bullet"/>
      <w:lvlText w:val="o"/>
      <w:lvlJc w:val="left"/>
      <w:pPr>
        <w:ind w:left="6404" w:hanging="360"/>
      </w:pPr>
      <w:rPr>
        <w:rFonts w:ascii="Courier New" w:hAnsi="Courier New" w:cs="Courier New" w:hint="default"/>
      </w:rPr>
    </w:lvl>
    <w:lvl w:ilvl="8" w:tplc="040C0005">
      <w:start w:val="1"/>
      <w:numFmt w:val="bullet"/>
      <w:lvlText w:val=""/>
      <w:lvlJc w:val="left"/>
      <w:pPr>
        <w:ind w:left="7124" w:hanging="360"/>
      </w:pPr>
      <w:rPr>
        <w:rFonts w:ascii="Wingdings" w:hAnsi="Wingdings" w:hint="default"/>
      </w:rPr>
    </w:lvl>
  </w:abstractNum>
  <w:abstractNum w:abstractNumId="31" w15:restartNumberingAfterBreak="0">
    <w:nsid w:val="37DC3830"/>
    <w:multiLevelType w:val="hybridMultilevel"/>
    <w:tmpl w:val="AF96BE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37F56AD0"/>
    <w:multiLevelType w:val="multilevel"/>
    <w:tmpl w:val="182CA836"/>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38D91B8F"/>
    <w:multiLevelType w:val="multilevel"/>
    <w:tmpl w:val="CEC02A8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97B6C57"/>
    <w:multiLevelType w:val="hybridMultilevel"/>
    <w:tmpl w:val="D1321D24"/>
    <w:lvl w:ilvl="0" w:tplc="C0FE6D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C7344BD"/>
    <w:multiLevelType w:val="hybridMultilevel"/>
    <w:tmpl w:val="30B61FD6"/>
    <w:lvl w:ilvl="0" w:tplc="B49C4932">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EAA4A42"/>
    <w:multiLevelType w:val="hybridMultilevel"/>
    <w:tmpl w:val="3418D026"/>
    <w:lvl w:ilvl="0" w:tplc="08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3FCF2960"/>
    <w:multiLevelType w:val="hybridMultilevel"/>
    <w:tmpl w:val="358A75B0"/>
    <w:lvl w:ilvl="0" w:tplc="4FE6AFF8">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3FD34E6C"/>
    <w:multiLevelType w:val="hybridMultilevel"/>
    <w:tmpl w:val="1B1AFEE8"/>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9" w15:restartNumberingAfterBreak="0">
    <w:nsid w:val="40A71056"/>
    <w:multiLevelType w:val="hybridMultilevel"/>
    <w:tmpl w:val="56323ED2"/>
    <w:lvl w:ilvl="0" w:tplc="7DBC3D56">
      <w:start w:val="1"/>
      <w:numFmt w:val="decimal"/>
      <w:lvlText w:val="%1."/>
      <w:lvlJc w:val="left"/>
      <w:pPr>
        <w:ind w:left="360" w:hanging="360"/>
      </w:pPr>
      <w:rPr>
        <w:rFonts w:ascii="Calibri" w:hAnsi="Calibri" w:cs="Calibri" w:hint="default"/>
        <w:b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0" w15:restartNumberingAfterBreak="0">
    <w:nsid w:val="41023695"/>
    <w:multiLevelType w:val="hybridMultilevel"/>
    <w:tmpl w:val="562AE20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1" w15:restartNumberingAfterBreak="0">
    <w:nsid w:val="41312B4E"/>
    <w:multiLevelType w:val="multilevel"/>
    <w:tmpl w:val="05780A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416C7E17"/>
    <w:multiLevelType w:val="hybridMultilevel"/>
    <w:tmpl w:val="07F47D3C"/>
    <w:lvl w:ilvl="0" w:tplc="0809000F">
      <w:start w:val="1"/>
      <w:numFmt w:val="decimal"/>
      <w:lvlText w:val="%1."/>
      <w:lvlJc w:val="left"/>
      <w:pPr>
        <w:tabs>
          <w:tab w:val="num" w:pos="360"/>
        </w:tabs>
        <w:ind w:left="360" w:hanging="360"/>
      </w:pPr>
    </w:lvl>
    <w:lvl w:ilvl="1" w:tplc="33BE6430">
      <w:start w:val="1"/>
      <w:numFmt w:val="bullet"/>
      <w:lvlText w:val=""/>
      <w:lvlJc w:val="left"/>
      <w:pPr>
        <w:tabs>
          <w:tab w:val="num" w:pos="1080"/>
        </w:tabs>
        <w:ind w:left="1080" w:hanging="360"/>
      </w:pPr>
      <w:rPr>
        <w:rFonts w:ascii="Wingdings" w:hAnsi="Wingdings" w:hint="default"/>
      </w:rPr>
    </w:lvl>
    <w:lvl w:ilvl="2" w:tplc="DF7644E6">
      <w:start w:val="1"/>
      <w:numFmt w:val="bullet"/>
      <w:lvlText w:val=""/>
      <w:lvlJc w:val="left"/>
      <w:pPr>
        <w:tabs>
          <w:tab w:val="num" w:pos="1800"/>
        </w:tabs>
        <w:ind w:left="1800" w:hanging="360"/>
      </w:pPr>
      <w:rPr>
        <w:rFonts w:ascii="Wingdings" w:hAnsi="Wingdings" w:hint="default"/>
      </w:rPr>
    </w:lvl>
    <w:lvl w:ilvl="3" w:tplc="8006DCCA">
      <w:start w:val="1"/>
      <w:numFmt w:val="bullet"/>
      <w:lvlText w:val=""/>
      <w:lvlJc w:val="left"/>
      <w:pPr>
        <w:tabs>
          <w:tab w:val="num" w:pos="2520"/>
        </w:tabs>
        <w:ind w:left="2520" w:hanging="360"/>
      </w:pPr>
      <w:rPr>
        <w:rFonts w:ascii="Wingdings" w:hAnsi="Wingdings" w:hint="default"/>
      </w:rPr>
    </w:lvl>
    <w:lvl w:ilvl="4" w:tplc="EB44242A">
      <w:start w:val="1"/>
      <w:numFmt w:val="bullet"/>
      <w:lvlText w:val=""/>
      <w:lvlJc w:val="left"/>
      <w:pPr>
        <w:tabs>
          <w:tab w:val="num" w:pos="3240"/>
        </w:tabs>
        <w:ind w:left="3240" w:hanging="360"/>
      </w:pPr>
      <w:rPr>
        <w:rFonts w:ascii="Wingdings" w:hAnsi="Wingdings" w:hint="default"/>
      </w:rPr>
    </w:lvl>
    <w:lvl w:ilvl="5" w:tplc="C754978A">
      <w:start w:val="1"/>
      <w:numFmt w:val="bullet"/>
      <w:lvlText w:val=""/>
      <w:lvlJc w:val="left"/>
      <w:pPr>
        <w:tabs>
          <w:tab w:val="num" w:pos="3960"/>
        </w:tabs>
        <w:ind w:left="3960" w:hanging="360"/>
      </w:pPr>
      <w:rPr>
        <w:rFonts w:ascii="Wingdings" w:hAnsi="Wingdings" w:hint="default"/>
      </w:rPr>
    </w:lvl>
    <w:lvl w:ilvl="6" w:tplc="33C6892A">
      <w:start w:val="1"/>
      <w:numFmt w:val="bullet"/>
      <w:lvlText w:val=""/>
      <w:lvlJc w:val="left"/>
      <w:pPr>
        <w:tabs>
          <w:tab w:val="num" w:pos="4680"/>
        </w:tabs>
        <w:ind w:left="4680" w:hanging="360"/>
      </w:pPr>
      <w:rPr>
        <w:rFonts w:ascii="Wingdings" w:hAnsi="Wingdings" w:hint="default"/>
      </w:rPr>
    </w:lvl>
    <w:lvl w:ilvl="7" w:tplc="A3C8BB7C">
      <w:start w:val="1"/>
      <w:numFmt w:val="bullet"/>
      <w:lvlText w:val=""/>
      <w:lvlJc w:val="left"/>
      <w:pPr>
        <w:tabs>
          <w:tab w:val="num" w:pos="5400"/>
        </w:tabs>
        <w:ind w:left="5400" w:hanging="360"/>
      </w:pPr>
      <w:rPr>
        <w:rFonts w:ascii="Wingdings" w:hAnsi="Wingdings" w:hint="default"/>
      </w:rPr>
    </w:lvl>
    <w:lvl w:ilvl="8" w:tplc="0582CAE4">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2481781"/>
    <w:multiLevelType w:val="hybridMultilevel"/>
    <w:tmpl w:val="B636D964"/>
    <w:lvl w:ilvl="0" w:tplc="0409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4" w15:restartNumberingAfterBreak="0">
    <w:nsid w:val="431078C4"/>
    <w:multiLevelType w:val="multilevel"/>
    <w:tmpl w:val="926CDF1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5" w15:restartNumberingAfterBreak="0">
    <w:nsid w:val="43196A6A"/>
    <w:multiLevelType w:val="hybridMultilevel"/>
    <w:tmpl w:val="75DE3ABE"/>
    <w:lvl w:ilvl="0" w:tplc="08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6821D97"/>
    <w:multiLevelType w:val="hybridMultilevel"/>
    <w:tmpl w:val="58D2D180"/>
    <w:lvl w:ilvl="0" w:tplc="9844E07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cs="Times New Roman" w:hint="default"/>
        <w:b w:val="0"/>
        <w:i w:val="0"/>
        <w:color w:val="D2232A"/>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4822039C"/>
    <w:multiLevelType w:val="hybridMultilevel"/>
    <w:tmpl w:val="62F828B8"/>
    <w:lvl w:ilvl="0" w:tplc="8D403C5E">
      <w:start w:val="1"/>
      <w:numFmt w:val="decimal"/>
      <w:lvlText w:val="%1)"/>
      <w:lvlJc w:val="left"/>
      <w:pPr>
        <w:ind w:left="720" w:hanging="360"/>
      </w:pPr>
      <w:rPr>
        <w:rFonts w:ascii="Calibri" w:hAnsi="Calibri" w:cs="Calibri"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lvl>
    <w:lvl w:ilvl="4">
      <w:start w:val="1"/>
      <w:numFmt w:val="none"/>
      <w:lvlText w:val=""/>
      <w:lvlJc w:val="left"/>
      <w:pPr>
        <w:ind w:left="2232" w:hanging="792"/>
      </w:pPr>
    </w:lvl>
    <w:lvl w:ilvl="5">
      <w:start w:val="1"/>
      <w:numFmt w:val="none"/>
      <w:lvlText w:val=""/>
      <w:lvlJc w:val="left"/>
      <w:pPr>
        <w:ind w:left="2736" w:hanging="936"/>
      </w:pPr>
    </w:lvl>
    <w:lvl w:ilvl="6">
      <w:start w:val="1"/>
      <w:numFmt w:val="none"/>
      <w:lvlText w:val=""/>
      <w:lvlJc w:val="left"/>
      <w:pPr>
        <w:ind w:left="3240" w:hanging="1080"/>
      </w:pPr>
    </w:lvl>
    <w:lvl w:ilvl="7">
      <w:start w:val="1"/>
      <w:numFmt w:val="none"/>
      <w:lvlText w:val=""/>
      <w:lvlJc w:val="left"/>
      <w:pPr>
        <w:ind w:left="3744" w:hanging="1224"/>
      </w:pPr>
    </w:lvl>
    <w:lvl w:ilvl="8">
      <w:start w:val="1"/>
      <w:numFmt w:val="none"/>
      <w:lvlText w:val=""/>
      <w:lvlJc w:val="left"/>
      <w:pPr>
        <w:ind w:left="4320" w:hanging="1440"/>
      </w:pPr>
    </w:lvl>
  </w:abstractNum>
  <w:abstractNum w:abstractNumId="50" w15:restartNumberingAfterBreak="0">
    <w:nsid w:val="4BA35EC6"/>
    <w:multiLevelType w:val="hybridMultilevel"/>
    <w:tmpl w:val="5C10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C726A0B"/>
    <w:multiLevelType w:val="hybridMultilevel"/>
    <w:tmpl w:val="E57A275A"/>
    <w:lvl w:ilvl="0" w:tplc="FD7872A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51DA5F2F"/>
    <w:multiLevelType w:val="hybridMultilevel"/>
    <w:tmpl w:val="903E13A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1EE5241"/>
    <w:multiLevelType w:val="hybridMultilevel"/>
    <w:tmpl w:val="C0FE7AD2"/>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D2585D"/>
    <w:multiLevelType w:val="hybridMultilevel"/>
    <w:tmpl w:val="7B1C7886"/>
    <w:lvl w:ilvl="0" w:tplc="5A1A0852">
      <w:start w:val="1"/>
      <w:numFmt w:val="lowerRoman"/>
      <w:lvlText w:val="%1."/>
      <w:lvlJc w:val="left"/>
      <w:pPr>
        <w:ind w:left="720" w:hanging="72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55" w15:restartNumberingAfterBreak="0">
    <w:nsid w:val="54CD72E7"/>
    <w:multiLevelType w:val="hybridMultilevel"/>
    <w:tmpl w:val="BC6E59D2"/>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53F0C51"/>
    <w:multiLevelType w:val="multilevel"/>
    <w:tmpl w:val="47FE4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9056EA6"/>
    <w:multiLevelType w:val="hybridMultilevel"/>
    <w:tmpl w:val="6BFC0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5D4604F9"/>
    <w:multiLevelType w:val="multilevel"/>
    <w:tmpl w:val="337C65A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DD877C2"/>
    <w:multiLevelType w:val="multilevel"/>
    <w:tmpl w:val="FFCE2F0E"/>
    <w:lvl w:ilvl="0">
      <w:start w:val="1"/>
      <w:numFmt w:val="decimal"/>
      <w:lvlText w:val="%1"/>
      <w:lvlJc w:val="left"/>
      <w:pPr>
        <w:ind w:left="432" w:hanging="432"/>
      </w:pPr>
      <w:rPr>
        <w:b/>
      </w:rPr>
    </w:lvl>
    <w:lvl w:ilvl="1">
      <w:start w:val="1"/>
      <w:numFmt w:val="decimal"/>
      <w:lvlText w:val="%1.%2"/>
      <w:lvlJc w:val="left"/>
      <w:pPr>
        <w:ind w:left="1710" w:hanging="576"/>
      </w:pPr>
      <w:rPr>
        <w:b/>
        <w:i w:val="0"/>
        <w:lang w:val="fr-FR"/>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5FE63E86"/>
    <w:multiLevelType w:val="multilevel"/>
    <w:tmpl w:val="B5AC1E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1" w15:restartNumberingAfterBreak="0">
    <w:nsid w:val="60AD1FAA"/>
    <w:multiLevelType w:val="hybridMultilevel"/>
    <w:tmpl w:val="F6863F08"/>
    <w:lvl w:ilvl="0" w:tplc="0809000F">
      <w:start w:val="1"/>
      <w:numFmt w:val="decimal"/>
      <w:lvlText w:val="%1."/>
      <w:lvlJc w:val="left"/>
      <w:pPr>
        <w:tabs>
          <w:tab w:val="num" w:pos="360"/>
        </w:tabs>
        <w:ind w:left="360" w:hanging="360"/>
      </w:pPr>
    </w:lvl>
    <w:lvl w:ilvl="1" w:tplc="E12CFC0C">
      <w:start w:val="1"/>
      <w:numFmt w:val="bullet"/>
      <w:lvlText w:val=""/>
      <w:lvlJc w:val="left"/>
      <w:pPr>
        <w:tabs>
          <w:tab w:val="num" w:pos="1080"/>
        </w:tabs>
        <w:ind w:left="1080" w:hanging="360"/>
      </w:pPr>
      <w:rPr>
        <w:rFonts w:ascii="Wingdings" w:hAnsi="Wingdings" w:hint="default"/>
      </w:rPr>
    </w:lvl>
    <w:lvl w:ilvl="2" w:tplc="159C56F8">
      <w:start w:val="1"/>
      <w:numFmt w:val="bullet"/>
      <w:lvlText w:val=""/>
      <w:lvlJc w:val="left"/>
      <w:pPr>
        <w:tabs>
          <w:tab w:val="num" w:pos="1800"/>
        </w:tabs>
        <w:ind w:left="1800" w:hanging="360"/>
      </w:pPr>
      <w:rPr>
        <w:rFonts w:ascii="Wingdings" w:hAnsi="Wingdings" w:hint="default"/>
      </w:rPr>
    </w:lvl>
    <w:lvl w:ilvl="3" w:tplc="BE4A9F0C">
      <w:start w:val="1"/>
      <w:numFmt w:val="bullet"/>
      <w:lvlText w:val=""/>
      <w:lvlJc w:val="left"/>
      <w:pPr>
        <w:tabs>
          <w:tab w:val="num" w:pos="2520"/>
        </w:tabs>
        <w:ind w:left="2520" w:hanging="360"/>
      </w:pPr>
      <w:rPr>
        <w:rFonts w:ascii="Wingdings" w:hAnsi="Wingdings" w:hint="default"/>
      </w:rPr>
    </w:lvl>
    <w:lvl w:ilvl="4" w:tplc="1CC2C9A0">
      <w:start w:val="1"/>
      <w:numFmt w:val="bullet"/>
      <w:lvlText w:val=""/>
      <w:lvlJc w:val="left"/>
      <w:pPr>
        <w:tabs>
          <w:tab w:val="num" w:pos="3240"/>
        </w:tabs>
        <w:ind w:left="3240" w:hanging="360"/>
      </w:pPr>
      <w:rPr>
        <w:rFonts w:ascii="Wingdings" w:hAnsi="Wingdings" w:hint="default"/>
      </w:rPr>
    </w:lvl>
    <w:lvl w:ilvl="5" w:tplc="72D48EB2">
      <w:start w:val="1"/>
      <w:numFmt w:val="bullet"/>
      <w:lvlText w:val=""/>
      <w:lvlJc w:val="left"/>
      <w:pPr>
        <w:tabs>
          <w:tab w:val="num" w:pos="3960"/>
        </w:tabs>
        <w:ind w:left="3960" w:hanging="360"/>
      </w:pPr>
      <w:rPr>
        <w:rFonts w:ascii="Wingdings" w:hAnsi="Wingdings" w:hint="default"/>
      </w:rPr>
    </w:lvl>
    <w:lvl w:ilvl="6" w:tplc="DEBEE0E0">
      <w:start w:val="1"/>
      <w:numFmt w:val="bullet"/>
      <w:lvlText w:val=""/>
      <w:lvlJc w:val="left"/>
      <w:pPr>
        <w:tabs>
          <w:tab w:val="num" w:pos="4680"/>
        </w:tabs>
        <w:ind w:left="4680" w:hanging="360"/>
      </w:pPr>
      <w:rPr>
        <w:rFonts w:ascii="Wingdings" w:hAnsi="Wingdings" w:hint="default"/>
      </w:rPr>
    </w:lvl>
    <w:lvl w:ilvl="7" w:tplc="6E9AAC20">
      <w:start w:val="1"/>
      <w:numFmt w:val="bullet"/>
      <w:lvlText w:val=""/>
      <w:lvlJc w:val="left"/>
      <w:pPr>
        <w:tabs>
          <w:tab w:val="num" w:pos="5400"/>
        </w:tabs>
        <w:ind w:left="5400" w:hanging="360"/>
      </w:pPr>
      <w:rPr>
        <w:rFonts w:ascii="Wingdings" w:hAnsi="Wingdings" w:hint="default"/>
      </w:rPr>
    </w:lvl>
    <w:lvl w:ilvl="8" w:tplc="DB5A9538">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1BB002A"/>
    <w:multiLevelType w:val="hybridMultilevel"/>
    <w:tmpl w:val="41A4B838"/>
    <w:lvl w:ilvl="0" w:tplc="08090017">
      <w:start w:val="1"/>
      <w:numFmt w:val="lowerLetter"/>
      <w:lvlText w:val="%1)"/>
      <w:lvlJc w:val="left"/>
      <w:pPr>
        <w:ind w:left="1364" w:hanging="360"/>
      </w:p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start w:val="1"/>
      <w:numFmt w:val="bullet"/>
      <w:lvlText w:val=""/>
      <w:lvlJc w:val="left"/>
      <w:pPr>
        <w:ind w:left="3524" w:hanging="360"/>
      </w:pPr>
      <w:rPr>
        <w:rFonts w:ascii="Symbol" w:hAnsi="Symbol" w:hint="default"/>
      </w:rPr>
    </w:lvl>
    <w:lvl w:ilvl="4" w:tplc="040C0003">
      <w:start w:val="1"/>
      <w:numFmt w:val="bullet"/>
      <w:lvlText w:val="o"/>
      <w:lvlJc w:val="left"/>
      <w:pPr>
        <w:ind w:left="4244" w:hanging="360"/>
      </w:pPr>
      <w:rPr>
        <w:rFonts w:ascii="Courier New" w:hAnsi="Courier New" w:cs="Courier New" w:hint="default"/>
      </w:rPr>
    </w:lvl>
    <w:lvl w:ilvl="5" w:tplc="040C0005">
      <w:start w:val="1"/>
      <w:numFmt w:val="bullet"/>
      <w:lvlText w:val=""/>
      <w:lvlJc w:val="left"/>
      <w:pPr>
        <w:ind w:left="4964" w:hanging="360"/>
      </w:pPr>
      <w:rPr>
        <w:rFonts w:ascii="Wingdings" w:hAnsi="Wingdings" w:hint="default"/>
      </w:rPr>
    </w:lvl>
    <w:lvl w:ilvl="6" w:tplc="040C0001">
      <w:start w:val="1"/>
      <w:numFmt w:val="bullet"/>
      <w:lvlText w:val=""/>
      <w:lvlJc w:val="left"/>
      <w:pPr>
        <w:ind w:left="5684" w:hanging="360"/>
      </w:pPr>
      <w:rPr>
        <w:rFonts w:ascii="Symbol" w:hAnsi="Symbol" w:hint="default"/>
      </w:rPr>
    </w:lvl>
    <w:lvl w:ilvl="7" w:tplc="040C0003">
      <w:start w:val="1"/>
      <w:numFmt w:val="bullet"/>
      <w:lvlText w:val="o"/>
      <w:lvlJc w:val="left"/>
      <w:pPr>
        <w:ind w:left="6404" w:hanging="360"/>
      </w:pPr>
      <w:rPr>
        <w:rFonts w:ascii="Courier New" w:hAnsi="Courier New" w:cs="Courier New" w:hint="default"/>
      </w:rPr>
    </w:lvl>
    <w:lvl w:ilvl="8" w:tplc="040C0005">
      <w:start w:val="1"/>
      <w:numFmt w:val="bullet"/>
      <w:lvlText w:val=""/>
      <w:lvlJc w:val="left"/>
      <w:pPr>
        <w:ind w:left="7124" w:hanging="360"/>
      </w:pPr>
      <w:rPr>
        <w:rFonts w:ascii="Wingdings" w:hAnsi="Wingdings" w:hint="default"/>
      </w:rPr>
    </w:lvl>
  </w:abstractNum>
  <w:abstractNum w:abstractNumId="63" w15:restartNumberingAfterBreak="0">
    <w:nsid w:val="66AF20CF"/>
    <w:multiLevelType w:val="multilevel"/>
    <w:tmpl w:val="DC38FDB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67C54107"/>
    <w:multiLevelType w:val="multilevel"/>
    <w:tmpl w:val="B3565A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B684FA2"/>
    <w:multiLevelType w:val="multilevel"/>
    <w:tmpl w:val="58D2E8F2"/>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6" w15:restartNumberingAfterBreak="0">
    <w:nsid w:val="6BE45313"/>
    <w:multiLevelType w:val="hybridMultilevel"/>
    <w:tmpl w:val="9C807E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7" w15:restartNumberingAfterBreak="0">
    <w:nsid w:val="711A38F3"/>
    <w:multiLevelType w:val="multilevel"/>
    <w:tmpl w:val="201ACD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8" w15:restartNumberingAfterBreak="0">
    <w:nsid w:val="76D06D6C"/>
    <w:multiLevelType w:val="hybridMultilevel"/>
    <w:tmpl w:val="2ABE1A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79185706"/>
    <w:multiLevelType w:val="hybridMultilevel"/>
    <w:tmpl w:val="6D3AC66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0" w15:restartNumberingAfterBreak="0">
    <w:nsid w:val="797131D1"/>
    <w:multiLevelType w:val="hybridMultilevel"/>
    <w:tmpl w:val="CC127A4A"/>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FAB186C"/>
    <w:multiLevelType w:val="hybridMultilevel"/>
    <w:tmpl w:val="0270E77C"/>
    <w:lvl w:ilvl="0" w:tplc="0409001B">
      <w:start w:val="1"/>
      <w:numFmt w:val="lowerRoman"/>
      <w:lvlText w:val="%1."/>
      <w:lvlJc w:val="righ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91010918">
    <w:abstractNumId w:val="11"/>
  </w:num>
  <w:num w:numId="2" w16cid:durableId="17316869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912745">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88989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5724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084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5774783">
    <w:abstractNumId w:val="10"/>
  </w:num>
  <w:num w:numId="8" w16cid:durableId="19940942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491600">
    <w:abstractNumId w:val="4"/>
    <w:lvlOverride w:ilvl="0">
      <w:startOverride w:val="1"/>
    </w:lvlOverride>
    <w:lvlOverride w:ilvl="1"/>
    <w:lvlOverride w:ilvl="2"/>
    <w:lvlOverride w:ilvl="3"/>
    <w:lvlOverride w:ilvl="4"/>
    <w:lvlOverride w:ilvl="5"/>
    <w:lvlOverride w:ilvl="6"/>
    <w:lvlOverride w:ilvl="7"/>
    <w:lvlOverride w:ilvl="8"/>
  </w:num>
  <w:num w:numId="10" w16cid:durableId="189538623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370158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8543279">
    <w:abstractNumId w:val="30"/>
    <w:lvlOverride w:ilvl="0">
      <w:startOverride w:val="1"/>
    </w:lvlOverride>
    <w:lvlOverride w:ilvl="1"/>
    <w:lvlOverride w:ilvl="2"/>
    <w:lvlOverride w:ilvl="3"/>
    <w:lvlOverride w:ilvl="4"/>
    <w:lvlOverride w:ilvl="5"/>
    <w:lvlOverride w:ilvl="6"/>
    <w:lvlOverride w:ilvl="7"/>
    <w:lvlOverride w:ilvl="8"/>
  </w:num>
  <w:num w:numId="13" w16cid:durableId="416094680">
    <w:abstractNumId w:val="62"/>
    <w:lvlOverride w:ilvl="0">
      <w:startOverride w:val="1"/>
    </w:lvlOverride>
    <w:lvlOverride w:ilvl="1"/>
    <w:lvlOverride w:ilvl="2"/>
    <w:lvlOverride w:ilvl="3"/>
    <w:lvlOverride w:ilvl="4"/>
    <w:lvlOverride w:ilvl="5"/>
    <w:lvlOverride w:ilvl="6"/>
    <w:lvlOverride w:ilvl="7"/>
    <w:lvlOverride w:ilvl="8"/>
  </w:num>
  <w:num w:numId="14" w16cid:durableId="15739323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9435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1697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8895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931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20058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11735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38558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630062">
    <w:abstractNumId w:val="58"/>
    <w:lvlOverride w:ilvl="0">
      <w:startOverride w:val="1"/>
    </w:lvlOverride>
    <w:lvlOverride w:ilvl="1"/>
    <w:lvlOverride w:ilvl="2"/>
    <w:lvlOverride w:ilvl="3"/>
    <w:lvlOverride w:ilvl="4"/>
    <w:lvlOverride w:ilvl="5"/>
    <w:lvlOverride w:ilvl="6"/>
    <w:lvlOverride w:ilvl="7"/>
    <w:lvlOverride w:ilvl="8"/>
  </w:num>
  <w:num w:numId="23" w16cid:durableId="13631676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3880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350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143321">
    <w:abstractNumId w:val="18"/>
    <w:lvlOverride w:ilvl="0">
      <w:startOverride w:val="1"/>
    </w:lvlOverride>
    <w:lvlOverride w:ilvl="1"/>
    <w:lvlOverride w:ilvl="2"/>
    <w:lvlOverride w:ilvl="3"/>
    <w:lvlOverride w:ilvl="4"/>
    <w:lvlOverride w:ilvl="5"/>
    <w:lvlOverride w:ilvl="6"/>
    <w:lvlOverride w:ilvl="7"/>
    <w:lvlOverride w:ilvl="8"/>
  </w:num>
  <w:num w:numId="27" w16cid:durableId="732003211">
    <w:abstractNumId w:val="55"/>
    <w:lvlOverride w:ilvl="0">
      <w:startOverride w:val="1"/>
    </w:lvlOverride>
    <w:lvlOverride w:ilvl="1"/>
    <w:lvlOverride w:ilvl="2"/>
    <w:lvlOverride w:ilvl="3"/>
    <w:lvlOverride w:ilvl="4"/>
    <w:lvlOverride w:ilvl="5"/>
    <w:lvlOverride w:ilvl="6"/>
    <w:lvlOverride w:ilvl="7"/>
    <w:lvlOverride w:ilvl="8"/>
  </w:num>
  <w:num w:numId="28" w16cid:durableId="2005547427">
    <w:abstractNumId w:val="26"/>
    <w:lvlOverride w:ilvl="0">
      <w:startOverride w:val="1"/>
    </w:lvlOverride>
    <w:lvlOverride w:ilvl="1"/>
    <w:lvlOverride w:ilvl="2"/>
    <w:lvlOverride w:ilvl="3"/>
    <w:lvlOverride w:ilvl="4"/>
    <w:lvlOverride w:ilvl="5"/>
    <w:lvlOverride w:ilvl="6"/>
    <w:lvlOverride w:ilvl="7"/>
    <w:lvlOverride w:ilvl="8"/>
  </w:num>
  <w:num w:numId="29" w16cid:durableId="665326640">
    <w:abstractNumId w:val="35"/>
    <w:lvlOverride w:ilvl="0">
      <w:startOverride w:val="1"/>
    </w:lvlOverride>
    <w:lvlOverride w:ilvl="1"/>
    <w:lvlOverride w:ilvl="2"/>
    <w:lvlOverride w:ilvl="3"/>
    <w:lvlOverride w:ilvl="4"/>
    <w:lvlOverride w:ilvl="5"/>
    <w:lvlOverride w:ilvl="6"/>
    <w:lvlOverride w:ilvl="7"/>
    <w:lvlOverride w:ilvl="8"/>
  </w:num>
  <w:num w:numId="30" w16cid:durableId="10827522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34106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9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68883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1834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7668731">
    <w:abstractNumId w:val="15"/>
    <w:lvlOverride w:ilvl="0">
      <w:startOverride w:val="1"/>
    </w:lvlOverride>
    <w:lvlOverride w:ilvl="1"/>
    <w:lvlOverride w:ilvl="2"/>
    <w:lvlOverride w:ilvl="3"/>
    <w:lvlOverride w:ilvl="4"/>
    <w:lvlOverride w:ilvl="5"/>
    <w:lvlOverride w:ilvl="6"/>
    <w:lvlOverride w:ilvl="7"/>
    <w:lvlOverride w:ilvl="8"/>
  </w:num>
  <w:num w:numId="36" w16cid:durableId="20217381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2166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94431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35464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11754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27311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28738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540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71167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0078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8036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43902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1208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95571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0374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9710777">
    <w:abstractNumId w:val="53"/>
    <w:lvlOverride w:ilvl="0">
      <w:startOverride w:val="1"/>
    </w:lvlOverride>
    <w:lvlOverride w:ilvl="1"/>
    <w:lvlOverride w:ilvl="2"/>
    <w:lvlOverride w:ilvl="3"/>
    <w:lvlOverride w:ilvl="4"/>
    <w:lvlOverride w:ilvl="5"/>
    <w:lvlOverride w:ilvl="6"/>
    <w:lvlOverride w:ilvl="7"/>
    <w:lvlOverride w:ilvl="8"/>
  </w:num>
  <w:num w:numId="52" w16cid:durableId="10994489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121458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514836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36503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5905011">
    <w:abstractNumId w:val="70"/>
    <w:lvlOverride w:ilvl="0">
      <w:startOverride w:val="1"/>
    </w:lvlOverride>
    <w:lvlOverride w:ilvl="1"/>
    <w:lvlOverride w:ilvl="2"/>
    <w:lvlOverride w:ilvl="3"/>
    <w:lvlOverride w:ilvl="4"/>
    <w:lvlOverride w:ilvl="5"/>
    <w:lvlOverride w:ilvl="6"/>
    <w:lvlOverride w:ilvl="7"/>
    <w:lvlOverride w:ilvl="8"/>
  </w:num>
  <w:num w:numId="57" w16cid:durableId="254439071">
    <w:abstractNumId w:val="1"/>
    <w:lvlOverride w:ilvl="0">
      <w:startOverride w:val="1"/>
    </w:lvlOverride>
    <w:lvlOverride w:ilvl="1"/>
    <w:lvlOverride w:ilvl="2"/>
    <w:lvlOverride w:ilvl="3"/>
    <w:lvlOverride w:ilvl="4"/>
    <w:lvlOverride w:ilvl="5"/>
    <w:lvlOverride w:ilvl="6"/>
    <w:lvlOverride w:ilvl="7"/>
    <w:lvlOverride w:ilvl="8"/>
  </w:num>
  <w:num w:numId="58" w16cid:durableId="13082473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207952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5091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660733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57353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90796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529983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0654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01887440">
    <w:abstractNumId w:val="61"/>
    <w:lvlOverride w:ilvl="0">
      <w:startOverride w:val="1"/>
    </w:lvlOverride>
    <w:lvlOverride w:ilvl="1"/>
    <w:lvlOverride w:ilvl="2"/>
    <w:lvlOverride w:ilvl="3"/>
    <w:lvlOverride w:ilvl="4"/>
    <w:lvlOverride w:ilvl="5"/>
    <w:lvlOverride w:ilvl="6"/>
    <w:lvlOverride w:ilvl="7"/>
    <w:lvlOverride w:ilvl="8"/>
  </w:num>
  <w:num w:numId="67" w16cid:durableId="18097403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3591090">
    <w:abstractNumId w:val="42"/>
    <w:lvlOverride w:ilvl="0">
      <w:startOverride w:val="1"/>
    </w:lvlOverride>
    <w:lvlOverride w:ilvl="1"/>
    <w:lvlOverride w:ilvl="2"/>
    <w:lvlOverride w:ilvl="3"/>
    <w:lvlOverride w:ilvl="4"/>
    <w:lvlOverride w:ilvl="5"/>
    <w:lvlOverride w:ilvl="6"/>
    <w:lvlOverride w:ilvl="7"/>
    <w:lvlOverride w:ilvl="8"/>
  </w:num>
  <w:num w:numId="69" w16cid:durableId="3935036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87097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4243994">
    <w:abstractNumId w:val="52"/>
    <w:lvlOverride w:ilvl="0">
      <w:startOverride w:val="1"/>
    </w:lvlOverride>
    <w:lvlOverride w:ilvl="1"/>
    <w:lvlOverride w:ilvl="2"/>
    <w:lvlOverride w:ilvl="3"/>
    <w:lvlOverride w:ilvl="4"/>
    <w:lvlOverride w:ilvl="5"/>
    <w:lvlOverride w:ilvl="6"/>
    <w:lvlOverride w:ilvl="7"/>
    <w:lvlOverride w:ilvl="8"/>
  </w:num>
  <w:num w:numId="72" w16cid:durableId="2028748696">
    <w:abstractNumId w:val="45"/>
    <w:lvlOverride w:ilvl="0">
      <w:startOverride w:val="1"/>
    </w:lvlOverride>
    <w:lvlOverride w:ilvl="1"/>
    <w:lvlOverride w:ilvl="2"/>
    <w:lvlOverride w:ilvl="3"/>
    <w:lvlOverride w:ilvl="4"/>
    <w:lvlOverride w:ilvl="5"/>
    <w:lvlOverride w:ilvl="6"/>
    <w:lvlOverride w:ilvl="7"/>
    <w:lvlOverride w:ilv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73"/>
    <w:rsid w:val="000069D4"/>
    <w:rsid w:val="000174AD"/>
    <w:rsid w:val="00047A1D"/>
    <w:rsid w:val="000604B9"/>
    <w:rsid w:val="000A7D55"/>
    <w:rsid w:val="000C12C8"/>
    <w:rsid w:val="000C2E8E"/>
    <w:rsid w:val="000D1B52"/>
    <w:rsid w:val="000E0E7C"/>
    <w:rsid w:val="000F1B4B"/>
    <w:rsid w:val="00103160"/>
    <w:rsid w:val="0012744F"/>
    <w:rsid w:val="00131178"/>
    <w:rsid w:val="00156F66"/>
    <w:rsid w:val="00163271"/>
    <w:rsid w:val="00172122"/>
    <w:rsid w:val="00182528"/>
    <w:rsid w:val="0018500B"/>
    <w:rsid w:val="00187F20"/>
    <w:rsid w:val="00196A19"/>
    <w:rsid w:val="001B03F1"/>
    <w:rsid w:val="00202DC1"/>
    <w:rsid w:val="002116EE"/>
    <w:rsid w:val="002309D8"/>
    <w:rsid w:val="002A7FE2"/>
    <w:rsid w:val="002D0C38"/>
    <w:rsid w:val="002E1B4F"/>
    <w:rsid w:val="002F2E67"/>
    <w:rsid w:val="002F7CB3"/>
    <w:rsid w:val="00315546"/>
    <w:rsid w:val="00330567"/>
    <w:rsid w:val="00344622"/>
    <w:rsid w:val="00355747"/>
    <w:rsid w:val="0038697F"/>
    <w:rsid w:val="00386A9D"/>
    <w:rsid w:val="00390A80"/>
    <w:rsid w:val="00391081"/>
    <w:rsid w:val="003B2789"/>
    <w:rsid w:val="003C13CE"/>
    <w:rsid w:val="003C697E"/>
    <w:rsid w:val="003E2518"/>
    <w:rsid w:val="003E7CEF"/>
    <w:rsid w:val="00443019"/>
    <w:rsid w:val="004535B1"/>
    <w:rsid w:val="004916CD"/>
    <w:rsid w:val="004B1EF7"/>
    <w:rsid w:val="004B3FAD"/>
    <w:rsid w:val="004C5749"/>
    <w:rsid w:val="004C70E6"/>
    <w:rsid w:val="00501DCA"/>
    <w:rsid w:val="00513A47"/>
    <w:rsid w:val="00533DFC"/>
    <w:rsid w:val="005408DF"/>
    <w:rsid w:val="00564516"/>
    <w:rsid w:val="00573344"/>
    <w:rsid w:val="00583F9B"/>
    <w:rsid w:val="005B0D29"/>
    <w:rsid w:val="005B4F34"/>
    <w:rsid w:val="005E2479"/>
    <w:rsid w:val="005E5C10"/>
    <w:rsid w:val="005F2C78"/>
    <w:rsid w:val="006065DA"/>
    <w:rsid w:val="006144E4"/>
    <w:rsid w:val="00615168"/>
    <w:rsid w:val="0063268B"/>
    <w:rsid w:val="00650299"/>
    <w:rsid w:val="00655FC5"/>
    <w:rsid w:val="00723D80"/>
    <w:rsid w:val="007315A1"/>
    <w:rsid w:val="007418E2"/>
    <w:rsid w:val="007B577D"/>
    <w:rsid w:val="007C44C0"/>
    <w:rsid w:val="0080538C"/>
    <w:rsid w:val="00810B3E"/>
    <w:rsid w:val="0081449E"/>
    <w:rsid w:val="00814E0A"/>
    <w:rsid w:val="00822581"/>
    <w:rsid w:val="008309DD"/>
    <w:rsid w:val="0083227A"/>
    <w:rsid w:val="00866900"/>
    <w:rsid w:val="00876A8A"/>
    <w:rsid w:val="00881BA1"/>
    <w:rsid w:val="008C2302"/>
    <w:rsid w:val="008C26B8"/>
    <w:rsid w:val="008C2BC0"/>
    <w:rsid w:val="008F193C"/>
    <w:rsid w:val="008F208F"/>
    <w:rsid w:val="00901939"/>
    <w:rsid w:val="00965C10"/>
    <w:rsid w:val="00970B01"/>
    <w:rsid w:val="00982084"/>
    <w:rsid w:val="00995963"/>
    <w:rsid w:val="009B61EB"/>
    <w:rsid w:val="009C2064"/>
    <w:rsid w:val="009D1697"/>
    <w:rsid w:val="009D5FA0"/>
    <w:rsid w:val="009F3A46"/>
    <w:rsid w:val="009F6520"/>
    <w:rsid w:val="00A014F8"/>
    <w:rsid w:val="00A5173C"/>
    <w:rsid w:val="00A61AEF"/>
    <w:rsid w:val="00A73A33"/>
    <w:rsid w:val="00A868CE"/>
    <w:rsid w:val="00AD2345"/>
    <w:rsid w:val="00AF173A"/>
    <w:rsid w:val="00AF3973"/>
    <w:rsid w:val="00B00107"/>
    <w:rsid w:val="00B066A4"/>
    <w:rsid w:val="00B07A13"/>
    <w:rsid w:val="00B40ECE"/>
    <w:rsid w:val="00B4279B"/>
    <w:rsid w:val="00B45FC9"/>
    <w:rsid w:val="00B76F35"/>
    <w:rsid w:val="00B81138"/>
    <w:rsid w:val="00BC7CCF"/>
    <w:rsid w:val="00BE470B"/>
    <w:rsid w:val="00BE7391"/>
    <w:rsid w:val="00C02EE6"/>
    <w:rsid w:val="00C3353D"/>
    <w:rsid w:val="00C57A91"/>
    <w:rsid w:val="00C90778"/>
    <w:rsid w:val="00CC01C2"/>
    <w:rsid w:val="00CF21F2"/>
    <w:rsid w:val="00D02712"/>
    <w:rsid w:val="00D046A7"/>
    <w:rsid w:val="00D214D0"/>
    <w:rsid w:val="00D23359"/>
    <w:rsid w:val="00D35444"/>
    <w:rsid w:val="00D6546B"/>
    <w:rsid w:val="00D9243D"/>
    <w:rsid w:val="00DA1373"/>
    <w:rsid w:val="00DA5C47"/>
    <w:rsid w:val="00DB178B"/>
    <w:rsid w:val="00DC17D3"/>
    <w:rsid w:val="00DD4BED"/>
    <w:rsid w:val="00DE39F0"/>
    <w:rsid w:val="00DF0AF3"/>
    <w:rsid w:val="00DF7E9F"/>
    <w:rsid w:val="00E27D7E"/>
    <w:rsid w:val="00E42E13"/>
    <w:rsid w:val="00E56D5C"/>
    <w:rsid w:val="00E6257C"/>
    <w:rsid w:val="00E63C59"/>
    <w:rsid w:val="00E9074E"/>
    <w:rsid w:val="00E9367A"/>
    <w:rsid w:val="00F03356"/>
    <w:rsid w:val="00F25662"/>
    <w:rsid w:val="00FA124A"/>
    <w:rsid w:val="00FC08DD"/>
    <w:rsid w:val="00FC2316"/>
    <w:rsid w:val="00FC2CFD"/>
    <w:rsid w:val="00FD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2F0662"/>
  <w15:docId w15:val="{120121E6-05C1-480F-8125-14F4C75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aliases w:val="ECC 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8F208F"/>
    <w:pPr>
      <w:spacing w:before="200"/>
      <w:outlineLvl w:val="1"/>
    </w:pPr>
    <w:rPr>
      <w:sz w:val="24"/>
    </w:rPr>
  </w:style>
  <w:style w:type="paragraph" w:styleId="Heading3">
    <w:name w:val="heading 3"/>
    <w:aliases w:val="ECC Heading 3"/>
    <w:basedOn w:val="Heading1"/>
    <w:next w:val="Normal"/>
    <w:link w:val="Heading3Char"/>
    <w:qFormat/>
    <w:rsid w:val="008F208F"/>
    <w:pPr>
      <w:tabs>
        <w:tab w:val="clear" w:pos="1134"/>
      </w:tabs>
      <w:spacing w:before="200"/>
      <w:outlineLvl w:val="2"/>
    </w:pPr>
    <w:rPr>
      <w:sz w:val="24"/>
    </w:rPr>
  </w:style>
  <w:style w:type="paragraph" w:styleId="Heading4">
    <w:name w:val="heading 4"/>
    <w:aliases w:val="ECC 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Appel note de bas de p + 11 pt,Italic,Appel note de bas de p1,Appel note de bas de p2,Appel note de bas de p3"/>
    <w:uiPriority w:val="99"/>
    <w:rsid w:val="008F208F"/>
    <w:rPr>
      <w:position w:val="6"/>
      <w:sz w:val="18"/>
    </w:rPr>
  </w:style>
  <w:style w:type="paragraph" w:styleId="FootnoteText">
    <w:name w:val="footnote text"/>
    <w:aliases w:val="ECC Footnote,footnote text,ALTS FOOTNOTE,Footnote Text Char Char1,Footnote Text Char4 Char Char,Footnote Text Char1 Char1 Char1 Char,Footnote Text Char Char1 Char1 Char Char"/>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aliases w:val="ECC Index 1"/>
    <w:basedOn w:val="Normal"/>
    <w:link w:val="TOC1Char"/>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uiPriority w:val="39"/>
    <w:qFormat/>
    <w:rsid w:val="008F208F"/>
    <w:pPr>
      <w:spacing w:before="120"/>
    </w:pPr>
  </w:style>
  <w:style w:type="paragraph" w:styleId="TOC3">
    <w:name w:val="toc 3"/>
    <w:aliases w:val="ECC Index 3"/>
    <w:basedOn w:val="TOC2"/>
    <w:uiPriority w:val="39"/>
    <w:qFormat/>
    <w:rsid w:val="008F208F"/>
  </w:style>
  <w:style w:type="paragraph" w:styleId="TOC4">
    <w:name w:val="toc 4"/>
    <w:aliases w:val="ECC Index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ECC Footnote Char,footnote text Char,ALTS FOOTNOTE Char,Footnote Text Char Char1 Char,Footnote Text Char4 Char Char Char,Footnote Text Char1 Char1 Char1 Char Char,Footnote Text Char Char1 Char1 Char Char Char"/>
    <w:link w:val="FootnoteText"/>
    <w:rsid w:val="008F208F"/>
    <w:rPr>
      <w:rFonts w:ascii="Times New Roman" w:hAnsi="Times New Roman"/>
      <w:sz w:val="24"/>
      <w:lang w:val="en-GB" w:eastAsia="en-US"/>
    </w:rPr>
  </w:style>
  <w:style w:type="character" w:customStyle="1" w:styleId="HeaderChar">
    <w:name w:val="Header Char"/>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LSDeadline">
    <w:name w:val="LSDeadline"/>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Action">
    <w:name w:val="LSForAction"/>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Info">
    <w:name w:val="LSForInfo"/>
    <w:basedOn w:val="LSForAction"/>
    <w:rsid w:val="00DA1373"/>
  </w:style>
  <w:style w:type="paragraph" w:customStyle="1" w:styleId="LSForComment">
    <w:name w:val="LSForComment"/>
    <w:basedOn w:val="LSForAction"/>
    <w:rsid w:val="00DA1373"/>
  </w:style>
  <w:style w:type="character" w:styleId="Hyperlink">
    <w:name w:val="Hyperlink"/>
    <w:aliases w:val="超级链接,超?级链,CEO_Hyperlink,Style 58,超????,超链接1,ECC Hyperlink"/>
    <w:qFormat/>
    <w:rsid w:val="00DA1373"/>
    <w:rPr>
      <w:color w:val="0000FF"/>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DA1373"/>
    <w:pPr>
      <w:tabs>
        <w:tab w:val="clear" w:pos="1134"/>
        <w:tab w:val="clear" w:pos="1871"/>
        <w:tab w:val="clear" w:pos="2268"/>
        <w:tab w:val="left" w:pos="794"/>
        <w:tab w:val="left" w:pos="1191"/>
        <w:tab w:val="left" w:pos="1588"/>
        <w:tab w:val="left" w:pos="1985"/>
      </w:tabs>
      <w:ind w:firstLineChars="200" w:firstLine="420"/>
    </w:pPr>
    <w:rPr>
      <w:rFonts w:eastAsia="SimSun"/>
    </w:rPr>
  </w:style>
  <w:style w:type="character" w:styleId="PlaceholderText">
    <w:name w:val="Placeholder Text"/>
    <w:uiPriority w:val="99"/>
    <w:semiHidden/>
    <w:rsid w:val="00DA1373"/>
    <w:rPr>
      <w:rFonts w:ascii="Times New Roman" w:hAnsi="Times New Roman"/>
      <w:color w:val="808080"/>
    </w:rPr>
  </w:style>
  <w:style w:type="character" w:customStyle="1" w:styleId="UnresolvedMention1">
    <w:name w:val="Unresolved Mention1"/>
    <w:uiPriority w:val="99"/>
    <w:semiHidden/>
    <w:unhideWhenUsed/>
    <w:rsid w:val="00DA1373"/>
    <w:rPr>
      <w:color w:val="605E5C"/>
      <w:shd w:val="clear" w:color="auto" w:fill="E1DFDD"/>
    </w:rPr>
  </w:style>
  <w:style w:type="character" w:styleId="FollowedHyperlink">
    <w:name w:val="FollowedHyperlink"/>
    <w:uiPriority w:val="99"/>
    <w:semiHidden/>
    <w:unhideWhenUsed/>
    <w:rsid w:val="007C44C0"/>
    <w:rPr>
      <w:color w:val="800080"/>
      <w:u w:val="single"/>
    </w:rPr>
  </w:style>
  <w:style w:type="character" w:customStyle="1" w:styleId="Heading1Char">
    <w:name w:val="Heading 1 Char"/>
    <w:aliases w:val="ECC Heading 1 Char"/>
    <w:link w:val="Heading1"/>
    <w:rsid w:val="00A73A33"/>
    <w:rPr>
      <w:rFonts w:ascii="Times New Roman" w:hAnsi="Times New Roman"/>
      <w:b/>
      <w:sz w:val="28"/>
      <w:lang w:eastAsia="en-US"/>
    </w:rPr>
  </w:style>
  <w:style w:type="paragraph" w:styleId="NormalWeb">
    <w:name w:val="Normal (Web)"/>
    <w:basedOn w:val="Normal"/>
    <w:uiPriority w:val="99"/>
    <w:unhideWhenUsed/>
    <w:rsid w:val="00A73A33"/>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enumlev1Char">
    <w:name w:val="enumlev1 Char"/>
    <w:link w:val="enumlev1"/>
    <w:qFormat/>
    <w:locked/>
    <w:rsid w:val="00A73A33"/>
    <w:rPr>
      <w:rFonts w:ascii="Times New Roman" w:hAnsi="Times New Roman"/>
      <w:sz w:val="24"/>
      <w:lang w:eastAsia="en-US"/>
    </w:rPr>
  </w:style>
  <w:style w:type="character" w:styleId="UnresolvedMention">
    <w:name w:val="Unresolved Mention"/>
    <w:basedOn w:val="DefaultParagraphFont"/>
    <w:uiPriority w:val="99"/>
    <w:semiHidden/>
    <w:unhideWhenUsed/>
    <w:rsid w:val="00344622"/>
    <w:rPr>
      <w:color w:val="605E5C"/>
      <w:shd w:val="clear" w:color="auto" w:fill="E1DFDD"/>
    </w:rPr>
  </w:style>
  <w:style w:type="character" w:customStyle="1" w:styleId="Heading2Char">
    <w:name w:val="Heading 2 Char"/>
    <w:aliases w:val="ECC Heading 2 Char"/>
    <w:basedOn w:val="DefaultParagraphFont"/>
    <w:link w:val="Heading2"/>
    <w:rsid w:val="00355747"/>
    <w:rPr>
      <w:rFonts w:ascii="Times New Roman" w:hAnsi="Times New Roman"/>
      <w:b/>
      <w:sz w:val="24"/>
      <w:lang w:eastAsia="en-US"/>
    </w:rPr>
  </w:style>
  <w:style w:type="character" w:customStyle="1" w:styleId="Heading3Char">
    <w:name w:val="Heading 3 Char"/>
    <w:aliases w:val="ECC Heading 3 Char"/>
    <w:basedOn w:val="DefaultParagraphFont"/>
    <w:link w:val="Heading3"/>
    <w:rsid w:val="00355747"/>
    <w:rPr>
      <w:rFonts w:ascii="Times New Roman" w:hAnsi="Times New Roman"/>
      <w:b/>
      <w:sz w:val="24"/>
      <w:lang w:eastAsia="en-US"/>
    </w:rPr>
  </w:style>
  <w:style w:type="character" w:customStyle="1" w:styleId="Heading4Char">
    <w:name w:val="Heading 4 Char"/>
    <w:aliases w:val="ECC Heading 4 Char"/>
    <w:basedOn w:val="DefaultParagraphFont"/>
    <w:link w:val="Heading4"/>
    <w:rsid w:val="00355747"/>
    <w:rPr>
      <w:rFonts w:ascii="Times New Roman" w:hAnsi="Times New Roman"/>
      <w:b/>
      <w:sz w:val="24"/>
      <w:lang w:eastAsia="en-US"/>
    </w:rPr>
  </w:style>
  <w:style w:type="character" w:customStyle="1" w:styleId="Heading5Char">
    <w:name w:val="Heading 5 Char"/>
    <w:basedOn w:val="DefaultParagraphFont"/>
    <w:link w:val="Heading5"/>
    <w:rsid w:val="00355747"/>
    <w:rPr>
      <w:rFonts w:ascii="Times New Roman" w:hAnsi="Times New Roman"/>
      <w:b/>
      <w:sz w:val="24"/>
      <w:lang w:eastAsia="en-US"/>
    </w:rPr>
  </w:style>
  <w:style w:type="character" w:customStyle="1" w:styleId="Heading6Char">
    <w:name w:val="Heading 6 Char"/>
    <w:basedOn w:val="DefaultParagraphFont"/>
    <w:link w:val="Heading6"/>
    <w:rsid w:val="00355747"/>
    <w:rPr>
      <w:rFonts w:ascii="Times New Roman" w:hAnsi="Times New Roman"/>
      <w:b/>
      <w:sz w:val="24"/>
      <w:lang w:eastAsia="en-US"/>
    </w:rPr>
  </w:style>
  <w:style w:type="character" w:customStyle="1" w:styleId="Heading7Char">
    <w:name w:val="Heading 7 Char"/>
    <w:basedOn w:val="DefaultParagraphFont"/>
    <w:link w:val="Heading7"/>
    <w:uiPriority w:val="99"/>
    <w:rsid w:val="00355747"/>
    <w:rPr>
      <w:rFonts w:ascii="Times New Roman" w:hAnsi="Times New Roman"/>
      <w:b/>
      <w:sz w:val="24"/>
      <w:lang w:eastAsia="en-US"/>
    </w:rPr>
  </w:style>
  <w:style w:type="character" w:customStyle="1" w:styleId="Heading8Char">
    <w:name w:val="Heading 8 Char"/>
    <w:basedOn w:val="DefaultParagraphFont"/>
    <w:link w:val="Heading8"/>
    <w:uiPriority w:val="99"/>
    <w:rsid w:val="00355747"/>
    <w:rPr>
      <w:rFonts w:ascii="Times New Roman" w:hAnsi="Times New Roman"/>
      <w:b/>
      <w:sz w:val="24"/>
      <w:lang w:eastAsia="en-US"/>
    </w:rPr>
  </w:style>
  <w:style w:type="character" w:customStyle="1" w:styleId="Heading9Char">
    <w:name w:val="Heading 9 Char"/>
    <w:basedOn w:val="DefaultParagraphFont"/>
    <w:link w:val="Heading9"/>
    <w:uiPriority w:val="99"/>
    <w:rsid w:val="00355747"/>
    <w:rPr>
      <w:rFonts w:ascii="Times New Roman" w:hAnsi="Times New Roman"/>
      <w:b/>
      <w:sz w:val="24"/>
      <w:lang w:eastAsia="en-US"/>
    </w:rPr>
  </w:style>
  <w:style w:type="character" w:customStyle="1" w:styleId="NormalaftertitleChar">
    <w:name w:val="Normal_after_title Char"/>
    <w:link w:val="Normalaftertitle"/>
    <w:uiPriority w:val="99"/>
    <w:locked/>
    <w:rsid w:val="00355747"/>
    <w:rPr>
      <w:rFonts w:ascii="Times New Roman" w:hAnsi="Times New Roman"/>
      <w:sz w:val="24"/>
      <w:lang w:eastAsia="en-US"/>
    </w:rPr>
  </w:style>
  <w:style w:type="character" w:customStyle="1" w:styleId="TableheadChar">
    <w:name w:val="Table_head Char"/>
    <w:link w:val="Tablehead"/>
    <w:locked/>
    <w:rsid w:val="00355747"/>
    <w:rPr>
      <w:rFonts w:ascii="Times New Roman Bold" w:hAnsi="Times New Roman Bold" w:cs="Times New Roman Bold"/>
      <w:b/>
      <w:lang w:eastAsia="en-US"/>
    </w:rPr>
  </w:style>
  <w:style w:type="character" w:customStyle="1" w:styleId="TOC1Char">
    <w:name w:val="TOC 1 Char"/>
    <w:aliases w:val="ECC Index 1 Char"/>
    <w:basedOn w:val="DefaultParagraphFont"/>
    <w:link w:val="TOC1"/>
    <w:uiPriority w:val="39"/>
    <w:locked/>
    <w:rsid w:val="00355747"/>
    <w:rPr>
      <w:rFonts w:ascii="Times New Roman" w:hAnsi="Times New Roman"/>
      <w:sz w:val="24"/>
      <w:lang w:eastAsia="en-US"/>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qFormat/>
    <w:locked/>
    <w:rsid w:val="00355747"/>
    <w:rPr>
      <w:rFonts w:ascii="Times New Roman" w:eastAsia="SimSun" w:hAnsi="Times New Roman"/>
      <w:sz w:val="24"/>
      <w:lang w:eastAsia="en-US"/>
    </w:rPr>
  </w:style>
  <w:style w:type="paragraph" w:styleId="BalloonText">
    <w:name w:val="Balloon Text"/>
    <w:basedOn w:val="Normal"/>
    <w:link w:val="BalloonTextChar"/>
    <w:uiPriority w:val="99"/>
    <w:semiHidden/>
    <w:unhideWhenUsed/>
    <w:rsid w:val="0035574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747"/>
    <w:rPr>
      <w:rFonts w:ascii="Segoe UI" w:hAnsi="Segoe UI" w:cs="Segoe UI"/>
      <w:sz w:val="18"/>
      <w:szCs w:val="18"/>
      <w:lang w:eastAsia="en-US"/>
    </w:rPr>
  </w:style>
  <w:style w:type="character" w:styleId="Emphasis">
    <w:name w:val="Emphasis"/>
    <w:aliases w:val="ECC HL italics"/>
    <w:basedOn w:val="DefaultParagraphFont"/>
    <w:qFormat/>
    <w:rsid w:val="00355747"/>
    <w:rPr>
      <w:iCs w:val="0"/>
    </w:rPr>
  </w:style>
  <w:style w:type="character" w:customStyle="1" w:styleId="Heading1Char1">
    <w:name w:val="Heading 1 Char1"/>
    <w:aliases w:val="ECC Heading 1 Char1"/>
    <w:basedOn w:val="DefaultParagraphFont"/>
    <w:rsid w:val="00355747"/>
    <w:rPr>
      <w:rFonts w:asciiTheme="majorHAnsi" w:eastAsiaTheme="majorEastAsia" w:hAnsiTheme="majorHAnsi" w:cstheme="majorBidi"/>
      <w:color w:val="2F5496" w:themeColor="accent1" w:themeShade="BF"/>
      <w:sz w:val="32"/>
      <w:szCs w:val="32"/>
      <w:lang w:val="en-GB"/>
    </w:rPr>
  </w:style>
  <w:style w:type="paragraph" w:customStyle="1" w:styleId="msonormal0">
    <w:name w:val="msonormal"/>
    <w:basedOn w:val="Normal"/>
    <w:uiPriority w:val="99"/>
    <w:rsid w:val="00355747"/>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rPr>
  </w:style>
  <w:style w:type="character" w:customStyle="1" w:styleId="CommentTextChar">
    <w:name w:val="Comment Text Char"/>
    <w:basedOn w:val="DefaultParagraphFont"/>
    <w:link w:val="CommentText"/>
    <w:uiPriority w:val="99"/>
    <w:semiHidden/>
    <w:rsid w:val="00355747"/>
    <w:rPr>
      <w:rFonts w:ascii="Times New Roman" w:hAnsi="Times New Roman"/>
      <w:lang w:val="fr-FR" w:eastAsia="fr-FR"/>
    </w:rPr>
  </w:style>
  <w:style w:type="paragraph" w:styleId="CommentText">
    <w:name w:val="annotation text"/>
    <w:basedOn w:val="Normal"/>
    <w:link w:val="CommentTextChar"/>
    <w:uiPriority w:val="99"/>
    <w:semiHidden/>
    <w:unhideWhenUsed/>
    <w:rsid w:val="00355747"/>
    <w:pPr>
      <w:tabs>
        <w:tab w:val="clear" w:pos="1134"/>
        <w:tab w:val="clear" w:pos="1871"/>
        <w:tab w:val="clear" w:pos="2268"/>
      </w:tabs>
      <w:overflowPunct/>
      <w:autoSpaceDE/>
      <w:autoSpaceDN/>
      <w:adjustRightInd/>
      <w:spacing w:before="0"/>
      <w:textAlignment w:val="auto"/>
    </w:pPr>
    <w:rPr>
      <w:sz w:val="20"/>
      <w:lang w:val="fr-FR" w:eastAsia="fr-FR"/>
    </w:rPr>
  </w:style>
  <w:style w:type="character" w:customStyle="1" w:styleId="CommentTextChar1">
    <w:name w:val="Comment Text Char1"/>
    <w:basedOn w:val="DefaultParagraphFont"/>
    <w:semiHidden/>
    <w:rsid w:val="00355747"/>
    <w:rPr>
      <w:rFonts w:ascii="Times New Roman" w:hAnsi="Times New Roman"/>
      <w:lang w:eastAsia="en-US"/>
    </w:rPr>
  </w:style>
  <w:style w:type="character" w:customStyle="1" w:styleId="SignatureChar">
    <w:name w:val="Signature Char"/>
    <w:basedOn w:val="DefaultParagraphFont"/>
    <w:link w:val="Signature"/>
    <w:uiPriority w:val="99"/>
    <w:semiHidden/>
    <w:rsid w:val="00355747"/>
    <w:rPr>
      <w:rFonts w:ascii="Arial" w:eastAsia="Calibri" w:hAnsi="Arial"/>
      <w:szCs w:val="22"/>
      <w:lang w:eastAsia="en-US"/>
    </w:rPr>
  </w:style>
  <w:style w:type="paragraph" w:styleId="Signature">
    <w:name w:val="Signature"/>
    <w:basedOn w:val="Normal"/>
    <w:link w:val="SignatureChar"/>
    <w:uiPriority w:val="99"/>
    <w:semiHidden/>
    <w:unhideWhenUsed/>
    <w:rsid w:val="00355747"/>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1">
    <w:name w:val="Signature Char1"/>
    <w:basedOn w:val="DefaultParagraphFont"/>
    <w:semiHidden/>
    <w:rsid w:val="00355747"/>
    <w:rPr>
      <w:rFonts w:ascii="Times New Roman" w:hAnsi="Times New Roman"/>
      <w:sz w:val="24"/>
      <w:lang w:eastAsia="en-US"/>
    </w:rPr>
  </w:style>
  <w:style w:type="paragraph" w:styleId="BodyText">
    <w:name w:val="Body Text"/>
    <w:basedOn w:val="Normal"/>
    <w:link w:val="BodyTextChar"/>
    <w:uiPriority w:val="99"/>
    <w:semiHidden/>
    <w:unhideWhenUsed/>
    <w:rsid w:val="00355747"/>
    <w:pPr>
      <w:tabs>
        <w:tab w:val="clear" w:pos="1134"/>
        <w:tab w:val="clear" w:pos="1871"/>
        <w:tab w:val="clear" w:pos="2268"/>
      </w:tabs>
      <w:overflowPunct/>
      <w:autoSpaceDE/>
      <w:autoSpaceDN/>
      <w:adjustRightInd/>
      <w:spacing w:before="0"/>
      <w:jc w:val="both"/>
      <w:textAlignment w:val="auto"/>
    </w:pPr>
    <w:rPr>
      <w:szCs w:val="24"/>
      <w:lang w:val="fr-FR" w:eastAsia="fr-FR"/>
    </w:rPr>
  </w:style>
  <w:style w:type="character" w:customStyle="1" w:styleId="BodyTextChar">
    <w:name w:val="Body Text Char"/>
    <w:basedOn w:val="DefaultParagraphFont"/>
    <w:link w:val="BodyText"/>
    <w:uiPriority w:val="99"/>
    <w:semiHidden/>
    <w:rsid w:val="00355747"/>
    <w:rPr>
      <w:rFonts w:ascii="Times New Roman" w:hAnsi="Times New Roman"/>
      <w:sz w:val="24"/>
      <w:szCs w:val="24"/>
      <w:lang w:val="fr-FR" w:eastAsia="fr-FR"/>
    </w:rPr>
  </w:style>
  <w:style w:type="character" w:customStyle="1" w:styleId="BodyText2Char">
    <w:name w:val="Body Text 2 Char"/>
    <w:basedOn w:val="DefaultParagraphFont"/>
    <w:link w:val="BodyText2"/>
    <w:uiPriority w:val="99"/>
    <w:semiHidden/>
    <w:rsid w:val="00355747"/>
    <w:rPr>
      <w:rFonts w:ascii="Times New Roman" w:hAnsi="Times New Roman"/>
      <w:sz w:val="24"/>
      <w:szCs w:val="24"/>
      <w:lang w:val="fr-FR" w:eastAsia="fr-FR"/>
    </w:rPr>
  </w:style>
  <w:style w:type="paragraph" w:styleId="BodyText2">
    <w:name w:val="Body Text 2"/>
    <w:basedOn w:val="Normal"/>
    <w:link w:val="BodyText2Char"/>
    <w:uiPriority w:val="99"/>
    <w:semiHidden/>
    <w:unhideWhenUsed/>
    <w:rsid w:val="00355747"/>
    <w:pPr>
      <w:tabs>
        <w:tab w:val="clear" w:pos="1134"/>
        <w:tab w:val="clear" w:pos="1871"/>
        <w:tab w:val="clear" w:pos="2268"/>
      </w:tabs>
      <w:overflowPunct/>
      <w:autoSpaceDE/>
      <w:autoSpaceDN/>
      <w:adjustRightInd/>
      <w:spacing w:before="0" w:after="120" w:line="480" w:lineRule="auto"/>
      <w:textAlignment w:val="auto"/>
    </w:pPr>
    <w:rPr>
      <w:szCs w:val="24"/>
      <w:lang w:val="fr-FR" w:eastAsia="fr-FR"/>
    </w:rPr>
  </w:style>
  <w:style w:type="character" w:customStyle="1" w:styleId="BodyText2Char1">
    <w:name w:val="Body Text 2 Char1"/>
    <w:basedOn w:val="DefaultParagraphFont"/>
    <w:semiHidden/>
    <w:rsid w:val="00355747"/>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355747"/>
    <w:rPr>
      <w:rFonts w:ascii="Times New Roman" w:hAnsi="Times New Roman"/>
      <w:b/>
      <w:bCs/>
      <w:lang w:val="fr-FR" w:eastAsia="fr-FR"/>
    </w:rPr>
  </w:style>
  <w:style w:type="paragraph" w:styleId="CommentSubject">
    <w:name w:val="annotation subject"/>
    <w:basedOn w:val="CommentText"/>
    <w:next w:val="CommentText"/>
    <w:link w:val="CommentSubjectChar"/>
    <w:uiPriority w:val="99"/>
    <w:semiHidden/>
    <w:unhideWhenUsed/>
    <w:rsid w:val="00355747"/>
    <w:rPr>
      <w:b/>
      <w:bCs/>
    </w:rPr>
  </w:style>
  <w:style w:type="character" w:customStyle="1" w:styleId="CommentSubjectChar1">
    <w:name w:val="Comment Subject Char1"/>
    <w:basedOn w:val="CommentTextChar1"/>
    <w:semiHidden/>
    <w:rsid w:val="00355747"/>
    <w:rPr>
      <w:rFonts w:ascii="Times New Roman" w:hAnsi="Times New Roman"/>
      <w:b/>
      <w:bCs/>
      <w:lang w:eastAsia="en-US"/>
    </w:rPr>
  </w:style>
  <w:style w:type="character" w:customStyle="1" w:styleId="NoSpacingChar">
    <w:name w:val="No Spacing Char"/>
    <w:link w:val="NoSpacing"/>
    <w:uiPriority w:val="1"/>
    <w:locked/>
    <w:rsid w:val="00355747"/>
    <w:rPr>
      <w:rFonts w:ascii="Calibri" w:eastAsia="Calibri" w:hAnsi="Calibri" w:cs="Calibri"/>
      <w:kern w:val="2"/>
      <w:sz w:val="22"/>
      <w:szCs w:val="22"/>
      <w:lang w:eastAsia="ar-SA"/>
    </w:rPr>
  </w:style>
  <w:style w:type="paragraph" w:styleId="NoSpacing">
    <w:name w:val="No Spacing"/>
    <w:link w:val="NoSpacingChar"/>
    <w:uiPriority w:val="1"/>
    <w:qFormat/>
    <w:rsid w:val="00355747"/>
    <w:pPr>
      <w:suppressAutoHyphens/>
    </w:pPr>
    <w:rPr>
      <w:rFonts w:ascii="Calibri" w:eastAsia="Calibri" w:hAnsi="Calibri" w:cs="Calibri"/>
      <w:kern w:val="2"/>
      <w:sz w:val="22"/>
      <w:szCs w:val="22"/>
      <w:lang w:eastAsia="ar-SA"/>
    </w:rPr>
  </w:style>
  <w:style w:type="paragraph" w:customStyle="1" w:styleId="ECCBulletsLv1">
    <w:name w:val="ECC Bullets Lv1"/>
    <w:basedOn w:val="Normal"/>
    <w:uiPriority w:val="99"/>
    <w:qFormat/>
    <w:rsid w:val="00355747"/>
    <w:pPr>
      <w:numPr>
        <w:numId w:val="1"/>
      </w:numPr>
      <w:tabs>
        <w:tab w:val="clear" w:pos="1134"/>
        <w:tab w:val="clear" w:pos="1871"/>
        <w:tab w:val="clear" w:pos="2268"/>
        <w:tab w:val="left" w:pos="340"/>
      </w:tabs>
      <w:overflowPunct/>
      <w:autoSpaceDE/>
      <w:autoSpaceDN/>
      <w:adjustRightInd/>
      <w:spacing w:before="60" w:line="288" w:lineRule="auto"/>
      <w:ind w:left="340" w:hanging="340"/>
      <w:contextualSpacing/>
      <w:jc w:val="both"/>
      <w:textAlignment w:val="auto"/>
    </w:pPr>
    <w:rPr>
      <w:rFonts w:ascii="Arial" w:eastAsia="Calibri" w:hAnsi="Arial"/>
      <w:sz w:val="20"/>
      <w:szCs w:val="22"/>
    </w:rPr>
  </w:style>
  <w:style w:type="character" w:customStyle="1" w:styleId="ECCBoxZchn">
    <w:name w:val="ECC Box Zchn"/>
    <w:link w:val="ECCBox"/>
    <w:uiPriority w:val="99"/>
    <w:locked/>
    <w:rsid w:val="00355747"/>
    <w:rPr>
      <w:lang w:eastAsia="de-DE"/>
    </w:rPr>
  </w:style>
  <w:style w:type="paragraph" w:customStyle="1" w:styleId="ECCBox">
    <w:name w:val="ECC Box"/>
    <w:link w:val="ECCBoxZchn"/>
    <w:uiPriority w:val="99"/>
    <w:rsid w:val="00355747"/>
    <w:pPr>
      <w:keepLines/>
      <w:pBdr>
        <w:top w:val="single" w:sz="12" w:space="4" w:color="auto"/>
        <w:left w:val="single" w:sz="12" w:space="4" w:color="auto"/>
        <w:bottom w:val="single" w:sz="12" w:space="4" w:color="auto"/>
        <w:right w:val="single" w:sz="12" w:space="4" w:color="auto"/>
      </w:pBdr>
      <w:spacing w:before="60" w:after="60"/>
      <w:jc w:val="both"/>
    </w:pPr>
    <w:rPr>
      <w:lang w:eastAsia="de-DE"/>
    </w:rPr>
  </w:style>
  <w:style w:type="paragraph" w:customStyle="1" w:styleId="ECCAnnexheading1">
    <w:name w:val="ECC Annex heading1"/>
    <w:next w:val="Normal"/>
    <w:uiPriority w:val="99"/>
    <w:rsid w:val="00355747"/>
    <w:pPr>
      <w:keepNext/>
      <w:pageBreakBefore/>
      <w:numPr>
        <w:numId w:val="2"/>
      </w:numPr>
      <w:spacing w:before="240" w:after="60"/>
      <w:jc w:val="both"/>
    </w:pPr>
    <w:rPr>
      <w:rFonts w:ascii="Arial" w:hAnsi="Arial"/>
      <w:b/>
      <w:caps/>
      <w:color w:val="D2232A"/>
      <w:lang w:val="da-DK" w:eastAsia="en-US"/>
    </w:rPr>
  </w:style>
  <w:style w:type="paragraph" w:customStyle="1" w:styleId="ECCTablenote">
    <w:name w:val="ECC Table note"/>
    <w:uiPriority w:val="99"/>
    <w:qFormat/>
    <w:rsid w:val="00355747"/>
    <w:pPr>
      <w:spacing w:after="60"/>
      <w:ind w:left="284" w:hanging="284"/>
      <w:jc w:val="both"/>
    </w:pPr>
    <w:rPr>
      <w:rFonts w:ascii="Arial" w:hAnsi="Arial"/>
      <w:sz w:val="16"/>
      <w:szCs w:val="16"/>
      <w:lang w:eastAsia="en-US"/>
    </w:rPr>
  </w:style>
  <w:style w:type="paragraph" w:customStyle="1" w:styleId="ECCBulletsLv2">
    <w:name w:val="ECC Bullets Lv2"/>
    <w:basedOn w:val="ECCBulletsLv1"/>
    <w:uiPriority w:val="99"/>
    <w:rsid w:val="00355747"/>
    <w:pPr>
      <w:tabs>
        <w:tab w:val="clear" w:pos="340"/>
        <w:tab w:val="left" w:pos="680"/>
      </w:tabs>
      <w:ind w:left="680"/>
    </w:pPr>
  </w:style>
  <w:style w:type="paragraph" w:customStyle="1" w:styleId="ECCAnnexheading2">
    <w:name w:val="ECC Annex heading2"/>
    <w:next w:val="Normal"/>
    <w:uiPriority w:val="99"/>
    <w:rsid w:val="00355747"/>
    <w:pPr>
      <w:numPr>
        <w:ilvl w:val="1"/>
        <w:numId w:val="2"/>
      </w:numPr>
      <w:overflowPunct w:val="0"/>
      <w:autoSpaceDE w:val="0"/>
      <w:autoSpaceDN w:val="0"/>
      <w:adjustRightInd w:val="0"/>
      <w:spacing w:before="480" w:after="240"/>
      <w:jc w:val="both"/>
    </w:pPr>
    <w:rPr>
      <w:rFonts w:ascii="Arial" w:hAnsi="Arial"/>
      <w:b/>
      <w:caps/>
      <w:lang w:val="da-DK" w:eastAsia="en-US"/>
    </w:rPr>
  </w:style>
  <w:style w:type="paragraph" w:customStyle="1" w:styleId="ECCAnnexheading3">
    <w:name w:val="ECC Annex heading3"/>
    <w:next w:val="Normal"/>
    <w:uiPriority w:val="99"/>
    <w:rsid w:val="00355747"/>
    <w:pPr>
      <w:numPr>
        <w:ilvl w:val="2"/>
        <w:numId w:val="2"/>
      </w:numPr>
      <w:overflowPunct w:val="0"/>
      <w:autoSpaceDE w:val="0"/>
      <w:autoSpaceDN w:val="0"/>
      <w:adjustRightInd w:val="0"/>
      <w:spacing w:before="360" w:after="60"/>
      <w:jc w:val="both"/>
    </w:pPr>
    <w:rPr>
      <w:rFonts w:ascii="Arial" w:hAnsi="Arial"/>
      <w:b/>
      <w:lang w:val="da-DK" w:eastAsia="en-US"/>
    </w:rPr>
  </w:style>
  <w:style w:type="paragraph" w:customStyle="1" w:styleId="ECCAnnexheading4">
    <w:name w:val="ECC Annex heading4"/>
    <w:next w:val="Normal"/>
    <w:uiPriority w:val="99"/>
    <w:rsid w:val="00355747"/>
    <w:pPr>
      <w:numPr>
        <w:ilvl w:val="3"/>
        <w:numId w:val="2"/>
      </w:numPr>
      <w:overflowPunct w:val="0"/>
      <w:autoSpaceDE w:val="0"/>
      <w:autoSpaceDN w:val="0"/>
      <w:adjustRightInd w:val="0"/>
      <w:spacing w:before="360" w:after="60"/>
      <w:jc w:val="both"/>
    </w:pPr>
    <w:rPr>
      <w:rFonts w:ascii="Arial" w:hAnsi="Arial"/>
      <w:i/>
      <w:color w:val="D2232A"/>
      <w:lang w:val="da-DK" w:eastAsia="en-US"/>
    </w:rPr>
  </w:style>
  <w:style w:type="paragraph" w:customStyle="1" w:styleId="ECCBulletsLv3">
    <w:name w:val="ECC Bullets Lv3"/>
    <w:basedOn w:val="ECCBulletsLv1"/>
    <w:uiPriority w:val="99"/>
    <w:rsid w:val="00355747"/>
    <w:pPr>
      <w:tabs>
        <w:tab w:val="clear" w:pos="340"/>
        <w:tab w:val="left" w:pos="1021"/>
      </w:tabs>
      <w:ind w:left="1020"/>
    </w:pPr>
  </w:style>
  <w:style w:type="paragraph" w:customStyle="1" w:styleId="ECCStatement">
    <w:name w:val="ECC Statement"/>
    <w:basedOn w:val="Normal"/>
    <w:uiPriority w:val="99"/>
    <w:rsid w:val="00355747"/>
    <w:pPr>
      <w:tabs>
        <w:tab w:val="clear" w:pos="1134"/>
        <w:tab w:val="clear" w:pos="1871"/>
        <w:tab w:val="clear" w:pos="2268"/>
      </w:tabs>
      <w:overflowPunct/>
      <w:autoSpaceDE/>
      <w:autoSpaceDN/>
      <w:adjustRightInd/>
      <w:spacing w:before="240" w:after="60"/>
      <w:jc w:val="both"/>
      <w:textAlignment w:val="auto"/>
    </w:pPr>
    <w:rPr>
      <w:rFonts w:ascii="Arial" w:eastAsia="Calibri" w:hAnsi="Arial"/>
      <w:i/>
      <w:sz w:val="20"/>
      <w:szCs w:val="22"/>
    </w:rPr>
  </w:style>
  <w:style w:type="paragraph" w:customStyle="1" w:styleId="ECCLetteredList">
    <w:name w:val="ECC Lettered List"/>
    <w:uiPriority w:val="99"/>
    <w:rsid w:val="00355747"/>
    <w:pPr>
      <w:numPr>
        <w:ilvl w:val="1"/>
        <w:numId w:val="3"/>
      </w:numPr>
      <w:spacing w:before="240"/>
      <w:jc w:val="both"/>
    </w:pPr>
    <w:rPr>
      <w:rFonts w:ascii="Arial" w:hAnsi="Arial"/>
      <w:lang w:val="da-DK" w:eastAsia="en-US"/>
    </w:rPr>
  </w:style>
  <w:style w:type="paragraph" w:customStyle="1" w:styleId="ECCNumberedList">
    <w:name w:val="ECC Numbered List"/>
    <w:basedOn w:val="Normal"/>
    <w:uiPriority w:val="99"/>
    <w:rsid w:val="00355747"/>
    <w:pPr>
      <w:numPr>
        <w:numId w:val="4"/>
      </w:numPr>
      <w:tabs>
        <w:tab w:val="clear" w:pos="1134"/>
        <w:tab w:val="clear" w:pos="1871"/>
        <w:tab w:val="clear" w:pos="2268"/>
      </w:tabs>
      <w:overflowPunct/>
      <w:autoSpaceDE/>
      <w:autoSpaceDN/>
      <w:adjustRightInd/>
      <w:spacing w:before="240"/>
      <w:jc w:val="both"/>
      <w:textAlignment w:val="auto"/>
    </w:pPr>
    <w:rPr>
      <w:rFonts w:ascii="Arial" w:eastAsia="Calibri" w:hAnsi="Arial"/>
      <w:sz w:val="20"/>
    </w:rPr>
  </w:style>
  <w:style w:type="paragraph" w:customStyle="1" w:styleId="ECCReference">
    <w:name w:val="ECC Reference"/>
    <w:basedOn w:val="Normal"/>
    <w:uiPriority w:val="99"/>
    <w:rsid w:val="00355747"/>
    <w:pPr>
      <w:numPr>
        <w:numId w:val="5"/>
      </w:numPr>
      <w:tabs>
        <w:tab w:val="clear" w:pos="1134"/>
        <w:tab w:val="clear" w:pos="1871"/>
        <w:tab w:val="clear" w:pos="2268"/>
      </w:tabs>
      <w:overflowPunct/>
      <w:autoSpaceDE/>
      <w:autoSpaceDN/>
      <w:adjustRightInd/>
      <w:spacing w:before="0"/>
      <w:jc w:val="both"/>
      <w:textAlignment w:val="auto"/>
    </w:pPr>
    <w:rPr>
      <w:rFonts w:ascii="Arial" w:eastAsia="Calibri" w:hAnsi="Arial"/>
      <w:sz w:val="20"/>
      <w:szCs w:val="22"/>
      <w:lang w:eastAsia="ja-JP"/>
    </w:rPr>
  </w:style>
  <w:style w:type="paragraph" w:customStyle="1" w:styleId="ECCEditorsNote">
    <w:name w:val="ECC Editor's Note"/>
    <w:next w:val="Normal"/>
    <w:uiPriority w:val="99"/>
    <w:rsid w:val="00355747"/>
    <w:pPr>
      <w:numPr>
        <w:numId w:val="6"/>
      </w:numPr>
      <w:shd w:val="solid" w:color="FFFF00" w:fill="auto"/>
      <w:spacing w:before="120" w:after="60"/>
      <w:jc w:val="both"/>
    </w:pPr>
    <w:rPr>
      <w:rFonts w:ascii="Arial" w:eastAsia="Calibri" w:hAnsi="Arial"/>
      <w:szCs w:val="22"/>
      <w:lang w:val="da-DK" w:eastAsia="de-DE"/>
    </w:rPr>
  </w:style>
  <w:style w:type="paragraph" w:customStyle="1" w:styleId="ECCpageHeader">
    <w:name w:val="ECC page Header"/>
    <w:uiPriority w:val="99"/>
    <w:rsid w:val="00355747"/>
    <w:pPr>
      <w:tabs>
        <w:tab w:val="left" w:pos="0"/>
        <w:tab w:val="center" w:pos="4820"/>
        <w:tab w:val="right" w:pos="9639"/>
      </w:tabs>
      <w:jc w:val="both"/>
    </w:pPr>
    <w:rPr>
      <w:rFonts w:ascii="Arial" w:hAnsi="Arial"/>
      <w:b/>
      <w:sz w:val="16"/>
      <w:lang w:val="da-DK" w:eastAsia="en-US"/>
    </w:rPr>
  </w:style>
  <w:style w:type="paragraph" w:customStyle="1" w:styleId="ECCFiguregraphcentered">
    <w:name w:val="ECC Figure/graph centered"/>
    <w:next w:val="Normal"/>
    <w:uiPriority w:val="99"/>
    <w:rsid w:val="00355747"/>
    <w:pPr>
      <w:spacing w:before="240" w:after="240"/>
      <w:jc w:val="center"/>
    </w:pPr>
    <w:rPr>
      <w:rFonts w:ascii="Arial" w:hAnsi="Arial"/>
      <w:noProof/>
      <w:lang w:val="de-DE" w:eastAsia="de-DE"/>
      <w14:cntxtAlts/>
    </w:rPr>
  </w:style>
  <w:style w:type="character" w:customStyle="1" w:styleId="ECCLetterHeadZchn">
    <w:name w:val="ECC Letter Head Zchn"/>
    <w:basedOn w:val="DefaultParagraphFont"/>
    <w:link w:val="ECCLetterHead"/>
    <w:locked/>
    <w:rsid w:val="00355747"/>
    <w:rPr>
      <w:rFonts w:ascii="Calibri" w:eastAsia="Calibri" w:hAnsi="Calibri" w:cs="Calibri"/>
      <w:b/>
      <w:sz w:val="22"/>
    </w:rPr>
  </w:style>
  <w:style w:type="paragraph" w:customStyle="1" w:styleId="ECCLetterHead">
    <w:name w:val="ECC Letter Head"/>
    <w:basedOn w:val="Normal"/>
    <w:link w:val="ECCLetterHeadZchn"/>
    <w:qFormat/>
    <w:rsid w:val="00355747"/>
    <w:pPr>
      <w:tabs>
        <w:tab w:val="clear" w:pos="1134"/>
        <w:tab w:val="clear" w:pos="1871"/>
        <w:tab w:val="clear" w:pos="2268"/>
        <w:tab w:val="right" w:pos="4750"/>
      </w:tabs>
      <w:overflowPunct/>
      <w:autoSpaceDE/>
      <w:autoSpaceDN/>
      <w:adjustRightInd/>
      <w:spacing w:after="60"/>
      <w:jc w:val="both"/>
      <w:textAlignment w:val="auto"/>
    </w:pPr>
    <w:rPr>
      <w:rFonts w:ascii="Calibri" w:eastAsia="Calibri" w:hAnsi="Calibri" w:cs="Calibri"/>
      <w:b/>
      <w:sz w:val="22"/>
      <w:lang w:eastAsia="en-GB"/>
    </w:rPr>
  </w:style>
  <w:style w:type="paragraph" w:customStyle="1" w:styleId="ECCTableHeaderredfont">
    <w:name w:val="ECC Table Header red font"/>
    <w:uiPriority w:val="99"/>
    <w:qFormat/>
    <w:rsid w:val="00355747"/>
    <w:pPr>
      <w:spacing w:before="120" w:after="60"/>
      <w:jc w:val="both"/>
    </w:pPr>
    <w:rPr>
      <w:rFonts w:ascii="Arial" w:hAnsi="Arial"/>
      <w:bCs/>
      <w:color w:val="D2232A"/>
      <w:lang w:eastAsia="en-US"/>
    </w:rPr>
  </w:style>
  <w:style w:type="paragraph" w:customStyle="1" w:styleId="ECCTabletext">
    <w:name w:val="ECC Table text"/>
    <w:basedOn w:val="Normal"/>
    <w:uiPriority w:val="99"/>
    <w:qFormat/>
    <w:rsid w:val="00355747"/>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paragraph" w:customStyle="1" w:styleId="ECCpageFooter">
    <w:name w:val="ECC page Footer"/>
    <w:uiPriority w:val="99"/>
    <w:rsid w:val="00355747"/>
    <w:pPr>
      <w:tabs>
        <w:tab w:val="left" w:pos="0"/>
        <w:tab w:val="center" w:pos="4820"/>
        <w:tab w:val="right" w:pos="9639"/>
      </w:tabs>
      <w:jc w:val="both"/>
    </w:pPr>
    <w:rPr>
      <w:rFonts w:ascii="Arial" w:hAnsi="Arial"/>
      <w:b/>
      <w:sz w:val="16"/>
      <w:szCs w:val="22"/>
      <w:lang w:val="de-DE" w:eastAsia="de-DE"/>
    </w:rPr>
  </w:style>
  <w:style w:type="paragraph" w:customStyle="1" w:styleId="ECCHeadingnonumbering">
    <w:name w:val="ECC Heading no numbering"/>
    <w:basedOn w:val="Heading1"/>
    <w:uiPriority w:val="99"/>
    <w:rsid w:val="00355747"/>
    <w:pPr>
      <w:keepLines w:val="0"/>
      <w:tabs>
        <w:tab w:val="clear" w:pos="1134"/>
        <w:tab w:val="clear" w:pos="1871"/>
        <w:tab w:val="clear" w:pos="2268"/>
        <w:tab w:val="left" w:pos="0"/>
        <w:tab w:val="center" w:pos="4820"/>
        <w:tab w:val="right" w:pos="9639"/>
      </w:tabs>
      <w:overflowPunct/>
      <w:autoSpaceDE/>
      <w:autoSpaceDN/>
      <w:adjustRightInd/>
      <w:spacing w:before="600" w:after="60"/>
      <w:ind w:left="0" w:firstLine="0"/>
      <w:jc w:val="both"/>
      <w:textAlignment w:val="auto"/>
    </w:pPr>
    <w:rPr>
      <w:rFonts w:ascii="Arial" w:hAnsi="Arial" w:cs="Arial"/>
      <w:bCs/>
      <w:caps/>
      <w:color w:val="D2232A"/>
      <w:kern w:val="32"/>
      <w:sz w:val="20"/>
      <w:szCs w:val="32"/>
      <w:lang w:val="da-DK"/>
    </w:rPr>
  </w:style>
  <w:style w:type="character" w:customStyle="1" w:styleId="ECCBreakZchn">
    <w:name w:val="ECC Break Zchn"/>
    <w:basedOn w:val="DefaultParagraphFont"/>
    <w:link w:val="ECCBreak"/>
    <w:locked/>
    <w:rsid w:val="00355747"/>
    <w:rPr>
      <w:b/>
      <w:bCs/>
      <w:iCs/>
      <w:caps/>
      <w:szCs w:val="28"/>
    </w:rPr>
  </w:style>
  <w:style w:type="paragraph" w:customStyle="1" w:styleId="ECCBreak">
    <w:name w:val="ECC Break"/>
    <w:link w:val="ECCBreakZchn"/>
    <w:rsid w:val="00355747"/>
    <w:pPr>
      <w:spacing w:before="360" w:after="60"/>
    </w:pPr>
    <w:rPr>
      <w:b/>
      <w:bCs/>
      <w:iCs/>
      <w:caps/>
      <w:szCs w:val="28"/>
    </w:rPr>
  </w:style>
  <w:style w:type="paragraph" w:customStyle="1" w:styleId="RecTitle0">
    <w:name w:val="Rec_Title"/>
    <w:basedOn w:val="Normal"/>
    <w:next w:val="Heading1"/>
    <w:uiPriority w:val="99"/>
    <w:rsid w:val="00355747"/>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jc w:val="center"/>
      <w:textAlignment w:val="auto"/>
    </w:pPr>
    <w:rPr>
      <w:b/>
      <w:caps/>
      <w:lang w:val="fr-FR" w:eastAsia="ar-SA"/>
    </w:rPr>
  </w:style>
  <w:style w:type="paragraph" w:customStyle="1" w:styleId="Textepardfaut">
    <w:name w:val="Texte par défaut"/>
    <w:basedOn w:val="Normal"/>
    <w:uiPriority w:val="99"/>
    <w:rsid w:val="00355747"/>
    <w:pPr>
      <w:tabs>
        <w:tab w:val="clear" w:pos="1134"/>
        <w:tab w:val="clear" w:pos="1871"/>
        <w:tab w:val="clear" w:pos="2268"/>
      </w:tabs>
      <w:suppressAutoHyphens/>
      <w:overflowPunct/>
      <w:autoSpaceDN/>
      <w:adjustRightInd/>
      <w:spacing w:before="0"/>
      <w:textAlignment w:val="auto"/>
    </w:pPr>
    <w:rPr>
      <w:szCs w:val="24"/>
      <w:lang w:val="en-US" w:eastAsia="ar-SA"/>
    </w:rPr>
  </w:style>
  <w:style w:type="character" w:customStyle="1" w:styleId="TableTextChar">
    <w:name w:val="Table_Text Char"/>
    <w:link w:val="TableText0"/>
    <w:locked/>
    <w:rsid w:val="00355747"/>
    <w:rPr>
      <w:rFonts w:ascii="Times New Roman" w:hAnsi="Times New Roman"/>
      <w:lang w:val="fr-FR"/>
    </w:rPr>
  </w:style>
  <w:style w:type="paragraph" w:customStyle="1" w:styleId="TableText0">
    <w:name w:val="Table_Text"/>
    <w:basedOn w:val="Normal"/>
    <w:link w:val="TableTextChar"/>
    <w:autoRedefine/>
    <w:rsid w:val="00355747"/>
    <w:pPr>
      <w:tabs>
        <w:tab w:val="clear" w:pos="1134"/>
        <w:tab w:val="clear" w:pos="1871"/>
        <w:tab w:val="clear" w:pos="2268"/>
        <w:tab w:val="left" w:pos="794"/>
        <w:tab w:val="left" w:pos="1191"/>
        <w:tab w:val="left" w:pos="1588"/>
        <w:tab w:val="left" w:pos="1985"/>
      </w:tabs>
      <w:spacing w:before="60" w:after="60"/>
      <w:jc w:val="both"/>
      <w:textAlignment w:val="auto"/>
    </w:pPr>
    <w:rPr>
      <w:sz w:val="20"/>
      <w:lang w:val="fr-FR" w:eastAsia="en-GB"/>
    </w:rPr>
  </w:style>
  <w:style w:type="character" w:customStyle="1" w:styleId="apm15-4Car">
    <w:name w:val="apm15-4 Car"/>
    <w:link w:val="apm15-4"/>
    <w:locked/>
    <w:rsid w:val="00355747"/>
    <w:rPr>
      <w:rFonts w:ascii="Calibri" w:hAnsi="Calibri" w:cs="Calibri"/>
      <w:sz w:val="24"/>
      <w:szCs w:val="24"/>
      <w:lang w:eastAsia="fr-FR"/>
    </w:rPr>
  </w:style>
  <w:style w:type="paragraph" w:customStyle="1" w:styleId="apm15-4">
    <w:name w:val="apm15-4"/>
    <w:basedOn w:val="BodyText"/>
    <w:next w:val="Normal"/>
    <w:link w:val="apm15-4Car"/>
    <w:autoRedefine/>
    <w:qFormat/>
    <w:rsid w:val="00355747"/>
    <w:rPr>
      <w:rFonts w:ascii="Calibri" w:hAnsi="Calibri" w:cs="Calibri"/>
      <w:lang w:val="en-GB"/>
    </w:rPr>
  </w:style>
  <w:style w:type="character" w:customStyle="1" w:styleId="Tapm15-4Car">
    <w:name w:val="Tapm15-4 Car"/>
    <w:link w:val="Tapm15-4"/>
    <w:uiPriority w:val="99"/>
    <w:locked/>
    <w:rsid w:val="00355747"/>
    <w:rPr>
      <w:rFonts w:ascii="Calibri" w:hAnsi="Calibri"/>
      <w:color w:val="000000"/>
      <w:sz w:val="24"/>
      <w:szCs w:val="24"/>
      <w:lang w:val="fr-FR" w:eastAsia="fr-FR"/>
    </w:rPr>
  </w:style>
  <w:style w:type="paragraph" w:customStyle="1" w:styleId="Tapm15-4">
    <w:name w:val="Tapm15-4"/>
    <w:basedOn w:val="BodyText"/>
    <w:next w:val="apm15-4"/>
    <w:link w:val="Tapm15-4Car"/>
    <w:uiPriority w:val="99"/>
    <w:qFormat/>
    <w:rsid w:val="00355747"/>
    <w:pPr>
      <w:numPr>
        <w:numId w:val="7"/>
      </w:numPr>
      <w:ind w:left="0" w:firstLine="0"/>
    </w:pPr>
    <w:rPr>
      <w:rFonts w:ascii="Calibri" w:hAnsi="Calibri"/>
      <w:color w:val="000000"/>
    </w:rPr>
  </w:style>
  <w:style w:type="paragraph" w:customStyle="1" w:styleId="ColorfulList-Accent11">
    <w:name w:val="Colorful List - Accent 11"/>
    <w:basedOn w:val="Normal"/>
    <w:uiPriority w:val="34"/>
    <w:qFormat/>
    <w:rsid w:val="0035574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rPr>
  </w:style>
  <w:style w:type="paragraph" w:customStyle="1" w:styleId="Default">
    <w:name w:val="Default"/>
    <w:uiPriority w:val="99"/>
    <w:rsid w:val="00355747"/>
    <w:pPr>
      <w:autoSpaceDE w:val="0"/>
      <w:autoSpaceDN w:val="0"/>
      <w:adjustRightInd w:val="0"/>
    </w:pPr>
    <w:rPr>
      <w:rFonts w:ascii="Arial" w:hAnsi="Arial" w:cs="Arial"/>
      <w:color w:val="000000"/>
      <w:sz w:val="24"/>
      <w:szCs w:val="24"/>
    </w:rPr>
  </w:style>
  <w:style w:type="character" w:customStyle="1" w:styleId="ECCHLgreen">
    <w:name w:val="ECC HL green"/>
    <w:basedOn w:val="DefaultParagraphFont"/>
    <w:uiPriority w:val="1"/>
    <w:qFormat/>
    <w:rsid w:val="00355747"/>
    <w:rPr>
      <w:bdr w:val="none" w:sz="0" w:space="0" w:color="auto" w:frame="1"/>
      <w:shd w:val="solid" w:color="92D050" w:fill="auto"/>
      <w:lang w:val="en-GB"/>
    </w:rPr>
  </w:style>
  <w:style w:type="character" w:customStyle="1" w:styleId="ECCHLyellow">
    <w:name w:val="ECC HL yellow"/>
    <w:basedOn w:val="DefaultParagraphFont"/>
    <w:uiPriority w:val="1"/>
    <w:qFormat/>
    <w:rsid w:val="00355747"/>
    <w:rPr>
      <w:rFonts w:ascii="Calibri" w:eastAsia="Calibri" w:hAnsi="Calibri" w:cs="Calibri" w:hint="default"/>
      <w:i w:val="0"/>
      <w:iCs w:val="0"/>
      <w:szCs w:val="22"/>
      <w:bdr w:val="none" w:sz="0" w:space="0" w:color="auto" w:frame="1"/>
      <w:shd w:val="solid" w:color="FFFF00" w:fill="auto"/>
      <w:lang w:val="en-GB"/>
    </w:rPr>
  </w:style>
  <w:style w:type="character" w:styleId="Strong">
    <w:name w:val="Strong"/>
    <w:basedOn w:val="DefaultParagraphFont"/>
    <w:uiPriority w:val="22"/>
    <w:qFormat/>
    <w:rsid w:val="00355747"/>
    <w:rPr>
      <w:b/>
      <w:bCs/>
    </w:rPr>
  </w:style>
  <w:style w:type="character" w:customStyle="1" w:styleId="ECCHLbold">
    <w:name w:val="ECC HL bold"/>
    <w:basedOn w:val="Strong"/>
    <w:uiPriority w:val="1"/>
    <w:qFormat/>
    <w:rsid w:val="00355747"/>
    <w:rPr>
      <w:b/>
      <w:bCs/>
    </w:rPr>
  </w:style>
  <w:style w:type="character" w:customStyle="1" w:styleId="ECCHLcyan">
    <w:name w:val="ECC HL cyan"/>
    <w:basedOn w:val="DefaultParagraphFont"/>
    <w:uiPriority w:val="1"/>
    <w:qFormat/>
    <w:rsid w:val="00355747"/>
    <w:rPr>
      <w:iCs w:val="0"/>
      <w:bdr w:val="none" w:sz="0" w:space="0" w:color="auto" w:frame="1"/>
      <w:shd w:val="solid" w:color="00FFFF" w:fill="auto"/>
      <w:lang w:val="en-GB"/>
    </w:rPr>
  </w:style>
  <w:style w:type="character" w:customStyle="1" w:styleId="ECCHLorange">
    <w:name w:val="ECC HL orange"/>
    <w:basedOn w:val="DefaultParagraphFont"/>
    <w:uiPriority w:val="1"/>
    <w:qFormat/>
    <w:rsid w:val="00355747"/>
    <w:rPr>
      <w:bdr w:val="none" w:sz="0" w:space="0" w:color="auto" w:frame="1"/>
      <w:shd w:val="solid" w:color="FFC000" w:fill="auto"/>
    </w:rPr>
  </w:style>
  <w:style w:type="character" w:customStyle="1" w:styleId="ECCHLblue">
    <w:name w:val="ECC HL blue"/>
    <w:basedOn w:val="DefaultParagraphFont"/>
    <w:uiPriority w:val="1"/>
    <w:qFormat/>
    <w:rsid w:val="00355747"/>
    <w:rPr>
      <w:rFonts w:ascii="Calibri" w:eastAsia="Calibri" w:hAnsi="Calibri" w:cs="Calibri" w:hint="default"/>
      <w:color w:val="FFFF00"/>
      <w:szCs w:val="22"/>
      <w:bdr w:val="none" w:sz="0" w:space="0" w:color="auto" w:frame="1"/>
      <w:shd w:val="solid" w:color="4F81BD" w:fill="auto"/>
      <w:lang w:val="en-GB"/>
    </w:rPr>
  </w:style>
  <w:style w:type="character" w:customStyle="1" w:styleId="ECCHLpetrol">
    <w:name w:val="ECC HL petrol"/>
    <w:basedOn w:val="DefaultParagraphFont"/>
    <w:uiPriority w:val="1"/>
    <w:qFormat/>
    <w:rsid w:val="00355747"/>
    <w:rPr>
      <w:iCs w:val="0"/>
      <w:color w:val="FFFFFF" w:themeColor="background1"/>
      <w:bdr w:val="none" w:sz="0" w:space="0" w:color="auto" w:frame="1"/>
      <w:shd w:val="solid" w:color="008080" w:fill="auto"/>
    </w:rPr>
  </w:style>
  <w:style w:type="character" w:customStyle="1" w:styleId="ECCHLsubscript">
    <w:name w:val="ECC HL subscript"/>
    <w:uiPriority w:val="1"/>
    <w:qFormat/>
    <w:rsid w:val="00355747"/>
    <w:rPr>
      <w:vertAlign w:val="subscript"/>
    </w:rPr>
  </w:style>
  <w:style w:type="character" w:customStyle="1" w:styleId="ECCHLsuperscript">
    <w:name w:val="ECC HL superscript"/>
    <w:uiPriority w:val="1"/>
    <w:qFormat/>
    <w:rsid w:val="00355747"/>
    <w:rPr>
      <w:vertAlign w:val="superscript"/>
    </w:rPr>
  </w:style>
  <w:style w:type="character" w:customStyle="1" w:styleId="ECCHLmagenta">
    <w:name w:val="ECC HL magenta"/>
    <w:basedOn w:val="DefaultParagraphFont"/>
    <w:uiPriority w:val="1"/>
    <w:qFormat/>
    <w:rsid w:val="00355747"/>
    <w:rPr>
      <w:color w:val="auto"/>
      <w:bdr w:val="none" w:sz="0" w:space="0" w:color="auto" w:frame="1"/>
      <w:shd w:val="solid" w:color="FF3399" w:fill="auto"/>
      <w:lang w:val="en-GB"/>
    </w:rPr>
  </w:style>
  <w:style w:type="character" w:customStyle="1" w:styleId="ECCHLbrown">
    <w:name w:val="ECC HL brown"/>
    <w:basedOn w:val="DefaultParagraphFont"/>
    <w:uiPriority w:val="1"/>
    <w:qFormat/>
    <w:rsid w:val="00355747"/>
    <w:rPr>
      <w:color w:val="D9D9D9" w:themeColor="background1" w:themeShade="D9"/>
      <w:bdr w:val="none" w:sz="0" w:space="0" w:color="auto" w:frame="1"/>
      <w:shd w:val="solid" w:color="B95807" w:fill="auto"/>
    </w:rPr>
  </w:style>
  <w:style w:type="character" w:customStyle="1" w:styleId="ECCParagraph">
    <w:name w:val="ECC Paragraph"/>
    <w:basedOn w:val="DefaultParagraphFont"/>
    <w:uiPriority w:val="1"/>
    <w:qFormat/>
    <w:rsid w:val="00355747"/>
    <w:rPr>
      <w:rFonts w:ascii="Arial" w:hAnsi="Arial" w:cs="Arial" w:hint="default"/>
      <w:noProof w:val="0"/>
      <w:sz w:val="20"/>
      <w:bdr w:val="none" w:sz="0" w:space="0" w:color="auto" w:frame="1"/>
      <w:lang w:val="en-GB"/>
    </w:rPr>
  </w:style>
  <w:style w:type="character" w:customStyle="1" w:styleId="ECCHLunderlined">
    <w:name w:val="ECC HL underlined"/>
    <w:uiPriority w:val="1"/>
    <w:qFormat/>
    <w:rsid w:val="00355747"/>
    <w:rPr>
      <w:u w:val="single"/>
    </w:rPr>
  </w:style>
  <w:style w:type="character" w:customStyle="1" w:styleId="ECCHLgrey">
    <w:name w:val="ECC HL grey"/>
    <w:uiPriority w:val="1"/>
    <w:qFormat/>
    <w:rsid w:val="00355747"/>
    <w:rPr>
      <w:bdr w:val="none" w:sz="0" w:space="0" w:color="auto" w:frame="1"/>
      <w:shd w:val="solid" w:color="BFBFBF" w:fill="auto"/>
    </w:rPr>
  </w:style>
  <w:style w:type="character" w:customStyle="1" w:styleId="Title1CarCar">
    <w:name w:val="Title 1 Car Car"/>
    <w:rsid w:val="00355747"/>
    <w:rPr>
      <w:b/>
      <w:bCs w:val="0"/>
      <w:caps/>
      <w:sz w:val="28"/>
      <w:lang w:val="en-GB" w:eastAsia="en-US" w:bidi="ar-SA"/>
    </w:rPr>
  </w:style>
  <w:style w:type="character" w:customStyle="1" w:styleId="apple-converted-space">
    <w:name w:val="apple-converted-space"/>
    <w:rsid w:val="00355747"/>
  </w:style>
  <w:style w:type="character" w:customStyle="1" w:styleId="ListLabel3">
    <w:name w:val="ListLabel 3"/>
    <w:rsid w:val="00355747"/>
    <w:rPr>
      <w:b w:val="0"/>
      <w:bCs w:val="0"/>
    </w:rPr>
  </w:style>
  <w:style w:type="table" w:styleId="ColorfulList-Accent1">
    <w:name w:val="Colorful List Accent 1"/>
    <w:basedOn w:val="TableNormal"/>
    <w:link w:val="ColorfulList-Accent1Char"/>
    <w:uiPriority w:val="34"/>
    <w:semiHidden/>
    <w:unhideWhenUsed/>
    <w:rsid w:val="00355747"/>
    <w:rPr>
      <w:rFonts w:ascii="Tahoma" w:hAnsi="Tahoma" w:cs="Tahoma"/>
      <w:color w:val="000000"/>
      <w:kern w:val="2"/>
      <w:sz w:val="24"/>
      <w:szCs w:val="24"/>
      <w:lang w:val="en-US" w:eastAsia="ar-SA"/>
    </w:rPr>
    <w:tblPr>
      <w:tblStyleRowBandSize w:val="1"/>
      <w:tblStyleColBandSize w:val="1"/>
      <w:tblInd w:w="0" w:type="nil"/>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lorfulList-Accent1Char">
    <w:name w:val="Colorful List - Accent 1 Char"/>
    <w:link w:val="ColorfulList-Accent1"/>
    <w:uiPriority w:val="34"/>
    <w:semiHidden/>
    <w:locked/>
    <w:rsid w:val="00355747"/>
    <w:rPr>
      <w:rFonts w:ascii="Tahoma" w:hAnsi="Tahoma" w:cs="Tahoma" w:hint="default"/>
      <w:color w:val="000000"/>
      <w:kern w:val="2"/>
      <w:sz w:val="24"/>
      <w:szCs w:val="24"/>
      <w:lang w:val="en-US" w:eastAsia="ar-SA"/>
    </w:rPr>
  </w:style>
  <w:style w:type="paragraph" w:customStyle="1" w:styleId="ECCTableHeaderwhitefont">
    <w:name w:val="ECC Table Header white font"/>
    <w:basedOn w:val="ECCTableHeaderredfont"/>
    <w:qFormat/>
    <w:rsid w:val="00355747"/>
    <w:pPr>
      <w:spacing w:after="120"/>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P5l-FdmorP8uyChE8M7aFysyHblCkTJ/edit?usp=share_link&amp;ouid=104199899114200261661&amp;rtpof=true&amp;sd=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dms_ties/itu-r/md/19/wp4a/c/R19-WP4A-C-0691!N29!MSW-E.docx" TargetMode="External"/><Relationship Id="rId4" Type="http://schemas.openxmlformats.org/officeDocument/2006/relationships/webSettings" Target="webSettings.xml"/><Relationship Id="rId9" Type="http://schemas.openxmlformats.org/officeDocument/2006/relationships/hyperlink" Target="https://www.itu.int/dms_ties/itu-r/md/19/wp4a/c/R19-WP4A-C-0691!N28!MSW-E.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PE_BR.dotm</Template>
  <TotalTime>16</TotalTime>
  <Pages>33</Pages>
  <Words>11086</Words>
  <Characters>59850</Characters>
  <Application>Microsoft Office Word</Application>
  <DocSecurity>0</DocSecurity>
  <Lines>498</Lines>
  <Paragraphs>141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70795</CharactersWithSpaces>
  <SharedDoc>false</SharedDoc>
  <HLinks>
    <vt:vector size="36" baseType="variant">
      <vt:variant>
        <vt:i4>7274586</vt:i4>
      </vt:variant>
      <vt:variant>
        <vt:i4>18</vt:i4>
      </vt:variant>
      <vt:variant>
        <vt:i4>0</vt:i4>
      </vt:variant>
      <vt:variant>
        <vt:i4>5</vt:i4>
      </vt:variant>
      <vt:variant>
        <vt:lpwstr>mailto:tsbcits@itu.int</vt:lpwstr>
      </vt:variant>
      <vt:variant>
        <vt:lpwstr/>
      </vt:variant>
      <vt:variant>
        <vt:i4>5439602</vt:i4>
      </vt:variant>
      <vt:variant>
        <vt:i4>15</vt:i4>
      </vt:variant>
      <vt:variant>
        <vt:i4>0</vt:i4>
      </vt:variant>
      <vt:variant>
        <vt:i4>5</vt:i4>
      </vt:variant>
      <vt:variant>
        <vt:lpwstr>mailto:trs@roaddb.com</vt:lpwstr>
      </vt:variant>
      <vt:variant>
        <vt:lpwstr/>
      </vt:variant>
      <vt:variant>
        <vt:i4>7274586</vt:i4>
      </vt:variant>
      <vt:variant>
        <vt:i4>9</vt:i4>
      </vt:variant>
      <vt:variant>
        <vt:i4>0</vt:i4>
      </vt:variant>
      <vt:variant>
        <vt:i4>5</vt:i4>
      </vt:variant>
      <vt:variant>
        <vt:lpwstr>mailto:tsbcits@itu.int</vt:lpwstr>
      </vt:variant>
      <vt:variant>
        <vt:lpwstr/>
      </vt:variant>
      <vt:variant>
        <vt:i4>2556020</vt:i4>
      </vt:variant>
      <vt:variant>
        <vt:i4>6</vt:i4>
      </vt:variant>
      <vt:variant>
        <vt:i4>0</vt:i4>
      </vt:variant>
      <vt:variant>
        <vt:i4>5</vt:i4>
      </vt:variant>
      <vt:variant>
        <vt:lpwstr>https://www.itu.int/net4/ITU-T/landscape</vt:lpwstr>
      </vt:variant>
      <vt:variant>
        <vt:lpwstr>?topic=0.131&amp;workgroup=1&amp;searchValue=&amp;page=1&amp;sort=Revelance</vt:lpwstr>
      </vt:variant>
      <vt:variant>
        <vt:i4>2556020</vt:i4>
      </vt:variant>
      <vt:variant>
        <vt:i4>3</vt:i4>
      </vt:variant>
      <vt:variant>
        <vt:i4>0</vt:i4>
      </vt:variant>
      <vt:variant>
        <vt:i4>5</vt:i4>
      </vt:variant>
      <vt:variant>
        <vt:lpwstr>https://www.itu.int/net4/ITU-T/landscape</vt:lpwstr>
      </vt:variant>
      <vt:variant>
        <vt:lpwstr>?topic=0.131&amp;workgroup=1&amp;searchValue=&amp;page=1&amp;sort=Revelance</vt:lpwstr>
      </vt:variant>
      <vt:variant>
        <vt:i4>4456476</vt:i4>
      </vt:variant>
      <vt:variant>
        <vt:i4>0</vt:i4>
      </vt:variant>
      <vt:variant>
        <vt:i4>0</vt:i4>
      </vt:variant>
      <vt:variant>
        <vt:i4>5</vt:i4>
      </vt:variant>
      <vt:variant>
        <vt:lpwstr>https://www.itu.int/en/ITU-T/extcoop/cits/Documents/Meeting-20210910-e-meeting/24_CITS_draft_outgoing_LS.zip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Functional architecture; unmanned aerial vehicles; IMT-2020</cp:keywords>
  <cp:lastModifiedBy>Huguet, Fabienne</cp:lastModifiedBy>
  <cp:revision>4</cp:revision>
  <cp:lastPrinted>2008-02-21T14:04:00Z</cp:lastPrinted>
  <dcterms:created xsi:type="dcterms:W3CDTF">2022-11-14T11:23:00Z</dcterms:created>
  <dcterms:modified xsi:type="dcterms:W3CDTF">2022-11-14T12:45:00Z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