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10348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2E2E18" w:rsidRPr="00B73CD4" w:rsidTr="00DA527C">
        <w:trPr>
          <w:cantSplit/>
        </w:trPr>
        <w:tc>
          <w:tcPr>
            <w:tcW w:w="6237" w:type="dxa"/>
            <w:vAlign w:val="center"/>
          </w:tcPr>
          <w:p w:rsidR="002E2E18" w:rsidRPr="00B73CD4" w:rsidRDefault="002E2E18" w:rsidP="00041BF1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B73CD4">
              <w:rPr>
                <w:rFonts w:ascii="Verdana" w:hAnsi="Verdana" w:cs="Times New Roman Bold"/>
                <w:b/>
                <w:sz w:val="26"/>
                <w:szCs w:val="26"/>
              </w:rPr>
              <w:t>Radio Regulations Board</w:t>
            </w:r>
            <w:r w:rsidRPr="00B73CD4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="006F1091" w:rsidRPr="00B73CD4">
              <w:rPr>
                <w:rFonts w:ascii="Verdana" w:hAnsi="Verdana" w:cs="Times New Roman Bold"/>
                <w:b/>
                <w:bCs/>
                <w:sz w:val="20"/>
              </w:rPr>
              <w:t>Geneva, 16 – 20 July 2018</w:t>
            </w:r>
          </w:p>
        </w:tc>
        <w:tc>
          <w:tcPr>
            <w:tcW w:w="4111" w:type="dxa"/>
          </w:tcPr>
          <w:p w:rsidR="002E2E18" w:rsidRPr="00B73CD4" w:rsidRDefault="000F07F4" w:rsidP="00BC4A4A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B73CD4">
              <w:rPr>
                <w:noProof/>
                <w:lang w:eastAsia="zh-CN"/>
              </w:rPr>
              <w:drawing>
                <wp:inline distT="0" distB="0" distL="0" distR="0" wp14:anchorId="41A88F2A" wp14:editId="7A8905F6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B73CD4" w:rsidTr="00DA527C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</w:rPr>
            </w:pPr>
          </w:p>
        </w:tc>
      </w:tr>
      <w:tr w:rsidR="002E2E18" w:rsidRPr="00B73CD4" w:rsidTr="00DA527C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2E2E18" w:rsidRPr="00B73CD4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</w:rPr>
            </w:pPr>
          </w:p>
        </w:tc>
      </w:tr>
      <w:tr w:rsidR="002E2E18" w:rsidRPr="00B73CD4" w:rsidTr="00DA527C">
        <w:trPr>
          <w:cantSplit/>
        </w:trPr>
        <w:tc>
          <w:tcPr>
            <w:tcW w:w="6237" w:type="dxa"/>
            <w:vMerge w:val="restart"/>
          </w:tcPr>
          <w:p w:rsidR="002E2E18" w:rsidRPr="00B73CD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4111" w:type="dxa"/>
          </w:tcPr>
          <w:p w:rsidR="002E2E18" w:rsidRPr="00B73CD4" w:rsidRDefault="00BC4A4A" w:rsidP="001705B4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B73CD4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05691" w:rsidRPr="00B73CD4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B73CD4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6F1091" w:rsidRPr="00B73CD4">
              <w:rPr>
                <w:rFonts w:ascii="Verdana" w:hAnsi="Verdana"/>
                <w:b/>
                <w:sz w:val="20"/>
                <w:lang w:eastAsia="zh-CN"/>
              </w:rPr>
              <w:t>18-2</w:t>
            </w:r>
            <w:r w:rsidR="00041BF1" w:rsidRPr="00B73CD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DA527C">
              <w:rPr>
                <w:rFonts w:ascii="Verdana" w:hAnsi="Verdana"/>
                <w:b/>
                <w:sz w:val="20"/>
                <w:lang w:eastAsia="zh-CN"/>
              </w:rPr>
              <w:t>DELAYED/</w:t>
            </w:r>
            <w:r w:rsidR="001705B4">
              <w:rPr>
                <w:rFonts w:ascii="Verdana" w:hAnsi="Verdana"/>
                <w:b/>
                <w:sz w:val="20"/>
                <w:lang w:eastAsia="zh-CN"/>
              </w:rPr>
              <w:t>6</w:t>
            </w:r>
            <w:r w:rsidR="00DA527C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2E2E18" w:rsidRPr="00B73CD4" w:rsidTr="00DA527C">
        <w:trPr>
          <w:cantSplit/>
        </w:trPr>
        <w:tc>
          <w:tcPr>
            <w:tcW w:w="6237" w:type="dxa"/>
            <w:vMerge/>
          </w:tcPr>
          <w:p w:rsidR="002E2E18" w:rsidRPr="00B73CD4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4111" w:type="dxa"/>
          </w:tcPr>
          <w:p w:rsidR="002E2E18" w:rsidRPr="00B73CD4" w:rsidRDefault="00DA527C" w:rsidP="004E0B7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>1</w:t>
            </w:r>
            <w:r w:rsidR="004E0B7C">
              <w:rPr>
                <w:rFonts w:ascii="Verdana" w:hAnsi="Verdana"/>
                <w:b/>
                <w:bCs/>
                <w:sz w:val="20"/>
                <w:lang w:eastAsia="zh-CN"/>
              </w:rPr>
              <w:t>8</w:t>
            </w:r>
            <w:r>
              <w:rPr>
                <w:rFonts w:ascii="Verdana" w:hAnsi="Verdana"/>
                <w:b/>
                <w:bCs/>
                <w:sz w:val="20"/>
                <w:lang w:eastAsia="zh-CN"/>
              </w:rPr>
              <w:t xml:space="preserve"> July</w:t>
            </w:r>
            <w:r w:rsidR="006F1091" w:rsidRPr="00B73CD4">
              <w:rPr>
                <w:rFonts w:ascii="Verdana" w:hAnsi="Verdana"/>
                <w:b/>
                <w:bCs/>
                <w:sz w:val="20"/>
                <w:lang w:eastAsia="zh-CN"/>
              </w:rPr>
              <w:t xml:space="preserve"> 2018</w:t>
            </w:r>
          </w:p>
        </w:tc>
      </w:tr>
      <w:tr w:rsidR="002E2E18" w:rsidRPr="00B73CD4" w:rsidTr="00DA527C">
        <w:trPr>
          <w:cantSplit/>
        </w:trPr>
        <w:tc>
          <w:tcPr>
            <w:tcW w:w="6237" w:type="dxa"/>
            <w:vMerge/>
          </w:tcPr>
          <w:p w:rsidR="002E2E18" w:rsidRPr="00B73CD4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4111" w:type="dxa"/>
          </w:tcPr>
          <w:p w:rsidR="002E2E18" w:rsidRPr="00B73CD4" w:rsidRDefault="00BC4A4A" w:rsidP="00075AA0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B73CD4">
              <w:rPr>
                <w:rFonts w:ascii="Verdana" w:eastAsia="SimSun" w:hAnsi="Verdana"/>
                <w:b/>
                <w:sz w:val="20"/>
                <w:lang w:eastAsia="zh-CN"/>
              </w:rPr>
              <w:t xml:space="preserve">Original: </w:t>
            </w:r>
            <w:r w:rsidR="00075AA0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</w:p>
        </w:tc>
      </w:tr>
      <w:tr w:rsidR="002E2E18" w:rsidRPr="00B73CD4" w:rsidTr="00DA527C">
        <w:trPr>
          <w:cantSplit/>
        </w:trPr>
        <w:tc>
          <w:tcPr>
            <w:tcW w:w="10348" w:type="dxa"/>
            <w:gridSpan w:val="2"/>
          </w:tcPr>
          <w:p w:rsidR="002E2E18" w:rsidRPr="00B73CD4" w:rsidRDefault="00BC4A4A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B73CD4">
              <w:rPr>
                <w:lang w:eastAsia="zh-CN"/>
              </w:rPr>
              <w:t>Director, Radiocommunication Bureau</w:t>
            </w:r>
          </w:p>
        </w:tc>
      </w:tr>
    </w:tbl>
    <w:p w:rsidR="004E0B7C" w:rsidRDefault="004E0B7C" w:rsidP="001705B4">
      <w:pPr>
        <w:spacing w:before="1080"/>
        <w:jc w:val="center"/>
        <w:rPr>
          <w:rFonts w:asciiTheme="majorBidi" w:hAnsiTheme="majorBidi" w:cstheme="majorBidi"/>
          <w:sz w:val="28"/>
          <w:szCs w:val="28"/>
        </w:rPr>
      </w:pPr>
      <w:bookmarkStart w:id="6" w:name="dbreak"/>
      <w:bookmarkEnd w:id="5"/>
      <w:bookmarkEnd w:id="6"/>
      <w:r w:rsidRPr="004E0B7C">
        <w:rPr>
          <w:rFonts w:asciiTheme="majorBidi" w:hAnsiTheme="majorBidi" w:cstheme="majorBidi"/>
          <w:sz w:val="28"/>
          <w:szCs w:val="28"/>
        </w:rPr>
        <w:t>SUBMISSION BY THE ADMINISTRATION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705B4">
        <w:rPr>
          <w:rFonts w:asciiTheme="majorBidi" w:hAnsiTheme="majorBidi" w:cstheme="majorBidi"/>
          <w:sz w:val="28"/>
          <w:szCs w:val="28"/>
        </w:rPr>
        <w:t>LUXEMBOURG</w:t>
      </w:r>
      <w:r w:rsidRPr="004E0B7C">
        <w:rPr>
          <w:rFonts w:asciiTheme="majorBidi" w:hAnsiTheme="majorBidi" w:cstheme="majorBidi"/>
          <w:sz w:val="28"/>
          <w:szCs w:val="28"/>
        </w:rPr>
        <w:t xml:space="preserve"> RE</w:t>
      </w:r>
      <w:r>
        <w:rPr>
          <w:rFonts w:asciiTheme="majorBidi" w:hAnsiTheme="majorBidi" w:cstheme="majorBidi"/>
          <w:sz w:val="28"/>
          <w:szCs w:val="28"/>
        </w:rPr>
        <w:t>GARDING</w:t>
      </w:r>
      <w:r w:rsidRPr="004E0B7C">
        <w:rPr>
          <w:rFonts w:asciiTheme="majorBidi" w:hAnsiTheme="majorBidi" w:cstheme="majorBidi"/>
          <w:sz w:val="28"/>
          <w:szCs w:val="28"/>
        </w:rPr>
        <w:t xml:space="preserve"> AN EXTENSION OF THE REGULATORY TIME-LIMIT TO BRING INTO USE</w:t>
      </w:r>
      <w:r w:rsidR="00075AA0">
        <w:rPr>
          <w:rFonts w:asciiTheme="majorBidi" w:hAnsiTheme="majorBidi" w:cstheme="majorBidi"/>
          <w:sz w:val="28"/>
          <w:szCs w:val="28"/>
        </w:rPr>
        <w:t xml:space="preserve"> </w:t>
      </w:r>
      <w:r w:rsidR="00075AA0">
        <w:rPr>
          <w:rFonts w:asciiTheme="majorBidi" w:hAnsiTheme="majorBidi" w:cstheme="majorBidi"/>
          <w:sz w:val="28"/>
          <w:szCs w:val="28"/>
        </w:rPr>
        <w:br/>
      </w:r>
      <w:r w:rsidRPr="004E0B7C">
        <w:rPr>
          <w:rFonts w:asciiTheme="majorBidi" w:hAnsiTheme="majorBidi" w:cstheme="majorBidi"/>
          <w:sz w:val="28"/>
          <w:szCs w:val="28"/>
        </w:rPr>
        <w:t>THE FREQUENCY ASSIGMENTS TO THE ENSAT-23E</w:t>
      </w:r>
      <w:r w:rsidR="00075AA0">
        <w:rPr>
          <w:rFonts w:asciiTheme="majorBidi" w:hAnsiTheme="majorBidi" w:cstheme="majorBidi"/>
          <w:sz w:val="28"/>
          <w:szCs w:val="28"/>
        </w:rPr>
        <w:t xml:space="preserve"> </w:t>
      </w:r>
      <w:r w:rsidR="00075AA0">
        <w:rPr>
          <w:rFonts w:asciiTheme="majorBidi" w:hAnsiTheme="majorBidi" w:cstheme="majorBidi"/>
          <w:sz w:val="28"/>
          <w:szCs w:val="28"/>
        </w:rPr>
        <w:br/>
      </w:r>
      <w:r w:rsidRPr="004E0B7C">
        <w:rPr>
          <w:rFonts w:asciiTheme="majorBidi" w:hAnsiTheme="majorBidi" w:cstheme="majorBidi"/>
          <w:sz w:val="28"/>
          <w:szCs w:val="28"/>
        </w:rPr>
        <w:t>SATELLITE NETWORK (23°E)</w:t>
      </w:r>
    </w:p>
    <w:p w:rsidR="003A0BD6" w:rsidRPr="001351A5" w:rsidRDefault="00A70EF7" w:rsidP="003A0BD6">
      <w:pPr>
        <w:spacing w:before="1080"/>
        <w:jc w:val="both"/>
        <w:rPr>
          <w:rFonts w:asciiTheme="majorBidi" w:hAnsiTheme="majorBidi" w:cstheme="majorBidi"/>
          <w:szCs w:val="24"/>
          <w:lang w:eastAsia="zh-CN"/>
        </w:rPr>
      </w:pPr>
      <w:r w:rsidRPr="00D227BC">
        <w:rPr>
          <w:szCs w:val="24"/>
          <w:lang w:eastAsia="zh-CN"/>
        </w:rPr>
        <w:t xml:space="preserve">The attached submission from the Administration of </w:t>
      </w:r>
      <w:r w:rsidR="001705B4">
        <w:rPr>
          <w:szCs w:val="24"/>
          <w:lang w:eastAsia="zh-CN"/>
        </w:rPr>
        <w:t>Luxembourg</w:t>
      </w:r>
      <w:r w:rsidR="00075AA0">
        <w:rPr>
          <w:szCs w:val="24"/>
          <w:lang w:eastAsia="zh-CN"/>
        </w:rPr>
        <w:t xml:space="preserve"> </w:t>
      </w:r>
      <w:r w:rsidR="00075AA0">
        <w:rPr>
          <w:rFonts w:asciiTheme="majorBidi" w:hAnsiTheme="majorBidi" w:cstheme="majorBidi"/>
          <w:szCs w:val="24"/>
        </w:rPr>
        <w:t xml:space="preserve">regarding </w:t>
      </w:r>
      <w:r w:rsidRPr="00D227BC">
        <w:rPr>
          <w:rFonts w:asciiTheme="majorBidi" w:hAnsiTheme="majorBidi" w:cstheme="majorBidi"/>
          <w:szCs w:val="24"/>
        </w:rPr>
        <w:t>an extension of the regulatory time-limit to bring into use the frequency assignments to the ENSAT-23E satellite network (23°E)</w:t>
      </w:r>
      <w:r w:rsidRPr="00D227BC">
        <w:rPr>
          <w:szCs w:val="24"/>
          <w:lang w:eastAsia="zh-CN"/>
        </w:rPr>
        <w:t xml:space="preserve">, </w:t>
      </w:r>
      <w:r w:rsidRPr="00D227BC">
        <w:rPr>
          <w:rFonts w:asciiTheme="majorBidi" w:hAnsiTheme="majorBidi" w:cstheme="majorBidi"/>
          <w:szCs w:val="24"/>
          <w:lang w:eastAsia="zh-CN"/>
        </w:rPr>
        <w:t xml:space="preserve">which </w:t>
      </w:r>
      <w:r w:rsidR="00075AA0" w:rsidRPr="001351A5">
        <w:rPr>
          <w:rFonts w:asciiTheme="majorBidi" w:hAnsiTheme="majorBidi" w:cstheme="majorBidi"/>
          <w:szCs w:val="24"/>
          <w:lang w:eastAsia="zh-CN"/>
        </w:rPr>
        <w:t>complements the information contained in Document</w:t>
      </w:r>
      <w:r w:rsidR="00075AA0">
        <w:rPr>
          <w:rFonts w:asciiTheme="majorBidi" w:hAnsiTheme="majorBidi" w:cstheme="majorBidi"/>
          <w:szCs w:val="24"/>
          <w:lang w:eastAsia="zh-CN"/>
        </w:rPr>
        <w:t>s</w:t>
      </w:r>
      <w:r w:rsidR="00075AA0" w:rsidRPr="001351A5">
        <w:rPr>
          <w:rFonts w:asciiTheme="majorBidi" w:hAnsiTheme="majorBidi" w:cstheme="majorBidi"/>
          <w:szCs w:val="24"/>
          <w:lang w:eastAsia="zh-CN"/>
        </w:rPr>
        <w:t xml:space="preserve"> </w:t>
      </w:r>
      <w:hyperlink r:id="rId7" w:history="1">
        <w:r w:rsidR="003A0BD6">
          <w:rPr>
            <w:rStyle w:val="Hyperlink"/>
            <w:rFonts w:asciiTheme="majorBidi" w:hAnsiTheme="majorBidi" w:cstheme="majorBidi"/>
            <w:szCs w:val="24"/>
            <w:lang w:eastAsia="zh-CN"/>
          </w:rPr>
          <w:t>RRB18-2/12</w:t>
        </w:r>
      </w:hyperlink>
      <w:r w:rsidR="003A0BD6">
        <w:rPr>
          <w:rStyle w:val="Hyperlink"/>
          <w:rFonts w:asciiTheme="majorBidi" w:hAnsiTheme="majorBidi" w:cstheme="majorBidi"/>
          <w:szCs w:val="24"/>
          <w:lang w:eastAsia="zh-CN"/>
        </w:rPr>
        <w:t>,</w:t>
      </w:r>
      <w:r w:rsidR="003A0BD6">
        <w:rPr>
          <w:rFonts w:asciiTheme="majorBidi" w:hAnsiTheme="majorBidi" w:cstheme="majorBidi"/>
          <w:szCs w:val="24"/>
          <w:lang w:eastAsia="zh-CN"/>
        </w:rPr>
        <w:t xml:space="preserve"> </w:t>
      </w:r>
      <w:hyperlink r:id="rId8" w:history="1">
        <w:r w:rsidR="003A0BD6">
          <w:rPr>
            <w:rStyle w:val="Hyperlink"/>
            <w:rFonts w:asciiTheme="majorBidi" w:hAnsiTheme="majorBidi" w:cstheme="majorBidi"/>
            <w:szCs w:val="24"/>
            <w:lang w:eastAsia="zh-CN"/>
          </w:rPr>
          <w:t>RRB18-2/DELAYED/4</w:t>
        </w:r>
      </w:hyperlink>
      <w:r w:rsidR="003A0BD6">
        <w:rPr>
          <w:rFonts w:asciiTheme="majorBidi" w:hAnsiTheme="majorBidi" w:cstheme="majorBidi"/>
          <w:szCs w:val="24"/>
          <w:lang w:eastAsia="zh-CN"/>
        </w:rPr>
        <w:t xml:space="preserve"> and </w:t>
      </w:r>
      <w:hyperlink r:id="rId9" w:history="1">
        <w:r w:rsidR="003A0BD6">
          <w:rPr>
            <w:rStyle w:val="Hyperlink"/>
            <w:rFonts w:asciiTheme="majorBidi" w:hAnsiTheme="majorBidi" w:cstheme="majorBidi"/>
            <w:szCs w:val="24"/>
            <w:lang w:eastAsia="zh-CN"/>
          </w:rPr>
          <w:t>RRB18-2/DELAYED/5</w:t>
        </w:r>
      </w:hyperlink>
      <w:r w:rsidR="003A0BD6" w:rsidRPr="001351A5">
        <w:rPr>
          <w:rFonts w:asciiTheme="majorBidi" w:hAnsiTheme="majorBidi" w:cstheme="majorBidi"/>
          <w:szCs w:val="24"/>
          <w:lang w:eastAsia="zh-CN"/>
        </w:rPr>
        <w:t xml:space="preserve"> is for the consideration of the Radio Regulations Board.</w:t>
      </w:r>
    </w:p>
    <w:p w:rsidR="00B21F3A" w:rsidRPr="00024787" w:rsidRDefault="00B21F3A" w:rsidP="00B21F3A">
      <w:pPr>
        <w:tabs>
          <w:tab w:val="left" w:pos="720"/>
        </w:tabs>
        <w:overflowPunct/>
        <w:spacing w:before="960"/>
        <w:jc w:val="both"/>
        <w:rPr>
          <w:rFonts w:asciiTheme="majorBidi" w:hAnsiTheme="majorBidi" w:cstheme="majorBidi"/>
          <w:szCs w:val="24"/>
          <w:lang w:eastAsia="zh-CN"/>
        </w:rPr>
      </w:pPr>
    </w:p>
    <w:p w:rsidR="0069409D" w:rsidRDefault="00A70EF7" w:rsidP="00B21F3A">
      <w:pPr>
        <w:tabs>
          <w:tab w:val="left" w:pos="720"/>
        </w:tabs>
        <w:overflowPunct/>
        <w:spacing w:before="960"/>
        <w:jc w:val="both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t>Annex</w:t>
      </w:r>
    </w:p>
    <w:p w:rsidR="0069409D" w:rsidRDefault="006940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br w:type="page"/>
      </w:r>
    </w:p>
    <w:p w:rsidR="00A70EF7" w:rsidRPr="00A70EF7" w:rsidRDefault="00A70EF7" w:rsidP="00A70EF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ajorBidi" w:hAnsiTheme="majorBidi" w:cstheme="majorBidi"/>
          <w:b/>
          <w:bCs/>
          <w:szCs w:val="24"/>
          <w:lang w:eastAsia="zh-CN"/>
        </w:rPr>
      </w:pPr>
      <w:r w:rsidRPr="00A70EF7">
        <w:rPr>
          <w:rFonts w:asciiTheme="majorBidi" w:hAnsiTheme="majorBidi" w:cstheme="majorBidi"/>
          <w:b/>
          <w:bCs/>
          <w:szCs w:val="24"/>
          <w:lang w:eastAsia="zh-CN"/>
        </w:rPr>
        <w:lastRenderedPageBreak/>
        <w:t>Annex</w:t>
      </w:r>
    </w:p>
    <w:p w:rsidR="00075AA0" w:rsidRDefault="003A0BD6" w:rsidP="00B21F3A">
      <w:pPr>
        <w:spacing w:before="0"/>
        <w:jc w:val="center"/>
        <w:rPr>
          <w:b/>
          <w:bCs/>
        </w:rPr>
      </w:pPr>
      <w:bookmarkStart w:id="7" w:name="_GoBack"/>
      <w:r>
        <w:rPr>
          <w:b/>
          <w:bCs/>
          <w:noProof/>
          <w:lang w:eastAsia="zh-CN"/>
        </w:rPr>
        <w:drawing>
          <wp:inline distT="0" distB="0" distL="0" distR="0">
            <wp:extent cx="5955623" cy="84240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UXEMBOURG_20180718_CR AM D 71115 - ILR to RR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623" cy="84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:rsidR="00EA2196" w:rsidRPr="00B73CD4" w:rsidRDefault="00EA2196" w:rsidP="00B21F3A">
      <w:pPr>
        <w:spacing w:before="0"/>
        <w:jc w:val="center"/>
        <w:rPr>
          <w:b/>
          <w:bCs/>
        </w:rPr>
      </w:pPr>
      <w:r w:rsidRPr="00B73CD4">
        <w:rPr>
          <w:b/>
          <w:bCs/>
        </w:rPr>
        <w:t>______________</w:t>
      </w:r>
    </w:p>
    <w:sectPr w:rsidR="00EA2196" w:rsidRPr="00B73CD4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BA" w:rsidRDefault="00D045BA">
      <w:r>
        <w:separator/>
      </w:r>
    </w:p>
  </w:endnote>
  <w:endnote w:type="continuationSeparator" w:id="0">
    <w:p w:rsidR="00D045BA" w:rsidRDefault="00D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04" w:rsidRPr="002A3904" w:rsidRDefault="002A3904" w:rsidP="002A3904">
    <w:pPr>
      <w:pStyle w:val="Footer"/>
      <w:rPr>
        <w:lang w:val="en-US"/>
      </w:rPr>
    </w:pPr>
    <w:r>
      <w:rPr>
        <w:lang w:val="en-US"/>
      </w:rPr>
      <w:t>(441295)</w:t>
    </w:r>
  </w:p>
  <w:p w:rsidR="002A3904" w:rsidRDefault="002A39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04" w:rsidRPr="002A3904" w:rsidRDefault="002A3904">
    <w:pPr>
      <w:pStyle w:val="Footer"/>
      <w:rPr>
        <w:lang w:val="en-US"/>
      </w:rPr>
    </w:pPr>
    <w:r>
      <w:rPr>
        <w:lang w:val="en-US"/>
      </w:rPr>
      <w:t>(441295)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BA" w:rsidRDefault="00D045BA">
      <w:r>
        <w:t>____________________</w:t>
      </w:r>
    </w:p>
  </w:footnote>
  <w:footnote w:type="continuationSeparator" w:id="0">
    <w:p w:rsidR="00D045BA" w:rsidRDefault="00D04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6B0" w:rsidRDefault="007D06B0" w:rsidP="00075AA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3904">
      <w:rPr>
        <w:noProof/>
      </w:rPr>
      <w:t>2</w:t>
    </w:r>
    <w:r>
      <w:fldChar w:fldCharType="end"/>
    </w:r>
    <w:r>
      <w:t xml:space="preserve"> -</w:t>
    </w:r>
    <w:r w:rsidR="00EA2196">
      <w:br/>
      <w:t>RRB18-2/</w:t>
    </w:r>
    <w:r w:rsidR="00A70EF7">
      <w:t>DELAYED/</w:t>
    </w:r>
    <w:r w:rsidR="003A0BD6">
      <w:t>6</w:t>
    </w:r>
    <w:r w:rsidR="00A70EF7">
      <w:t>-</w:t>
    </w:r>
    <w:r w:rsidR="00EA2196"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4A"/>
    <w:rsid w:val="000061BB"/>
    <w:rsid w:val="00007E28"/>
    <w:rsid w:val="00024787"/>
    <w:rsid w:val="00027F6E"/>
    <w:rsid w:val="00041BF1"/>
    <w:rsid w:val="0004412E"/>
    <w:rsid w:val="00044F55"/>
    <w:rsid w:val="0004629F"/>
    <w:rsid w:val="000700D9"/>
    <w:rsid w:val="000713DA"/>
    <w:rsid w:val="00075AA0"/>
    <w:rsid w:val="0008032C"/>
    <w:rsid w:val="000A2322"/>
    <w:rsid w:val="000A567B"/>
    <w:rsid w:val="000B1767"/>
    <w:rsid w:val="000E2945"/>
    <w:rsid w:val="000E4D58"/>
    <w:rsid w:val="000F07F4"/>
    <w:rsid w:val="0012508A"/>
    <w:rsid w:val="0015341D"/>
    <w:rsid w:val="001705B4"/>
    <w:rsid w:val="00183FA7"/>
    <w:rsid w:val="001903BA"/>
    <w:rsid w:val="00192D64"/>
    <w:rsid w:val="001A6CEA"/>
    <w:rsid w:val="001C261A"/>
    <w:rsid w:val="00202497"/>
    <w:rsid w:val="00211E5D"/>
    <w:rsid w:val="00212544"/>
    <w:rsid w:val="0025102E"/>
    <w:rsid w:val="002839C3"/>
    <w:rsid w:val="002A1889"/>
    <w:rsid w:val="002A3904"/>
    <w:rsid w:val="002A4843"/>
    <w:rsid w:val="002A4EA4"/>
    <w:rsid w:val="002B0BA1"/>
    <w:rsid w:val="002B3022"/>
    <w:rsid w:val="002E2E18"/>
    <w:rsid w:val="002E3BA0"/>
    <w:rsid w:val="002F1B2C"/>
    <w:rsid w:val="003039DA"/>
    <w:rsid w:val="00305986"/>
    <w:rsid w:val="00312419"/>
    <w:rsid w:val="003473D7"/>
    <w:rsid w:val="00353481"/>
    <w:rsid w:val="00355118"/>
    <w:rsid w:val="00366DAF"/>
    <w:rsid w:val="00381D09"/>
    <w:rsid w:val="00381E2A"/>
    <w:rsid w:val="003A0BD6"/>
    <w:rsid w:val="003B0D7F"/>
    <w:rsid w:val="003C519E"/>
    <w:rsid w:val="00411775"/>
    <w:rsid w:val="00427554"/>
    <w:rsid w:val="004424E6"/>
    <w:rsid w:val="00460937"/>
    <w:rsid w:val="00465C81"/>
    <w:rsid w:val="0049229C"/>
    <w:rsid w:val="004A220D"/>
    <w:rsid w:val="004B010D"/>
    <w:rsid w:val="004B014A"/>
    <w:rsid w:val="004B0B6A"/>
    <w:rsid w:val="004B144B"/>
    <w:rsid w:val="004E0B7C"/>
    <w:rsid w:val="0050230D"/>
    <w:rsid w:val="005178F3"/>
    <w:rsid w:val="005A4E0A"/>
    <w:rsid w:val="005B2B4B"/>
    <w:rsid w:val="005B536C"/>
    <w:rsid w:val="005B78B9"/>
    <w:rsid w:val="005C20F1"/>
    <w:rsid w:val="005D233C"/>
    <w:rsid w:val="005E44E7"/>
    <w:rsid w:val="005F2B2A"/>
    <w:rsid w:val="005F712F"/>
    <w:rsid w:val="005F7F71"/>
    <w:rsid w:val="00605691"/>
    <w:rsid w:val="006459C6"/>
    <w:rsid w:val="00673A28"/>
    <w:rsid w:val="00676DC1"/>
    <w:rsid w:val="0069409D"/>
    <w:rsid w:val="006C5192"/>
    <w:rsid w:val="006F1091"/>
    <w:rsid w:val="0077288F"/>
    <w:rsid w:val="007B39B6"/>
    <w:rsid w:val="007B7038"/>
    <w:rsid w:val="007D06B0"/>
    <w:rsid w:val="007E0DCD"/>
    <w:rsid w:val="00824CC8"/>
    <w:rsid w:val="00830D91"/>
    <w:rsid w:val="00836C76"/>
    <w:rsid w:val="008375D0"/>
    <w:rsid w:val="00847215"/>
    <w:rsid w:val="0087186C"/>
    <w:rsid w:val="00886215"/>
    <w:rsid w:val="00895572"/>
    <w:rsid w:val="008C7180"/>
    <w:rsid w:val="008D679B"/>
    <w:rsid w:val="008F0BC5"/>
    <w:rsid w:val="008F6825"/>
    <w:rsid w:val="008F7FB2"/>
    <w:rsid w:val="009129F1"/>
    <w:rsid w:val="00951BF3"/>
    <w:rsid w:val="0096268B"/>
    <w:rsid w:val="009746B9"/>
    <w:rsid w:val="00991A2C"/>
    <w:rsid w:val="009957F9"/>
    <w:rsid w:val="009B1198"/>
    <w:rsid w:val="009D3479"/>
    <w:rsid w:val="009D5B5E"/>
    <w:rsid w:val="009D61B9"/>
    <w:rsid w:val="00A02560"/>
    <w:rsid w:val="00A328DD"/>
    <w:rsid w:val="00A54EF1"/>
    <w:rsid w:val="00A70EF7"/>
    <w:rsid w:val="00A7756E"/>
    <w:rsid w:val="00A80E2A"/>
    <w:rsid w:val="00A94C6E"/>
    <w:rsid w:val="00AD5667"/>
    <w:rsid w:val="00AE49B2"/>
    <w:rsid w:val="00AF107A"/>
    <w:rsid w:val="00AF3D66"/>
    <w:rsid w:val="00B07288"/>
    <w:rsid w:val="00B21F3A"/>
    <w:rsid w:val="00B36590"/>
    <w:rsid w:val="00B37480"/>
    <w:rsid w:val="00B67227"/>
    <w:rsid w:val="00B73CD4"/>
    <w:rsid w:val="00B7754A"/>
    <w:rsid w:val="00B8226F"/>
    <w:rsid w:val="00BB2BF1"/>
    <w:rsid w:val="00BB41AB"/>
    <w:rsid w:val="00BC0A80"/>
    <w:rsid w:val="00BC4A4A"/>
    <w:rsid w:val="00BD5CFC"/>
    <w:rsid w:val="00C151BF"/>
    <w:rsid w:val="00C1770A"/>
    <w:rsid w:val="00C318B6"/>
    <w:rsid w:val="00C40008"/>
    <w:rsid w:val="00C52EE3"/>
    <w:rsid w:val="00C61BC1"/>
    <w:rsid w:val="00C6641F"/>
    <w:rsid w:val="00C72EAB"/>
    <w:rsid w:val="00C83AFC"/>
    <w:rsid w:val="00C85FCC"/>
    <w:rsid w:val="00C87AB4"/>
    <w:rsid w:val="00CA33C5"/>
    <w:rsid w:val="00CC2E8A"/>
    <w:rsid w:val="00CD005C"/>
    <w:rsid w:val="00CD328A"/>
    <w:rsid w:val="00CF314F"/>
    <w:rsid w:val="00D045BA"/>
    <w:rsid w:val="00D26D8B"/>
    <w:rsid w:val="00D3748B"/>
    <w:rsid w:val="00D878CB"/>
    <w:rsid w:val="00DA527C"/>
    <w:rsid w:val="00DA6307"/>
    <w:rsid w:val="00DB3328"/>
    <w:rsid w:val="00DD32AB"/>
    <w:rsid w:val="00E2224C"/>
    <w:rsid w:val="00E26CB8"/>
    <w:rsid w:val="00E320F0"/>
    <w:rsid w:val="00E348DC"/>
    <w:rsid w:val="00E34A38"/>
    <w:rsid w:val="00E435BD"/>
    <w:rsid w:val="00E51A2B"/>
    <w:rsid w:val="00E565E9"/>
    <w:rsid w:val="00E74D97"/>
    <w:rsid w:val="00E76B2B"/>
    <w:rsid w:val="00E8184B"/>
    <w:rsid w:val="00EA2196"/>
    <w:rsid w:val="00EA598F"/>
    <w:rsid w:val="00EB27DA"/>
    <w:rsid w:val="00EB7FA8"/>
    <w:rsid w:val="00ED1FFA"/>
    <w:rsid w:val="00ED3388"/>
    <w:rsid w:val="00ED7DFB"/>
    <w:rsid w:val="00EE0152"/>
    <w:rsid w:val="00F10E87"/>
    <w:rsid w:val="00F17196"/>
    <w:rsid w:val="00F227B3"/>
    <w:rsid w:val="00F25E33"/>
    <w:rsid w:val="00F33A67"/>
    <w:rsid w:val="00F56417"/>
    <w:rsid w:val="00F772A8"/>
    <w:rsid w:val="00F82926"/>
    <w:rsid w:val="00FA0678"/>
    <w:rsid w:val="00FA579B"/>
    <w:rsid w:val="00FC0105"/>
    <w:rsid w:val="00FF06E6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bumpedfont15">
    <w:name w:val="bumpedfont15"/>
    <w:basedOn w:val="DefaultParagraphFont"/>
    <w:rsid w:val="00B21F3A"/>
  </w:style>
  <w:style w:type="character" w:styleId="Hyperlink">
    <w:name w:val="Hyperlink"/>
    <w:basedOn w:val="DefaultParagraphFont"/>
    <w:unhideWhenUsed/>
    <w:rsid w:val="00B21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8-RRB18.2-SP-0004/en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18-RRB18.2-C-0012/e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yperlink" Target="https://www.itu.int/md/R18-RRB18.2-SP-0005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BY THE ADMINISTRATION OF GERMANY REGARDING AN EXTENSION OF THE REGULATORY TIME-LIMIT TO BRING INTO USE THE FREQUENCY ASSIGMENTS TO THE ENSAT-23E SATELLITE NETWORK (23°E)</vt:lpstr>
    </vt:vector>
  </TitlesOfParts>
  <Company>ITU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BY THE ADMINISTRATION OF GERMANY REGARDING AN EXTENSION OF THE REGULATORY TIME-LIMIT TO BRING INTO USE THE FREQUENCY ASSIGMENTS TO THE ENSAT-23E SATELLITE NETWORK (23°E)</dc:title>
  <dc:creator>type</dc:creator>
  <cp:lastModifiedBy>Gozal, Karine</cp:lastModifiedBy>
  <cp:revision>4</cp:revision>
  <cp:lastPrinted>2018-07-13T12:35:00Z</cp:lastPrinted>
  <dcterms:created xsi:type="dcterms:W3CDTF">2018-07-18T14:28:00Z</dcterms:created>
  <dcterms:modified xsi:type="dcterms:W3CDTF">2018-07-18T14:43:00Z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