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236"/>
        <w:gridCol w:w="3403"/>
      </w:tblGrid>
      <w:tr w:rsidR="00034CD2" w:rsidRPr="00034CD2" w:rsidTr="00817AC9">
        <w:trPr>
          <w:cantSplit/>
          <w:trHeight w:val="1276"/>
          <w:jc w:val="center"/>
        </w:trPr>
        <w:tc>
          <w:tcPr>
            <w:tcW w:w="3235" w:type="pct"/>
            <w:vAlign w:val="center"/>
          </w:tcPr>
          <w:p w:rsidR="00034CD2" w:rsidRPr="00034CD2" w:rsidRDefault="00B77D7C" w:rsidP="00C824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07591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075918">
              <w:rPr>
                <w:rFonts w:ascii="Verdana Bold" w:eastAsiaTheme="minorEastAsia" w:hAnsi="Verdana Bold"/>
                <w:b/>
                <w:bCs/>
                <w:sz w:val="20"/>
                <w:szCs w:val="34"/>
                <w:lang w:eastAsia="zh-CN" w:bidi="ar-SY"/>
              </w:rPr>
              <w:t>20-16</w:t>
            </w:r>
            <w:r w:rsidRPr="00034CD2">
              <w:rPr>
                <w:rFonts w:ascii="Verdana Bold" w:eastAsiaTheme="minorEastAsia" w:hAnsi="Verdana Bold" w:hint="cs"/>
                <w:b/>
                <w:bCs/>
                <w:sz w:val="18"/>
                <w:szCs w:val="32"/>
                <w:rtl/>
                <w:lang w:eastAsia="zh-CN" w:bidi="ar-SY"/>
              </w:rPr>
              <w:t xml:space="preserve"> </w:t>
            </w:r>
            <w:r w:rsidR="00075918">
              <w:rPr>
                <w:rFonts w:ascii="Verdana Bold" w:eastAsiaTheme="minorEastAsia" w:hAnsi="Verdana Bold" w:hint="cs"/>
                <w:b/>
                <w:bCs/>
                <w:sz w:val="18"/>
                <w:szCs w:val="32"/>
                <w:rtl/>
                <w:lang w:eastAsia="zh-CN" w:bidi="ar-SY"/>
              </w:rPr>
              <w:t>يوليو</w:t>
            </w:r>
            <w:r w:rsidRPr="00034CD2">
              <w:rPr>
                <w:rFonts w:ascii="Verdana Bold" w:eastAsiaTheme="minorEastAsia" w:hAnsi="Verdana Bold" w:hint="cs"/>
                <w:b/>
                <w:bCs/>
                <w:sz w:val="18"/>
                <w:szCs w:val="32"/>
                <w:rtl/>
                <w:lang w:eastAsia="zh-CN" w:bidi="ar-SY"/>
              </w:rPr>
              <w:t xml:space="preserve"> </w:t>
            </w:r>
            <w:r w:rsidR="00A50296">
              <w:rPr>
                <w:rFonts w:ascii="Verdana Bold" w:eastAsiaTheme="minorEastAsia" w:hAnsi="Verdana Bold"/>
                <w:b/>
                <w:bCs/>
                <w:sz w:val="20"/>
                <w:szCs w:val="34"/>
                <w:lang w:eastAsia="zh-CN" w:bidi="ar-SY"/>
              </w:rPr>
              <w:t>2018</w:t>
            </w:r>
          </w:p>
        </w:tc>
        <w:tc>
          <w:tcPr>
            <w:tcW w:w="1765"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817AC9">
        <w:trPr>
          <w:cantSplit/>
          <w:trHeight w:val="20"/>
          <w:jc w:val="center"/>
        </w:trPr>
        <w:tc>
          <w:tcPr>
            <w:tcW w:w="3235"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765" w:type="pct"/>
            <w:tcBorders>
              <w:bottom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817AC9">
        <w:trPr>
          <w:cantSplit/>
          <w:trHeight w:val="20"/>
          <w:jc w:val="center"/>
        </w:trPr>
        <w:tc>
          <w:tcPr>
            <w:tcW w:w="3235"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765"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817AC9">
        <w:trPr>
          <w:cantSplit/>
          <w:jc w:val="center"/>
        </w:trPr>
        <w:tc>
          <w:tcPr>
            <w:tcW w:w="3235"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765" w:type="pct"/>
            <w:vAlign w:val="center"/>
          </w:tcPr>
          <w:p w:rsidR="00034CD2" w:rsidRPr="00034CD2" w:rsidRDefault="00034CD2" w:rsidP="00817AC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817AC9">
              <w:rPr>
                <w:rFonts w:ascii="Verdana Bold" w:eastAsiaTheme="minorEastAsia" w:hAnsi="Verdana Bold"/>
                <w:b/>
                <w:bCs/>
                <w:sz w:val="19"/>
                <w:rtl/>
                <w:lang w:eastAsia="zh-CN" w:bidi="ar-EG"/>
              </w:rPr>
              <w:t>ا</w:t>
            </w:r>
            <w:r w:rsidRPr="00817AC9">
              <w:rPr>
                <w:rFonts w:ascii="Verdana Bold" w:eastAsiaTheme="minorEastAsia" w:hAnsi="Verdana Bold" w:hint="cs"/>
                <w:b/>
                <w:bCs/>
                <w:sz w:val="19"/>
                <w:rtl/>
                <w:lang w:eastAsia="zh-CN" w:bidi="ar-EG"/>
              </w:rPr>
              <w:t>ل</w:t>
            </w:r>
            <w:r w:rsidRPr="00817AC9">
              <w:rPr>
                <w:rFonts w:ascii="Verdana Bold" w:eastAsiaTheme="minorEastAsia" w:hAnsi="Verdana Bold"/>
                <w:b/>
                <w:bCs/>
                <w:sz w:val="19"/>
                <w:rtl/>
                <w:lang w:eastAsia="zh-CN" w:bidi="ar-EG"/>
              </w:rPr>
              <w:t>و</w:t>
            </w:r>
            <w:r w:rsidRPr="00817AC9">
              <w:rPr>
                <w:rFonts w:ascii="Verdana Bold" w:eastAsiaTheme="minorEastAsia" w:hAnsi="Verdana Bold" w:hint="cs"/>
                <w:b/>
                <w:bCs/>
                <w:sz w:val="19"/>
                <w:rtl/>
                <w:lang w:eastAsia="zh-CN" w:bidi="ar-EG"/>
              </w:rPr>
              <w:t xml:space="preserve">ثيقة </w:t>
            </w:r>
            <w:r w:rsidR="00B77D7C" w:rsidRPr="00817AC9">
              <w:rPr>
                <w:rFonts w:ascii="Verdana Bold" w:eastAsiaTheme="minorEastAsia" w:hAnsi="Verdana Bold"/>
                <w:b/>
                <w:bCs/>
                <w:sz w:val="19"/>
                <w:lang w:eastAsia="zh-CN" w:bidi="ar-SY"/>
              </w:rPr>
              <w:t>RRB</w:t>
            </w:r>
            <w:r w:rsidRPr="00817AC9">
              <w:rPr>
                <w:rFonts w:ascii="Verdana Bold" w:eastAsiaTheme="minorEastAsia" w:hAnsi="Verdana Bold"/>
                <w:b/>
                <w:bCs/>
                <w:sz w:val="19"/>
                <w:lang w:eastAsia="zh-CN" w:bidi="ar-SY"/>
              </w:rPr>
              <w:t>1</w:t>
            </w:r>
            <w:r w:rsidR="00A50296" w:rsidRPr="00817AC9">
              <w:rPr>
                <w:rFonts w:ascii="Verdana Bold" w:eastAsiaTheme="minorEastAsia" w:hAnsi="Verdana Bold"/>
                <w:b/>
                <w:bCs/>
                <w:sz w:val="19"/>
                <w:lang w:eastAsia="zh-CN" w:bidi="ar-SY"/>
              </w:rPr>
              <w:t>8</w:t>
            </w:r>
            <w:r w:rsidR="00B77D7C" w:rsidRPr="00817AC9">
              <w:rPr>
                <w:rFonts w:ascii="Verdana Bold" w:eastAsiaTheme="minorEastAsia" w:hAnsi="Verdana Bold"/>
                <w:b/>
                <w:bCs/>
                <w:sz w:val="19"/>
                <w:lang w:eastAsia="zh-CN" w:bidi="ar-SY"/>
              </w:rPr>
              <w:t>-</w:t>
            </w:r>
            <w:r w:rsidR="00075918" w:rsidRPr="00817AC9">
              <w:rPr>
                <w:rFonts w:ascii="Verdana Bold" w:eastAsiaTheme="minorEastAsia" w:hAnsi="Verdana Bold"/>
                <w:b/>
                <w:bCs/>
                <w:sz w:val="19"/>
                <w:lang w:eastAsia="zh-CN" w:bidi="ar-SY"/>
              </w:rPr>
              <w:t>2</w:t>
            </w:r>
            <w:r w:rsidRPr="00817AC9">
              <w:rPr>
                <w:rFonts w:ascii="Verdana Bold" w:eastAsiaTheme="minorEastAsia" w:hAnsi="Verdana Bold"/>
                <w:b/>
                <w:bCs/>
                <w:sz w:val="19"/>
                <w:lang w:eastAsia="zh-CN" w:bidi="ar-SY"/>
              </w:rPr>
              <w:t>/</w:t>
            </w:r>
            <w:r w:rsidR="00817AC9" w:rsidRPr="00580F21">
              <w:rPr>
                <w:rFonts w:ascii="Verdana" w:hAnsi="Verdana"/>
                <w:b/>
                <w:sz w:val="20"/>
                <w:lang w:eastAsia="zh-CN"/>
              </w:rPr>
              <w:t>DELAYED</w:t>
            </w:r>
            <w:r w:rsidR="00EA7D07" w:rsidRPr="00817AC9">
              <w:rPr>
                <w:rFonts w:ascii="Verdana Bold" w:eastAsiaTheme="minorEastAsia" w:hAnsi="Verdana Bold"/>
                <w:b/>
                <w:bCs/>
                <w:sz w:val="19"/>
                <w:lang w:eastAsia="zh-CN" w:bidi="ar-SY"/>
              </w:rPr>
              <w:t>/1</w:t>
            </w:r>
            <w:r w:rsidRPr="00817AC9">
              <w:rPr>
                <w:rFonts w:ascii="Verdana Bold" w:eastAsiaTheme="minorEastAsia" w:hAnsi="Verdana Bold"/>
                <w:b/>
                <w:bCs/>
                <w:sz w:val="19"/>
                <w:lang w:eastAsia="zh-CN" w:bidi="ar-SY"/>
              </w:rPr>
              <w:t>-A</w:t>
            </w:r>
          </w:p>
        </w:tc>
      </w:tr>
      <w:tr w:rsidR="00034CD2" w:rsidRPr="00034CD2" w:rsidTr="00817AC9">
        <w:trPr>
          <w:cantSplit/>
          <w:jc w:val="center"/>
        </w:trPr>
        <w:tc>
          <w:tcPr>
            <w:tcW w:w="3235"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765" w:type="pct"/>
            <w:vAlign w:val="center"/>
          </w:tcPr>
          <w:p w:rsidR="00034CD2" w:rsidRPr="00034CD2" w:rsidRDefault="00EA7D07" w:rsidP="00EA7D0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يوليو</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w:t>
            </w:r>
            <w:r w:rsidR="00A50296">
              <w:rPr>
                <w:rFonts w:ascii="Verdana Bold" w:eastAsiaTheme="minorEastAsia" w:hAnsi="Verdana Bold"/>
                <w:b/>
                <w:bCs/>
                <w:sz w:val="19"/>
                <w:lang w:eastAsia="zh-CN" w:bidi="ar-SY"/>
              </w:rPr>
              <w:t>8</w:t>
            </w:r>
          </w:p>
        </w:tc>
      </w:tr>
      <w:tr w:rsidR="00034CD2" w:rsidRPr="00034CD2" w:rsidTr="00817AC9">
        <w:trPr>
          <w:cantSplit/>
          <w:jc w:val="center"/>
        </w:trPr>
        <w:tc>
          <w:tcPr>
            <w:tcW w:w="3235" w:type="pct"/>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765" w:type="pct"/>
            <w:vAlign w:val="center"/>
          </w:tcPr>
          <w:p w:rsidR="00034CD2" w:rsidRPr="00034CD2" w:rsidRDefault="00034CD2" w:rsidP="005A671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034CD2" w:rsidRPr="00034CD2" w:rsidTr="00B77D7C">
        <w:trPr>
          <w:cantSplit/>
          <w:trHeight w:val="1159"/>
          <w:jc w:val="center"/>
        </w:trPr>
        <w:tc>
          <w:tcPr>
            <w:tcW w:w="5000" w:type="pct"/>
            <w:gridSpan w:val="2"/>
          </w:tcPr>
          <w:p w:rsidR="00034CD2" w:rsidRPr="00034CD2" w:rsidRDefault="00EA7D07" w:rsidP="00075918">
            <w:pPr>
              <w:pStyle w:val="Source"/>
              <w:spacing w:after="120"/>
              <w:rPr>
                <w:rFonts w:eastAsiaTheme="minorEastAsia" w:hint="eastAsia"/>
                <w:rtl/>
                <w:lang w:eastAsia="zh-CN"/>
              </w:rPr>
            </w:pPr>
            <w:r>
              <w:rPr>
                <w:rFonts w:eastAsiaTheme="minorEastAsia" w:hint="cs"/>
                <w:rtl/>
                <w:lang w:eastAsia="zh-CN"/>
              </w:rPr>
              <w:t>مدير مكتب الاتصالات الراديوية</w:t>
            </w:r>
          </w:p>
        </w:tc>
      </w:tr>
      <w:tr w:rsidR="00034CD2" w:rsidRPr="00BF203E" w:rsidTr="00B77D7C">
        <w:trPr>
          <w:cantSplit/>
          <w:jc w:val="center"/>
        </w:trPr>
        <w:tc>
          <w:tcPr>
            <w:tcW w:w="5000" w:type="pct"/>
            <w:gridSpan w:val="2"/>
          </w:tcPr>
          <w:p w:rsidR="00034CD2" w:rsidRPr="00BF203E" w:rsidRDefault="00BF203E" w:rsidP="00DB49F4">
            <w:pPr>
              <w:pStyle w:val="Title1"/>
              <w:spacing w:after="120"/>
              <w:rPr>
                <w:rFonts w:eastAsiaTheme="minorEastAsia"/>
                <w:highlight w:val="cyan"/>
                <w:rtl/>
                <w:lang w:eastAsia="zh-CN"/>
              </w:rPr>
            </w:pPr>
            <w:r w:rsidRPr="00DB49F4">
              <w:rPr>
                <w:rFonts w:eastAsiaTheme="minorEastAsia" w:hint="cs"/>
                <w:rtl/>
                <w:lang w:eastAsia="zh-CN" w:bidi="ar-SA"/>
              </w:rPr>
              <w:t>تبليغ مقدم من إدارة قبرص</w:t>
            </w:r>
            <w:r w:rsidRPr="00DB49F4">
              <w:rPr>
                <w:rFonts w:eastAsiaTheme="minorEastAsia"/>
                <w:rtl/>
                <w:lang w:eastAsia="zh-CN" w:bidi="ar-SA"/>
              </w:rPr>
              <w:br/>
            </w:r>
            <w:r w:rsidRPr="00DB49F4">
              <w:rPr>
                <w:rFonts w:eastAsiaTheme="minorEastAsia" w:hint="cs"/>
                <w:rtl/>
                <w:lang w:eastAsia="zh-CN" w:bidi="ar-SA"/>
              </w:rPr>
              <w:t xml:space="preserve">من أجل </w:t>
            </w:r>
            <w:r w:rsidR="00DB49F4" w:rsidRPr="00DB49F4">
              <w:rPr>
                <w:color w:val="000000"/>
                <w:rtl/>
              </w:rPr>
              <w:t xml:space="preserve">طلب إصدار قرار من لجنة لوائح الراديو </w:t>
            </w:r>
            <w:r w:rsidR="00DB49F4" w:rsidRPr="00DB49F4">
              <w:rPr>
                <w:rFonts w:eastAsiaTheme="minorEastAsia" w:hint="cs"/>
                <w:rtl/>
                <w:lang w:eastAsia="zh-CN" w:bidi="ar-SA"/>
              </w:rPr>
              <w:t xml:space="preserve">بشأن </w:t>
            </w:r>
            <w:r w:rsidRPr="00DB49F4">
              <w:rPr>
                <w:rFonts w:eastAsiaTheme="minorEastAsia" w:hint="cs"/>
                <w:rtl/>
                <w:lang w:eastAsia="zh-CN" w:bidi="ar-SA"/>
              </w:rPr>
              <w:t xml:space="preserve">وضع </w:t>
            </w:r>
            <w:r w:rsidRPr="00DB49F4">
              <w:rPr>
                <w:rFonts w:eastAsiaTheme="minorEastAsia"/>
                <w:rtl/>
                <w:lang w:eastAsia="zh-CN" w:bidi="ar-SA"/>
              </w:rPr>
              <w:t>تخصيصات</w:t>
            </w:r>
            <w:r w:rsidRPr="00DB49F4">
              <w:rPr>
                <w:rFonts w:eastAsiaTheme="minorEastAsia" w:hint="cs"/>
                <w:rtl/>
                <w:lang w:eastAsia="zh-CN" w:bidi="ar-SA"/>
              </w:rPr>
              <w:t xml:space="preserve"> </w:t>
            </w:r>
            <w:r w:rsidRPr="00DB49F4">
              <w:rPr>
                <w:rFonts w:eastAsiaTheme="minorEastAsia"/>
                <w:rtl/>
                <w:lang w:eastAsia="zh-CN" w:bidi="ar-SA"/>
              </w:rPr>
              <w:t>تردد</w:t>
            </w:r>
            <w:r w:rsidRPr="00DB49F4">
              <w:rPr>
                <w:rFonts w:eastAsiaTheme="minorEastAsia"/>
                <w:rtl/>
                <w:lang w:eastAsia="zh-CN" w:bidi="ar-SA"/>
              </w:rPr>
              <w:br/>
            </w:r>
            <w:r w:rsidRPr="00DB49F4">
              <w:rPr>
                <w:rFonts w:eastAsiaTheme="minorEastAsia" w:hint="cs"/>
                <w:rtl/>
                <w:lang w:eastAsia="zh-CN" w:bidi="ar-SA"/>
              </w:rPr>
              <w:t>الشبكة الساتلية</w:t>
            </w:r>
            <w:r w:rsidRPr="00DB49F4">
              <w:rPr>
                <w:rFonts w:eastAsiaTheme="minorEastAsia" w:hint="eastAsia"/>
                <w:rtl/>
                <w:lang w:eastAsia="zh-CN" w:bidi="ar-SA"/>
              </w:rPr>
              <w:t> </w:t>
            </w:r>
            <w:r w:rsidRPr="00DB49F4">
              <w:rPr>
                <w:rFonts w:asciiTheme="majorBidi" w:hAnsiTheme="majorBidi" w:cstheme="majorBidi"/>
              </w:rPr>
              <w:t>KYPROS-SAT-3</w:t>
            </w:r>
            <w:r w:rsidRPr="00DB49F4">
              <w:rPr>
                <w:rFonts w:eastAsiaTheme="minorEastAsia"/>
                <w:rtl/>
                <w:lang w:eastAsia="zh-CN" w:bidi="ar-SY"/>
              </w:rPr>
              <w:t xml:space="preserve"> </w:t>
            </w:r>
            <w:r w:rsidR="00B47FE8">
              <w:t>(39</w:t>
            </w:r>
            <w:r w:rsidR="00B47FE8">
              <w:sym w:font="Symbol" w:char="F0B0"/>
            </w:r>
            <w:r w:rsidR="00B47FE8">
              <w:t xml:space="preserve"> E)</w:t>
            </w:r>
            <w:r w:rsidR="00B47FE8">
              <w:rPr>
                <w:rFonts w:hint="cs"/>
                <w:rtl/>
              </w:rPr>
              <w:t xml:space="preserve"> </w:t>
            </w:r>
            <w:r w:rsidRPr="00DB49F4">
              <w:rPr>
                <w:rFonts w:eastAsiaTheme="minorEastAsia"/>
                <w:rtl/>
                <w:lang w:eastAsia="zh-CN" w:bidi="ar-SA"/>
              </w:rPr>
              <w:t>في الخدمة</w:t>
            </w:r>
          </w:p>
        </w:tc>
      </w:tr>
      <w:tr w:rsidR="00034CD2" w:rsidRPr="00BF203E" w:rsidTr="00B77D7C">
        <w:trPr>
          <w:cantSplit/>
          <w:jc w:val="center"/>
        </w:trPr>
        <w:tc>
          <w:tcPr>
            <w:tcW w:w="5000" w:type="pct"/>
            <w:gridSpan w:val="2"/>
          </w:tcPr>
          <w:p w:rsidR="00034CD2" w:rsidRPr="00BF203E" w:rsidRDefault="00034CD2" w:rsidP="00075918">
            <w:pPr>
              <w:rPr>
                <w:rFonts w:eastAsiaTheme="minorEastAsia"/>
                <w:highlight w:val="cyan"/>
                <w:rtl/>
                <w:lang w:eastAsia="zh-CN" w:bidi="ar-EG"/>
              </w:rPr>
            </w:pPr>
          </w:p>
        </w:tc>
      </w:tr>
    </w:tbl>
    <w:p w:rsidR="006157A3" w:rsidRPr="00DB49F4" w:rsidRDefault="00BF203E" w:rsidP="00B47FE8">
      <w:pPr>
        <w:rPr>
          <w:spacing w:val="-4"/>
          <w:rtl/>
          <w:lang w:bidi="ar-EG"/>
        </w:rPr>
      </w:pPr>
      <w:r w:rsidRPr="00DB49F4">
        <w:rPr>
          <w:rFonts w:hint="cs"/>
          <w:spacing w:val="-4"/>
          <w:rtl/>
          <w:lang w:bidi="ar-SY"/>
        </w:rPr>
        <w:t>مرفق تبليغ مقدم من</w:t>
      </w:r>
      <w:r w:rsidRPr="00DB49F4">
        <w:rPr>
          <w:rFonts w:hint="cs"/>
          <w:spacing w:val="-4"/>
          <w:rtl/>
          <w:lang w:bidi="ar-EG"/>
        </w:rPr>
        <w:t xml:space="preserve"> إدارة </w:t>
      </w:r>
      <w:r w:rsidR="00817AC9" w:rsidRPr="00DB49F4">
        <w:rPr>
          <w:rFonts w:hint="cs"/>
          <w:spacing w:val="-4"/>
          <w:rtl/>
        </w:rPr>
        <w:t>قبرص</w:t>
      </w:r>
      <w:r w:rsidR="00817AC9" w:rsidRPr="00DB49F4">
        <w:rPr>
          <w:rStyle w:val="FootnoteReference"/>
          <w:spacing w:val="-4"/>
          <w:rtl/>
        </w:rPr>
        <w:footnoteReference w:id="1"/>
      </w:r>
      <w:r w:rsidRPr="00DB49F4">
        <w:rPr>
          <w:rFonts w:hint="cs"/>
          <w:spacing w:val="-4"/>
          <w:rtl/>
        </w:rPr>
        <w:t xml:space="preserve"> </w:t>
      </w:r>
      <w:r w:rsidR="00DB49F4">
        <w:rPr>
          <w:rFonts w:hint="cs"/>
          <w:spacing w:val="-4"/>
          <w:rtl/>
        </w:rPr>
        <w:t>تطلب فيه إصدار قرار</w:t>
      </w:r>
      <w:r w:rsidRPr="00DB49F4">
        <w:rPr>
          <w:rFonts w:hint="cs"/>
          <w:spacing w:val="-4"/>
          <w:rtl/>
        </w:rPr>
        <w:t xml:space="preserve"> </w:t>
      </w:r>
      <w:r w:rsidR="00DB49F4">
        <w:rPr>
          <w:rFonts w:hint="cs"/>
          <w:spacing w:val="-4"/>
          <w:rtl/>
        </w:rPr>
        <w:t>بشأن</w:t>
      </w:r>
      <w:r w:rsidRPr="00DB49F4">
        <w:rPr>
          <w:rFonts w:hint="cs"/>
          <w:spacing w:val="-4"/>
          <w:rtl/>
        </w:rPr>
        <w:t xml:space="preserve"> وضع </w:t>
      </w:r>
      <w:r w:rsidRPr="00DB49F4">
        <w:rPr>
          <w:spacing w:val="-4"/>
          <w:rtl/>
        </w:rPr>
        <w:t>تخصيصات تردد</w:t>
      </w:r>
      <w:r w:rsidRPr="00DB49F4">
        <w:rPr>
          <w:rFonts w:hint="cs"/>
          <w:spacing w:val="-4"/>
          <w:rtl/>
        </w:rPr>
        <w:t xml:space="preserve"> الشبكة الساتلية</w:t>
      </w:r>
      <w:r w:rsidRPr="00DB49F4">
        <w:rPr>
          <w:rFonts w:hint="eastAsia"/>
          <w:spacing w:val="-4"/>
          <w:rtl/>
        </w:rPr>
        <w:t> </w:t>
      </w:r>
      <w:r w:rsidR="00D046CF" w:rsidRPr="00DB49F4">
        <w:rPr>
          <w:rFonts w:asciiTheme="majorBidi" w:hAnsiTheme="majorBidi" w:cstheme="majorBidi"/>
          <w:spacing w:val="-4"/>
          <w:szCs w:val="40"/>
        </w:rPr>
        <w:t>KYPROS-SAT-3</w:t>
      </w:r>
      <w:r w:rsidR="00D046CF" w:rsidRPr="00DB49F4">
        <w:rPr>
          <w:rFonts w:hint="cs"/>
          <w:spacing w:val="-4"/>
          <w:rtl/>
        </w:rPr>
        <w:t xml:space="preserve"> </w:t>
      </w:r>
      <w:r w:rsidR="00B47FE8">
        <w:t>(39</w:t>
      </w:r>
      <w:r w:rsidR="00B47FE8">
        <w:sym w:font="Symbol" w:char="F0B0"/>
      </w:r>
      <w:r w:rsidR="00B47FE8">
        <w:t xml:space="preserve"> E)</w:t>
      </w:r>
      <w:r w:rsidR="00B47FE8">
        <w:rPr>
          <w:rFonts w:hint="cs"/>
          <w:rtl/>
        </w:rPr>
        <w:t xml:space="preserve"> </w:t>
      </w:r>
      <w:r w:rsidRPr="00DB49F4">
        <w:rPr>
          <w:spacing w:val="-4"/>
          <w:rtl/>
        </w:rPr>
        <w:t>في الخدمة</w:t>
      </w:r>
      <w:r w:rsidRPr="00DB49F4">
        <w:rPr>
          <w:rFonts w:hint="cs"/>
          <w:spacing w:val="-4"/>
          <w:rtl/>
          <w:lang w:bidi="ar-EG"/>
        </w:rPr>
        <w:t xml:space="preserve">، </w:t>
      </w:r>
      <w:r w:rsidR="00DB49F4">
        <w:rPr>
          <w:rFonts w:hint="cs"/>
          <w:spacing w:val="-4"/>
          <w:rtl/>
          <w:lang w:bidi="ar-EG"/>
        </w:rPr>
        <w:t>ك</w:t>
      </w:r>
      <w:r w:rsidRPr="00DB49F4">
        <w:rPr>
          <w:rFonts w:hint="cs"/>
          <w:spacing w:val="-4"/>
          <w:rtl/>
          <w:lang w:bidi="ar-EG"/>
        </w:rPr>
        <w:t>ي تنظر فيه لجنة لوائح الراديو</w:t>
      </w:r>
      <w:r w:rsidR="00342239" w:rsidRPr="00342239">
        <w:rPr>
          <w:rFonts w:hint="cs"/>
          <w:spacing w:val="-4"/>
          <w:rtl/>
          <w:lang w:bidi="ar-EG"/>
        </w:rPr>
        <w:t xml:space="preserve"> </w:t>
      </w:r>
      <w:r w:rsidR="00342239">
        <w:rPr>
          <w:rFonts w:hint="cs"/>
          <w:spacing w:val="-4"/>
          <w:rtl/>
          <w:lang w:bidi="ar-EG"/>
        </w:rPr>
        <w:t xml:space="preserve">وهو يكمل المعلومات الواردة في الوثيقة </w:t>
      </w:r>
      <w:hyperlink r:id="rId11" w:history="1">
        <w:r w:rsidR="00342239" w:rsidRPr="00DB49F4">
          <w:rPr>
            <w:rStyle w:val="Hyperlink"/>
            <w:rFonts w:asciiTheme="majorBidi" w:hAnsiTheme="majorBidi" w:cstheme="majorBidi"/>
            <w:szCs w:val="24"/>
            <w:lang w:eastAsia="zh-CN"/>
          </w:rPr>
          <w:t>RRB18-2/2(Addendum 2)</w:t>
        </w:r>
      </w:hyperlink>
      <w:r w:rsidRPr="00DB49F4">
        <w:rPr>
          <w:rFonts w:hint="cs"/>
          <w:spacing w:val="-4"/>
          <w:rtl/>
          <w:lang w:bidi="ar-EG"/>
        </w:rPr>
        <w:t>.</w:t>
      </w:r>
    </w:p>
    <w:p w:rsidR="008B5B5D" w:rsidRDefault="00BF203E" w:rsidP="004365A6">
      <w:pPr>
        <w:spacing w:before="3960"/>
        <w:rPr>
          <w:rtl/>
        </w:rPr>
      </w:pPr>
      <w:r w:rsidRPr="00DB49F4">
        <w:rPr>
          <w:rFonts w:hint="cs"/>
          <w:rtl/>
          <w:lang w:bidi="ar-EG"/>
        </w:rPr>
        <w:t>المرفق.</w:t>
      </w:r>
    </w:p>
    <w:p w:rsidR="00034CD2" w:rsidRDefault="00C86FFF" w:rsidP="002637FE">
      <w:pPr>
        <w:pStyle w:val="AnnexNo"/>
        <w:rPr>
          <w:rtl/>
        </w:rPr>
      </w:pPr>
      <w:r>
        <w:rPr>
          <w:rtl/>
        </w:rPr>
        <w:br w:type="page"/>
      </w:r>
      <w:r w:rsidR="00BF203E">
        <w:rPr>
          <w:rFonts w:hint="cs"/>
          <w:rtl/>
        </w:rPr>
        <w:lastRenderedPageBreak/>
        <w:t>المرفق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3265"/>
        <w:gridCol w:w="1696"/>
        <w:gridCol w:w="3119"/>
      </w:tblGrid>
      <w:tr w:rsidR="004365A6" w:rsidRPr="00891663" w:rsidTr="002273AF">
        <w:tc>
          <w:tcPr>
            <w:tcW w:w="4814" w:type="dxa"/>
            <w:gridSpan w:val="2"/>
            <w:shd w:val="clear" w:color="auto" w:fill="auto"/>
          </w:tcPr>
          <w:p w:rsidR="004365A6" w:rsidRPr="00FC32C9" w:rsidRDefault="004365A6" w:rsidP="002273AF">
            <w:pPr>
              <w:spacing w:before="100" w:beforeAutospacing="1" w:after="100" w:afterAutospacing="1" w:line="240" w:lineRule="auto"/>
              <w:ind w:left="567"/>
              <w:jc w:val="left"/>
              <w:rPr>
                <w:rtl/>
                <w:lang w:bidi="ar-EG"/>
              </w:rPr>
            </w:pPr>
            <w:r w:rsidRPr="00FC32C9">
              <w:rPr>
                <w:noProof/>
                <w:rtl/>
                <w:lang w:val="en-GB" w:eastAsia="zh-CN"/>
              </w:rPr>
              <w:drawing>
                <wp:inline distT="0" distB="0" distL="0" distR="0" wp14:anchorId="1C3E2E00" wp14:editId="187774A5">
                  <wp:extent cx="716400" cy="720000"/>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400" cy="720000"/>
                          </a:xfrm>
                          <a:prstGeom prst="rect">
                            <a:avLst/>
                          </a:prstGeom>
                          <a:noFill/>
                          <a:ln>
                            <a:noFill/>
                          </a:ln>
                        </pic:spPr>
                      </pic:pic>
                    </a:graphicData>
                  </a:graphic>
                </wp:inline>
              </w:drawing>
            </w:r>
          </w:p>
        </w:tc>
        <w:tc>
          <w:tcPr>
            <w:tcW w:w="4815" w:type="dxa"/>
            <w:gridSpan w:val="2"/>
            <w:shd w:val="clear" w:color="auto" w:fill="auto"/>
          </w:tcPr>
          <w:p w:rsidR="004365A6" w:rsidRPr="00FC32C9" w:rsidRDefault="004365A6" w:rsidP="002273AF">
            <w:pPr>
              <w:spacing w:before="100" w:beforeAutospacing="1" w:after="100" w:afterAutospacing="1" w:line="240" w:lineRule="auto"/>
              <w:ind w:right="567"/>
              <w:jc w:val="right"/>
              <w:rPr>
                <w:rtl/>
                <w:lang w:bidi="ar-EG"/>
              </w:rPr>
            </w:pPr>
            <w:r w:rsidRPr="00FC32C9">
              <w:rPr>
                <w:noProof/>
                <w:rtl/>
                <w:lang w:val="en-GB" w:eastAsia="zh-CN"/>
              </w:rPr>
              <w:drawing>
                <wp:inline distT="0" distB="0" distL="0" distR="0" wp14:anchorId="39C28BB9" wp14:editId="7777115E">
                  <wp:extent cx="633600" cy="7200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600" cy="720000"/>
                          </a:xfrm>
                          <a:prstGeom prst="rect">
                            <a:avLst/>
                          </a:prstGeom>
                          <a:noFill/>
                          <a:ln>
                            <a:noFill/>
                          </a:ln>
                        </pic:spPr>
                      </pic:pic>
                    </a:graphicData>
                  </a:graphic>
                </wp:inline>
              </w:drawing>
            </w:r>
          </w:p>
        </w:tc>
      </w:tr>
      <w:tr w:rsidR="004365A6" w:rsidRPr="00891663" w:rsidTr="002273AF">
        <w:tc>
          <w:tcPr>
            <w:tcW w:w="4814" w:type="dxa"/>
            <w:gridSpan w:val="2"/>
            <w:tcBorders>
              <w:bottom w:val="single" w:sz="4" w:space="0" w:color="auto"/>
            </w:tcBorders>
            <w:shd w:val="clear" w:color="auto" w:fill="auto"/>
          </w:tcPr>
          <w:p w:rsidR="004365A6" w:rsidRPr="00F77046" w:rsidRDefault="004365A6" w:rsidP="002273AF">
            <w:pPr>
              <w:spacing w:after="120"/>
              <w:ind w:right="2098"/>
              <w:jc w:val="center"/>
            </w:pPr>
            <w:r>
              <w:rPr>
                <w:rFonts w:hint="cs"/>
                <w:rtl/>
              </w:rPr>
              <w:t>جمهورية قبرص</w:t>
            </w:r>
            <w:r>
              <w:rPr>
                <w:rtl/>
              </w:rPr>
              <w:tab/>
            </w:r>
            <w:r>
              <w:rPr>
                <w:rtl/>
              </w:rPr>
              <w:br/>
            </w:r>
            <w:r>
              <w:rPr>
                <w:rFonts w:hint="cs"/>
                <w:rtl/>
              </w:rPr>
              <w:t>وزارة</w:t>
            </w:r>
            <w:r>
              <w:rPr>
                <w:rFonts w:hint="eastAsia"/>
                <w:rtl/>
              </w:rPr>
              <w:t> </w:t>
            </w:r>
            <w:r>
              <w:rPr>
                <w:rFonts w:hint="cs"/>
                <w:rtl/>
              </w:rPr>
              <w:t>النقل</w:t>
            </w:r>
            <w:r>
              <w:rPr>
                <w:rFonts w:hint="eastAsia"/>
                <w:rtl/>
              </w:rPr>
              <w:t> </w:t>
            </w:r>
            <w:r>
              <w:rPr>
                <w:rFonts w:hint="cs"/>
                <w:rtl/>
              </w:rPr>
              <w:t>والاتصالات</w:t>
            </w:r>
            <w:r>
              <w:rPr>
                <w:rFonts w:hint="eastAsia"/>
                <w:rtl/>
              </w:rPr>
              <w:t> </w:t>
            </w:r>
            <w:r>
              <w:rPr>
                <w:rFonts w:hint="cs"/>
                <w:rtl/>
              </w:rPr>
              <w:t>والأشغال</w:t>
            </w:r>
          </w:p>
        </w:tc>
        <w:tc>
          <w:tcPr>
            <w:tcW w:w="4815" w:type="dxa"/>
            <w:gridSpan w:val="2"/>
            <w:tcBorders>
              <w:bottom w:val="single" w:sz="4" w:space="0" w:color="auto"/>
            </w:tcBorders>
          </w:tcPr>
          <w:p w:rsidR="004365A6" w:rsidRDefault="004365A6" w:rsidP="002273AF">
            <w:pPr>
              <w:spacing w:after="120"/>
              <w:ind w:left="2268"/>
              <w:jc w:val="center"/>
              <w:rPr>
                <w:noProof/>
                <w:lang w:val="en-GB" w:eastAsia="zh-CN"/>
              </w:rPr>
            </w:pPr>
            <w:r>
              <w:rPr>
                <w:rFonts w:hint="cs"/>
                <w:rtl/>
              </w:rPr>
              <w:t>إدارة</w:t>
            </w:r>
            <w:r>
              <w:rPr>
                <w:rFonts w:hint="eastAsia"/>
                <w:rtl/>
              </w:rPr>
              <w:t> </w:t>
            </w:r>
            <w:r>
              <w:rPr>
                <w:rFonts w:hint="cs"/>
                <w:rtl/>
              </w:rPr>
              <w:t>الاتصالات</w:t>
            </w:r>
            <w:r>
              <w:rPr>
                <w:rFonts w:hint="eastAsia"/>
                <w:rtl/>
              </w:rPr>
              <w:t> </w:t>
            </w:r>
            <w:r>
              <w:rPr>
                <w:rFonts w:hint="cs"/>
                <w:rtl/>
              </w:rPr>
              <w:t>الإلكترونية</w:t>
            </w:r>
            <w:r>
              <w:rPr>
                <w:rtl/>
              </w:rPr>
              <w:br/>
            </w:r>
            <w:r>
              <w:rPr>
                <w:rFonts w:hint="cs"/>
                <w:rtl/>
              </w:rPr>
              <w:t>نيقوسيا</w:t>
            </w:r>
            <w:r>
              <w:rPr>
                <w:rFonts w:hint="eastAsia"/>
                <w:rtl/>
              </w:rPr>
              <w:t> </w:t>
            </w:r>
            <w:r>
              <w:t>2048</w:t>
            </w:r>
          </w:p>
        </w:tc>
      </w:tr>
      <w:tr w:rsidR="00BF203E" w:rsidRPr="00891663" w:rsidTr="004365A6">
        <w:tc>
          <w:tcPr>
            <w:tcW w:w="1549" w:type="dxa"/>
          </w:tcPr>
          <w:p w:rsidR="00BF203E" w:rsidRPr="00891663" w:rsidRDefault="00BF203E" w:rsidP="004365A6">
            <w:pPr>
              <w:spacing w:after="60" w:line="340" w:lineRule="exact"/>
              <w:rPr>
                <w:highlight w:val="red"/>
                <w:rtl/>
                <w:lang w:bidi="ar-EG"/>
              </w:rPr>
            </w:pPr>
            <w:r>
              <w:rPr>
                <w:rFonts w:hint="cs"/>
                <w:rtl/>
              </w:rPr>
              <w:t>المرجع:</w:t>
            </w:r>
          </w:p>
        </w:tc>
        <w:tc>
          <w:tcPr>
            <w:tcW w:w="8080" w:type="dxa"/>
            <w:gridSpan w:val="3"/>
          </w:tcPr>
          <w:p w:rsidR="00BF203E" w:rsidRPr="00F77046" w:rsidRDefault="00BF203E" w:rsidP="004365A6">
            <w:pPr>
              <w:spacing w:after="60" w:line="340" w:lineRule="exact"/>
              <w:rPr>
                <w:rFonts w:cs="Times New Roman"/>
                <w:highlight w:val="red"/>
                <w:rtl/>
                <w:lang w:bidi="ar-EG"/>
              </w:rPr>
            </w:pPr>
            <w:r w:rsidRPr="00BF203E">
              <w:t>16.8.4.1.14</w:t>
            </w:r>
          </w:p>
        </w:tc>
      </w:tr>
      <w:tr w:rsidR="00BF203E" w:rsidRPr="00891663" w:rsidTr="00815813">
        <w:tc>
          <w:tcPr>
            <w:tcW w:w="1549" w:type="dxa"/>
          </w:tcPr>
          <w:p w:rsidR="00BF203E" w:rsidRDefault="00BF203E" w:rsidP="00815813">
            <w:pPr>
              <w:spacing w:before="60" w:after="60" w:line="340" w:lineRule="exact"/>
              <w:rPr>
                <w:rtl/>
              </w:rPr>
            </w:pPr>
            <w:r>
              <w:rPr>
                <w:rFonts w:hint="cs"/>
                <w:rtl/>
              </w:rPr>
              <w:t>الهاتف:</w:t>
            </w:r>
          </w:p>
        </w:tc>
        <w:tc>
          <w:tcPr>
            <w:tcW w:w="8080" w:type="dxa"/>
            <w:gridSpan w:val="3"/>
          </w:tcPr>
          <w:p w:rsidR="00BF203E" w:rsidRPr="00891663" w:rsidRDefault="00BF203E" w:rsidP="00815813">
            <w:pPr>
              <w:spacing w:before="60" w:after="60" w:line="340" w:lineRule="exact"/>
              <w:rPr>
                <w:highlight w:val="red"/>
                <w:rtl/>
                <w:lang w:bidi="ar-EG"/>
              </w:rPr>
            </w:pPr>
            <w:r w:rsidRPr="00BF203E">
              <w:t>+357 22 409604</w:t>
            </w:r>
          </w:p>
        </w:tc>
      </w:tr>
      <w:tr w:rsidR="00BF203E" w:rsidRPr="00891663" w:rsidTr="00815813">
        <w:tc>
          <w:tcPr>
            <w:tcW w:w="1549" w:type="dxa"/>
            <w:tcBorders>
              <w:bottom w:val="single" w:sz="4" w:space="0" w:color="auto"/>
            </w:tcBorders>
          </w:tcPr>
          <w:p w:rsidR="00BF203E" w:rsidRDefault="00BF203E" w:rsidP="004365A6">
            <w:pPr>
              <w:spacing w:before="60" w:after="120" w:line="340" w:lineRule="exact"/>
              <w:rPr>
                <w:rtl/>
              </w:rPr>
            </w:pPr>
            <w:r>
              <w:rPr>
                <w:rFonts w:hint="cs"/>
                <w:rtl/>
              </w:rPr>
              <w:t>البريد الإلكتروني:</w:t>
            </w:r>
          </w:p>
        </w:tc>
        <w:tc>
          <w:tcPr>
            <w:tcW w:w="4961" w:type="dxa"/>
            <w:gridSpan w:val="2"/>
            <w:tcBorders>
              <w:bottom w:val="single" w:sz="4" w:space="0" w:color="auto"/>
            </w:tcBorders>
          </w:tcPr>
          <w:p w:rsidR="008A45E0" w:rsidRDefault="0007126A" w:rsidP="004365A6">
            <w:pPr>
              <w:spacing w:before="60" w:after="120" w:line="340" w:lineRule="exact"/>
            </w:pPr>
            <w:hyperlink r:id="rId14" w:history="1">
              <w:r w:rsidR="008A45E0" w:rsidRPr="00B44B2F">
                <w:rPr>
                  <w:rStyle w:val="Hyperlink"/>
                </w:rPr>
                <w:t>stsiakkouris@mcw.gov.cy</w:t>
              </w:r>
            </w:hyperlink>
          </w:p>
        </w:tc>
        <w:tc>
          <w:tcPr>
            <w:tcW w:w="3119" w:type="dxa"/>
            <w:tcBorders>
              <w:bottom w:val="single" w:sz="4" w:space="0" w:color="auto"/>
            </w:tcBorders>
          </w:tcPr>
          <w:p w:rsidR="00BF203E" w:rsidRDefault="00BF203E" w:rsidP="004365A6">
            <w:pPr>
              <w:spacing w:before="60" w:after="120" w:line="340" w:lineRule="exact"/>
              <w:jc w:val="right"/>
              <w:rPr>
                <w:rtl/>
                <w:lang w:bidi="ar-EG"/>
              </w:rPr>
            </w:pPr>
            <w:r>
              <w:t>29</w:t>
            </w:r>
            <w:r>
              <w:rPr>
                <w:rFonts w:hint="cs"/>
                <w:rtl/>
              </w:rPr>
              <w:t xml:space="preserve"> يونيو </w:t>
            </w:r>
            <w:r>
              <w:t>201</w:t>
            </w:r>
            <w:r w:rsidR="004365A6">
              <w:t>8</w:t>
            </w:r>
          </w:p>
        </w:tc>
      </w:tr>
      <w:tr w:rsidR="00BF203E" w:rsidRPr="00891663" w:rsidTr="00815813">
        <w:tc>
          <w:tcPr>
            <w:tcW w:w="1549" w:type="dxa"/>
            <w:tcBorders>
              <w:top w:val="single" w:sz="4" w:space="0" w:color="auto"/>
            </w:tcBorders>
          </w:tcPr>
          <w:p w:rsidR="00BF203E" w:rsidRDefault="00BF203E" w:rsidP="00815813">
            <w:pPr>
              <w:spacing w:before="60" w:after="60" w:line="340" w:lineRule="exact"/>
              <w:rPr>
                <w:rtl/>
              </w:rPr>
            </w:pPr>
          </w:p>
        </w:tc>
        <w:tc>
          <w:tcPr>
            <w:tcW w:w="4961" w:type="dxa"/>
            <w:gridSpan w:val="2"/>
            <w:tcBorders>
              <w:top w:val="single" w:sz="4" w:space="0" w:color="auto"/>
            </w:tcBorders>
          </w:tcPr>
          <w:p w:rsidR="00BF203E" w:rsidRDefault="00BF203E" w:rsidP="00815813">
            <w:pPr>
              <w:spacing w:before="60" w:after="60" w:line="340" w:lineRule="exact"/>
            </w:pPr>
          </w:p>
        </w:tc>
        <w:tc>
          <w:tcPr>
            <w:tcW w:w="3119" w:type="dxa"/>
            <w:tcBorders>
              <w:top w:val="single" w:sz="4" w:space="0" w:color="auto"/>
            </w:tcBorders>
          </w:tcPr>
          <w:p w:rsidR="00BF203E" w:rsidRDefault="00BF203E" w:rsidP="00815813">
            <w:pPr>
              <w:spacing w:before="60" w:after="60" w:line="340" w:lineRule="exact"/>
            </w:pPr>
          </w:p>
        </w:tc>
      </w:tr>
      <w:tr w:rsidR="00BF203E" w:rsidRPr="00891663" w:rsidTr="00815813">
        <w:tc>
          <w:tcPr>
            <w:tcW w:w="1549" w:type="dxa"/>
          </w:tcPr>
          <w:p w:rsidR="00BF203E" w:rsidRDefault="00BF203E" w:rsidP="00815813">
            <w:pPr>
              <w:spacing w:before="60" w:after="60" w:line="340" w:lineRule="exact"/>
              <w:rPr>
                <w:rtl/>
              </w:rPr>
            </w:pPr>
            <w:r w:rsidRPr="007679D8">
              <w:rPr>
                <w:rFonts w:hint="cs"/>
                <w:b/>
                <w:bCs/>
                <w:rtl/>
              </w:rPr>
              <w:t>الفاكس:</w:t>
            </w:r>
          </w:p>
        </w:tc>
        <w:tc>
          <w:tcPr>
            <w:tcW w:w="4961" w:type="dxa"/>
            <w:gridSpan w:val="2"/>
          </w:tcPr>
          <w:p w:rsidR="00BF203E" w:rsidRDefault="00BF203E" w:rsidP="00815813">
            <w:pPr>
              <w:spacing w:before="60" w:after="60" w:line="340" w:lineRule="exact"/>
            </w:pPr>
            <w:r w:rsidRPr="007679D8">
              <w:rPr>
                <w:b/>
                <w:bCs/>
              </w:rPr>
              <w:t>+41 22 730 57 85</w:t>
            </w:r>
          </w:p>
        </w:tc>
        <w:tc>
          <w:tcPr>
            <w:tcW w:w="3119" w:type="dxa"/>
          </w:tcPr>
          <w:p w:rsidR="00BF203E" w:rsidRDefault="00BF203E" w:rsidP="00815813">
            <w:pPr>
              <w:spacing w:before="60" w:after="60" w:line="340" w:lineRule="exact"/>
            </w:pPr>
          </w:p>
        </w:tc>
      </w:tr>
      <w:tr w:rsidR="00BF203E" w:rsidRPr="00891663" w:rsidTr="00815813">
        <w:tc>
          <w:tcPr>
            <w:tcW w:w="9629" w:type="dxa"/>
            <w:gridSpan w:val="4"/>
          </w:tcPr>
          <w:p w:rsidR="004365A6" w:rsidRDefault="00BF203E" w:rsidP="004365A6">
            <w:pPr>
              <w:pStyle w:val="Normalaftertitle"/>
              <w:rPr>
                <w:rtl/>
                <w:lang w:val="es-ES_tradnl"/>
              </w:rPr>
            </w:pPr>
            <w:r>
              <w:rPr>
                <w:rFonts w:hint="cs"/>
                <w:rtl/>
              </w:rPr>
              <w:t>السيد ف</w:t>
            </w:r>
            <w:r>
              <w:rPr>
                <w:rFonts w:hint="cs"/>
                <w:rtl/>
                <w:lang w:bidi="ar-EG"/>
              </w:rPr>
              <w:t>رانسو</w:t>
            </w:r>
            <w:r w:rsidR="00BB12D2">
              <w:rPr>
                <w:rFonts w:hint="cs"/>
                <w:rtl/>
                <w:lang w:bidi="ar-EG"/>
              </w:rPr>
              <w:t>ا</w:t>
            </w:r>
            <w:r>
              <w:rPr>
                <w:rFonts w:hint="cs"/>
                <w:rtl/>
              </w:rPr>
              <w:t xml:space="preserve"> رانسي</w:t>
            </w:r>
            <w:r>
              <w:rPr>
                <w:rtl/>
              </w:rPr>
              <w:tab/>
            </w:r>
            <w:r>
              <w:rPr>
                <w:rtl/>
              </w:rPr>
              <w:br/>
            </w:r>
            <w:r>
              <w:rPr>
                <w:rFonts w:hint="cs"/>
                <w:rtl/>
              </w:rPr>
              <w:t>مدير مكتب الاتصالات الراديوية</w:t>
            </w:r>
            <w:r>
              <w:rPr>
                <w:rtl/>
              </w:rPr>
              <w:tab/>
            </w:r>
            <w:r>
              <w:rPr>
                <w:lang w:bidi="ar-EG"/>
              </w:rPr>
              <w:br/>
            </w:r>
            <w:r>
              <w:rPr>
                <w:rFonts w:hint="cs"/>
                <w:rtl/>
              </w:rPr>
              <w:t>الاتحاد الدولي للاتصالات</w:t>
            </w:r>
          </w:p>
          <w:p w:rsidR="00BF203E" w:rsidRPr="00891663" w:rsidRDefault="00BF203E" w:rsidP="004365A6">
            <w:pPr>
              <w:pStyle w:val="Normalaftertitle"/>
              <w:spacing w:before="0" w:line="240" w:lineRule="auto"/>
              <w:jc w:val="left"/>
              <w:rPr>
                <w:highlight w:val="red"/>
                <w:rtl/>
                <w:lang w:bidi="ar-EG"/>
              </w:rPr>
            </w:pPr>
            <w:r>
              <w:t>Place des Nations</w:t>
            </w:r>
            <w:r w:rsidR="004365A6">
              <w:rPr>
                <w:rtl/>
              </w:rPr>
              <w:br/>
            </w:r>
            <w:r>
              <w:t>CH-1211 Geneva 20</w:t>
            </w:r>
            <w:r w:rsidR="004365A6">
              <w:rPr>
                <w:rtl/>
              </w:rPr>
              <w:br/>
            </w:r>
            <w:r>
              <w:t>Switzerland</w:t>
            </w:r>
          </w:p>
        </w:tc>
      </w:tr>
      <w:tr w:rsidR="00BF203E" w:rsidRPr="00891663" w:rsidTr="00815813">
        <w:tc>
          <w:tcPr>
            <w:tcW w:w="9629" w:type="dxa"/>
            <w:gridSpan w:val="4"/>
          </w:tcPr>
          <w:p w:rsidR="00BF203E" w:rsidRDefault="00BF203E" w:rsidP="00815813">
            <w:pPr>
              <w:rPr>
                <w:rtl/>
                <w:lang w:bidi="ar-EG"/>
              </w:rPr>
            </w:pPr>
          </w:p>
        </w:tc>
      </w:tr>
      <w:tr w:rsidR="00BF203E" w:rsidRPr="00891663" w:rsidTr="00815813">
        <w:tc>
          <w:tcPr>
            <w:tcW w:w="1549" w:type="dxa"/>
          </w:tcPr>
          <w:p w:rsidR="00BF203E" w:rsidRPr="00891663" w:rsidRDefault="00F1138B" w:rsidP="00F1138B">
            <w:pPr>
              <w:tabs>
                <w:tab w:val="clear" w:pos="1134"/>
                <w:tab w:val="left" w:pos="1041"/>
              </w:tabs>
              <w:rPr>
                <w:highlight w:val="red"/>
                <w:rtl/>
                <w:lang w:bidi="ar-EG"/>
              </w:rPr>
            </w:pPr>
            <w:r>
              <w:rPr>
                <w:rFonts w:hint="cs"/>
                <w:rtl/>
                <w:lang w:bidi="ar-EG"/>
              </w:rPr>
              <w:t>المرجع</w:t>
            </w:r>
            <w:r w:rsidR="00BF203E" w:rsidRPr="00F1138B">
              <w:rPr>
                <w:rFonts w:hint="cs"/>
                <w:rtl/>
                <w:lang w:bidi="ar-EG"/>
              </w:rPr>
              <w:t>:</w:t>
            </w:r>
            <w:r w:rsidRPr="00F1138B">
              <w:rPr>
                <w:rtl/>
                <w:lang w:bidi="ar-EG"/>
              </w:rPr>
              <w:tab/>
            </w:r>
          </w:p>
        </w:tc>
        <w:tc>
          <w:tcPr>
            <w:tcW w:w="8080" w:type="dxa"/>
            <w:gridSpan w:val="3"/>
          </w:tcPr>
          <w:p w:rsidR="00BF203E" w:rsidRPr="00BF203E" w:rsidRDefault="00BF203E" w:rsidP="004365A6">
            <w:pPr>
              <w:tabs>
                <w:tab w:val="clear" w:pos="1134"/>
                <w:tab w:val="left" w:pos="601"/>
              </w:tabs>
              <w:spacing w:before="60" w:after="60" w:line="340" w:lineRule="exact"/>
              <w:rPr>
                <w:rtl/>
                <w:lang w:val="fr-CH"/>
              </w:rPr>
            </w:pPr>
            <w:r>
              <w:rPr>
                <w:rFonts w:hint="cs"/>
                <w:rtl/>
              </w:rPr>
              <w:t>(</w:t>
            </w:r>
            <w:r>
              <w:rPr>
                <w:rFonts w:hint="cs"/>
                <w:rtl/>
                <w:lang w:bidi="ar-EG"/>
              </w:rPr>
              <w:t xml:space="preserve"> </w:t>
            </w:r>
            <w:r>
              <w:rPr>
                <w:rFonts w:hint="cs"/>
                <w:rtl/>
              </w:rPr>
              <w:t>أ )</w:t>
            </w:r>
            <w:r>
              <w:rPr>
                <w:rtl/>
              </w:rPr>
              <w:tab/>
            </w:r>
            <w:r>
              <w:rPr>
                <w:rFonts w:hint="cs"/>
                <w:rtl/>
              </w:rPr>
              <w:t xml:space="preserve">الإضافة </w:t>
            </w:r>
            <w:r>
              <w:rPr>
                <w:lang w:val="fr-CH"/>
              </w:rPr>
              <w:t>2</w:t>
            </w:r>
            <w:r>
              <w:rPr>
                <w:rFonts w:hint="cs"/>
                <w:rtl/>
                <w:lang w:bidi="ar-EG"/>
              </w:rPr>
              <w:t xml:space="preserve"> للوثيقة </w:t>
            </w:r>
            <w:r w:rsidRPr="00BF203E">
              <w:rPr>
                <w:rFonts w:eastAsia="Tahoma" w:cs="Times New Roman"/>
                <w:szCs w:val="22"/>
              </w:rPr>
              <w:t>RR</w:t>
            </w:r>
            <w:r w:rsidRPr="00BF203E">
              <w:rPr>
                <w:rFonts w:eastAsia="Tahoma" w:cs="Times New Roman"/>
                <w:spacing w:val="-1"/>
                <w:szCs w:val="22"/>
              </w:rPr>
              <w:t>B</w:t>
            </w:r>
            <w:r w:rsidRPr="00BF203E">
              <w:rPr>
                <w:rFonts w:eastAsia="Tahoma" w:cs="Times New Roman"/>
                <w:szCs w:val="22"/>
              </w:rPr>
              <w:t>18</w:t>
            </w:r>
            <w:r w:rsidRPr="00BF203E">
              <w:rPr>
                <w:rFonts w:eastAsia="Tahoma" w:cs="Times New Roman"/>
                <w:spacing w:val="-1"/>
                <w:szCs w:val="22"/>
              </w:rPr>
              <w:t>-</w:t>
            </w:r>
            <w:r w:rsidRPr="00BF203E">
              <w:rPr>
                <w:rFonts w:eastAsia="Tahoma" w:cs="Times New Roman"/>
                <w:szCs w:val="22"/>
              </w:rPr>
              <w:t>2</w:t>
            </w:r>
            <w:r w:rsidRPr="00BF203E">
              <w:rPr>
                <w:rFonts w:eastAsia="Tahoma" w:cs="Times New Roman"/>
                <w:spacing w:val="-1"/>
                <w:szCs w:val="22"/>
              </w:rPr>
              <w:t>/</w:t>
            </w:r>
            <w:r w:rsidRPr="00BF203E">
              <w:rPr>
                <w:rFonts w:eastAsia="Tahoma" w:cs="Times New Roman"/>
                <w:szCs w:val="22"/>
              </w:rPr>
              <w:t>2</w:t>
            </w:r>
            <w:r w:rsidRPr="00BF203E">
              <w:rPr>
                <w:rFonts w:ascii="Traditional Arabic" w:eastAsia="Tahoma" w:hAnsi="Traditional Arabic"/>
                <w:sz w:val="30"/>
                <w:rtl/>
              </w:rPr>
              <w:t xml:space="preserve"> </w:t>
            </w:r>
            <w:r w:rsidR="00346294">
              <w:rPr>
                <w:rFonts w:ascii="Traditional Arabic" w:eastAsia="Tahoma" w:hAnsi="Traditional Arabic" w:hint="cs"/>
                <w:sz w:val="30"/>
                <w:rtl/>
              </w:rPr>
              <w:t>المؤرخة</w:t>
            </w:r>
            <w:r>
              <w:rPr>
                <w:rFonts w:ascii="Traditional Arabic" w:eastAsia="Tahoma" w:hAnsi="Traditional Arabic" w:hint="cs"/>
                <w:sz w:val="30"/>
                <w:rtl/>
              </w:rPr>
              <w:t xml:space="preserve"> </w:t>
            </w:r>
            <w:r w:rsidRPr="00BF203E">
              <w:rPr>
                <w:rFonts w:eastAsia="Tahoma" w:cs="Times New Roman"/>
                <w:spacing w:val="-1"/>
                <w:szCs w:val="22"/>
              </w:rPr>
              <w:t>26</w:t>
            </w:r>
            <w:r>
              <w:rPr>
                <w:rFonts w:ascii="Traditional Arabic" w:eastAsia="Tahoma" w:hAnsi="Traditional Arabic" w:hint="cs"/>
                <w:sz w:val="30"/>
                <w:rtl/>
                <w:lang w:bidi="ar-EG"/>
              </w:rPr>
              <w:t xml:space="preserve"> يونيو </w:t>
            </w:r>
            <w:r w:rsidR="00346294">
              <w:rPr>
                <w:rFonts w:eastAsia="Tahoma" w:cs="Times New Roman"/>
                <w:spacing w:val="-1"/>
                <w:szCs w:val="22"/>
              </w:rPr>
              <w:t>2018</w:t>
            </w:r>
          </w:p>
        </w:tc>
      </w:tr>
    </w:tbl>
    <w:p w:rsidR="00BF203E" w:rsidRPr="00C9163B" w:rsidRDefault="00BF203E" w:rsidP="00346294">
      <w:pPr>
        <w:pStyle w:val="Normalaftertitle"/>
        <w:spacing w:after="120"/>
        <w:rPr>
          <w:b/>
          <w:bCs/>
          <w:rtl/>
        </w:rPr>
      </w:pPr>
      <w:r w:rsidRPr="00C9163B">
        <w:rPr>
          <w:rFonts w:hint="cs"/>
          <w:b/>
          <w:bCs/>
          <w:rtl/>
        </w:rPr>
        <w:t xml:space="preserve">السيد </w:t>
      </w:r>
      <w:r w:rsidRPr="00EF1BB2">
        <w:rPr>
          <w:rFonts w:hint="cs"/>
          <w:b/>
          <w:bCs/>
          <w:rtl/>
        </w:rPr>
        <w:t>رانسي</w:t>
      </w:r>
      <w:r w:rsidR="00346294" w:rsidRPr="00346294">
        <w:rPr>
          <w:rFonts w:hint="cs"/>
          <w:b/>
          <w:bCs/>
          <w:rtl/>
        </w:rPr>
        <w:t xml:space="preserve"> </w:t>
      </w:r>
      <w:r w:rsidR="00346294">
        <w:rPr>
          <w:rFonts w:hint="cs"/>
          <w:b/>
          <w:bCs/>
          <w:rtl/>
        </w:rPr>
        <w:t>المحترم</w:t>
      </w:r>
      <w:r w:rsidRPr="00C9163B">
        <w:rPr>
          <w:rFonts w:hint="cs"/>
          <w:b/>
          <w:bCs/>
          <w:rtl/>
        </w:rPr>
        <w:t>،</w:t>
      </w: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F203E" w:rsidTr="00815813">
        <w:tc>
          <w:tcPr>
            <w:tcW w:w="9629" w:type="dxa"/>
          </w:tcPr>
          <w:p w:rsidR="00BF203E" w:rsidRPr="00383B48" w:rsidRDefault="00D77D3D" w:rsidP="00936AEC">
            <w:pPr>
              <w:spacing w:before="240" w:after="120"/>
              <w:jc w:val="center"/>
              <w:rPr>
                <w:b/>
                <w:bCs/>
                <w:rtl/>
                <w:lang w:bidi="ar-EG"/>
              </w:rPr>
            </w:pPr>
            <w:r>
              <w:rPr>
                <w:rFonts w:hint="cs"/>
                <w:b/>
                <w:bCs/>
                <w:rtl/>
              </w:rPr>
              <w:t>طلب إصدار قرار من لجنة لوائح الراديو لوضع</w:t>
            </w:r>
            <w:r w:rsidR="00BF203E">
              <w:rPr>
                <w:rFonts w:hint="cs"/>
                <w:b/>
                <w:bCs/>
                <w:rtl/>
              </w:rPr>
              <w:t xml:space="preserve"> </w:t>
            </w:r>
            <w:r w:rsidR="00BF203E" w:rsidRPr="000557B6">
              <w:rPr>
                <w:rFonts w:hint="cs"/>
                <w:b/>
                <w:bCs/>
                <w:rtl/>
              </w:rPr>
              <w:t xml:space="preserve">الشبكة الساتلية </w:t>
            </w:r>
            <w:r w:rsidR="00BF203E" w:rsidRPr="000557B6">
              <w:rPr>
                <w:b/>
                <w:bCs/>
              </w:rPr>
              <w:t>KYPROS-SAT-3</w:t>
            </w:r>
            <w:r w:rsidR="00BF203E">
              <w:rPr>
                <w:rFonts w:hint="cs"/>
                <w:b/>
                <w:bCs/>
                <w:rtl/>
                <w:lang w:bidi="ar-EG"/>
              </w:rPr>
              <w:t xml:space="preserve"> </w:t>
            </w:r>
            <w:r w:rsidR="00B47FE8" w:rsidRPr="00B47FE8">
              <w:rPr>
                <w:b/>
                <w:bCs/>
              </w:rPr>
              <w:t>(39</w:t>
            </w:r>
            <w:r w:rsidR="00B47FE8" w:rsidRPr="00B47FE8">
              <w:rPr>
                <w:b/>
                <w:bCs/>
              </w:rPr>
              <w:sym w:font="Symbol" w:char="F0B0"/>
            </w:r>
            <w:r w:rsidR="00B47FE8" w:rsidRPr="00B47FE8">
              <w:rPr>
                <w:b/>
                <w:bCs/>
              </w:rPr>
              <w:t xml:space="preserve"> E)</w:t>
            </w:r>
            <w:r w:rsidR="00B47FE8">
              <w:rPr>
                <w:rFonts w:hint="cs"/>
                <w:rtl/>
              </w:rPr>
              <w:t xml:space="preserve"> </w:t>
            </w:r>
            <w:r>
              <w:rPr>
                <w:rFonts w:hint="cs"/>
                <w:b/>
                <w:bCs/>
                <w:rtl/>
                <w:lang w:bidi="ar-EG"/>
              </w:rPr>
              <w:t>في الخدمة</w:t>
            </w:r>
          </w:p>
        </w:tc>
      </w:tr>
    </w:tbl>
    <w:p w:rsidR="00034CD2" w:rsidRPr="00573C2A" w:rsidRDefault="00817AC9" w:rsidP="00936AEC">
      <w:pPr>
        <w:pStyle w:val="Normalaftertitle"/>
        <w:rPr>
          <w:spacing w:val="-2"/>
          <w:rtl/>
        </w:rPr>
      </w:pPr>
      <w:r w:rsidRPr="00573C2A">
        <w:rPr>
          <w:spacing w:val="-2"/>
          <w:lang w:bidi="ar-EG"/>
        </w:rPr>
        <w:t>1</w:t>
      </w:r>
      <w:r w:rsidRPr="00573C2A">
        <w:rPr>
          <w:spacing w:val="-2"/>
          <w:lang w:bidi="ar-EG"/>
        </w:rPr>
        <w:tab/>
      </w:r>
      <w:r w:rsidR="00DF0598" w:rsidRPr="00573C2A">
        <w:rPr>
          <w:rFonts w:hint="cs"/>
          <w:spacing w:val="-2"/>
          <w:rtl/>
          <w:lang w:bidi="ar-EG"/>
        </w:rPr>
        <w:t xml:space="preserve">إن </w:t>
      </w:r>
      <w:r w:rsidR="00E50CD3" w:rsidRPr="00573C2A">
        <w:rPr>
          <w:rFonts w:hint="cs"/>
          <w:spacing w:val="-2"/>
          <w:rtl/>
          <w:lang w:bidi="ar-EG"/>
        </w:rPr>
        <w:t>إدارة جمهورية قبرص</w:t>
      </w:r>
      <w:r w:rsidR="00DF0598" w:rsidRPr="00573C2A">
        <w:rPr>
          <w:rFonts w:hint="cs"/>
          <w:spacing w:val="-2"/>
          <w:rtl/>
          <w:lang w:bidi="ar-EG"/>
        </w:rPr>
        <w:t xml:space="preserve"> تلاحظ</w:t>
      </w:r>
      <w:r w:rsidR="00E50CD3" w:rsidRPr="00573C2A">
        <w:rPr>
          <w:rFonts w:hint="cs"/>
          <w:spacing w:val="-2"/>
          <w:rtl/>
          <w:lang w:bidi="ar-EG"/>
        </w:rPr>
        <w:t xml:space="preserve"> وتُقدّر</w:t>
      </w:r>
      <w:r w:rsidR="00E50CD3" w:rsidRPr="00573C2A">
        <w:rPr>
          <w:rFonts w:hint="cs"/>
          <w:spacing w:val="-2"/>
          <w:rtl/>
        </w:rPr>
        <w:t xml:space="preserve"> </w:t>
      </w:r>
      <w:r w:rsidR="00D77D3D" w:rsidRPr="00573C2A">
        <w:rPr>
          <w:rFonts w:hint="cs"/>
          <w:spacing w:val="-2"/>
          <w:rtl/>
        </w:rPr>
        <w:t>مساهمة المدير في الاجتماع الثامن والسبعين للجنة لوائح الراديو المشار إليها في</w:t>
      </w:r>
      <w:r w:rsidR="00936AEC">
        <w:rPr>
          <w:rFonts w:hint="eastAsia"/>
          <w:spacing w:val="-2"/>
          <w:rtl/>
        </w:rPr>
        <w:t> </w:t>
      </w:r>
      <w:r w:rsidR="00D77D3D" w:rsidRPr="00573C2A">
        <w:rPr>
          <w:rFonts w:hint="cs"/>
          <w:spacing w:val="-2"/>
          <w:rtl/>
        </w:rPr>
        <w:t>المرجع (</w:t>
      </w:r>
      <w:r w:rsidR="002637FE" w:rsidRPr="00936AEC">
        <w:rPr>
          <w:rFonts w:hint="cs"/>
          <w:spacing w:val="-2"/>
          <w:sz w:val="2"/>
          <w:szCs w:val="10"/>
          <w:rtl/>
        </w:rPr>
        <w:t xml:space="preserve"> </w:t>
      </w:r>
      <w:r w:rsidR="00D77D3D" w:rsidRPr="00573C2A">
        <w:rPr>
          <w:rFonts w:hint="cs"/>
          <w:spacing w:val="-2"/>
          <w:rtl/>
        </w:rPr>
        <w:t>أ</w:t>
      </w:r>
      <w:r w:rsidR="002637FE" w:rsidRPr="00936AEC">
        <w:rPr>
          <w:rFonts w:hint="cs"/>
          <w:spacing w:val="-2"/>
          <w:sz w:val="2"/>
          <w:szCs w:val="6"/>
          <w:rtl/>
          <w:lang w:bidi="ar-EG"/>
        </w:rPr>
        <w:t xml:space="preserve"> </w:t>
      </w:r>
      <w:r w:rsidR="00D77D3D" w:rsidRPr="00573C2A">
        <w:rPr>
          <w:rFonts w:hint="cs"/>
          <w:spacing w:val="-2"/>
          <w:rtl/>
        </w:rPr>
        <w:t xml:space="preserve">) أعلاه فيما </w:t>
      </w:r>
      <w:r w:rsidR="00300228" w:rsidRPr="00573C2A">
        <w:rPr>
          <w:rFonts w:hint="cs"/>
          <w:spacing w:val="-2"/>
          <w:rtl/>
        </w:rPr>
        <w:t>يخص</w:t>
      </w:r>
      <w:r w:rsidR="00D77D3D" w:rsidRPr="00573C2A">
        <w:rPr>
          <w:rFonts w:hint="cs"/>
          <w:spacing w:val="-2"/>
          <w:rtl/>
        </w:rPr>
        <w:t xml:space="preserve"> وضع الشبكة الساتلية </w:t>
      </w:r>
      <w:r w:rsidR="00D77D3D" w:rsidRPr="00573C2A">
        <w:rPr>
          <w:spacing w:val="-2"/>
        </w:rPr>
        <w:t>(39</w:t>
      </w:r>
      <w:r w:rsidR="004D0983" w:rsidRPr="00573C2A">
        <w:rPr>
          <w:spacing w:val="-2"/>
        </w:rPr>
        <w:sym w:font="Symbol" w:char="F0B0"/>
      </w:r>
      <w:r w:rsidR="00D77D3D" w:rsidRPr="00573C2A">
        <w:rPr>
          <w:spacing w:val="-2"/>
        </w:rPr>
        <w:t xml:space="preserve"> E)</w:t>
      </w:r>
      <w:r w:rsidR="00D77D3D" w:rsidRPr="00573C2A">
        <w:rPr>
          <w:rFonts w:hint="cs"/>
          <w:spacing w:val="-2"/>
          <w:rtl/>
        </w:rPr>
        <w:t xml:space="preserve"> في الخدمة وبعض الصعوبات المحددة التي تواجهها الإدارة بهذا الصدد.</w:t>
      </w:r>
    </w:p>
    <w:p w:rsidR="00817AC9" w:rsidRDefault="00817AC9" w:rsidP="00300228">
      <w:pPr>
        <w:rPr>
          <w:rtl/>
          <w:lang w:bidi="ar-EG"/>
        </w:rPr>
      </w:pPr>
      <w:r>
        <w:rPr>
          <w:lang w:bidi="ar-EG"/>
        </w:rPr>
        <w:t>2</w:t>
      </w:r>
      <w:r>
        <w:rPr>
          <w:lang w:bidi="ar-EG"/>
        </w:rPr>
        <w:tab/>
      </w:r>
      <w:r w:rsidR="00300228">
        <w:rPr>
          <w:rFonts w:hint="cs"/>
          <w:rtl/>
          <w:lang w:bidi="ar-EG"/>
        </w:rPr>
        <w:t xml:space="preserve">وتود إدارة جمهورية قبرص أن تسترعي انتباه المكتب وأعضاء اللجنة الموقرين إلى المعلومات الإضافية التالية بخصوص الوضع التنظيمي والتشغيلي لشبكتها الساتلية </w:t>
      </w:r>
      <w:r w:rsidR="00300228" w:rsidRPr="002637FE">
        <w:rPr>
          <w:rFonts w:eastAsia="Tahoma" w:cs="Times New Roman"/>
          <w:szCs w:val="22"/>
        </w:rPr>
        <w:t>KY</w:t>
      </w:r>
      <w:r w:rsidR="00300228" w:rsidRPr="002637FE">
        <w:rPr>
          <w:rFonts w:eastAsia="Tahoma" w:cs="Times New Roman"/>
          <w:spacing w:val="1"/>
          <w:szCs w:val="22"/>
        </w:rPr>
        <w:t>P</w:t>
      </w:r>
      <w:r w:rsidR="00300228" w:rsidRPr="002637FE">
        <w:rPr>
          <w:rFonts w:eastAsia="Tahoma" w:cs="Times New Roman"/>
          <w:spacing w:val="-3"/>
          <w:szCs w:val="22"/>
        </w:rPr>
        <w:t>RO</w:t>
      </w:r>
      <w:r w:rsidR="00300228" w:rsidRPr="002637FE">
        <w:rPr>
          <w:rFonts w:eastAsia="Tahoma" w:cs="Times New Roman"/>
          <w:szCs w:val="22"/>
        </w:rPr>
        <w:t>S</w:t>
      </w:r>
      <w:r w:rsidR="00300228" w:rsidRPr="002637FE">
        <w:rPr>
          <w:rFonts w:eastAsia="Tahoma" w:cs="Times New Roman"/>
          <w:spacing w:val="-1"/>
          <w:szCs w:val="22"/>
        </w:rPr>
        <w:t>-SA</w:t>
      </w:r>
      <w:r w:rsidR="00300228" w:rsidRPr="002637FE">
        <w:rPr>
          <w:rFonts w:eastAsia="Tahoma" w:cs="Times New Roman"/>
          <w:spacing w:val="1"/>
          <w:szCs w:val="22"/>
        </w:rPr>
        <w:t>T</w:t>
      </w:r>
      <w:r w:rsidR="00300228" w:rsidRPr="002637FE">
        <w:rPr>
          <w:rFonts w:eastAsia="Tahoma" w:cs="Times New Roman"/>
          <w:spacing w:val="-1"/>
          <w:szCs w:val="22"/>
        </w:rPr>
        <w:t>-</w:t>
      </w:r>
      <w:r w:rsidR="00300228" w:rsidRPr="002637FE">
        <w:rPr>
          <w:rFonts w:eastAsia="Tahoma" w:cs="Times New Roman"/>
          <w:szCs w:val="22"/>
        </w:rPr>
        <w:t>3</w:t>
      </w:r>
      <w:r w:rsidR="00300228">
        <w:rPr>
          <w:rFonts w:hint="cs"/>
          <w:rtl/>
          <w:lang w:bidi="ar-EG"/>
        </w:rPr>
        <w:t>.</w:t>
      </w:r>
    </w:p>
    <w:p w:rsidR="00817AC9" w:rsidRPr="00AE51ED" w:rsidRDefault="00817AC9" w:rsidP="004365A6">
      <w:pPr>
        <w:pStyle w:val="enumlev1"/>
        <w:rPr>
          <w:rtl/>
        </w:rPr>
      </w:pPr>
      <w:r>
        <w:rPr>
          <w:rFonts w:hint="cs"/>
          <w:rtl/>
          <w:lang w:bidi="ar-EG"/>
        </w:rPr>
        <w:t>أ )</w:t>
      </w:r>
      <w:r>
        <w:rPr>
          <w:rtl/>
          <w:lang w:bidi="ar-EG"/>
        </w:rPr>
        <w:tab/>
      </w:r>
      <w:r w:rsidR="00AE51ED">
        <w:rPr>
          <w:rFonts w:hint="cs"/>
          <w:rtl/>
          <w:lang w:bidi="ar-EG"/>
        </w:rPr>
        <w:t xml:space="preserve">تؤكد إدارة جمهورية قبرص وتوافق على تفسير الأحداث </w:t>
      </w:r>
      <w:r w:rsidR="00B55724">
        <w:rPr>
          <w:rFonts w:hint="cs"/>
          <w:rtl/>
          <w:lang w:bidi="ar-EG"/>
        </w:rPr>
        <w:t>فيما يخص</w:t>
      </w:r>
      <w:r w:rsidR="00AE51ED">
        <w:rPr>
          <w:rFonts w:hint="cs"/>
          <w:rtl/>
          <w:lang w:bidi="ar-EG"/>
        </w:rPr>
        <w:t xml:space="preserve"> الوضع في الخدمة وتبليغ وتسجيل الجزء </w:t>
      </w:r>
      <w:r w:rsidR="00AE51ED">
        <w:rPr>
          <w:lang w:bidi="ar-EG"/>
        </w:rPr>
        <w:t>B</w:t>
      </w:r>
      <w:r w:rsidR="00AE51ED">
        <w:rPr>
          <w:rFonts w:hint="cs"/>
          <w:rtl/>
        </w:rPr>
        <w:t xml:space="preserve"> للشبكة الساتلية </w:t>
      </w:r>
      <w:r w:rsidR="00AE51ED" w:rsidRPr="002637FE">
        <w:rPr>
          <w:rFonts w:eastAsia="Tahoma" w:cs="Times New Roman"/>
          <w:szCs w:val="22"/>
        </w:rPr>
        <w:t>KYPRO</w:t>
      </w:r>
      <w:r w:rsidR="00AE51ED" w:rsidRPr="002637FE">
        <w:rPr>
          <w:rFonts w:eastAsia="Tahoma" w:cs="Times New Roman"/>
          <w:spacing w:val="-1"/>
          <w:szCs w:val="22"/>
        </w:rPr>
        <w:t>S</w:t>
      </w:r>
      <w:r w:rsidR="00AE51ED" w:rsidRPr="002637FE">
        <w:rPr>
          <w:rFonts w:eastAsia="Tahoma" w:cs="Times New Roman"/>
          <w:szCs w:val="22"/>
        </w:rPr>
        <w:t>-</w:t>
      </w:r>
      <w:r w:rsidR="00AE51ED" w:rsidRPr="002637FE">
        <w:rPr>
          <w:rFonts w:eastAsia="Tahoma" w:cs="Times New Roman"/>
          <w:spacing w:val="-1"/>
          <w:szCs w:val="22"/>
        </w:rPr>
        <w:t>SA</w:t>
      </w:r>
      <w:r w:rsidR="00AE51ED" w:rsidRPr="002637FE">
        <w:rPr>
          <w:rFonts w:eastAsia="Tahoma" w:cs="Times New Roman"/>
          <w:spacing w:val="1"/>
          <w:szCs w:val="22"/>
        </w:rPr>
        <w:t>T</w:t>
      </w:r>
      <w:r w:rsidR="00AE51ED" w:rsidRPr="002637FE">
        <w:rPr>
          <w:rFonts w:eastAsia="Tahoma" w:cs="Times New Roman"/>
          <w:spacing w:val="-1"/>
          <w:szCs w:val="22"/>
        </w:rPr>
        <w:t>-</w:t>
      </w:r>
      <w:r w:rsidR="00AE51ED" w:rsidRPr="002637FE">
        <w:rPr>
          <w:rFonts w:eastAsia="Tahoma" w:cs="Times New Roman"/>
          <w:szCs w:val="22"/>
        </w:rPr>
        <w:t>3</w:t>
      </w:r>
      <w:r w:rsidR="00AE51ED">
        <w:rPr>
          <w:rFonts w:hint="cs"/>
          <w:rtl/>
        </w:rPr>
        <w:t xml:space="preserve"> على النحو الموضح في تقرير المدير المشار إليه في المرجع (</w:t>
      </w:r>
      <w:r w:rsidR="002637FE">
        <w:rPr>
          <w:rFonts w:hint="cs"/>
          <w:rtl/>
        </w:rPr>
        <w:t xml:space="preserve"> </w:t>
      </w:r>
      <w:r w:rsidR="00AE51ED">
        <w:rPr>
          <w:rFonts w:hint="cs"/>
          <w:rtl/>
        </w:rPr>
        <w:t>أ</w:t>
      </w:r>
      <w:r w:rsidR="002637FE">
        <w:rPr>
          <w:rFonts w:hint="cs"/>
          <w:rtl/>
        </w:rPr>
        <w:t xml:space="preserve"> </w:t>
      </w:r>
      <w:r w:rsidR="00AE51ED">
        <w:rPr>
          <w:rFonts w:hint="cs"/>
          <w:rtl/>
        </w:rPr>
        <w:t>) أعلاه.</w:t>
      </w:r>
    </w:p>
    <w:p w:rsidR="00817AC9" w:rsidRPr="00800988" w:rsidRDefault="00817AC9" w:rsidP="0021382B">
      <w:pPr>
        <w:pStyle w:val="enumlev1"/>
        <w:keepNext/>
        <w:keepLines/>
        <w:rPr>
          <w:rtl/>
        </w:rPr>
      </w:pPr>
      <w:r>
        <w:rPr>
          <w:rFonts w:hint="cs"/>
          <w:rtl/>
          <w:lang w:bidi="ar-EG"/>
        </w:rPr>
        <w:lastRenderedPageBreak/>
        <w:t>ب)</w:t>
      </w:r>
      <w:r>
        <w:rPr>
          <w:rtl/>
          <w:lang w:bidi="ar-EG"/>
        </w:rPr>
        <w:tab/>
      </w:r>
      <w:r w:rsidR="00186AB1">
        <w:rPr>
          <w:rFonts w:hint="cs"/>
          <w:rtl/>
          <w:lang w:bidi="ar-EG"/>
        </w:rPr>
        <w:t xml:space="preserve">فيما يتعلق بالفقرة </w:t>
      </w:r>
      <w:r w:rsidR="00186AB1">
        <w:rPr>
          <w:lang w:bidi="ar-EG"/>
        </w:rPr>
        <w:t>4</w:t>
      </w:r>
      <w:r w:rsidR="00186AB1">
        <w:rPr>
          <w:rFonts w:hint="cs"/>
          <w:rtl/>
        </w:rPr>
        <w:t xml:space="preserve"> من تقرير المدير، تؤكد إدارة جمهورية قبرص اللبس بشأن حالة التعيين </w:t>
      </w:r>
      <w:r w:rsidR="00186AB1" w:rsidRPr="002637FE">
        <w:rPr>
          <w:rFonts w:eastAsia="Tahoma" w:cs="Times New Roman"/>
          <w:szCs w:val="22"/>
        </w:rPr>
        <w:t>UKR00001</w:t>
      </w:r>
      <w:r w:rsidR="00186AB1">
        <w:rPr>
          <w:rFonts w:hint="cs"/>
          <w:rtl/>
        </w:rPr>
        <w:t xml:space="preserve"> وتشير إلى أنه في وقت تقديم </w:t>
      </w:r>
      <w:r w:rsidR="00186AB1">
        <w:rPr>
          <w:color w:val="000000"/>
          <w:rtl/>
        </w:rPr>
        <w:t xml:space="preserve">بطاقة </w:t>
      </w:r>
      <w:r w:rsidR="00186AB1">
        <w:rPr>
          <w:rFonts w:hint="cs"/>
          <w:color w:val="000000"/>
          <w:rtl/>
        </w:rPr>
        <w:t>التبليغ</w:t>
      </w:r>
      <w:r w:rsidR="00186AB1">
        <w:rPr>
          <w:color w:val="000000"/>
          <w:rtl/>
        </w:rPr>
        <w:t xml:space="preserve"> للنشر في الجزء </w:t>
      </w:r>
      <w:r w:rsidR="00186AB1">
        <w:t>A</w:t>
      </w:r>
      <w:r w:rsidR="00186AB1">
        <w:rPr>
          <w:rFonts w:hint="cs"/>
          <w:rtl/>
        </w:rPr>
        <w:t xml:space="preserve"> للشبكة الساتلية </w:t>
      </w:r>
      <w:r w:rsidR="00186AB1" w:rsidRPr="002637FE">
        <w:rPr>
          <w:rFonts w:eastAsia="Tahoma" w:cs="Times New Roman"/>
          <w:szCs w:val="22"/>
        </w:rPr>
        <w:t>KYPRO</w:t>
      </w:r>
      <w:r w:rsidR="00186AB1" w:rsidRPr="002637FE">
        <w:rPr>
          <w:rFonts w:eastAsia="Tahoma" w:cs="Times New Roman"/>
          <w:spacing w:val="1"/>
          <w:szCs w:val="22"/>
        </w:rPr>
        <w:t>S</w:t>
      </w:r>
      <w:r w:rsidR="00186AB1" w:rsidRPr="002637FE">
        <w:rPr>
          <w:rFonts w:eastAsia="Tahoma" w:cs="Times New Roman"/>
          <w:spacing w:val="-1"/>
          <w:szCs w:val="22"/>
        </w:rPr>
        <w:t>-</w:t>
      </w:r>
      <w:r w:rsidR="00186AB1" w:rsidRPr="002637FE">
        <w:rPr>
          <w:rFonts w:eastAsia="Tahoma" w:cs="Times New Roman"/>
          <w:szCs w:val="22"/>
        </w:rPr>
        <w:t>SAT</w:t>
      </w:r>
      <w:r w:rsidR="00186AB1" w:rsidRPr="002637FE">
        <w:rPr>
          <w:rFonts w:eastAsia="Tahoma" w:cs="Times New Roman"/>
          <w:spacing w:val="-1"/>
          <w:szCs w:val="22"/>
        </w:rPr>
        <w:t>-</w:t>
      </w:r>
      <w:r w:rsidR="00186AB1" w:rsidRPr="002637FE">
        <w:rPr>
          <w:rFonts w:eastAsia="Tahoma" w:cs="Times New Roman"/>
          <w:szCs w:val="22"/>
        </w:rPr>
        <w:t>3</w:t>
      </w:r>
      <w:r w:rsidR="00186AB1">
        <w:rPr>
          <w:rFonts w:hint="cs"/>
          <w:rtl/>
        </w:rPr>
        <w:t xml:space="preserve">، حُددت هذه الشبكة الأوكرانية </w:t>
      </w:r>
      <w:r w:rsidR="00186AB1">
        <w:rPr>
          <w:rFonts w:eastAsia="Arial" w:hint="cs"/>
          <w:rtl/>
        </w:rPr>
        <w:t xml:space="preserve">كنظام </w:t>
      </w:r>
      <w:r w:rsidR="00363206">
        <w:rPr>
          <w:rFonts w:eastAsia="Arial" w:hint="cs"/>
          <w:rtl/>
        </w:rPr>
        <w:t>في</w:t>
      </w:r>
      <w:r w:rsidR="00363206">
        <w:rPr>
          <w:rFonts w:eastAsia="Arial" w:hint="eastAsia"/>
          <w:rtl/>
        </w:rPr>
        <w:t> </w:t>
      </w:r>
      <w:r w:rsidR="00363206">
        <w:rPr>
          <w:rFonts w:eastAsia="Arial" w:hint="cs"/>
          <w:rtl/>
        </w:rPr>
        <w:t>"قائمة الأنظمة المعلقة"</w:t>
      </w:r>
      <w:r w:rsidR="00186AB1">
        <w:rPr>
          <w:rFonts w:eastAsia="Arial" w:hint="cs"/>
          <w:rtl/>
        </w:rPr>
        <w:t xml:space="preserve"> وليس كتعيين وطني، </w:t>
      </w:r>
      <w:r w:rsidR="002637FE">
        <w:rPr>
          <w:rFonts w:eastAsia="Arial" w:hint="cs"/>
          <w:rtl/>
          <w:lang w:bidi="ar-EG"/>
        </w:rPr>
        <w:t xml:space="preserve">إذ </w:t>
      </w:r>
      <w:r w:rsidR="00186AB1">
        <w:rPr>
          <w:rFonts w:eastAsia="Arial" w:hint="cs"/>
          <w:rtl/>
        </w:rPr>
        <w:t xml:space="preserve">لم تكن إجراءات المادة </w:t>
      </w:r>
      <w:r w:rsidR="00186AB1">
        <w:rPr>
          <w:rFonts w:eastAsia="Arial"/>
        </w:rPr>
        <w:t>7</w:t>
      </w:r>
      <w:r w:rsidR="00186AB1">
        <w:rPr>
          <w:rFonts w:eastAsia="Arial" w:hint="cs"/>
          <w:rtl/>
        </w:rPr>
        <w:t xml:space="preserve"> من التذييل </w:t>
      </w:r>
      <w:r w:rsidR="00186AB1" w:rsidRPr="002637FE">
        <w:rPr>
          <w:rFonts w:eastAsia="Tahoma" w:cs="Times New Roman"/>
          <w:szCs w:val="22"/>
        </w:rPr>
        <w:t>30B</w:t>
      </w:r>
      <w:r w:rsidR="00186AB1">
        <w:rPr>
          <w:rFonts w:eastAsia="Arial" w:hint="cs"/>
          <w:rtl/>
        </w:rPr>
        <w:t xml:space="preserve"> قد استُكملت في ذلك الوقت. وتأسف إدارة قبرص </w:t>
      </w:r>
      <w:r w:rsidR="00186AB1">
        <w:rPr>
          <w:rFonts w:hint="cs"/>
          <w:rtl/>
        </w:rPr>
        <w:t xml:space="preserve">لهذا اللبس من جانب المشغل الساتلي </w:t>
      </w:r>
      <w:r w:rsidR="00B55724">
        <w:rPr>
          <w:rFonts w:hint="cs"/>
          <w:rtl/>
        </w:rPr>
        <w:t>لديها</w:t>
      </w:r>
      <w:r w:rsidR="00186AB1">
        <w:rPr>
          <w:rFonts w:hint="cs"/>
          <w:rtl/>
        </w:rPr>
        <w:t xml:space="preserve"> مما أدى إلى</w:t>
      </w:r>
      <w:r w:rsidR="002637FE">
        <w:rPr>
          <w:rFonts w:hint="cs"/>
          <w:rtl/>
        </w:rPr>
        <w:t xml:space="preserve"> إطلاق عن غير قصد</w:t>
      </w:r>
      <w:r w:rsidR="00186AB1">
        <w:rPr>
          <w:rFonts w:hint="cs"/>
          <w:rtl/>
        </w:rPr>
        <w:t xml:space="preserve"> </w:t>
      </w:r>
      <w:r w:rsidR="002637FE">
        <w:rPr>
          <w:rFonts w:hint="cs"/>
          <w:rtl/>
        </w:rPr>
        <w:t>لل</w:t>
      </w:r>
      <w:r w:rsidR="00186AB1">
        <w:rPr>
          <w:rFonts w:hint="cs"/>
          <w:rtl/>
        </w:rPr>
        <w:t xml:space="preserve">تعيين الوطني </w:t>
      </w:r>
      <w:r w:rsidR="00186AB1" w:rsidRPr="002637FE">
        <w:rPr>
          <w:rFonts w:eastAsia="Tahoma" w:cs="Times New Roman"/>
          <w:szCs w:val="22"/>
        </w:rPr>
        <w:t>UKR00001</w:t>
      </w:r>
      <w:r w:rsidR="002637FE" w:rsidRPr="00363206">
        <w:rPr>
          <w:rFonts w:hint="cs"/>
          <w:rtl/>
        </w:rPr>
        <w:t>، بصفته ت</w:t>
      </w:r>
      <w:r w:rsidR="00363206">
        <w:rPr>
          <w:rFonts w:hint="cs"/>
          <w:rtl/>
        </w:rPr>
        <w:t>ع</w:t>
      </w:r>
      <w:r w:rsidR="002637FE" w:rsidRPr="00363206">
        <w:rPr>
          <w:rFonts w:hint="cs"/>
          <w:rtl/>
        </w:rPr>
        <w:t xml:space="preserve">ييناً متأثراً، بناءً على المعلومات المقدمة بشأن </w:t>
      </w:r>
      <w:r w:rsidR="00800988" w:rsidRPr="00363206">
        <w:rPr>
          <w:rFonts w:hint="cs"/>
          <w:rtl/>
        </w:rPr>
        <w:t xml:space="preserve">الجزء </w:t>
      </w:r>
      <w:r w:rsidR="00800988" w:rsidRPr="00363206">
        <w:t>B</w:t>
      </w:r>
      <w:r w:rsidR="00800988" w:rsidRPr="00363206">
        <w:rPr>
          <w:rFonts w:hint="cs"/>
          <w:rtl/>
        </w:rPr>
        <w:t xml:space="preserve"> </w:t>
      </w:r>
      <w:r w:rsidR="002637FE" w:rsidRPr="00363206">
        <w:rPr>
          <w:rFonts w:hint="cs"/>
          <w:rtl/>
        </w:rPr>
        <w:t>و</w:t>
      </w:r>
      <w:r w:rsidR="00E239BD" w:rsidRPr="00363206">
        <w:rPr>
          <w:rFonts w:hint="cs"/>
          <w:rtl/>
        </w:rPr>
        <w:t>التبليغ</w:t>
      </w:r>
      <w:r w:rsidR="002637FE" w:rsidRPr="00363206">
        <w:rPr>
          <w:rFonts w:hint="cs"/>
          <w:rtl/>
        </w:rPr>
        <w:t xml:space="preserve"> المقدم</w:t>
      </w:r>
      <w:r w:rsidR="00800988" w:rsidRPr="00363206">
        <w:rPr>
          <w:rFonts w:hint="cs"/>
          <w:rtl/>
        </w:rPr>
        <w:t xml:space="preserve"> في </w:t>
      </w:r>
      <w:r w:rsidR="00800988" w:rsidRPr="00363206">
        <w:t>3</w:t>
      </w:r>
      <w:r w:rsidR="00800988" w:rsidRPr="00363206">
        <w:rPr>
          <w:rFonts w:hint="cs"/>
          <w:rtl/>
        </w:rPr>
        <w:t xml:space="preserve"> يونيو </w:t>
      </w:r>
      <w:r w:rsidR="00800988" w:rsidRPr="00363206">
        <w:t>2016</w:t>
      </w:r>
      <w:r w:rsidR="00800988" w:rsidRPr="00363206">
        <w:rPr>
          <w:rFonts w:hint="cs"/>
          <w:rtl/>
        </w:rPr>
        <w:t>.</w:t>
      </w:r>
    </w:p>
    <w:p w:rsidR="00817AC9" w:rsidRPr="00E239BD" w:rsidRDefault="00817AC9" w:rsidP="00936AEC">
      <w:pPr>
        <w:pStyle w:val="enumlev1"/>
        <w:rPr>
          <w:rtl/>
        </w:rPr>
      </w:pPr>
      <w:r>
        <w:rPr>
          <w:rFonts w:hint="cs"/>
          <w:rtl/>
          <w:lang w:bidi="ar-EG"/>
        </w:rPr>
        <w:t>ج)</w:t>
      </w:r>
      <w:r>
        <w:rPr>
          <w:rtl/>
          <w:lang w:bidi="ar-EG"/>
        </w:rPr>
        <w:tab/>
      </w:r>
      <w:r w:rsidR="00642190">
        <w:rPr>
          <w:rFonts w:hint="cs"/>
          <w:rtl/>
          <w:lang w:bidi="ar-EG"/>
        </w:rPr>
        <w:t xml:space="preserve">وللأسف، </w:t>
      </w:r>
      <w:r w:rsidR="006021CB">
        <w:rPr>
          <w:rFonts w:hint="cs"/>
          <w:rtl/>
          <w:lang w:bidi="ar-EG"/>
        </w:rPr>
        <w:t>وبالوقت الذي</w:t>
      </w:r>
      <w:r w:rsidR="00642190">
        <w:rPr>
          <w:rFonts w:hint="cs"/>
          <w:rtl/>
          <w:lang w:bidi="ar-EG"/>
        </w:rPr>
        <w:t xml:space="preserve"> استرعى</w:t>
      </w:r>
      <w:r w:rsidR="006021CB">
        <w:rPr>
          <w:rFonts w:hint="cs"/>
          <w:rtl/>
          <w:lang w:bidi="ar-EG"/>
        </w:rPr>
        <w:t xml:space="preserve"> فيه</w:t>
      </w:r>
      <w:r w:rsidR="00642190">
        <w:rPr>
          <w:rFonts w:hint="cs"/>
          <w:rtl/>
          <w:lang w:bidi="ar-EG"/>
        </w:rPr>
        <w:t xml:space="preserve"> المكتب انتباه إدارة قبرص إلى هذه المسألة في </w:t>
      </w:r>
      <w:r w:rsidR="00642190">
        <w:rPr>
          <w:lang w:bidi="ar-EG"/>
        </w:rPr>
        <w:t>18</w:t>
      </w:r>
      <w:r w:rsidR="00642190">
        <w:rPr>
          <w:rFonts w:hint="cs"/>
          <w:rtl/>
        </w:rPr>
        <w:t xml:space="preserve"> أبريل </w:t>
      </w:r>
      <w:r w:rsidR="00642190">
        <w:t>2017</w:t>
      </w:r>
      <w:r w:rsidR="00642190">
        <w:rPr>
          <w:rFonts w:hint="cs"/>
          <w:rtl/>
        </w:rPr>
        <w:t xml:space="preserve">، </w:t>
      </w:r>
      <w:r w:rsidR="00C73FF9">
        <w:rPr>
          <w:rFonts w:hint="cs"/>
          <w:rtl/>
        </w:rPr>
        <w:t xml:space="preserve">كان </w:t>
      </w:r>
      <w:r w:rsidR="00EC48F1">
        <w:rPr>
          <w:rFonts w:hint="cs"/>
          <w:rtl/>
        </w:rPr>
        <w:t>لا بد من</w:t>
      </w:r>
      <w:r w:rsidR="00C73FF9">
        <w:rPr>
          <w:rFonts w:hint="cs"/>
          <w:rtl/>
        </w:rPr>
        <w:t xml:space="preserve"> إعادة نشر المركبة الفضائية المادية </w:t>
      </w:r>
      <w:r w:rsidR="00C73FF9" w:rsidRPr="002637FE">
        <w:rPr>
          <w:rFonts w:eastAsia="Tahoma" w:cs="Times New Roman"/>
          <w:szCs w:val="22"/>
        </w:rPr>
        <w:t>BADR-7</w:t>
      </w:r>
      <w:r w:rsidR="00C73FF9" w:rsidRPr="00C73FF9">
        <w:rPr>
          <w:rFonts w:hint="cs"/>
          <w:rtl/>
          <w:lang w:bidi="ar-EG"/>
        </w:rPr>
        <w:t xml:space="preserve"> </w:t>
      </w:r>
      <w:r w:rsidR="00C73FF9">
        <w:rPr>
          <w:rFonts w:hint="cs"/>
          <w:rtl/>
          <w:lang w:bidi="ar-EG"/>
        </w:rPr>
        <w:t xml:space="preserve">التي وُضعت في الخدمة </w:t>
      </w:r>
      <w:r w:rsidR="00EC48F1">
        <w:rPr>
          <w:rFonts w:hint="cs"/>
          <w:rtl/>
          <w:lang w:bidi="ar-EG"/>
        </w:rPr>
        <w:t>والتي كانت قيد</w:t>
      </w:r>
      <w:r w:rsidR="003C7EA5">
        <w:rPr>
          <w:rFonts w:hint="cs"/>
          <w:rtl/>
          <w:lang w:bidi="ar-EG"/>
        </w:rPr>
        <w:t xml:space="preserve"> التشغيل</w:t>
      </w:r>
      <w:r w:rsidR="00C73FF9">
        <w:rPr>
          <w:rFonts w:hint="cs"/>
          <w:rtl/>
          <w:lang w:bidi="ar-EG"/>
        </w:rPr>
        <w:t xml:space="preserve"> في الموقع </w:t>
      </w:r>
      <w:r w:rsidR="00936AEC">
        <w:rPr>
          <w:rFonts w:hint="cs"/>
        </w:rPr>
        <w:sym w:font="Symbol" w:char="F0B0"/>
      </w:r>
      <w:r w:rsidR="00C73FF9">
        <w:rPr>
          <w:lang w:bidi="ar-EG"/>
        </w:rPr>
        <w:t>39</w:t>
      </w:r>
      <w:r w:rsidR="00C73FF9">
        <w:rPr>
          <w:rFonts w:hint="cs"/>
          <w:rtl/>
        </w:rPr>
        <w:t xml:space="preserve"> شرقاً وفقاً لبطاقة التبليغ عن الشبكة الساتلية </w:t>
      </w:r>
      <w:r w:rsidR="003C7EA5" w:rsidRPr="002637FE">
        <w:rPr>
          <w:rFonts w:eastAsia="Tahoma" w:cs="Times New Roman"/>
          <w:szCs w:val="22"/>
        </w:rPr>
        <w:t>KYPROS-SAT-3</w:t>
      </w:r>
      <w:r w:rsidR="003C7EA5">
        <w:rPr>
          <w:rFonts w:hint="cs"/>
          <w:rtl/>
        </w:rPr>
        <w:t>، إلى موقع مداري آخر لأسباب تشغيلية.</w:t>
      </w:r>
      <w:r w:rsidR="00E239BD">
        <w:rPr>
          <w:rFonts w:hint="cs"/>
          <w:rtl/>
        </w:rPr>
        <w:t xml:space="preserve"> ومع ذلك، قامت إدارة جمهورية قبرص بإعادة </w:t>
      </w:r>
      <w:r w:rsidR="00CD3D5F">
        <w:rPr>
          <w:rFonts w:hint="cs"/>
          <w:rtl/>
        </w:rPr>
        <w:t>التبليغ بموجب</w:t>
      </w:r>
      <w:r w:rsidR="00E239BD">
        <w:rPr>
          <w:rFonts w:hint="cs"/>
          <w:rtl/>
        </w:rPr>
        <w:t xml:space="preserve"> الجزء </w:t>
      </w:r>
      <w:r w:rsidR="00E239BD">
        <w:t>B</w:t>
      </w:r>
      <w:r w:rsidR="00E239BD">
        <w:rPr>
          <w:rFonts w:hint="cs"/>
          <w:rtl/>
        </w:rPr>
        <w:t xml:space="preserve"> وبطاقات التبليغ إلى المكتب في </w:t>
      </w:r>
      <w:r w:rsidR="00E239BD">
        <w:t>22</w:t>
      </w:r>
      <w:r w:rsidR="00E239BD">
        <w:rPr>
          <w:rFonts w:hint="cs"/>
          <w:rtl/>
        </w:rPr>
        <w:t xml:space="preserve"> سبتمبر </w:t>
      </w:r>
      <w:r w:rsidR="00E239BD">
        <w:t>2017</w:t>
      </w:r>
      <w:r w:rsidR="00E239BD">
        <w:rPr>
          <w:rFonts w:hint="cs"/>
          <w:rtl/>
        </w:rPr>
        <w:t xml:space="preserve"> مع </w:t>
      </w:r>
      <w:r w:rsidR="0042182D">
        <w:rPr>
          <w:rFonts w:hint="cs"/>
          <w:rtl/>
        </w:rPr>
        <w:t>إيلاء الاعتبار الواجب</w:t>
      </w:r>
      <w:r w:rsidR="00E239BD">
        <w:rPr>
          <w:rFonts w:hint="cs"/>
          <w:rtl/>
        </w:rPr>
        <w:t xml:space="preserve"> </w:t>
      </w:r>
      <w:r w:rsidR="0042182D">
        <w:rPr>
          <w:rFonts w:hint="cs"/>
          <w:rtl/>
        </w:rPr>
        <w:t>ل</w:t>
      </w:r>
      <w:r w:rsidR="00E239BD">
        <w:rPr>
          <w:rFonts w:hint="cs"/>
          <w:rtl/>
        </w:rPr>
        <w:t xml:space="preserve">لتعيين الوطني </w:t>
      </w:r>
      <w:r w:rsidR="00E239BD" w:rsidRPr="002637FE">
        <w:rPr>
          <w:rFonts w:eastAsia="Tahoma" w:cs="Times New Roman"/>
          <w:szCs w:val="22"/>
        </w:rPr>
        <w:t>UKR00001</w:t>
      </w:r>
      <w:r w:rsidR="00E239BD">
        <w:rPr>
          <w:rFonts w:hint="cs"/>
          <w:rtl/>
        </w:rPr>
        <w:t xml:space="preserve"> (الذي لم يعد يُعتبر متأثراً).</w:t>
      </w:r>
    </w:p>
    <w:p w:rsidR="00817AC9" w:rsidRPr="00C71978" w:rsidRDefault="00817AC9" w:rsidP="004365A6">
      <w:pPr>
        <w:pStyle w:val="enumlev1"/>
        <w:rPr>
          <w:rtl/>
        </w:rPr>
      </w:pPr>
      <w:r>
        <w:rPr>
          <w:rFonts w:hint="cs"/>
          <w:rtl/>
          <w:lang w:bidi="ar-EG"/>
        </w:rPr>
        <w:t>د )</w:t>
      </w:r>
      <w:r>
        <w:rPr>
          <w:rtl/>
          <w:lang w:bidi="ar-EG"/>
        </w:rPr>
        <w:tab/>
      </w:r>
      <w:r w:rsidR="007B653B">
        <w:rPr>
          <w:rFonts w:hint="cs"/>
          <w:rtl/>
          <w:lang w:bidi="ar-EG"/>
        </w:rPr>
        <w:t>وتبعاً</w:t>
      </w:r>
      <w:r w:rsidR="00FA47AE">
        <w:rPr>
          <w:rFonts w:hint="cs"/>
          <w:rtl/>
          <w:lang w:bidi="ar-EG"/>
        </w:rPr>
        <w:t xml:space="preserve"> </w:t>
      </w:r>
      <w:r w:rsidR="00B95610">
        <w:rPr>
          <w:rFonts w:hint="cs"/>
          <w:rtl/>
        </w:rPr>
        <w:t xml:space="preserve">لإعادة النشر التشغيلي للمركبة </w:t>
      </w:r>
      <w:r w:rsidR="003324F0">
        <w:rPr>
          <w:rFonts w:hint="cs"/>
          <w:rtl/>
        </w:rPr>
        <w:t xml:space="preserve">الفضائية </w:t>
      </w:r>
      <w:r w:rsidR="00B95610" w:rsidRPr="002637FE">
        <w:rPr>
          <w:rFonts w:eastAsia="Tahoma" w:cs="Times New Roman"/>
          <w:szCs w:val="22"/>
        </w:rPr>
        <w:t>BADR-7</w:t>
      </w:r>
      <w:r w:rsidR="003324F0">
        <w:rPr>
          <w:rFonts w:hint="cs"/>
          <w:rtl/>
        </w:rPr>
        <w:t xml:space="preserve">، طلبت إدارة جمهورية قبرص بالفعل تعليق بطاقة التبليغ عن الشبكة الساتلية </w:t>
      </w:r>
      <w:r w:rsidR="003324F0" w:rsidRPr="002637FE">
        <w:rPr>
          <w:rFonts w:eastAsia="Tahoma" w:cs="Times New Roman"/>
          <w:szCs w:val="22"/>
        </w:rPr>
        <w:t>KYPROS-SAT-3</w:t>
      </w:r>
      <w:r w:rsidR="00C268E2">
        <w:rPr>
          <w:rFonts w:hint="cs"/>
          <w:rtl/>
        </w:rPr>
        <w:t xml:space="preserve"> في </w:t>
      </w:r>
      <w:r w:rsidR="00C268E2">
        <w:t>5</w:t>
      </w:r>
      <w:r w:rsidR="00C268E2">
        <w:rPr>
          <w:rFonts w:hint="cs"/>
          <w:rtl/>
        </w:rPr>
        <w:t xml:space="preserve"> ديسمبر </w:t>
      </w:r>
      <w:r w:rsidR="00C268E2">
        <w:t>2016</w:t>
      </w:r>
      <w:r w:rsidR="003324F0">
        <w:rPr>
          <w:rFonts w:hint="cs"/>
          <w:rtl/>
        </w:rPr>
        <w:t>.</w:t>
      </w:r>
      <w:r w:rsidR="00C268E2">
        <w:rPr>
          <w:rFonts w:hint="cs"/>
          <w:rtl/>
        </w:rPr>
        <w:t xml:space="preserve"> </w:t>
      </w:r>
      <w:r w:rsidR="007B653B">
        <w:rPr>
          <w:rFonts w:hint="cs"/>
          <w:rtl/>
        </w:rPr>
        <w:t>ومع ذلك، لم يبت</w:t>
      </w:r>
      <w:r w:rsidR="00190526">
        <w:rPr>
          <w:rFonts w:hint="cs"/>
          <w:rtl/>
        </w:rPr>
        <w:t xml:space="preserve"> المكتب في طلب التعليق هذا على أساس أن المكتب لا يقوم بمعالجة الشبكة في تلك المرحلة علماً أنها وُضعت في الخدمة لأغراض تنظيمية (</w:t>
      </w:r>
      <w:r w:rsidR="00C71978">
        <w:rPr>
          <w:rFonts w:hint="cs"/>
          <w:rtl/>
        </w:rPr>
        <w:t xml:space="preserve">على الرغم من أنها </w:t>
      </w:r>
      <w:r w:rsidR="00135D29">
        <w:rPr>
          <w:rFonts w:hint="cs"/>
          <w:rtl/>
        </w:rPr>
        <w:t xml:space="preserve">قيد التشغيل </w:t>
      </w:r>
      <w:r w:rsidR="00C71978">
        <w:rPr>
          <w:rFonts w:hint="cs"/>
          <w:rtl/>
        </w:rPr>
        <w:t xml:space="preserve">مادياً في الموقع </w:t>
      </w:r>
      <w:r w:rsidR="007B653B">
        <w:sym w:font="Symbol" w:char="F0B0"/>
      </w:r>
      <w:r w:rsidR="00C71978">
        <w:t>39</w:t>
      </w:r>
      <w:r w:rsidR="00C71978">
        <w:rPr>
          <w:rFonts w:hint="cs"/>
          <w:rtl/>
        </w:rPr>
        <w:t xml:space="preserve"> شرقاً لأكثر من </w:t>
      </w:r>
      <w:r w:rsidR="00C71978">
        <w:t>90</w:t>
      </w:r>
      <w:r w:rsidR="00C71978">
        <w:rPr>
          <w:rFonts w:hint="cs"/>
          <w:rtl/>
        </w:rPr>
        <w:t xml:space="preserve"> يوماً) نظراً لأن المادة </w:t>
      </w:r>
      <w:r w:rsidR="00C71978">
        <w:t>8</w:t>
      </w:r>
      <w:r w:rsidR="00C71978">
        <w:rPr>
          <w:rFonts w:hint="cs"/>
          <w:rtl/>
        </w:rPr>
        <w:t xml:space="preserve"> من التذييل </w:t>
      </w:r>
      <w:r w:rsidR="00C71978">
        <w:t>30B</w:t>
      </w:r>
      <w:r w:rsidR="00C71978">
        <w:rPr>
          <w:rFonts w:hint="cs"/>
          <w:rtl/>
        </w:rPr>
        <w:t xml:space="preserve"> لم تُطبق بنجاح.</w:t>
      </w:r>
    </w:p>
    <w:p w:rsidR="00817AC9" w:rsidRPr="00064B60" w:rsidRDefault="00817AC9" w:rsidP="00936AEC">
      <w:pPr>
        <w:pStyle w:val="enumlev1"/>
        <w:rPr>
          <w:rtl/>
        </w:rPr>
      </w:pPr>
      <w:r>
        <w:rPr>
          <w:rFonts w:hint="cs"/>
          <w:rtl/>
          <w:lang w:bidi="ar-EG"/>
        </w:rPr>
        <w:t>ه )</w:t>
      </w:r>
      <w:r>
        <w:rPr>
          <w:rtl/>
          <w:lang w:bidi="ar-EG"/>
        </w:rPr>
        <w:tab/>
      </w:r>
      <w:r w:rsidR="00F42DCE">
        <w:rPr>
          <w:rFonts w:hint="cs"/>
          <w:rtl/>
          <w:lang w:bidi="ar-EG"/>
        </w:rPr>
        <w:t xml:space="preserve">وتود إدارة جمهورية قبرص أن تخبر أعضاء اللجنة بأن عقدَي تصنيع وإطلاق الساتل الذي يُقصد به أن يحل محل </w:t>
      </w:r>
      <w:r w:rsidR="00F42DCE">
        <w:rPr>
          <w:rFonts w:hint="cs"/>
          <w:rtl/>
        </w:rPr>
        <w:t>الساتل</w:t>
      </w:r>
      <w:r w:rsidR="00F42DCE">
        <w:rPr>
          <w:rFonts w:ascii="Tahoma" w:eastAsia="Tahoma" w:hAnsi="Tahoma" w:cs="Tahoma" w:hint="cs"/>
          <w:szCs w:val="22"/>
          <w:rtl/>
        </w:rPr>
        <w:t xml:space="preserve"> </w:t>
      </w:r>
      <w:r w:rsidR="00F42DCE" w:rsidRPr="002637FE">
        <w:rPr>
          <w:rFonts w:eastAsia="Tahoma" w:cs="Times New Roman"/>
          <w:szCs w:val="22"/>
        </w:rPr>
        <w:t>BADR-7</w:t>
      </w:r>
      <w:r w:rsidR="00F42DCE" w:rsidRPr="00F42DCE">
        <w:rPr>
          <w:rFonts w:hint="cs"/>
          <w:rtl/>
          <w:lang w:bidi="ar-EG"/>
        </w:rPr>
        <w:t xml:space="preserve"> </w:t>
      </w:r>
      <w:r w:rsidR="00F42DCE">
        <w:rPr>
          <w:rFonts w:hint="cs"/>
          <w:rtl/>
          <w:lang w:bidi="ar-EG"/>
        </w:rPr>
        <w:t xml:space="preserve">في الموقع </w:t>
      </w:r>
      <w:r w:rsidR="00936AEC">
        <w:rPr>
          <w:rFonts w:hint="cs"/>
        </w:rPr>
        <w:sym w:font="Symbol" w:char="F0B0"/>
      </w:r>
      <w:r w:rsidR="00F42DCE">
        <w:rPr>
          <w:lang w:bidi="ar-EG"/>
        </w:rPr>
        <w:t>39</w:t>
      </w:r>
      <w:r w:rsidR="00F42DCE">
        <w:rPr>
          <w:rFonts w:hint="cs"/>
          <w:rtl/>
        </w:rPr>
        <w:t xml:space="preserve"> شرقاً، المركبة الفضائية </w:t>
      </w:r>
      <w:r w:rsidR="00F42DCE" w:rsidRPr="002637FE">
        <w:rPr>
          <w:rFonts w:eastAsia="Tahoma" w:cs="Times New Roman"/>
          <w:szCs w:val="22"/>
        </w:rPr>
        <w:t>HS-4</w:t>
      </w:r>
      <w:r w:rsidR="00F42DCE">
        <w:rPr>
          <w:rFonts w:hint="cs"/>
          <w:rtl/>
        </w:rPr>
        <w:t>،</w:t>
      </w:r>
      <w:r w:rsidR="00F42DCE" w:rsidRPr="00F42DCE">
        <w:rPr>
          <w:rFonts w:hint="cs"/>
          <w:rtl/>
        </w:rPr>
        <w:t xml:space="preserve"> </w:t>
      </w:r>
      <w:r w:rsidR="00F42DCE">
        <w:rPr>
          <w:rFonts w:hint="cs"/>
          <w:rtl/>
        </w:rPr>
        <w:t xml:space="preserve">تم </w:t>
      </w:r>
      <w:r w:rsidR="003D3997">
        <w:rPr>
          <w:rFonts w:hint="cs"/>
          <w:rtl/>
        </w:rPr>
        <w:t>التوقيع عليهما</w:t>
      </w:r>
      <w:r w:rsidR="00F42DCE">
        <w:rPr>
          <w:rFonts w:hint="cs"/>
          <w:rtl/>
        </w:rPr>
        <w:t xml:space="preserve"> في </w:t>
      </w:r>
      <w:r w:rsidR="00F42DCE">
        <w:t>9</w:t>
      </w:r>
      <w:r w:rsidR="00F42DCE">
        <w:rPr>
          <w:rFonts w:hint="cs"/>
          <w:rtl/>
        </w:rPr>
        <w:t xml:space="preserve"> أبريل </w:t>
      </w:r>
      <w:r w:rsidR="00F42DCE">
        <w:t>2015</w:t>
      </w:r>
      <w:r w:rsidR="00F42DCE">
        <w:rPr>
          <w:rFonts w:hint="cs"/>
          <w:rtl/>
        </w:rPr>
        <w:t xml:space="preserve"> و</w:t>
      </w:r>
      <w:r w:rsidR="00F42DCE">
        <w:t>7</w:t>
      </w:r>
      <w:r w:rsidR="00F42DCE">
        <w:rPr>
          <w:rFonts w:hint="cs"/>
          <w:rtl/>
        </w:rPr>
        <w:t xml:space="preserve"> أبريل </w:t>
      </w:r>
      <w:r w:rsidR="00F42DCE">
        <w:t>2015</w:t>
      </w:r>
      <w:r w:rsidR="00F42DCE">
        <w:rPr>
          <w:rFonts w:hint="cs"/>
          <w:rtl/>
        </w:rPr>
        <w:t xml:space="preserve"> على التو</w:t>
      </w:r>
      <w:r w:rsidR="00936AEC">
        <w:rPr>
          <w:rFonts w:hint="cs"/>
          <w:rtl/>
        </w:rPr>
        <w:t>ا</w:t>
      </w:r>
      <w:r w:rsidR="00F42DCE">
        <w:rPr>
          <w:rFonts w:hint="cs"/>
          <w:rtl/>
        </w:rPr>
        <w:t xml:space="preserve">لي، </w:t>
      </w:r>
      <w:r w:rsidR="00064B60">
        <w:rPr>
          <w:rFonts w:hint="cs"/>
          <w:rtl/>
        </w:rPr>
        <w:t xml:space="preserve">وسيُطلق الساتل في خلال </w:t>
      </w:r>
      <w:r w:rsidR="00064B60">
        <w:t>6</w:t>
      </w:r>
      <w:r w:rsidR="00064B60">
        <w:rPr>
          <w:rFonts w:hint="cs"/>
          <w:rtl/>
        </w:rPr>
        <w:t xml:space="preserve"> أشهر.</w:t>
      </w:r>
    </w:p>
    <w:p w:rsidR="00817AC9" w:rsidRPr="00824178" w:rsidRDefault="00817AC9" w:rsidP="00936AEC">
      <w:pPr>
        <w:pStyle w:val="enumlev1"/>
        <w:rPr>
          <w:rtl/>
        </w:rPr>
      </w:pPr>
      <w:r>
        <w:rPr>
          <w:rFonts w:hint="cs"/>
          <w:rtl/>
          <w:lang w:bidi="ar-EG"/>
        </w:rPr>
        <w:t>و )</w:t>
      </w:r>
      <w:r>
        <w:rPr>
          <w:rtl/>
          <w:lang w:bidi="ar-EG"/>
        </w:rPr>
        <w:tab/>
      </w:r>
      <w:r w:rsidR="00AE174E">
        <w:rPr>
          <w:rFonts w:hint="cs"/>
          <w:rtl/>
          <w:lang w:bidi="ar-EG"/>
        </w:rPr>
        <w:t>وبالإضافة إلى ذلك</w:t>
      </w:r>
      <w:r w:rsidR="00824178">
        <w:rPr>
          <w:rFonts w:hint="cs"/>
          <w:rtl/>
          <w:lang w:bidi="ar-EG"/>
        </w:rPr>
        <w:t xml:space="preserve">، يرفق بهذه الرسالة معلومات داعمة بشأن الساتل </w:t>
      </w:r>
      <w:r w:rsidR="00824178" w:rsidRPr="002637FE">
        <w:rPr>
          <w:rFonts w:eastAsia="Tahoma" w:cs="Times New Roman"/>
          <w:szCs w:val="22"/>
        </w:rPr>
        <w:t>HS-4</w:t>
      </w:r>
      <w:r w:rsidR="00824178">
        <w:rPr>
          <w:rFonts w:hint="cs"/>
          <w:rtl/>
          <w:lang w:bidi="ar-EG"/>
        </w:rPr>
        <w:t xml:space="preserve"> (المعروف أيضاً باسم </w:t>
      </w:r>
      <w:r w:rsidR="00936AEC">
        <w:rPr>
          <w:lang w:bidi="ar-EG"/>
        </w:rPr>
        <w:t>"</w:t>
      </w:r>
      <w:r w:rsidR="00824178" w:rsidRPr="002637FE">
        <w:rPr>
          <w:rFonts w:eastAsia="Tahoma" w:cs="Times New Roman"/>
          <w:szCs w:val="22"/>
        </w:rPr>
        <w:t>HS4/SGS</w:t>
      </w:r>
      <w:r w:rsidR="00936AEC">
        <w:rPr>
          <w:rFonts w:eastAsia="Tahoma" w:cs="Times New Roman"/>
          <w:szCs w:val="22"/>
        </w:rPr>
        <w:noBreakHyphen/>
      </w:r>
      <w:r w:rsidR="00824178" w:rsidRPr="002637FE">
        <w:rPr>
          <w:rFonts w:eastAsia="Tahoma" w:cs="Times New Roman"/>
          <w:szCs w:val="22"/>
        </w:rPr>
        <w:t>1</w:t>
      </w:r>
      <w:r w:rsidR="00936AEC">
        <w:rPr>
          <w:rFonts w:eastAsia="Tahoma" w:cs="Times New Roman"/>
          <w:szCs w:val="22"/>
        </w:rPr>
        <w:t>"</w:t>
      </w:r>
      <w:r w:rsidR="00824178">
        <w:rPr>
          <w:rFonts w:hint="cs"/>
          <w:rtl/>
          <w:lang w:bidi="ar-EG"/>
        </w:rPr>
        <w:t xml:space="preserve"> أو </w:t>
      </w:r>
      <w:r w:rsidR="00936AEC">
        <w:rPr>
          <w:lang w:bidi="ar-EG"/>
        </w:rPr>
        <w:t>"</w:t>
      </w:r>
      <w:r w:rsidR="00824178" w:rsidRPr="002637FE">
        <w:rPr>
          <w:rFonts w:eastAsia="Tahoma" w:cs="Times New Roman"/>
          <w:szCs w:val="22"/>
        </w:rPr>
        <w:t>ARABSAT</w:t>
      </w:r>
      <w:r w:rsidR="00936AEC">
        <w:rPr>
          <w:rFonts w:eastAsia="Tahoma" w:cs="Times New Roman"/>
          <w:szCs w:val="22"/>
        </w:rPr>
        <w:noBreakHyphen/>
      </w:r>
      <w:r w:rsidR="00824178" w:rsidRPr="002637FE">
        <w:rPr>
          <w:rFonts w:eastAsia="Tahoma" w:cs="Times New Roman"/>
          <w:szCs w:val="22"/>
        </w:rPr>
        <w:t>6G</w:t>
      </w:r>
      <w:r w:rsidR="00936AEC">
        <w:rPr>
          <w:rFonts w:eastAsia="Tahoma" w:cs="Times New Roman"/>
          <w:szCs w:val="22"/>
        </w:rPr>
        <w:t>"</w:t>
      </w:r>
      <w:r w:rsidR="00824178">
        <w:rPr>
          <w:rFonts w:hint="cs"/>
          <w:rtl/>
          <w:lang w:bidi="ar-EG"/>
        </w:rPr>
        <w:t xml:space="preserve">) الذي يجري حالياً إنشاؤه والذي من المقرر إطلاقه في الربع الأخير من عام </w:t>
      </w:r>
      <w:r w:rsidR="00824178">
        <w:rPr>
          <w:lang w:bidi="ar-EG"/>
        </w:rPr>
        <w:t>2018</w:t>
      </w:r>
      <w:r w:rsidR="00824178">
        <w:rPr>
          <w:rFonts w:hint="cs"/>
          <w:rtl/>
        </w:rPr>
        <w:t xml:space="preserve">، وذلك لإحاطة أعضاء اللجنة علماً بها. ويحتوي الملحق </w:t>
      </w:r>
      <w:r w:rsidR="00824178">
        <w:t>1</w:t>
      </w:r>
      <w:r w:rsidR="00824178">
        <w:rPr>
          <w:rFonts w:hint="cs"/>
          <w:rtl/>
        </w:rPr>
        <w:t xml:space="preserve"> على الجدول الزمني للإنشاء المقدم من </w:t>
      </w:r>
      <w:r w:rsidR="00824178">
        <w:rPr>
          <w:color w:val="000000"/>
          <w:rtl/>
        </w:rPr>
        <w:t>مصنِّع الساتل</w:t>
      </w:r>
      <w:r w:rsidR="00824178">
        <w:rPr>
          <w:rFonts w:hint="cs"/>
          <w:rtl/>
        </w:rPr>
        <w:t xml:space="preserve">، ويرد في الملحق </w:t>
      </w:r>
      <w:r w:rsidR="00824178">
        <w:t>2</w:t>
      </w:r>
      <w:r w:rsidR="00824178">
        <w:rPr>
          <w:rFonts w:hint="cs"/>
          <w:rtl/>
        </w:rPr>
        <w:t xml:space="preserve"> تأكيد فتحة الإطلاق المقدمة من شركة خدمات الإطلاق. ويرجى ملاحظة أن هذين الملحقين يحتويان على معلومات ذات طبيعة سرية أو خاصة، ويرجى منكم عدم تعميم هذه المعلومات خارج نطاق أعضاء اللجنة</w:t>
      </w:r>
      <w:r w:rsidR="00936AEC">
        <w:rPr>
          <w:rStyle w:val="FootnoteReference"/>
          <w:rtl/>
        </w:rPr>
        <w:footnoteReference w:customMarkFollows="1" w:id="2"/>
        <w:t>1</w:t>
      </w:r>
    </w:p>
    <w:p w:rsidR="00817AC9" w:rsidRPr="001C46CC" w:rsidRDefault="00817AC9" w:rsidP="00936AEC">
      <w:pPr>
        <w:pStyle w:val="enumlev1"/>
        <w:rPr>
          <w:rtl/>
          <w:lang w:bidi="ar-EG"/>
        </w:rPr>
      </w:pPr>
      <w:r>
        <w:rPr>
          <w:rFonts w:hint="cs"/>
          <w:rtl/>
          <w:lang w:bidi="ar-EG"/>
        </w:rPr>
        <w:t>ز )</w:t>
      </w:r>
      <w:r>
        <w:rPr>
          <w:rtl/>
          <w:lang w:bidi="ar-EG"/>
        </w:rPr>
        <w:tab/>
      </w:r>
      <w:r w:rsidR="00CC3050">
        <w:rPr>
          <w:rFonts w:hint="cs"/>
          <w:rtl/>
          <w:lang w:bidi="ar-EG"/>
        </w:rPr>
        <w:t xml:space="preserve">وتود إدارة جمهورية قبرص والمشغل لدينا تأكيد أنه كان ولازال هناك خطة ثابتة وطويلة الأجل لإطلاق وتشغيل الساتل الذي يعمل </w:t>
      </w:r>
      <w:r w:rsidR="00CC3050">
        <w:rPr>
          <w:rFonts w:hint="cs"/>
          <w:rtl/>
        </w:rPr>
        <w:t>وفقاً لبطاقة التبليغ عن الشبكة الساتلية</w:t>
      </w:r>
      <w:r w:rsidR="00CC3050" w:rsidRPr="002637FE">
        <w:rPr>
          <w:rFonts w:eastAsia="Tahoma" w:cs="Times New Roman"/>
          <w:szCs w:val="22"/>
        </w:rPr>
        <w:t xml:space="preserve">KYPROS-SAT-3 </w:t>
      </w:r>
      <w:r w:rsidR="00CC3050">
        <w:rPr>
          <w:rFonts w:hint="cs"/>
          <w:rtl/>
          <w:lang w:bidi="ar-EG"/>
        </w:rPr>
        <w:t xml:space="preserve">. </w:t>
      </w:r>
      <w:r w:rsidR="001C46CC">
        <w:rPr>
          <w:rFonts w:hint="cs"/>
          <w:rtl/>
          <w:lang w:bidi="ar-EG"/>
        </w:rPr>
        <w:t xml:space="preserve">وقد قام المشغل لدينا بتشغيل الساتل </w:t>
      </w:r>
      <w:r w:rsidR="001C46CC" w:rsidRPr="002637FE">
        <w:rPr>
          <w:rFonts w:eastAsia="Tahoma" w:cs="Times New Roman"/>
          <w:szCs w:val="22"/>
        </w:rPr>
        <w:t>BADR</w:t>
      </w:r>
      <w:r w:rsidR="00936AEC">
        <w:rPr>
          <w:rFonts w:eastAsia="Tahoma" w:cs="Times New Roman"/>
          <w:szCs w:val="22"/>
        </w:rPr>
        <w:noBreakHyphen/>
      </w:r>
      <w:r w:rsidR="001C46CC" w:rsidRPr="002637FE">
        <w:rPr>
          <w:rFonts w:eastAsia="Tahoma" w:cs="Times New Roman"/>
          <w:szCs w:val="22"/>
        </w:rPr>
        <w:t>7</w:t>
      </w:r>
      <w:r w:rsidR="001C46CC">
        <w:rPr>
          <w:rFonts w:hint="cs"/>
          <w:rtl/>
        </w:rPr>
        <w:t xml:space="preserve"> في البداية في الموقع </w:t>
      </w:r>
      <w:r w:rsidR="001C46CC">
        <w:sym w:font="Symbol" w:char="F0B0"/>
      </w:r>
      <w:r w:rsidR="001C46CC">
        <w:t>39</w:t>
      </w:r>
      <w:r w:rsidR="001C46CC">
        <w:rPr>
          <w:rFonts w:hint="cs"/>
          <w:rtl/>
        </w:rPr>
        <w:t xml:space="preserve"> شرقاً مقابل تكاليف كبيرة وفي نفس الوقت تم التعاقد على تصنيع وإطلاق الساتل </w:t>
      </w:r>
      <w:r w:rsidR="001C46CC" w:rsidRPr="002637FE">
        <w:rPr>
          <w:rFonts w:eastAsia="Tahoma" w:cs="Times New Roman"/>
          <w:szCs w:val="22"/>
        </w:rPr>
        <w:t>HS-4</w:t>
      </w:r>
      <w:r w:rsidR="001C46CC">
        <w:rPr>
          <w:rFonts w:hint="cs"/>
          <w:rtl/>
        </w:rPr>
        <w:t xml:space="preserve"> </w:t>
      </w:r>
      <w:r w:rsidR="00825039">
        <w:rPr>
          <w:rFonts w:hint="cs"/>
          <w:rtl/>
        </w:rPr>
        <w:t>لتشغيله في الفتحة</w:t>
      </w:r>
      <w:r w:rsidR="00616A58" w:rsidRPr="00616A58">
        <w:rPr>
          <w:rFonts w:hint="cs"/>
          <w:rtl/>
        </w:rPr>
        <w:t xml:space="preserve"> </w:t>
      </w:r>
      <w:r w:rsidR="00616A58">
        <w:rPr>
          <w:rFonts w:hint="cs"/>
          <w:rtl/>
        </w:rPr>
        <w:t>على المدى الطويل</w:t>
      </w:r>
      <w:r w:rsidR="00337775">
        <w:rPr>
          <w:rFonts w:hint="cs"/>
          <w:rtl/>
        </w:rPr>
        <w:t>.</w:t>
      </w:r>
      <w:r w:rsidR="001E2C61">
        <w:rPr>
          <w:rFonts w:hint="cs"/>
          <w:rtl/>
        </w:rPr>
        <w:t xml:space="preserve"> ولذلك، من الأهمية القصوى</w:t>
      </w:r>
      <w:r w:rsidR="007D3ACD">
        <w:rPr>
          <w:rFonts w:hint="cs"/>
          <w:rtl/>
        </w:rPr>
        <w:t xml:space="preserve"> بالنسبة</w:t>
      </w:r>
      <w:r w:rsidR="001E2C61">
        <w:rPr>
          <w:rFonts w:hint="cs"/>
          <w:rtl/>
        </w:rPr>
        <w:t xml:space="preserve"> </w:t>
      </w:r>
      <w:r w:rsidR="00082F53">
        <w:rPr>
          <w:rFonts w:hint="cs"/>
          <w:rtl/>
        </w:rPr>
        <w:t xml:space="preserve">لإدارة جمهورية قبرص </w:t>
      </w:r>
      <w:r w:rsidR="008A11E0">
        <w:rPr>
          <w:rFonts w:hint="cs"/>
          <w:rtl/>
        </w:rPr>
        <w:t>الاحتفاظ</w:t>
      </w:r>
      <w:r w:rsidR="00082F53">
        <w:rPr>
          <w:rFonts w:hint="cs"/>
          <w:rtl/>
        </w:rPr>
        <w:t xml:space="preserve"> </w:t>
      </w:r>
      <w:r w:rsidR="008A11E0">
        <w:rPr>
          <w:rFonts w:hint="cs"/>
          <w:rtl/>
        </w:rPr>
        <w:t>ب</w:t>
      </w:r>
      <w:r w:rsidR="00082F53">
        <w:rPr>
          <w:rFonts w:hint="cs"/>
          <w:rtl/>
        </w:rPr>
        <w:t>بطاقة التبليغ عن الشبكة الساتلية</w:t>
      </w:r>
      <w:r w:rsidR="00082F53" w:rsidRPr="002637FE">
        <w:rPr>
          <w:rFonts w:eastAsia="Tahoma" w:cs="Times New Roman"/>
          <w:szCs w:val="22"/>
        </w:rPr>
        <w:t>KYPROS-SAT-3</w:t>
      </w:r>
      <w:r w:rsidR="00082F53">
        <w:rPr>
          <w:rFonts w:ascii="Tahoma" w:eastAsia="Tahoma" w:hAnsi="Tahoma" w:cs="Tahoma"/>
          <w:spacing w:val="44"/>
          <w:szCs w:val="22"/>
        </w:rPr>
        <w:t xml:space="preserve"> </w:t>
      </w:r>
      <w:r w:rsidR="00082F53">
        <w:rPr>
          <w:rFonts w:hint="cs"/>
          <w:rtl/>
          <w:lang w:bidi="ar-EG"/>
        </w:rPr>
        <w:t xml:space="preserve"> لدعم هذا الساتل.</w:t>
      </w:r>
    </w:p>
    <w:p w:rsidR="00817AC9" w:rsidRPr="008A11E0" w:rsidRDefault="00817AC9" w:rsidP="004365A6">
      <w:pPr>
        <w:pStyle w:val="enumlev1"/>
        <w:rPr>
          <w:rtl/>
        </w:rPr>
      </w:pPr>
      <w:r>
        <w:rPr>
          <w:rFonts w:hint="cs"/>
          <w:rtl/>
          <w:lang w:bidi="ar-EG"/>
        </w:rPr>
        <w:lastRenderedPageBreak/>
        <w:t>ح)</w:t>
      </w:r>
      <w:r>
        <w:rPr>
          <w:rtl/>
          <w:lang w:bidi="ar-EG"/>
        </w:rPr>
        <w:tab/>
      </w:r>
      <w:r w:rsidR="008A11E0">
        <w:rPr>
          <w:rFonts w:hint="cs"/>
          <w:rtl/>
          <w:lang w:bidi="ar-EG"/>
        </w:rPr>
        <w:t xml:space="preserve">واستناداً إلى </w:t>
      </w:r>
      <w:r w:rsidR="00363206">
        <w:rPr>
          <w:rFonts w:hint="cs"/>
          <w:rtl/>
          <w:lang w:bidi="ar-EG"/>
        </w:rPr>
        <w:t>ال</w:t>
      </w:r>
      <w:r w:rsidR="008A11E0">
        <w:rPr>
          <w:rFonts w:hint="cs"/>
          <w:rtl/>
          <w:lang w:bidi="ar-EG"/>
        </w:rPr>
        <w:t>طلب</w:t>
      </w:r>
      <w:r w:rsidR="00363206">
        <w:rPr>
          <w:rFonts w:hint="cs"/>
          <w:rtl/>
          <w:lang w:bidi="ar-EG"/>
        </w:rPr>
        <w:t xml:space="preserve"> السابق</w:t>
      </w:r>
      <w:r w:rsidR="008A11E0">
        <w:rPr>
          <w:rFonts w:hint="cs"/>
          <w:rtl/>
          <w:lang w:bidi="ar-EG"/>
        </w:rPr>
        <w:t xml:space="preserve"> </w:t>
      </w:r>
      <w:r w:rsidR="00363206">
        <w:rPr>
          <w:rFonts w:hint="cs"/>
          <w:rtl/>
          <w:lang w:bidi="ar-EG"/>
        </w:rPr>
        <w:t>ل</w:t>
      </w:r>
      <w:r w:rsidR="008A11E0">
        <w:rPr>
          <w:rFonts w:hint="cs"/>
          <w:rtl/>
          <w:lang w:bidi="ar-EG"/>
        </w:rPr>
        <w:t xml:space="preserve">تعليق الشبكة الساتلية </w:t>
      </w:r>
      <w:r w:rsidR="008A11E0" w:rsidRPr="002637FE">
        <w:rPr>
          <w:rFonts w:eastAsia="Tahoma" w:cs="Times New Roman"/>
          <w:szCs w:val="22"/>
        </w:rPr>
        <w:t>KYPROS- SAT-3</w:t>
      </w:r>
      <w:r w:rsidR="008A11E0">
        <w:rPr>
          <w:rFonts w:hint="cs"/>
          <w:rtl/>
        </w:rPr>
        <w:t xml:space="preserve"> </w:t>
      </w:r>
      <w:r w:rsidR="00363206">
        <w:rPr>
          <w:rFonts w:hint="cs"/>
          <w:rtl/>
        </w:rPr>
        <w:t>المقدم</w:t>
      </w:r>
      <w:r w:rsidR="008A11E0">
        <w:rPr>
          <w:rFonts w:hint="cs"/>
          <w:rtl/>
        </w:rPr>
        <w:t xml:space="preserve"> في </w:t>
      </w:r>
      <w:r w:rsidR="008A11E0">
        <w:t>6</w:t>
      </w:r>
      <w:r w:rsidR="008A11E0">
        <w:rPr>
          <w:rFonts w:hint="cs"/>
          <w:rtl/>
        </w:rPr>
        <w:t xml:space="preserve"> يونيو </w:t>
      </w:r>
      <w:r w:rsidR="008A11E0">
        <w:t>2016</w:t>
      </w:r>
      <w:r w:rsidR="008A11E0">
        <w:rPr>
          <w:rFonts w:hint="cs"/>
          <w:rtl/>
        </w:rPr>
        <w:t xml:space="preserve">، يعمل المشغل لدينا جاهداً مع مصنِّع الساتل ومقدم خدمة الإطلاق لضمان تمكن الشبكة الساتلية </w:t>
      </w:r>
      <w:r w:rsidR="008A11E0" w:rsidRPr="002637FE">
        <w:rPr>
          <w:rFonts w:eastAsia="Tahoma" w:cs="Times New Roman"/>
          <w:szCs w:val="22"/>
        </w:rPr>
        <w:t>KYPROS- SAT-3</w:t>
      </w:r>
      <w:r w:rsidR="008A11E0">
        <w:rPr>
          <w:rFonts w:hint="cs"/>
          <w:rtl/>
        </w:rPr>
        <w:t xml:space="preserve"> من استئناف التشغيل بحلول </w:t>
      </w:r>
      <w:r w:rsidR="008A11E0">
        <w:t>6</w:t>
      </w:r>
      <w:r w:rsidR="008A11E0">
        <w:rPr>
          <w:rFonts w:hint="cs"/>
          <w:rtl/>
        </w:rPr>
        <w:t xml:space="preserve"> يونيو </w:t>
      </w:r>
      <w:r w:rsidR="008A11E0">
        <w:t>2019</w:t>
      </w:r>
      <w:r w:rsidR="008A11E0">
        <w:rPr>
          <w:rFonts w:hint="cs"/>
          <w:rtl/>
        </w:rPr>
        <w:t xml:space="preserve"> أي </w:t>
      </w:r>
      <w:r w:rsidR="008A11E0" w:rsidRPr="00363206">
        <w:rPr>
          <w:rFonts w:hint="cs"/>
          <w:rtl/>
        </w:rPr>
        <w:t>بعد تاريخ طلب التعليق بثلاث سنوات</w:t>
      </w:r>
      <w:r w:rsidR="008A11E0">
        <w:rPr>
          <w:rFonts w:hint="cs"/>
          <w:rtl/>
        </w:rPr>
        <w:t xml:space="preserve"> وفقاً للرقم </w:t>
      </w:r>
      <w:r w:rsidR="008A11E0">
        <w:t>49.11</w:t>
      </w:r>
      <w:r w:rsidR="008A11E0">
        <w:rPr>
          <w:rFonts w:hint="cs"/>
          <w:rtl/>
        </w:rPr>
        <w:t xml:space="preserve"> من لوائح الراديو. ومن المقرر حالياً إطلاق الساتل </w:t>
      </w:r>
      <w:r w:rsidR="008A11E0" w:rsidRPr="002637FE">
        <w:rPr>
          <w:rFonts w:eastAsia="Tahoma" w:cs="Times New Roman"/>
          <w:szCs w:val="22"/>
        </w:rPr>
        <w:t>HS-4</w:t>
      </w:r>
      <w:r w:rsidR="008A11E0">
        <w:rPr>
          <w:rFonts w:hint="cs"/>
          <w:rtl/>
        </w:rPr>
        <w:t xml:space="preserve"> في نوفمبر </w:t>
      </w:r>
      <w:r w:rsidR="008A11E0">
        <w:t>2018</w:t>
      </w:r>
      <w:r w:rsidR="008A11E0">
        <w:rPr>
          <w:rFonts w:hint="cs"/>
          <w:rtl/>
        </w:rPr>
        <w:t xml:space="preserve"> على النحو المبين في الملحق </w:t>
      </w:r>
      <w:r w:rsidR="008A11E0">
        <w:t>2</w:t>
      </w:r>
      <w:r w:rsidR="00227C5D">
        <w:rPr>
          <w:rFonts w:hint="cs"/>
          <w:rtl/>
        </w:rPr>
        <w:t xml:space="preserve">، مما </w:t>
      </w:r>
      <w:r w:rsidR="00E4513E" w:rsidRPr="00363206">
        <w:rPr>
          <w:rFonts w:hint="cs"/>
          <w:rtl/>
        </w:rPr>
        <w:t>سيتيح الوقت لرفع</w:t>
      </w:r>
      <w:r w:rsidR="00363206" w:rsidRPr="00363206">
        <w:rPr>
          <w:rFonts w:hint="cs"/>
          <w:rtl/>
        </w:rPr>
        <w:t xml:space="preserve"> الساتل إلى</w:t>
      </w:r>
      <w:r w:rsidR="00E4513E" w:rsidRPr="00363206">
        <w:rPr>
          <w:rFonts w:hint="cs"/>
          <w:rtl/>
        </w:rPr>
        <w:t xml:space="preserve"> المدار</w:t>
      </w:r>
      <w:r w:rsidR="00E4513E">
        <w:rPr>
          <w:rFonts w:hint="cs"/>
          <w:rtl/>
        </w:rPr>
        <w:t xml:space="preserve"> و</w:t>
      </w:r>
      <w:r w:rsidR="00227C5D">
        <w:rPr>
          <w:rFonts w:hint="cs"/>
          <w:rtl/>
        </w:rPr>
        <w:t>سيضمن إمكانية التقيد ب</w:t>
      </w:r>
      <w:r w:rsidR="00227C5D">
        <w:rPr>
          <w:color w:val="000000"/>
          <w:rtl/>
        </w:rPr>
        <w:t>التاريخ المحدد لاستئناف التشغيل</w:t>
      </w:r>
      <w:r w:rsidR="00227C5D">
        <w:rPr>
          <w:rFonts w:hint="cs"/>
          <w:rtl/>
        </w:rPr>
        <w:t xml:space="preserve"> مع هامش معين.  </w:t>
      </w:r>
    </w:p>
    <w:p w:rsidR="00554D56" w:rsidRDefault="00817AC9" w:rsidP="0021382B">
      <w:pPr>
        <w:pStyle w:val="enumlev1"/>
        <w:keepNext/>
        <w:keepLines/>
        <w:rPr>
          <w:rtl/>
          <w:lang w:bidi="ar-EG"/>
        </w:rPr>
      </w:pPr>
      <w:r>
        <w:rPr>
          <w:rFonts w:hint="cs"/>
          <w:rtl/>
          <w:lang w:bidi="ar-EG"/>
        </w:rPr>
        <w:t>ط)</w:t>
      </w:r>
      <w:r>
        <w:rPr>
          <w:rtl/>
          <w:lang w:bidi="ar-EG"/>
        </w:rPr>
        <w:tab/>
      </w:r>
      <w:r w:rsidR="003D55FA">
        <w:rPr>
          <w:rFonts w:hint="cs"/>
          <w:rtl/>
          <w:lang w:bidi="ar-EG"/>
        </w:rPr>
        <w:t xml:space="preserve">وبالإشارة إلى الفقرة </w:t>
      </w:r>
      <w:r w:rsidR="003D55FA">
        <w:rPr>
          <w:lang w:bidi="ar-EG"/>
        </w:rPr>
        <w:t>8</w:t>
      </w:r>
      <w:r w:rsidR="003D55FA">
        <w:rPr>
          <w:rFonts w:hint="cs"/>
          <w:rtl/>
        </w:rPr>
        <w:t xml:space="preserve"> من تقرير المدير، توافق إدارة جمهورية قبرص على الحكم رقم </w:t>
      </w:r>
      <w:r w:rsidR="003D55FA" w:rsidRPr="007D4D6E">
        <w:rPr>
          <w:b/>
          <w:bCs/>
        </w:rPr>
        <w:t>2.44B.11</w:t>
      </w:r>
      <w:r w:rsidR="003D55FA">
        <w:rPr>
          <w:rFonts w:hint="cs"/>
          <w:b/>
          <w:bCs/>
          <w:rtl/>
        </w:rPr>
        <w:t xml:space="preserve"> </w:t>
      </w:r>
      <w:r w:rsidR="003D55FA" w:rsidRPr="003D55FA">
        <w:rPr>
          <w:rFonts w:hint="cs"/>
          <w:rtl/>
        </w:rPr>
        <w:t>"</w:t>
      </w:r>
      <w:r w:rsidR="003D55FA">
        <w:rPr>
          <w:rFonts w:hint="cs"/>
          <w:rtl/>
        </w:rPr>
        <w:t>الذي اعتُمد [في</w:t>
      </w:r>
      <w:r w:rsidR="00363206">
        <w:rPr>
          <w:rFonts w:hint="eastAsia"/>
          <w:rtl/>
        </w:rPr>
        <w:t> </w:t>
      </w:r>
      <w:r w:rsidR="003D55FA">
        <w:rPr>
          <w:rFonts w:hint="cs"/>
          <w:rtl/>
        </w:rPr>
        <w:t xml:space="preserve">المؤتمر </w:t>
      </w:r>
      <w:r w:rsidR="003D55FA">
        <w:t>WRC-15</w:t>
      </w:r>
      <w:r w:rsidR="003D55FA">
        <w:rPr>
          <w:rFonts w:hint="cs"/>
          <w:rtl/>
        </w:rPr>
        <w:t xml:space="preserve">] بعد مناقشات افترضت أن أي تبليغ مقدم يمكن أن ينتهي </w:t>
      </w:r>
      <w:r w:rsidR="00554D56">
        <w:rPr>
          <w:rFonts w:hint="cs"/>
          <w:rtl/>
        </w:rPr>
        <w:t xml:space="preserve">دائماً </w:t>
      </w:r>
      <w:r w:rsidR="003D55FA">
        <w:rPr>
          <w:rFonts w:hint="cs"/>
          <w:rtl/>
        </w:rPr>
        <w:t xml:space="preserve">بتسجيل في السجل الأساسي الدولي للترددات، وتحديداً لوجود الرقم </w:t>
      </w:r>
      <w:r w:rsidR="003D55FA" w:rsidRPr="007D4D6E">
        <w:rPr>
          <w:b/>
          <w:bCs/>
        </w:rPr>
        <w:t>41.11</w:t>
      </w:r>
      <w:r w:rsidR="003D55FA">
        <w:rPr>
          <w:rFonts w:hint="cs"/>
          <w:rtl/>
        </w:rPr>
        <w:t xml:space="preserve"> أو إجراءات مماثلة في التذييلات </w:t>
      </w:r>
      <w:r w:rsidR="003D55FA" w:rsidRPr="007D4D6E">
        <w:rPr>
          <w:b/>
          <w:bCs/>
        </w:rPr>
        <w:t>30</w:t>
      </w:r>
      <w:r w:rsidR="003D55FA">
        <w:rPr>
          <w:rFonts w:hint="cs"/>
          <w:rtl/>
        </w:rPr>
        <w:t xml:space="preserve"> و</w:t>
      </w:r>
      <w:r w:rsidR="003D55FA" w:rsidRPr="007D4D6E">
        <w:rPr>
          <w:b/>
          <w:bCs/>
        </w:rPr>
        <w:t>30A</w:t>
      </w:r>
      <w:r w:rsidR="003D55FA">
        <w:rPr>
          <w:rFonts w:hint="cs"/>
          <w:rtl/>
        </w:rPr>
        <w:t xml:space="preserve"> و</w:t>
      </w:r>
      <w:r w:rsidR="003D55FA" w:rsidRPr="007D4D6E">
        <w:rPr>
          <w:b/>
          <w:bCs/>
        </w:rPr>
        <w:t>30B</w:t>
      </w:r>
      <w:r w:rsidR="00554D56">
        <w:rPr>
          <w:rFonts w:hint="cs"/>
          <w:rtl/>
        </w:rPr>
        <w:t>"</w:t>
      </w:r>
      <w:r w:rsidR="003D55FA">
        <w:rPr>
          <w:rFonts w:hint="cs"/>
          <w:rtl/>
        </w:rPr>
        <w:t>.</w:t>
      </w:r>
      <w:r w:rsidR="00554D56">
        <w:rPr>
          <w:rFonts w:hint="cs"/>
          <w:rtl/>
        </w:rPr>
        <w:t xml:space="preserve"> ومع ذلك، وكما لاحظ المدير </w:t>
      </w:r>
      <w:r w:rsidR="007D3ACD">
        <w:rPr>
          <w:rFonts w:hint="cs"/>
          <w:rtl/>
        </w:rPr>
        <w:t>أيضاً</w:t>
      </w:r>
      <w:r w:rsidR="00554D56">
        <w:rPr>
          <w:rFonts w:hint="cs"/>
          <w:rtl/>
        </w:rPr>
        <w:t xml:space="preserve">، اعتُمد الحكم </w:t>
      </w:r>
      <w:r w:rsidR="00554D56" w:rsidRPr="007D4D6E">
        <w:rPr>
          <w:b/>
          <w:bCs/>
        </w:rPr>
        <w:t>2.44B.11</w:t>
      </w:r>
      <w:r w:rsidR="00554D56">
        <w:rPr>
          <w:rFonts w:hint="cs"/>
          <w:rtl/>
        </w:rPr>
        <w:t xml:space="preserve"> دون أن تؤخذ بعين الاعتبار خصوصيات إجراءات التذييل </w:t>
      </w:r>
      <w:r w:rsidR="00554D56" w:rsidRPr="00455D03">
        <w:rPr>
          <w:b/>
          <w:bCs/>
        </w:rPr>
        <w:t>30B</w:t>
      </w:r>
      <w:r w:rsidR="00554D56">
        <w:rPr>
          <w:rFonts w:hint="cs"/>
          <w:rtl/>
        </w:rPr>
        <w:t xml:space="preserve"> ولا سيما </w:t>
      </w:r>
      <w:r w:rsidR="00455D03">
        <w:rPr>
          <w:rFonts w:hint="cs"/>
          <w:rtl/>
        </w:rPr>
        <w:t xml:space="preserve">أن </w:t>
      </w:r>
      <w:r w:rsidR="00554D56">
        <w:rPr>
          <w:rFonts w:hint="cs"/>
          <w:rtl/>
        </w:rPr>
        <w:t xml:space="preserve">الفقرة </w:t>
      </w:r>
      <w:r w:rsidR="00554D56">
        <w:t>25.6</w:t>
      </w:r>
      <w:r w:rsidR="00554D56">
        <w:rPr>
          <w:rFonts w:hint="cs"/>
          <w:rtl/>
        </w:rPr>
        <w:t xml:space="preserve"> من المادة </w:t>
      </w:r>
      <w:r w:rsidR="00554D56">
        <w:t>6</w:t>
      </w:r>
      <w:r w:rsidR="00554D56">
        <w:rPr>
          <w:rFonts w:hint="cs"/>
          <w:rtl/>
        </w:rPr>
        <w:t xml:space="preserve"> من التذييل </w:t>
      </w:r>
      <w:r w:rsidR="00554D56" w:rsidRPr="007D4D6E">
        <w:rPr>
          <w:b/>
          <w:bCs/>
        </w:rPr>
        <w:t>30B</w:t>
      </w:r>
      <w:r w:rsidR="00554D56">
        <w:rPr>
          <w:rFonts w:hint="cs"/>
          <w:rtl/>
        </w:rPr>
        <w:t xml:space="preserve"> لا</w:t>
      </w:r>
      <w:r w:rsidR="00554D56">
        <w:rPr>
          <w:rFonts w:hint="eastAsia"/>
          <w:rtl/>
        </w:rPr>
        <w:t> </w:t>
      </w:r>
      <w:r w:rsidR="00554D56">
        <w:rPr>
          <w:rFonts w:hint="cs"/>
          <w:rtl/>
        </w:rPr>
        <w:t>تنطبق على التعيينات المدرجة في الخطة</w:t>
      </w:r>
      <w:r w:rsidR="00455D03">
        <w:rPr>
          <w:rFonts w:hint="cs"/>
          <w:rtl/>
        </w:rPr>
        <w:t xml:space="preserve"> (ومن ثم فهي غير مماثلة للحكم </w:t>
      </w:r>
      <w:r w:rsidR="00455D03">
        <w:t>41.11</w:t>
      </w:r>
      <w:r w:rsidR="00455D03">
        <w:rPr>
          <w:rFonts w:hint="cs"/>
          <w:rtl/>
        </w:rPr>
        <w:t>)</w:t>
      </w:r>
      <w:r w:rsidR="00554D56">
        <w:rPr>
          <w:rFonts w:hint="cs"/>
          <w:rtl/>
        </w:rPr>
        <w:t xml:space="preserve">، وهو ما يولد علاقة محددة بين الإدراج في القائمة بموجب الفقرة </w:t>
      </w:r>
      <w:r w:rsidR="00554D56">
        <w:t>17.6</w:t>
      </w:r>
      <w:r w:rsidR="00554D56">
        <w:rPr>
          <w:rFonts w:hint="cs"/>
          <w:rtl/>
        </w:rPr>
        <w:t xml:space="preserve"> من المادة </w:t>
      </w:r>
      <w:r w:rsidR="00554D56">
        <w:t>6</w:t>
      </w:r>
      <w:r w:rsidR="00554D56">
        <w:rPr>
          <w:rFonts w:hint="cs"/>
          <w:rtl/>
        </w:rPr>
        <w:t xml:space="preserve"> من التذييل</w:t>
      </w:r>
      <w:r w:rsidR="00554D56">
        <w:rPr>
          <w:rFonts w:hint="eastAsia"/>
          <w:rtl/>
        </w:rPr>
        <w:t> </w:t>
      </w:r>
      <w:r w:rsidR="00554D56" w:rsidRPr="003F7DC8">
        <w:rPr>
          <w:b/>
          <w:bCs/>
        </w:rPr>
        <w:t>30B</w:t>
      </w:r>
      <w:r w:rsidR="00554D56">
        <w:rPr>
          <w:rFonts w:hint="cs"/>
          <w:rtl/>
        </w:rPr>
        <w:t xml:space="preserve"> </w:t>
      </w:r>
      <w:r w:rsidR="00003E72">
        <w:rPr>
          <w:rFonts w:hint="cs"/>
          <w:rtl/>
        </w:rPr>
        <w:t>و</w:t>
      </w:r>
      <w:r w:rsidR="00554D56">
        <w:rPr>
          <w:rFonts w:hint="cs"/>
          <w:rtl/>
        </w:rPr>
        <w:t xml:space="preserve">بموجب </w:t>
      </w:r>
      <w:r w:rsidR="00DF4E2C">
        <w:rPr>
          <w:rFonts w:hint="cs"/>
          <w:rtl/>
        </w:rPr>
        <w:t xml:space="preserve">الفقرة </w:t>
      </w:r>
      <w:r w:rsidR="00DF4E2C">
        <w:t>1.8</w:t>
      </w:r>
      <w:r w:rsidR="00DF4E2C">
        <w:rPr>
          <w:rFonts w:hint="cs"/>
          <w:rtl/>
          <w:lang w:bidi="ar-EG"/>
        </w:rPr>
        <w:t xml:space="preserve"> من </w:t>
      </w:r>
      <w:r w:rsidR="00554D56">
        <w:rPr>
          <w:rFonts w:hint="cs"/>
          <w:rtl/>
        </w:rPr>
        <w:t xml:space="preserve">المادة </w:t>
      </w:r>
      <w:r w:rsidR="00554D56">
        <w:t>8</w:t>
      </w:r>
      <w:r w:rsidR="00003E72">
        <w:rPr>
          <w:rFonts w:hint="cs"/>
          <w:rtl/>
        </w:rPr>
        <w:t xml:space="preserve"> من هذا التذييل.</w:t>
      </w:r>
    </w:p>
    <w:p w:rsidR="00817AC9" w:rsidRPr="00875BA1" w:rsidRDefault="00817AC9" w:rsidP="004365A6">
      <w:pPr>
        <w:pStyle w:val="enumlev1"/>
        <w:rPr>
          <w:rtl/>
        </w:rPr>
      </w:pPr>
      <w:r>
        <w:rPr>
          <w:rFonts w:hint="cs"/>
          <w:rtl/>
          <w:lang w:bidi="ar-EG"/>
        </w:rPr>
        <w:t>ي)</w:t>
      </w:r>
      <w:r>
        <w:rPr>
          <w:rtl/>
          <w:lang w:bidi="ar-EG"/>
        </w:rPr>
        <w:tab/>
      </w:r>
      <w:r w:rsidR="000550BE">
        <w:rPr>
          <w:rFonts w:hint="cs"/>
          <w:rtl/>
        </w:rPr>
        <w:t>وفي ضوء ما ذُكر أعلاه، تطلب الإدارة القبرصية من أعضاء اللجنة الموقرين مراعاة هذه المعلومات والصعوبات المحددة التي تواجه</w:t>
      </w:r>
      <w:r w:rsidR="007D3ACD">
        <w:rPr>
          <w:rFonts w:hint="cs"/>
          <w:rtl/>
        </w:rPr>
        <w:t>ا</w:t>
      </w:r>
      <w:r w:rsidR="000550BE">
        <w:rPr>
          <w:rFonts w:hint="cs"/>
          <w:rtl/>
        </w:rPr>
        <w:t xml:space="preserve"> هذه الإدارة والجهود التي يبذلها المشغل لإنشاء ساتل جديد سيستعمل تخصيصات تردد </w:t>
      </w:r>
      <w:r w:rsidR="007D3ACD">
        <w:rPr>
          <w:rFonts w:hint="cs"/>
          <w:rtl/>
        </w:rPr>
        <w:t>ا</w:t>
      </w:r>
      <w:r w:rsidR="000550BE">
        <w:rPr>
          <w:rFonts w:hint="cs"/>
          <w:rtl/>
        </w:rPr>
        <w:t>لشبكة</w:t>
      </w:r>
      <w:r w:rsidR="000550BE">
        <w:rPr>
          <w:rtl/>
        </w:rPr>
        <w:br/>
      </w:r>
      <w:r w:rsidR="000550BE">
        <w:rPr>
          <w:rFonts w:hint="cs"/>
          <w:rtl/>
        </w:rPr>
        <w:t xml:space="preserve">الساتلية </w:t>
      </w:r>
      <w:r w:rsidR="000550BE" w:rsidRPr="002637FE">
        <w:rPr>
          <w:rFonts w:eastAsia="Tahoma" w:cs="Times New Roman"/>
          <w:szCs w:val="22"/>
        </w:rPr>
        <w:t>KYPROS-SAT-3</w:t>
      </w:r>
      <w:r w:rsidR="007D3ACD">
        <w:rPr>
          <w:rFonts w:hint="cs"/>
          <w:rtl/>
        </w:rPr>
        <w:t>،</w:t>
      </w:r>
      <w:r w:rsidR="000550BE" w:rsidRPr="000550BE">
        <w:rPr>
          <w:rFonts w:hint="cs"/>
          <w:rtl/>
        </w:rPr>
        <w:t xml:space="preserve"> </w:t>
      </w:r>
      <w:r w:rsidR="000550BE">
        <w:rPr>
          <w:rFonts w:hint="cs"/>
          <w:rtl/>
        </w:rPr>
        <w:t xml:space="preserve">والسماح </w:t>
      </w:r>
      <w:r w:rsidR="00875BA1">
        <w:rPr>
          <w:rFonts w:hint="cs"/>
          <w:rtl/>
        </w:rPr>
        <w:t xml:space="preserve">للمكتب بصورة استثنائية بمعالجة إعادة </w:t>
      </w:r>
      <w:r w:rsidR="007D3ACD">
        <w:rPr>
          <w:rFonts w:hint="cs"/>
          <w:rtl/>
        </w:rPr>
        <w:t>التبليغ</w:t>
      </w:r>
      <w:r w:rsidR="00875BA1">
        <w:rPr>
          <w:rFonts w:hint="cs"/>
          <w:rtl/>
        </w:rPr>
        <w:t xml:space="preserve"> </w:t>
      </w:r>
      <w:r w:rsidR="00CD3D5F">
        <w:rPr>
          <w:rFonts w:hint="cs"/>
          <w:rtl/>
        </w:rPr>
        <w:t>بموجب</w:t>
      </w:r>
      <w:r w:rsidR="007D3ACD">
        <w:rPr>
          <w:rFonts w:hint="cs"/>
          <w:rtl/>
        </w:rPr>
        <w:t xml:space="preserve"> ا</w:t>
      </w:r>
      <w:r w:rsidR="00875BA1">
        <w:rPr>
          <w:rFonts w:hint="cs"/>
          <w:rtl/>
        </w:rPr>
        <w:t xml:space="preserve">لجزء </w:t>
      </w:r>
      <w:r w:rsidR="00875BA1">
        <w:t>B</w:t>
      </w:r>
      <w:r w:rsidR="00875BA1">
        <w:rPr>
          <w:rFonts w:hint="cs"/>
          <w:rtl/>
        </w:rPr>
        <w:t xml:space="preserve"> ومعلومات التبليغ </w:t>
      </w:r>
      <w:r w:rsidR="007D3ACD">
        <w:rPr>
          <w:rFonts w:hint="cs"/>
          <w:rtl/>
        </w:rPr>
        <w:t>عن</w:t>
      </w:r>
      <w:r w:rsidR="00875BA1">
        <w:rPr>
          <w:rFonts w:hint="cs"/>
          <w:rtl/>
        </w:rPr>
        <w:t xml:space="preserve"> الشبكة الساتلية </w:t>
      </w:r>
      <w:r w:rsidR="00FB200F" w:rsidRPr="002637FE">
        <w:rPr>
          <w:rFonts w:eastAsia="Tahoma" w:cs="Times New Roman"/>
          <w:szCs w:val="22"/>
        </w:rPr>
        <w:t>KYPROS-SAT-3</w:t>
      </w:r>
      <w:r w:rsidR="00875BA1">
        <w:rPr>
          <w:rFonts w:hint="cs"/>
          <w:rtl/>
        </w:rPr>
        <w:t xml:space="preserve"> </w:t>
      </w:r>
      <w:r w:rsidR="007D3ACD">
        <w:rPr>
          <w:rFonts w:hint="cs"/>
          <w:rtl/>
        </w:rPr>
        <w:t xml:space="preserve">في </w:t>
      </w:r>
      <w:r w:rsidR="007D3ACD">
        <w:t>22</w:t>
      </w:r>
      <w:r w:rsidR="007D3ACD">
        <w:rPr>
          <w:rFonts w:hint="cs"/>
          <w:rtl/>
        </w:rPr>
        <w:t xml:space="preserve"> سبتمبر </w:t>
      </w:r>
      <w:r w:rsidR="007D3ACD">
        <w:t>2017</w:t>
      </w:r>
      <w:r w:rsidR="007D3ACD">
        <w:rPr>
          <w:rFonts w:hint="cs"/>
          <w:rtl/>
        </w:rPr>
        <w:t xml:space="preserve"> </w:t>
      </w:r>
      <w:r w:rsidR="00875BA1">
        <w:rPr>
          <w:rFonts w:hint="cs"/>
          <w:rtl/>
        </w:rPr>
        <w:t xml:space="preserve">مع الحفاظ على التاريخ الأصلي لاستلام التبليغ الأول أي </w:t>
      </w:r>
      <w:r w:rsidR="00875BA1">
        <w:t>3</w:t>
      </w:r>
      <w:r w:rsidR="00875BA1">
        <w:rPr>
          <w:rFonts w:hint="cs"/>
          <w:rtl/>
        </w:rPr>
        <w:t xml:space="preserve"> يونيو </w:t>
      </w:r>
      <w:r w:rsidR="00875BA1">
        <w:t>2016</w:t>
      </w:r>
      <w:r w:rsidR="00875BA1">
        <w:rPr>
          <w:rFonts w:hint="cs"/>
          <w:rtl/>
        </w:rPr>
        <w:t xml:space="preserve"> مما يتيح الحفاظ على </w:t>
      </w:r>
      <w:r w:rsidR="00875BA1">
        <w:t>7</w:t>
      </w:r>
      <w:r w:rsidR="00875BA1">
        <w:rPr>
          <w:rFonts w:hint="cs"/>
          <w:rtl/>
        </w:rPr>
        <w:t xml:space="preserve"> مارس </w:t>
      </w:r>
      <w:r w:rsidR="00875BA1">
        <w:t>2016</w:t>
      </w:r>
      <w:r w:rsidR="00875BA1">
        <w:rPr>
          <w:rFonts w:hint="cs"/>
          <w:rtl/>
        </w:rPr>
        <w:t xml:space="preserve"> باعتباره تاريخ الوضع في الخدمة استناداً إلى الساتل </w:t>
      </w:r>
      <w:r w:rsidR="00875BA1" w:rsidRPr="002637FE">
        <w:rPr>
          <w:rFonts w:eastAsia="Tahoma" w:cs="Times New Roman"/>
          <w:szCs w:val="22"/>
        </w:rPr>
        <w:t>BADR-7</w:t>
      </w:r>
      <w:r w:rsidR="00875BA1">
        <w:rPr>
          <w:rFonts w:hint="cs"/>
          <w:rtl/>
        </w:rPr>
        <w:t xml:space="preserve"> وطلب التعليق اعتباراً من </w:t>
      </w:r>
      <w:r w:rsidR="00875BA1">
        <w:t>6</w:t>
      </w:r>
      <w:r w:rsidR="00875BA1">
        <w:rPr>
          <w:rFonts w:hint="cs"/>
          <w:rtl/>
        </w:rPr>
        <w:t xml:space="preserve"> يونيو </w:t>
      </w:r>
      <w:r w:rsidR="00875BA1">
        <w:t>2016</w:t>
      </w:r>
      <w:r w:rsidR="00875BA1">
        <w:rPr>
          <w:rFonts w:hint="cs"/>
          <w:rtl/>
        </w:rPr>
        <w:t>.</w:t>
      </w:r>
    </w:p>
    <w:p w:rsidR="005B2B7C" w:rsidRPr="005B2B7C" w:rsidRDefault="00817AC9" w:rsidP="004365A6">
      <w:pPr>
        <w:pStyle w:val="enumlev1"/>
        <w:rPr>
          <w:rtl/>
        </w:rPr>
      </w:pPr>
      <w:r>
        <w:rPr>
          <w:rFonts w:hint="cs"/>
          <w:rtl/>
          <w:lang w:bidi="ar-EG"/>
        </w:rPr>
        <w:t>ك)</w:t>
      </w:r>
      <w:r>
        <w:rPr>
          <w:rtl/>
          <w:lang w:bidi="ar-EG"/>
        </w:rPr>
        <w:tab/>
      </w:r>
      <w:r w:rsidR="005B2B7C">
        <w:rPr>
          <w:rFonts w:hint="cs"/>
          <w:rtl/>
          <w:lang w:bidi="ar-EG"/>
        </w:rPr>
        <w:t xml:space="preserve">وإذا لم يكن ذلك ممكناً، نطلب من أعضاء اللجنة الموقرين الموافقة على </w:t>
      </w:r>
      <w:r w:rsidR="005B2B7C">
        <w:rPr>
          <w:rFonts w:hint="cs"/>
          <w:rtl/>
        </w:rPr>
        <w:t xml:space="preserve">الحفاظ على </w:t>
      </w:r>
      <w:r w:rsidR="005B2B7C">
        <w:t>7</w:t>
      </w:r>
      <w:r w:rsidR="005B2B7C">
        <w:rPr>
          <w:rFonts w:hint="cs"/>
          <w:rtl/>
        </w:rPr>
        <w:t xml:space="preserve"> مارس </w:t>
      </w:r>
      <w:r w:rsidR="005B2B7C">
        <w:t>2016</w:t>
      </w:r>
      <w:r w:rsidR="005B2B7C">
        <w:rPr>
          <w:rFonts w:hint="cs"/>
          <w:rtl/>
        </w:rPr>
        <w:t xml:space="preserve"> باعتباره تاريخ الوضع في الخدمة استناداً إلى الساتل </w:t>
      </w:r>
      <w:r w:rsidR="005B2B7C" w:rsidRPr="002637FE">
        <w:rPr>
          <w:rFonts w:eastAsia="Tahoma" w:cs="Times New Roman"/>
          <w:szCs w:val="22"/>
        </w:rPr>
        <w:t>BADR-7</w:t>
      </w:r>
      <w:r w:rsidR="005B2B7C">
        <w:rPr>
          <w:rFonts w:hint="cs"/>
          <w:rtl/>
        </w:rPr>
        <w:t xml:space="preserve"> وطلب التعليق </w:t>
      </w:r>
      <w:r w:rsidR="00363206">
        <w:rPr>
          <w:rFonts w:hint="cs"/>
          <w:rtl/>
        </w:rPr>
        <w:t>في</w:t>
      </w:r>
      <w:r w:rsidR="005B2B7C">
        <w:rPr>
          <w:rFonts w:hint="cs"/>
          <w:rtl/>
        </w:rPr>
        <w:t xml:space="preserve"> </w:t>
      </w:r>
      <w:r w:rsidR="005B2B7C">
        <w:t>6</w:t>
      </w:r>
      <w:r w:rsidR="005B2B7C">
        <w:rPr>
          <w:rFonts w:hint="cs"/>
          <w:rtl/>
        </w:rPr>
        <w:t xml:space="preserve"> يونيو </w:t>
      </w:r>
      <w:r w:rsidR="005B2B7C">
        <w:t>2016</w:t>
      </w:r>
      <w:r w:rsidR="005B2B7C">
        <w:rPr>
          <w:rFonts w:hint="cs"/>
          <w:rtl/>
        </w:rPr>
        <w:t xml:space="preserve">، </w:t>
      </w:r>
      <w:r w:rsidR="005B2B7C" w:rsidRPr="00363206">
        <w:rPr>
          <w:rFonts w:hint="cs"/>
          <w:rtl/>
        </w:rPr>
        <w:t xml:space="preserve">وربط هذا الوضع في الخدمة بإعادة </w:t>
      </w:r>
      <w:r w:rsidR="00363206">
        <w:rPr>
          <w:rFonts w:hint="cs"/>
          <w:rtl/>
        </w:rPr>
        <w:t>تقديم معلومات</w:t>
      </w:r>
      <w:r w:rsidR="005B2B7C" w:rsidRPr="00363206">
        <w:rPr>
          <w:rFonts w:hint="cs"/>
          <w:rtl/>
        </w:rPr>
        <w:t xml:space="preserve"> الجزء </w:t>
      </w:r>
      <w:r w:rsidR="005B2B7C" w:rsidRPr="00363206">
        <w:t>B</w:t>
      </w:r>
      <w:r w:rsidR="005B2B7C" w:rsidRPr="00363206">
        <w:rPr>
          <w:rFonts w:hint="cs"/>
          <w:rtl/>
        </w:rPr>
        <w:t xml:space="preserve"> والتبليغ عن الشبكة الساتلية</w:t>
      </w:r>
      <w:r w:rsidR="005B2B7C">
        <w:rPr>
          <w:rFonts w:hint="cs"/>
          <w:rtl/>
        </w:rPr>
        <w:t xml:space="preserve"> </w:t>
      </w:r>
      <w:r w:rsidR="005B2B7C" w:rsidRPr="002637FE">
        <w:rPr>
          <w:rFonts w:eastAsia="Tahoma" w:cs="Times New Roman"/>
          <w:szCs w:val="22"/>
        </w:rPr>
        <w:t>KYPROS-SAT-3</w:t>
      </w:r>
      <w:r w:rsidR="005B2B7C">
        <w:rPr>
          <w:rFonts w:hint="cs"/>
          <w:rtl/>
        </w:rPr>
        <w:t xml:space="preserve"> في </w:t>
      </w:r>
      <w:r w:rsidR="005B2B7C">
        <w:t>22</w:t>
      </w:r>
      <w:r w:rsidR="005B2B7C">
        <w:rPr>
          <w:rFonts w:hint="cs"/>
          <w:rtl/>
        </w:rPr>
        <w:t xml:space="preserve"> سبتمبر </w:t>
      </w:r>
      <w:r w:rsidR="005B2B7C">
        <w:t>2017</w:t>
      </w:r>
      <w:r w:rsidR="005B2B7C">
        <w:rPr>
          <w:rFonts w:hint="cs"/>
          <w:rtl/>
        </w:rPr>
        <w:t>.</w:t>
      </w:r>
    </w:p>
    <w:p w:rsidR="00817AC9" w:rsidRDefault="00817AC9" w:rsidP="00DF4E2C">
      <w:pPr>
        <w:rPr>
          <w:lang w:val="fr-CH" w:bidi="ar-EG"/>
        </w:rPr>
      </w:pPr>
      <w:r>
        <w:rPr>
          <w:lang w:val="fr-CH" w:bidi="ar-EG"/>
        </w:rPr>
        <w:t>3</w:t>
      </w:r>
      <w:r>
        <w:rPr>
          <w:lang w:val="fr-CH" w:bidi="ar-EG"/>
        </w:rPr>
        <w:tab/>
      </w:r>
      <w:r w:rsidR="000F3546">
        <w:rPr>
          <w:rFonts w:hint="cs"/>
          <w:rtl/>
          <w:lang w:val="fr-CH" w:bidi="ar-EG"/>
        </w:rPr>
        <w:t xml:space="preserve">وإن إدارة جمهورية قبرص على استعداد لتوفير أي معلومات إضافية قد يطلبها أعضاء اللجنة </w:t>
      </w:r>
      <w:r w:rsidR="00C63DCF">
        <w:rPr>
          <w:rFonts w:hint="cs"/>
          <w:rtl/>
          <w:lang w:val="fr-CH" w:bidi="ar-EG"/>
        </w:rPr>
        <w:t>وعلى</w:t>
      </w:r>
      <w:r w:rsidR="000F3546">
        <w:rPr>
          <w:rFonts w:hint="cs"/>
          <w:rtl/>
          <w:lang w:val="fr-CH" w:bidi="ar-EG"/>
        </w:rPr>
        <w:t xml:space="preserve"> ثقة من أن اللجنة ستكون قادرة على الموافقة على </w:t>
      </w:r>
      <w:r w:rsidR="00C63DCF">
        <w:rPr>
          <w:rFonts w:hint="cs"/>
          <w:rtl/>
          <w:lang w:val="fr-CH" w:bidi="ar-EG"/>
        </w:rPr>
        <w:t>طلب جمهورية قبرص</w:t>
      </w:r>
      <w:r w:rsidR="000F3546">
        <w:rPr>
          <w:rFonts w:hint="cs"/>
          <w:rtl/>
          <w:lang w:val="fr-CH" w:bidi="ar-EG"/>
        </w:rPr>
        <w:t xml:space="preserve"> لضمان التشغيل طويل الأمد للساتل</w:t>
      </w:r>
      <w:r w:rsidR="000F3546" w:rsidRPr="000F3546">
        <w:rPr>
          <w:rFonts w:ascii="Tahoma" w:eastAsia="Tahoma" w:hAnsi="Tahoma" w:cs="Tahoma"/>
          <w:szCs w:val="22"/>
        </w:rPr>
        <w:t xml:space="preserve"> </w:t>
      </w:r>
      <w:r w:rsidR="000F3546" w:rsidRPr="002637FE">
        <w:rPr>
          <w:rFonts w:eastAsia="Tahoma" w:cs="Times New Roman"/>
          <w:szCs w:val="22"/>
        </w:rPr>
        <w:t>HS-4</w:t>
      </w:r>
      <w:r w:rsidR="000F3546">
        <w:rPr>
          <w:rFonts w:ascii="Tahoma" w:eastAsia="Tahoma" w:hAnsi="Tahoma" w:cs="Tahoma"/>
          <w:szCs w:val="22"/>
        </w:rPr>
        <w:t xml:space="preserve"> </w:t>
      </w:r>
      <w:r w:rsidR="000F3546">
        <w:rPr>
          <w:rFonts w:hint="cs"/>
          <w:rtl/>
          <w:lang w:val="fr-CH" w:bidi="ar-EG"/>
        </w:rPr>
        <w:t xml:space="preserve">في </w:t>
      </w:r>
      <w:r w:rsidR="000F3546">
        <w:rPr>
          <w:rFonts w:hint="cs"/>
          <w:rtl/>
          <w:lang w:bidi="ar-EG"/>
        </w:rPr>
        <w:t xml:space="preserve">الموقع </w:t>
      </w:r>
      <w:r w:rsidR="00DF4E2C">
        <w:rPr>
          <w:rFonts w:hint="cs"/>
        </w:rPr>
        <w:sym w:font="Symbol" w:char="F0B0"/>
      </w:r>
      <w:r w:rsidR="000F3546">
        <w:rPr>
          <w:lang w:bidi="ar-EG"/>
        </w:rPr>
        <w:t>39</w:t>
      </w:r>
      <w:r w:rsidR="000F3546">
        <w:rPr>
          <w:rFonts w:hint="cs"/>
          <w:rtl/>
        </w:rPr>
        <w:t xml:space="preserve"> شرقاً </w:t>
      </w:r>
      <w:r w:rsidR="000F3546">
        <w:rPr>
          <w:rFonts w:hint="cs"/>
          <w:rtl/>
          <w:lang w:val="fr-CH" w:bidi="ar-EG"/>
        </w:rPr>
        <w:t xml:space="preserve">وفقاً لبطاقة التبليغ عن الشبكة الساتلية </w:t>
      </w:r>
      <w:r w:rsidR="000F3546" w:rsidRPr="002637FE">
        <w:rPr>
          <w:rFonts w:eastAsia="Tahoma" w:cs="Times New Roman"/>
          <w:szCs w:val="22"/>
        </w:rPr>
        <w:t>KYPROS-SAT-3</w:t>
      </w:r>
      <w:r w:rsidR="000F3546">
        <w:rPr>
          <w:rFonts w:hint="cs"/>
          <w:rtl/>
          <w:lang w:val="fr-CH" w:bidi="ar-EG"/>
        </w:rPr>
        <w:t>.</w:t>
      </w:r>
    </w:p>
    <w:p w:rsidR="00817AC9" w:rsidRDefault="00817AC9" w:rsidP="00363206">
      <w:pPr>
        <w:rPr>
          <w:lang w:val="fr-CH" w:bidi="ar-EG"/>
        </w:rPr>
      </w:pPr>
      <w:r>
        <w:rPr>
          <w:lang w:val="fr-CH" w:bidi="ar-EG"/>
        </w:rPr>
        <w:t>4</w:t>
      </w:r>
      <w:r>
        <w:rPr>
          <w:lang w:val="fr-CH" w:bidi="ar-EG"/>
        </w:rPr>
        <w:tab/>
      </w:r>
      <w:r w:rsidR="00363206">
        <w:rPr>
          <w:rFonts w:hint="cs"/>
          <w:rtl/>
          <w:lang w:bidi="ar-EG"/>
        </w:rPr>
        <w:t>و</w:t>
      </w:r>
      <w:r w:rsidR="000F52C5">
        <w:rPr>
          <w:rFonts w:hint="cs"/>
          <w:rtl/>
          <w:lang w:val="fr-CH" w:bidi="ar-EG"/>
        </w:rPr>
        <w:t>يرجى من المدير التكرم بإحالة هذه المعلومات إلى اللجنة لكي تنظر فيها في اجتماعها الثامن والسبعين.</w:t>
      </w:r>
    </w:p>
    <w:p w:rsidR="00817AC9" w:rsidRDefault="00817AC9" w:rsidP="00DF4E2C">
      <w:pPr>
        <w:spacing w:before="240"/>
        <w:rPr>
          <w:rtl/>
          <w:lang w:bidi="ar"/>
        </w:rPr>
      </w:pPr>
      <w:r w:rsidRPr="008A45E0">
        <w:rPr>
          <w:rFonts w:hint="cs"/>
          <w:b/>
          <w:bCs/>
          <w:rtl/>
          <w:lang w:bidi="ar"/>
        </w:rPr>
        <w:t>وتفضلوا بقبول فائق التقدير والاحترام</w:t>
      </w:r>
      <w:r w:rsidRPr="0012063E">
        <w:rPr>
          <w:rFonts w:hint="cs"/>
          <w:rtl/>
          <w:lang w:bidi="ar"/>
        </w:rPr>
        <w:t>.</w:t>
      </w:r>
    </w:p>
    <w:p w:rsidR="00DF4E2C" w:rsidRPr="00DF4E2C" w:rsidRDefault="00DF4E2C" w:rsidP="00DF4E2C">
      <w:pPr>
        <w:spacing w:before="720" w:after="720"/>
        <w:rPr>
          <w:i/>
          <w:iCs/>
          <w:rtl/>
          <w:lang w:bidi="ar"/>
        </w:rPr>
      </w:pPr>
      <w:r w:rsidRPr="00DF4E2C">
        <w:rPr>
          <w:rFonts w:hint="cs"/>
          <w:i/>
          <w:iCs/>
          <w:rtl/>
          <w:lang w:bidi="ar"/>
        </w:rPr>
        <w:t>(توقيع)</w:t>
      </w:r>
    </w:p>
    <w:p w:rsidR="008A42AA" w:rsidRPr="00DF4E2C" w:rsidRDefault="000F52C5" w:rsidP="00DF4E2C">
      <w:pPr>
        <w:spacing w:before="0"/>
        <w:jc w:val="left"/>
        <w:rPr>
          <w:b/>
          <w:bCs/>
        </w:rPr>
      </w:pPr>
      <w:r w:rsidRPr="00DF4E2C">
        <w:rPr>
          <w:rFonts w:hint="cs"/>
          <w:b/>
          <w:bCs/>
          <w:rtl/>
          <w:lang w:bidi="ar-EG"/>
        </w:rPr>
        <w:lastRenderedPageBreak/>
        <w:t>ستافروس تسياكوريس</w:t>
      </w:r>
      <w:r w:rsidR="00817AC9" w:rsidRPr="00DF4E2C">
        <w:rPr>
          <w:b/>
          <w:bCs/>
          <w:highlight w:val="red"/>
          <w:rtl/>
          <w:lang w:bidi="ar"/>
        </w:rPr>
        <w:br/>
      </w:r>
      <w:r w:rsidR="008A42AA" w:rsidRPr="00DF4E2C">
        <w:rPr>
          <w:rFonts w:hint="cs"/>
          <w:b/>
          <w:bCs/>
          <w:rtl/>
        </w:rPr>
        <w:t>موظف</w:t>
      </w:r>
      <w:r w:rsidRPr="00DF4E2C">
        <w:rPr>
          <w:rFonts w:hint="cs"/>
          <w:b/>
          <w:bCs/>
          <w:rtl/>
        </w:rPr>
        <w:t xml:space="preserve"> الاتصالات الإلكترونية</w:t>
      </w:r>
      <w:r w:rsidR="00363206" w:rsidRPr="00DF4E2C">
        <w:rPr>
          <w:b/>
          <w:bCs/>
          <w:rtl/>
        </w:rPr>
        <w:br/>
      </w:r>
      <w:r w:rsidR="008A42AA" w:rsidRPr="00DF4E2C">
        <w:rPr>
          <w:rFonts w:hint="cs"/>
          <w:b/>
          <w:bCs/>
          <w:rtl/>
        </w:rPr>
        <w:t>عن المدير</w:t>
      </w:r>
    </w:p>
    <w:p w:rsidR="00817AC9" w:rsidRPr="00DF4E2C" w:rsidRDefault="00817AC9" w:rsidP="0021382B">
      <w:pPr>
        <w:spacing w:before="960"/>
        <w:jc w:val="left"/>
        <w:rPr>
          <w:sz w:val="20"/>
          <w:szCs w:val="26"/>
          <w:rtl/>
        </w:rPr>
      </w:pPr>
      <w:r w:rsidRPr="00DF4E2C">
        <w:rPr>
          <w:rFonts w:hint="cs"/>
          <w:b/>
          <w:bCs/>
          <w:sz w:val="20"/>
          <w:szCs w:val="26"/>
          <w:rtl/>
        </w:rPr>
        <w:t>نسخة إلى</w:t>
      </w:r>
      <w:r w:rsidRPr="00DF4E2C">
        <w:rPr>
          <w:rFonts w:hint="cs"/>
          <w:sz w:val="20"/>
          <w:szCs w:val="26"/>
          <w:rtl/>
        </w:rPr>
        <w:t>:</w:t>
      </w:r>
      <w:r w:rsidR="00DF4E2C" w:rsidRPr="00DF4E2C">
        <w:rPr>
          <w:sz w:val="20"/>
          <w:szCs w:val="26"/>
          <w:rtl/>
        </w:rPr>
        <w:br/>
      </w:r>
      <w:r w:rsidRPr="00DF4E2C">
        <w:rPr>
          <w:rFonts w:hint="cs"/>
          <w:sz w:val="20"/>
          <w:szCs w:val="26"/>
          <w:rtl/>
        </w:rPr>
        <w:t xml:space="preserve">شركة </w:t>
      </w:r>
      <w:r w:rsidRPr="00DF4E2C">
        <w:rPr>
          <w:sz w:val="20"/>
          <w:szCs w:val="26"/>
        </w:rPr>
        <w:t>Hellas Sat Consortium Ltd</w:t>
      </w:r>
      <w:r w:rsidR="00DF4E2C" w:rsidRPr="00DF4E2C">
        <w:rPr>
          <w:sz w:val="20"/>
          <w:szCs w:val="26"/>
          <w:rtl/>
        </w:rPr>
        <w:br/>
      </w:r>
      <w:r w:rsidRPr="00DF4E2C">
        <w:rPr>
          <w:rFonts w:hint="cs"/>
          <w:sz w:val="20"/>
          <w:szCs w:val="26"/>
          <w:rtl/>
        </w:rPr>
        <w:t xml:space="preserve">(فاكس: </w:t>
      </w:r>
      <w:r w:rsidRPr="00DF4E2C">
        <w:rPr>
          <w:sz w:val="20"/>
          <w:szCs w:val="26"/>
        </w:rPr>
        <w:t>+30 210 6645433</w:t>
      </w:r>
      <w:r w:rsidRPr="00DF4E2C">
        <w:rPr>
          <w:rFonts w:hint="cs"/>
          <w:sz w:val="20"/>
          <w:szCs w:val="26"/>
          <w:rtl/>
        </w:rPr>
        <w:t>)</w:t>
      </w:r>
      <w:r w:rsidR="00DF4E2C" w:rsidRPr="00DF4E2C">
        <w:rPr>
          <w:sz w:val="20"/>
          <w:szCs w:val="26"/>
          <w:rtl/>
        </w:rPr>
        <w:br/>
      </w:r>
      <w:r w:rsidRPr="00DF4E2C">
        <w:rPr>
          <w:rFonts w:hint="cs"/>
          <w:sz w:val="20"/>
          <w:szCs w:val="26"/>
          <w:rtl/>
        </w:rPr>
        <w:t xml:space="preserve">(فاكس: </w:t>
      </w:r>
      <w:r w:rsidRPr="00DF4E2C">
        <w:rPr>
          <w:sz w:val="20"/>
          <w:szCs w:val="26"/>
        </w:rPr>
        <w:t>+357 22 861510</w:t>
      </w:r>
      <w:r w:rsidRPr="00DF4E2C">
        <w:rPr>
          <w:rFonts w:hint="cs"/>
          <w:sz w:val="20"/>
          <w:szCs w:val="26"/>
          <w:rtl/>
        </w:rPr>
        <w:t>)</w:t>
      </w:r>
    </w:p>
    <w:p w:rsidR="00363206" w:rsidRPr="00817AC9" w:rsidRDefault="00363206" w:rsidP="0021382B">
      <w:pPr>
        <w:spacing w:before="240"/>
        <w:jc w:val="center"/>
        <w:rPr>
          <w:lang w:val="fr-CH" w:bidi="ar-EG"/>
        </w:rPr>
      </w:pPr>
      <w:r>
        <w:rPr>
          <w:rFonts w:hint="cs"/>
          <w:rtl/>
        </w:rPr>
        <w:t>___________</w:t>
      </w:r>
    </w:p>
    <w:sectPr w:rsidR="00363206" w:rsidRPr="00817AC9" w:rsidSect="00C86FFF">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09B" w:rsidRDefault="002B609B" w:rsidP="00E07379">
      <w:pPr>
        <w:spacing w:before="0" w:line="240" w:lineRule="auto"/>
      </w:pPr>
      <w:r>
        <w:separator/>
      </w:r>
    </w:p>
  </w:endnote>
  <w:endnote w:type="continuationSeparator" w:id="0">
    <w:p w:rsidR="002B609B" w:rsidRDefault="002B609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6A" w:rsidRDefault="00071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FF" w:rsidRPr="00B77D7C" w:rsidRDefault="00C86FFF" w:rsidP="0007126A">
    <w:pPr>
      <w:pStyle w:val="Footer"/>
    </w:pPr>
    <w:r w:rsidRPr="00B77D7C">
      <w:t xml:space="preserve"> (</w:t>
    </w:r>
    <w:r w:rsidR="00651F7B" w:rsidRPr="00651F7B">
      <w:t>440705</w:t>
    </w:r>
    <w:r w:rsidRPr="00B77D7C">
      <w:t>)</w:t>
    </w:r>
    <w:r w:rsidRPr="00B77D7C">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7B" w:rsidRDefault="00651F7B" w:rsidP="0007126A">
    <w:pPr>
      <w:pStyle w:val="Footer"/>
    </w:pPr>
    <w:r w:rsidRPr="00B77D7C">
      <w:t xml:space="preserve">   (</w:t>
    </w:r>
    <w:r>
      <w:t>440705</w:t>
    </w:r>
    <w:r w:rsidRPr="00B77D7C">
      <w:t>)</w:t>
    </w:r>
    <w:r w:rsidRPr="00B77D7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09B" w:rsidRDefault="002B609B" w:rsidP="00E07379">
      <w:pPr>
        <w:spacing w:before="0" w:line="240" w:lineRule="auto"/>
      </w:pPr>
      <w:r>
        <w:separator/>
      </w:r>
    </w:p>
  </w:footnote>
  <w:footnote w:type="continuationSeparator" w:id="0">
    <w:p w:rsidR="002B609B" w:rsidRDefault="002B609B" w:rsidP="00E07379">
      <w:pPr>
        <w:spacing w:before="0" w:line="240" w:lineRule="auto"/>
      </w:pPr>
      <w:r>
        <w:continuationSeparator/>
      </w:r>
    </w:p>
  </w:footnote>
  <w:footnote w:id="1">
    <w:p w:rsidR="00817AC9" w:rsidRPr="00342239" w:rsidRDefault="00817AC9" w:rsidP="004910F0">
      <w:pPr>
        <w:pStyle w:val="FootnoteText"/>
        <w:rPr>
          <w:rtl/>
          <w:lang w:bidi="ar-SA"/>
        </w:rPr>
      </w:pPr>
      <w:r>
        <w:rPr>
          <w:rStyle w:val="FootnoteReference"/>
        </w:rPr>
        <w:footnoteRef/>
      </w:r>
      <w:r>
        <w:rPr>
          <w:rtl/>
        </w:rPr>
        <w:t xml:space="preserve"> </w:t>
      </w:r>
      <w:r>
        <w:rPr>
          <w:rtl/>
        </w:rPr>
        <w:tab/>
      </w:r>
      <w:r w:rsidR="00342239">
        <w:rPr>
          <w:rFonts w:hint="cs"/>
          <w:rtl/>
        </w:rPr>
        <w:t xml:space="preserve">يحيل هذا التبليغ إلى </w:t>
      </w:r>
      <w:r w:rsidR="0008175F">
        <w:rPr>
          <w:rFonts w:hint="cs"/>
          <w:rtl/>
        </w:rPr>
        <w:t>الملحقين</w:t>
      </w:r>
      <w:r w:rsidR="00342239">
        <w:rPr>
          <w:rFonts w:hint="cs"/>
          <w:rtl/>
        </w:rPr>
        <w:t xml:space="preserve"> </w:t>
      </w:r>
      <w:r w:rsidR="0008175F">
        <w:rPr>
          <w:rFonts w:hint="cs"/>
          <w:rtl/>
        </w:rPr>
        <w:t>المتصلين</w:t>
      </w:r>
      <w:r w:rsidR="00342239">
        <w:rPr>
          <w:rFonts w:hint="cs"/>
          <w:rtl/>
        </w:rPr>
        <w:t xml:space="preserve"> بالساتل </w:t>
      </w:r>
      <w:r w:rsidR="00EB5B5D" w:rsidRPr="002637FE">
        <w:rPr>
          <w:szCs w:val="20"/>
        </w:rPr>
        <w:t>HS-4</w:t>
      </w:r>
      <w:r w:rsidR="00342239">
        <w:rPr>
          <w:rFonts w:hint="cs"/>
          <w:rtl/>
        </w:rPr>
        <w:t xml:space="preserve"> جنباً إلى جنب مع </w:t>
      </w:r>
      <w:r w:rsidR="00B55724">
        <w:rPr>
          <w:rFonts w:hint="cs"/>
          <w:rtl/>
        </w:rPr>
        <w:t>ال</w:t>
      </w:r>
      <w:r w:rsidR="00342239">
        <w:rPr>
          <w:rFonts w:hint="cs"/>
          <w:rtl/>
        </w:rPr>
        <w:t xml:space="preserve">جدول الزمني المقرر لإطلاقه، </w:t>
      </w:r>
      <w:r w:rsidR="0008175F">
        <w:rPr>
          <w:rFonts w:hint="cs"/>
          <w:rtl/>
        </w:rPr>
        <w:t>ويتفق مع</w:t>
      </w:r>
      <w:r w:rsidR="00342239">
        <w:rPr>
          <w:rFonts w:hint="cs"/>
          <w:rtl/>
        </w:rPr>
        <w:t xml:space="preserve"> </w:t>
      </w:r>
      <w:r w:rsidR="0008175F">
        <w:rPr>
          <w:rFonts w:hint="cs"/>
          <w:rtl/>
        </w:rPr>
        <w:t>ا</w:t>
      </w:r>
      <w:r w:rsidR="00342239">
        <w:rPr>
          <w:rFonts w:hint="cs"/>
          <w:rtl/>
        </w:rPr>
        <w:t xml:space="preserve">لفقرة </w:t>
      </w:r>
      <w:r w:rsidR="004910F0">
        <w:t>6.1</w:t>
      </w:r>
      <w:r w:rsidR="00342239" w:rsidRPr="008A45E0">
        <w:rPr>
          <w:rFonts w:hint="cs"/>
          <w:i/>
          <w:iCs/>
          <w:rtl/>
          <w:lang w:bidi="ar-SA"/>
        </w:rPr>
        <w:t>مكرراً</w:t>
      </w:r>
      <w:r w:rsidR="00342239">
        <w:rPr>
          <w:rFonts w:hint="cs"/>
          <w:rtl/>
          <w:lang w:bidi="ar-SA"/>
        </w:rPr>
        <w:t xml:space="preserve"> من الترتيبات الداخلية للجنة وأساليب عملها (الجزء </w:t>
      </w:r>
      <w:r w:rsidR="00342239">
        <w:rPr>
          <w:lang w:bidi="ar-SA"/>
        </w:rPr>
        <w:t>C</w:t>
      </w:r>
      <w:r w:rsidR="00342239">
        <w:rPr>
          <w:rFonts w:hint="cs"/>
          <w:rtl/>
          <w:lang w:bidi="ar-SA"/>
        </w:rPr>
        <w:t xml:space="preserve"> من القواعد الإجرائية)، ولا </w:t>
      </w:r>
      <w:r w:rsidR="0008175F">
        <w:rPr>
          <w:rFonts w:hint="cs"/>
          <w:rtl/>
          <w:lang w:bidi="ar-SA"/>
        </w:rPr>
        <w:t>يتم نشر هذين الملحقين</w:t>
      </w:r>
      <w:r w:rsidR="00342239">
        <w:rPr>
          <w:rFonts w:hint="cs"/>
          <w:rtl/>
          <w:lang w:bidi="ar-SA"/>
        </w:rPr>
        <w:t>.</w:t>
      </w:r>
    </w:p>
  </w:footnote>
  <w:footnote w:id="2">
    <w:p w:rsidR="00936AEC" w:rsidRPr="00605EF5" w:rsidRDefault="00936AEC" w:rsidP="00936AEC">
      <w:pPr>
        <w:pStyle w:val="FootnoteText"/>
        <w:rPr>
          <w:rtl/>
        </w:rPr>
      </w:pPr>
      <w:r>
        <w:rPr>
          <w:rStyle w:val="FootnoteReference"/>
          <w:rtl/>
        </w:rPr>
        <w:t>1</w:t>
      </w:r>
      <w:r>
        <w:rPr>
          <w:rtl/>
        </w:rPr>
        <w:t xml:space="preserve"> </w:t>
      </w:r>
      <w:r>
        <w:tab/>
      </w:r>
      <w:r>
        <w:rPr>
          <w:rFonts w:hint="cs"/>
          <w:rtl/>
          <w:lang w:bidi="ar-SA"/>
        </w:rPr>
        <w:t xml:space="preserve">كما جرى فيما يخص الوثيقة </w:t>
      </w:r>
      <w:r w:rsidRPr="002637FE">
        <w:rPr>
          <w:rFonts w:eastAsia="Tahoma" w:cs="Times New Roman"/>
          <w:spacing w:val="1"/>
        </w:rPr>
        <w:t>RR</w:t>
      </w:r>
      <w:r w:rsidRPr="002637FE">
        <w:rPr>
          <w:rFonts w:eastAsia="Tahoma" w:cs="Times New Roman"/>
        </w:rPr>
        <w:t>B</w:t>
      </w:r>
      <w:r w:rsidRPr="002637FE">
        <w:rPr>
          <w:rFonts w:eastAsia="Tahoma" w:cs="Times New Roman"/>
          <w:spacing w:val="2"/>
        </w:rPr>
        <w:t>1</w:t>
      </w:r>
      <w:r w:rsidRPr="002637FE">
        <w:rPr>
          <w:rFonts w:eastAsia="Tahoma" w:cs="Times New Roman"/>
          <w:spacing w:val="4"/>
        </w:rPr>
        <w:t>5</w:t>
      </w:r>
      <w:r w:rsidRPr="002637FE">
        <w:rPr>
          <w:rFonts w:eastAsia="Tahoma" w:cs="Times New Roman"/>
          <w:spacing w:val="2"/>
        </w:rPr>
        <w:t>-</w:t>
      </w:r>
      <w:r w:rsidRPr="002637FE">
        <w:rPr>
          <w:rFonts w:eastAsia="Tahoma" w:cs="Times New Roman"/>
          <w:spacing w:val="-1"/>
        </w:rPr>
        <w:t>2</w:t>
      </w:r>
      <w:r w:rsidRPr="002637FE">
        <w:rPr>
          <w:rFonts w:eastAsia="Tahoma" w:cs="Times New Roman"/>
          <w:spacing w:val="1"/>
        </w:rPr>
        <w:t>/</w:t>
      </w:r>
      <w:r w:rsidRPr="002637FE">
        <w:rPr>
          <w:rFonts w:eastAsia="Tahoma" w:cs="Times New Roman"/>
          <w:spacing w:val="2"/>
        </w:rPr>
        <w:t>8</w:t>
      </w:r>
      <w:r>
        <w:rPr>
          <w:rFonts w:hint="cs"/>
          <w:rtl/>
          <w:lang w:bidi="ar-SA"/>
        </w:rPr>
        <w:t xml:space="preserve"> على سبيل المثال.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6A" w:rsidRDefault="00071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7B" w:rsidRDefault="00FB0B30" w:rsidP="00FB0B30">
    <w:pPr>
      <w:tabs>
        <w:tab w:val="clear" w:pos="1134"/>
        <w:tab w:val="center" w:pos="4680"/>
        <w:tab w:val="right" w:pos="9360"/>
      </w:tabs>
      <w:bidi w:val="0"/>
      <w:spacing w:after="240" w:line="240" w:lineRule="auto"/>
      <w:jc w:val="cente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07126A">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8-2</w:t>
    </w:r>
    <w:r w:rsidRPr="00034CD2">
      <w:rPr>
        <w:rFonts w:eastAsiaTheme="minorEastAsia" w:cs="Calibri"/>
        <w:sz w:val="20"/>
        <w:szCs w:val="20"/>
        <w:lang w:val="en-GB" w:eastAsia="zh-CN"/>
      </w:rPr>
      <w:t>/</w:t>
    </w:r>
    <w:r w:rsidRPr="00FB0B30">
      <w:rPr>
        <w:rFonts w:eastAsiaTheme="minorEastAsia" w:cs="Calibri"/>
        <w:sz w:val="20"/>
        <w:szCs w:val="20"/>
        <w:lang w:val="en-GB" w:eastAsia="zh-CN"/>
      </w:rPr>
      <w:t>DELAYED</w:t>
    </w:r>
    <w:r>
      <w:rPr>
        <w:rFonts w:eastAsiaTheme="minorEastAsia" w:cs="Calibri"/>
        <w:sz w:val="20"/>
        <w:szCs w:val="20"/>
        <w:lang w:eastAsia="zh-CN"/>
      </w:rPr>
      <w:t>/</w:t>
    </w:r>
    <w:r>
      <w:rPr>
        <w:rFonts w:eastAsiaTheme="minorEastAsia" w:cs="Calibri" w:hint="cs"/>
        <w:sz w:val="20"/>
        <w:szCs w:val="20"/>
        <w:rtl/>
        <w:lang w:val="en-GB" w:eastAsia="zh-CN"/>
      </w:rPr>
      <w:t>1</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6A" w:rsidRDefault="0007126A">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07"/>
    <w:rsid w:val="00003E72"/>
    <w:rsid w:val="000124CC"/>
    <w:rsid w:val="0002766A"/>
    <w:rsid w:val="00034CD2"/>
    <w:rsid w:val="00041F8B"/>
    <w:rsid w:val="00046444"/>
    <w:rsid w:val="000550BE"/>
    <w:rsid w:val="0005798A"/>
    <w:rsid w:val="0006023B"/>
    <w:rsid w:val="00064B60"/>
    <w:rsid w:val="0007126A"/>
    <w:rsid w:val="00075918"/>
    <w:rsid w:val="0008175F"/>
    <w:rsid w:val="00082F53"/>
    <w:rsid w:val="00085577"/>
    <w:rsid w:val="0008638B"/>
    <w:rsid w:val="00090574"/>
    <w:rsid w:val="00092FC2"/>
    <w:rsid w:val="000A1677"/>
    <w:rsid w:val="000B407F"/>
    <w:rsid w:val="000C13C2"/>
    <w:rsid w:val="000F0B1C"/>
    <w:rsid w:val="000F1D42"/>
    <w:rsid w:val="000F3546"/>
    <w:rsid w:val="000F4D07"/>
    <w:rsid w:val="000F52C5"/>
    <w:rsid w:val="00102A03"/>
    <w:rsid w:val="001040A3"/>
    <w:rsid w:val="00135D29"/>
    <w:rsid w:val="00153333"/>
    <w:rsid w:val="00173915"/>
    <w:rsid w:val="00184E8D"/>
    <w:rsid w:val="00186AB1"/>
    <w:rsid w:val="00190526"/>
    <w:rsid w:val="001C46CC"/>
    <w:rsid w:val="001E2C61"/>
    <w:rsid w:val="0021382B"/>
    <w:rsid w:val="0022345D"/>
    <w:rsid w:val="00225854"/>
    <w:rsid w:val="00227C5D"/>
    <w:rsid w:val="0023283D"/>
    <w:rsid w:val="00252E0C"/>
    <w:rsid w:val="002637FE"/>
    <w:rsid w:val="00276881"/>
    <w:rsid w:val="002916BE"/>
    <w:rsid w:val="002978F4"/>
    <w:rsid w:val="002B028D"/>
    <w:rsid w:val="002B435E"/>
    <w:rsid w:val="002B609B"/>
    <w:rsid w:val="002C4DAE"/>
    <w:rsid w:val="002D4EEC"/>
    <w:rsid w:val="002D6669"/>
    <w:rsid w:val="002E6541"/>
    <w:rsid w:val="002F5560"/>
    <w:rsid w:val="00300228"/>
    <w:rsid w:val="0030486B"/>
    <w:rsid w:val="003231B9"/>
    <w:rsid w:val="003275AC"/>
    <w:rsid w:val="003324F0"/>
    <w:rsid w:val="00333D29"/>
    <w:rsid w:val="00337775"/>
    <w:rsid w:val="003409F4"/>
    <w:rsid w:val="00342239"/>
    <w:rsid w:val="00346294"/>
    <w:rsid w:val="00357185"/>
    <w:rsid w:val="00363206"/>
    <w:rsid w:val="00397DD0"/>
    <w:rsid w:val="003C475F"/>
    <w:rsid w:val="003C7EA5"/>
    <w:rsid w:val="003D3997"/>
    <w:rsid w:val="003D55FA"/>
    <w:rsid w:val="003E13D0"/>
    <w:rsid w:val="003E4132"/>
    <w:rsid w:val="003F678F"/>
    <w:rsid w:val="0042182D"/>
    <w:rsid w:val="0042686F"/>
    <w:rsid w:val="004365A6"/>
    <w:rsid w:val="004367CE"/>
    <w:rsid w:val="00443869"/>
    <w:rsid w:val="00455D03"/>
    <w:rsid w:val="004712C6"/>
    <w:rsid w:val="004910F0"/>
    <w:rsid w:val="00497703"/>
    <w:rsid w:val="004C6D00"/>
    <w:rsid w:val="004D0983"/>
    <w:rsid w:val="004F0F06"/>
    <w:rsid w:val="00501E0E"/>
    <w:rsid w:val="005204D7"/>
    <w:rsid w:val="00530420"/>
    <w:rsid w:val="00552BC5"/>
    <w:rsid w:val="00554D56"/>
    <w:rsid w:val="0055516A"/>
    <w:rsid w:val="00555232"/>
    <w:rsid w:val="0056374C"/>
    <w:rsid w:val="0056614F"/>
    <w:rsid w:val="00573C2A"/>
    <w:rsid w:val="0057656F"/>
    <w:rsid w:val="00576731"/>
    <w:rsid w:val="005774A8"/>
    <w:rsid w:val="00580F21"/>
    <w:rsid w:val="0059285F"/>
    <w:rsid w:val="005A24B1"/>
    <w:rsid w:val="005A4E7C"/>
    <w:rsid w:val="005A671F"/>
    <w:rsid w:val="005B2B7C"/>
    <w:rsid w:val="005B7B8A"/>
    <w:rsid w:val="005D6476"/>
    <w:rsid w:val="005D6C0D"/>
    <w:rsid w:val="005E5283"/>
    <w:rsid w:val="005E58F5"/>
    <w:rsid w:val="006021CB"/>
    <w:rsid w:val="00605EF5"/>
    <w:rsid w:val="00606660"/>
    <w:rsid w:val="006157A3"/>
    <w:rsid w:val="00616A58"/>
    <w:rsid w:val="00620E60"/>
    <w:rsid w:val="0063315A"/>
    <w:rsid w:val="00642190"/>
    <w:rsid w:val="00651F7B"/>
    <w:rsid w:val="0065591D"/>
    <w:rsid w:val="00662C5A"/>
    <w:rsid w:val="00670AF5"/>
    <w:rsid w:val="006772F0"/>
    <w:rsid w:val="006A1AFB"/>
    <w:rsid w:val="006B41F8"/>
    <w:rsid w:val="006C1556"/>
    <w:rsid w:val="006F267F"/>
    <w:rsid w:val="006F63F7"/>
    <w:rsid w:val="006F6F03"/>
    <w:rsid w:val="00706D7A"/>
    <w:rsid w:val="00726AEC"/>
    <w:rsid w:val="007530CA"/>
    <w:rsid w:val="0079553D"/>
    <w:rsid w:val="007B01CC"/>
    <w:rsid w:val="007B653B"/>
    <w:rsid w:val="007D3ACD"/>
    <w:rsid w:val="007D772D"/>
    <w:rsid w:val="007E7C6C"/>
    <w:rsid w:val="007F6238"/>
    <w:rsid w:val="007F646C"/>
    <w:rsid w:val="00800988"/>
    <w:rsid w:val="00801FCD"/>
    <w:rsid w:val="00803D7E"/>
    <w:rsid w:val="00803F08"/>
    <w:rsid w:val="00817AC9"/>
    <w:rsid w:val="008235CD"/>
    <w:rsid w:val="00823A07"/>
    <w:rsid w:val="00824178"/>
    <w:rsid w:val="00825039"/>
    <w:rsid w:val="00835FEC"/>
    <w:rsid w:val="008513CB"/>
    <w:rsid w:val="00874D9C"/>
    <w:rsid w:val="00875BA1"/>
    <w:rsid w:val="008A11E0"/>
    <w:rsid w:val="008A1810"/>
    <w:rsid w:val="008A42AA"/>
    <w:rsid w:val="008A45E0"/>
    <w:rsid w:val="008A7D7A"/>
    <w:rsid w:val="008B5B5D"/>
    <w:rsid w:val="00917694"/>
    <w:rsid w:val="009263CD"/>
    <w:rsid w:val="00930E6D"/>
    <w:rsid w:val="00936AEC"/>
    <w:rsid w:val="00942225"/>
    <w:rsid w:val="00972CA2"/>
    <w:rsid w:val="00982B28"/>
    <w:rsid w:val="00984EA5"/>
    <w:rsid w:val="00992593"/>
    <w:rsid w:val="009C17E1"/>
    <w:rsid w:val="009C35ED"/>
    <w:rsid w:val="009F1C12"/>
    <w:rsid w:val="00A05A6F"/>
    <w:rsid w:val="00A124CB"/>
    <w:rsid w:val="00A2167A"/>
    <w:rsid w:val="00A25A43"/>
    <w:rsid w:val="00A3295B"/>
    <w:rsid w:val="00A42AE5"/>
    <w:rsid w:val="00A50296"/>
    <w:rsid w:val="00A52B61"/>
    <w:rsid w:val="00A64820"/>
    <w:rsid w:val="00A71DD6"/>
    <w:rsid w:val="00A723C7"/>
    <w:rsid w:val="00A80E11"/>
    <w:rsid w:val="00A961E9"/>
    <w:rsid w:val="00A97F94"/>
    <w:rsid w:val="00AA283E"/>
    <w:rsid w:val="00AB1309"/>
    <w:rsid w:val="00AC2C52"/>
    <w:rsid w:val="00AD1503"/>
    <w:rsid w:val="00AE174E"/>
    <w:rsid w:val="00AE51ED"/>
    <w:rsid w:val="00AE7244"/>
    <w:rsid w:val="00AF3FEE"/>
    <w:rsid w:val="00B02F46"/>
    <w:rsid w:val="00B10C10"/>
    <w:rsid w:val="00B2000C"/>
    <w:rsid w:val="00B20ADE"/>
    <w:rsid w:val="00B30303"/>
    <w:rsid w:val="00B47FE8"/>
    <w:rsid w:val="00B50C09"/>
    <w:rsid w:val="00B55724"/>
    <w:rsid w:val="00B66B9A"/>
    <w:rsid w:val="00B77D7C"/>
    <w:rsid w:val="00B82089"/>
    <w:rsid w:val="00B823E0"/>
    <w:rsid w:val="00B95610"/>
    <w:rsid w:val="00B970AE"/>
    <w:rsid w:val="00BA1427"/>
    <w:rsid w:val="00BB12D2"/>
    <w:rsid w:val="00BD3104"/>
    <w:rsid w:val="00BE49D0"/>
    <w:rsid w:val="00BF203E"/>
    <w:rsid w:val="00BF2A43"/>
    <w:rsid w:val="00BF2C38"/>
    <w:rsid w:val="00C23331"/>
    <w:rsid w:val="00C265DA"/>
    <w:rsid w:val="00C268E2"/>
    <w:rsid w:val="00C442F2"/>
    <w:rsid w:val="00C63DCF"/>
    <w:rsid w:val="00C674FE"/>
    <w:rsid w:val="00C71978"/>
    <w:rsid w:val="00C7297D"/>
    <w:rsid w:val="00C73FF9"/>
    <w:rsid w:val="00C75633"/>
    <w:rsid w:val="00C8242D"/>
    <w:rsid w:val="00C8242E"/>
    <w:rsid w:val="00C82615"/>
    <w:rsid w:val="00C867DB"/>
    <w:rsid w:val="00C86FFF"/>
    <w:rsid w:val="00CA2A38"/>
    <w:rsid w:val="00CA50FF"/>
    <w:rsid w:val="00CC3050"/>
    <w:rsid w:val="00CC3CD2"/>
    <w:rsid w:val="00CC43BE"/>
    <w:rsid w:val="00CD123C"/>
    <w:rsid w:val="00CD2085"/>
    <w:rsid w:val="00CD3D5F"/>
    <w:rsid w:val="00CE2EE1"/>
    <w:rsid w:val="00CF3FFD"/>
    <w:rsid w:val="00CF5ED3"/>
    <w:rsid w:val="00D046CF"/>
    <w:rsid w:val="00D0494C"/>
    <w:rsid w:val="00D14BEB"/>
    <w:rsid w:val="00D21C89"/>
    <w:rsid w:val="00D45542"/>
    <w:rsid w:val="00D77D0F"/>
    <w:rsid w:val="00D77D3D"/>
    <w:rsid w:val="00DA1CF0"/>
    <w:rsid w:val="00DB2271"/>
    <w:rsid w:val="00DB49F4"/>
    <w:rsid w:val="00DB5659"/>
    <w:rsid w:val="00DC09C7"/>
    <w:rsid w:val="00DC24B4"/>
    <w:rsid w:val="00DD7A05"/>
    <w:rsid w:val="00DE21D7"/>
    <w:rsid w:val="00DF0598"/>
    <w:rsid w:val="00DF16DC"/>
    <w:rsid w:val="00DF4E2C"/>
    <w:rsid w:val="00DF5361"/>
    <w:rsid w:val="00E009A1"/>
    <w:rsid w:val="00E00D15"/>
    <w:rsid w:val="00E071BE"/>
    <w:rsid w:val="00E07379"/>
    <w:rsid w:val="00E14494"/>
    <w:rsid w:val="00E17033"/>
    <w:rsid w:val="00E22744"/>
    <w:rsid w:val="00E239BD"/>
    <w:rsid w:val="00E32189"/>
    <w:rsid w:val="00E4513E"/>
    <w:rsid w:val="00E45211"/>
    <w:rsid w:val="00E50CD3"/>
    <w:rsid w:val="00E51A0B"/>
    <w:rsid w:val="00E7380C"/>
    <w:rsid w:val="00E74BE7"/>
    <w:rsid w:val="00E86CC9"/>
    <w:rsid w:val="00E96624"/>
    <w:rsid w:val="00EA7D07"/>
    <w:rsid w:val="00EB5B5D"/>
    <w:rsid w:val="00EC48F1"/>
    <w:rsid w:val="00EE334C"/>
    <w:rsid w:val="00F04EA9"/>
    <w:rsid w:val="00F1138B"/>
    <w:rsid w:val="00F126F1"/>
    <w:rsid w:val="00F2106A"/>
    <w:rsid w:val="00F36D8B"/>
    <w:rsid w:val="00F401D0"/>
    <w:rsid w:val="00F42DCE"/>
    <w:rsid w:val="00F45F2B"/>
    <w:rsid w:val="00F57AE4"/>
    <w:rsid w:val="00F67150"/>
    <w:rsid w:val="00F84366"/>
    <w:rsid w:val="00F85089"/>
    <w:rsid w:val="00F85564"/>
    <w:rsid w:val="00F86CFA"/>
    <w:rsid w:val="00FA47AE"/>
    <w:rsid w:val="00FB0B30"/>
    <w:rsid w:val="00FB200F"/>
    <w:rsid w:val="00FD58BD"/>
    <w:rsid w:val="00FF1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C12BA3D-3F32-4778-A0BF-CAAB9885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7D772D"/>
    <w:pPr>
      <w:keepNext/>
      <w:keepLines/>
      <w:spacing w:before="8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772D"/>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AnnexE">
    <w:name w:val="AnnexE"/>
    <w:basedOn w:val="Normal"/>
    <w:rsid w:val="00BF203E"/>
    <w:rPr>
      <w:lang w:bidi="ar-EG"/>
    </w:rPr>
  </w:style>
  <w:style w:type="table" w:styleId="TableGrid">
    <w:name w:val="Table Grid"/>
    <w:basedOn w:val="TableNormal"/>
    <w:rsid w:val="00BF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
    <w:name w:val="Att"/>
    <w:basedOn w:val="Normal"/>
    <w:rsid w:val="002637FE"/>
    <w:pPr>
      <w:tabs>
        <w:tab w:val="clear" w:pos="1134"/>
      </w:tabs>
      <w:spacing w:before="0" w:after="160" w:line="259"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8-RRB18.2-C-0002/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siakkouris@mcw.gov.c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40705\PA_RRB18-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de10a323-94a9-4e93-88b4-ea964576960d"/>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4D245-1ACA-42C2-9A2D-BFD7FFB9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PA_RRB18-2.dotx</Template>
  <TotalTime>0</TotalTime>
  <Pages>4</Pages>
  <Words>1050</Words>
  <Characters>5988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Abdelmessih, George</dc:creator>
  <cp:keywords>DPM_v2016.12.12.1_prod</cp:keywords>
  <dc:description>Template used by DPM and CPI for the WTSA-16</dc:description>
  <cp:lastModifiedBy>Gozal, Karine</cp:lastModifiedBy>
  <cp:revision>2</cp:revision>
  <cp:lastPrinted>2018-07-06T10:43:00Z</cp:lastPrinted>
  <dcterms:created xsi:type="dcterms:W3CDTF">2018-07-10T12:48:00Z</dcterms:created>
  <dcterms:modified xsi:type="dcterms:W3CDTF">2018-07-10T12:48:00Z</dcterms:modified>
  <cp:category>Conference document</cp:category>
</cp:coreProperties>
</file>