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236"/>
        <w:gridCol w:w="3403"/>
      </w:tblGrid>
      <w:tr w:rsidR="00034CD2" w:rsidRPr="00034CD2" w:rsidTr="009534AE">
        <w:trPr>
          <w:cantSplit/>
          <w:trHeight w:val="1276"/>
          <w:jc w:val="center"/>
        </w:trPr>
        <w:tc>
          <w:tcPr>
            <w:tcW w:w="3235" w:type="pct"/>
            <w:vAlign w:val="center"/>
          </w:tcPr>
          <w:p w:rsidR="00034CD2" w:rsidRPr="00034CD2" w:rsidRDefault="00B77D7C" w:rsidP="00C824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r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لجنة لوائح الراديو</w:t>
            </w:r>
          </w:p>
          <w:p w:rsidR="00034CD2" w:rsidRPr="00034CD2" w:rsidRDefault="00034CD2" w:rsidP="00C824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 w:rsidR="00A50296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23</w:t>
            </w:r>
            <w:r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-</w:t>
            </w:r>
            <w:r w:rsidR="00A50296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19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A50296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>مارس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A50296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2018</w:t>
            </w:r>
          </w:p>
        </w:tc>
        <w:tc>
          <w:tcPr>
            <w:tcW w:w="1765" w:type="pct"/>
            <w:vAlign w:val="center"/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val="en-GB" w:eastAsia="zh-CN"/>
              </w:rPr>
              <w:drawing>
                <wp:inline distT="0" distB="0" distL="0" distR="0" wp14:anchorId="6811DAD0" wp14:editId="10043B74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034CD2" w:rsidTr="009534AE">
        <w:trPr>
          <w:cantSplit/>
          <w:trHeight w:val="20"/>
          <w:jc w:val="center"/>
        </w:trPr>
        <w:tc>
          <w:tcPr>
            <w:tcW w:w="3235" w:type="pct"/>
            <w:tcBorders>
              <w:bottom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65" w:type="pct"/>
            <w:tcBorders>
              <w:bottom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034CD2" w:rsidTr="009534AE">
        <w:trPr>
          <w:cantSplit/>
          <w:trHeight w:val="20"/>
          <w:jc w:val="center"/>
        </w:trPr>
        <w:tc>
          <w:tcPr>
            <w:tcW w:w="3235" w:type="pct"/>
            <w:tcBorders>
              <w:top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765" w:type="pct"/>
            <w:tcBorders>
              <w:top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:rsidTr="009534AE">
        <w:trPr>
          <w:cantSplit/>
          <w:jc w:val="center"/>
        </w:trPr>
        <w:tc>
          <w:tcPr>
            <w:tcW w:w="3235" w:type="pct"/>
          </w:tcPr>
          <w:p w:rsidR="00034CD2" w:rsidRPr="00034CD2" w:rsidRDefault="00034CD2" w:rsidP="007D77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765" w:type="pct"/>
            <w:vAlign w:val="center"/>
          </w:tcPr>
          <w:p w:rsidR="00034CD2" w:rsidRPr="00034CD2" w:rsidRDefault="00034CD2" w:rsidP="009534A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ا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و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ثيقة </w:t>
            </w:r>
            <w:r w:rsidR="00B77D7C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RRB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</w:t>
            </w:r>
            <w:r w:rsidR="00A50296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8</w:t>
            </w:r>
            <w:r w:rsidR="00B77D7C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-1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/</w:t>
            </w:r>
            <w:r w:rsidR="009534A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DELAYED/2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-A</w:t>
            </w:r>
          </w:p>
        </w:tc>
      </w:tr>
      <w:tr w:rsidR="00034CD2" w:rsidRPr="00034CD2" w:rsidTr="009534AE">
        <w:trPr>
          <w:cantSplit/>
          <w:jc w:val="center"/>
        </w:trPr>
        <w:tc>
          <w:tcPr>
            <w:tcW w:w="3235" w:type="pct"/>
          </w:tcPr>
          <w:p w:rsidR="00034CD2" w:rsidRPr="00034CD2" w:rsidRDefault="00034CD2" w:rsidP="007D77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765" w:type="pct"/>
            <w:vAlign w:val="center"/>
          </w:tcPr>
          <w:p w:rsidR="00034CD2" w:rsidRPr="00034CD2" w:rsidRDefault="009534AE" w:rsidP="009534A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19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مارس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</w:t>
            </w:r>
            <w:r w:rsidR="00A50296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8</w:t>
            </w:r>
          </w:p>
        </w:tc>
      </w:tr>
      <w:tr w:rsidR="00034CD2" w:rsidRPr="00034CD2" w:rsidTr="009534AE">
        <w:trPr>
          <w:cantSplit/>
          <w:jc w:val="center"/>
        </w:trPr>
        <w:tc>
          <w:tcPr>
            <w:tcW w:w="3235" w:type="pct"/>
          </w:tcPr>
          <w:p w:rsidR="00034CD2" w:rsidRPr="00034CD2" w:rsidRDefault="00034CD2" w:rsidP="007D77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765" w:type="pct"/>
            <w:vAlign w:val="center"/>
          </w:tcPr>
          <w:p w:rsidR="00034CD2" w:rsidRPr="00034CD2" w:rsidRDefault="00034CD2" w:rsidP="009534A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الأصل: </w:t>
            </w:r>
            <w:r w:rsidR="009534AE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بالفرنسية</w:t>
            </w:r>
          </w:p>
        </w:tc>
      </w:tr>
      <w:tr w:rsidR="00034CD2" w:rsidRPr="00034CD2" w:rsidTr="00B77D7C">
        <w:trPr>
          <w:cantSplit/>
          <w:trHeight w:val="1159"/>
          <w:jc w:val="center"/>
        </w:trPr>
        <w:tc>
          <w:tcPr>
            <w:tcW w:w="5000" w:type="pct"/>
            <w:gridSpan w:val="2"/>
          </w:tcPr>
          <w:p w:rsidR="00034CD2" w:rsidRPr="00034CD2" w:rsidRDefault="009534AE" w:rsidP="009534AE">
            <w:pPr>
              <w:pStyle w:val="Source"/>
              <w:rPr>
                <w:rFonts w:eastAsiaTheme="minorEastAsia" w:hint="eastAsia"/>
                <w:rtl/>
                <w:lang w:eastAsia="zh-CN"/>
              </w:rPr>
            </w:pPr>
            <w:r w:rsidRPr="009534AE">
              <w:rPr>
                <w:rFonts w:eastAsiaTheme="minorEastAsia" w:hint="cs"/>
                <w:rtl/>
                <w:lang w:eastAsia="zh-CN" w:bidi="ar-SA"/>
              </w:rPr>
              <w:t>مدير مكتب الاتصالات الراديوية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5000" w:type="pct"/>
            <w:gridSpan w:val="2"/>
          </w:tcPr>
          <w:p w:rsidR="00034CD2" w:rsidRPr="00034CD2" w:rsidRDefault="009534AE" w:rsidP="009534AE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9534AE">
              <w:rPr>
                <w:rFonts w:eastAsiaTheme="minorEastAsia" w:hint="cs"/>
                <w:rtl/>
                <w:lang w:eastAsia="zh-CN" w:bidi="ar-SA"/>
              </w:rPr>
              <w:t xml:space="preserve">تبليغ مقدم من إدارة فرنسا بشأن تطبيق المادة </w:t>
            </w:r>
            <w:r w:rsidRPr="009534AE">
              <w:rPr>
                <w:rFonts w:eastAsiaTheme="minorEastAsia"/>
                <w:lang w:eastAsia="zh-CN"/>
              </w:rPr>
              <w:t>48</w:t>
            </w:r>
            <w:r w:rsidRPr="009534AE">
              <w:rPr>
                <w:rFonts w:eastAsiaTheme="minorEastAsia" w:hint="cs"/>
                <w:rtl/>
                <w:lang w:eastAsia="zh-CN" w:bidi="ar-SA"/>
              </w:rPr>
              <w:t xml:space="preserve"> من دستور الاتحاد على تخصيصات التردد المسجلة للشبكات الساتلية </w:t>
            </w:r>
            <w:r w:rsidRPr="009534AE">
              <w:rPr>
                <w:rFonts w:eastAsiaTheme="minorEastAsia"/>
                <w:lang w:val="en-GB" w:eastAsia="zh-CN"/>
              </w:rPr>
              <w:t>INSAT-2(48)</w:t>
            </w:r>
            <w:r w:rsidRPr="009534AE">
              <w:rPr>
                <w:rFonts w:eastAsiaTheme="minorEastAsia" w:hint="cs"/>
                <w:rtl/>
                <w:lang w:eastAsia="zh-CN" w:bidi="ar-SA"/>
              </w:rPr>
              <w:t xml:space="preserve"> و</w:t>
            </w:r>
            <w:r w:rsidRPr="009534AE">
              <w:rPr>
                <w:rFonts w:eastAsiaTheme="minorEastAsia"/>
                <w:lang w:val="en-GB" w:eastAsia="zh-CN"/>
              </w:rPr>
              <w:t>INSAT</w:t>
            </w:r>
            <w:r w:rsidRPr="009534AE">
              <w:rPr>
                <w:rFonts w:eastAsiaTheme="minorEastAsia"/>
                <w:lang w:val="en-GB" w:eastAsia="zh-CN"/>
              </w:rPr>
              <w:noBreakHyphen/>
              <w:t>2M(48)</w:t>
            </w:r>
            <w:r w:rsidRPr="009534AE">
              <w:rPr>
                <w:rFonts w:eastAsiaTheme="minorEastAsia" w:hint="cs"/>
                <w:rtl/>
                <w:lang w:eastAsia="zh-CN" w:bidi="ar-SA"/>
              </w:rPr>
              <w:t xml:space="preserve"> و</w:t>
            </w:r>
            <w:r w:rsidRPr="009534AE">
              <w:rPr>
                <w:rFonts w:eastAsiaTheme="minorEastAsia"/>
                <w:lang w:val="en-GB" w:eastAsia="zh-CN"/>
              </w:rPr>
              <w:t>INSAT-2T(48)</w:t>
            </w:r>
            <w:r w:rsidRPr="009534AE">
              <w:rPr>
                <w:rFonts w:eastAsiaTheme="minorEastAsia" w:hint="cs"/>
                <w:rtl/>
                <w:lang w:eastAsia="zh-CN" w:bidi="ar-SA"/>
              </w:rPr>
              <w:t xml:space="preserve"> و</w:t>
            </w:r>
            <w:r w:rsidRPr="009534AE">
              <w:rPr>
                <w:rFonts w:eastAsiaTheme="minorEastAsia"/>
                <w:lang w:val="en-GB" w:eastAsia="zh-CN"/>
              </w:rPr>
              <w:t>INSAT-EK48</w:t>
            </w:r>
            <w:r w:rsidR="00334DAE">
              <w:rPr>
                <w:rFonts w:eastAsiaTheme="minorEastAsia"/>
                <w:lang w:val="en-GB" w:eastAsia="zh-CN"/>
              </w:rPr>
              <w:t>R</w:t>
            </w:r>
            <w:r w:rsidRPr="009534AE">
              <w:rPr>
                <w:rFonts w:eastAsiaTheme="minorEastAsia" w:hint="cs"/>
                <w:rtl/>
                <w:lang w:eastAsia="zh-CN" w:bidi="ar-SA"/>
              </w:rPr>
              <w:t xml:space="preserve"> </w:t>
            </w:r>
            <w:r>
              <w:rPr>
                <w:rFonts w:eastAsiaTheme="minorEastAsia"/>
                <w:rtl/>
                <w:lang w:eastAsia="zh-CN" w:bidi="ar-SA"/>
              </w:rPr>
              <w:br/>
            </w:r>
            <w:r w:rsidRPr="009534AE">
              <w:rPr>
                <w:rFonts w:eastAsiaTheme="minorEastAsia" w:hint="cs"/>
                <w:rtl/>
                <w:lang w:eastAsia="zh-CN" w:bidi="ar-SA"/>
              </w:rPr>
              <w:t xml:space="preserve">في الموقع المداري </w:t>
            </w:r>
            <w:r w:rsidRPr="009534AE">
              <w:rPr>
                <w:rFonts w:eastAsiaTheme="minorEastAsia"/>
                <w:lang w:eastAsia="zh-CN"/>
              </w:rPr>
              <w:t>º48</w:t>
            </w:r>
            <w:r w:rsidRPr="009534AE">
              <w:rPr>
                <w:rFonts w:eastAsiaTheme="minorEastAsia" w:hint="eastAsia"/>
                <w:rtl/>
                <w:lang w:eastAsia="zh-CN" w:bidi="ar-SA"/>
              </w:rPr>
              <w:t> </w:t>
            </w:r>
            <w:r w:rsidRPr="009534AE">
              <w:rPr>
                <w:rFonts w:eastAsiaTheme="minorEastAsia" w:hint="cs"/>
                <w:rtl/>
                <w:lang w:eastAsia="zh-CN" w:bidi="ar-SA"/>
              </w:rPr>
              <w:t>شرقاً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5000" w:type="pct"/>
            <w:gridSpan w:val="2"/>
          </w:tcPr>
          <w:p w:rsidR="00034CD2" w:rsidRPr="00034CD2" w:rsidRDefault="00034CD2" w:rsidP="007D772D">
            <w:pPr>
              <w:pStyle w:val="Title2"/>
              <w:rPr>
                <w:rFonts w:eastAsiaTheme="minorEastAsia"/>
                <w:rtl/>
                <w:lang w:eastAsia="zh-CN"/>
              </w:rPr>
            </w:pPr>
          </w:p>
        </w:tc>
      </w:tr>
    </w:tbl>
    <w:p w:rsidR="009534AE" w:rsidRPr="00155514" w:rsidRDefault="009534AE" w:rsidP="00334DAE">
      <w:pPr>
        <w:rPr>
          <w:rtl/>
          <w:lang w:val="en-GB" w:bidi="ar-EG"/>
        </w:rPr>
      </w:pPr>
      <w:r>
        <w:rPr>
          <w:rFonts w:hint="cs"/>
          <w:rtl/>
          <w:lang w:bidi="ar-EG"/>
        </w:rPr>
        <w:t xml:space="preserve">يرد في الملحق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بهذه المساهمة المتأخرة، تبليغ مقدم من إدارة فرنسا تشير فيه إلى تأييدها للشواغل التي أعربت عنها الإدارة الألمانية فيما</w:t>
      </w:r>
      <w:r w:rsidR="00334DA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يتعلق بتطبيق المادة </w:t>
      </w:r>
      <w:r>
        <w:rPr>
          <w:lang w:bidi="ar-EG"/>
        </w:rPr>
        <w:t>48</w:t>
      </w:r>
      <w:r>
        <w:rPr>
          <w:rFonts w:hint="cs"/>
          <w:rtl/>
          <w:lang w:bidi="ar-EG"/>
        </w:rPr>
        <w:t xml:space="preserve"> من دستور الاتحاد على تخصيصات التردد المسجلة للشبكات الساتلية </w:t>
      </w:r>
      <w:r w:rsidRPr="00A25167">
        <w:rPr>
          <w:spacing w:val="-6"/>
          <w:lang w:val="en-GB"/>
        </w:rPr>
        <w:t>INSAT-2(48)</w:t>
      </w:r>
      <w:r>
        <w:rPr>
          <w:rFonts w:hint="cs"/>
          <w:rtl/>
          <w:lang w:val="en-GB" w:bidi="ar-EG"/>
        </w:rPr>
        <w:t xml:space="preserve"> </w:t>
      </w:r>
      <w:r w:rsidRPr="00A25167">
        <w:rPr>
          <w:rFonts w:hint="cs"/>
          <w:spacing w:val="-6"/>
          <w:rtl/>
          <w:lang w:val="en-GB"/>
        </w:rPr>
        <w:t>و</w:t>
      </w:r>
      <w:r w:rsidRPr="00A25167">
        <w:rPr>
          <w:spacing w:val="-6"/>
          <w:lang w:val="en-GB"/>
        </w:rPr>
        <w:t>INSAT</w:t>
      </w:r>
      <w:r w:rsidRPr="00A25167">
        <w:rPr>
          <w:spacing w:val="-6"/>
          <w:lang w:val="en-GB"/>
        </w:rPr>
        <w:noBreakHyphen/>
        <w:t>2M(48)</w:t>
      </w:r>
      <w:r>
        <w:rPr>
          <w:rFonts w:hint="cs"/>
          <w:rtl/>
          <w:lang w:val="en-GB" w:bidi="ar-EG"/>
        </w:rPr>
        <w:t xml:space="preserve"> </w:t>
      </w:r>
      <w:r w:rsidRPr="00A25167">
        <w:rPr>
          <w:rFonts w:hint="cs"/>
          <w:rtl/>
          <w:lang w:val="en-GB"/>
        </w:rPr>
        <w:t>و</w:t>
      </w:r>
      <w:r w:rsidRPr="00A25167">
        <w:rPr>
          <w:lang w:val="en-GB"/>
        </w:rPr>
        <w:t>INSAT-2T(48)</w:t>
      </w:r>
      <w:r w:rsidRPr="00A25167">
        <w:rPr>
          <w:rFonts w:hint="cs"/>
          <w:rtl/>
          <w:lang w:val="en-GB"/>
        </w:rPr>
        <w:t xml:space="preserve"> و</w:t>
      </w:r>
      <w:r w:rsidRPr="00A25167">
        <w:rPr>
          <w:lang w:val="en-GB"/>
        </w:rPr>
        <w:t>INSAT-EK48</w:t>
      </w:r>
      <w:r w:rsidR="00334DAE">
        <w:rPr>
          <w:lang w:val="en-GB"/>
        </w:rPr>
        <w:t>R</w:t>
      </w:r>
      <w:r w:rsidRPr="00A25167">
        <w:rPr>
          <w:rFonts w:hint="cs"/>
          <w:rtl/>
          <w:lang w:val="en-GB"/>
        </w:rPr>
        <w:t xml:space="preserve"> في الموقع المداري </w:t>
      </w:r>
      <w:r w:rsidR="007263D6">
        <w:rPr>
          <w:rFonts w:cs="Times New Roman"/>
        </w:rPr>
        <w:t>º</w:t>
      </w:r>
      <w:r w:rsidRPr="00A25167">
        <w:t>48</w:t>
      </w:r>
      <w:r w:rsidRPr="00A25167">
        <w:rPr>
          <w:rFonts w:hint="eastAsia"/>
          <w:rtl/>
        </w:rPr>
        <w:t> </w:t>
      </w:r>
      <w:r w:rsidRPr="00A25167">
        <w:rPr>
          <w:rFonts w:hint="cs"/>
          <w:rtl/>
        </w:rPr>
        <w:t>شرقاً</w:t>
      </w:r>
      <w:r>
        <w:rPr>
          <w:rFonts w:hint="cs"/>
          <w:rtl/>
        </w:rPr>
        <w:t>. ويكمّل هذا التبليغ المعلومات المقدمة في</w:t>
      </w:r>
      <w:r w:rsidR="007263D6">
        <w:rPr>
          <w:rFonts w:hint="eastAsia"/>
          <w:rtl/>
        </w:rPr>
        <w:t> </w:t>
      </w:r>
      <w:hyperlink r:id="rId11" w:history="1">
        <w:r w:rsidRPr="007263D6">
          <w:rPr>
            <w:rStyle w:val="Hyperlink"/>
            <w:rFonts w:hint="cs"/>
            <w:rtl/>
          </w:rPr>
          <w:t xml:space="preserve">الوثيقة </w:t>
        </w:r>
        <w:r w:rsidRPr="007263D6">
          <w:rPr>
            <w:rStyle w:val="Hyperlink"/>
            <w:lang w:val="en-GB" w:bidi="ar-EG"/>
          </w:rPr>
          <w:t>RRB18-1/7</w:t>
        </w:r>
      </w:hyperlink>
      <w:r>
        <w:rPr>
          <w:rFonts w:hint="cs"/>
          <w:rtl/>
          <w:lang w:val="en-GB" w:bidi="ar-EG"/>
        </w:rPr>
        <w:t>.</w:t>
      </w:r>
    </w:p>
    <w:p w:rsidR="009534AE" w:rsidRDefault="009534AE" w:rsidP="007263D6">
      <w:pPr>
        <w:spacing w:before="2960"/>
        <w:rPr>
          <w:lang w:bidi="ar-EG"/>
        </w:rPr>
      </w:pPr>
      <w:r w:rsidRPr="00D5153E">
        <w:rPr>
          <w:rFonts w:hint="cs"/>
          <w:b/>
          <w:bCs/>
          <w:rtl/>
          <w:lang w:bidi="ar-EG"/>
        </w:rPr>
        <w:t>الملحق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1</w:t>
      </w:r>
    </w:p>
    <w:p w:rsidR="008B5B5D" w:rsidRDefault="008B5B5D" w:rsidP="008B5B5D">
      <w:pPr>
        <w:rPr>
          <w:lang w:bidi="ar-EG"/>
        </w:rPr>
      </w:pPr>
    </w:p>
    <w:p w:rsidR="00034CD2" w:rsidRDefault="00034CD2" w:rsidP="007263D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9534AE" w:rsidRDefault="009534AE" w:rsidP="009534AE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:rsidR="009534AE" w:rsidRDefault="009534AE" w:rsidP="009534AE">
      <w:pPr>
        <w:rPr>
          <w:rtl/>
        </w:rPr>
      </w:pPr>
      <w:r>
        <w:rPr>
          <w:rFonts w:hint="cs"/>
          <w:noProof/>
          <w:lang w:val="en-GB" w:eastAsia="zh-CN"/>
        </w:rPr>
        <w:drawing>
          <wp:inline distT="0" distB="0" distL="0" distR="0" wp14:anchorId="30E94B41" wp14:editId="00F8B81C">
            <wp:extent cx="1973580" cy="15240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4AE" w:rsidRDefault="009534AE" w:rsidP="009534AE">
      <w:pPr>
        <w:rPr>
          <w:sz w:val="20"/>
          <w:szCs w:val="26"/>
          <w:rtl/>
          <w:lang w:bidi="ar-EG"/>
        </w:rPr>
      </w:pPr>
      <w:r w:rsidRPr="007263D6">
        <w:rPr>
          <w:color w:val="000000"/>
          <w:sz w:val="20"/>
          <w:szCs w:val="26"/>
          <w:rtl/>
        </w:rPr>
        <w:t>إدارة تخطيط الطيف والشؤون الدولية</w:t>
      </w:r>
      <w:r w:rsidRPr="007263D6">
        <w:rPr>
          <w:rFonts w:hint="cs"/>
          <w:sz w:val="20"/>
          <w:szCs w:val="26"/>
          <w:rtl/>
        </w:rPr>
        <w:t xml:space="preserve"> </w:t>
      </w:r>
      <w:r w:rsidRPr="007263D6">
        <w:rPr>
          <w:sz w:val="20"/>
          <w:szCs w:val="26"/>
        </w:rPr>
        <w:t>(ANFR)</w:t>
      </w:r>
    </w:p>
    <w:p w:rsidR="005A58A6" w:rsidRPr="007263D6" w:rsidRDefault="005A58A6" w:rsidP="009534AE">
      <w:pPr>
        <w:rPr>
          <w:sz w:val="20"/>
          <w:szCs w:val="26"/>
          <w:lang w:bidi="ar-EG"/>
        </w:rPr>
      </w:pPr>
      <w:r>
        <w:rPr>
          <w:sz w:val="20"/>
          <w:szCs w:val="26"/>
          <w:lang w:bidi="ar-EG"/>
        </w:rPr>
        <w:t>ANFR/DPSAI/DROS/18-279/AS</w:t>
      </w:r>
    </w:p>
    <w:p w:rsidR="009534AE" w:rsidRDefault="009534AE" w:rsidP="007263D6">
      <w:pPr>
        <w:jc w:val="right"/>
        <w:rPr>
          <w:rtl/>
          <w:lang w:bidi="ar-EG"/>
        </w:rPr>
      </w:pPr>
      <w:r>
        <w:rPr>
          <w:color w:val="000000"/>
          <w:rtl/>
        </w:rPr>
        <w:t>ميزون-ألفور</w:t>
      </w:r>
      <w:r>
        <w:rPr>
          <w:rFonts w:hint="cs"/>
          <w:rtl/>
        </w:rPr>
        <w:t xml:space="preserve">، </w:t>
      </w:r>
      <w:r>
        <w:t>16</w:t>
      </w:r>
      <w:r>
        <w:rPr>
          <w:rFonts w:hint="cs"/>
          <w:rtl/>
        </w:rPr>
        <w:t xml:space="preserve"> مارس </w:t>
      </w:r>
      <w:r>
        <w:t>2018</w:t>
      </w:r>
    </w:p>
    <w:p w:rsidR="009534AE" w:rsidRDefault="009534AE" w:rsidP="009534AE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8619"/>
      </w:tblGrid>
      <w:tr w:rsidR="009534AE" w:rsidTr="007263D6">
        <w:tc>
          <w:tcPr>
            <w:tcW w:w="698" w:type="dxa"/>
          </w:tcPr>
          <w:p w:rsidR="009534AE" w:rsidRDefault="009534AE" w:rsidP="007263D6">
            <w:pPr>
              <w:spacing w:before="60" w:after="60" w:line="260" w:lineRule="exact"/>
              <w:rPr>
                <w:rtl/>
              </w:rPr>
            </w:pPr>
            <w:r>
              <w:rPr>
                <w:rFonts w:hint="cs"/>
                <w:rtl/>
              </w:rPr>
              <w:t>إلى:</w:t>
            </w:r>
          </w:p>
        </w:tc>
        <w:tc>
          <w:tcPr>
            <w:tcW w:w="8931" w:type="dxa"/>
          </w:tcPr>
          <w:p w:rsidR="009534AE" w:rsidRDefault="009534AE" w:rsidP="007263D6">
            <w:pPr>
              <w:spacing w:before="60" w:after="60" w:line="26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مدير مكتب الاتصالات الراديوية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الاتحاد الدولي للاتصالات</w:t>
            </w:r>
            <w:r>
              <w:rPr>
                <w:rtl/>
              </w:rPr>
              <w:br/>
            </w:r>
            <w:r>
              <w:t>Place des Nations</w:t>
            </w:r>
            <w:r w:rsidR="007263D6">
              <w:rPr>
                <w:rFonts w:hint="cs"/>
                <w:rtl/>
              </w:rPr>
              <w:t> </w:t>
            </w:r>
            <w:r>
              <w:br/>
              <w:t>CH-1211 Genève 20</w:t>
            </w:r>
            <w:r w:rsidR="007263D6">
              <w:rPr>
                <w:rFonts w:hint="cs"/>
                <w:rtl/>
              </w:rPr>
              <w:t> </w:t>
            </w:r>
          </w:p>
        </w:tc>
      </w:tr>
      <w:tr w:rsidR="007263D6" w:rsidTr="007263D6">
        <w:tc>
          <w:tcPr>
            <w:tcW w:w="698" w:type="dxa"/>
          </w:tcPr>
          <w:p w:rsidR="007263D6" w:rsidRDefault="007263D6" w:rsidP="007263D6">
            <w:pPr>
              <w:spacing w:before="60" w:after="60" w:line="260" w:lineRule="exact"/>
              <w:rPr>
                <w:rtl/>
              </w:rPr>
            </w:pPr>
          </w:p>
        </w:tc>
        <w:tc>
          <w:tcPr>
            <w:tcW w:w="8931" w:type="dxa"/>
          </w:tcPr>
          <w:p w:rsidR="007263D6" w:rsidRDefault="007263D6" w:rsidP="007263D6">
            <w:pPr>
              <w:spacing w:before="60" w:after="60" w:line="260" w:lineRule="exact"/>
              <w:jc w:val="left"/>
              <w:rPr>
                <w:rtl/>
              </w:rPr>
            </w:pPr>
          </w:p>
        </w:tc>
      </w:tr>
      <w:tr w:rsidR="007263D6" w:rsidTr="007263D6">
        <w:tc>
          <w:tcPr>
            <w:tcW w:w="698" w:type="dxa"/>
          </w:tcPr>
          <w:p w:rsidR="007263D6" w:rsidRPr="007263D6" w:rsidRDefault="007263D6" w:rsidP="007263D6">
            <w:pPr>
              <w:spacing w:before="60" w:after="60" w:line="260" w:lineRule="exact"/>
              <w:rPr>
                <w:u w:val="single"/>
                <w:rtl/>
              </w:rPr>
            </w:pPr>
            <w:r w:rsidRPr="007263D6">
              <w:rPr>
                <w:rFonts w:hint="cs"/>
                <w:b/>
                <w:bCs/>
                <w:u w:val="single"/>
                <w:rtl/>
              </w:rPr>
              <w:t>الموضوع</w:t>
            </w:r>
            <w:r w:rsidRPr="007263D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8931" w:type="dxa"/>
          </w:tcPr>
          <w:p w:rsidR="007263D6" w:rsidRDefault="007263D6" w:rsidP="007263D6">
            <w:pPr>
              <w:spacing w:before="60" w:after="60" w:line="26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: تطبيق المادة </w:t>
            </w:r>
            <w:r>
              <w:t>48</w:t>
            </w:r>
            <w:r>
              <w:rPr>
                <w:rFonts w:hint="cs"/>
                <w:rtl/>
                <w:lang w:bidi="ar-EG"/>
              </w:rPr>
              <w:t xml:space="preserve"> من دستور الاتحاد</w:t>
            </w:r>
          </w:p>
        </w:tc>
      </w:tr>
      <w:tr w:rsidR="007263D6" w:rsidTr="007263D6">
        <w:tc>
          <w:tcPr>
            <w:tcW w:w="698" w:type="dxa"/>
          </w:tcPr>
          <w:p w:rsidR="007263D6" w:rsidRDefault="007263D6" w:rsidP="007263D6">
            <w:pPr>
              <w:spacing w:before="60" w:after="60" w:line="260" w:lineRule="exact"/>
              <w:rPr>
                <w:rtl/>
              </w:rPr>
            </w:pPr>
          </w:p>
        </w:tc>
        <w:tc>
          <w:tcPr>
            <w:tcW w:w="8931" w:type="dxa"/>
          </w:tcPr>
          <w:p w:rsidR="007263D6" w:rsidRDefault="007263D6" w:rsidP="007263D6">
            <w:pPr>
              <w:spacing w:before="60" w:after="60" w:line="260" w:lineRule="exact"/>
              <w:jc w:val="left"/>
              <w:rPr>
                <w:rtl/>
              </w:rPr>
            </w:pPr>
          </w:p>
        </w:tc>
      </w:tr>
    </w:tbl>
    <w:p w:rsidR="009534AE" w:rsidRDefault="009534AE" w:rsidP="002E250D">
      <w:pPr>
        <w:spacing w:before="600"/>
        <w:rPr>
          <w:rtl/>
        </w:rPr>
      </w:pPr>
      <w:r>
        <w:rPr>
          <w:rFonts w:hint="cs"/>
          <w:rtl/>
        </w:rPr>
        <w:t>السيد المدير المحترم،</w:t>
      </w:r>
    </w:p>
    <w:p w:rsidR="009534AE" w:rsidRDefault="009534AE" w:rsidP="009534AE">
      <w:pPr>
        <w:rPr>
          <w:rtl/>
        </w:rPr>
      </w:pPr>
      <w:r>
        <w:rPr>
          <w:rFonts w:hint="cs"/>
          <w:rtl/>
        </w:rPr>
        <w:t>تحية طيبة وبعد،</w:t>
      </w:r>
    </w:p>
    <w:p w:rsidR="009534AE" w:rsidRDefault="009534AE" w:rsidP="007263D6">
      <w:pPr>
        <w:rPr>
          <w:rtl/>
          <w:lang w:bidi="ar-EG"/>
        </w:rPr>
      </w:pPr>
      <w:r>
        <w:rPr>
          <w:rFonts w:hint="cs"/>
          <w:rtl/>
        </w:rPr>
        <w:t xml:space="preserve">تود الإدارة الفرنسية الإعراب عن تأييدها للمساهمة الألمانية (الوثيقة </w:t>
      </w:r>
      <w:r>
        <w:t>RRB18-1/7</w:t>
      </w:r>
      <w:r>
        <w:rPr>
          <w:rFonts w:hint="cs"/>
          <w:rtl/>
          <w:lang w:bidi="ar-EG"/>
        </w:rPr>
        <w:t xml:space="preserve">) المقدمة إلى الاجتماع السابع والسبعين للجنة لوائح الراديو الذي يُقعد في جنيف في الفترة من </w:t>
      </w:r>
      <w:r>
        <w:rPr>
          <w:lang w:bidi="ar-EG"/>
        </w:rPr>
        <w:t>19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23</w:t>
      </w:r>
      <w:r>
        <w:rPr>
          <w:rFonts w:hint="cs"/>
          <w:rtl/>
          <w:lang w:bidi="ar-EG"/>
        </w:rPr>
        <w:t xml:space="preserve"> مارس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.</w:t>
      </w:r>
    </w:p>
    <w:p w:rsidR="009534AE" w:rsidRPr="00366C17" w:rsidRDefault="009534AE" w:rsidP="009534A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وتعتبر الإدارة الفرنسية أن الإشارة إلى المادة </w:t>
      </w:r>
      <w:r>
        <w:rPr>
          <w:lang w:bidi="ar-EG"/>
        </w:rPr>
        <w:t>48</w:t>
      </w:r>
      <w:r>
        <w:rPr>
          <w:rFonts w:hint="cs"/>
          <w:rtl/>
          <w:lang w:bidi="ar-EG"/>
        </w:rPr>
        <w:t xml:space="preserve"> من الدستور يجب أن تقتصر حصراً على المنشآت الراديوية العسكرية وألا تُستخدم من أجل المنشآت الراديوية الحكومية غير العسكرية أو التجارية.</w:t>
      </w:r>
    </w:p>
    <w:p w:rsidR="009534AE" w:rsidRPr="005241EB" w:rsidRDefault="009534AE" w:rsidP="009534AE">
      <w:pPr>
        <w:rPr>
          <w:rtl/>
          <w:lang w:bidi="ar-EG"/>
        </w:rPr>
      </w:pPr>
      <w:r>
        <w:rPr>
          <w:color w:val="000000"/>
          <w:rtl/>
        </w:rPr>
        <w:t>وتفضلوا</w:t>
      </w:r>
      <w:r>
        <w:rPr>
          <w:rFonts w:hint="cs"/>
          <w:color w:val="000000"/>
          <w:rtl/>
        </w:rPr>
        <w:t xml:space="preserve">، السيد المدير، </w:t>
      </w:r>
      <w:r>
        <w:rPr>
          <w:color w:val="000000"/>
          <w:rtl/>
        </w:rPr>
        <w:t xml:space="preserve">بقبول </w:t>
      </w:r>
      <w:r>
        <w:rPr>
          <w:rFonts w:hint="cs"/>
          <w:color w:val="000000"/>
          <w:rtl/>
        </w:rPr>
        <w:t>أسمى آيات</w:t>
      </w:r>
      <w:r>
        <w:rPr>
          <w:color w:val="000000"/>
          <w:rtl/>
        </w:rPr>
        <w:t xml:space="preserve"> التقدير والاحترام </w:t>
      </w:r>
      <w:r>
        <w:rPr>
          <w:rFonts w:hint="cs"/>
          <w:color w:val="000000"/>
          <w:rtl/>
        </w:rPr>
        <w:t>و</w:t>
      </w:r>
      <w:r>
        <w:rPr>
          <w:color w:val="000000"/>
          <w:rtl/>
        </w:rPr>
        <w:t>أرجو أن تنقلوا تحياتي واحترامي إلى أعضاء اللجن</w:t>
      </w:r>
      <w:r>
        <w:rPr>
          <w:rFonts w:hint="cs"/>
          <w:color w:val="000000"/>
          <w:rtl/>
        </w:rPr>
        <w:t>ة.</w:t>
      </w:r>
    </w:p>
    <w:p w:rsidR="009534AE" w:rsidRDefault="009534AE" w:rsidP="004A0468">
      <w:pPr>
        <w:spacing w:before="1200"/>
        <w:ind w:left="6237"/>
        <w:jc w:val="left"/>
        <w:rPr>
          <w:rtl/>
          <w:lang w:bidi="ar-EG"/>
        </w:rPr>
      </w:pPr>
      <w:r>
        <w:rPr>
          <w:rFonts w:hint="cs"/>
          <w:rtl/>
        </w:rPr>
        <w:t>عمار سعيداني</w:t>
      </w:r>
      <w:r w:rsidR="007263D6">
        <w:rPr>
          <w:rtl/>
        </w:rPr>
        <w:br/>
      </w:r>
      <w:r>
        <w:rPr>
          <w:rFonts w:hint="cs"/>
          <w:rtl/>
        </w:rPr>
        <w:t>دائرة تنظيم موارد المدارات/الطيف</w:t>
      </w:r>
    </w:p>
    <w:p w:rsidR="009534AE" w:rsidRDefault="001B1BEC" w:rsidP="001B1BE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9534AE" w:rsidSect="008B5B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AE" w:rsidRDefault="009534AE" w:rsidP="00E07379">
      <w:pPr>
        <w:spacing w:before="0" w:line="240" w:lineRule="auto"/>
      </w:pPr>
      <w:r>
        <w:separator/>
      </w:r>
    </w:p>
  </w:endnote>
  <w:endnote w:type="continuationSeparator" w:id="0">
    <w:p w:rsidR="009534AE" w:rsidRDefault="009534A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B3" w:rsidRDefault="00622B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7C" w:rsidRPr="00B77D7C" w:rsidRDefault="00B77D7C" w:rsidP="00622BB3">
    <w:pPr>
      <w:tabs>
        <w:tab w:val="center" w:pos="5103"/>
        <w:tab w:val="right" w:pos="9639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(</w:t>
    </w:r>
    <w:r w:rsidR="007263D6">
      <w:rPr>
        <w:rFonts w:cs="Times New Roman"/>
        <w:sz w:val="16"/>
        <w:szCs w:val="16"/>
      </w:rPr>
      <w:t>433769</w:t>
    </w:r>
    <w:r w:rsidRPr="00B77D7C">
      <w:rPr>
        <w:rFonts w:cs="Times New Roman"/>
        <w:sz w:val="16"/>
        <w:szCs w:val="16"/>
      </w:rPr>
      <w:t>)</w:t>
    </w:r>
    <w:r w:rsidRPr="00B77D7C">
      <w:rPr>
        <w:rFonts w:cs="Times New Roman"/>
        <w:sz w:val="16"/>
        <w:szCs w:val="16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7C" w:rsidRPr="00B77D7C" w:rsidRDefault="00B77D7C" w:rsidP="00622BB3">
    <w:pPr>
      <w:tabs>
        <w:tab w:val="center" w:pos="5103"/>
        <w:tab w:val="right" w:pos="9639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  (</w:t>
    </w:r>
    <w:r w:rsidR="007263D6">
      <w:rPr>
        <w:rFonts w:cs="Times New Roman"/>
        <w:sz w:val="16"/>
        <w:szCs w:val="16"/>
      </w:rPr>
      <w:t>433769</w:t>
    </w:r>
    <w:r w:rsidRPr="00B77D7C">
      <w:rPr>
        <w:rFonts w:cs="Times New Roman"/>
        <w:sz w:val="16"/>
        <w:szCs w:val="16"/>
      </w:rPr>
      <w:t>)</w:t>
    </w:r>
    <w:r w:rsidR="00622BB3" w:rsidRPr="00B77D7C">
      <w:rPr>
        <w:rFonts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AE" w:rsidRDefault="009534AE" w:rsidP="00E07379">
      <w:pPr>
        <w:spacing w:before="0" w:line="240" w:lineRule="auto"/>
      </w:pPr>
      <w:r>
        <w:separator/>
      </w:r>
    </w:p>
  </w:footnote>
  <w:footnote w:type="continuationSeparator" w:id="0">
    <w:p w:rsidR="009534AE" w:rsidRDefault="009534A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B3" w:rsidRDefault="00622B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7263D6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622BB3">
      <w:rPr>
        <w:rFonts w:eastAsiaTheme="minorEastAsia" w:cs="Calibri"/>
        <w:noProof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</w:t>
    </w:r>
    <w:r w:rsidR="00942225">
      <w:rPr>
        <w:rFonts w:eastAsiaTheme="minorEastAsia" w:cs="Calibri"/>
        <w:sz w:val="20"/>
        <w:szCs w:val="20"/>
        <w:lang w:val="en-GB" w:eastAsia="zh-CN"/>
      </w:rPr>
      <w:t>RB</w:t>
    </w:r>
    <w:r w:rsidRPr="00034CD2">
      <w:rPr>
        <w:rFonts w:eastAsiaTheme="minorEastAsia" w:cs="Calibri"/>
        <w:sz w:val="20"/>
        <w:szCs w:val="20"/>
        <w:lang w:val="en-GB" w:eastAsia="zh-CN"/>
      </w:rPr>
      <w:t>1</w:t>
    </w:r>
    <w:r w:rsidR="00A50296">
      <w:rPr>
        <w:rFonts w:eastAsiaTheme="minorEastAsia" w:cs="Calibri"/>
        <w:sz w:val="20"/>
        <w:szCs w:val="20"/>
        <w:lang w:val="en-GB" w:eastAsia="zh-CN"/>
      </w:rPr>
      <w:t>8</w:t>
    </w:r>
    <w:r w:rsidR="00B77D7C">
      <w:rPr>
        <w:rFonts w:eastAsiaTheme="minorEastAsia" w:cs="Calibri"/>
        <w:sz w:val="20"/>
        <w:szCs w:val="20"/>
        <w:lang w:val="en-GB" w:eastAsia="zh-CN"/>
      </w:rPr>
      <w:t>-1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 w:rsidR="007263D6">
      <w:rPr>
        <w:rFonts w:eastAsiaTheme="minorEastAsia" w:cs="Calibri"/>
        <w:sz w:val="20"/>
        <w:szCs w:val="20"/>
        <w:lang w:val="en-GB" w:eastAsia="zh-CN"/>
      </w:rPr>
      <w:t>DELAYED/2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B3" w:rsidRDefault="00622B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AE"/>
    <w:rsid w:val="000124CC"/>
    <w:rsid w:val="0002766A"/>
    <w:rsid w:val="00034CD2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B1BEC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250D"/>
    <w:rsid w:val="002E6541"/>
    <w:rsid w:val="002F5560"/>
    <w:rsid w:val="0030486B"/>
    <w:rsid w:val="003231B9"/>
    <w:rsid w:val="003275AC"/>
    <w:rsid w:val="00333D29"/>
    <w:rsid w:val="00334DAE"/>
    <w:rsid w:val="003409F4"/>
    <w:rsid w:val="00357185"/>
    <w:rsid w:val="00397DD0"/>
    <w:rsid w:val="003C475F"/>
    <w:rsid w:val="003E4132"/>
    <w:rsid w:val="003F678F"/>
    <w:rsid w:val="0042403E"/>
    <w:rsid w:val="0042686F"/>
    <w:rsid w:val="004367CE"/>
    <w:rsid w:val="00443869"/>
    <w:rsid w:val="004712C6"/>
    <w:rsid w:val="00497703"/>
    <w:rsid w:val="004A0468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A58A6"/>
    <w:rsid w:val="005B7B8A"/>
    <w:rsid w:val="005D6476"/>
    <w:rsid w:val="005D6C0D"/>
    <w:rsid w:val="005E5283"/>
    <w:rsid w:val="005E58F5"/>
    <w:rsid w:val="00606660"/>
    <w:rsid w:val="006157A3"/>
    <w:rsid w:val="00620E60"/>
    <w:rsid w:val="00622BB3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3D6"/>
    <w:rsid w:val="00726AEC"/>
    <w:rsid w:val="007530CA"/>
    <w:rsid w:val="0079553D"/>
    <w:rsid w:val="007B01CC"/>
    <w:rsid w:val="007D772D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42225"/>
    <w:rsid w:val="009534AE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0296"/>
    <w:rsid w:val="00A52B61"/>
    <w:rsid w:val="00A64820"/>
    <w:rsid w:val="00A71DD6"/>
    <w:rsid w:val="00A723C7"/>
    <w:rsid w:val="00A80E11"/>
    <w:rsid w:val="00A961E9"/>
    <w:rsid w:val="00A97F94"/>
    <w:rsid w:val="00AB1309"/>
    <w:rsid w:val="00AC2C52"/>
    <w:rsid w:val="00AD1503"/>
    <w:rsid w:val="00AE7244"/>
    <w:rsid w:val="00AF3FEE"/>
    <w:rsid w:val="00B02F46"/>
    <w:rsid w:val="00B10C10"/>
    <w:rsid w:val="00B2000C"/>
    <w:rsid w:val="00B20ADE"/>
    <w:rsid w:val="00B30303"/>
    <w:rsid w:val="00B50C09"/>
    <w:rsid w:val="00B66B9A"/>
    <w:rsid w:val="00B77D7C"/>
    <w:rsid w:val="00B82089"/>
    <w:rsid w:val="00B823E0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D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E334C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26DEEF0-3903-4C53-934B-0684C368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7D772D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D772D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95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8-RRB18.1-C-0007/f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R%20(BR)\PA_RRB18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de10a323-94a9-4e93-88b4-ea964576960d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7676E-A5AC-468D-AA58-EA7C3797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PA_RRB18-1.dotx</Template>
  <TotalTime>1</TotalTime>
  <Pages>2</Pages>
  <Words>238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Gozal, Karine</cp:lastModifiedBy>
  <cp:revision>2</cp:revision>
  <cp:lastPrinted>2016-06-07T13:25:00Z</cp:lastPrinted>
  <dcterms:created xsi:type="dcterms:W3CDTF">2018-03-19T14:35:00Z</dcterms:created>
  <dcterms:modified xsi:type="dcterms:W3CDTF">2018-03-19T14:35:00Z</dcterms:modified>
  <cp:category>Conference document</cp:category>
</cp:coreProperties>
</file>