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766"/>
        <w:tblW w:w="9889" w:type="dxa"/>
        <w:tblLayout w:type="fixed"/>
        <w:tblLook w:val="0000" w:firstRow="0" w:lastRow="0" w:firstColumn="0" w:lastColumn="0" w:noHBand="0" w:noVBand="0"/>
      </w:tblPr>
      <w:tblGrid>
        <w:gridCol w:w="6663"/>
        <w:gridCol w:w="3226"/>
      </w:tblGrid>
      <w:tr w:rsidR="00443261" w:rsidTr="00A9544F">
        <w:trPr>
          <w:cantSplit/>
        </w:trPr>
        <w:tc>
          <w:tcPr>
            <w:tcW w:w="6663" w:type="dxa"/>
            <w:vAlign w:val="center"/>
          </w:tcPr>
          <w:p w:rsidR="00443261" w:rsidRPr="002D238A" w:rsidRDefault="00443261" w:rsidP="00902253">
            <w:pPr>
              <w:shd w:val="solid" w:color="FFFFFF" w:fill="FFFFFF"/>
              <w:spacing w:before="360" w:after="240"/>
              <w:rPr>
                <w:rFonts w:ascii="Verdana" w:hAnsi="Verdana"/>
                <w:b/>
                <w:bCs/>
              </w:rPr>
            </w:pPr>
            <w:r w:rsidRPr="002D238A">
              <w:rPr>
                <w:rFonts w:ascii="Verdana" w:hAnsi="Verdana" w:cs="Times New Roman Bold"/>
                <w:b/>
                <w:sz w:val="25"/>
                <w:szCs w:val="25"/>
              </w:rPr>
              <w:t>Groupe Consultatif des Radiocommunications</w:t>
            </w:r>
            <w:r w:rsidRPr="002D238A">
              <w:rPr>
                <w:rFonts w:ascii="Verdana" w:hAnsi="Verdana"/>
                <w:b/>
                <w:sz w:val="25"/>
                <w:szCs w:val="25"/>
              </w:rPr>
              <w:br/>
            </w:r>
            <w:r w:rsidRPr="002D238A">
              <w:rPr>
                <w:rFonts w:ascii="Verdana" w:hAnsi="Verdana" w:cs="Times New Roman Bold"/>
                <w:b/>
                <w:bCs/>
                <w:sz w:val="20"/>
              </w:rPr>
              <w:t>Genève,</w:t>
            </w:r>
            <w:r w:rsidRPr="002D238A">
              <w:rPr>
                <w:rFonts w:ascii="Verdana" w:hAnsi="Verdana"/>
                <w:b/>
                <w:bCs/>
                <w:sz w:val="20"/>
              </w:rPr>
              <w:t xml:space="preserve"> </w:t>
            </w:r>
            <w:r>
              <w:rPr>
                <w:rFonts w:ascii="Verdana" w:hAnsi="Verdana"/>
                <w:b/>
                <w:bCs/>
                <w:sz w:val="20"/>
              </w:rPr>
              <w:t>26</w:t>
            </w:r>
            <w:r w:rsidRPr="002D238A">
              <w:rPr>
                <w:rFonts w:ascii="Verdana" w:hAnsi="Verdana"/>
                <w:b/>
                <w:bCs/>
                <w:sz w:val="20"/>
              </w:rPr>
              <w:t>-</w:t>
            </w:r>
            <w:r>
              <w:rPr>
                <w:rFonts w:ascii="Verdana" w:hAnsi="Verdana"/>
                <w:b/>
                <w:bCs/>
                <w:sz w:val="20"/>
              </w:rPr>
              <w:t>2</w:t>
            </w:r>
            <w:r w:rsidR="00902253">
              <w:rPr>
                <w:rFonts w:ascii="Verdana" w:hAnsi="Verdana"/>
                <w:b/>
                <w:bCs/>
                <w:sz w:val="20"/>
              </w:rPr>
              <w:t>9</w:t>
            </w:r>
            <w:r>
              <w:rPr>
                <w:rFonts w:ascii="Verdana" w:hAnsi="Verdana"/>
                <w:b/>
                <w:bCs/>
                <w:sz w:val="20"/>
              </w:rPr>
              <w:t xml:space="preserve"> </w:t>
            </w:r>
            <w:r w:rsidR="00902253">
              <w:rPr>
                <w:rFonts w:ascii="Verdana" w:hAnsi="Verdana"/>
                <w:b/>
                <w:bCs/>
                <w:sz w:val="20"/>
              </w:rPr>
              <w:t>mars</w:t>
            </w:r>
            <w:r>
              <w:rPr>
                <w:rFonts w:ascii="Verdana" w:hAnsi="Verdana"/>
                <w:b/>
                <w:bCs/>
                <w:sz w:val="20"/>
              </w:rPr>
              <w:t xml:space="preserve"> </w:t>
            </w:r>
            <w:r w:rsidRPr="002D238A">
              <w:rPr>
                <w:rFonts w:ascii="Verdana" w:hAnsi="Verdana"/>
                <w:b/>
                <w:bCs/>
                <w:sz w:val="20"/>
              </w:rPr>
              <w:t>20</w:t>
            </w:r>
            <w:r>
              <w:rPr>
                <w:rFonts w:ascii="Verdana" w:hAnsi="Verdana"/>
                <w:b/>
                <w:bCs/>
                <w:sz w:val="20"/>
              </w:rPr>
              <w:t>1</w:t>
            </w:r>
            <w:r w:rsidR="00902253">
              <w:rPr>
                <w:rFonts w:ascii="Verdana" w:hAnsi="Verdana"/>
                <w:b/>
                <w:bCs/>
                <w:sz w:val="20"/>
              </w:rPr>
              <w:t>8</w:t>
            </w:r>
          </w:p>
        </w:tc>
        <w:tc>
          <w:tcPr>
            <w:tcW w:w="3226" w:type="dxa"/>
          </w:tcPr>
          <w:p w:rsidR="00443261" w:rsidRDefault="00443261" w:rsidP="00677EE5">
            <w:pPr>
              <w:shd w:val="solid" w:color="FFFFFF" w:fill="FFFFFF"/>
              <w:spacing w:before="0" w:line="240" w:lineRule="atLeast"/>
              <w:jc w:val="right"/>
            </w:pPr>
            <w:r w:rsidRPr="007E1BB2">
              <w:rPr>
                <w:rFonts w:cstheme="minorHAnsi"/>
                <w:b/>
                <w:bCs/>
                <w:noProof/>
                <w:lang w:val="en-GB" w:eastAsia="zh-CN"/>
              </w:rPr>
              <w:drawing>
                <wp:inline distT="0" distB="0" distL="0" distR="0" wp14:anchorId="6857DB46" wp14:editId="0D83F1E3">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2D238A" w:rsidRPr="0051782D" w:rsidTr="00A9544F">
        <w:trPr>
          <w:cantSplit/>
        </w:trPr>
        <w:tc>
          <w:tcPr>
            <w:tcW w:w="6663" w:type="dxa"/>
            <w:tcBorders>
              <w:bottom w:val="single" w:sz="12" w:space="0" w:color="auto"/>
            </w:tcBorders>
          </w:tcPr>
          <w:p w:rsidR="002D238A" w:rsidRPr="0051782D" w:rsidRDefault="002D238A" w:rsidP="00773E5E">
            <w:pPr>
              <w:shd w:val="solid" w:color="FFFFFF" w:fill="FFFFFF"/>
              <w:spacing w:before="0" w:after="48"/>
              <w:rPr>
                <w:rFonts w:ascii="Verdana" w:hAnsi="Verdana" w:cs="Times New Roman Bold"/>
                <w:b/>
                <w:sz w:val="22"/>
                <w:szCs w:val="22"/>
              </w:rPr>
            </w:pPr>
          </w:p>
        </w:tc>
        <w:tc>
          <w:tcPr>
            <w:tcW w:w="3226" w:type="dxa"/>
            <w:tcBorders>
              <w:bottom w:val="single" w:sz="12" w:space="0" w:color="auto"/>
            </w:tcBorders>
          </w:tcPr>
          <w:p w:rsidR="002D238A" w:rsidRPr="0051782D" w:rsidRDefault="002D238A" w:rsidP="00773E5E">
            <w:pPr>
              <w:shd w:val="solid" w:color="FFFFFF" w:fill="FFFFFF"/>
              <w:spacing w:before="0" w:after="48" w:line="240" w:lineRule="atLeast"/>
              <w:rPr>
                <w:sz w:val="22"/>
                <w:szCs w:val="22"/>
                <w:lang w:val="en-US"/>
              </w:rPr>
            </w:pPr>
          </w:p>
        </w:tc>
      </w:tr>
      <w:tr w:rsidR="002D238A" w:rsidRPr="00710D66" w:rsidTr="00A9544F">
        <w:trPr>
          <w:cantSplit/>
        </w:trPr>
        <w:tc>
          <w:tcPr>
            <w:tcW w:w="6663" w:type="dxa"/>
            <w:tcBorders>
              <w:top w:val="single" w:sz="12" w:space="0" w:color="auto"/>
            </w:tcBorders>
          </w:tcPr>
          <w:p w:rsidR="002D238A" w:rsidRPr="0051782D" w:rsidRDefault="002D238A" w:rsidP="00773E5E">
            <w:pPr>
              <w:shd w:val="solid" w:color="FFFFFF" w:fill="FFFFFF"/>
              <w:spacing w:before="0" w:after="48"/>
              <w:rPr>
                <w:rFonts w:ascii="Verdana" w:hAnsi="Verdana" w:cs="Times New Roman Bold"/>
                <w:bCs/>
                <w:sz w:val="22"/>
                <w:szCs w:val="22"/>
              </w:rPr>
            </w:pPr>
          </w:p>
        </w:tc>
        <w:tc>
          <w:tcPr>
            <w:tcW w:w="3226" w:type="dxa"/>
            <w:tcBorders>
              <w:top w:val="single" w:sz="12" w:space="0" w:color="auto"/>
            </w:tcBorders>
          </w:tcPr>
          <w:p w:rsidR="002D238A" w:rsidRPr="002D238A" w:rsidRDefault="002D238A" w:rsidP="00773E5E">
            <w:pPr>
              <w:shd w:val="solid" w:color="FFFFFF" w:fill="FFFFFF"/>
              <w:spacing w:before="0" w:after="48" w:line="240" w:lineRule="atLeast"/>
              <w:rPr>
                <w:rFonts w:ascii="Verdana" w:hAnsi="Verdana"/>
                <w:sz w:val="22"/>
                <w:szCs w:val="22"/>
                <w:lang w:val="en-US"/>
              </w:rPr>
            </w:pPr>
          </w:p>
        </w:tc>
      </w:tr>
      <w:tr w:rsidR="002D238A" w:rsidRPr="002A127E" w:rsidTr="00A9544F">
        <w:trPr>
          <w:cantSplit/>
        </w:trPr>
        <w:tc>
          <w:tcPr>
            <w:tcW w:w="6663" w:type="dxa"/>
            <w:vMerge w:val="restart"/>
          </w:tcPr>
          <w:p w:rsidR="002D238A" w:rsidRPr="005031C8" w:rsidRDefault="002D238A" w:rsidP="00E72EBC">
            <w:pPr>
              <w:shd w:val="solid" w:color="FFFFFF" w:fill="FFFFFF"/>
              <w:spacing w:line="240" w:lineRule="atLeast"/>
              <w:rPr>
                <w:rFonts w:ascii="Verdana" w:hAnsi="Verdana"/>
                <w:sz w:val="20"/>
              </w:rPr>
            </w:pPr>
            <w:bookmarkStart w:id="0" w:name="dnum" w:colFirst="1" w:colLast="1"/>
          </w:p>
        </w:tc>
        <w:tc>
          <w:tcPr>
            <w:tcW w:w="3226" w:type="dxa"/>
          </w:tcPr>
          <w:p w:rsidR="002D238A" w:rsidRPr="00E72EBC" w:rsidRDefault="00E72EBC" w:rsidP="00BC1DBA">
            <w:pPr>
              <w:shd w:val="solid" w:color="FFFFFF" w:fill="FFFFFF"/>
              <w:spacing w:before="0" w:line="240" w:lineRule="atLeast"/>
              <w:rPr>
                <w:rFonts w:ascii="Verdana" w:hAnsi="Verdana"/>
                <w:sz w:val="20"/>
              </w:rPr>
            </w:pPr>
            <w:r>
              <w:rPr>
                <w:rFonts w:ascii="Verdana" w:hAnsi="Verdana"/>
                <w:b/>
                <w:sz w:val="20"/>
              </w:rPr>
              <w:t>Document RAG18/</w:t>
            </w:r>
            <w:r w:rsidR="00BC1DBA">
              <w:rPr>
                <w:rFonts w:ascii="Verdana" w:hAnsi="Verdana"/>
                <w:b/>
                <w:sz w:val="20"/>
              </w:rPr>
              <w:t>9</w:t>
            </w:r>
            <w:r>
              <w:rPr>
                <w:rFonts w:ascii="Verdana" w:hAnsi="Verdana"/>
                <w:b/>
                <w:sz w:val="20"/>
              </w:rPr>
              <w:t>-F</w:t>
            </w:r>
          </w:p>
        </w:tc>
      </w:tr>
      <w:tr w:rsidR="002D238A" w:rsidRPr="002A127E" w:rsidTr="00A9544F">
        <w:trPr>
          <w:cantSplit/>
        </w:trPr>
        <w:tc>
          <w:tcPr>
            <w:tcW w:w="6663" w:type="dxa"/>
            <w:vMerge/>
          </w:tcPr>
          <w:p w:rsidR="002D238A" w:rsidRDefault="002D238A" w:rsidP="00773E5E">
            <w:pPr>
              <w:spacing w:before="60"/>
              <w:jc w:val="center"/>
              <w:rPr>
                <w:b/>
                <w:smallCaps/>
                <w:sz w:val="32"/>
              </w:rPr>
            </w:pPr>
            <w:bookmarkStart w:id="1" w:name="ddate" w:colFirst="1" w:colLast="1"/>
            <w:bookmarkEnd w:id="0"/>
          </w:p>
        </w:tc>
        <w:tc>
          <w:tcPr>
            <w:tcW w:w="3226" w:type="dxa"/>
          </w:tcPr>
          <w:p w:rsidR="002D238A" w:rsidRPr="00E72EBC" w:rsidRDefault="008F498E" w:rsidP="00E72EBC">
            <w:pPr>
              <w:shd w:val="solid" w:color="FFFFFF" w:fill="FFFFFF"/>
              <w:spacing w:before="0" w:line="240" w:lineRule="atLeast"/>
              <w:rPr>
                <w:rFonts w:ascii="Verdana" w:hAnsi="Verdana"/>
                <w:sz w:val="20"/>
              </w:rPr>
            </w:pPr>
            <w:r>
              <w:rPr>
                <w:rFonts w:ascii="Verdana" w:hAnsi="Verdana"/>
                <w:b/>
                <w:sz w:val="20"/>
              </w:rPr>
              <w:t>12</w:t>
            </w:r>
            <w:r w:rsidR="00E72EBC">
              <w:rPr>
                <w:rFonts w:ascii="Verdana" w:hAnsi="Verdana"/>
                <w:b/>
                <w:sz w:val="20"/>
              </w:rPr>
              <w:t xml:space="preserve"> mars 2018</w:t>
            </w:r>
          </w:p>
        </w:tc>
      </w:tr>
      <w:tr w:rsidR="002D238A" w:rsidRPr="002A127E" w:rsidTr="00A9544F">
        <w:trPr>
          <w:cantSplit/>
        </w:trPr>
        <w:tc>
          <w:tcPr>
            <w:tcW w:w="6663" w:type="dxa"/>
            <w:vMerge/>
          </w:tcPr>
          <w:p w:rsidR="002D238A" w:rsidRDefault="002D238A" w:rsidP="00773E5E">
            <w:pPr>
              <w:spacing w:before="60"/>
              <w:jc w:val="center"/>
              <w:rPr>
                <w:b/>
                <w:smallCaps/>
                <w:sz w:val="32"/>
              </w:rPr>
            </w:pPr>
            <w:bookmarkStart w:id="2" w:name="dorlang" w:colFirst="1" w:colLast="1"/>
            <w:bookmarkEnd w:id="1"/>
          </w:p>
        </w:tc>
        <w:tc>
          <w:tcPr>
            <w:tcW w:w="3226" w:type="dxa"/>
          </w:tcPr>
          <w:p w:rsidR="002D238A" w:rsidRPr="00E72EBC" w:rsidRDefault="00E72EBC" w:rsidP="00E72EBC">
            <w:pPr>
              <w:shd w:val="solid" w:color="FFFFFF" w:fill="FFFFFF"/>
              <w:spacing w:before="0" w:after="120" w:line="240" w:lineRule="atLeast"/>
              <w:rPr>
                <w:rFonts w:ascii="Verdana" w:hAnsi="Verdana"/>
                <w:sz w:val="20"/>
              </w:rPr>
            </w:pPr>
            <w:r>
              <w:rPr>
                <w:rFonts w:ascii="Verdana" w:hAnsi="Verdana"/>
                <w:b/>
                <w:sz w:val="20"/>
              </w:rPr>
              <w:t>Original: anglais</w:t>
            </w:r>
          </w:p>
        </w:tc>
      </w:tr>
      <w:tr w:rsidR="002D238A">
        <w:trPr>
          <w:cantSplit/>
        </w:trPr>
        <w:tc>
          <w:tcPr>
            <w:tcW w:w="9889" w:type="dxa"/>
            <w:gridSpan w:val="2"/>
          </w:tcPr>
          <w:p w:rsidR="002D238A" w:rsidRDefault="00BC1DBA" w:rsidP="00173054">
            <w:pPr>
              <w:pStyle w:val="Source"/>
              <w:spacing w:before="720"/>
            </w:pPr>
            <w:bookmarkStart w:id="3" w:name="dsource" w:colFirst="0" w:colLast="0"/>
            <w:bookmarkEnd w:id="2"/>
            <w:r>
              <w:rPr>
                <w:lang w:val="fr-CH"/>
              </w:rPr>
              <w:t>Japon</w:t>
            </w:r>
          </w:p>
        </w:tc>
      </w:tr>
      <w:tr w:rsidR="002D238A">
        <w:trPr>
          <w:cantSplit/>
        </w:trPr>
        <w:tc>
          <w:tcPr>
            <w:tcW w:w="9889" w:type="dxa"/>
            <w:gridSpan w:val="2"/>
          </w:tcPr>
          <w:p w:rsidR="002D238A" w:rsidRDefault="0028365D" w:rsidP="00BC1DBA">
            <w:pPr>
              <w:pStyle w:val="Title1"/>
            </w:pPr>
            <w:bookmarkStart w:id="4" w:name="dtitle1" w:colFirst="0" w:colLast="0"/>
            <w:bookmarkEnd w:id="3"/>
            <w:r w:rsidRPr="0028365D">
              <w:rPr>
                <w:lang w:val="fr-CH"/>
              </w:rPr>
              <w:t>Faciliter LA MISE EN ŒUVRE DE LA Résolution 908 (R</w:t>
            </w:r>
            <w:r w:rsidR="00BC1DBA">
              <w:rPr>
                <w:lang w:val="fr-CH"/>
              </w:rPr>
              <w:t>é</w:t>
            </w:r>
            <w:r w:rsidRPr="0028365D">
              <w:rPr>
                <w:lang w:val="fr-CH"/>
              </w:rPr>
              <w:t>v.CMR</w:t>
            </w:r>
            <w:r w:rsidR="00BC1DBA">
              <w:rPr>
                <w:lang w:val="fr-CH"/>
              </w:rPr>
              <w:t>-</w:t>
            </w:r>
            <w:r w:rsidRPr="0028365D">
              <w:rPr>
                <w:lang w:val="fr-CH"/>
              </w:rPr>
              <w:t>15)</w:t>
            </w:r>
          </w:p>
        </w:tc>
      </w:tr>
      <w:tr w:rsidR="00E72EBC">
        <w:trPr>
          <w:cantSplit/>
        </w:trPr>
        <w:tc>
          <w:tcPr>
            <w:tcW w:w="9889" w:type="dxa"/>
            <w:gridSpan w:val="2"/>
          </w:tcPr>
          <w:p w:rsidR="00E72EBC" w:rsidRPr="00472822" w:rsidRDefault="0028365D" w:rsidP="0028365D">
            <w:pPr>
              <w:pStyle w:val="Title4"/>
              <w:rPr>
                <w:lang w:val="fr-CH"/>
              </w:rPr>
            </w:pPr>
            <w:r w:rsidRPr="0028365D">
              <w:rPr>
                <w:lang w:val="fr-CH"/>
              </w:rPr>
              <w:t xml:space="preserve">Soumission et publication par voie électronique des fiches de </w:t>
            </w:r>
            <w:r w:rsidR="00BC1DBA">
              <w:rPr>
                <w:lang w:val="fr-CH"/>
              </w:rPr>
              <w:br/>
            </w:r>
            <w:r w:rsidRPr="0028365D">
              <w:rPr>
                <w:lang w:val="fr-CH"/>
              </w:rPr>
              <w:t>notification des réseaux à satellite</w:t>
            </w:r>
          </w:p>
        </w:tc>
      </w:tr>
    </w:tbl>
    <w:bookmarkEnd w:id="4"/>
    <w:p w:rsidR="002916BC" w:rsidRPr="002916BC" w:rsidRDefault="002916BC" w:rsidP="002916BC">
      <w:pPr>
        <w:pStyle w:val="Heading1"/>
        <w:rPr>
          <w:lang w:val="fr-CH"/>
        </w:rPr>
      </w:pPr>
      <w:r w:rsidRPr="002916BC">
        <w:rPr>
          <w:lang w:val="fr-CH"/>
        </w:rPr>
        <w:t>1</w:t>
      </w:r>
      <w:r w:rsidRPr="002916BC">
        <w:rPr>
          <w:lang w:val="fr-CH"/>
        </w:rPr>
        <w:tab/>
        <w:t>Considérations générales</w:t>
      </w:r>
    </w:p>
    <w:p w:rsidR="002916BC" w:rsidRPr="002916BC" w:rsidRDefault="002916BC" w:rsidP="00BC1DBA">
      <w:pPr>
        <w:rPr>
          <w:lang w:val="fr-CH"/>
        </w:rPr>
      </w:pPr>
      <w:r w:rsidRPr="002916BC">
        <w:rPr>
          <w:lang w:val="fr-CH"/>
        </w:rPr>
        <w:t>En vertu de la Résolution</w:t>
      </w:r>
      <w:r w:rsidR="004F405E">
        <w:rPr>
          <w:lang w:val="fr-CH"/>
        </w:rPr>
        <w:t xml:space="preserve"> </w:t>
      </w:r>
      <w:r w:rsidRPr="002916BC">
        <w:rPr>
          <w:lang w:val="fr-CH"/>
        </w:rPr>
        <w:t>908 (R</w:t>
      </w:r>
      <w:r w:rsidR="00BC1DBA">
        <w:rPr>
          <w:lang w:val="fr-CH"/>
        </w:rPr>
        <w:t>é</w:t>
      </w:r>
      <w:r w:rsidRPr="002916BC">
        <w:rPr>
          <w:lang w:val="fr-CH"/>
        </w:rPr>
        <w:t>v.CMR</w:t>
      </w:r>
      <w:r w:rsidR="00BC1DBA">
        <w:rPr>
          <w:lang w:val="fr-CH"/>
        </w:rPr>
        <w:noBreakHyphen/>
      </w:r>
      <w:r w:rsidRPr="002916BC">
        <w:rPr>
          <w:lang w:val="fr-CH"/>
        </w:rPr>
        <w:t>15), le Directeur du BR</w:t>
      </w:r>
      <w:r w:rsidR="004F405E">
        <w:rPr>
          <w:lang w:val="fr-CH"/>
        </w:rPr>
        <w:t xml:space="preserve"> </w:t>
      </w:r>
      <w:r w:rsidRPr="002916BC">
        <w:rPr>
          <w:lang w:val="fr-CH"/>
        </w:rPr>
        <w:t xml:space="preserve">est chargé de mettre en oeuvre une méthode électronique sans papier sécurisée pour la soumission et la publication par voie électronique des fiches de notification des réseaux à satellite et d'observations </w:t>
      </w:r>
    </w:p>
    <w:p w:rsidR="002916BC" w:rsidRPr="002916BC" w:rsidRDefault="002916BC" w:rsidP="00BC1DBA">
      <w:pPr>
        <w:rPr>
          <w:lang w:val="fr-CH"/>
        </w:rPr>
      </w:pPr>
      <w:r w:rsidRPr="002916BC">
        <w:rPr>
          <w:lang w:val="fr-CH"/>
        </w:rPr>
        <w:t>L</w:t>
      </w:r>
      <w:r w:rsidR="00BC1DBA">
        <w:rPr>
          <w:lang w:val="fr-CH"/>
        </w:rPr>
        <w:t>'A</w:t>
      </w:r>
      <w:r w:rsidRPr="002916BC">
        <w:rPr>
          <w:lang w:val="fr-CH"/>
        </w:rPr>
        <w:t xml:space="preserve">dministration japonaise </w:t>
      </w:r>
      <w:r w:rsidR="00BC1DBA">
        <w:rPr>
          <w:lang w:val="fr-CH"/>
        </w:rPr>
        <w:t>a</w:t>
      </w:r>
      <w:r w:rsidRPr="002916BC">
        <w:rPr>
          <w:lang w:val="fr-CH"/>
        </w:rPr>
        <w:t xml:space="preserve"> apporté un appui aux activités du BR par</w:t>
      </w:r>
      <w:r w:rsidR="004F405E">
        <w:rPr>
          <w:lang w:val="fr-CH"/>
        </w:rPr>
        <w:t xml:space="preserve"> </w:t>
      </w:r>
      <w:r w:rsidRPr="002916BC">
        <w:rPr>
          <w:lang w:val="fr-CH"/>
        </w:rPr>
        <w:t>le biais d</w:t>
      </w:r>
      <w:r w:rsidR="00BC1DBA">
        <w:rPr>
          <w:lang w:val="fr-CH"/>
        </w:rPr>
        <w:t>'</w:t>
      </w:r>
      <w:r w:rsidRPr="002916BC">
        <w:rPr>
          <w:lang w:val="fr-CH"/>
        </w:rPr>
        <w:t>une contribution volontaire offerte en mai 2017,</w:t>
      </w:r>
      <w:r w:rsidR="004F405E">
        <w:rPr>
          <w:lang w:val="fr-CH"/>
        </w:rPr>
        <w:t xml:space="preserve"> </w:t>
      </w:r>
      <w:r w:rsidRPr="002916BC">
        <w:rPr>
          <w:lang w:val="fr-CH"/>
        </w:rPr>
        <w:t>aux fins de la mise en</w:t>
      </w:r>
      <w:r w:rsidR="004F405E">
        <w:rPr>
          <w:lang w:val="fr-CH"/>
        </w:rPr>
        <w:t xml:space="preserve"> </w:t>
      </w:r>
      <w:r w:rsidRPr="002916BC">
        <w:rPr>
          <w:lang w:val="fr-CH"/>
        </w:rPr>
        <w:t>œuvre de la Résolution 908 (R</w:t>
      </w:r>
      <w:r w:rsidR="00BC1DBA">
        <w:rPr>
          <w:lang w:val="fr-CH"/>
        </w:rPr>
        <w:t>é</w:t>
      </w:r>
      <w:r w:rsidRPr="002916BC">
        <w:rPr>
          <w:lang w:val="fr-CH"/>
        </w:rPr>
        <w:t>v.CMR</w:t>
      </w:r>
      <w:r w:rsidR="00BC1DBA">
        <w:rPr>
          <w:lang w:val="fr-CH"/>
        </w:rPr>
        <w:noBreakHyphen/>
      </w:r>
      <w:r w:rsidRPr="002916BC">
        <w:rPr>
          <w:lang w:val="fr-CH"/>
        </w:rPr>
        <w:t>15).</w:t>
      </w:r>
    </w:p>
    <w:p w:rsidR="002916BC" w:rsidRPr="002916BC" w:rsidRDefault="00BC1DBA" w:rsidP="00BC1DBA">
      <w:pPr>
        <w:rPr>
          <w:lang w:val="fr-CH"/>
        </w:rPr>
      </w:pPr>
      <w:r>
        <w:rPr>
          <w:lang w:val="fr-CH"/>
        </w:rPr>
        <w:t>Au cours de la 24ème</w:t>
      </w:r>
      <w:r w:rsidR="002916BC" w:rsidRPr="002916BC">
        <w:rPr>
          <w:lang w:val="fr-CH"/>
        </w:rPr>
        <w:t xml:space="preserve"> réunion du GCR tenue en 2017, le Japon a proposé que ce projet tienne dûment compte du fait:</w:t>
      </w:r>
      <w:r w:rsidR="004F405E">
        <w:rPr>
          <w:lang w:val="fr-CH"/>
        </w:rPr>
        <w:t xml:space="preserve"> </w:t>
      </w:r>
    </w:p>
    <w:p w:rsidR="002916BC" w:rsidRPr="002916BC" w:rsidRDefault="00BC1DBA" w:rsidP="00E041EC">
      <w:pPr>
        <w:pStyle w:val="enumlev1"/>
        <w:rPr>
          <w:lang w:val="fr-CH"/>
        </w:rPr>
      </w:pPr>
      <w:r>
        <w:rPr>
          <w:lang w:val="fr-CH"/>
        </w:rPr>
        <w:t>1)</w:t>
      </w:r>
      <w:r>
        <w:rPr>
          <w:lang w:val="fr-CH"/>
        </w:rPr>
        <w:tab/>
      </w:r>
      <w:r w:rsidR="002916BC" w:rsidRPr="002916BC">
        <w:rPr>
          <w:lang w:val="fr-CH"/>
        </w:rPr>
        <w:t>que le nouveau</w:t>
      </w:r>
      <w:r w:rsidR="004F405E">
        <w:rPr>
          <w:lang w:val="fr-CH"/>
        </w:rPr>
        <w:t xml:space="preserve"> </w:t>
      </w:r>
      <w:r w:rsidR="002916BC" w:rsidRPr="002916BC">
        <w:rPr>
          <w:lang w:val="fr-CH"/>
        </w:rPr>
        <w:t>système devrait permettre de réduire considérablement la charge de travail découlant des procédures et</w:t>
      </w:r>
      <w:r w:rsidR="004F405E">
        <w:rPr>
          <w:lang w:val="fr-CH"/>
        </w:rPr>
        <w:t xml:space="preserve"> </w:t>
      </w:r>
      <w:r w:rsidR="002916BC" w:rsidRPr="002916BC">
        <w:rPr>
          <w:lang w:val="fr-CH"/>
        </w:rPr>
        <w:t>d</w:t>
      </w:r>
      <w:r>
        <w:rPr>
          <w:lang w:val="fr-CH"/>
        </w:rPr>
        <w:t>'</w:t>
      </w:r>
      <w:r w:rsidR="002916BC" w:rsidRPr="002916BC">
        <w:rPr>
          <w:lang w:val="fr-CH"/>
        </w:rPr>
        <w:t>améliorer l'efficacité de la correspondance entre l</w:t>
      </w:r>
      <w:r>
        <w:rPr>
          <w:lang w:val="fr-CH"/>
        </w:rPr>
        <w:t>es administrations et le Bureau;</w:t>
      </w:r>
    </w:p>
    <w:p w:rsidR="002916BC" w:rsidRPr="002916BC" w:rsidRDefault="00BC1DBA" w:rsidP="00BC1DBA">
      <w:pPr>
        <w:pStyle w:val="enumlev1"/>
        <w:rPr>
          <w:lang w:val="fr-CH"/>
        </w:rPr>
      </w:pPr>
      <w:r>
        <w:rPr>
          <w:lang w:val="fr-CH"/>
        </w:rPr>
        <w:t>2)</w:t>
      </w:r>
      <w:r>
        <w:rPr>
          <w:lang w:val="fr-CH"/>
        </w:rPr>
        <w:tab/>
      </w:r>
      <w:r w:rsidR="002916BC" w:rsidRPr="002916BC">
        <w:rPr>
          <w:lang w:val="fr-CH"/>
        </w:rPr>
        <w:t>que le nouveau</w:t>
      </w:r>
      <w:r w:rsidR="004F405E">
        <w:rPr>
          <w:lang w:val="fr-CH"/>
        </w:rPr>
        <w:t xml:space="preserve"> </w:t>
      </w:r>
      <w:r w:rsidR="002916BC" w:rsidRPr="002916BC">
        <w:rPr>
          <w:lang w:val="fr-CH"/>
        </w:rPr>
        <w:t>système devrait être facile à utiliser</w:t>
      </w:r>
      <w:r w:rsidR="004F405E">
        <w:rPr>
          <w:lang w:val="fr-CH"/>
        </w:rPr>
        <w:t xml:space="preserve"> </w:t>
      </w:r>
      <w:r w:rsidR="002916BC" w:rsidRPr="002916BC">
        <w:rPr>
          <w:lang w:val="fr-CH"/>
        </w:rPr>
        <w:t>par les nouveaux venus,</w:t>
      </w:r>
      <w:r w:rsidR="004F405E">
        <w:rPr>
          <w:lang w:val="fr-CH"/>
        </w:rPr>
        <w:t xml:space="preserve"> </w:t>
      </w:r>
      <w:r w:rsidR="002916BC" w:rsidRPr="002916BC">
        <w:rPr>
          <w:lang w:val="fr-CH"/>
        </w:rPr>
        <w:t>grâce à une interface conviviale</w:t>
      </w:r>
      <w:r>
        <w:rPr>
          <w:lang w:val="fr-CH"/>
        </w:rPr>
        <w:t>;</w:t>
      </w:r>
    </w:p>
    <w:p w:rsidR="002916BC" w:rsidRPr="002916BC" w:rsidRDefault="007437FF" w:rsidP="007437FF">
      <w:pPr>
        <w:pStyle w:val="enumlev1"/>
        <w:rPr>
          <w:lang w:val="fr-CH"/>
        </w:rPr>
      </w:pPr>
      <w:r>
        <w:rPr>
          <w:lang w:val="fr-CH"/>
        </w:rPr>
        <w:t>3)</w:t>
      </w:r>
      <w:r>
        <w:rPr>
          <w:lang w:val="fr-CH"/>
        </w:rPr>
        <w:tab/>
      </w:r>
      <w:r w:rsidR="002916BC" w:rsidRPr="002916BC">
        <w:rPr>
          <w:lang w:val="fr-CH"/>
        </w:rPr>
        <w:t>que le nouveau</w:t>
      </w:r>
      <w:r w:rsidR="004F405E">
        <w:rPr>
          <w:lang w:val="fr-CH"/>
        </w:rPr>
        <w:t xml:space="preserve"> </w:t>
      </w:r>
      <w:r w:rsidR="002916BC" w:rsidRPr="002916BC">
        <w:rPr>
          <w:lang w:val="fr-CH"/>
        </w:rPr>
        <w:t xml:space="preserve">système doit garantir la stabilité et la sécurité des procédures entre les administrations et le Bureau (à cet égard, il conviendrait de tenir également compte des résultats du projet </w:t>
      </w:r>
      <w:r>
        <w:rPr>
          <w:lang w:val="fr-CH"/>
        </w:rPr>
        <w:t>réalisé en application de</w:t>
      </w:r>
      <w:r w:rsidR="002916BC" w:rsidRPr="002916BC">
        <w:rPr>
          <w:lang w:val="fr-CH"/>
        </w:rPr>
        <w:t xml:space="preserve"> la Résolution 907 (Rév.CMR-15)</w:t>
      </w:r>
      <w:r w:rsidR="00167F69">
        <w:rPr>
          <w:lang w:val="fr-CH"/>
        </w:rPr>
        <w:t>)</w:t>
      </w:r>
      <w:r w:rsidR="002916BC" w:rsidRPr="002916BC">
        <w:rPr>
          <w:lang w:val="fr-CH"/>
        </w:rPr>
        <w:t>.</w:t>
      </w:r>
      <w:r w:rsidR="004F405E">
        <w:rPr>
          <w:lang w:val="fr-CH"/>
        </w:rPr>
        <w:t xml:space="preserve"> </w:t>
      </w:r>
    </w:p>
    <w:p w:rsidR="002916BC" w:rsidRPr="002916BC" w:rsidRDefault="002916BC" w:rsidP="002916BC">
      <w:pPr>
        <w:rPr>
          <w:lang w:val="fr-CH"/>
        </w:rPr>
      </w:pPr>
      <w:r w:rsidRPr="002916BC">
        <w:rPr>
          <w:lang w:val="fr-CH"/>
        </w:rPr>
        <w:t xml:space="preserve">Le Japon reconnaît que le BR </w:t>
      </w:r>
      <w:r w:rsidR="007437FF">
        <w:rPr>
          <w:lang w:val="fr-CH"/>
        </w:rPr>
        <w:t xml:space="preserve">a tenu compte </w:t>
      </w:r>
      <w:r w:rsidRPr="002916BC">
        <w:rPr>
          <w:lang w:val="fr-CH"/>
        </w:rPr>
        <w:t>de ces éléments lors de la mise en œuvre</w:t>
      </w:r>
      <w:r w:rsidR="004F405E">
        <w:rPr>
          <w:lang w:val="fr-CH"/>
        </w:rPr>
        <w:t xml:space="preserve"> </w:t>
      </w:r>
      <w:r w:rsidRPr="002916BC">
        <w:rPr>
          <w:lang w:val="fr-CH"/>
        </w:rPr>
        <w:t>de ce projet</w:t>
      </w:r>
      <w:r w:rsidR="007437FF">
        <w:rPr>
          <w:lang w:val="fr-CH"/>
        </w:rPr>
        <w:t>.</w:t>
      </w:r>
    </w:p>
    <w:p w:rsidR="002916BC" w:rsidRPr="002916BC" w:rsidRDefault="002916BC" w:rsidP="002916BC">
      <w:pPr>
        <w:pStyle w:val="Heading1"/>
        <w:rPr>
          <w:lang w:val="fr-CH"/>
        </w:rPr>
      </w:pPr>
      <w:r w:rsidRPr="002916BC">
        <w:rPr>
          <w:lang w:val="fr-CH"/>
        </w:rPr>
        <w:t>2</w:t>
      </w:r>
      <w:r w:rsidRPr="002916BC">
        <w:rPr>
          <w:lang w:val="fr-CH"/>
        </w:rPr>
        <w:tab/>
      </w:r>
      <w:r w:rsidR="00BC1DBA">
        <w:rPr>
          <w:lang w:val="fr-CH"/>
        </w:rPr>
        <w:t>E</w:t>
      </w:r>
      <w:r w:rsidRPr="002916BC">
        <w:rPr>
          <w:lang w:val="fr-CH"/>
        </w:rPr>
        <w:t>tat</w:t>
      </w:r>
      <w:r w:rsidR="004F405E">
        <w:rPr>
          <w:lang w:val="fr-CH"/>
        </w:rPr>
        <w:t xml:space="preserve"> </w:t>
      </w:r>
      <w:r w:rsidRPr="002916BC">
        <w:rPr>
          <w:lang w:val="fr-CH"/>
        </w:rPr>
        <w:t>d</w:t>
      </w:r>
      <w:r w:rsidR="00BC1DBA">
        <w:rPr>
          <w:lang w:val="fr-CH"/>
        </w:rPr>
        <w:t>'</w:t>
      </w:r>
      <w:r w:rsidRPr="002916BC">
        <w:rPr>
          <w:lang w:val="fr-CH"/>
        </w:rPr>
        <w:t>avancement du projet</w:t>
      </w:r>
      <w:r w:rsidR="004F405E">
        <w:rPr>
          <w:lang w:val="fr-CH"/>
        </w:rPr>
        <w:t xml:space="preserve"> </w:t>
      </w:r>
    </w:p>
    <w:p w:rsidR="002916BC" w:rsidRPr="002916BC" w:rsidRDefault="002916BC" w:rsidP="00BC0DF3">
      <w:pPr>
        <w:rPr>
          <w:lang w:val="fr-CH"/>
        </w:rPr>
      </w:pPr>
      <w:r w:rsidRPr="002916BC">
        <w:rPr>
          <w:lang w:val="fr-CH"/>
        </w:rPr>
        <w:t>Grâce aux efforts déployés par le BR, l</w:t>
      </w:r>
      <w:r w:rsidR="00BC1DBA">
        <w:rPr>
          <w:lang w:val="fr-CH"/>
        </w:rPr>
        <w:t>'</w:t>
      </w:r>
      <w:r w:rsidRPr="002916BC">
        <w:rPr>
          <w:lang w:val="fr-CH"/>
        </w:rPr>
        <w:t>élaboration et la mise en œuvre d</w:t>
      </w:r>
      <w:r w:rsidR="00BC1DBA">
        <w:rPr>
          <w:lang w:val="fr-CH"/>
        </w:rPr>
        <w:t>'</w:t>
      </w:r>
      <w:r w:rsidRPr="002916BC">
        <w:rPr>
          <w:lang w:val="fr-CH"/>
        </w:rPr>
        <w:t xml:space="preserve">un système </w:t>
      </w:r>
      <w:r w:rsidR="007437FF">
        <w:rPr>
          <w:lang w:val="fr-CH"/>
        </w:rPr>
        <w:t>de publication des soumissions «</w:t>
      </w:r>
      <w:r w:rsidRPr="002916BC">
        <w:rPr>
          <w:lang w:val="fr-CH"/>
        </w:rPr>
        <w:t>telles qu'elles ont été reçues</w:t>
      </w:r>
      <w:r w:rsidR="007437FF">
        <w:rPr>
          <w:lang w:val="fr-CH"/>
        </w:rPr>
        <w:t>»</w:t>
      </w:r>
      <w:r w:rsidRPr="002916BC">
        <w:rPr>
          <w:lang w:val="fr-CH"/>
        </w:rPr>
        <w:t xml:space="preserve"> et des renseignements pour la</w:t>
      </w:r>
      <w:r w:rsidR="004F405E">
        <w:rPr>
          <w:lang w:val="fr-CH"/>
        </w:rPr>
        <w:t xml:space="preserve"> </w:t>
      </w:r>
      <w:r w:rsidRPr="002916BC">
        <w:rPr>
          <w:lang w:val="fr-CH"/>
        </w:rPr>
        <w:t>publication anticipée (API), en application de la procédure API révisée et de la Résolution</w:t>
      </w:r>
      <w:r w:rsidR="004F405E">
        <w:rPr>
          <w:lang w:val="fr-CH"/>
        </w:rPr>
        <w:t xml:space="preserve"> </w:t>
      </w:r>
      <w:r w:rsidRPr="002916BC">
        <w:rPr>
          <w:lang w:val="fr-CH"/>
        </w:rPr>
        <w:t>55 (</w:t>
      </w:r>
      <w:r w:rsidR="00BC1DBA">
        <w:rPr>
          <w:lang w:val="fr-CH"/>
        </w:rPr>
        <w:t>Rév.</w:t>
      </w:r>
      <w:r w:rsidRPr="002916BC">
        <w:rPr>
          <w:lang w:val="fr-CH"/>
        </w:rPr>
        <w:t>CMR</w:t>
      </w:r>
      <w:r w:rsidR="00BC1DBA">
        <w:rPr>
          <w:lang w:val="fr-CH"/>
        </w:rPr>
        <w:noBreakHyphen/>
      </w:r>
      <w:r w:rsidRPr="002916BC">
        <w:rPr>
          <w:lang w:val="fr-CH"/>
        </w:rPr>
        <w:t xml:space="preserve">15), ont été menées à </w:t>
      </w:r>
      <w:r w:rsidR="00BC0DF3">
        <w:rPr>
          <w:lang w:val="fr-CH"/>
        </w:rPr>
        <w:t>leur terme</w:t>
      </w:r>
      <w:r w:rsidRPr="002916BC">
        <w:rPr>
          <w:lang w:val="fr-CH"/>
        </w:rPr>
        <w:t xml:space="preserve"> et sont déjà opérationnelles. De plus, pour ce qui est de l</w:t>
      </w:r>
      <w:r w:rsidR="00BC1DBA">
        <w:rPr>
          <w:lang w:val="fr-CH"/>
        </w:rPr>
        <w:t>'</w:t>
      </w:r>
      <w:r w:rsidRPr="002916BC">
        <w:rPr>
          <w:lang w:val="fr-CH"/>
        </w:rPr>
        <w:t>élaboration du système de soumission en ligne des fiches de notification des réseaux à satellite et des observations, les spécifications ont d</w:t>
      </w:r>
      <w:r w:rsidR="00BC1DBA">
        <w:rPr>
          <w:lang w:val="fr-CH"/>
        </w:rPr>
        <w:t>'</w:t>
      </w:r>
      <w:r w:rsidRPr="002916BC">
        <w:rPr>
          <w:lang w:val="fr-CH"/>
        </w:rPr>
        <w:t>ores et déjà été arrêtées. En outre, le Japon se félicite des efforts entrepris par le BR pour procéder à des tests externes du système de soumission précité</w:t>
      </w:r>
      <w:r w:rsidR="004F405E">
        <w:rPr>
          <w:lang w:val="fr-CH"/>
        </w:rPr>
        <w:t xml:space="preserve"> </w:t>
      </w:r>
      <w:r w:rsidR="00BC0DF3">
        <w:rPr>
          <w:lang w:val="fr-CH"/>
        </w:rPr>
        <w:t>à compter du 15 </w:t>
      </w:r>
      <w:r w:rsidRPr="002916BC">
        <w:rPr>
          <w:lang w:val="fr-CH"/>
        </w:rPr>
        <w:t>février</w:t>
      </w:r>
      <w:r w:rsidR="00BC0DF3">
        <w:rPr>
          <w:lang w:val="fr-CH"/>
        </w:rPr>
        <w:t> </w:t>
      </w:r>
      <w:r w:rsidRPr="002916BC">
        <w:rPr>
          <w:lang w:val="fr-CH"/>
        </w:rPr>
        <w:t xml:space="preserve">2018. </w:t>
      </w:r>
    </w:p>
    <w:p w:rsidR="002916BC" w:rsidRPr="002916BC" w:rsidRDefault="002916BC" w:rsidP="00167F69">
      <w:pPr>
        <w:rPr>
          <w:lang w:val="fr-CH"/>
        </w:rPr>
      </w:pPr>
      <w:r w:rsidRPr="002916BC">
        <w:rPr>
          <w:lang w:val="fr-CH"/>
        </w:rPr>
        <w:t>L</w:t>
      </w:r>
      <w:r w:rsidR="00BC1DBA">
        <w:rPr>
          <w:lang w:val="fr-CH"/>
        </w:rPr>
        <w:t>'</w:t>
      </w:r>
      <w:r w:rsidRPr="002916BC">
        <w:rPr>
          <w:lang w:val="fr-CH"/>
        </w:rPr>
        <w:t>état d</w:t>
      </w:r>
      <w:r w:rsidR="00BC1DBA">
        <w:rPr>
          <w:lang w:val="fr-CH"/>
        </w:rPr>
        <w:t>'</w:t>
      </w:r>
      <w:r w:rsidRPr="002916BC">
        <w:rPr>
          <w:lang w:val="fr-CH"/>
        </w:rPr>
        <w:t xml:space="preserve">avancement de ce projet est décrit dans le </w:t>
      </w:r>
      <w:r w:rsidR="00167F69">
        <w:rPr>
          <w:lang w:val="fr-CH"/>
        </w:rPr>
        <w:t>R</w:t>
      </w:r>
      <w:r w:rsidRPr="002916BC">
        <w:rPr>
          <w:lang w:val="fr-CH"/>
        </w:rPr>
        <w:t>apport du Directeur à la 25</w:t>
      </w:r>
      <w:r w:rsidRPr="00167F69">
        <w:t>ème</w:t>
      </w:r>
      <w:r w:rsidRPr="002916BC">
        <w:rPr>
          <w:lang w:val="fr-CH"/>
        </w:rPr>
        <w:t xml:space="preserve"> réunion du GCR (§</w:t>
      </w:r>
      <w:r w:rsidR="00167F69">
        <w:rPr>
          <w:lang w:val="fr-CH"/>
        </w:rPr>
        <w:t> </w:t>
      </w:r>
      <w:r w:rsidRPr="002916BC">
        <w:rPr>
          <w:lang w:val="fr-CH"/>
        </w:rPr>
        <w:t>3.1 du Document RAG18/1).</w:t>
      </w:r>
    </w:p>
    <w:p w:rsidR="002916BC" w:rsidRPr="002916BC" w:rsidRDefault="002916BC" w:rsidP="002916BC">
      <w:pPr>
        <w:pStyle w:val="Heading1"/>
        <w:rPr>
          <w:lang w:val="fr-CH"/>
        </w:rPr>
      </w:pPr>
      <w:r w:rsidRPr="002916BC">
        <w:rPr>
          <w:lang w:val="fr-CH"/>
        </w:rPr>
        <w:lastRenderedPageBreak/>
        <w:t>3</w:t>
      </w:r>
      <w:r w:rsidRPr="002916BC">
        <w:rPr>
          <w:lang w:val="fr-CH"/>
        </w:rPr>
        <w:tab/>
        <w:t>Commentaires concernant le système de soumission en ligne et nécessité d</w:t>
      </w:r>
      <w:r w:rsidR="00BC1DBA">
        <w:rPr>
          <w:lang w:val="fr-CH"/>
        </w:rPr>
        <w:t>'</w:t>
      </w:r>
      <w:r w:rsidRPr="002916BC">
        <w:rPr>
          <w:lang w:val="fr-CH"/>
        </w:rPr>
        <w:t>en faciliter la mise en œuvre</w:t>
      </w:r>
      <w:r w:rsidR="004F405E">
        <w:rPr>
          <w:lang w:val="fr-CH"/>
        </w:rPr>
        <w:t xml:space="preserve"> </w:t>
      </w:r>
    </w:p>
    <w:p w:rsidR="002916BC" w:rsidRPr="002916BC" w:rsidRDefault="00054343" w:rsidP="002916BC">
      <w:pPr>
        <w:rPr>
          <w:lang w:val="fr-CH"/>
        </w:rPr>
      </w:pPr>
      <w:r>
        <w:rPr>
          <w:lang w:val="fr-CH"/>
        </w:rPr>
        <w:t>E</w:t>
      </w:r>
      <w:r w:rsidR="002916BC" w:rsidRPr="002916BC">
        <w:rPr>
          <w:lang w:val="fr-CH"/>
        </w:rPr>
        <w:t>tant donné qu</w:t>
      </w:r>
      <w:r w:rsidR="00BC1DBA">
        <w:rPr>
          <w:lang w:val="fr-CH"/>
        </w:rPr>
        <w:t>'</w:t>
      </w:r>
      <w:r w:rsidR="002916BC" w:rsidRPr="002916BC">
        <w:rPr>
          <w:lang w:val="fr-CH"/>
        </w:rPr>
        <w:t>il a participé aux tests externes du système de soumission en ligne, le Japon souhaite formuler un certain nombre d</w:t>
      </w:r>
      <w:r w:rsidR="00BC1DBA">
        <w:rPr>
          <w:lang w:val="fr-CH"/>
        </w:rPr>
        <w:t>'</w:t>
      </w:r>
      <w:r w:rsidR="002916BC" w:rsidRPr="002916BC">
        <w:rPr>
          <w:lang w:val="fr-CH"/>
        </w:rPr>
        <w:t>observations concernant ce nouveau système.</w:t>
      </w:r>
      <w:r w:rsidR="004F405E">
        <w:rPr>
          <w:lang w:val="fr-CH"/>
        </w:rPr>
        <w:t xml:space="preserve"> </w:t>
      </w:r>
    </w:p>
    <w:p w:rsidR="002916BC" w:rsidRPr="002916BC" w:rsidRDefault="002916BC" w:rsidP="002916BC">
      <w:pPr>
        <w:rPr>
          <w:lang w:val="fr-CH"/>
        </w:rPr>
      </w:pPr>
      <w:r w:rsidRPr="002916BC">
        <w:rPr>
          <w:lang w:val="fr-CH"/>
        </w:rPr>
        <w:t>Le Japon considère que ce nouveau système facilitera la coordination des satellites, en ce sens qu</w:t>
      </w:r>
      <w:r w:rsidR="00BC1DBA">
        <w:rPr>
          <w:lang w:val="fr-CH"/>
        </w:rPr>
        <w:t>'</w:t>
      </w:r>
      <w:r w:rsidRPr="002916BC">
        <w:rPr>
          <w:lang w:val="fr-CH"/>
        </w:rPr>
        <w:t>il accélérera les procédures et les rendra plus efficaces, ce qui se traduira par une utilisation plus rationnelle des fréquences, non seulement pour les administrations, mais aussi pour le BR.</w:t>
      </w:r>
      <w:r w:rsidR="004F405E">
        <w:rPr>
          <w:lang w:val="fr-CH"/>
        </w:rPr>
        <w:t xml:space="preserve"> </w:t>
      </w:r>
    </w:p>
    <w:p w:rsidR="002916BC" w:rsidRPr="002916BC" w:rsidRDefault="002916BC" w:rsidP="00167F69">
      <w:pPr>
        <w:rPr>
          <w:lang w:val="fr-CH"/>
        </w:rPr>
      </w:pPr>
      <w:r w:rsidRPr="002916BC">
        <w:rPr>
          <w:lang w:val="fr-CH"/>
        </w:rPr>
        <w:t xml:space="preserve">Il convient en particulier de noter que la fonction de validation automatique des renseignements </w:t>
      </w:r>
      <w:r w:rsidRPr="002916BC">
        <w:rPr>
          <w:rFonts w:hint="eastAsia"/>
          <w:lang w:val="fr-CH"/>
        </w:rPr>
        <w:t>API</w:t>
      </w:r>
      <w:r w:rsidRPr="002916BC">
        <w:rPr>
          <w:lang w:val="fr-CH"/>
        </w:rPr>
        <w:t xml:space="preserve"> et des demandes</w:t>
      </w:r>
      <w:r w:rsidRPr="002916BC">
        <w:rPr>
          <w:rFonts w:hint="eastAsia"/>
          <w:lang w:val="fr-CH"/>
        </w:rPr>
        <w:t xml:space="preserve"> CR/C</w:t>
      </w:r>
      <w:r w:rsidR="004F405E">
        <w:rPr>
          <w:lang w:val="fr-CH"/>
        </w:rPr>
        <w:t xml:space="preserve"> </w:t>
      </w:r>
      <w:r w:rsidRPr="002916BC">
        <w:rPr>
          <w:lang w:val="fr-CH"/>
        </w:rPr>
        <w:t>téléchargées, ainsi que d</w:t>
      </w:r>
      <w:r w:rsidR="00BC1DBA">
        <w:rPr>
          <w:lang w:val="fr-CH"/>
        </w:rPr>
        <w:t>'</w:t>
      </w:r>
      <w:r w:rsidRPr="002916BC">
        <w:rPr>
          <w:lang w:val="fr-CH"/>
        </w:rPr>
        <w:t xml:space="preserve">autres types de </w:t>
      </w:r>
      <w:r w:rsidR="00054343">
        <w:rPr>
          <w:lang w:val="fr-CH"/>
        </w:rPr>
        <w:t>fichiers</w:t>
      </w:r>
      <w:r w:rsidRPr="002916BC">
        <w:rPr>
          <w:lang w:val="fr-CH"/>
        </w:rPr>
        <w:t>, devrait permettre de réduire les retards pris dans le traitement et de limiter les communications inutiles entre les administrations</w:t>
      </w:r>
      <w:r w:rsidR="004F405E">
        <w:rPr>
          <w:lang w:val="fr-CH"/>
        </w:rPr>
        <w:t xml:space="preserve"> </w:t>
      </w:r>
      <w:r w:rsidRPr="002916BC">
        <w:rPr>
          <w:lang w:val="fr-CH"/>
        </w:rPr>
        <w:t>et le BR</w:t>
      </w:r>
      <w:r w:rsidR="00054343">
        <w:rPr>
          <w:lang w:val="fr-CH"/>
        </w:rPr>
        <w:t>,</w:t>
      </w:r>
      <w:r w:rsidRPr="002916BC">
        <w:rPr>
          <w:lang w:val="fr-CH"/>
        </w:rPr>
        <w:t xml:space="preserve"> en cas d</w:t>
      </w:r>
      <w:r w:rsidR="00BC1DBA">
        <w:rPr>
          <w:lang w:val="fr-CH"/>
        </w:rPr>
        <w:t>'</w:t>
      </w:r>
      <w:r w:rsidRPr="002916BC">
        <w:rPr>
          <w:lang w:val="fr-CH"/>
        </w:rPr>
        <w:t>erreurs simples telles que les formats de fichiers, les versions logicielles, etc</w:t>
      </w:r>
      <w:bookmarkStart w:id="5" w:name="_GoBack"/>
      <w:bookmarkEnd w:id="5"/>
      <w:r w:rsidRPr="002916BC">
        <w:rPr>
          <w:lang w:val="fr-CH"/>
        </w:rPr>
        <w:t>. Le Japon prie le BR de continuer d</w:t>
      </w:r>
      <w:r w:rsidR="00BC1DBA">
        <w:rPr>
          <w:lang w:val="fr-CH"/>
        </w:rPr>
        <w:t>'</w:t>
      </w:r>
      <w:r w:rsidRPr="002916BC">
        <w:rPr>
          <w:lang w:val="fr-CH"/>
        </w:rPr>
        <w:t>améliorer la précision et la rapidité de traitement de cette fonction de</w:t>
      </w:r>
      <w:r w:rsidR="004F405E">
        <w:rPr>
          <w:lang w:val="fr-CH"/>
        </w:rPr>
        <w:t xml:space="preserve"> </w:t>
      </w:r>
      <w:r w:rsidRPr="002916BC">
        <w:rPr>
          <w:lang w:val="fr-CH"/>
        </w:rPr>
        <w:t>validation, étant donné qu</w:t>
      </w:r>
      <w:r w:rsidR="00BC1DBA">
        <w:rPr>
          <w:lang w:val="fr-CH"/>
        </w:rPr>
        <w:t>'</w:t>
      </w:r>
      <w:r w:rsidRPr="002916BC">
        <w:rPr>
          <w:lang w:val="fr-CH"/>
        </w:rPr>
        <w:t>il s</w:t>
      </w:r>
      <w:r w:rsidR="00BC1DBA">
        <w:rPr>
          <w:lang w:val="fr-CH"/>
        </w:rPr>
        <w:t>'</w:t>
      </w:r>
      <w:r w:rsidRPr="002916BC">
        <w:rPr>
          <w:lang w:val="fr-CH"/>
        </w:rPr>
        <w:t>agit d</w:t>
      </w:r>
      <w:r w:rsidR="00BC1DBA">
        <w:rPr>
          <w:lang w:val="fr-CH"/>
        </w:rPr>
        <w:t>'</w:t>
      </w:r>
      <w:r w:rsidRPr="002916BC">
        <w:rPr>
          <w:lang w:val="fr-CH"/>
        </w:rPr>
        <w:t>un processus très long et que les utilisateurs ne savent pas au juste quand la validation sera achevée.</w:t>
      </w:r>
      <w:r w:rsidR="004F405E">
        <w:rPr>
          <w:lang w:val="fr-CH"/>
        </w:rPr>
        <w:t xml:space="preserve"> </w:t>
      </w:r>
      <w:r w:rsidRPr="002916BC">
        <w:rPr>
          <w:lang w:val="fr-CH"/>
        </w:rPr>
        <w:t xml:space="preserve">Il arrive même que le processus </w:t>
      </w:r>
      <w:r w:rsidR="00054343">
        <w:rPr>
          <w:lang w:val="fr-CH"/>
        </w:rPr>
        <w:t>s'interrompe</w:t>
      </w:r>
      <w:r w:rsidRPr="002916BC">
        <w:rPr>
          <w:lang w:val="fr-CH"/>
        </w:rPr>
        <w:t xml:space="preserve"> lorsque de grands fichiers sont soumis dans le système de soumission en ligne.</w:t>
      </w:r>
      <w:r w:rsidR="004F405E">
        <w:rPr>
          <w:lang w:val="fr-CH"/>
        </w:rPr>
        <w:t xml:space="preserve"> </w:t>
      </w:r>
    </w:p>
    <w:p w:rsidR="002916BC" w:rsidRPr="002916BC" w:rsidRDefault="002916BC" w:rsidP="008F71CE">
      <w:pPr>
        <w:rPr>
          <w:lang w:val="fr-CH"/>
        </w:rPr>
      </w:pPr>
      <w:r w:rsidRPr="002916BC">
        <w:rPr>
          <w:lang w:val="fr-CH"/>
        </w:rPr>
        <w:t>De surcroît, le fait</w:t>
      </w:r>
      <w:r w:rsidR="004F405E">
        <w:rPr>
          <w:lang w:val="fr-CH"/>
        </w:rPr>
        <w:t xml:space="preserve"> </w:t>
      </w:r>
      <w:r w:rsidRPr="002916BC">
        <w:rPr>
          <w:lang w:val="fr-CH"/>
        </w:rPr>
        <w:t xml:space="preserve">de pouvoir consulter le statut actuel des </w:t>
      </w:r>
      <w:r w:rsidR="00054343">
        <w:rPr>
          <w:lang w:val="fr-CH"/>
        </w:rPr>
        <w:t>fichiers</w:t>
      </w:r>
      <w:r w:rsidR="004F405E">
        <w:rPr>
          <w:lang w:val="fr-CH"/>
        </w:rPr>
        <w:t xml:space="preserve"> </w:t>
      </w:r>
      <w:r w:rsidRPr="002916BC">
        <w:rPr>
          <w:lang w:val="fr-CH"/>
        </w:rPr>
        <w:t>soumis, y compris la date de réception attribuée</w:t>
      </w:r>
      <w:r w:rsidR="004F405E">
        <w:rPr>
          <w:lang w:val="fr-CH"/>
        </w:rPr>
        <w:t xml:space="preserve"> </w:t>
      </w:r>
      <w:r w:rsidRPr="002916BC">
        <w:rPr>
          <w:lang w:val="fr-CH"/>
        </w:rPr>
        <w:t xml:space="preserve">par le BR, devrait être d'une aide précieuse </w:t>
      </w:r>
      <w:r w:rsidR="00054343">
        <w:rPr>
          <w:lang w:val="fr-CH"/>
        </w:rPr>
        <w:t xml:space="preserve">aux administrations </w:t>
      </w:r>
      <w:r w:rsidRPr="002916BC">
        <w:rPr>
          <w:lang w:val="fr-CH"/>
        </w:rPr>
        <w:t>pour gérer et faciliter les mesures qu</w:t>
      </w:r>
      <w:r w:rsidR="00BC1DBA">
        <w:rPr>
          <w:lang w:val="fr-CH"/>
        </w:rPr>
        <w:t>'</w:t>
      </w:r>
      <w:r w:rsidRPr="002916BC">
        <w:rPr>
          <w:lang w:val="fr-CH"/>
        </w:rPr>
        <w:t xml:space="preserve">elles </w:t>
      </w:r>
      <w:r w:rsidR="008F71CE" w:rsidRPr="002916BC">
        <w:rPr>
          <w:lang w:val="fr-CH"/>
        </w:rPr>
        <w:t xml:space="preserve">prennent. </w:t>
      </w:r>
      <w:r w:rsidRPr="002916BC">
        <w:rPr>
          <w:lang w:val="fr-CH"/>
        </w:rPr>
        <w:t>Le Japon préférerait qu</w:t>
      </w:r>
      <w:r w:rsidR="00BC1DBA">
        <w:rPr>
          <w:lang w:val="fr-CH"/>
        </w:rPr>
        <w:t>'</w:t>
      </w:r>
      <w:r w:rsidRPr="002916BC">
        <w:rPr>
          <w:lang w:val="fr-CH"/>
        </w:rPr>
        <w:t xml:space="preserve">il existe un système de notification </w:t>
      </w:r>
      <w:r w:rsidR="008F71CE">
        <w:rPr>
          <w:lang w:val="fr-CH"/>
        </w:rPr>
        <w:t>direct</w:t>
      </w:r>
      <w:r w:rsidRPr="002916BC">
        <w:rPr>
          <w:lang w:val="fr-CH"/>
        </w:rPr>
        <w:t>, par exemple un système de messagerie</w:t>
      </w:r>
      <w:r w:rsidR="004F405E">
        <w:rPr>
          <w:lang w:val="fr-CH"/>
        </w:rPr>
        <w:t xml:space="preserve"> </w:t>
      </w:r>
      <w:r w:rsidRPr="002916BC">
        <w:rPr>
          <w:lang w:val="fr-CH"/>
        </w:rPr>
        <w:t>électronique/d</w:t>
      </w:r>
      <w:r w:rsidR="00BC1DBA">
        <w:rPr>
          <w:lang w:val="fr-CH"/>
        </w:rPr>
        <w:t>'</w:t>
      </w:r>
      <w:r w:rsidRPr="002916BC">
        <w:rPr>
          <w:lang w:val="fr-CH"/>
        </w:rPr>
        <w:t>envoi d</w:t>
      </w:r>
      <w:r w:rsidR="00BC1DBA">
        <w:rPr>
          <w:lang w:val="fr-CH"/>
        </w:rPr>
        <w:t>'</w:t>
      </w:r>
      <w:r w:rsidRPr="002916BC">
        <w:rPr>
          <w:lang w:val="fr-CH"/>
        </w:rPr>
        <w:t>une notification directe</w:t>
      </w:r>
      <w:r w:rsidR="008F71CE">
        <w:rPr>
          <w:lang w:val="fr-CH"/>
        </w:rPr>
        <w:t>,</w:t>
      </w:r>
      <w:r w:rsidRPr="002916BC">
        <w:rPr>
          <w:lang w:val="fr-CH"/>
        </w:rPr>
        <w:t xml:space="preserve"> en cas de changement du statut et des dates limites pour la soumission des observations, étant donné que bon nombre des mesures prescrites dans le RR concernant la coordination des fréquences des systèmes à satellites sont assorties de délais rigoureux.</w:t>
      </w:r>
      <w:r w:rsidR="004F405E">
        <w:rPr>
          <w:lang w:val="fr-CH"/>
        </w:rPr>
        <w:t xml:space="preserve"> </w:t>
      </w:r>
      <w:r w:rsidRPr="002916BC">
        <w:rPr>
          <w:lang w:val="fr-CH"/>
        </w:rPr>
        <w:t>Ce système de notification devrait aider les administrations à éviter de laisser passer inopinément</w:t>
      </w:r>
      <w:r w:rsidR="004F405E">
        <w:rPr>
          <w:lang w:val="fr-CH"/>
        </w:rPr>
        <w:t xml:space="preserve"> </w:t>
      </w:r>
      <w:r w:rsidRPr="002916BC">
        <w:rPr>
          <w:lang w:val="fr-CH"/>
        </w:rPr>
        <w:t>des délais</w:t>
      </w:r>
      <w:r w:rsidR="008F71CE">
        <w:rPr>
          <w:lang w:val="fr-CH"/>
        </w:rPr>
        <w:t>.</w:t>
      </w:r>
    </w:p>
    <w:p w:rsidR="002916BC" w:rsidRPr="002916BC" w:rsidRDefault="002916BC" w:rsidP="00E041EC">
      <w:pPr>
        <w:rPr>
          <w:lang w:val="fr-CH"/>
        </w:rPr>
      </w:pPr>
      <w:r w:rsidRPr="002916BC">
        <w:rPr>
          <w:lang w:val="fr-CH"/>
        </w:rPr>
        <w:t>Enfin, étant donné que la mise en œuvre de la Résolution</w:t>
      </w:r>
      <w:r w:rsidR="004F405E">
        <w:rPr>
          <w:lang w:val="fr-CH"/>
        </w:rPr>
        <w:t xml:space="preserve"> </w:t>
      </w:r>
      <w:r w:rsidRPr="002916BC">
        <w:rPr>
          <w:rFonts w:hint="eastAsia"/>
          <w:lang w:val="fr-CH"/>
        </w:rPr>
        <w:t>908</w:t>
      </w:r>
      <w:r w:rsidRPr="002916BC">
        <w:rPr>
          <w:lang w:val="fr-CH"/>
        </w:rPr>
        <w:t xml:space="preserve"> (</w:t>
      </w:r>
      <w:r w:rsidR="00BC1DBA">
        <w:rPr>
          <w:lang w:val="fr-CH"/>
        </w:rPr>
        <w:t>Rév.</w:t>
      </w:r>
      <w:r w:rsidRPr="002916BC">
        <w:rPr>
          <w:lang w:val="fr-CH"/>
        </w:rPr>
        <w:t>CMR</w:t>
      </w:r>
      <w:r w:rsidR="00E041EC">
        <w:rPr>
          <w:lang w:val="fr-CH"/>
        </w:rPr>
        <w:noBreakHyphen/>
      </w:r>
      <w:r w:rsidRPr="002916BC">
        <w:rPr>
          <w:lang w:val="fr-CH"/>
        </w:rPr>
        <w:t>15) devrait être</w:t>
      </w:r>
      <w:r w:rsidR="004F405E">
        <w:rPr>
          <w:lang w:val="fr-CH"/>
        </w:rPr>
        <w:t xml:space="preserve"> </w:t>
      </w:r>
      <w:r w:rsidR="008F71CE">
        <w:rPr>
          <w:lang w:val="fr-CH"/>
        </w:rPr>
        <w:t>achevée avant la CMR</w:t>
      </w:r>
      <w:r w:rsidR="008F71CE">
        <w:rPr>
          <w:lang w:val="fr-CH"/>
        </w:rPr>
        <w:noBreakHyphen/>
      </w:r>
      <w:r w:rsidRPr="002916BC">
        <w:rPr>
          <w:lang w:val="fr-CH"/>
        </w:rPr>
        <w:t>19, il est vivement souhaitable d</w:t>
      </w:r>
      <w:r w:rsidR="00BC1DBA">
        <w:rPr>
          <w:lang w:val="fr-CH"/>
        </w:rPr>
        <w:t>'</w:t>
      </w:r>
      <w:r w:rsidRPr="002916BC">
        <w:rPr>
          <w:lang w:val="fr-CH"/>
        </w:rPr>
        <w:t xml:space="preserve">accélérer et de mener à bien le plus rapidement possible la mise au point du </w:t>
      </w:r>
      <w:r w:rsidR="002F7A2C" w:rsidRPr="002916BC">
        <w:rPr>
          <w:lang w:val="fr-CH"/>
        </w:rPr>
        <w:t>système</w:t>
      </w:r>
      <w:r w:rsidR="002F7A2C">
        <w:rPr>
          <w:lang w:val="fr-CH"/>
        </w:rPr>
        <w:t xml:space="preserve">. </w:t>
      </w:r>
      <w:r w:rsidRPr="002916BC">
        <w:rPr>
          <w:lang w:val="fr-CH"/>
        </w:rPr>
        <w:t xml:space="preserve">Le Japon est favorable à la mise en œuvre progressive et </w:t>
      </w:r>
      <w:r w:rsidR="008F71CE">
        <w:rPr>
          <w:lang w:val="fr-CH"/>
        </w:rPr>
        <w:t>aux tests</w:t>
      </w:r>
      <w:r w:rsidRPr="002916BC">
        <w:rPr>
          <w:lang w:val="fr-CH"/>
        </w:rPr>
        <w:t xml:space="preserve"> des nouvelles fonctions une par une, dès qu</w:t>
      </w:r>
      <w:r w:rsidR="00BC1DBA">
        <w:rPr>
          <w:lang w:val="fr-CH"/>
        </w:rPr>
        <w:t>'</w:t>
      </w:r>
      <w:r w:rsidRPr="002916BC">
        <w:rPr>
          <w:lang w:val="fr-CH"/>
        </w:rPr>
        <w:t>elles seront disponibles.</w:t>
      </w:r>
      <w:r w:rsidR="004F405E">
        <w:rPr>
          <w:lang w:val="fr-CH"/>
        </w:rPr>
        <w:t xml:space="preserve"> </w:t>
      </w:r>
    </w:p>
    <w:p w:rsidR="002916BC" w:rsidRPr="002916BC" w:rsidRDefault="002916BC" w:rsidP="002916BC">
      <w:pPr>
        <w:pStyle w:val="Heading1"/>
        <w:rPr>
          <w:lang w:val="fr-CH"/>
        </w:rPr>
      </w:pPr>
      <w:r w:rsidRPr="002916BC">
        <w:rPr>
          <w:rFonts w:hint="eastAsia"/>
          <w:lang w:val="fr-CH"/>
        </w:rPr>
        <w:t>4</w:t>
      </w:r>
      <w:r w:rsidRPr="002916BC">
        <w:rPr>
          <w:lang w:val="fr-CH"/>
        </w:rPr>
        <w:tab/>
        <w:t>Proposition</w:t>
      </w:r>
      <w:r w:rsidR="004F405E">
        <w:rPr>
          <w:lang w:val="fr-CH"/>
        </w:rPr>
        <w:t xml:space="preserve"> </w:t>
      </w:r>
    </w:p>
    <w:p w:rsidR="002916BC" w:rsidRPr="002916BC" w:rsidRDefault="002916BC" w:rsidP="002916BC">
      <w:pPr>
        <w:rPr>
          <w:lang w:val="fr-CH"/>
        </w:rPr>
      </w:pPr>
      <w:r w:rsidRPr="002916BC">
        <w:rPr>
          <w:lang w:val="fr-CH"/>
        </w:rPr>
        <w:t>Le Japon demande au BR de prendre toutes les mesures possibles pour faciliter la conception et la mise en œuvre du système en ligne, en ce qui concerne non seulement le système de soumission, mais aussi d</w:t>
      </w:r>
      <w:r w:rsidR="00BC1DBA">
        <w:rPr>
          <w:lang w:val="fr-CH"/>
        </w:rPr>
        <w:t>'</w:t>
      </w:r>
      <w:r w:rsidRPr="002916BC">
        <w:rPr>
          <w:lang w:val="fr-CH"/>
        </w:rPr>
        <w:t>autres fonctions telles que les outils de publication et d</w:t>
      </w:r>
      <w:r w:rsidR="00BC1DBA">
        <w:rPr>
          <w:lang w:val="fr-CH"/>
        </w:rPr>
        <w:t>'</w:t>
      </w:r>
      <w:r w:rsidRPr="002916BC">
        <w:rPr>
          <w:lang w:val="fr-CH"/>
        </w:rPr>
        <w:t>examen. Le Japon estime que le BR devrait renforcer de toute urgence les ressources dont il dispose</w:t>
      </w:r>
      <w:r w:rsidR="004F405E">
        <w:rPr>
          <w:lang w:val="fr-CH"/>
        </w:rPr>
        <w:t xml:space="preserve"> </w:t>
      </w:r>
      <w:r w:rsidRPr="002916BC">
        <w:rPr>
          <w:lang w:val="fr-CH"/>
        </w:rPr>
        <w:t>pour le développement, par exemple en faisant appel à d</w:t>
      </w:r>
      <w:r w:rsidR="00BC1DBA">
        <w:rPr>
          <w:lang w:val="fr-CH"/>
        </w:rPr>
        <w:t>'</w:t>
      </w:r>
      <w:r w:rsidRPr="002916BC">
        <w:rPr>
          <w:lang w:val="fr-CH"/>
        </w:rPr>
        <w:t>autres ingénieurs, équipements et installations</w:t>
      </w:r>
      <w:r w:rsidR="009766FC">
        <w:rPr>
          <w:lang w:val="fr-CH"/>
        </w:rPr>
        <w:t>.</w:t>
      </w:r>
    </w:p>
    <w:p w:rsidR="002916BC" w:rsidRPr="002916BC" w:rsidRDefault="002916BC" w:rsidP="009766FC">
      <w:pPr>
        <w:rPr>
          <w:lang w:val="fr-CH"/>
        </w:rPr>
      </w:pPr>
      <w:r w:rsidRPr="002916BC">
        <w:rPr>
          <w:lang w:val="fr-CH"/>
        </w:rPr>
        <w:t>En outre, le Japon prie le BR d</w:t>
      </w:r>
      <w:r w:rsidR="00BC1DBA">
        <w:rPr>
          <w:lang w:val="fr-CH"/>
        </w:rPr>
        <w:t>'</w:t>
      </w:r>
      <w:r w:rsidRPr="002916BC">
        <w:rPr>
          <w:lang w:val="fr-CH"/>
        </w:rPr>
        <w:t>analyser les avantages découlant de la mise en place de ce nouveau système, du point de vue des ressources financières, des ressources humaines et du temps de traitement des fiches de notification des réseaux à satellite, et de faire rapport sur cette question, qui représente un enjeu considérable aussi bien pour les administrations que pour le BR. Le Japon est convaincu qu</w:t>
      </w:r>
      <w:r w:rsidR="00BC1DBA">
        <w:rPr>
          <w:lang w:val="fr-CH"/>
        </w:rPr>
        <w:t>'</w:t>
      </w:r>
      <w:r w:rsidRPr="002916BC">
        <w:rPr>
          <w:lang w:val="fr-CH"/>
        </w:rPr>
        <w:t>une telle analyse incitera toutes les administrations à se tourner vers la soumission, la publication et la coordination par voie électronique des fiches de notification des réseaux à satellite</w:t>
      </w:r>
      <w:r w:rsidR="009766FC">
        <w:rPr>
          <w:lang w:val="fr-CH"/>
        </w:rPr>
        <w:t>.</w:t>
      </w:r>
    </w:p>
    <w:p w:rsidR="0028365D" w:rsidRDefault="002916BC" w:rsidP="008C50E9">
      <w:r w:rsidRPr="002916BC">
        <w:rPr>
          <w:lang w:val="fr-CH"/>
        </w:rPr>
        <w:t>Enfin, le Japon estime qu</w:t>
      </w:r>
      <w:r w:rsidR="00BC1DBA">
        <w:rPr>
          <w:lang w:val="fr-CH"/>
        </w:rPr>
        <w:t>'</w:t>
      </w:r>
      <w:r w:rsidRPr="002916BC">
        <w:rPr>
          <w:lang w:val="fr-CH"/>
        </w:rPr>
        <w:t>il serait souhaitable que toutes les administrations participent activement aux tests externes du système de soumission en ligne, qui ont commencé le 15 février 2018, et se familiarisent avec</w:t>
      </w:r>
      <w:r w:rsidR="004F405E">
        <w:rPr>
          <w:lang w:val="fr-CH"/>
        </w:rPr>
        <w:t xml:space="preserve"> </w:t>
      </w:r>
      <w:r w:rsidRPr="002916BC">
        <w:rPr>
          <w:lang w:val="fr-CH"/>
        </w:rPr>
        <w:t xml:space="preserve">ce système, de façon à en assurer </w:t>
      </w:r>
      <w:r w:rsidR="008C50E9">
        <w:rPr>
          <w:lang w:val="fr-CH"/>
        </w:rPr>
        <w:t>la mise en oeuvre harmonieuse</w:t>
      </w:r>
      <w:r w:rsidRPr="002916BC">
        <w:rPr>
          <w:lang w:val="fr-CH"/>
        </w:rPr>
        <w:t xml:space="preserve"> à l</w:t>
      </w:r>
      <w:r w:rsidR="00BC1DBA">
        <w:rPr>
          <w:lang w:val="fr-CH"/>
        </w:rPr>
        <w:t>'</w:t>
      </w:r>
      <w:r w:rsidRPr="002916BC">
        <w:rPr>
          <w:lang w:val="fr-CH"/>
        </w:rPr>
        <w:t>issue des tests.</w:t>
      </w:r>
      <w:r w:rsidR="004F405E">
        <w:rPr>
          <w:lang w:val="fr-CH"/>
        </w:rPr>
        <w:t xml:space="preserve"> </w:t>
      </w:r>
    </w:p>
    <w:p w:rsidR="002916BC" w:rsidRPr="004F405E" w:rsidRDefault="002916BC" w:rsidP="0032202E">
      <w:pPr>
        <w:pStyle w:val="Reasons"/>
        <w:rPr>
          <w:lang w:val="fr-CH"/>
        </w:rPr>
      </w:pPr>
    </w:p>
    <w:p w:rsidR="0028365D" w:rsidRDefault="002916BC" w:rsidP="002916BC">
      <w:pPr>
        <w:jc w:val="center"/>
      </w:pPr>
      <w:r>
        <w:t>______________</w:t>
      </w:r>
    </w:p>
    <w:sectPr w:rsidR="0028365D">
      <w:headerReference w:type="even" r:id="rId8"/>
      <w:headerReference w:type="default" r:id="rId9"/>
      <w:footerReference w:type="even"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EBC" w:rsidRDefault="00E72EBC">
      <w:r>
        <w:separator/>
      </w:r>
    </w:p>
  </w:endnote>
  <w:endnote w:type="continuationSeparator" w:id="0">
    <w:p w:rsidR="00E72EBC" w:rsidRDefault="00E7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A9055C">
    <w:pPr>
      <w:pStyle w:val="Footer"/>
      <w:rPr>
        <w:lang w:val="en-US"/>
      </w:rPr>
    </w:pPr>
    <w:r>
      <w:fldChar w:fldCharType="begin"/>
    </w:r>
    <w:r w:rsidRPr="00A9055C">
      <w:rPr>
        <w:lang w:val="en-US"/>
      </w:rPr>
      <w:instrText xml:space="preserve"> FILENAME \p \* MERGEFORMAT </w:instrText>
    </w:r>
    <w:r>
      <w:fldChar w:fldCharType="separate"/>
    </w:r>
    <w:r w:rsidR="00173054">
      <w:rPr>
        <w:lang w:val="en-US"/>
      </w:rPr>
      <w:t>P:\FRA\ITU-R\AG\RAG\RAG18\000\011F.docx</w:t>
    </w:r>
    <w:r>
      <w:rPr>
        <w:lang w:val="en-US"/>
      </w:rPr>
      <w:fldChar w:fldCharType="end"/>
    </w:r>
    <w:r w:rsidR="00847AAC">
      <w:rPr>
        <w:lang w:val="en-US"/>
      </w:rPr>
      <w:tab/>
    </w:r>
    <w:r w:rsidR="00847AAC">
      <w:fldChar w:fldCharType="begin"/>
    </w:r>
    <w:r w:rsidR="00847AAC">
      <w:instrText xml:space="preserve"> savedate \@ dd.MM.yy </w:instrText>
    </w:r>
    <w:r w:rsidR="00847AAC">
      <w:fldChar w:fldCharType="separate"/>
    </w:r>
    <w:r w:rsidR="00167F69">
      <w:t>14.03.18</w:t>
    </w:r>
    <w:r w:rsidR="00847AAC">
      <w:fldChar w:fldCharType="end"/>
    </w:r>
    <w:r w:rsidR="00847AAC">
      <w:rPr>
        <w:lang w:val="en-US"/>
      </w:rPr>
      <w:tab/>
    </w:r>
    <w:r w:rsidR="00847AAC">
      <w:fldChar w:fldCharType="begin"/>
    </w:r>
    <w:r w:rsidR="00847AAC">
      <w:instrText xml:space="preserve"> printdate \@ dd.MM.yy </w:instrText>
    </w:r>
    <w:r w:rsidR="00847AAC">
      <w:fldChar w:fldCharType="separate"/>
    </w:r>
    <w:r w:rsidR="00173054">
      <w:t>14.03.18</w:t>
    </w:r>
    <w:r w:rsidR="00847A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2E" w:rsidRDefault="003A2B25" w:rsidP="00AA072D">
    <w:pPr>
      <w:pStyle w:val="Footer"/>
    </w:pPr>
    <w:fldSimple w:instr=" FILENAME \p  \* MERGEFORMAT ">
      <w:r w:rsidR="00AA072D">
        <w:t>P:\FRA\ITU-R\AG\RAG\RAG18\000\009F.docx</w:t>
      </w:r>
    </w:fldSimple>
    <w:r w:rsidR="0019482E">
      <w:t xml:space="preserve"> (</w:t>
    </w:r>
    <w:r w:rsidR="00AA072D">
      <w:t>433603</w:t>
    </w:r>
    <w:r w:rsidR="0019482E">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82E" w:rsidRPr="00AA072D" w:rsidRDefault="00AA072D" w:rsidP="00AA072D">
    <w:pPr>
      <w:pStyle w:val="Footer"/>
    </w:pPr>
    <w:fldSimple w:instr=" FILENAME \p  \* MERGEFORMAT ">
      <w:r>
        <w:t>P:\FRA\ITU-R\AG\RAG\RAG18\000\009F.docx</w:t>
      </w:r>
    </w:fldSimple>
    <w:r>
      <w:t xml:space="preserve"> (433603)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EBC" w:rsidRDefault="00E72EBC">
      <w:r>
        <w:t>____________________</w:t>
      </w:r>
    </w:p>
  </w:footnote>
  <w:footnote w:type="continuationSeparator" w:id="0">
    <w:p w:rsidR="00E72EBC" w:rsidRDefault="00E7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Default="00847AAC">
    <w:pPr>
      <w:pStyle w:val="Header"/>
    </w:pPr>
    <w:r>
      <w:rPr>
        <w:lang w:val="es-ES"/>
      </w:rPr>
      <w:t xml:space="preserve">- </w:t>
    </w:r>
    <w:r w:rsidR="00A9055C">
      <w:fldChar w:fldCharType="begin"/>
    </w:r>
    <w:r w:rsidR="00A9055C">
      <w:instrText xml:space="preserve"> PAGE </w:instrText>
    </w:r>
    <w:r w:rsidR="00A9055C">
      <w:fldChar w:fldCharType="separate"/>
    </w:r>
    <w:r>
      <w:rPr>
        <w:noProof/>
      </w:rPr>
      <w:t>2</w:t>
    </w:r>
    <w:r w:rsidR="00A9055C">
      <w:rPr>
        <w:noProof/>
      </w:rPr>
      <w:fldChar w:fldCharType="end"/>
    </w:r>
    <w:r>
      <w:rPr>
        <w:lang w:val="es-E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AAC" w:rsidRPr="00E72EBC" w:rsidRDefault="00A9055C" w:rsidP="00925627">
    <w:pPr>
      <w:pStyle w:val="Header"/>
      <w:rPr>
        <w:lang w:val="en-US"/>
      </w:rPr>
    </w:pPr>
    <w:r>
      <w:fldChar w:fldCharType="begin"/>
    </w:r>
    <w:r>
      <w:instrText xml:space="preserve"> PAGE </w:instrText>
    </w:r>
    <w:r>
      <w:fldChar w:fldCharType="separate"/>
    </w:r>
    <w:r w:rsidR="00BA4E96">
      <w:rPr>
        <w:noProof/>
      </w:rPr>
      <w:t>2</w:t>
    </w:r>
    <w:r>
      <w:rPr>
        <w:noProof/>
      </w:rPr>
      <w:fldChar w:fldCharType="end"/>
    </w:r>
  </w:p>
  <w:p w:rsidR="00847AAC" w:rsidRPr="00E72EBC" w:rsidRDefault="0097156E" w:rsidP="00AA072D">
    <w:pPr>
      <w:pStyle w:val="Header"/>
      <w:rPr>
        <w:lang w:val="en-US"/>
      </w:rPr>
    </w:pPr>
    <w:r w:rsidRPr="00E72EBC">
      <w:rPr>
        <w:lang w:val="en-US"/>
      </w:rPr>
      <w:t>RAG</w:t>
    </w:r>
    <w:r w:rsidR="00925627" w:rsidRPr="00E72EBC">
      <w:rPr>
        <w:lang w:val="en-US"/>
      </w:rPr>
      <w:t>1</w:t>
    </w:r>
    <w:r w:rsidR="00902253" w:rsidRPr="00E72EBC">
      <w:rPr>
        <w:lang w:val="en-US"/>
      </w:rPr>
      <w:t>8</w:t>
    </w:r>
    <w:r w:rsidR="00E72EBC" w:rsidRPr="00E72EBC">
      <w:rPr>
        <w:lang w:val="en-US"/>
      </w:rPr>
      <w:t>/</w:t>
    </w:r>
    <w:r w:rsidR="00AA072D">
      <w:rPr>
        <w:lang w:val="en-US"/>
      </w:rPr>
      <w:t>9</w:t>
    </w:r>
    <w:r w:rsidR="00847AAC" w:rsidRPr="00E72EBC">
      <w:rPr>
        <w:lang w:val="en-US"/>
      </w:rPr>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EBC"/>
    <w:rsid w:val="0002354E"/>
    <w:rsid w:val="00054343"/>
    <w:rsid w:val="000C06D8"/>
    <w:rsid w:val="00140AE6"/>
    <w:rsid w:val="00167F69"/>
    <w:rsid w:val="00173054"/>
    <w:rsid w:val="0019482E"/>
    <w:rsid w:val="00222A1C"/>
    <w:rsid w:val="0028365D"/>
    <w:rsid w:val="002916BC"/>
    <w:rsid w:val="002D238A"/>
    <w:rsid w:val="002F7A2C"/>
    <w:rsid w:val="003A2B25"/>
    <w:rsid w:val="003A6CEE"/>
    <w:rsid w:val="003D55B5"/>
    <w:rsid w:val="00405FBE"/>
    <w:rsid w:val="00443261"/>
    <w:rsid w:val="004E1CCF"/>
    <w:rsid w:val="004F2E58"/>
    <w:rsid w:val="004F405E"/>
    <w:rsid w:val="005031C8"/>
    <w:rsid w:val="005207F5"/>
    <w:rsid w:val="005430E4"/>
    <w:rsid w:val="0055137A"/>
    <w:rsid w:val="005B5480"/>
    <w:rsid w:val="0067019B"/>
    <w:rsid w:val="00677EE5"/>
    <w:rsid w:val="00694DEF"/>
    <w:rsid w:val="007437FF"/>
    <w:rsid w:val="0077231D"/>
    <w:rsid w:val="00773E5E"/>
    <w:rsid w:val="00815F6E"/>
    <w:rsid w:val="00847AAC"/>
    <w:rsid w:val="00876C15"/>
    <w:rsid w:val="008B0938"/>
    <w:rsid w:val="008C50E9"/>
    <w:rsid w:val="008F498E"/>
    <w:rsid w:val="008F71CE"/>
    <w:rsid w:val="00902253"/>
    <w:rsid w:val="00925627"/>
    <w:rsid w:val="0093101F"/>
    <w:rsid w:val="0097156E"/>
    <w:rsid w:val="009766FC"/>
    <w:rsid w:val="00987E93"/>
    <w:rsid w:val="009A4730"/>
    <w:rsid w:val="009C0BF5"/>
    <w:rsid w:val="00A51296"/>
    <w:rsid w:val="00A9055C"/>
    <w:rsid w:val="00A9544F"/>
    <w:rsid w:val="00AA072D"/>
    <w:rsid w:val="00AB7F92"/>
    <w:rsid w:val="00AC39EE"/>
    <w:rsid w:val="00B41D84"/>
    <w:rsid w:val="00BA0C7B"/>
    <w:rsid w:val="00BA4E96"/>
    <w:rsid w:val="00BC0DF3"/>
    <w:rsid w:val="00BC1DBA"/>
    <w:rsid w:val="00BC4591"/>
    <w:rsid w:val="00C2589B"/>
    <w:rsid w:val="00C63F79"/>
    <w:rsid w:val="00C673E3"/>
    <w:rsid w:val="00C703EF"/>
    <w:rsid w:val="00C72A86"/>
    <w:rsid w:val="00CC5B9E"/>
    <w:rsid w:val="00CC7208"/>
    <w:rsid w:val="00CE6184"/>
    <w:rsid w:val="00D2273E"/>
    <w:rsid w:val="00D228F7"/>
    <w:rsid w:val="00D34E1C"/>
    <w:rsid w:val="00D74604"/>
    <w:rsid w:val="00D95965"/>
    <w:rsid w:val="00DD55EB"/>
    <w:rsid w:val="00E041EC"/>
    <w:rsid w:val="00E2659D"/>
    <w:rsid w:val="00E72EBC"/>
    <w:rsid w:val="00EC0F12"/>
    <w:rsid w:val="00ED59FA"/>
    <w:rsid w:val="00F775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0AD6E9-DEAC-409E-8C03-435A8B46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Pr>
      <w:position w:val="6"/>
      <w:sz w:val="18"/>
    </w:rPr>
  </w:style>
  <w:style w:type="paragraph" w:styleId="FootnoteText">
    <w:name w:val="footnote text"/>
    <w:basedOn w:val="Note"/>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customStyle="1" w:styleId="Tablefreq">
    <w:name w:val="Table_freq"/>
    <w:basedOn w:val="DefaultParagraphFont"/>
    <w:rPr>
      <w:b/>
      <w:color w:val="auto"/>
    </w:rPr>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styleId="NormalWeb">
    <w:name w:val="Normal (Web)"/>
    <w:basedOn w:val="Normal"/>
    <w:uiPriority w:val="99"/>
    <w:semiHidden/>
    <w:unhideWhenUsed/>
    <w:rsid w:val="00E72EBC"/>
    <w:pPr>
      <w:tabs>
        <w:tab w:val="clear" w:pos="794"/>
        <w:tab w:val="clear" w:pos="1191"/>
        <w:tab w:val="clear" w:pos="1588"/>
        <w:tab w:val="clear" w:pos="1985"/>
      </w:tabs>
      <w:overflowPunct/>
      <w:autoSpaceDE/>
      <w:autoSpaceDN/>
      <w:adjustRightInd/>
      <w:spacing w:before="0" w:after="160" w:line="259" w:lineRule="auto"/>
      <w:textAlignment w:val="auto"/>
    </w:pPr>
    <w:rPr>
      <w:rFonts w:eastAsiaTheme="minorEastAsia"/>
      <w:szCs w:val="24"/>
      <w:lang w:val="en-US" w:eastAsia="zh-CN"/>
    </w:rPr>
  </w:style>
  <w:style w:type="character" w:styleId="Hyperlink">
    <w:name w:val="Hyperlink"/>
    <w:basedOn w:val="DefaultParagraphFont"/>
    <w:unhideWhenUsed/>
    <w:rsid w:val="00E72EBC"/>
    <w:rPr>
      <w:color w:val="0000FF" w:themeColor="hyperlink"/>
      <w:u w:val="single"/>
    </w:rPr>
  </w:style>
  <w:style w:type="paragraph" w:customStyle="1" w:styleId="Annex">
    <w:name w:val="Annex"/>
    <w:basedOn w:val="AnnexNotitle"/>
    <w:rsid w:val="00E72EBC"/>
    <w:rPr>
      <w:lang w:val="fr-CH"/>
    </w:rPr>
  </w:style>
  <w:style w:type="paragraph" w:customStyle="1" w:styleId="Reasons">
    <w:name w:val="Reasons"/>
    <w:basedOn w:val="Normal"/>
    <w:qFormat/>
    <w:rsid w:val="00E72EBC"/>
    <w:pPr>
      <w:tabs>
        <w:tab w:val="clear" w:pos="794"/>
        <w:tab w:val="clear" w:pos="1191"/>
        <w:tab w:val="clear" w:pos="1588"/>
        <w:tab w:val="clear" w:pos="1985"/>
      </w:tabs>
      <w:overflowPunct/>
      <w:autoSpaceDE/>
      <w:autoSpaceDN/>
      <w:adjustRightInd/>
      <w:spacing w:before="0"/>
      <w:textAlignment w:val="auto"/>
    </w:pPr>
    <w:rPr>
      <w:lang w:val="en-US"/>
    </w:rPr>
  </w:style>
  <w:style w:type="table" w:styleId="TableGrid">
    <w:name w:val="Table Grid"/>
    <w:basedOn w:val="TableNormal"/>
    <w:rsid w:val="008F4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PF_RAG18.dotm</Template>
  <TotalTime>14</TotalTime>
  <Pages>2</Pages>
  <Words>1008</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NOTE À L'INTENTION DU DIRECTEUR DU BUREAU DES RADIOCOMMUNICATIONS</vt:lpstr>
    </vt:vector>
  </TitlesOfParts>
  <Manager>General Secretariat - Pool</Manager>
  <Company>International Telecommunication Union (ITU)</Company>
  <LinksUpToDate>false</LinksUpToDate>
  <CharactersWithSpaces>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À L'INTENTION DU DIRECTEUR DU BUREAU DES RADIOCOMMUNICATIONS</dc:title>
  <dc:subject>GROUPE CONSULTATIF DES RADIOCOMMUNICATIONS</dc:subject>
  <dc:creator>Annexe 53 du rapport du Président du Groupe de travail 4A</dc:creator>
  <cp:keywords>RAG03-1</cp:keywords>
  <dc:description>Addendum 1 au Document RAG18/1(Add.2)-F  For: _x000d_Document date: 9 mars 2018_x000d_Saved by ITU51007810 at 08:29:51 on 13.03.2018</dc:description>
  <cp:lastModifiedBy>Geneux</cp:lastModifiedBy>
  <cp:revision>17</cp:revision>
  <cp:lastPrinted>2018-03-14T08:37:00Z</cp:lastPrinted>
  <dcterms:created xsi:type="dcterms:W3CDTF">2018-03-14T09:16:00Z</dcterms:created>
  <dcterms:modified xsi:type="dcterms:W3CDTF">2018-03-15T08:30:00Z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1 au Document RAG18/1(Add.2)-F</vt:lpwstr>
  </property>
  <property fmtid="{D5CDD505-2E9C-101B-9397-08002B2CF9AE}" pid="3" name="Docdate">
    <vt:lpwstr>9 mars 2018</vt:lpwstr>
  </property>
  <property fmtid="{D5CDD505-2E9C-101B-9397-08002B2CF9AE}" pid="4" name="Docorlang">
    <vt:lpwstr>Original: anglais</vt:lpwstr>
  </property>
  <property fmtid="{D5CDD505-2E9C-101B-9397-08002B2CF9AE}" pid="5" name="Docauthor">
    <vt:lpwstr>Annexe 53 du rapport du Président du Groupe de travail 4A</vt:lpwstr>
  </property>
</Properties>
</file>