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096"/>
        <w:gridCol w:w="3793"/>
      </w:tblGrid>
      <w:tr w:rsidR="00F217F3" w:rsidRPr="002E0D42" w:rsidTr="00DC15CC">
        <w:trPr>
          <w:cantSplit/>
        </w:trPr>
        <w:tc>
          <w:tcPr>
            <w:tcW w:w="6096" w:type="dxa"/>
            <w:vAlign w:val="center"/>
          </w:tcPr>
          <w:p w:rsidR="00F217F3" w:rsidRDefault="00F217F3" w:rsidP="00F217F3">
            <w:pPr>
              <w:shd w:val="solid" w:color="FFFFFF" w:fill="FFFFFF"/>
              <w:tabs>
                <w:tab w:val="left" w:pos="2160"/>
              </w:tabs>
              <w:overflowPunct w:val="0"/>
              <w:adjustRightInd w:val="0"/>
              <w:spacing w:before="360" w:after="240"/>
              <w:rPr>
                <w:rFonts w:ascii="Verdana" w:hAnsi="Verdana" w:cs="Times New Roman Bold"/>
                <w:b/>
                <w:bCs/>
                <w:lang w:val="en-GB"/>
              </w:rPr>
            </w:pPr>
            <w:r>
              <w:rPr>
                <w:rFonts w:ascii="Verdana" w:hAnsi="Verdana" w:cs="Times New Roman Bold" w:hint="eastAsia"/>
                <w:b/>
                <w:sz w:val="26"/>
                <w:szCs w:val="26"/>
              </w:rPr>
              <w:t>无线电通信顾问组</w:t>
            </w:r>
            <w:r>
              <w:rPr>
                <w:rFonts w:ascii="Verdana" w:hAnsi="Verdana" w:cs="Times New Roman Bold"/>
                <w:b/>
                <w:sz w:val="26"/>
                <w:szCs w:val="26"/>
              </w:rPr>
              <w:br/>
            </w:r>
            <w:r>
              <w:rPr>
                <w:rFonts w:ascii="Verdana" w:hAnsi="Verdana" w:cs="Times New Roman Bold"/>
                <w:b/>
                <w:bCs/>
                <w:sz w:val="20"/>
              </w:rPr>
              <w:t>2018</w:t>
            </w:r>
            <w:r>
              <w:rPr>
                <w:rFonts w:ascii="Verdana" w:hAnsi="Verdana" w:cs="Times New Roman Bold" w:hint="eastAsia"/>
                <w:b/>
                <w:bCs/>
                <w:sz w:val="20"/>
              </w:rPr>
              <w:t>年</w:t>
            </w:r>
            <w:r>
              <w:rPr>
                <w:rFonts w:ascii="Verdana" w:hAnsi="Verdana" w:cs="Times New Roman Bold"/>
                <w:b/>
                <w:bCs/>
                <w:sz w:val="20"/>
              </w:rPr>
              <w:t>3</w:t>
            </w:r>
            <w:r>
              <w:rPr>
                <w:rFonts w:ascii="Verdana" w:hAnsi="Verdana" w:cs="Times New Roman Bold" w:hint="eastAsia"/>
                <w:b/>
                <w:bCs/>
                <w:sz w:val="20"/>
              </w:rPr>
              <w:t>月</w:t>
            </w:r>
            <w:r>
              <w:rPr>
                <w:rFonts w:ascii="Verdana" w:hAnsi="Verdana" w:cs="Times New Roman Bold"/>
                <w:b/>
                <w:bCs/>
                <w:sz w:val="20"/>
              </w:rPr>
              <w:t>26-29</w:t>
            </w:r>
            <w:r>
              <w:rPr>
                <w:rFonts w:ascii="Verdana" w:hAnsi="Verdana" w:cs="Times New Roman Bold" w:hint="eastAsia"/>
                <w:b/>
                <w:bCs/>
                <w:sz w:val="20"/>
              </w:rPr>
              <w:t>日，日内瓦</w:t>
            </w:r>
          </w:p>
        </w:tc>
        <w:tc>
          <w:tcPr>
            <w:tcW w:w="3793" w:type="dxa"/>
            <w:vAlign w:val="center"/>
          </w:tcPr>
          <w:p w:rsidR="00F217F3" w:rsidRDefault="00D13782" w:rsidP="00F217F3">
            <w:pPr>
              <w:shd w:val="solid" w:color="FFFFFF" w:fill="FFFFFF"/>
              <w:tabs>
                <w:tab w:val="left" w:pos="794"/>
                <w:tab w:val="left" w:pos="1191"/>
                <w:tab w:val="left" w:pos="1588"/>
                <w:tab w:val="left" w:pos="1985"/>
              </w:tabs>
              <w:overflowPunct w:val="0"/>
              <w:adjustRightInd w:val="0"/>
              <w:spacing w:before="0"/>
              <w:jc w:val="right"/>
              <w:rPr>
                <w:lang w:eastAsia="en-US"/>
              </w:rPr>
            </w:pPr>
            <w:r>
              <w:rPr>
                <w:noProof/>
                <w:lang w:val="en-GB"/>
              </w:rPr>
              <w:drawing>
                <wp:inline distT="0" distB="0" distL="0" distR="0" wp14:anchorId="6A50C1CE" wp14:editId="3727F67F">
                  <wp:extent cx="1670050" cy="692150"/>
                  <wp:effectExtent l="0" t="0" r="635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692150"/>
                          </a:xfrm>
                          <a:prstGeom prst="rect">
                            <a:avLst/>
                          </a:prstGeom>
                          <a:noFill/>
                          <a:ln>
                            <a:noFill/>
                          </a:ln>
                        </pic:spPr>
                      </pic:pic>
                    </a:graphicData>
                  </a:graphic>
                </wp:inline>
              </w:drawing>
            </w:r>
          </w:p>
        </w:tc>
      </w:tr>
      <w:tr w:rsidR="005402E2" w:rsidRPr="002E0D42" w:rsidTr="00DC15CC">
        <w:trPr>
          <w:cantSplit/>
        </w:trPr>
        <w:tc>
          <w:tcPr>
            <w:tcW w:w="6096" w:type="dxa"/>
            <w:tcBorders>
              <w:bottom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
                <w:sz w:val="20"/>
                <w:szCs w:val="20"/>
                <w:lang w:val="en-GB"/>
              </w:rPr>
            </w:pPr>
          </w:p>
        </w:tc>
        <w:tc>
          <w:tcPr>
            <w:tcW w:w="3793" w:type="dxa"/>
            <w:tcBorders>
              <w:bottom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2E0D42" w:rsidTr="00DC15CC">
        <w:trPr>
          <w:cantSplit/>
        </w:trPr>
        <w:tc>
          <w:tcPr>
            <w:tcW w:w="6096" w:type="dxa"/>
            <w:tcBorders>
              <w:top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Cs/>
                <w:sz w:val="20"/>
                <w:szCs w:val="20"/>
                <w:lang w:val="en-GB" w:eastAsia="en-US"/>
              </w:rPr>
            </w:pPr>
          </w:p>
        </w:tc>
        <w:tc>
          <w:tcPr>
            <w:tcW w:w="3793" w:type="dxa"/>
            <w:tcBorders>
              <w:top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2E0D42" w:rsidTr="00DC15CC">
        <w:trPr>
          <w:cantSplit/>
        </w:trPr>
        <w:tc>
          <w:tcPr>
            <w:tcW w:w="6096" w:type="dxa"/>
            <w:vMerge w:val="restart"/>
          </w:tcPr>
          <w:p w:rsidR="005402E2" w:rsidRPr="002E0D42" w:rsidRDefault="00DC15CC" w:rsidP="00DC15CC">
            <w:pPr>
              <w:widowControl/>
              <w:shd w:val="solid" w:color="FFFFFF" w:fill="FFFFFF"/>
              <w:overflowPunct w:val="0"/>
              <w:adjustRightInd w:val="0"/>
              <w:spacing w:after="240"/>
              <w:ind w:left="1134" w:hanging="1134"/>
              <w:textAlignment w:val="baseline"/>
              <w:rPr>
                <w:rFonts w:hint="eastAsia"/>
                <w:sz w:val="20"/>
                <w:szCs w:val="20"/>
                <w:lang w:val="en-GB" w:eastAsia="en-US"/>
              </w:rPr>
            </w:pPr>
            <w:bookmarkStart w:id="0" w:name="recibido"/>
            <w:bookmarkStart w:id="1" w:name="dnum" w:colFirst="1" w:colLast="1"/>
            <w:bookmarkEnd w:id="0"/>
            <w:r>
              <w:rPr>
                <w:rFonts w:ascii="Verdana" w:hAnsi="Verdana" w:hint="eastAsia"/>
                <w:sz w:val="20"/>
              </w:rPr>
              <w:t>来源</w:t>
            </w:r>
            <w:r>
              <w:rPr>
                <w:rFonts w:ascii="Verdana" w:hAnsi="Verdana"/>
                <w:sz w:val="20"/>
              </w:rPr>
              <w:t>：</w:t>
            </w:r>
            <w:r w:rsidRPr="00D56AA1">
              <w:rPr>
                <w:rFonts w:ascii="Verdana" w:hAnsi="Verdana"/>
                <w:sz w:val="20"/>
              </w:rPr>
              <w:t>4C/</w:t>
            </w:r>
            <w:r w:rsidRPr="005F5FE2">
              <w:rPr>
                <w:rFonts w:ascii="Verdana" w:hAnsi="Verdana"/>
                <w:sz w:val="20"/>
                <w:lang w:val="fr-CH"/>
              </w:rPr>
              <w:t>TEMP/124</w:t>
            </w:r>
            <w:r>
              <w:rPr>
                <w:rFonts w:ascii="Verdana" w:hAnsi="Verdana" w:hint="eastAsia"/>
                <w:sz w:val="20"/>
                <w:lang w:val="fr-CH"/>
              </w:rPr>
              <w:t>号</w:t>
            </w:r>
            <w:r>
              <w:rPr>
                <w:rFonts w:ascii="Verdana" w:hAnsi="Verdana"/>
                <w:sz w:val="20"/>
                <w:lang w:val="fr-CH"/>
              </w:rPr>
              <w:t>文件</w:t>
            </w:r>
          </w:p>
        </w:tc>
        <w:tc>
          <w:tcPr>
            <w:tcW w:w="3793" w:type="dxa"/>
          </w:tcPr>
          <w:p w:rsidR="005402E2" w:rsidRPr="002E0D42" w:rsidRDefault="005402E2" w:rsidP="00F217F3">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2E0D42">
              <w:rPr>
                <w:rFonts w:asciiTheme="majorEastAsia" w:eastAsiaTheme="majorEastAsia" w:hAnsiTheme="majorEastAsia" w:cs="Microsoft YaHei" w:hint="eastAsia"/>
                <w:b/>
                <w:sz w:val="20"/>
                <w:szCs w:val="20"/>
                <w:lang w:val="en-GB"/>
              </w:rPr>
              <w:t>文件</w:t>
            </w:r>
            <w:r w:rsidR="00424F5D" w:rsidRPr="002E0D42">
              <w:rPr>
                <w:rFonts w:asciiTheme="minorHAnsi" w:eastAsiaTheme="majorEastAsia" w:hAnsiTheme="minorHAnsi"/>
                <w:b/>
                <w:sz w:val="20"/>
                <w:szCs w:val="20"/>
                <w:lang w:val="en-GB"/>
              </w:rPr>
              <w:t xml:space="preserve"> </w:t>
            </w:r>
            <w:r w:rsidR="00424F5D" w:rsidRPr="002E0D42">
              <w:rPr>
                <w:rFonts w:ascii="Verdana" w:eastAsia="Times New Roman" w:hAnsi="Verdana"/>
                <w:b/>
                <w:sz w:val="20"/>
                <w:szCs w:val="20"/>
                <w:lang w:val="en-GB"/>
              </w:rPr>
              <w:t>R</w:t>
            </w:r>
            <w:r w:rsidR="00F217F3">
              <w:rPr>
                <w:rFonts w:ascii="Verdana" w:eastAsia="Times New Roman" w:hAnsi="Verdana"/>
                <w:b/>
                <w:sz w:val="20"/>
                <w:szCs w:val="20"/>
                <w:lang w:val="en-GB"/>
              </w:rPr>
              <w:t>AG</w:t>
            </w:r>
            <w:r w:rsidR="00424F5D" w:rsidRPr="002E0D42">
              <w:rPr>
                <w:rFonts w:ascii="Verdana" w:eastAsia="Times New Roman" w:hAnsi="Verdana"/>
                <w:b/>
                <w:sz w:val="20"/>
                <w:szCs w:val="20"/>
                <w:lang w:val="en-GB"/>
              </w:rPr>
              <w:t>1</w:t>
            </w:r>
            <w:r w:rsidR="00F217F3">
              <w:rPr>
                <w:rFonts w:ascii="Verdana" w:eastAsia="Times New Roman" w:hAnsi="Verdana"/>
                <w:b/>
                <w:sz w:val="20"/>
                <w:szCs w:val="20"/>
                <w:lang w:val="en-GB"/>
              </w:rPr>
              <w:t>8</w:t>
            </w:r>
            <w:r w:rsidR="00424F5D" w:rsidRPr="002E0D42">
              <w:rPr>
                <w:rFonts w:ascii="Verdana" w:eastAsiaTheme="minorEastAsia" w:hAnsi="Verdana"/>
                <w:b/>
                <w:sz w:val="20"/>
                <w:szCs w:val="20"/>
                <w:lang w:val="en-GB"/>
              </w:rPr>
              <w:t>/</w:t>
            </w:r>
            <w:r w:rsidR="00F217F3">
              <w:rPr>
                <w:rFonts w:ascii="Verdana" w:eastAsiaTheme="minorEastAsia" w:hAnsi="Verdana"/>
                <w:b/>
                <w:sz w:val="20"/>
                <w:szCs w:val="20"/>
                <w:lang w:val="en-GB"/>
              </w:rPr>
              <w:t>1</w:t>
            </w:r>
            <w:r w:rsidR="006D6E56" w:rsidRPr="002E0D42">
              <w:rPr>
                <w:rFonts w:ascii="Verdana" w:eastAsiaTheme="minorEastAsia" w:hAnsi="Verdana" w:hint="eastAsia"/>
                <w:b/>
                <w:sz w:val="20"/>
                <w:szCs w:val="20"/>
                <w:lang w:val="en-GB"/>
              </w:rPr>
              <w:t>(</w:t>
            </w:r>
            <w:r w:rsidR="006D6E56" w:rsidRPr="002E0D42">
              <w:rPr>
                <w:rFonts w:ascii="Verdana" w:eastAsiaTheme="minorEastAsia" w:hAnsi="Verdana"/>
                <w:b/>
                <w:sz w:val="20"/>
                <w:szCs w:val="20"/>
                <w:lang w:val="en-GB"/>
              </w:rPr>
              <w:t>A</w:t>
            </w:r>
            <w:r w:rsidR="00F217F3">
              <w:rPr>
                <w:rFonts w:ascii="Verdana" w:eastAsiaTheme="minorEastAsia" w:hAnsi="Verdana"/>
                <w:b/>
                <w:sz w:val="20"/>
                <w:szCs w:val="20"/>
                <w:lang w:val="en-GB"/>
              </w:rPr>
              <w:t>dd</w:t>
            </w:r>
            <w:r w:rsidR="006D6E56" w:rsidRPr="002E0D42">
              <w:rPr>
                <w:rFonts w:ascii="Verdana" w:eastAsiaTheme="minorEastAsia" w:hAnsi="Verdana"/>
                <w:b/>
                <w:sz w:val="20"/>
                <w:szCs w:val="20"/>
              </w:rPr>
              <w:t>.</w:t>
            </w:r>
            <w:r w:rsidR="0035089A" w:rsidRPr="002E0D42">
              <w:rPr>
                <w:rFonts w:ascii="Verdana" w:eastAsiaTheme="minorEastAsia" w:hAnsi="Verdana"/>
                <w:b/>
                <w:sz w:val="20"/>
                <w:szCs w:val="20"/>
              </w:rPr>
              <w:t>2</w:t>
            </w:r>
            <w:r w:rsidR="006D6E56" w:rsidRPr="002E0D42">
              <w:rPr>
                <w:rFonts w:ascii="Verdana" w:eastAsiaTheme="minorEastAsia" w:hAnsi="Verdana"/>
                <w:b/>
                <w:sz w:val="20"/>
                <w:szCs w:val="20"/>
              </w:rPr>
              <w:t>)</w:t>
            </w:r>
            <w:r w:rsidR="00FF2A69" w:rsidRPr="002E0D42">
              <w:rPr>
                <w:rFonts w:ascii="Verdana" w:eastAsiaTheme="minorEastAsia" w:hAnsi="Verdana" w:hint="eastAsia"/>
                <w:b/>
                <w:sz w:val="20"/>
                <w:szCs w:val="20"/>
                <w:lang w:val="en-GB"/>
              </w:rPr>
              <w:t>(</w:t>
            </w:r>
            <w:r w:rsidR="00FF2A69" w:rsidRPr="002E0D42">
              <w:rPr>
                <w:rFonts w:ascii="Verdana" w:eastAsiaTheme="minorEastAsia" w:hAnsi="Verdana"/>
                <w:b/>
                <w:sz w:val="20"/>
                <w:szCs w:val="20"/>
                <w:lang w:val="en-GB"/>
              </w:rPr>
              <w:t>A</w:t>
            </w:r>
            <w:r w:rsidR="00FF2A69">
              <w:rPr>
                <w:rFonts w:ascii="Verdana" w:eastAsiaTheme="minorEastAsia" w:hAnsi="Verdana"/>
                <w:b/>
                <w:sz w:val="20"/>
                <w:szCs w:val="20"/>
                <w:lang w:val="en-GB"/>
              </w:rPr>
              <w:t>dd</w:t>
            </w:r>
            <w:r w:rsidR="00FF2A69" w:rsidRPr="002E0D42">
              <w:rPr>
                <w:rFonts w:ascii="Verdana" w:eastAsiaTheme="minorEastAsia" w:hAnsi="Verdana"/>
                <w:b/>
                <w:sz w:val="20"/>
                <w:szCs w:val="20"/>
              </w:rPr>
              <w:t>.2)</w:t>
            </w:r>
            <w:r w:rsidR="00424F5D" w:rsidRPr="002E0D42">
              <w:rPr>
                <w:rFonts w:ascii="Verdana" w:eastAsia="Times New Roman" w:hAnsi="Verdana"/>
                <w:b/>
                <w:sz w:val="20"/>
                <w:szCs w:val="20"/>
                <w:lang w:val="en-GB"/>
              </w:rPr>
              <w:t>-C</w:t>
            </w:r>
          </w:p>
        </w:tc>
      </w:tr>
      <w:tr w:rsidR="005402E2" w:rsidRPr="002E0D42" w:rsidTr="00DC15CC">
        <w:trPr>
          <w:cantSplit/>
        </w:trPr>
        <w:tc>
          <w:tcPr>
            <w:tcW w:w="6096" w:type="dxa"/>
            <w:vMerge/>
          </w:tcPr>
          <w:p w:rsidR="005402E2" w:rsidRPr="002E0D42"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2" w:name="ddate" w:colFirst="1" w:colLast="1"/>
            <w:bookmarkEnd w:id="1"/>
          </w:p>
        </w:tc>
        <w:tc>
          <w:tcPr>
            <w:tcW w:w="3793" w:type="dxa"/>
          </w:tcPr>
          <w:p w:rsidR="005402E2" w:rsidRPr="002E0D42" w:rsidRDefault="005402E2" w:rsidP="00FF2A69">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2E0D42">
              <w:rPr>
                <w:rFonts w:ascii="Verdana" w:eastAsia="Times New Roman" w:hAnsi="Verdana"/>
                <w:b/>
                <w:sz w:val="20"/>
                <w:szCs w:val="20"/>
                <w:lang w:val="en-GB"/>
              </w:rPr>
              <w:t>20</w:t>
            </w:r>
            <w:r w:rsidRPr="002E0D42">
              <w:rPr>
                <w:rFonts w:ascii="Verdana" w:eastAsia="Times New Roman" w:hAnsi="Verdana" w:hint="eastAsia"/>
                <w:b/>
                <w:sz w:val="20"/>
                <w:szCs w:val="20"/>
                <w:lang w:val="en-GB"/>
              </w:rPr>
              <w:t>1</w:t>
            </w:r>
            <w:r w:rsidR="0035089A" w:rsidRPr="002E0D42">
              <w:rPr>
                <w:rFonts w:ascii="Verdana" w:eastAsia="Times New Roman" w:hAnsi="Verdana"/>
                <w:b/>
                <w:sz w:val="20"/>
                <w:szCs w:val="20"/>
                <w:lang w:val="en-GB"/>
              </w:rPr>
              <w:t>8</w:t>
            </w:r>
            <w:r w:rsidRPr="002E0D42">
              <w:rPr>
                <w:rFonts w:asciiTheme="majorEastAsia" w:eastAsiaTheme="majorEastAsia" w:hAnsiTheme="majorEastAsia" w:cs="Microsoft YaHei" w:hint="eastAsia"/>
                <w:b/>
                <w:sz w:val="20"/>
                <w:szCs w:val="20"/>
                <w:lang w:val="en-GB"/>
              </w:rPr>
              <w:t>年</w:t>
            </w:r>
            <w:r w:rsidR="00FF2A69">
              <w:rPr>
                <w:rFonts w:ascii="Verdana" w:eastAsiaTheme="minorEastAsia" w:hAnsi="Verdana" w:hint="eastAsia"/>
                <w:b/>
                <w:sz w:val="20"/>
                <w:szCs w:val="20"/>
                <w:lang w:val="en-GB"/>
              </w:rPr>
              <w:t>3</w:t>
            </w:r>
            <w:r w:rsidRPr="002E0D42">
              <w:rPr>
                <w:rFonts w:asciiTheme="majorEastAsia" w:eastAsiaTheme="majorEastAsia" w:hAnsiTheme="majorEastAsia" w:cs="Microsoft YaHei" w:hint="eastAsia"/>
                <w:b/>
                <w:sz w:val="20"/>
                <w:szCs w:val="20"/>
                <w:lang w:val="en-GB"/>
              </w:rPr>
              <w:t>月</w:t>
            </w:r>
            <w:r w:rsidR="00FF2A69">
              <w:rPr>
                <w:rFonts w:ascii="Verdana" w:eastAsiaTheme="minorEastAsia" w:hAnsi="Verdana" w:hint="eastAsia"/>
                <w:b/>
                <w:sz w:val="20"/>
                <w:szCs w:val="20"/>
                <w:lang w:val="en-GB"/>
              </w:rPr>
              <w:t>9</w:t>
            </w:r>
            <w:r w:rsidRPr="002E0D42">
              <w:rPr>
                <w:rFonts w:asciiTheme="majorEastAsia" w:eastAsiaTheme="majorEastAsia" w:hAnsiTheme="majorEastAsia" w:cs="Microsoft YaHei" w:hint="eastAsia"/>
                <w:b/>
                <w:sz w:val="20"/>
                <w:szCs w:val="20"/>
                <w:lang w:val="en-GB"/>
              </w:rPr>
              <w:t>日</w:t>
            </w:r>
          </w:p>
        </w:tc>
      </w:tr>
      <w:tr w:rsidR="005402E2" w:rsidRPr="002E0D42" w:rsidTr="00DC15CC">
        <w:trPr>
          <w:cantSplit/>
        </w:trPr>
        <w:tc>
          <w:tcPr>
            <w:tcW w:w="6096" w:type="dxa"/>
            <w:vMerge/>
          </w:tcPr>
          <w:p w:rsidR="005402E2" w:rsidRPr="002E0D42"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3" w:name="dorlang" w:colFirst="1" w:colLast="1"/>
            <w:bookmarkEnd w:id="2"/>
          </w:p>
        </w:tc>
        <w:tc>
          <w:tcPr>
            <w:tcW w:w="3793" w:type="dxa"/>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EastAsia" w:eastAsiaTheme="majorEastAsia" w:hAnsiTheme="majorEastAsia"/>
                <w:b/>
                <w:sz w:val="20"/>
                <w:szCs w:val="20"/>
                <w:lang w:val="en-GB"/>
              </w:rPr>
            </w:pPr>
            <w:r w:rsidRPr="002E0D42">
              <w:rPr>
                <w:rFonts w:asciiTheme="majorEastAsia" w:eastAsiaTheme="majorEastAsia" w:hAnsiTheme="majorEastAsia" w:cs="Microsoft YaHei" w:hint="eastAsia"/>
                <w:b/>
                <w:sz w:val="20"/>
                <w:szCs w:val="20"/>
                <w:lang w:val="en-GB"/>
              </w:rPr>
              <w:t>原文：英文</w:t>
            </w:r>
          </w:p>
        </w:tc>
      </w:tr>
      <w:tr w:rsidR="006D6E56" w:rsidRPr="002E0D42">
        <w:trPr>
          <w:cantSplit/>
        </w:trPr>
        <w:tc>
          <w:tcPr>
            <w:tcW w:w="9889" w:type="dxa"/>
            <w:gridSpan w:val="2"/>
          </w:tcPr>
          <w:tbl>
            <w:tblPr>
              <w:tblpPr w:leftFromText="180" w:rightFromText="180" w:horzAnchor="margin" w:tblpY="-687"/>
              <w:tblW w:w="10173" w:type="dxa"/>
              <w:tblLayout w:type="fixed"/>
              <w:tblLook w:val="0000" w:firstRow="0" w:lastRow="0" w:firstColumn="0" w:lastColumn="0" w:noHBand="0" w:noVBand="0"/>
            </w:tblPr>
            <w:tblGrid>
              <w:gridCol w:w="10173"/>
            </w:tblGrid>
            <w:tr w:rsidR="006D6E56" w:rsidRPr="002E0D42" w:rsidTr="00A225F2">
              <w:trPr>
                <w:cantSplit/>
              </w:trPr>
              <w:tc>
                <w:tcPr>
                  <w:tcW w:w="10065" w:type="dxa"/>
                </w:tcPr>
                <w:p w:rsidR="006D6E56" w:rsidRPr="002E0D42" w:rsidRDefault="00FF2A69" w:rsidP="00FF2A69">
                  <w:pPr>
                    <w:pStyle w:val="Source"/>
                    <w:tabs>
                      <w:tab w:val="left" w:pos="2835"/>
                    </w:tabs>
                    <w:rPr>
                      <w:lang w:eastAsia="zh-CN"/>
                    </w:rPr>
                  </w:pPr>
                  <w:bookmarkStart w:id="4" w:name="dsource" w:colFirst="0" w:colLast="0"/>
                  <w:bookmarkEnd w:id="3"/>
                  <w:r>
                    <w:rPr>
                      <w:rFonts w:hint="eastAsia"/>
                      <w:lang w:eastAsia="zh-CN"/>
                    </w:rPr>
                    <w:t>4C</w:t>
                  </w:r>
                  <w:r>
                    <w:rPr>
                      <w:rFonts w:hint="eastAsia"/>
                      <w:lang w:eastAsia="zh-CN"/>
                    </w:rPr>
                    <w:t>工作组主席报告的附件</w:t>
                  </w:r>
                  <w:r>
                    <w:rPr>
                      <w:rFonts w:hint="eastAsia"/>
                      <w:lang w:eastAsia="zh-CN"/>
                    </w:rPr>
                    <w:t>17</w:t>
                  </w:r>
                  <w:r w:rsidRPr="002E0D42">
                    <w:rPr>
                      <w:lang w:eastAsia="zh-CN"/>
                    </w:rPr>
                    <w:t xml:space="preserve"> </w:t>
                  </w:r>
                </w:p>
              </w:tc>
            </w:tr>
            <w:tr w:rsidR="006D6E56" w:rsidRPr="002E0D42" w:rsidTr="00A225F2">
              <w:trPr>
                <w:cantSplit/>
              </w:trPr>
              <w:tc>
                <w:tcPr>
                  <w:tcW w:w="10065" w:type="dxa"/>
                </w:tcPr>
                <w:p w:rsidR="00FF2A69" w:rsidRPr="00FF2A69" w:rsidRDefault="00FF2A69" w:rsidP="00322388">
                  <w:pPr>
                    <w:pStyle w:val="Title1"/>
                    <w:ind w:left="-358"/>
                    <w:rPr>
                      <w:rFonts w:eastAsiaTheme="minorEastAsia"/>
                      <w:lang w:eastAsia="zh-CN"/>
                    </w:rPr>
                  </w:pPr>
                  <w:bookmarkStart w:id="5" w:name="lt_pId011"/>
                  <w:r>
                    <w:rPr>
                      <w:rFonts w:eastAsiaTheme="minorEastAsia" w:hint="eastAsia"/>
                      <w:lang w:eastAsia="zh-CN"/>
                    </w:rPr>
                    <w:t>4C</w:t>
                  </w:r>
                  <w:r>
                    <w:rPr>
                      <w:rFonts w:eastAsiaTheme="minorEastAsia" w:hint="eastAsia"/>
                      <w:lang w:eastAsia="zh-CN"/>
                    </w:rPr>
                    <w:t>工作组主席致无线电通信局主任的说明</w:t>
                  </w:r>
                  <w:r w:rsidR="00322388">
                    <w:rPr>
                      <w:rFonts w:eastAsiaTheme="minorEastAsia"/>
                      <w:lang w:eastAsia="zh-CN"/>
                    </w:rPr>
                    <w:br/>
                  </w:r>
                  <w:r>
                    <w:rPr>
                      <w:rFonts w:eastAsiaTheme="minorEastAsia" w:hint="eastAsia"/>
                      <w:lang w:eastAsia="zh-CN"/>
                    </w:rPr>
                    <w:t>（抄送无线电通信顾问组及</w:t>
                  </w:r>
                  <w:r w:rsidR="00322388">
                    <w:rPr>
                      <w:rFonts w:eastAsiaTheme="minorEastAsia"/>
                      <w:lang w:eastAsia="zh-CN"/>
                    </w:rPr>
                    <w:br/>
                  </w:r>
                  <w:r>
                    <w:rPr>
                      <w:bCs/>
                      <w:szCs w:val="28"/>
                      <w:lang w:eastAsia="zh-CN"/>
                    </w:rPr>
                    <w:t>4A</w:t>
                  </w:r>
                  <w:r>
                    <w:rPr>
                      <w:rFonts w:eastAsiaTheme="minorEastAsia" w:hint="eastAsia"/>
                      <w:bCs/>
                      <w:szCs w:val="28"/>
                      <w:lang w:eastAsia="zh-CN"/>
                    </w:rPr>
                    <w:t>、</w:t>
                  </w:r>
                  <w:r>
                    <w:rPr>
                      <w:bCs/>
                      <w:szCs w:val="28"/>
                      <w:lang w:eastAsia="zh-CN"/>
                    </w:rPr>
                    <w:t>4B</w:t>
                  </w:r>
                  <w:r>
                    <w:rPr>
                      <w:rFonts w:eastAsiaTheme="minorEastAsia" w:hint="eastAsia"/>
                      <w:bCs/>
                      <w:szCs w:val="28"/>
                      <w:lang w:eastAsia="zh-CN"/>
                    </w:rPr>
                    <w:t>、</w:t>
                  </w:r>
                  <w:r>
                    <w:rPr>
                      <w:bCs/>
                      <w:szCs w:val="28"/>
                      <w:lang w:eastAsia="zh-CN"/>
                    </w:rPr>
                    <w:t>5A</w:t>
                  </w:r>
                  <w:r>
                    <w:rPr>
                      <w:rFonts w:eastAsiaTheme="minorEastAsia" w:hint="eastAsia"/>
                      <w:bCs/>
                      <w:szCs w:val="28"/>
                      <w:lang w:eastAsia="zh-CN"/>
                    </w:rPr>
                    <w:t>、</w:t>
                  </w:r>
                  <w:r>
                    <w:rPr>
                      <w:bCs/>
                      <w:szCs w:val="28"/>
                      <w:lang w:eastAsia="zh-CN"/>
                    </w:rPr>
                    <w:t>7B</w:t>
                  </w:r>
                  <w:r>
                    <w:rPr>
                      <w:rFonts w:eastAsiaTheme="minorEastAsia" w:hint="eastAsia"/>
                      <w:bCs/>
                      <w:szCs w:val="28"/>
                      <w:lang w:eastAsia="zh-CN"/>
                    </w:rPr>
                    <w:t>、</w:t>
                  </w:r>
                  <w:r>
                    <w:rPr>
                      <w:bCs/>
                      <w:szCs w:val="28"/>
                      <w:lang w:eastAsia="zh-CN"/>
                    </w:rPr>
                    <w:t>7C</w:t>
                  </w:r>
                  <w:r>
                    <w:rPr>
                      <w:rFonts w:eastAsiaTheme="minorEastAsia" w:hint="eastAsia"/>
                      <w:bCs/>
                      <w:szCs w:val="28"/>
                      <w:lang w:eastAsia="zh-CN"/>
                    </w:rPr>
                    <w:t>工作组以通报情况</w:t>
                  </w:r>
                  <w:r>
                    <w:rPr>
                      <w:rFonts w:eastAsiaTheme="minorEastAsia" w:hint="eastAsia"/>
                      <w:lang w:eastAsia="zh-CN"/>
                    </w:rPr>
                    <w:t>）</w:t>
                  </w:r>
                </w:p>
                <w:p w:rsidR="006D6E56" w:rsidRPr="00FF2A69" w:rsidRDefault="0035089A" w:rsidP="00322388">
                  <w:pPr>
                    <w:pStyle w:val="Title4"/>
                    <w:rPr>
                      <w:caps/>
                    </w:rPr>
                  </w:pPr>
                  <w:r w:rsidRPr="00FF2A69">
                    <w:rPr>
                      <w:rFonts w:eastAsiaTheme="minorEastAsia" w:hint="eastAsia"/>
                    </w:rPr>
                    <w:t>非对地静止卫星</w:t>
                  </w:r>
                  <w:r w:rsidR="00F217F3" w:rsidRPr="00FF2A69">
                    <w:rPr>
                      <w:rFonts w:eastAsiaTheme="minorEastAsia" w:hint="eastAsia"/>
                      <w:lang w:val="en-US"/>
                    </w:rPr>
                    <w:t>系统</w:t>
                  </w:r>
                  <w:r w:rsidRPr="00FF2A69">
                    <w:rPr>
                      <w:rFonts w:eastAsiaTheme="minorEastAsia" w:hint="eastAsia"/>
                    </w:rPr>
                    <w:t>的成本回收</w:t>
                  </w:r>
                  <w:bookmarkEnd w:id="5"/>
                </w:p>
              </w:tc>
            </w:tr>
          </w:tbl>
          <w:p w:rsidR="006D6E56" w:rsidRPr="002E0D42" w:rsidRDefault="006D6E56" w:rsidP="006D6E56"/>
        </w:tc>
      </w:tr>
    </w:tbl>
    <w:p w:rsidR="00FF2A69" w:rsidRDefault="00FF2A69" w:rsidP="00322388">
      <w:pPr>
        <w:widowControl/>
        <w:autoSpaceDE/>
        <w:autoSpaceDN/>
        <w:spacing w:before="720"/>
        <w:ind w:firstLineChars="200" w:firstLine="480"/>
      </w:pPr>
      <w:bookmarkStart w:id="6" w:name="dbreak"/>
      <w:bookmarkStart w:id="7" w:name="lt_pId016"/>
      <w:bookmarkStart w:id="8" w:name="lt_pId020"/>
      <w:bookmarkEnd w:id="4"/>
      <w:bookmarkEnd w:id="6"/>
      <w:r>
        <w:t>4C</w:t>
      </w:r>
      <w:r>
        <w:rPr>
          <w:rFonts w:hint="eastAsia"/>
        </w:rPr>
        <w:t>工作组在</w:t>
      </w:r>
      <w:r>
        <w:rPr>
          <w:rFonts w:hint="eastAsia"/>
        </w:rPr>
        <w:t>2018</w:t>
      </w:r>
      <w:r>
        <w:rPr>
          <w:rFonts w:hint="eastAsia"/>
        </w:rPr>
        <w:t>年</w:t>
      </w:r>
      <w:r>
        <w:rPr>
          <w:rFonts w:hint="eastAsia"/>
        </w:rPr>
        <w:t>2</w:t>
      </w:r>
      <w:r>
        <w:rPr>
          <w:rFonts w:hint="eastAsia"/>
        </w:rPr>
        <w:t>月会议期间收到了无线电通信局主任提交的</w:t>
      </w:r>
      <w:hyperlink r:id="rId9" w:history="1">
        <w:r>
          <w:rPr>
            <w:rStyle w:val="Hyperlink"/>
            <w:spacing w:val="-2"/>
          </w:rPr>
          <w:t>4C/286</w:t>
        </w:r>
      </w:hyperlink>
      <w:r>
        <w:rPr>
          <w:rFonts w:hint="eastAsia"/>
        </w:rPr>
        <w:t>号文件，该文件提供了对非静止卫星系统成本回收问题的详细分析。</w:t>
      </w:r>
      <w:bookmarkStart w:id="9" w:name="lt_pId017"/>
      <w:bookmarkEnd w:id="7"/>
      <w:r>
        <w:rPr>
          <w:rFonts w:hint="eastAsia"/>
        </w:rPr>
        <w:t>文件指出，该分析已于</w:t>
      </w:r>
      <w:r>
        <w:rPr>
          <w:rFonts w:hint="eastAsia"/>
        </w:rPr>
        <w:t>2018</w:t>
      </w:r>
      <w:r>
        <w:rPr>
          <w:rFonts w:hint="eastAsia"/>
        </w:rPr>
        <w:t>年</w:t>
      </w:r>
      <w:r>
        <w:rPr>
          <w:rFonts w:hint="eastAsia"/>
        </w:rPr>
        <w:t>1</w:t>
      </w:r>
      <w:r>
        <w:rPr>
          <w:rFonts w:hint="eastAsia"/>
        </w:rPr>
        <w:t>月</w:t>
      </w:r>
      <w:r>
        <w:rPr>
          <w:rFonts w:hint="eastAsia"/>
        </w:rPr>
        <w:t>31</w:t>
      </w:r>
      <w:r>
        <w:rPr>
          <w:rFonts w:hint="eastAsia"/>
        </w:rPr>
        <w:t>日提交理事会审议。</w:t>
      </w:r>
      <w:bookmarkEnd w:id="9"/>
    </w:p>
    <w:p w:rsidR="00FF2A69" w:rsidRDefault="00FF2A69" w:rsidP="00DA08DA">
      <w:pPr>
        <w:widowControl/>
        <w:autoSpaceDE/>
        <w:autoSpaceDN/>
        <w:ind w:firstLineChars="200" w:firstLine="480"/>
        <w:rPr>
          <w:lang w:eastAsia="ja-JP"/>
        </w:rPr>
      </w:pPr>
      <w:bookmarkStart w:id="10" w:name="lt_pId018"/>
      <w:r>
        <w:rPr>
          <w:rFonts w:hint="eastAsia"/>
        </w:rPr>
        <w:t>尽管</w:t>
      </w:r>
      <w:r>
        <w:rPr>
          <w:lang w:eastAsia="ja-JP"/>
        </w:rPr>
        <w:t>4C/286</w:t>
      </w:r>
      <w:r>
        <w:rPr>
          <w:rFonts w:hint="eastAsia"/>
        </w:rPr>
        <w:t>号文件的第</w:t>
      </w:r>
      <w:r>
        <w:rPr>
          <w:rFonts w:hint="eastAsia"/>
        </w:rPr>
        <w:t>3</w:t>
      </w:r>
      <w:r>
        <w:rPr>
          <w:rFonts w:hint="eastAsia"/>
        </w:rPr>
        <w:t>节已经汇总了</w:t>
      </w:r>
      <w:r>
        <w:rPr>
          <w:lang w:eastAsia="ja-JP"/>
        </w:rPr>
        <w:t>4A</w:t>
      </w:r>
      <w:r>
        <w:rPr>
          <w:rFonts w:hint="eastAsia"/>
        </w:rPr>
        <w:t>、</w:t>
      </w:r>
      <w:r>
        <w:rPr>
          <w:lang w:eastAsia="ja-JP"/>
        </w:rPr>
        <w:t>4C</w:t>
      </w:r>
      <w:r>
        <w:rPr>
          <w:rFonts w:hint="eastAsia"/>
        </w:rPr>
        <w:t>、</w:t>
      </w:r>
      <w:r>
        <w:rPr>
          <w:lang w:eastAsia="ja-JP"/>
        </w:rPr>
        <w:t>7B</w:t>
      </w:r>
      <w:r>
        <w:rPr>
          <w:rFonts w:hint="eastAsia"/>
        </w:rPr>
        <w:t>和</w:t>
      </w:r>
      <w:r>
        <w:rPr>
          <w:lang w:eastAsia="ja-JP"/>
        </w:rPr>
        <w:t>7C</w:t>
      </w:r>
      <w:r>
        <w:rPr>
          <w:rFonts w:hint="eastAsia"/>
        </w:rPr>
        <w:t>工作组的初步意见，但</w:t>
      </w:r>
      <w:r>
        <w:rPr>
          <w:lang w:eastAsia="ja-JP"/>
        </w:rPr>
        <w:t>4C</w:t>
      </w:r>
      <w:r>
        <w:rPr>
          <w:rFonts w:hint="eastAsia"/>
        </w:rPr>
        <w:t>工作组认为，要适当评估拟议的三个“程序”还需要</w:t>
      </w:r>
      <w:r w:rsidR="00DA08DA">
        <w:rPr>
          <w:rFonts w:hint="eastAsia"/>
        </w:rPr>
        <w:t>从各种来源收集</w:t>
      </w:r>
      <w:r>
        <w:rPr>
          <w:rFonts w:hint="eastAsia"/>
        </w:rPr>
        <w:t>更多</w:t>
      </w:r>
      <w:r w:rsidR="00DA08DA">
        <w:rPr>
          <w:rFonts w:hint="eastAsia"/>
        </w:rPr>
        <w:t>的</w:t>
      </w:r>
      <w:r>
        <w:rPr>
          <w:rFonts w:hint="eastAsia"/>
        </w:rPr>
        <w:t>统计数据</w:t>
      </w:r>
      <w:r w:rsidR="00DA08DA">
        <w:rPr>
          <w:rFonts w:hint="eastAsia"/>
        </w:rPr>
        <w:t>，在此</w:t>
      </w:r>
      <w:r>
        <w:rPr>
          <w:rFonts w:hint="eastAsia"/>
        </w:rPr>
        <w:t>基础上开展更深入的技术研究。</w:t>
      </w:r>
      <w:bookmarkEnd w:id="10"/>
    </w:p>
    <w:p w:rsidR="00FF2A69" w:rsidRDefault="00DA08DA" w:rsidP="00DA08DA">
      <w:pPr>
        <w:widowControl/>
        <w:autoSpaceDE/>
        <w:autoSpaceDN/>
        <w:ind w:firstLineChars="200" w:firstLine="480"/>
        <w:rPr>
          <w:lang w:eastAsia="ja-JP"/>
        </w:rPr>
      </w:pPr>
      <w:bookmarkStart w:id="11" w:name="lt_pId019"/>
      <w:r>
        <w:rPr>
          <w:rFonts w:hint="eastAsia"/>
        </w:rPr>
        <w:t>由于工作繁重且时间有限，</w:t>
      </w:r>
      <w:r w:rsidR="00FF2A69">
        <w:rPr>
          <w:lang w:eastAsia="ja-JP"/>
        </w:rPr>
        <w:t>4C</w:t>
      </w:r>
      <w:r>
        <w:rPr>
          <w:rFonts w:hint="eastAsia"/>
        </w:rPr>
        <w:t>工作组未能研究</w:t>
      </w:r>
      <w:r>
        <w:rPr>
          <w:lang w:eastAsia="ja-JP"/>
        </w:rPr>
        <w:t>4C/286</w:t>
      </w:r>
      <w:r>
        <w:rPr>
          <w:rFonts w:hint="eastAsia"/>
        </w:rPr>
        <w:t>号文件拟议的“程序”。</w:t>
      </w:r>
      <w:bookmarkEnd w:id="11"/>
      <w:r>
        <w:rPr>
          <w:rFonts w:hint="eastAsia"/>
        </w:rPr>
        <w:t>因此，</w:t>
      </w:r>
      <w:r w:rsidR="00FF2A69">
        <w:rPr>
          <w:lang w:eastAsia="ja-JP"/>
        </w:rPr>
        <w:t>4C</w:t>
      </w:r>
      <w:r>
        <w:rPr>
          <w:rFonts w:hint="eastAsia"/>
        </w:rPr>
        <w:t>工作组无法就这些程序的适用问题及可否解决成员先前提出的各种关注发表意见。</w:t>
      </w:r>
    </w:p>
    <w:p w:rsidR="00FF2A69" w:rsidRDefault="00DA08DA" w:rsidP="00DA08DA">
      <w:pPr>
        <w:widowControl/>
        <w:autoSpaceDE/>
        <w:autoSpaceDN/>
        <w:ind w:firstLineChars="200" w:firstLine="480"/>
        <w:rPr>
          <w:lang w:eastAsia="ja-JP"/>
        </w:rPr>
      </w:pPr>
      <w:r>
        <w:rPr>
          <w:rFonts w:hint="eastAsia"/>
        </w:rPr>
        <w:t>成立一个由成员专家组成的理事会专家组是加速此类研究的一种方法。</w:t>
      </w:r>
    </w:p>
    <w:p w:rsidR="00FF2A69" w:rsidRDefault="00FF2A69" w:rsidP="00DA08DA">
      <w:pPr>
        <w:widowControl/>
        <w:autoSpaceDE/>
        <w:autoSpaceDN/>
        <w:ind w:firstLineChars="200" w:firstLine="480"/>
        <w:rPr>
          <w:lang w:eastAsia="ja-JP"/>
        </w:rPr>
      </w:pPr>
      <w:r>
        <w:rPr>
          <w:lang w:eastAsia="ja-JP"/>
        </w:rPr>
        <w:t>4C</w:t>
      </w:r>
      <w:r w:rsidR="00DA08DA">
        <w:rPr>
          <w:rFonts w:hint="eastAsia"/>
        </w:rPr>
        <w:t>工作组希望了解该项研究的进展情况，它们对于研究处理非静止卫星系统的工作组非常重要。</w:t>
      </w:r>
    </w:p>
    <w:bookmarkEnd w:id="8"/>
    <w:p w:rsidR="00227678" w:rsidRDefault="00227678" w:rsidP="0063223B">
      <w:pPr>
        <w:pStyle w:val="Reasons"/>
        <w:rPr>
          <w:lang w:eastAsia="zh-CN"/>
        </w:rPr>
      </w:pPr>
    </w:p>
    <w:p w:rsidR="006C450A" w:rsidRDefault="006C450A" w:rsidP="0063223B">
      <w:pPr>
        <w:pStyle w:val="Reasons"/>
        <w:rPr>
          <w:lang w:eastAsia="zh-CN"/>
        </w:rPr>
      </w:pPr>
    </w:p>
    <w:p w:rsidR="00227678" w:rsidRDefault="00227678">
      <w:pPr>
        <w:jc w:val="center"/>
      </w:pPr>
      <w:r>
        <w:t>______________</w:t>
      </w:r>
    </w:p>
    <w:sectPr w:rsidR="00227678" w:rsidSect="006C450A">
      <w:headerReference w:type="even" r:id="rId10"/>
      <w:headerReference w:type="default" r:id="rId11"/>
      <w:footerReference w:type="even" r:id="rId12"/>
      <w:footerReference w:type="default" r:id="rId13"/>
      <w:headerReference w:type="first" r:id="rId14"/>
      <w:footerReference w:type="first" r:id="rId15"/>
      <w:pgSz w:w="11907" w:h="16834" w:code="9"/>
      <w:pgMar w:top="1417" w:right="1134" w:bottom="141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6FB" w:rsidRDefault="007106FB">
      <w:r>
        <w:separator/>
      </w:r>
    </w:p>
  </w:endnote>
  <w:endnote w:type="continuationSeparator" w:id="0">
    <w:p w:rsidR="007106FB" w:rsidRDefault="0071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CD" w:rsidRDefault="004D1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0A" w:rsidRPr="00402657" w:rsidRDefault="006C450A" w:rsidP="006C450A">
    <w:pPr>
      <w:pStyle w:val="Footer"/>
    </w:pPr>
    <w:r>
      <w:fldChar w:fldCharType="begin"/>
    </w:r>
    <w:r w:rsidRPr="00F36FFF">
      <w:rPr>
        <w:lang w:val="sv-SE"/>
      </w:rPr>
      <w:instrText xml:space="preserve"> FILENAME \p \* MERGEFORMAT </w:instrText>
    </w:r>
    <w:r>
      <w:fldChar w:fldCharType="separate"/>
    </w:r>
    <w:r w:rsidR="003E6AC4">
      <w:rPr>
        <w:noProof/>
        <w:lang w:val="sv-SE"/>
      </w:rPr>
      <w:t>P:\CHI\ITU-R\AG\RAG\RAG18\000\001ADD02V2C.docx</w:t>
    </w:r>
    <w:r>
      <w:fldChar w:fldCharType="end"/>
    </w:r>
    <w:r w:rsidRPr="00254F06">
      <w:t xml:space="preserve"> (</w:t>
    </w:r>
    <w:r w:rsidRPr="00402657">
      <w:t>432410</w:t>
    </w:r>
    <w:r w:rsidRPr="00254F06">
      <w:t>)</w:t>
    </w:r>
    <w:r w:rsidRPr="00254F06">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FB" w:rsidRPr="007647DB" w:rsidRDefault="007106FB" w:rsidP="00322388">
    <w:pPr>
      <w:pStyle w:val="Footer"/>
      <w:rPr>
        <w:lang w:val="de-CH"/>
      </w:rPr>
    </w:pPr>
    <w:r w:rsidRPr="00453D99">
      <w:rPr>
        <w:noProof/>
        <w:lang w:val="de-CH"/>
      </w:rPr>
      <w:fldChar w:fldCharType="begin"/>
    </w:r>
    <w:r w:rsidRPr="00453D99">
      <w:rPr>
        <w:noProof/>
        <w:lang w:val="de-CH"/>
      </w:rPr>
      <w:instrText xml:space="preserve"> FILENAME \p  \* MERGEFORMAT </w:instrText>
    </w:r>
    <w:r w:rsidRPr="00453D99">
      <w:rPr>
        <w:noProof/>
        <w:lang w:val="de-CH"/>
      </w:rPr>
      <w:fldChar w:fldCharType="separate"/>
    </w:r>
    <w:r w:rsidR="00322388">
      <w:rPr>
        <w:noProof/>
        <w:lang w:val="de-CH"/>
      </w:rPr>
      <w:t>P:\CHI\ITU-R\AG\RAG\RAG18\000\001ADD02ADD02C.docx</w:t>
    </w:r>
    <w:r w:rsidRPr="00453D99">
      <w:rPr>
        <w:noProof/>
        <w:lang w:val="de-CH"/>
      </w:rPr>
      <w:fldChar w:fldCharType="end"/>
    </w:r>
    <w:r w:rsidRPr="00453D99">
      <w:rPr>
        <w:noProof/>
        <w:lang w:val="de-CH"/>
      </w:rPr>
      <w:t xml:space="preserve"> (4</w:t>
    </w:r>
    <w:r w:rsidR="004D11CD">
      <w:rPr>
        <w:noProof/>
        <w:lang w:val="de-CH"/>
      </w:rPr>
      <w:t>3</w:t>
    </w:r>
    <w:r w:rsidR="00322388">
      <w:rPr>
        <w:noProof/>
        <w:lang w:val="de-CH"/>
      </w:rPr>
      <w:t>3568</w:t>
    </w:r>
    <w:bookmarkStart w:id="12" w:name="_GoBack"/>
    <w:bookmarkEnd w:id="12"/>
    <w:r w:rsidRPr="00453D99">
      <w:rPr>
        <w:noProof/>
        <w:lang w:val="de-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6FB" w:rsidRDefault="007106FB">
      <w:r>
        <w:separator/>
      </w:r>
    </w:p>
  </w:footnote>
  <w:footnote w:type="continuationSeparator" w:id="0">
    <w:p w:rsidR="007106FB" w:rsidRDefault="0071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CD" w:rsidRDefault="004D1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0A" w:rsidRDefault="007106FB" w:rsidP="006C450A">
    <w:pPr>
      <w:pStyle w:val="Header"/>
      <w:jc w:val="center"/>
      <w:rPr>
        <w:noProof/>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sidR="00DA08DA">
      <w:rPr>
        <w:noProof/>
        <w:sz w:val="18"/>
        <w:szCs w:val="18"/>
      </w:rPr>
      <w:t>8</w:t>
    </w:r>
    <w:r w:rsidRPr="00B65EB5">
      <w:rPr>
        <w:noProof/>
        <w:sz w:val="18"/>
        <w:szCs w:val="18"/>
      </w:rPr>
      <w:fldChar w:fldCharType="end"/>
    </w:r>
  </w:p>
  <w:p w:rsidR="007106FB" w:rsidRPr="00B65EB5" w:rsidRDefault="007106FB" w:rsidP="006C450A">
    <w:pPr>
      <w:pStyle w:val="Header"/>
      <w:spacing w:before="0"/>
      <w:jc w:val="center"/>
      <w:rPr>
        <w:sz w:val="18"/>
        <w:szCs w:val="18"/>
      </w:rPr>
    </w:pPr>
    <w:r w:rsidRPr="00B65EB5">
      <w:rPr>
        <w:sz w:val="18"/>
        <w:szCs w:val="18"/>
      </w:rPr>
      <w:t>R</w:t>
    </w:r>
    <w:r>
      <w:rPr>
        <w:rFonts w:hint="eastAsia"/>
        <w:sz w:val="18"/>
        <w:szCs w:val="18"/>
      </w:rPr>
      <w:t>AG</w:t>
    </w:r>
    <w:r w:rsidRPr="00B65EB5">
      <w:rPr>
        <w:sz w:val="18"/>
        <w:szCs w:val="18"/>
      </w:rPr>
      <w:t>1</w:t>
    </w:r>
    <w:r>
      <w:rPr>
        <w:sz w:val="18"/>
        <w:szCs w:val="18"/>
      </w:rPr>
      <w:t>8</w:t>
    </w:r>
    <w:r w:rsidRPr="00B65EB5">
      <w:rPr>
        <w:sz w:val="18"/>
        <w:szCs w:val="18"/>
      </w:rPr>
      <w:t>/</w:t>
    </w:r>
    <w:r>
      <w:rPr>
        <w:rFonts w:hint="eastAsia"/>
        <w:sz w:val="18"/>
        <w:szCs w:val="18"/>
      </w:rPr>
      <w:t>1</w:t>
    </w:r>
    <w:r>
      <w:rPr>
        <w:sz w:val="18"/>
        <w:szCs w:val="18"/>
      </w:rPr>
      <w:t>(Add.2)</w:t>
    </w:r>
    <w:r w:rsidRPr="00B65EB5">
      <w:rPr>
        <w:sz w:val="18"/>
        <w:szCs w:val="18"/>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FB" w:rsidRPr="00B65EB5" w:rsidRDefault="007106FB" w:rsidP="00D35634">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3076E9"/>
    <w:multiLevelType w:val="hybridMultilevel"/>
    <w:tmpl w:val="EE56FFEE"/>
    <w:lvl w:ilvl="0" w:tplc="4CBC35BA">
      <w:start w:val="1"/>
      <w:numFmt w:val="bullet"/>
      <w:lvlText w:val=""/>
      <w:lvlJc w:val="left"/>
      <w:pPr>
        <w:ind w:left="360" w:hanging="360"/>
      </w:pPr>
      <w:rPr>
        <w:rFonts w:ascii="Symbol" w:hAnsi="Symbol" w:hint="default"/>
      </w:rPr>
    </w:lvl>
    <w:lvl w:ilvl="1" w:tplc="79CAA61A" w:tentative="1">
      <w:start w:val="1"/>
      <w:numFmt w:val="bullet"/>
      <w:lvlText w:val="o"/>
      <w:lvlJc w:val="left"/>
      <w:pPr>
        <w:ind w:left="1080" w:hanging="360"/>
      </w:pPr>
      <w:rPr>
        <w:rFonts w:ascii="Courier New" w:hAnsi="Courier New" w:cs="Courier New" w:hint="default"/>
      </w:rPr>
    </w:lvl>
    <w:lvl w:ilvl="2" w:tplc="E10AE92C" w:tentative="1">
      <w:start w:val="1"/>
      <w:numFmt w:val="bullet"/>
      <w:lvlText w:val=""/>
      <w:lvlJc w:val="left"/>
      <w:pPr>
        <w:ind w:left="1800" w:hanging="360"/>
      </w:pPr>
      <w:rPr>
        <w:rFonts w:ascii="Wingdings" w:hAnsi="Wingdings" w:hint="default"/>
      </w:rPr>
    </w:lvl>
    <w:lvl w:ilvl="3" w:tplc="C77A3C86" w:tentative="1">
      <w:start w:val="1"/>
      <w:numFmt w:val="bullet"/>
      <w:lvlText w:val=""/>
      <w:lvlJc w:val="left"/>
      <w:pPr>
        <w:ind w:left="2520" w:hanging="360"/>
      </w:pPr>
      <w:rPr>
        <w:rFonts w:ascii="Symbol" w:hAnsi="Symbol" w:hint="default"/>
      </w:rPr>
    </w:lvl>
    <w:lvl w:ilvl="4" w:tplc="55E0D6D8" w:tentative="1">
      <w:start w:val="1"/>
      <w:numFmt w:val="bullet"/>
      <w:lvlText w:val="o"/>
      <w:lvlJc w:val="left"/>
      <w:pPr>
        <w:ind w:left="3240" w:hanging="360"/>
      </w:pPr>
      <w:rPr>
        <w:rFonts w:ascii="Courier New" w:hAnsi="Courier New" w:cs="Courier New" w:hint="default"/>
      </w:rPr>
    </w:lvl>
    <w:lvl w:ilvl="5" w:tplc="C9FA1CE6" w:tentative="1">
      <w:start w:val="1"/>
      <w:numFmt w:val="bullet"/>
      <w:lvlText w:val=""/>
      <w:lvlJc w:val="left"/>
      <w:pPr>
        <w:ind w:left="3960" w:hanging="360"/>
      </w:pPr>
      <w:rPr>
        <w:rFonts w:ascii="Wingdings" w:hAnsi="Wingdings" w:hint="default"/>
      </w:rPr>
    </w:lvl>
    <w:lvl w:ilvl="6" w:tplc="23FCF4AE" w:tentative="1">
      <w:start w:val="1"/>
      <w:numFmt w:val="bullet"/>
      <w:lvlText w:val=""/>
      <w:lvlJc w:val="left"/>
      <w:pPr>
        <w:ind w:left="4680" w:hanging="360"/>
      </w:pPr>
      <w:rPr>
        <w:rFonts w:ascii="Symbol" w:hAnsi="Symbol" w:hint="default"/>
      </w:rPr>
    </w:lvl>
    <w:lvl w:ilvl="7" w:tplc="6722EBB6" w:tentative="1">
      <w:start w:val="1"/>
      <w:numFmt w:val="bullet"/>
      <w:lvlText w:val="o"/>
      <w:lvlJc w:val="left"/>
      <w:pPr>
        <w:ind w:left="5400" w:hanging="360"/>
      </w:pPr>
      <w:rPr>
        <w:rFonts w:ascii="Courier New" w:hAnsi="Courier New" w:cs="Courier New" w:hint="default"/>
      </w:rPr>
    </w:lvl>
    <w:lvl w:ilvl="8" w:tplc="4790B016" w:tentative="1">
      <w:start w:val="1"/>
      <w:numFmt w:val="bullet"/>
      <w:lvlText w:val=""/>
      <w:lvlJc w:val="left"/>
      <w:pPr>
        <w:ind w:left="6120" w:hanging="360"/>
      </w:pPr>
      <w:rPr>
        <w:rFonts w:ascii="Wingdings" w:hAnsi="Wingdings" w:hint="default"/>
      </w:rPr>
    </w:lvl>
  </w:abstractNum>
  <w:abstractNum w:abstractNumId="13"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5"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16"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20"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AAF3767"/>
    <w:multiLevelType w:val="hybridMultilevel"/>
    <w:tmpl w:val="5CE67EB6"/>
    <w:lvl w:ilvl="0" w:tplc="29AC16C2">
      <w:start w:val="1"/>
      <w:numFmt w:val="bullet"/>
      <w:lvlText w:val=""/>
      <w:lvlJc w:val="left"/>
      <w:pPr>
        <w:ind w:left="-3207" w:hanging="360"/>
      </w:pPr>
      <w:rPr>
        <w:rFonts w:ascii="Symbol" w:hAnsi="Symbol" w:hint="default"/>
      </w:rPr>
    </w:lvl>
    <w:lvl w:ilvl="1" w:tplc="58FA00F8" w:tentative="1">
      <w:start w:val="1"/>
      <w:numFmt w:val="bullet"/>
      <w:lvlText w:val="o"/>
      <w:lvlJc w:val="left"/>
      <w:pPr>
        <w:ind w:left="-2487" w:hanging="360"/>
      </w:pPr>
      <w:rPr>
        <w:rFonts w:ascii="Courier New" w:hAnsi="Courier New" w:cs="Courier New" w:hint="default"/>
      </w:rPr>
    </w:lvl>
    <w:lvl w:ilvl="2" w:tplc="65D04730" w:tentative="1">
      <w:start w:val="1"/>
      <w:numFmt w:val="bullet"/>
      <w:lvlText w:val=""/>
      <w:lvlJc w:val="left"/>
      <w:pPr>
        <w:ind w:left="-1767" w:hanging="360"/>
      </w:pPr>
      <w:rPr>
        <w:rFonts w:ascii="Wingdings" w:hAnsi="Wingdings" w:hint="default"/>
      </w:rPr>
    </w:lvl>
    <w:lvl w:ilvl="3" w:tplc="54581C62" w:tentative="1">
      <w:start w:val="1"/>
      <w:numFmt w:val="bullet"/>
      <w:lvlText w:val=""/>
      <w:lvlJc w:val="left"/>
      <w:pPr>
        <w:ind w:left="-1047" w:hanging="360"/>
      </w:pPr>
      <w:rPr>
        <w:rFonts w:ascii="Symbol" w:hAnsi="Symbol" w:hint="default"/>
      </w:rPr>
    </w:lvl>
    <w:lvl w:ilvl="4" w:tplc="1E1EB6B4" w:tentative="1">
      <w:start w:val="1"/>
      <w:numFmt w:val="bullet"/>
      <w:lvlText w:val="o"/>
      <w:lvlJc w:val="left"/>
      <w:pPr>
        <w:ind w:left="-327" w:hanging="360"/>
      </w:pPr>
      <w:rPr>
        <w:rFonts w:ascii="Courier New" w:hAnsi="Courier New" w:cs="Courier New" w:hint="default"/>
      </w:rPr>
    </w:lvl>
    <w:lvl w:ilvl="5" w:tplc="CF9049BE" w:tentative="1">
      <w:start w:val="1"/>
      <w:numFmt w:val="bullet"/>
      <w:lvlText w:val=""/>
      <w:lvlJc w:val="left"/>
      <w:pPr>
        <w:ind w:left="393" w:hanging="360"/>
      </w:pPr>
      <w:rPr>
        <w:rFonts w:ascii="Wingdings" w:hAnsi="Wingdings" w:hint="default"/>
      </w:rPr>
    </w:lvl>
    <w:lvl w:ilvl="6" w:tplc="4FEEB154" w:tentative="1">
      <w:start w:val="1"/>
      <w:numFmt w:val="bullet"/>
      <w:lvlText w:val=""/>
      <w:lvlJc w:val="left"/>
      <w:pPr>
        <w:ind w:left="1113" w:hanging="360"/>
      </w:pPr>
      <w:rPr>
        <w:rFonts w:ascii="Symbol" w:hAnsi="Symbol" w:hint="default"/>
      </w:rPr>
    </w:lvl>
    <w:lvl w:ilvl="7" w:tplc="96582856" w:tentative="1">
      <w:start w:val="1"/>
      <w:numFmt w:val="bullet"/>
      <w:lvlText w:val="o"/>
      <w:lvlJc w:val="left"/>
      <w:pPr>
        <w:ind w:left="1833" w:hanging="360"/>
      </w:pPr>
      <w:rPr>
        <w:rFonts w:ascii="Courier New" w:hAnsi="Courier New" w:cs="Courier New" w:hint="default"/>
      </w:rPr>
    </w:lvl>
    <w:lvl w:ilvl="8" w:tplc="DFA09A00" w:tentative="1">
      <w:start w:val="1"/>
      <w:numFmt w:val="bullet"/>
      <w:lvlText w:val=""/>
      <w:lvlJc w:val="left"/>
      <w:pPr>
        <w:ind w:left="2553" w:hanging="360"/>
      </w:pPr>
      <w:rPr>
        <w:rFonts w:ascii="Wingdings" w:hAnsi="Wingdings" w:hint="default"/>
      </w:rPr>
    </w:lvl>
  </w:abstractNum>
  <w:abstractNum w:abstractNumId="22"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9E404A"/>
    <w:multiLevelType w:val="hybridMultilevel"/>
    <w:tmpl w:val="CD3E785C"/>
    <w:lvl w:ilvl="0" w:tplc="EF008B5A">
      <w:start w:val="1"/>
      <w:numFmt w:val="lowerLetter"/>
      <w:lvlText w:val="%1)"/>
      <w:lvlJc w:val="left"/>
      <w:pPr>
        <w:ind w:left="360" w:hanging="360"/>
      </w:pPr>
    </w:lvl>
    <w:lvl w:ilvl="1" w:tplc="736C89BE" w:tentative="1">
      <w:start w:val="1"/>
      <w:numFmt w:val="lowerLetter"/>
      <w:lvlText w:val="%2."/>
      <w:lvlJc w:val="left"/>
      <w:pPr>
        <w:ind w:left="1080" w:hanging="360"/>
      </w:pPr>
    </w:lvl>
    <w:lvl w:ilvl="2" w:tplc="CC6A94A2" w:tentative="1">
      <w:start w:val="1"/>
      <w:numFmt w:val="lowerRoman"/>
      <w:lvlText w:val="%3."/>
      <w:lvlJc w:val="right"/>
      <w:pPr>
        <w:ind w:left="1800" w:hanging="180"/>
      </w:pPr>
    </w:lvl>
    <w:lvl w:ilvl="3" w:tplc="78EEA076" w:tentative="1">
      <w:start w:val="1"/>
      <w:numFmt w:val="decimal"/>
      <w:lvlText w:val="%4."/>
      <w:lvlJc w:val="left"/>
      <w:pPr>
        <w:ind w:left="2520" w:hanging="360"/>
      </w:pPr>
    </w:lvl>
    <w:lvl w:ilvl="4" w:tplc="74E26354" w:tentative="1">
      <w:start w:val="1"/>
      <w:numFmt w:val="lowerLetter"/>
      <w:lvlText w:val="%5."/>
      <w:lvlJc w:val="left"/>
      <w:pPr>
        <w:ind w:left="3240" w:hanging="360"/>
      </w:pPr>
    </w:lvl>
    <w:lvl w:ilvl="5" w:tplc="1116C258" w:tentative="1">
      <w:start w:val="1"/>
      <w:numFmt w:val="lowerRoman"/>
      <w:lvlText w:val="%6."/>
      <w:lvlJc w:val="right"/>
      <w:pPr>
        <w:ind w:left="3960" w:hanging="180"/>
      </w:pPr>
    </w:lvl>
    <w:lvl w:ilvl="6" w:tplc="3CEA29E0" w:tentative="1">
      <w:start w:val="1"/>
      <w:numFmt w:val="decimal"/>
      <w:lvlText w:val="%7."/>
      <w:lvlJc w:val="left"/>
      <w:pPr>
        <w:ind w:left="4680" w:hanging="360"/>
      </w:pPr>
    </w:lvl>
    <w:lvl w:ilvl="7" w:tplc="02944444" w:tentative="1">
      <w:start w:val="1"/>
      <w:numFmt w:val="lowerLetter"/>
      <w:lvlText w:val="%8."/>
      <w:lvlJc w:val="left"/>
      <w:pPr>
        <w:ind w:left="5400" w:hanging="360"/>
      </w:pPr>
    </w:lvl>
    <w:lvl w:ilvl="8" w:tplc="6BB68D24" w:tentative="1">
      <w:start w:val="1"/>
      <w:numFmt w:val="lowerRoman"/>
      <w:lvlText w:val="%9."/>
      <w:lvlJc w:val="right"/>
      <w:pPr>
        <w:ind w:left="6120" w:hanging="180"/>
      </w:pPr>
    </w:lvl>
  </w:abstractNum>
  <w:abstractNum w:abstractNumId="27" w15:restartNumberingAfterBreak="0">
    <w:nsid w:val="3A033A37"/>
    <w:multiLevelType w:val="hybridMultilevel"/>
    <w:tmpl w:val="1A7A0194"/>
    <w:lvl w:ilvl="0" w:tplc="C5723A6C">
      <w:start w:val="1"/>
      <w:numFmt w:val="lowerRoman"/>
      <w:lvlText w:val="%1)"/>
      <w:lvlJc w:val="left"/>
      <w:pPr>
        <w:ind w:left="1440" w:hanging="720"/>
      </w:pPr>
      <w:rPr>
        <w:rFonts w:asciiTheme="minorHAnsi" w:hAnsiTheme="minorHAnsi"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511857ED"/>
    <w:multiLevelType w:val="hybridMultilevel"/>
    <w:tmpl w:val="83364084"/>
    <w:lvl w:ilvl="0" w:tplc="60F62400">
      <w:start w:val="1"/>
      <w:numFmt w:val="lowerRoman"/>
      <w:lvlText w:val="%1)"/>
      <w:lvlJc w:val="left"/>
      <w:pPr>
        <w:ind w:left="1440" w:hanging="720"/>
      </w:pPr>
      <w:rPr>
        <w:rFonts w:asciiTheme="minorHAnsi" w:hAnsiTheme="minorHAnsi"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531C34"/>
    <w:multiLevelType w:val="hybridMultilevel"/>
    <w:tmpl w:val="3BA0D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137208"/>
    <w:multiLevelType w:val="hybridMultilevel"/>
    <w:tmpl w:val="FFB454D6"/>
    <w:lvl w:ilvl="0" w:tplc="FEE42486">
      <w:start w:val="1"/>
      <w:numFmt w:val="bullet"/>
      <w:lvlText w:val=""/>
      <w:lvlJc w:val="left"/>
      <w:pPr>
        <w:ind w:left="720" w:hanging="360"/>
      </w:pPr>
      <w:rPr>
        <w:rFonts w:ascii="Symbol" w:hAnsi="Symbol" w:hint="default"/>
      </w:rPr>
    </w:lvl>
    <w:lvl w:ilvl="1" w:tplc="6FB2796C" w:tentative="1">
      <w:start w:val="1"/>
      <w:numFmt w:val="bullet"/>
      <w:lvlText w:val="o"/>
      <w:lvlJc w:val="left"/>
      <w:pPr>
        <w:ind w:left="1440" w:hanging="360"/>
      </w:pPr>
      <w:rPr>
        <w:rFonts w:ascii="Courier New" w:hAnsi="Courier New" w:cs="Courier New" w:hint="default"/>
      </w:rPr>
    </w:lvl>
    <w:lvl w:ilvl="2" w:tplc="855E08AE" w:tentative="1">
      <w:start w:val="1"/>
      <w:numFmt w:val="bullet"/>
      <w:lvlText w:val=""/>
      <w:lvlJc w:val="left"/>
      <w:pPr>
        <w:ind w:left="2160" w:hanging="360"/>
      </w:pPr>
      <w:rPr>
        <w:rFonts w:ascii="Wingdings" w:hAnsi="Wingdings" w:hint="default"/>
      </w:rPr>
    </w:lvl>
    <w:lvl w:ilvl="3" w:tplc="51127166" w:tentative="1">
      <w:start w:val="1"/>
      <w:numFmt w:val="bullet"/>
      <w:lvlText w:val=""/>
      <w:lvlJc w:val="left"/>
      <w:pPr>
        <w:ind w:left="2880" w:hanging="360"/>
      </w:pPr>
      <w:rPr>
        <w:rFonts w:ascii="Symbol" w:hAnsi="Symbol" w:hint="default"/>
      </w:rPr>
    </w:lvl>
    <w:lvl w:ilvl="4" w:tplc="B7AE3B04" w:tentative="1">
      <w:start w:val="1"/>
      <w:numFmt w:val="bullet"/>
      <w:lvlText w:val="o"/>
      <w:lvlJc w:val="left"/>
      <w:pPr>
        <w:ind w:left="3600" w:hanging="360"/>
      </w:pPr>
      <w:rPr>
        <w:rFonts w:ascii="Courier New" w:hAnsi="Courier New" w:cs="Courier New" w:hint="default"/>
      </w:rPr>
    </w:lvl>
    <w:lvl w:ilvl="5" w:tplc="855486F0" w:tentative="1">
      <w:start w:val="1"/>
      <w:numFmt w:val="bullet"/>
      <w:lvlText w:val=""/>
      <w:lvlJc w:val="left"/>
      <w:pPr>
        <w:ind w:left="4320" w:hanging="360"/>
      </w:pPr>
      <w:rPr>
        <w:rFonts w:ascii="Wingdings" w:hAnsi="Wingdings" w:hint="default"/>
      </w:rPr>
    </w:lvl>
    <w:lvl w:ilvl="6" w:tplc="11261F24" w:tentative="1">
      <w:start w:val="1"/>
      <w:numFmt w:val="bullet"/>
      <w:lvlText w:val=""/>
      <w:lvlJc w:val="left"/>
      <w:pPr>
        <w:ind w:left="5040" w:hanging="360"/>
      </w:pPr>
      <w:rPr>
        <w:rFonts w:ascii="Symbol" w:hAnsi="Symbol" w:hint="default"/>
      </w:rPr>
    </w:lvl>
    <w:lvl w:ilvl="7" w:tplc="FAA078AC" w:tentative="1">
      <w:start w:val="1"/>
      <w:numFmt w:val="bullet"/>
      <w:lvlText w:val="o"/>
      <w:lvlJc w:val="left"/>
      <w:pPr>
        <w:ind w:left="5760" w:hanging="360"/>
      </w:pPr>
      <w:rPr>
        <w:rFonts w:ascii="Courier New" w:hAnsi="Courier New" w:cs="Courier New" w:hint="default"/>
      </w:rPr>
    </w:lvl>
    <w:lvl w:ilvl="8" w:tplc="FC18E84E" w:tentative="1">
      <w:start w:val="1"/>
      <w:numFmt w:val="bullet"/>
      <w:lvlText w:val=""/>
      <w:lvlJc w:val="left"/>
      <w:pPr>
        <w:ind w:left="6480" w:hanging="360"/>
      </w:pPr>
      <w:rPr>
        <w:rFonts w:ascii="Wingdings" w:hAnsi="Wingdings" w:hint="default"/>
      </w:rPr>
    </w:lvl>
  </w:abstractNum>
  <w:abstractNum w:abstractNumId="45"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3E39AA"/>
    <w:multiLevelType w:val="hybridMultilevel"/>
    <w:tmpl w:val="DA023608"/>
    <w:lvl w:ilvl="0" w:tplc="74706E9E">
      <w:start w:val="1"/>
      <w:numFmt w:val="bullet"/>
      <w:lvlText w:val=""/>
      <w:lvlJc w:val="left"/>
      <w:pPr>
        <w:ind w:left="720" w:hanging="360"/>
      </w:pPr>
      <w:rPr>
        <w:rFonts w:ascii="Symbol" w:hAnsi="Symbol" w:hint="default"/>
      </w:rPr>
    </w:lvl>
    <w:lvl w:ilvl="1" w:tplc="0F8AA4D6" w:tentative="1">
      <w:start w:val="1"/>
      <w:numFmt w:val="bullet"/>
      <w:lvlText w:val="o"/>
      <w:lvlJc w:val="left"/>
      <w:pPr>
        <w:ind w:left="1440" w:hanging="360"/>
      </w:pPr>
      <w:rPr>
        <w:rFonts w:ascii="Courier New" w:hAnsi="Courier New" w:cs="Courier New" w:hint="default"/>
      </w:rPr>
    </w:lvl>
    <w:lvl w:ilvl="2" w:tplc="47D2B2B8" w:tentative="1">
      <w:start w:val="1"/>
      <w:numFmt w:val="bullet"/>
      <w:lvlText w:val=""/>
      <w:lvlJc w:val="left"/>
      <w:pPr>
        <w:ind w:left="2160" w:hanging="360"/>
      </w:pPr>
      <w:rPr>
        <w:rFonts w:ascii="Wingdings" w:hAnsi="Wingdings" w:hint="default"/>
      </w:rPr>
    </w:lvl>
    <w:lvl w:ilvl="3" w:tplc="D9E26188" w:tentative="1">
      <w:start w:val="1"/>
      <w:numFmt w:val="bullet"/>
      <w:lvlText w:val=""/>
      <w:lvlJc w:val="left"/>
      <w:pPr>
        <w:ind w:left="2880" w:hanging="360"/>
      </w:pPr>
      <w:rPr>
        <w:rFonts w:ascii="Symbol" w:hAnsi="Symbol" w:hint="default"/>
      </w:rPr>
    </w:lvl>
    <w:lvl w:ilvl="4" w:tplc="1CC05490" w:tentative="1">
      <w:start w:val="1"/>
      <w:numFmt w:val="bullet"/>
      <w:lvlText w:val="o"/>
      <w:lvlJc w:val="left"/>
      <w:pPr>
        <w:ind w:left="3600" w:hanging="360"/>
      </w:pPr>
      <w:rPr>
        <w:rFonts w:ascii="Courier New" w:hAnsi="Courier New" w:cs="Courier New" w:hint="default"/>
      </w:rPr>
    </w:lvl>
    <w:lvl w:ilvl="5" w:tplc="8DF46E00" w:tentative="1">
      <w:start w:val="1"/>
      <w:numFmt w:val="bullet"/>
      <w:lvlText w:val=""/>
      <w:lvlJc w:val="left"/>
      <w:pPr>
        <w:ind w:left="4320" w:hanging="360"/>
      </w:pPr>
      <w:rPr>
        <w:rFonts w:ascii="Wingdings" w:hAnsi="Wingdings" w:hint="default"/>
      </w:rPr>
    </w:lvl>
    <w:lvl w:ilvl="6" w:tplc="6E46F856" w:tentative="1">
      <w:start w:val="1"/>
      <w:numFmt w:val="bullet"/>
      <w:lvlText w:val=""/>
      <w:lvlJc w:val="left"/>
      <w:pPr>
        <w:ind w:left="5040" w:hanging="360"/>
      </w:pPr>
      <w:rPr>
        <w:rFonts w:ascii="Symbol" w:hAnsi="Symbol" w:hint="default"/>
      </w:rPr>
    </w:lvl>
    <w:lvl w:ilvl="7" w:tplc="B0AA0070" w:tentative="1">
      <w:start w:val="1"/>
      <w:numFmt w:val="bullet"/>
      <w:lvlText w:val="o"/>
      <w:lvlJc w:val="left"/>
      <w:pPr>
        <w:ind w:left="5760" w:hanging="360"/>
      </w:pPr>
      <w:rPr>
        <w:rFonts w:ascii="Courier New" w:hAnsi="Courier New" w:cs="Courier New" w:hint="default"/>
      </w:rPr>
    </w:lvl>
    <w:lvl w:ilvl="8" w:tplc="3042D678" w:tentative="1">
      <w:start w:val="1"/>
      <w:numFmt w:val="bullet"/>
      <w:lvlText w:val=""/>
      <w:lvlJc w:val="left"/>
      <w:pPr>
        <w:ind w:left="6480" w:hanging="360"/>
      </w:pPr>
      <w:rPr>
        <w:rFonts w:ascii="Wingdings" w:hAnsi="Wingdings" w:hint="default"/>
      </w:rPr>
    </w:lvl>
  </w:abstractNum>
  <w:abstractNum w:abstractNumId="47"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7"/>
  </w:num>
  <w:num w:numId="2">
    <w:abstractNumId w:val="17"/>
  </w:num>
  <w:num w:numId="3">
    <w:abstractNumId w:val="33"/>
  </w:num>
  <w:num w:numId="4">
    <w:abstractNumId w:val="16"/>
  </w:num>
  <w:num w:numId="5">
    <w:abstractNumId w:val="39"/>
  </w:num>
  <w:num w:numId="6">
    <w:abstractNumId w:val="23"/>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48"/>
  </w:num>
  <w:num w:numId="21">
    <w:abstractNumId w:val="11"/>
  </w:num>
  <w:num w:numId="22">
    <w:abstractNumId w:val="24"/>
  </w:num>
  <w:num w:numId="23">
    <w:abstractNumId w:val="18"/>
  </w:num>
  <w:num w:numId="24">
    <w:abstractNumId w:val="42"/>
  </w:num>
  <w:num w:numId="25">
    <w:abstractNumId w:val="45"/>
  </w:num>
  <w:num w:numId="26">
    <w:abstractNumId w:val="40"/>
  </w:num>
  <w:num w:numId="27">
    <w:abstractNumId w:val="22"/>
  </w:num>
  <w:num w:numId="28">
    <w:abstractNumId w:val="14"/>
  </w:num>
  <w:num w:numId="29">
    <w:abstractNumId w:val="19"/>
  </w:num>
  <w:num w:numId="30">
    <w:abstractNumId w:val="25"/>
  </w:num>
  <w:num w:numId="31">
    <w:abstractNumId w:val="30"/>
  </w:num>
  <w:num w:numId="32">
    <w:abstractNumId w:val="36"/>
  </w:num>
  <w:num w:numId="33">
    <w:abstractNumId w:val="41"/>
  </w:num>
  <w:num w:numId="34">
    <w:abstractNumId w:val="13"/>
  </w:num>
  <w:num w:numId="35">
    <w:abstractNumId w:val="15"/>
  </w:num>
  <w:num w:numId="36">
    <w:abstractNumId w:val="38"/>
  </w:num>
  <w:num w:numId="37">
    <w:abstractNumId w:val="29"/>
  </w:num>
  <w:num w:numId="38">
    <w:abstractNumId w:val="35"/>
  </w:num>
  <w:num w:numId="39">
    <w:abstractNumId w:val="27"/>
  </w:num>
  <w:num w:numId="40">
    <w:abstractNumId w:val="37"/>
  </w:num>
  <w:num w:numId="41">
    <w:abstractNumId w:val="10"/>
  </w:num>
  <w:num w:numId="42">
    <w:abstractNumId w:val="21"/>
  </w:num>
  <w:num w:numId="43">
    <w:abstractNumId w:val="46"/>
  </w:num>
  <w:num w:numId="44">
    <w:abstractNumId w:val="44"/>
  </w:num>
  <w:num w:numId="45">
    <w:abstractNumId w:val="12"/>
  </w:num>
  <w:num w:numId="46">
    <w:abstractNumId w:val="26"/>
  </w:num>
  <w:num w:numId="47">
    <w:abstractNumId w:val="20"/>
  </w:num>
  <w:num w:numId="48">
    <w:abstractNumId w:val="3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CD"/>
    <w:rsid w:val="000008C0"/>
    <w:rsid w:val="00006A9D"/>
    <w:rsid w:val="0001274C"/>
    <w:rsid w:val="00015EC5"/>
    <w:rsid w:val="000165A8"/>
    <w:rsid w:val="00023CCF"/>
    <w:rsid w:val="000242ED"/>
    <w:rsid w:val="0002719A"/>
    <w:rsid w:val="000322AE"/>
    <w:rsid w:val="000325E6"/>
    <w:rsid w:val="00033D76"/>
    <w:rsid w:val="00036B3A"/>
    <w:rsid w:val="00043F85"/>
    <w:rsid w:val="00044E3A"/>
    <w:rsid w:val="000474A1"/>
    <w:rsid w:val="000526C8"/>
    <w:rsid w:val="00053DF3"/>
    <w:rsid w:val="00057F01"/>
    <w:rsid w:val="00061822"/>
    <w:rsid w:val="00074B20"/>
    <w:rsid w:val="00076A37"/>
    <w:rsid w:val="0008190A"/>
    <w:rsid w:val="00087E3E"/>
    <w:rsid w:val="00095C85"/>
    <w:rsid w:val="000966B4"/>
    <w:rsid w:val="000A1A5C"/>
    <w:rsid w:val="000A2640"/>
    <w:rsid w:val="000A4801"/>
    <w:rsid w:val="000A55F8"/>
    <w:rsid w:val="000A6F9A"/>
    <w:rsid w:val="000B2362"/>
    <w:rsid w:val="000B50C9"/>
    <w:rsid w:val="000B53B8"/>
    <w:rsid w:val="000C366F"/>
    <w:rsid w:val="000C5695"/>
    <w:rsid w:val="000D00CD"/>
    <w:rsid w:val="000D16B1"/>
    <w:rsid w:val="000D1D00"/>
    <w:rsid w:val="000D26DA"/>
    <w:rsid w:val="000D455B"/>
    <w:rsid w:val="000D6918"/>
    <w:rsid w:val="000D7E2D"/>
    <w:rsid w:val="000E2604"/>
    <w:rsid w:val="000E57A3"/>
    <w:rsid w:val="000E5AEF"/>
    <w:rsid w:val="000F1803"/>
    <w:rsid w:val="001007E4"/>
    <w:rsid w:val="00104B96"/>
    <w:rsid w:val="00107C6F"/>
    <w:rsid w:val="00110B27"/>
    <w:rsid w:val="00112092"/>
    <w:rsid w:val="00114511"/>
    <w:rsid w:val="00117242"/>
    <w:rsid w:val="00121170"/>
    <w:rsid w:val="00127C81"/>
    <w:rsid w:val="001344E5"/>
    <w:rsid w:val="00136396"/>
    <w:rsid w:val="00142C3C"/>
    <w:rsid w:val="00147301"/>
    <w:rsid w:val="0015097B"/>
    <w:rsid w:val="00151929"/>
    <w:rsid w:val="001622E8"/>
    <w:rsid w:val="00167E37"/>
    <w:rsid w:val="00173716"/>
    <w:rsid w:val="00174ABE"/>
    <w:rsid w:val="00177A14"/>
    <w:rsid w:val="00182D60"/>
    <w:rsid w:val="0019086A"/>
    <w:rsid w:val="001908E5"/>
    <w:rsid w:val="0019334F"/>
    <w:rsid w:val="001A2DBC"/>
    <w:rsid w:val="001A39D5"/>
    <w:rsid w:val="001A4E0A"/>
    <w:rsid w:val="001A6CD0"/>
    <w:rsid w:val="001B7326"/>
    <w:rsid w:val="001B75E1"/>
    <w:rsid w:val="001C0C2E"/>
    <w:rsid w:val="001C20E5"/>
    <w:rsid w:val="001C2ABF"/>
    <w:rsid w:val="001C676E"/>
    <w:rsid w:val="001C7BDB"/>
    <w:rsid w:val="001D1211"/>
    <w:rsid w:val="001D7CAE"/>
    <w:rsid w:val="001E1185"/>
    <w:rsid w:val="001E1A01"/>
    <w:rsid w:val="001E6A2D"/>
    <w:rsid w:val="001F092C"/>
    <w:rsid w:val="001F1EB7"/>
    <w:rsid w:val="001F42BD"/>
    <w:rsid w:val="002005FB"/>
    <w:rsid w:val="00202672"/>
    <w:rsid w:val="00202FD7"/>
    <w:rsid w:val="00206AEC"/>
    <w:rsid w:val="00211686"/>
    <w:rsid w:val="002173F4"/>
    <w:rsid w:val="00220F50"/>
    <w:rsid w:val="00221596"/>
    <w:rsid w:val="00221E9C"/>
    <w:rsid w:val="00222030"/>
    <w:rsid w:val="00223FCE"/>
    <w:rsid w:val="00227678"/>
    <w:rsid w:val="00231FAF"/>
    <w:rsid w:val="002336A1"/>
    <w:rsid w:val="0023475A"/>
    <w:rsid w:val="002351C4"/>
    <w:rsid w:val="002359FD"/>
    <w:rsid w:val="00240064"/>
    <w:rsid w:val="00240B76"/>
    <w:rsid w:val="00242482"/>
    <w:rsid w:val="00245DCA"/>
    <w:rsid w:val="00247765"/>
    <w:rsid w:val="00250ED8"/>
    <w:rsid w:val="00252719"/>
    <w:rsid w:val="002537EE"/>
    <w:rsid w:val="0025458A"/>
    <w:rsid w:val="002555A7"/>
    <w:rsid w:val="002646C0"/>
    <w:rsid w:val="00274232"/>
    <w:rsid w:val="0027571C"/>
    <w:rsid w:val="00276063"/>
    <w:rsid w:val="00287CC2"/>
    <w:rsid w:val="002916B1"/>
    <w:rsid w:val="002938EB"/>
    <w:rsid w:val="00295469"/>
    <w:rsid w:val="00296755"/>
    <w:rsid w:val="002A3F8B"/>
    <w:rsid w:val="002A5B64"/>
    <w:rsid w:val="002B01B8"/>
    <w:rsid w:val="002B0E67"/>
    <w:rsid w:val="002B2029"/>
    <w:rsid w:val="002B2EA8"/>
    <w:rsid w:val="002B4730"/>
    <w:rsid w:val="002C09F0"/>
    <w:rsid w:val="002C2F14"/>
    <w:rsid w:val="002C3469"/>
    <w:rsid w:val="002C40C5"/>
    <w:rsid w:val="002C5255"/>
    <w:rsid w:val="002D0639"/>
    <w:rsid w:val="002D1130"/>
    <w:rsid w:val="002D34C8"/>
    <w:rsid w:val="002D4F95"/>
    <w:rsid w:val="002E0940"/>
    <w:rsid w:val="002E0D42"/>
    <w:rsid w:val="002E14FA"/>
    <w:rsid w:val="002E34A3"/>
    <w:rsid w:val="002E6BE6"/>
    <w:rsid w:val="002F5371"/>
    <w:rsid w:val="00305A27"/>
    <w:rsid w:val="0031609C"/>
    <w:rsid w:val="00316ADE"/>
    <w:rsid w:val="003174EC"/>
    <w:rsid w:val="00320A66"/>
    <w:rsid w:val="00322388"/>
    <w:rsid w:val="00325C8C"/>
    <w:rsid w:val="003317E7"/>
    <w:rsid w:val="00332919"/>
    <w:rsid w:val="00342AEE"/>
    <w:rsid w:val="0034330E"/>
    <w:rsid w:val="003437FC"/>
    <w:rsid w:val="00344143"/>
    <w:rsid w:val="0035089A"/>
    <w:rsid w:val="00351620"/>
    <w:rsid w:val="0037437F"/>
    <w:rsid w:val="00375780"/>
    <w:rsid w:val="003775F1"/>
    <w:rsid w:val="00380C10"/>
    <w:rsid w:val="0038101F"/>
    <w:rsid w:val="00385628"/>
    <w:rsid w:val="0039551D"/>
    <w:rsid w:val="003A0EF9"/>
    <w:rsid w:val="003A44A3"/>
    <w:rsid w:val="003A68BB"/>
    <w:rsid w:val="003A6F57"/>
    <w:rsid w:val="003B0168"/>
    <w:rsid w:val="003B1F08"/>
    <w:rsid w:val="003B329A"/>
    <w:rsid w:val="003B55AB"/>
    <w:rsid w:val="003B6C77"/>
    <w:rsid w:val="003B7189"/>
    <w:rsid w:val="003C2BFD"/>
    <w:rsid w:val="003C30FA"/>
    <w:rsid w:val="003C4D34"/>
    <w:rsid w:val="003D1048"/>
    <w:rsid w:val="003D1BA9"/>
    <w:rsid w:val="003D6F00"/>
    <w:rsid w:val="003D7274"/>
    <w:rsid w:val="003D78D4"/>
    <w:rsid w:val="003E40CD"/>
    <w:rsid w:val="003E55D2"/>
    <w:rsid w:val="003E6AC4"/>
    <w:rsid w:val="003E7AC6"/>
    <w:rsid w:val="003E7DBF"/>
    <w:rsid w:val="003F26A8"/>
    <w:rsid w:val="003F33F9"/>
    <w:rsid w:val="00402E4A"/>
    <w:rsid w:val="00403F9E"/>
    <w:rsid w:val="00406C6A"/>
    <w:rsid w:val="004115DF"/>
    <w:rsid w:val="00416646"/>
    <w:rsid w:val="004244D0"/>
    <w:rsid w:val="00424F22"/>
    <w:rsid w:val="00424F5D"/>
    <w:rsid w:val="004258AF"/>
    <w:rsid w:val="00425DA7"/>
    <w:rsid w:val="00430657"/>
    <w:rsid w:val="0043224A"/>
    <w:rsid w:val="00432710"/>
    <w:rsid w:val="00433F79"/>
    <w:rsid w:val="00434129"/>
    <w:rsid w:val="00434711"/>
    <w:rsid w:val="004359EE"/>
    <w:rsid w:val="0044426E"/>
    <w:rsid w:val="0044445B"/>
    <w:rsid w:val="004444BB"/>
    <w:rsid w:val="00446052"/>
    <w:rsid w:val="00452C12"/>
    <w:rsid w:val="00453D99"/>
    <w:rsid w:val="00455877"/>
    <w:rsid w:val="00457344"/>
    <w:rsid w:val="00457D23"/>
    <w:rsid w:val="0046100E"/>
    <w:rsid w:val="004626E4"/>
    <w:rsid w:val="00463421"/>
    <w:rsid w:val="00463431"/>
    <w:rsid w:val="00464141"/>
    <w:rsid w:val="00465B62"/>
    <w:rsid w:val="00467F7B"/>
    <w:rsid w:val="00472953"/>
    <w:rsid w:val="00474496"/>
    <w:rsid w:val="00475C7A"/>
    <w:rsid w:val="00484CEB"/>
    <w:rsid w:val="00485111"/>
    <w:rsid w:val="004945BE"/>
    <w:rsid w:val="004A0ADC"/>
    <w:rsid w:val="004A6AF9"/>
    <w:rsid w:val="004B265B"/>
    <w:rsid w:val="004C447F"/>
    <w:rsid w:val="004D11CD"/>
    <w:rsid w:val="004D3B22"/>
    <w:rsid w:val="004D3EDB"/>
    <w:rsid w:val="004D42C5"/>
    <w:rsid w:val="004E2CD1"/>
    <w:rsid w:val="004E2E16"/>
    <w:rsid w:val="004E468B"/>
    <w:rsid w:val="004E736D"/>
    <w:rsid w:val="004F1A1E"/>
    <w:rsid w:val="004F1EC4"/>
    <w:rsid w:val="004F4FA8"/>
    <w:rsid w:val="004F6565"/>
    <w:rsid w:val="004F692D"/>
    <w:rsid w:val="0050151E"/>
    <w:rsid w:val="0050195F"/>
    <w:rsid w:val="00501C2B"/>
    <w:rsid w:val="00510484"/>
    <w:rsid w:val="005107E3"/>
    <w:rsid w:val="00513E9B"/>
    <w:rsid w:val="00523007"/>
    <w:rsid w:val="00534B62"/>
    <w:rsid w:val="005351BC"/>
    <w:rsid w:val="00536523"/>
    <w:rsid w:val="005374A4"/>
    <w:rsid w:val="005402E2"/>
    <w:rsid w:val="005462A0"/>
    <w:rsid w:val="005464EC"/>
    <w:rsid w:val="005468F7"/>
    <w:rsid w:val="00546F16"/>
    <w:rsid w:val="005509E6"/>
    <w:rsid w:val="00551790"/>
    <w:rsid w:val="005533A9"/>
    <w:rsid w:val="005610CF"/>
    <w:rsid w:val="005723E4"/>
    <w:rsid w:val="0057429C"/>
    <w:rsid w:val="00585F30"/>
    <w:rsid w:val="0059002F"/>
    <w:rsid w:val="00590085"/>
    <w:rsid w:val="00590418"/>
    <w:rsid w:val="00591CB2"/>
    <w:rsid w:val="005A013B"/>
    <w:rsid w:val="005A03C2"/>
    <w:rsid w:val="005A0649"/>
    <w:rsid w:val="005A07D4"/>
    <w:rsid w:val="005A1BC8"/>
    <w:rsid w:val="005A1D58"/>
    <w:rsid w:val="005A36AA"/>
    <w:rsid w:val="005B0AA9"/>
    <w:rsid w:val="005B49E7"/>
    <w:rsid w:val="005B5B8F"/>
    <w:rsid w:val="005C78F1"/>
    <w:rsid w:val="005D0DE2"/>
    <w:rsid w:val="005D33F3"/>
    <w:rsid w:val="005D367C"/>
    <w:rsid w:val="005D5461"/>
    <w:rsid w:val="005D7E0C"/>
    <w:rsid w:val="005E0A6C"/>
    <w:rsid w:val="005E205E"/>
    <w:rsid w:val="005E55E5"/>
    <w:rsid w:val="005E6FD5"/>
    <w:rsid w:val="005F6799"/>
    <w:rsid w:val="005F68DF"/>
    <w:rsid w:val="00601653"/>
    <w:rsid w:val="00603B59"/>
    <w:rsid w:val="00605B6C"/>
    <w:rsid w:val="0061054B"/>
    <w:rsid w:val="00632153"/>
    <w:rsid w:val="0063223B"/>
    <w:rsid w:val="00632472"/>
    <w:rsid w:val="00635EDD"/>
    <w:rsid w:val="00636AE3"/>
    <w:rsid w:val="0065708D"/>
    <w:rsid w:val="0066016A"/>
    <w:rsid w:val="006718D9"/>
    <w:rsid w:val="006732DB"/>
    <w:rsid w:val="0067397E"/>
    <w:rsid w:val="00676263"/>
    <w:rsid w:val="00680D17"/>
    <w:rsid w:val="006819EA"/>
    <w:rsid w:val="00693E45"/>
    <w:rsid w:val="00694796"/>
    <w:rsid w:val="006949C9"/>
    <w:rsid w:val="006A2203"/>
    <w:rsid w:val="006A2EA3"/>
    <w:rsid w:val="006A5E55"/>
    <w:rsid w:val="006A5E80"/>
    <w:rsid w:val="006B524F"/>
    <w:rsid w:val="006B5A76"/>
    <w:rsid w:val="006C0B46"/>
    <w:rsid w:val="006C1398"/>
    <w:rsid w:val="006C2E8A"/>
    <w:rsid w:val="006C450A"/>
    <w:rsid w:val="006C56AD"/>
    <w:rsid w:val="006D56D5"/>
    <w:rsid w:val="006D625D"/>
    <w:rsid w:val="006D6280"/>
    <w:rsid w:val="006D6E56"/>
    <w:rsid w:val="006E4872"/>
    <w:rsid w:val="006F0F30"/>
    <w:rsid w:val="006F14D7"/>
    <w:rsid w:val="006F1F36"/>
    <w:rsid w:val="006F23D0"/>
    <w:rsid w:val="006F2F65"/>
    <w:rsid w:val="006F411C"/>
    <w:rsid w:val="006F426A"/>
    <w:rsid w:val="00700245"/>
    <w:rsid w:val="00702F76"/>
    <w:rsid w:val="00705430"/>
    <w:rsid w:val="007106FB"/>
    <w:rsid w:val="00713C27"/>
    <w:rsid w:val="00714838"/>
    <w:rsid w:val="00714C93"/>
    <w:rsid w:val="0071577B"/>
    <w:rsid w:val="007157A5"/>
    <w:rsid w:val="00722C8B"/>
    <w:rsid w:val="007336FA"/>
    <w:rsid w:val="007367D6"/>
    <w:rsid w:val="00752457"/>
    <w:rsid w:val="0075537A"/>
    <w:rsid w:val="007647DB"/>
    <w:rsid w:val="0076647A"/>
    <w:rsid w:val="00766888"/>
    <w:rsid w:val="007721C0"/>
    <w:rsid w:val="007747AE"/>
    <w:rsid w:val="00776333"/>
    <w:rsid w:val="00783079"/>
    <w:rsid w:val="00785589"/>
    <w:rsid w:val="0079198C"/>
    <w:rsid w:val="007951D1"/>
    <w:rsid w:val="00795998"/>
    <w:rsid w:val="007971BB"/>
    <w:rsid w:val="007A39D9"/>
    <w:rsid w:val="007A7882"/>
    <w:rsid w:val="007B3A19"/>
    <w:rsid w:val="007C0464"/>
    <w:rsid w:val="007C0909"/>
    <w:rsid w:val="007C2415"/>
    <w:rsid w:val="007D03F5"/>
    <w:rsid w:val="007D22EA"/>
    <w:rsid w:val="007D7945"/>
    <w:rsid w:val="007E2957"/>
    <w:rsid w:val="007E559B"/>
    <w:rsid w:val="007E7C7B"/>
    <w:rsid w:val="007F26E0"/>
    <w:rsid w:val="007F29D1"/>
    <w:rsid w:val="00802FC6"/>
    <w:rsid w:val="00806FB0"/>
    <w:rsid w:val="00807E9A"/>
    <w:rsid w:val="00816522"/>
    <w:rsid w:val="008214BA"/>
    <w:rsid w:val="00824024"/>
    <w:rsid w:val="008254D1"/>
    <w:rsid w:val="00825CA7"/>
    <w:rsid w:val="00826C99"/>
    <w:rsid w:val="00830B09"/>
    <w:rsid w:val="00831344"/>
    <w:rsid w:val="00832CD3"/>
    <w:rsid w:val="00837D84"/>
    <w:rsid w:val="00840A2B"/>
    <w:rsid w:val="00840C0A"/>
    <w:rsid w:val="0084732B"/>
    <w:rsid w:val="00850A01"/>
    <w:rsid w:val="00850DDE"/>
    <w:rsid w:val="00851759"/>
    <w:rsid w:val="008519EE"/>
    <w:rsid w:val="0085352E"/>
    <w:rsid w:val="00853E72"/>
    <w:rsid w:val="0085418E"/>
    <w:rsid w:val="00854A2C"/>
    <w:rsid w:val="00856092"/>
    <w:rsid w:val="00860B3C"/>
    <w:rsid w:val="00863494"/>
    <w:rsid w:val="00864940"/>
    <w:rsid w:val="00866BCF"/>
    <w:rsid w:val="008724AD"/>
    <w:rsid w:val="00876B3E"/>
    <w:rsid w:val="008773FD"/>
    <w:rsid w:val="00880BF8"/>
    <w:rsid w:val="00884ECB"/>
    <w:rsid w:val="00886661"/>
    <w:rsid w:val="00891F10"/>
    <w:rsid w:val="00892565"/>
    <w:rsid w:val="008925CB"/>
    <w:rsid w:val="0089320E"/>
    <w:rsid w:val="00895954"/>
    <w:rsid w:val="00895987"/>
    <w:rsid w:val="00895AD0"/>
    <w:rsid w:val="00896458"/>
    <w:rsid w:val="008A1627"/>
    <w:rsid w:val="008A1664"/>
    <w:rsid w:val="008A5FD0"/>
    <w:rsid w:val="008B2AF3"/>
    <w:rsid w:val="008B32B3"/>
    <w:rsid w:val="008B36D8"/>
    <w:rsid w:val="008B5F4C"/>
    <w:rsid w:val="008D0B33"/>
    <w:rsid w:val="008D1145"/>
    <w:rsid w:val="008D3890"/>
    <w:rsid w:val="008D3D16"/>
    <w:rsid w:val="008D7ABA"/>
    <w:rsid w:val="008E2679"/>
    <w:rsid w:val="008E4CF0"/>
    <w:rsid w:val="008E6A15"/>
    <w:rsid w:val="008F34B9"/>
    <w:rsid w:val="008F60F7"/>
    <w:rsid w:val="0090011D"/>
    <w:rsid w:val="00900EA1"/>
    <w:rsid w:val="009014B1"/>
    <w:rsid w:val="00907D02"/>
    <w:rsid w:val="009120DE"/>
    <w:rsid w:val="00915604"/>
    <w:rsid w:val="00921944"/>
    <w:rsid w:val="00923216"/>
    <w:rsid w:val="00923536"/>
    <w:rsid w:val="00926406"/>
    <w:rsid w:val="0094655F"/>
    <w:rsid w:val="00950E13"/>
    <w:rsid w:val="0095376E"/>
    <w:rsid w:val="00954319"/>
    <w:rsid w:val="00954611"/>
    <w:rsid w:val="0095596F"/>
    <w:rsid w:val="00956FC7"/>
    <w:rsid w:val="00962BC5"/>
    <w:rsid w:val="00965DF8"/>
    <w:rsid w:val="009674F5"/>
    <w:rsid w:val="009706CA"/>
    <w:rsid w:val="009736F4"/>
    <w:rsid w:val="00975C3C"/>
    <w:rsid w:val="00977333"/>
    <w:rsid w:val="009864F3"/>
    <w:rsid w:val="0098662C"/>
    <w:rsid w:val="0098765D"/>
    <w:rsid w:val="00993307"/>
    <w:rsid w:val="00995700"/>
    <w:rsid w:val="00997814"/>
    <w:rsid w:val="009A721C"/>
    <w:rsid w:val="009B15DA"/>
    <w:rsid w:val="009B2536"/>
    <w:rsid w:val="009B4ACB"/>
    <w:rsid w:val="009B6E61"/>
    <w:rsid w:val="009C4FF7"/>
    <w:rsid w:val="009C5C9E"/>
    <w:rsid w:val="009C679A"/>
    <w:rsid w:val="009D32B1"/>
    <w:rsid w:val="009D35E0"/>
    <w:rsid w:val="009D3881"/>
    <w:rsid w:val="009D6A92"/>
    <w:rsid w:val="009E0E47"/>
    <w:rsid w:val="009E1661"/>
    <w:rsid w:val="00A0227F"/>
    <w:rsid w:val="00A0304A"/>
    <w:rsid w:val="00A04060"/>
    <w:rsid w:val="00A04FD6"/>
    <w:rsid w:val="00A1029B"/>
    <w:rsid w:val="00A13959"/>
    <w:rsid w:val="00A172FD"/>
    <w:rsid w:val="00A21C6C"/>
    <w:rsid w:val="00A225F2"/>
    <w:rsid w:val="00A250E5"/>
    <w:rsid w:val="00A27AE4"/>
    <w:rsid w:val="00A31E09"/>
    <w:rsid w:val="00A32897"/>
    <w:rsid w:val="00A3309F"/>
    <w:rsid w:val="00A3367E"/>
    <w:rsid w:val="00A34C1E"/>
    <w:rsid w:val="00A3541E"/>
    <w:rsid w:val="00A40332"/>
    <w:rsid w:val="00A51EDF"/>
    <w:rsid w:val="00A55755"/>
    <w:rsid w:val="00A56897"/>
    <w:rsid w:val="00A60597"/>
    <w:rsid w:val="00A608A5"/>
    <w:rsid w:val="00A6140A"/>
    <w:rsid w:val="00A627F6"/>
    <w:rsid w:val="00A62F8D"/>
    <w:rsid w:val="00A63DD8"/>
    <w:rsid w:val="00A66BB9"/>
    <w:rsid w:val="00A70E25"/>
    <w:rsid w:val="00A74746"/>
    <w:rsid w:val="00A75F2F"/>
    <w:rsid w:val="00A86253"/>
    <w:rsid w:val="00A86BA9"/>
    <w:rsid w:val="00A923D9"/>
    <w:rsid w:val="00A93F69"/>
    <w:rsid w:val="00AA02A4"/>
    <w:rsid w:val="00AA0546"/>
    <w:rsid w:val="00AA2256"/>
    <w:rsid w:val="00AA22CA"/>
    <w:rsid w:val="00AA48DF"/>
    <w:rsid w:val="00AB5ACE"/>
    <w:rsid w:val="00AB6B5F"/>
    <w:rsid w:val="00AD6E2B"/>
    <w:rsid w:val="00AE098E"/>
    <w:rsid w:val="00AE2F43"/>
    <w:rsid w:val="00AE71A3"/>
    <w:rsid w:val="00AF433F"/>
    <w:rsid w:val="00AF7B99"/>
    <w:rsid w:val="00B00158"/>
    <w:rsid w:val="00B05B69"/>
    <w:rsid w:val="00B06E98"/>
    <w:rsid w:val="00B072C4"/>
    <w:rsid w:val="00B10144"/>
    <w:rsid w:val="00B10872"/>
    <w:rsid w:val="00B125EE"/>
    <w:rsid w:val="00B1279F"/>
    <w:rsid w:val="00B127F5"/>
    <w:rsid w:val="00B1419A"/>
    <w:rsid w:val="00B200B1"/>
    <w:rsid w:val="00B20CC3"/>
    <w:rsid w:val="00B227EB"/>
    <w:rsid w:val="00B24BE9"/>
    <w:rsid w:val="00B25650"/>
    <w:rsid w:val="00B25DCA"/>
    <w:rsid w:val="00B25FB4"/>
    <w:rsid w:val="00B2616B"/>
    <w:rsid w:val="00B31858"/>
    <w:rsid w:val="00B37E5E"/>
    <w:rsid w:val="00B37ED9"/>
    <w:rsid w:val="00B4365B"/>
    <w:rsid w:val="00B44525"/>
    <w:rsid w:val="00B50941"/>
    <w:rsid w:val="00B60947"/>
    <w:rsid w:val="00B6391D"/>
    <w:rsid w:val="00B648D2"/>
    <w:rsid w:val="00B6590A"/>
    <w:rsid w:val="00B65EB5"/>
    <w:rsid w:val="00B668F2"/>
    <w:rsid w:val="00B66B1D"/>
    <w:rsid w:val="00B6731C"/>
    <w:rsid w:val="00B67688"/>
    <w:rsid w:val="00B864F2"/>
    <w:rsid w:val="00B86A16"/>
    <w:rsid w:val="00B9220A"/>
    <w:rsid w:val="00B92503"/>
    <w:rsid w:val="00B958FA"/>
    <w:rsid w:val="00BA79EB"/>
    <w:rsid w:val="00BB2848"/>
    <w:rsid w:val="00BB4BC1"/>
    <w:rsid w:val="00BB563E"/>
    <w:rsid w:val="00BB58C0"/>
    <w:rsid w:val="00BC5BC4"/>
    <w:rsid w:val="00BD060C"/>
    <w:rsid w:val="00BD5193"/>
    <w:rsid w:val="00BD5BAE"/>
    <w:rsid w:val="00BE16F0"/>
    <w:rsid w:val="00BE3962"/>
    <w:rsid w:val="00BE7C26"/>
    <w:rsid w:val="00BF2360"/>
    <w:rsid w:val="00BF5E17"/>
    <w:rsid w:val="00BF6114"/>
    <w:rsid w:val="00C02C88"/>
    <w:rsid w:val="00C0343D"/>
    <w:rsid w:val="00C05D85"/>
    <w:rsid w:val="00C062EF"/>
    <w:rsid w:val="00C10778"/>
    <w:rsid w:val="00C113DE"/>
    <w:rsid w:val="00C13848"/>
    <w:rsid w:val="00C15A2A"/>
    <w:rsid w:val="00C2049C"/>
    <w:rsid w:val="00C21449"/>
    <w:rsid w:val="00C2250A"/>
    <w:rsid w:val="00C22929"/>
    <w:rsid w:val="00C41E16"/>
    <w:rsid w:val="00C44200"/>
    <w:rsid w:val="00C519F3"/>
    <w:rsid w:val="00C5271F"/>
    <w:rsid w:val="00C67D0B"/>
    <w:rsid w:val="00C73C23"/>
    <w:rsid w:val="00C84028"/>
    <w:rsid w:val="00C86DFA"/>
    <w:rsid w:val="00C900F2"/>
    <w:rsid w:val="00C9418A"/>
    <w:rsid w:val="00C9750E"/>
    <w:rsid w:val="00CA13C7"/>
    <w:rsid w:val="00CA66E4"/>
    <w:rsid w:val="00CA7401"/>
    <w:rsid w:val="00CB4F5C"/>
    <w:rsid w:val="00CB6D57"/>
    <w:rsid w:val="00CB6FB7"/>
    <w:rsid w:val="00CB7CB5"/>
    <w:rsid w:val="00CC041E"/>
    <w:rsid w:val="00CC22D7"/>
    <w:rsid w:val="00CC5FC6"/>
    <w:rsid w:val="00CD270E"/>
    <w:rsid w:val="00CD3E5F"/>
    <w:rsid w:val="00CD4F6F"/>
    <w:rsid w:val="00CD5E2D"/>
    <w:rsid w:val="00CD65CE"/>
    <w:rsid w:val="00CD7A7D"/>
    <w:rsid w:val="00CE15D1"/>
    <w:rsid w:val="00CE7CCA"/>
    <w:rsid w:val="00CF0E92"/>
    <w:rsid w:val="00CF21C1"/>
    <w:rsid w:val="00CF33B4"/>
    <w:rsid w:val="00CF62F8"/>
    <w:rsid w:val="00CF7166"/>
    <w:rsid w:val="00D07A88"/>
    <w:rsid w:val="00D1188F"/>
    <w:rsid w:val="00D13782"/>
    <w:rsid w:val="00D139C0"/>
    <w:rsid w:val="00D14661"/>
    <w:rsid w:val="00D20260"/>
    <w:rsid w:val="00D20ED2"/>
    <w:rsid w:val="00D21414"/>
    <w:rsid w:val="00D25583"/>
    <w:rsid w:val="00D35634"/>
    <w:rsid w:val="00D36537"/>
    <w:rsid w:val="00D4358E"/>
    <w:rsid w:val="00D617BA"/>
    <w:rsid w:val="00D61971"/>
    <w:rsid w:val="00D635AA"/>
    <w:rsid w:val="00D6584D"/>
    <w:rsid w:val="00D73555"/>
    <w:rsid w:val="00D74AAB"/>
    <w:rsid w:val="00D77E8C"/>
    <w:rsid w:val="00D801B6"/>
    <w:rsid w:val="00D81983"/>
    <w:rsid w:val="00D85258"/>
    <w:rsid w:val="00D86565"/>
    <w:rsid w:val="00D8698B"/>
    <w:rsid w:val="00D951F4"/>
    <w:rsid w:val="00DA08DA"/>
    <w:rsid w:val="00DA693B"/>
    <w:rsid w:val="00DA6F46"/>
    <w:rsid w:val="00DA7FBC"/>
    <w:rsid w:val="00DC15CC"/>
    <w:rsid w:val="00DC7F31"/>
    <w:rsid w:val="00DD06C3"/>
    <w:rsid w:val="00DD7FE8"/>
    <w:rsid w:val="00DE3E1F"/>
    <w:rsid w:val="00DE75D4"/>
    <w:rsid w:val="00DF1400"/>
    <w:rsid w:val="00E06271"/>
    <w:rsid w:val="00E06390"/>
    <w:rsid w:val="00E072D9"/>
    <w:rsid w:val="00E11545"/>
    <w:rsid w:val="00E12453"/>
    <w:rsid w:val="00E146BE"/>
    <w:rsid w:val="00E14AFA"/>
    <w:rsid w:val="00E16852"/>
    <w:rsid w:val="00E17EFA"/>
    <w:rsid w:val="00E235B9"/>
    <w:rsid w:val="00E24A1A"/>
    <w:rsid w:val="00E26017"/>
    <w:rsid w:val="00E31151"/>
    <w:rsid w:val="00E420B1"/>
    <w:rsid w:val="00E43E60"/>
    <w:rsid w:val="00E50D24"/>
    <w:rsid w:val="00E53618"/>
    <w:rsid w:val="00E572AE"/>
    <w:rsid w:val="00E6293A"/>
    <w:rsid w:val="00E63B37"/>
    <w:rsid w:val="00E72604"/>
    <w:rsid w:val="00E91C44"/>
    <w:rsid w:val="00EA397E"/>
    <w:rsid w:val="00EA4306"/>
    <w:rsid w:val="00EA431B"/>
    <w:rsid w:val="00EA649B"/>
    <w:rsid w:val="00EA681F"/>
    <w:rsid w:val="00EB3768"/>
    <w:rsid w:val="00EB6871"/>
    <w:rsid w:val="00EC49D1"/>
    <w:rsid w:val="00ED018C"/>
    <w:rsid w:val="00ED0E73"/>
    <w:rsid w:val="00ED53A9"/>
    <w:rsid w:val="00ED69D6"/>
    <w:rsid w:val="00EE1BBE"/>
    <w:rsid w:val="00EE1C94"/>
    <w:rsid w:val="00EF554B"/>
    <w:rsid w:val="00F01345"/>
    <w:rsid w:val="00F054C9"/>
    <w:rsid w:val="00F05C9E"/>
    <w:rsid w:val="00F06B85"/>
    <w:rsid w:val="00F06C12"/>
    <w:rsid w:val="00F06DD6"/>
    <w:rsid w:val="00F1335B"/>
    <w:rsid w:val="00F14A5E"/>
    <w:rsid w:val="00F15E0C"/>
    <w:rsid w:val="00F17EC3"/>
    <w:rsid w:val="00F20777"/>
    <w:rsid w:val="00F217F3"/>
    <w:rsid w:val="00F2318C"/>
    <w:rsid w:val="00F27C06"/>
    <w:rsid w:val="00F27E5E"/>
    <w:rsid w:val="00F324C4"/>
    <w:rsid w:val="00F41DF0"/>
    <w:rsid w:val="00F47341"/>
    <w:rsid w:val="00F53444"/>
    <w:rsid w:val="00F53F52"/>
    <w:rsid w:val="00F61E38"/>
    <w:rsid w:val="00F72A78"/>
    <w:rsid w:val="00F81AD4"/>
    <w:rsid w:val="00F91DAD"/>
    <w:rsid w:val="00F948B0"/>
    <w:rsid w:val="00F94AC6"/>
    <w:rsid w:val="00FA2EB4"/>
    <w:rsid w:val="00FA68BA"/>
    <w:rsid w:val="00FA7BEA"/>
    <w:rsid w:val="00FB0142"/>
    <w:rsid w:val="00FB1281"/>
    <w:rsid w:val="00FB2BD8"/>
    <w:rsid w:val="00FB75FA"/>
    <w:rsid w:val="00FC2CFF"/>
    <w:rsid w:val="00FD2EF3"/>
    <w:rsid w:val="00FD5F56"/>
    <w:rsid w:val="00FD6F75"/>
    <w:rsid w:val="00FE29AB"/>
    <w:rsid w:val="00FE34E5"/>
    <w:rsid w:val="00FE370A"/>
    <w:rsid w:val="00FE4565"/>
    <w:rsid w:val="00FE544E"/>
    <w:rsid w:val="00FE71ED"/>
    <w:rsid w:val="00FF2A69"/>
    <w:rsid w:val="00FF4C5B"/>
    <w:rsid w:val="00FF58B3"/>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13D9866B-0325-4DD6-9AA4-867E0B7B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autoRedefine/>
    <w:qFormat/>
    <w:rsid w:val="00536523"/>
    <w:pPr>
      <w:spacing w:before="240"/>
      <w:outlineLvl w:val="1"/>
    </w:pPr>
    <w:rPr>
      <w:rFonts w:asciiTheme="majorBidi" w:eastAsiaTheme="minorEastAsia" w:hAnsiTheme="majorBidi" w:cstheme="majorBidi"/>
      <w:b w:val="0"/>
      <w:szCs w:val="28"/>
      <w:lang w:eastAsia="zh-CN"/>
    </w:r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uiPriority w:val="99"/>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rsid w:val="00465B62"/>
    <w:pPr>
      <w:tabs>
        <w:tab w:val="center" w:pos="5954"/>
        <w:tab w:val="center" w:pos="9639"/>
      </w:tabs>
    </w:pPr>
    <w:rPr>
      <w:sz w:val="16"/>
    </w:rPr>
  </w:style>
  <w:style w:type="character" w:styleId="PageNumber">
    <w:name w:val="page number"/>
    <w:basedOn w:val="DefaultParagraphFont"/>
    <w:rsid w:val="00694796"/>
  </w:style>
  <w:style w:type="paragraph" w:styleId="Closing">
    <w:name w:val="Closing"/>
    <w:basedOn w:val="Normal"/>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basedOn w:val="DefaultParagraphFont"/>
    <w:rsid w:val="004D3B22"/>
    <w:rPr>
      <w:color w:val="0000FF"/>
      <w:u w:val="single"/>
    </w:rPr>
  </w:style>
  <w:style w:type="paragraph" w:styleId="Salutation">
    <w:name w:val="Salutation"/>
    <w:basedOn w:val="Normal"/>
    <w:next w:val="Normal"/>
    <w:rsid w:val="00464141"/>
    <w:pPr>
      <w:widowControl/>
      <w:autoSpaceDE/>
      <w:autoSpaceDN/>
    </w:pPr>
  </w:style>
  <w:style w:type="paragraph" w:customStyle="1" w:styleId="enumlev1">
    <w:name w:val="enumlev1"/>
    <w:basedOn w:val="Normal"/>
    <w:link w:val="enumlev1Char"/>
    <w:uiPriority w:val="99"/>
    <w:rsid w:val="00B37E5E"/>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rFonts w:eastAsia="Times New Roman"/>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8E2679"/>
    <w:pPr>
      <w:keepNext/>
      <w:keepLines/>
      <w:widowControl/>
      <w:tabs>
        <w:tab w:val="left" w:pos="794"/>
        <w:tab w:val="left" w:pos="1191"/>
        <w:tab w:val="left" w:pos="1588"/>
        <w:tab w:val="left" w:pos="1985"/>
      </w:tabs>
      <w:overflowPunct w:val="0"/>
      <w:adjustRightInd w:val="0"/>
      <w:spacing w:before="160"/>
      <w:ind w:left="794"/>
      <w:textAlignment w:val="baseline"/>
    </w:pPr>
    <w:rPr>
      <w:rFonts w:eastAsia="STKait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8E2679"/>
    <w:pPr>
      <w:keepNext/>
      <w:keepLines/>
      <w:widowControl/>
      <w:overflowPunct w:val="0"/>
      <w:adjustRightInd w:val="0"/>
      <w:jc w:val="right"/>
      <w:textAlignment w:val="baseline"/>
    </w:pPr>
    <w:rPr>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autoSpaceDE/>
      <w:autoSpaceDN/>
      <w:spacing w:before="40"/>
    </w:pPr>
    <w:rPr>
      <w:rFonts w:eastAsia="Times New Roman"/>
      <w:szCs w:val="20"/>
      <w:lang w:val="en-GB" w:eastAsia="en-US"/>
    </w:rPr>
  </w:style>
  <w:style w:type="character" w:styleId="FootnoteReference">
    <w:name w:val="footnote reference"/>
    <w:aliases w:val="Appel note de bas de p,Footnote Reference/"/>
    <w:basedOn w:val="DefaultParagraphFont"/>
    <w:uiPriority w:val="99"/>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8E2679"/>
    <w:pPr>
      <w:keepNext/>
      <w:keepLines/>
      <w:widowControl/>
      <w:tabs>
        <w:tab w:val="left" w:pos="794"/>
        <w:tab w:val="left" w:pos="1191"/>
        <w:tab w:val="left" w:pos="1588"/>
        <w:tab w:val="left" w:pos="1985"/>
      </w:tabs>
      <w:overflowPunct w:val="0"/>
      <w:adjustRightInd w:val="0"/>
      <w:jc w:val="center"/>
      <w:textAlignment w:val="baseline"/>
    </w:pPr>
    <w:rPr>
      <w:rFonts w:eastAsia="Times New Roman"/>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uiPriority w:val="99"/>
    <w:rsid w:val="00B37E5E"/>
    <w:rPr>
      <w:rFonts w:eastAsia="Times New Roman"/>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5A03C2"/>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6"/>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uiPriority w:val="59"/>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36523"/>
    <w:rPr>
      <w:rFonts w:asciiTheme="majorBidi" w:eastAsiaTheme="minorEastAsia" w:hAnsiTheme="majorBidi" w:cstheme="majorBidi"/>
      <w:sz w:val="24"/>
      <w:szCs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rsid w:val="00465B62"/>
    <w:rPr>
      <w:sz w:val="16"/>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8"/>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9"/>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10"/>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11"/>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12"/>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13"/>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14"/>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15"/>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16"/>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7"/>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table" w:customStyle="1" w:styleId="GridTable4-Accent51">
    <w:name w:val="Grid Table 4 - Accent 51"/>
    <w:basedOn w:val="TableNormal"/>
    <w:uiPriority w:val="49"/>
    <w:rsid w:val="00ED018C"/>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teChar">
    <w:name w:val="Note Char"/>
    <w:link w:val="Note"/>
    <w:rsid w:val="00EB6871"/>
    <w:rPr>
      <w:rFonts w:eastAsia="Times New Roman"/>
      <w:sz w:val="24"/>
      <w:lang w:val="en-GB" w:eastAsia="en-US"/>
    </w:rPr>
  </w:style>
  <w:style w:type="paragraph" w:styleId="TOC9">
    <w:name w:val="toc 9"/>
    <w:basedOn w:val="TOC3"/>
    <w:semiHidden/>
    <w:rsid w:val="00EB6871"/>
    <w:pPr>
      <w:keepLines w:val="0"/>
      <w:spacing w:line="280" w:lineRule="exact"/>
    </w:pPr>
    <w:rPr>
      <w:rFonts w:ascii="Calibri" w:eastAsiaTheme="minorEastAsia" w:hAnsi="Calibri" w:cs="Calibri"/>
      <w:szCs w:val="22"/>
      <w:lang w:val="en-US"/>
    </w:rPr>
  </w:style>
  <w:style w:type="paragraph" w:customStyle="1" w:styleId="AnnexNoTitle0">
    <w:name w:val="Annex_NoTitle"/>
    <w:basedOn w:val="Normal"/>
    <w:next w:val="Normalaftertitle"/>
    <w:rsid w:val="00EB6871"/>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ppendixNoTitle0">
    <w:name w:val="Appendix_NoTitle"/>
    <w:basedOn w:val="AnnexNoTitle0"/>
    <w:next w:val="Normalaftertitle"/>
    <w:rsid w:val="00EB6871"/>
  </w:style>
  <w:style w:type="paragraph" w:customStyle="1" w:styleId="FigureNoTitle0">
    <w:name w:val="Figure_NoTitle"/>
    <w:basedOn w:val="Normal"/>
    <w:next w:val="Normalaftertitle"/>
    <w:rsid w:val="00EB6871"/>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eastAsiaTheme="minorEastAsia" w:hAnsi="Calibri" w:cs="Calibri"/>
      <w:b/>
      <w:szCs w:val="22"/>
      <w:lang w:eastAsia="en-US"/>
    </w:rPr>
  </w:style>
  <w:style w:type="character" w:customStyle="1" w:styleId="RestitleChar">
    <w:name w:val="Res_title Char"/>
    <w:basedOn w:val="DefaultParagraphFont"/>
    <w:link w:val="Restitle"/>
    <w:rsid w:val="00EB6871"/>
    <w:rPr>
      <w:rFonts w:eastAsia="Times New Roman"/>
      <w:b/>
      <w:sz w:val="28"/>
      <w:lang w:val="en-GB" w:eastAsia="en-US"/>
    </w:rPr>
  </w:style>
  <w:style w:type="paragraph" w:customStyle="1" w:styleId="TableNoTitle0">
    <w:name w:val="Table_NoTitle"/>
    <w:basedOn w:val="Normal"/>
    <w:next w:val="Tablehead"/>
    <w:rsid w:val="00EB6871"/>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eastAsiaTheme="minorEastAsia" w:hAnsi="Calibri" w:cs="Calibri"/>
      <w:b/>
      <w:sz w:val="20"/>
      <w:szCs w:val="22"/>
      <w:lang w:eastAsia="en-US"/>
    </w:rPr>
  </w:style>
  <w:style w:type="character" w:styleId="CommentReference">
    <w:name w:val="annotation reference"/>
    <w:basedOn w:val="DefaultParagraphFont"/>
    <w:semiHidden/>
    <w:rsid w:val="00EB6871"/>
    <w:rPr>
      <w:sz w:val="16"/>
      <w:szCs w:val="16"/>
    </w:rPr>
  </w:style>
  <w:style w:type="paragraph" w:styleId="CommentText">
    <w:name w:val="annotation text"/>
    <w:basedOn w:val="Normal"/>
    <w:link w:val="CommentTextChar"/>
    <w:semiHidden/>
    <w:rsid w:val="00EB6871"/>
    <w:pPr>
      <w:widowControl/>
      <w:tabs>
        <w:tab w:val="left" w:pos="794"/>
        <w:tab w:val="left" w:pos="1191"/>
        <w:tab w:val="left" w:pos="1588"/>
        <w:tab w:val="left" w:pos="1985"/>
      </w:tabs>
      <w:overflowPunct w:val="0"/>
      <w:adjustRightInd w:val="0"/>
      <w:spacing w:before="160" w:line="280" w:lineRule="exact"/>
      <w:jc w:val="both"/>
      <w:textAlignment w:val="baseline"/>
    </w:pPr>
    <w:rPr>
      <w:rFonts w:ascii="Calibri" w:eastAsiaTheme="minorEastAsia" w:hAnsi="Calibri" w:cs="Calibri"/>
      <w:sz w:val="20"/>
      <w:szCs w:val="22"/>
      <w:lang w:eastAsia="en-US"/>
    </w:rPr>
  </w:style>
  <w:style w:type="character" w:customStyle="1" w:styleId="CommentTextChar">
    <w:name w:val="Comment Text Char"/>
    <w:basedOn w:val="DefaultParagraphFont"/>
    <w:link w:val="CommentText"/>
    <w:semiHidden/>
    <w:rsid w:val="00EB6871"/>
    <w:rPr>
      <w:rFonts w:ascii="Calibri" w:eastAsiaTheme="minorEastAsia" w:hAnsi="Calibri" w:cs="Calibri"/>
      <w:szCs w:val="22"/>
      <w:lang w:eastAsia="en-US"/>
    </w:rPr>
  </w:style>
  <w:style w:type="character" w:customStyle="1" w:styleId="href">
    <w:name w:val="href"/>
    <w:basedOn w:val="DefaultParagraphFont"/>
    <w:rsid w:val="00EB6871"/>
  </w:style>
  <w:style w:type="paragraph" w:customStyle="1" w:styleId="NormalIndent">
    <w:name w:val="Normal_Indent"/>
    <w:basedOn w:val="Normal"/>
    <w:rsid w:val="00EB6871"/>
    <w:pPr>
      <w:widowControl/>
      <w:tabs>
        <w:tab w:val="left" w:pos="794"/>
        <w:tab w:val="left" w:pos="2693"/>
        <w:tab w:val="left" w:pos="7655"/>
      </w:tabs>
      <w:overflowPunct w:val="0"/>
      <w:adjustRightInd w:val="0"/>
      <w:spacing w:line="280" w:lineRule="exact"/>
      <w:ind w:left="794"/>
      <w:textAlignment w:val="baseline"/>
    </w:pPr>
    <w:rPr>
      <w:rFonts w:ascii="Calibri" w:eastAsiaTheme="minorEastAsia" w:hAnsi="Calibri" w:cs="Calibri"/>
      <w:szCs w:val="22"/>
      <w:lang w:eastAsia="en-US"/>
    </w:rPr>
  </w:style>
  <w:style w:type="paragraph" w:customStyle="1" w:styleId="Origin">
    <w:name w:val="Origin"/>
    <w:basedOn w:val="Normal"/>
    <w:rsid w:val="00EB6871"/>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paragraph" w:styleId="PlainText">
    <w:name w:val="Plain Text"/>
    <w:basedOn w:val="Normal"/>
    <w:link w:val="PlainTextChar"/>
    <w:uiPriority w:val="99"/>
    <w:unhideWhenUsed/>
    <w:rsid w:val="00EB6871"/>
    <w:pPr>
      <w:widowControl/>
      <w:autoSpaceDE/>
      <w:autoSpaceDN/>
      <w:spacing w:before="0"/>
    </w:pPr>
    <w:rPr>
      <w:rFonts w:ascii="Calibri" w:hAnsi="Calibri" w:cs="Calibri"/>
      <w:szCs w:val="22"/>
    </w:rPr>
  </w:style>
  <w:style w:type="character" w:customStyle="1" w:styleId="PlainTextChar">
    <w:name w:val="Plain Text Char"/>
    <w:basedOn w:val="DefaultParagraphFont"/>
    <w:link w:val="PlainText"/>
    <w:uiPriority w:val="99"/>
    <w:rsid w:val="00EB6871"/>
    <w:rPr>
      <w:rFonts w:ascii="Calibri" w:hAnsi="Calibri" w:cs="Calibri"/>
      <w:sz w:val="24"/>
      <w:szCs w:val="22"/>
    </w:rPr>
  </w:style>
  <w:style w:type="paragraph" w:customStyle="1" w:styleId="StyleHeading8Before42ptAfter18pt">
    <w:name w:val="Style Heading 8 + Before:  42 pt After:  18 pt"/>
    <w:basedOn w:val="Heading8"/>
    <w:rsid w:val="00EB6871"/>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ind w:left="85" w:right="7938" w:firstLine="0"/>
      <w:jc w:val="both"/>
    </w:pPr>
    <w:rPr>
      <w:rFonts w:eastAsia="SimSun"/>
    </w:rPr>
  </w:style>
  <w:style w:type="character" w:customStyle="1" w:styleId="Appref0">
    <w:name w:val="App#_ref"/>
    <w:rsid w:val="00EB6871"/>
    <w:rPr>
      <w:rFonts w:cs="Times New Roman"/>
    </w:rPr>
  </w:style>
  <w:style w:type="paragraph" w:customStyle="1" w:styleId="TableFin">
    <w:name w:val="Table_Fin"/>
    <w:basedOn w:val="Normal"/>
    <w:rsid w:val="00EB6871"/>
    <w:pPr>
      <w:widowControl/>
      <w:tabs>
        <w:tab w:val="left" w:pos="1871"/>
        <w:tab w:val="left" w:pos="2268"/>
      </w:tabs>
      <w:overflowPunct w:val="0"/>
      <w:adjustRightInd w:val="0"/>
      <w:spacing w:before="0"/>
      <w:jc w:val="both"/>
      <w:textAlignment w:val="baseline"/>
    </w:pPr>
    <w:rPr>
      <w:rFonts w:eastAsia="Times New Roman"/>
      <w:sz w:val="12"/>
      <w:szCs w:val="20"/>
      <w:lang w:val="en-GB" w:eastAsia="en-US"/>
    </w:rPr>
  </w:style>
  <w:style w:type="paragraph" w:customStyle="1" w:styleId="TableRef0">
    <w:name w:val="Table_Ref"/>
    <w:basedOn w:val="Normal"/>
    <w:next w:val="Normal"/>
    <w:rsid w:val="00EB6871"/>
    <w:pPr>
      <w:keepNext/>
      <w:widowControl/>
      <w:tabs>
        <w:tab w:val="left" w:pos="1134"/>
        <w:tab w:val="left" w:pos="1871"/>
        <w:tab w:val="left" w:pos="2268"/>
      </w:tabs>
      <w:overflowPunct w:val="0"/>
      <w:adjustRightInd w:val="0"/>
      <w:spacing w:before="567"/>
      <w:jc w:val="center"/>
    </w:pPr>
    <w:rPr>
      <w:sz w:val="18"/>
      <w:szCs w:val="20"/>
      <w:lang w:val="en-GB" w:eastAsia="en-US"/>
    </w:rPr>
  </w:style>
  <w:style w:type="paragraph" w:customStyle="1" w:styleId="1">
    <w:name w:val="批注框文本1"/>
    <w:basedOn w:val="Normal"/>
    <w:semiHidden/>
    <w:rsid w:val="00EB6871"/>
    <w:pPr>
      <w:widowControl/>
      <w:tabs>
        <w:tab w:val="left" w:pos="1134"/>
        <w:tab w:val="left" w:pos="1871"/>
        <w:tab w:val="left" w:pos="2268"/>
      </w:tabs>
      <w:overflowPunct w:val="0"/>
      <w:adjustRightInd w:val="0"/>
      <w:spacing w:before="200"/>
      <w:jc w:val="both"/>
    </w:pPr>
    <w:rPr>
      <w:sz w:val="18"/>
      <w:szCs w:val="18"/>
      <w:lang w:val="en-GB" w:eastAsia="en-US"/>
    </w:rPr>
  </w:style>
  <w:style w:type="paragraph" w:customStyle="1" w:styleId="Proposal">
    <w:name w:val="Proposal"/>
    <w:basedOn w:val="Normal"/>
    <w:next w:val="Normal"/>
    <w:rsid w:val="00EB6871"/>
    <w:pPr>
      <w:keepNext/>
      <w:widowControl/>
      <w:tabs>
        <w:tab w:val="left" w:pos="1134"/>
        <w:tab w:val="left" w:pos="1871"/>
        <w:tab w:val="left" w:pos="2268"/>
      </w:tabs>
      <w:overflowPunct w:val="0"/>
      <w:adjustRightInd w:val="0"/>
      <w:spacing w:before="240"/>
      <w:textAlignment w:val="baseline"/>
    </w:pPr>
    <w:rPr>
      <w:rFonts w:eastAsia="Times New Roman" w:hAnsi="Times New Roman Bold"/>
      <w:szCs w:val="20"/>
      <w:lang w:val="en-GB" w:eastAsia="en-US"/>
    </w:rPr>
  </w:style>
  <w:style w:type="character" w:customStyle="1" w:styleId="href2">
    <w:name w:val="href2"/>
    <w:basedOn w:val="href"/>
    <w:rsid w:val="00EB6871"/>
    <w:rPr>
      <w:rFonts w:cs="Times New Roman"/>
    </w:rPr>
  </w:style>
  <w:style w:type="paragraph" w:customStyle="1" w:styleId="tabletext00">
    <w:name w:val="tabletext0"/>
    <w:basedOn w:val="Normal"/>
    <w:uiPriority w:val="99"/>
    <w:rsid w:val="00EB6871"/>
    <w:pPr>
      <w:widowControl/>
      <w:overflowPunct w:val="0"/>
      <w:spacing w:before="40" w:after="40"/>
    </w:pPr>
    <w:rPr>
      <w:sz w:val="22"/>
      <w:szCs w:val="22"/>
      <w:lang w:val="en-GB"/>
    </w:rPr>
  </w:style>
  <w:style w:type="character" w:customStyle="1" w:styleId="apple-style-span">
    <w:name w:val="apple-style-span"/>
    <w:basedOn w:val="DefaultParagraphFont"/>
    <w:rsid w:val="00EB6871"/>
  </w:style>
  <w:style w:type="paragraph" w:customStyle="1" w:styleId="tabletext1">
    <w:name w:val="tabletext"/>
    <w:basedOn w:val="Normal"/>
    <w:rsid w:val="00EB6871"/>
    <w:pPr>
      <w:widowControl/>
      <w:autoSpaceDE/>
      <w:autoSpaceDN/>
      <w:spacing w:before="0"/>
    </w:pPr>
    <w:rPr>
      <w:rFonts w:eastAsiaTheme="minorEastAsia"/>
    </w:rPr>
  </w:style>
  <w:style w:type="paragraph" w:customStyle="1" w:styleId="ecxmsonormal">
    <w:name w:val="ecxmsonormal"/>
    <w:basedOn w:val="Normal"/>
    <w:rsid w:val="00EB6871"/>
    <w:pPr>
      <w:widowControl/>
      <w:autoSpaceDE/>
      <w:autoSpaceDN/>
      <w:spacing w:before="100" w:beforeAutospacing="1" w:after="100" w:afterAutospacing="1"/>
    </w:pPr>
    <w:rPr>
      <w:rFonts w:eastAsia="Times New Roman"/>
    </w:rPr>
  </w:style>
  <w:style w:type="paragraph" w:customStyle="1" w:styleId="Headingi0">
    <w:name w:val="Heading i"/>
    <w:basedOn w:val="Headingb0"/>
    <w:rsid w:val="00EB6871"/>
    <w:rPr>
      <w:b w:val="0"/>
      <w:i/>
    </w:rPr>
  </w:style>
  <w:style w:type="paragraph" w:customStyle="1" w:styleId="Headingb0">
    <w:name w:val="Heading b"/>
    <w:basedOn w:val="Heading3"/>
    <w:rsid w:val="00EB6871"/>
    <w:pPr>
      <w:keepLines/>
      <w:widowControl/>
      <w:tabs>
        <w:tab w:val="left" w:pos="1134"/>
        <w:tab w:val="left" w:pos="1871"/>
      </w:tabs>
      <w:overflowPunct w:val="0"/>
      <w:adjustRightInd w:val="0"/>
      <w:spacing w:before="400" w:after="0"/>
      <w:jc w:val="both"/>
      <w:textAlignment w:val="baseline"/>
      <w:outlineLvl w:val="9"/>
    </w:pPr>
    <w:rPr>
      <w:rFonts w:ascii="Times New Roman" w:eastAsia="Times New Roman" w:hAnsi="Times New Roman" w:cs="Times New Roman"/>
      <w:bCs w:val="0"/>
      <w:sz w:val="24"/>
      <w:szCs w:val="20"/>
      <w:lang w:val="en-GB" w:eastAsia="en-US"/>
    </w:rPr>
  </w:style>
  <w:style w:type="paragraph" w:customStyle="1" w:styleId="Infodoc">
    <w:name w:val="Infodoc"/>
    <w:basedOn w:val="Normal"/>
    <w:rsid w:val="00EB6871"/>
    <w:pPr>
      <w:widowControl/>
      <w:tabs>
        <w:tab w:val="left" w:pos="1418"/>
      </w:tabs>
      <w:overflowPunct w:val="0"/>
      <w:adjustRightInd w:val="0"/>
      <w:spacing w:before="0"/>
      <w:ind w:left="1418" w:hanging="1418"/>
      <w:textAlignment w:val="baseline"/>
    </w:pPr>
    <w:rPr>
      <w:rFonts w:eastAsia="Times New Roman"/>
      <w:szCs w:val="20"/>
      <w:lang w:val="en-GB" w:eastAsia="en-US"/>
    </w:rPr>
  </w:style>
  <w:style w:type="paragraph" w:customStyle="1" w:styleId="itu">
    <w:name w:val="itu"/>
    <w:basedOn w:val="Normal"/>
    <w:rsid w:val="00EB6871"/>
    <w:pPr>
      <w:widowControl/>
      <w:tabs>
        <w:tab w:val="left" w:pos="709"/>
        <w:tab w:val="left" w:pos="1134"/>
      </w:tabs>
      <w:overflowPunct w:val="0"/>
      <w:adjustRightInd w:val="0"/>
      <w:spacing w:before="0"/>
      <w:textAlignment w:val="baseline"/>
    </w:pPr>
    <w:rPr>
      <w:rFonts w:ascii="Futura Lt BT" w:eastAsia="Times New Roman" w:hAnsi="Futura Lt BT"/>
      <w:sz w:val="18"/>
      <w:szCs w:val="20"/>
      <w:lang w:val="en-GB" w:eastAsia="en-US"/>
    </w:rPr>
  </w:style>
  <w:style w:type="paragraph" w:customStyle="1" w:styleId="Annexref">
    <w:name w:val="Annex_ref"/>
    <w:basedOn w:val="Normal"/>
    <w:next w:val="Annextitle"/>
    <w:rsid w:val="00EB6871"/>
    <w:pPr>
      <w:keepNext/>
      <w:keepLines/>
      <w:widowControl/>
      <w:tabs>
        <w:tab w:val="left" w:pos="1134"/>
        <w:tab w:val="left" w:pos="1871"/>
        <w:tab w:val="left" w:pos="2268"/>
      </w:tabs>
      <w:overflowPunct w:val="0"/>
      <w:adjustRightInd w:val="0"/>
      <w:spacing w:after="280"/>
      <w:jc w:val="center"/>
      <w:textAlignment w:val="baseline"/>
    </w:pPr>
    <w:rPr>
      <w:rFonts w:eastAsia="Times New Roman"/>
      <w:szCs w:val="20"/>
      <w:lang w:val="en-GB" w:eastAsia="en-US"/>
    </w:rPr>
  </w:style>
  <w:style w:type="paragraph" w:customStyle="1" w:styleId="AppendixNo">
    <w:name w:val="Appendix_No"/>
    <w:basedOn w:val="AnnexNo"/>
    <w:next w:val="Annexref"/>
    <w:rsid w:val="00EB6871"/>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EB6871"/>
  </w:style>
  <w:style w:type="paragraph" w:customStyle="1" w:styleId="Appendixtitle">
    <w:name w:val="Appendix_title"/>
    <w:basedOn w:val="Annextitle"/>
    <w:next w:val="Normalaftertitle0"/>
    <w:rsid w:val="00EB6871"/>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EB687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EB6871"/>
    <w:pPr>
      <w:widowControl/>
      <w:tabs>
        <w:tab w:val="left" w:pos="170"/>
        <w:tab w:val="left" w:pos="567"/>
        <w:tab w:val="left" w:pos="737"/>
        <w:tab w:val="left" w:pos="2977"/>
        <w:tab w:val="left" w:pos="3266"/>
      </w:tabs>
      <w:overflowPunct w:val="0"/>
      <w:adjustRightInd w:val="0"/>
      <w:spacing w:before="40" w:after="40"/>
      <w:textAlignment w:val="baseline"/>
    </w:pPr>
    <w:rPr>
      <w:rFonts w:eastAsia="Times New Roman"/>
      <w:sz w:val="20"/>
      <w:szCs w:val="20"/>
      <w:lang w:val="en-GB" w:eastAsia="en-US"/>
    </w:rPr>
  </w:style>
  <w:style w:type="paragraph" w:styleId="NormalIndent0">
    <w:name w:val="Normal Indent"/>
    <w:basedOn w:val="Normal"/>
    <w:rsid w:val="00EB6871"/>
    <w:pPr>
      <w:widowControl/>
      <w:tabs>
        <w:tab w:val="left" w:pos="1134"/>
        <w:tab w:val="left" w:pos="1871"/>
        <w:tab w:val="left" w:pos="2268"/>
      </w:tabs>
      <w:overflowPunct w:val="0"/>
      <w:adjustRightInd w:val="0"/>
      <w:ind w:left="1134"/>
      <w:textAlignment w:val="baseline"/>
    </w:pPr>
    <w:rPr>
      <w:rFonts w:eastAsia="Times New Roman"/>
      <w:szCs w:val="20"/>
      <w:lang w:val="en-GB" w:eastAsia="en-US"/>
    </w:rPr>
  </w:style>
  <w:style w:type="paragraph" w:customStyle="1" w:styleId="FigureNo">
    <w:name w:val="Figure_No"/>
    <w:basedOn w:val="Normal"/>
    <w:next w:val="Figuretitle"/>
    <w:rsid w:val="00EB6871"/>
    <w:pPr>
      <w:keepNext/>
      <w:keepLines/>
      <w:widowControl/>
      <w:tabs>
        <w:tab w:val="left" w:pos="1134"/>
        <w:tab w:val="left" w:pos="1871"/>
        <w:tab w:val="left" w:pos="2268"/>
      </w:tabs>
      <w:overflowPunct w:val="0"/>
      <w:adjustRightInd w:val="0"/>
      <w:spacing w:before="480" w:after="120"/>
      <w:jc w:val="center"/>
      <w:textAlignment w:val="baseline"/>
    </w:pPr>
    <w:rPr>
      <w:rFonts w:eastAsia="Times New Roman"/>
      <w:caps/>
      <w:sz w:val="20"/>
      <w:szCs w:val="20"/>
      <w:lang w:val="en-GB" w:eastAsia="en-US"/>
    </w:rPr>
  </w:style>
  <w:style w:type="paragraph" w:customStyle="1" w:styleId="Figuretitle">
    <w:name w:val="Figure_title"/>
    <w:basedOn w:val="Tabletitle0"/>
    <w:next w:val="Normal"/>
    <w:rsid w:val="00EB6871"/>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EB6871"/>
  </w:style>
  <w:style w:type="paragraph" w:customStyle="1" w:styleId="Section3">
    <w:name w:val="Section_3"/>
    <w:basedOn w:val="Section1"/>
    <w:rsid w:val="00EB6871"/>
    <w:pPr>
      <w:tabs>
        <w:tab w:val="center" w:pos="4820"/>
      </w:tabs>
      <w:spacing w:before="360"/>
    </w:pPr>
    <w:rPr>
      <w:b w:val="0"/>
    </w:rPr>
  </w:style>
  <w:style w:type="paragraph" w:customStyle="1" w:styleId="Annex">
    <w:name w:val="Annex_#"/>
    <w:basedOn w:val="Normal"/>
    <w:next w:val="AnnexRef0"/>
    <w:rsid w:val="00EB6871"/>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Cs w:val="20"/>
      <w:lang w:val="en-GB" w:eastAsia="en-US"/>
    </w:rPr>
  </w:style>
  <w:style w:type="paragraph" w:customStyle="1" w:styleId="AnnexRef0">
    <w:name w:val="Annex_Ref"/>
    <w:basedOn w:val="Normal"/>
    <w:next w:val="AnnexTitle0"/>
    <w:rsid w:val="00EB6871"/>
    <w:pPr>
      <w:keepNext/>
      <w:keepLines/>
      <w:widowControl/>
      <w:tabs>
        <w:tab w:val="left" w:pos="794"/>
        <w:tab w:val="left" w:pos="1191"/>
        <w:tab w:val="left" w:pos="1588"/>
        <w:tab w:val="left" w:pos="1985"/>
      </w:tabs>
      <w:overflowPunct w:val="0"/>
      <w:adjustRightInd w:val="0"/>
      <w:jc w:val="center"/>
      <w:textAlignment w:val="baseline"/>
    </w:pPr>
    <w:rPr>
      <w:rFonts w:eastAsia="Times New Roman"/>
      <w:szCs w:val="20"/>
      <w:lang w:val="en-GB" w:eastAsia="en-US"/>
    </w:rPr>
  </w:style>
  <w:style w:type="paragraph" w:customStyle="1" w:styleId="AnnexTitle0">
    <w:name w:val="Annex_Title"/>
    <w:basedOn w:val="Normal"/>
    <w:next w:val="Normalaftertitle0"/>
    <w:rsid w:val="00EB6871"/>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Cs w:val="20"/>
      <w:lang w:val="en-GB" w:eastAsia="en-US"/>
    </w:rPr>
  </w:style>
  <w:style w:type="character" w:customStyle="1" w:styleId="Artref0">
    <w:name w:val="Art#_ref"/>
    <w:rsid w:val="00EB6871"/>
    <w:rPr>
      <w:rFonts w:cs="Times New Roman"/>
      <w:sz w:val="20"/>
    </w:rPr>
  </w:style>
  <w:style w:type="paragraph" w:customStyle="1" w:styleId="headingi1">
    <w:name w:val="heading_i"/>
    <w:basedOn w:val="Heading3"/>
    <w:next w:val="Normal"/>
    <w:rsid w:val="00EB6871"/>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imes New Roman" w:hAnsi="CG Times" w:cs="Times New Roman"/>
      <w:b w:val="0"/>
      <w:bCs w:val="0"/>
      <w:i/>
      <w:sz w:val="24"/>
      <w:szCs w:val="20"/>
      <w:lang w:val="en-GB" w:eastAsia="en-US"/>
    </w:rPr>
  </w:style>
  <w:style w:type="paragraph" w:customStyle="1" w:styleId="TableHead0">
    <w:name w:val="Table_Head"/>
    <w:basedOn w:val="TableText0"/>
    <w:rsid w:val="00EB6871"/>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EB6871"/>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EB6871"/>
    <w:rPr>
      <w:rFonts w:ascii="Arial" w:eastAsia="Batang" w:hAnsi="Arial"/>
      <w:b/>
      <w:bCs/>
      <w:color w:val="0000FF"/>
      <w:sz w:val="22"/>
      <w:szCs w:val="22"/>
      <w:lang w:val="en-GB" w:eastAsia="en-US"/>
    </w:rPr>
  </w:style>
  <w:style w:type="character" w:customStyle="1" w:styleId="Artdef0">
    <w:name w:val="Art#_def"/>
    <w:rsid w:val="00EB6871"/>
    <w:rPr>
      <w:rFonts w:ascii="Times New Roman" w:hAnsi="Times New Roman" w:cs="Times New Roman"/>
      <w:b/>
    </w:rPr>
  </w:style>
  <w:style w:type="character" w:customStyle="1" w:styleId="Resref0">
    <w:name w:val="Res#_ref"/>
    <w:rsid w:val="00EB6871"/>
    <w:rPr>
      <w:rFonts w:cs="Times New Roman"/>
    </w:rPr>
  </w:style>
  <w:style w:type="paragraph" w:styleId="BodyTextIndent3">
    <w:name w:val="Body Text Indent 3"/>
    <w:basedOn w:val="Normal"/>
    <w:link w:val="BodyTextIndent3Char"/>
    <w:rsid w:val="00EB6871"/>
    <w:pPr>
      <w:widowControl/>
      <w:tabs>
        <w:tab w:val="left" w:pos="794"/>
        <w:tab w:val="left" w:pos="1191"/>
        <w:tab w:val="left" w:pos="1588"/>
        <w:tab w:val="left" w:pos="1985"/>
      </w:tabs>
      <w:overflowPunct w:val="0"/>
      <w:adjustRightInd w:val="0"/>
      <w:spacing w:after="120"/>
      <w:ind w:left="283"/>
      <w:textAlignment w:val="baseline"/>
    </w:pPr>
    <w:rPr>
      <w:rFonts w:ascii="CG Times" w:eastAsia="Times New Roman" w:hAnsi="CG Times"/>
      <w:sz w:val="16"/>
      <w:szCs w:val="16"/>
      <w:lang w:val="en-GB" w:eastAsia="en-US"/>
    </w:rPr>
  </w:style>
  <w:style w:type="character" w:customStyle="1" w:styleId="BodyTextIndent3Char">
    <w:name w:val="Body Text Indent 3 Char"/>
    <w:basedOn w:val="DefaultParagraphFont"/>
    <w:link w:val="BodyTextIndent3"/>
    <w:rsid w:val="00EB6871"/>
    <w:rPr>
      <w:rFonts w:ascii="CG Times" w:eastAsia="Times New Roman" w:hAnsi="CG Times"/>
      <w:sz w:val="16"/>
      <w:szCs w:val="16"/>
      <w:lang w:val="en-GB" w:eastAsia="en-US"/>
    </w:rPr>
  </w:style>
  <w:style w:type="paragraph" w:styleId="BodyTextIndent2">
    <w:name w:val="Body Text Indent 2"/>
    <w:basedOn w:val="Normal"/>
    <w:link w:val="BodyTextIndent2Char"/>
    <w:rsid w:val="00EB6871"/>
    <w:pPr>
      <w:widowControl/>
      <w:tabs>
        <w:tab w:val="left" w:pos="1134"/>
        <w:tab w:val="left" w:pos="1871"/>
        <w:tab w:val="left" w:pos="2268"/>
      </w:tabs>
      <w:overflowPunct w:val="0"/>
      <w:adjustRightInd w:val="0"/>
      <w:spacing w:before="200" w:after="120" w:line="480" w:lineRule="auto"/>
      <w:ind w:left="283"/>
      <w:jc w:val="both"/>
      <w:textAlignment w:val="baseline"/>
    </w:pPr>
    <w:rPr>
      <w:rFonts w:ascii="CG Times" w:eastAsia="Times New Roman" w:hAnsi="CG Times"/>
      <w:szCs w:val="20"/>
      <w:lang w:val="en-GB" w:eastAsia="en-US"/>
    </w:rPr>
  </w:style>
  <w:style w:type="character" w:customStyle="1" w:styleId="BodyTextIndent2Char">
    <w:name w:val="Body Text Indent 2 Char"/>
    <w:basedOn w:val="DefaultParagraphFont"/>
    <w:link w:val="BodyTextIndent2"/>
    <w:rsid w:val="00EB6871"/>
    <w:rPr>
      <w:rFonts w:ascii="CG Times" w:eastAsia="Times New Roman" w:hAnsi="CG Times"/>
      <w:sz w:val="24"/>
      <w:lang w:val="en-GB" w:eastAsia="en-US"/>
    </w:rPr>
  </w:style>
  <w:style w:type="paragraph" w:styleId="TableofFigures">
    <w:name w:val="table of figures"/>
    <w:basedOn w:val="Normal"/>
    <w:next w:val="Normal"/>
    <w:rsid w:val="00EB6871"/>
    <w:pPr>
      <w:widowControl/>
      <w:tabs>
        <w:tab w:val="right" w:leader="dot" w:pos="10773"/>
      </w:tabs>
      <w:overflowPunct w:val="0"/>
      <w:adjustRightInd w:val="0"/>
      <w:spacing w:before="0"/>
      <w:textAlignment w:val="baseline"/>
    </w:pPr>
    <w:rPr>
      <w:rFonts w:ascii="Arial" w:eastAsia="Times New Roman" w:hAnsi="Arial"/>
      <w:sz w:val="16"/>
      <w:szCs w:val="20"/>
      <w:lang w:eastAsia="en-US"/>
    </w:rPr>
  </w:style>
  <w:style w:type="paragraph" w:customStyle="1" w:styleId="MEP">
    <w:name w:val="MEP"/>
    <w:basedOn w:val="Normal"/>
    <w:rsid w:val="00EB6871"/>
    <w:pPr>
      <w:widowControl/>
      <w:tabs>
        <w:tab w:val="left" w:pos="1134"/>
        <w:tab w:val="left" w:pos="1871"/>
        <w:tab w:val="left" w:pos="2268"/>
      </w:tabs>
      <w:overflowPunct w:val="0"/>
      <w:adjustRightInd w:val="0"/>
      <w:spacing w:before="200"/>
      <w:jc w:val="both"/>
      <w:textAlignment w:val="baseline"/>
    </w:pPr>
    <w:rPr>
      <w:rFonts w:eastAsia="Times New Roman"/>
      <w:szCs w:val="20"/>
      <w:lang w:val="en-GB" w:eastAsia="en-US"/>
    </w:rPr>
  </w:style>
  <w:style w:type="paragraph" w:customStyle="1" w:styleId="HeaderRegProc">
    <w:name w:val="Header_RegProc"/>
    <w:basedOn w:val="Normal"/>
    <w:rsid w:val="00EB6871"/>
    <w:pPr>
      <w:widowControl/>
      <w:tabs>
        <w:tab w:val="center" w:pos="4678"/>
        <w:tab w:val="right" w:pos="9356"/>
      </w:tabs>
      <w:overflowPunct w:val="0"/>
      <w:adjustRightInd w:val="0"/>
      <w:spacing w:before="4"/>
      <w:ind w:left="142"/>
      <w:jc w:val="both"/>
      <w:textAlignment w:val="baseline"/>
    </w:pPr>
    <w:rPr>
      <w:rFonts w:ascii="Arial" w:eastAsia="Times New Roman" w:hAnsi="Arial" w:cs="Arial"/>
      <w:bCs/>
      <w:sz w:val="20"/>
      <w:szCs w:val="20"/>
      <w:lang w:val="es-ES" w:eastAsia="en-US"/>
    </w:rPr>
  </w:style>
  <w:style w:type="paragraph" w:customStyle="1" w:styleId="CharChar">
    <w:name w:val="Char Char"/>
    <w:basedOn w:val="Normal"/>
    <w:rsid w:val="00EB6871"/>
    <w:pPr>
      <w:widowControl/>
      <w:autoSpaceDE/>
      <w:autoSpaceDN/>
      <w:spacing w:before="0" w:after="160" w:line="240" w:lineRule="exact"/>
    </w:pPr>
    <w:rPr>
      <w:rFonts w:ascii="Arial" w:eastAsia="Times New Roman" w:hAnsi="Arial"/>
      <w:kern w:val="16"/>
      <w:sz w:val="20"/>
      <w:szCs w:val="20"/>
      <w:lang w:val="tr-TR" w:eastAsia="en-US"/>
    </w:rPr>
  </w:style>
  <w:style w:type="paragraph" w:customStyle="1" w:styleId="headfoot">
    <w:name w:val="head_foot"/>
    <w:basedOn w:val="Normal"/>
    <w:next w:val="Normalaftertitle0"/>
    <w:rsid w:val="00EB6871"/>
    <w:pPr>
      <w:widowControl/>
      <w:tabs>
        <w:tab w:val="left" w:pos="1134"/>
        <w:tab w:val="left" w:pos="1871"/>
        <w:tab w:val="left" w:pos="2268"/>
      </w:tabs>
      <w:overflowPunct w:val="0"/>
      <w:adjustRightInd w:val="0"/>
      <w:spacing w:before="0"/>
      <w:jc w:val="both"/>
      <w:textAlignment w:val="baseline"/>
    </w:pPr>
    <w:rPr>
      <w:rFonts w:eastAsia="Times New Roman"/>
      <w:color w:val="0000FF"/>
      <w:sz w:val="20"/>
      <w:szCs w:val="20"/>
      <w:lang w:val="en-GB" w:eastAsia="en-US"/>
    </w:rPr>
  </w:style>
  <w:style w:type="paragraph" w:customStyle="1" w:styleId="TableLegend0">
    <w:name w:val="Table_Legend"/>
    <w:basedOn w:val="TableText0"/>
    <w:next w:val="Normal"/>
    <w:rsid w:val="00EB6871"/>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EB6871"/>
    <w:pPr>
      <w:widowControl/>
      <w:tabs>
        <w:tab w:val="left" w:pos="540"/>
        <w:tab w:val="left" w:pos="1260"/>
        <w:tab w:val="left" w:pos="1800"/>
      </w:tabs>
      <w:autoSpaceDE/>
      <w:autoSpaceDN/>
      <w:spacing w:before="240" w:after="160" w:line="240" w:lineRule="exact"/>
      <w:jc w:val="both"/>
    </w:pPr>
    <w:rPr>
      <w:rFonts w:ascii="Verdana" w:eastAsia="Times New Roman" w:hAnsi="Verdana"/>
      <w:szCs w:val="20"/>
      <w:lang w:eastAsia="en-US"/>
    </w:rPr>
  </w:style>
  <w:style w:type="paragraph" w:customStyle="1" w:styleId="Body">
    <w:name w:val="Body"/>
    <w:rsid w:val="00EB6871"/>
    <w:rPr>
      <w:rFonts w:ascii="Helvetica" w:eastAsia="ヒラギノ角ゴ Pro W3" w:hAnsi="Helvetica"/>
      <w:color w:val="000000"/>
      <w:sz w:val="24"/>
    </w:rPr>
  </w:style>
  <w:style w:type="table" w:customStyle="1" w:styleId="ListTable4-Accent11">
    <w:name w:val="List Table 4 - Accent 11"/>
    <w:basedOn w:val="TableNormal"/>
    <w:uiPriority w:val="49"/>
    <w:rsid w:val="005462A0"/>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1Char">
    <w:name w:val="Title 1 Char"/>
    <w:basedOn w:val="DefaultParagraphFont"/>
    <w:link w:val="Title1"/>
    <w:locked/>
    <w:rsid w:val="006D6E56"/>
    <w:rPr>
      <w:rFonts w:eastAsia="Times New Roman"/>
      <w:caps/>
      <w:sz w:val="28"/>
      <w:lang w:val="en-GB" w:eastAsia="en-US"/>
    </w:rPr>
  </w:style>
  <w:style w:type="character" w:styleId="IntenseReference">
    <w:name w:val="Intense Reference"/>
    <w:basedOn w:val="DefaultParagraphFont"/>
    <w:uiPriority w:val="32"/>
    <w:qFormat/>
    <w:rsid w:val="0035089A"/>
    <w:rPr>
      <w:b/>
      <w:bCs/>
      <w:smallCaps/>
      <w:color w:val="4F81BD" w:themeColor="accent1"/>
      <w:spacing w:val="5"/>
    </w:rPr>
  </w:style>
  <w:style w:type="character" w:styleId="IntenseEmphasis">
    <w:name w:val="Intense Emphasis"/>
    <w:basedOn w:val="DefaultParagraphFont"/>
    <w:uiPriority w:val="21"/>
    <w:qFormat/>
    <w:rsid w:val="0035089A"/>
    <w:rPr>
      <w:i/>
      <w:iCs/>
      <w:color w:val="4F81BD" w:themeColor="accent1"/>
    </w:rPr>
  </w:style>
  <w:style w:type="paragraph" w:customStyle="1" w:styleId="StyleHeading1h1ttulo11l1Text2">
    <w:name w:val="Style Heading 1h1título 11l1 + Text 2"/>
    <w:basedOn w:val="Heading1"/>
    <w:rsid w:val="00BD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27863">
      <w:bodyDiv w:val="1"/>
      <w:marLeft w:val="0"/>
      <w:marRight w:val="0"/>
      <w:marTop w:val="0"/>
      <w:marBottom w:val="0"/>
      <w:divBdr>
        <w:top w:val="none" w:sz="0" w:space="0" w:color="auto"/>
        <w:left w:val="none" w:sz="0" w:space="0" w:color="auto"/>
        <w:bottom w:val="none" w:sz="0" w:space="0" w:color="auto"/>
        <w:right w:val="none" w:sz="0" w:space="0" w:color="auto"/>
      </w:divBdr>
    </w:div>
    <w:div w:id="1257134833">
      <w:bodyDiv w:val="1"/>
      <w:marLeft w:val="0"/>
      <w:marRight w:val="0"/>
      <w:marTop w:val="0"/>
      <w:marBottom w:val="0"/>
      <w:divBdr>
        <w:top w:val="none" w:sz="0" w:space="0" w:color="auto"/>
        <w:left w:val="none" w:sz="0" w:space="0" w:color="auto"/>
        <w:bottom w:val="none" w:sz="0" w:space="0" w:color="auto"/>
        <w:right w:val="none" w:sz="0" w:space="0" w:color="auto"/>
      </w:divBdr>
    </w:div>
    <w:div w:id="19434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WP4C-C-0286/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F4BE-ECAA-42D1-8E9B-AA939281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Ting</dc:creator>
  <cp:lastModifiedBy>Yuan, Tianxiang</cp:lastModifiedBy>
  <cp:revision>4</cp:revision>
  <cp:lastPrinted>2018-01-16T13:38:00Z</cp:lastPrinted>
  <dcterms:created xsi:type="dcterms:W3CDTF">2018-03-13T10:53:00Z</dcterms:created>
  <dcterms:modified xsi:type="dcterms:W3CDTF">2018-03-13T10:56:00Z</dcterms:modified>
</cp:coreProperties>
</file>