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8F60D1">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8F60D1">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8F60D1">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8F60D1">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8F60D1">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8F60D1">
              <w:rPr>
                <w:rFonts w:ascii="Verdana" w:hAnsi="Verdana"/>
                <w:b/>
                <w:sz w:val="20"/>
                <w:lang w:eastAsia="zh-CN"/>
              </w:rPr>
              <w:t>8</w:t>
            </w:r>
            <w:r w:rsidR="00BD7223" w:rsidRPr="000A4F34">
              <w:rPr>
                <w:rFonts w:ascii="Verdana" w:hAnsi="Verdana"/>
                <w:b/>
                <w:sz w:val="20"/>
                <w:lang w:eastAsia="zh-CN"/>
              </w:rPr>
              <w:t>/</w:t>
            </w:r>
            <w:r w:rsidR="00833C47">
              <w:rPr>
                <w:rFonts w:ascii="Verdana" w:hAnsi="Verdana" w:hint="eastAsia"/>
                <w:b/>
                <w:sz w:val="20"/>
                <w:lang w:eastAsia="zh-CN"/>
              </w:rPr>
              <w:t>1</w:t>
            </w:r>
            <w:r w:rsidR="00833C47">
              <w:rPr>
                <w:rFonts w:ascii="Verdana" w:hAnsi="Verdana"/>
                <w:b/>
                <w:sz w:val="20"/>
                <w:lang w:eastAsia="zh-CN"/>
              </w:rPr>
              <w:t>(</w:t>
            </w:r>
            <w:r w:rsidR="00833C47" w:rsidRPr="00892897">
              <w:rPr>
                <w:rFonts w:ascii="Verdana" w:hAnsi="Verdana" w:hint="eastAsia"/>
                <w:b/>
                <w:sz w:val="20"/>
                <w:lang w:eastAsia="zh-CN"/>
              </w:rPr>
              <w:t>Add.</w:t>
            </w:r>
            <w:r w:rsidR="00833C47">
              <w:rPr>
                <w:rFonts w:ascii="Verdana" w:hAnsi="Verdana"/>
                <w:b/>
                <w:sz w:val="20"/>
                <w:lang w:eastAsia="zh-CN"/>
              </w:rPr>
              <w:t>1)</w:t>
            </w:r>
            <w:r w:rsidR="00833C47"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833C47">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8F60D1">
              <w:rPr>
                <w:rFonts w:ascii="Verdana" w:hAnsi="Verdana"/>
                <w:b/>
                <w:sz w:val="20"/>
                <w:lang w:eastAsia="zh-CN"/>
              </w:rPr>
              <w:t>8</w:t>
            </w:r>
            <w:r w:rsidR="00426448" w:rsidRPr="000A4F34">
              <w:rPr>
                <w:rFonts w:ascii="Verdana" w:hAnsi="SimSun"/>
                <w:b/>
                <w:sz w:val="20"/>
                <w:lang w:eastAsia="zh-CN"/>
              </w:rPr>
              <w:t>年</w:t>
            </w:r>
            <w:r w:rsidR="001B1956">
              <w:rPr>
                <w:rFonts w:ascii="Verdana" w:hAnsi="Verdana" w:hint="eastAsia"/>
                <w:b/>
                <w:sz w:val="20"/>
                <w:lang w:eastAsia="zh-CN"/>
              </w:rPr>
              <w:t>2</w:t>
            </w:r>
            <w:r w:rsidR="00426448" w:rsidRPr="000A4F34">
              <w:rPr>
                <w:rFonts w:ascii="Verdana" w:hAnsi="SimSun"/>
                <w:b/>
                <w:sz w:val="20"/>
                <w:lang w:eastAsia="zh-CN"/>
              </w:rPr>
              <w:t>月</w:t>
            </w:r>
            <w:r w:rsidR="001B1956">
              <w:rPr>
                <w:rFonts w:ascii="Verdana" w:hAnsi="Verdana" w:hint="eastAsia"/>
                <w:b/>
                <w:sz w:val="20"/>
                <w:lang w:eastAsia="zh-CN"/>
              </w:rPr>
              <w:t>13</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833C47" w:rsidRPr="00D872CB" w:rsidTr="001D2E57">
        <w:trPr>
          <w:gridAfter w:val="1"/>
          <w:wAfter w:w="28" w:type="dxa"/>
          <w:cantSplit/>
        </w:trPr>
        <w:tc>
          <w:tcPr>
            <w:tcW w:w="9894" w:type="dxa"/>
            <w:gridSpan w:val="2"/>
          </w:tcPr>
          <w:p w:rsidR="00833C47" w:rsidRPr="00D872CB" w:rsidRDefault="00833C47" w:rsidP="00833C47">
            <w:pPr>
              <w:pStyle w:val="Source"/>
              <w:rPr>
                <w:lang w:eastAsia="zh-CN"/>
              </w:rPr>
            </w:pPr>
            <w:bookmarkStart w:id="3" w:name="dsource" w:colFirst="0" w:colLast="0"/>
            <w:bookmarkEnd w:id="2"/>
            <w:r>
              <w:rPr>
                <w:rFonts w:hint="eastAsia"/>
                <w:lang w:eastAsia="zh-CN"/>
              </w:rPr>
              <w:t>无线电通信局主任</w:t>
            </w:r>
          </w:p>
        </w:tc>
      </w:tr>
      <w:tr w:rsidR="00833C47" w:rsidRPr="00D872CB" w:rsidTr="001D2E57">
        <w:trPr>
          <w:gridAfter w:val="1"/>
          <w:wAfter w:w="28" w:type="dxa"/>
          <w:cantSplit/>
        </w:trPr>
        <w:tc>
          <w:tcPr>
            <w:tcW w:w="9894" w:type="dxa"/>
            <w:gridSpan w:val="2"/>
          </w:tcPr>
          <w:p w:rsidR="00833C47" w:rsidRPr="00D97093" w:rsidRDefault="00833C47" w:rsidP="00833C47">
            <w:pPr>
              <w:tabs>
                <w:tab w:val="left" w:pos="851"/>
                <w:tab w:val="left" w:pos="5670"/>
              </w:tabs>
              <w:spacing w:before="240" w:after="240"/>
              <w:jc w:val="center"/>
              <w:rPr>
                <w:sz w:val="28"/>
                <w:szCs w:val="28"/>
                <w:lang w:eastAsia="zh-CN"/>
              </w:rPr>
            </w:pPr>
            <w:bookmarkStart w:id="4" w:name="dtitle1" w:colFirst="0" w:colLast="0"/>
            <w:bookmarkEnd w:id="3"/>
            <w:r w:rsidRPr="00D97093">
              <w:rPr>
                <w:rFonts w:hint="eastAsia"/>
                <w:sz w:val="28"/>
                <w:szCs w:val="28"/>
                <w:lang w:eastAsia="zh-CN"/>
              </w:rPr>
              <w:t>向无线电通信顾问组第</w:t>
            </w:r>
            <w:r w:rsidR="001B1956">
              <w:rPr>
                <w:rFonts w:hint="eastAsia"/>
                <w:sz w:val="28"/>
                <w:szCs w:val="28"/>
                <w:lang w:eastAsia="zh-CN"/>
              </w:rPr>
              <w:t>二十五</w:t>
            </w:r>
            <w:r w:rsidRPr="00D97093">
              <w:rPr>
                <w:rFonts w:hint="eastAsia"/>
                <w:sz w:val="28"/>
                <w:szCs w:val="28"/>
                <w:lang w:eastAsia="zh-CN"/>
              </w:rPr>
              <w:t>次会议提交的报告</w:t>
            </w:r>
          </w:p>
          <w:p w:rsidR="00833C47" w:rsidRPr="00D97093" w:rsidRDefault="00833C47" w:rsidP="00833C47">
            <w:pPr>
              <w:tabs>
                <w:tab w:val="left" w:pos="851"/>
                <w:tab w:val="left" w:pos="5670"/>
              </w:tabs>
              <w:spacing w:before="240" w:after="240"/>
              <w:jc w:val="center"/>
              <w:rPr>
                <w:sz w:val="28"/>
                <w:szCs w:val="28"/>
                <w:lang w:eastAsia="zh-CN"/>
              </w:rPr>
            </w:pPr>
            <w:r w:rsidRPr="00D97093">
              <w:rPr>
                <w:rFonts w:hint="eastAsia"/>
                <w:sz w:val="28"/>
                <w:szCs w:val="28"/>
                <w:lang w:eastAsia="zh-CN"/>
              </w:rPr>
              <w:t>研究组的活动</w:t>
            </w:r>
          </w:p>
        </w:tc>
      </w:tr>
      <w:bookmarkEnd w:id="4"/>
    </w:tbl>
    <w:p w:rsidR="00777351" w:rsidRDefault="00777351" w:rsidP="000A4F34">
      <w:pPr>
        <w:rPr>
          <w:lang w:val="en-US" w:eastAsia="zh-CN"/>
        </w:rPr>
      </w:pPr>
    </w:p>
    <w:p w:rsidR="00833C47" w:rsidRPr="009119FD" w:rsidRDefault="00833C47" w:rsidP="00833C47">
      <w:pPr>
        <w:pStyle w:val="Heading1"/>
        <w:rPr>
          <w:lang w:eastAsia="zh-CN"/>
        </w:rPr>
      </w:pPr>
      <w:r w:rsidRPr="009119FD">
        <w:rPr>
          <w:rFonts w:hint="eastAsia"/>
          <w:lang w:eastAsia="zh-CN"/>
        </w:rPr>
        <w:t>1</w:t>
      </w:r>
      <w:r w:rsidRPr="009119FD">
        <w:rPr>
          <w:rFonts w:hint="eastAsia"/>
          <w:lang w:eastAsia="zh-CN"/>
        </w:rPr>
        <w:tab/>
      </w:r>
      <w:r w:rsidRPr="009119FD">
        <w:rPr>
          <w:rFonts w:hint="eastAsia"/>
          <w:lang w:eastAsia="zh-CN"/>
        </w:rPr>
        <w:t>工作方法</w:t>
      </w:r>
    </w:p>
    <w:p w:rsidR="00833C47" w:rsidRPr="007300C8" w:rsidRDefault="00833C47" w:rsidP="00833C47">
      <w:pPr>
        <w:ind w:firstLineChars="200" w:firstLine="480"/>
        <w:rPr>
          <w:lang w:eastAsia="zh-CN"/>
        </w:rPr>
      </w:pPr>
      <w:r w:rsidRPr="007300C8">
        <w:rPr>
          <w:lang w:eastAsia="zh-CN"/>
        </w:rPr>
        <w:t>研究组的活动是根据</w:t>
      </w:r>
      <w:r w:rsidRPr="007300C8">
        <w:rPr>
          <w:lang w:eastAsia="zh-CN"/>
        </w:rPr>
        <w:t>ITU-R</w:t>
      </w:r>
      <w:r w:rsidRPr="007300C8">
        <w:rPr>
          <w:lang w:eastAsia="zh-CN"/>
        </w:rPr>
        <w:t>《运作规划》规定的工作计划、在稳定的研究组</w:t>
      </w:r>
      <w:r>
        <w:rPr>
          <w:lang w:eastAsia="zh-CN"/>
        </w:rPr>
        <w:t>（</w:t>
      </w:r>
      <w:r w:rsidRPr="007300C8">
        <w:rPr>
          <w:lang w:eastAsia="zh-CN"/>
        </w:rPr>
        <w:t>SG</w:t>
      </w:r>
      <w:r>
        <w:rPr>
          <w:lang w:eastAsia="zh-CN"/>
        </w:rPr>
        <w:t>）</w:t>
      </w:r>
      <w:r w:rsidRPr="007300C8">
        <w:rPr>
          <w:lang w:eastAsia="zh-CN"/>
        </w:rPr>
        <w:t>和工作组</w:t>
      </w:r>
      <w:r>
        <w:rPr>
          <w:lang w:eastAsia="zh-CN"/>
        </w:rPr>
        <w:t>（</w:t>
      </w:r>
      <w:r w:rsidRPr="007300C8">
        <w:rPr>
          <w:lang w:eastAsia="zh-CN"/>
        </w:rPr>
        <w:t>WP</w:t>
      </w:r>
      <w:r>
        <w:rPr>
          <w:lang w:eastAsia="zh-CN"/>
        </w:rPr>
        <w:t>）</w:t>
      </w:r>
      <w:r w:rsidRPr="007300C8">
        <w:rPr>
          <w:lang w:eastAsia="zh-CN"/>
        </w:rPr>
        <w:t>架构内进行的</w:t>
      </w:r>
      <w:r w:rsidR="00DE26B1">
        <w:rPr>
          <w:lang w:eastAsia="zh-CN"/>
        </w:rPr>
        <w:t>。</w:t>
      </w:r>
      <w:r w:rsidRPr="007300C8">
        <w:rPr>
          <w:lang w:eastAsia="zh-CN"/>
        </w:rPr>
        <w:t>根据</w:t>
      </w:r>
      <w:r w:rsidRPr="007300C8">
        <w:rPr>
          <w:lang w:eastAsia="zh-CN"/>
        </w:rPr>
        <w:t>ITU-R</w:t>
      </w:r>
      <w:r w:rsidRPr="007300C8">
        <w:rPr>
          <w:lang w:eastAsia="zh-CN"/>
        </w:rPr>
        <w:t>第</w:t>
      </w:r>
      <w:r w:rsidRPr="007300C8">
        <w:rPr>
          <w:lang w:eastAsia="zh-CN"/>
        </w:rPr>
        <w:t>1</w:t>
      </w:r>
      <w:r w:rsidRPr="007300C8">
        <w:rPr>
          <w:lang w:eastAsia="zh-CN"/>
        </w:rPr>
        <w:t>号决议及相关</w:t>
      </w:r>
      <w:r>
        <w:rPr>
          <w:rFonts w:hint="eastAsia"/>
          <w:lang w:eastAsia="zh-CN"/>
        </w:rPr>
        <w:t>工作</w:t>
      </w:r>
      <w:r w:rsidRPr="007300C8">
        <w:rPr>
          <w:lang w:eastAsia="zh-CN"/>
        </w:rPr>
        <w:t>指南</w:t>
      </w:r>
      <w:r>
        <w:rPr>
          <w:rFonts w:hint="eastAsia"/>
          <w:lang w:eastAsia="zh-CN"/>
        </w:rPr>
        <w:t>令人</w:t>
      </w:r>
      <w:r>
        <w:rPr>
          <w:lang w:eastAsia="zh-CN"/>
        </w:rPr>
        <w:t>满意地</w:t>
      </w:r>
      <w:r>
        <w:rPr>
          <w:rFonts w:hint="eastAsia"/>
          <w:lang w:eastAsia="zh-CN"/>
        </w:rPr>
        <w:t>施行了工作方法</w:t>
      </w:r>
      <w:r w:rsidR="00DE26B1">
        <w:rPr>
          <w:lang w:eastAsia="zh-CN"/>
        </w:rPr>
        <w:t>。</w:t>
      </w:r>
    </w:p>
    <w:p w:rsidR="00833C47" w:rsidRPr="007300C8" w:rsidRDefault="00833C47" w:rsidP="00833C47">
      <w:pPr>
        <w:pStyle w:val="Heading1"/>
        <w:rPr>
          <w:lang w:eastAsia="zh-CN"/>
        </w:rPr>
      </w:pPr>
      <w:r w:rsidRPr="007300C8">
        <w:rPr>
          <w:lang w:eastAsia="zh-CN"/>
        </w:rPr>
        <w:t>2</w:t>
      </w:r>
      <w:r w:rsidRPr="007300C8">
        <w:rPr>
          <w:lang w:eastAsia="zh-CN"/>
        </w:rPr>
        <w:tab/>
      </w:r>
      <w:r w:rsidRPr="007300C8">
        <w:rPr>
          <w:lang w:eastAsia="zh-CN"/>
        </w:rPr>
        <w:t>会议文件</w:t>
      </w:r>
      <w:r>
        <w:rPr>
          <w:rFonts w:hint="eastAsia"/>
          <w:lang w:eastAsia="zh-CN"/>
        </w:rPr>
        <w:t>的获取</w:t>
      </w:r>
    </w:p>
    <w:p w:rsidR="00833C47" w:rsidRDefault="00833C47" w:rsidP="00833C47">
      <w:pPr>
        <w:ind w:firstLineChars="200" w:firstLine="480"/>
        <w:rPr>
          <w:lang w:eastAsia="zh-CN"/>
        </w:rPr>
      </w:pPr>
      <w:r w:rsidRPr="007300C8">
        <w:rPr>
          <w:lang w:eastAsia="zh-CN"/>
        </w:rPr>
        <w:t>根据</w:t>
      </w:r>
      <w:r w:rsidRPr="007300C8">
        <w:rPr>
          <w:lang w:eastAsia="zh-CN"/>
        </w:rPr>
        <w:t>ITU-R</w:t>
      </w:r>
      <w:r w:rsidRPr="007300C8">
        <w:rPr>
          <w:lang w:eastAsia="zh-CN"/>
        </w:rPr>
        <w:t>第</w:t>
      </w:r>
      <w:r w:rsidRPr="007300C8">
        <w:rPr>
          <w:lang w:eastAsia="zh-CN"/>
        </w:rPr>
        <w:t>1</w:t>
      </w:r>
      <w:r>
        <w:rPr>
          <w:lang w:eastAsia="zh-CN"/>
        </w:rPr>
        <w:t>号决议</w:t>
      </w:r>
      <w:r>
        <w:rPr>
          <w:rFonts w:hint="eastAsia"/>
          <w:lang w:eastAsia="zh-CN"/>
        </w:rPr>
        <w:t>的条款</w:t>
      </w:r>
      <w:r w:rsidRPr="007300C8">
        <w:rPr>
          <w:lang w:eastAsia="zh-CN"/>
        </w:rPr>
        <w:t>，目前会议文件由研究组</w:t>
      </w:r>
      <w:r>
        <w:rPr>
          <w:rFonts w:hint="eastAsia"/>
          <w:lang w:eastAsia="zh-CN"/>
        </w:rPr>
        <w:t>部</w:t>
      </w:r>
      <w:r w:rsidRPr="007300C8">
        <w:rPr>
          <w:lang w:eastAsia="zh-CN"/>
        </w:rPr>
        <w:t>工作人员在一个工作日之内在</w:t>
      </w:r>
      <w:r>
        <w:rPr>
          <w:rFonts w:hint="eastAsia"/>
          <w:lang w:eastAsia="zh-CN"/>
        </w:rPr>
        <w:t>为此目的专门设立的</w:t>
      </w:r>
      <w:r w:rsidRPr="007300C8">
        <w:rPr>
          <w:lang w:eastAsia="zh-CN"/>
        </w:rPr>
        <w:t>网页上作为</w:t>
      </w:r>
      <w:r>
        <w:rPr>
          <w:rFonts w:eastAsiaTheme="majorEastAsia" w:hint="eastAsia"/>
          <w:lang w:eastAsia="zh-CN"/>
        </w:rPr>
        <w:t>“照</w:t>
      </w:r>
      <w:r>
        <w:rPr>
          <w:rFonts w:eastAsiaTheme="majorEastAsia"/>
          <w:lang w:eastAsia="zh-CN"/>
        </w:rPr>
        <w:t>原样</w:t>
      </w:r>
      <w:r w:rsidRPr="007300C8">
        <w:rPr>
          <w:rFonts w:eastAsiaTheme="majorEastAsia"/>
          <w:lang w:eastAsia="zh-CN"/>
        </w:rPr>
        <w:t>收到</w:t>
      </w:r>
      <w:r>
        <w:rPr>
          <w:rFonts w:eastAsiaTheme="minorEastAsia" w:hint="eastAsia"/>
          <w:lang w:eastAsia="zh-CN"/>
        </w:rPr>
        <w:t>”</w:t>
      </w:r>
      <w:r w:rsidRPr="007300C8">
        <w:rPr>
          <w:lang w:eastAsia="zh-CN"/>
        </w:rPr>
        <w:t>文件发布，正式版本在三个工作日之内在网站上发布</w:t>
      </w:r>
      <w:r w:rsidR="00DE26B1">
        <w:rPr>
          <w:lang w:eastAsia="zh-CN"/>
        </w:rPr>
        <w:t>。</w:t>
      </w:r>
    </w:p>
    <w:p w:rsidR="00833C47" w:rsidRPr="007300C8" w:rsidRDefault="00833C47" w:rsidP="00833C47">
      <w:pPr>
        <w:pStyle w:val="Heading1"/>
        <w:rPr>
          <w:lang w:eastAsia="zh-CN"/>
        </w:rPr>
      </w:pPr>
      <w:r w:rsidRPr="007300C8">
        <w:rPr>
          <w:lang w:eastAsia="zh-CN"/>
        </w:rPr>
        <w:t>3</w:t>
      </w:r>
      <w:r w:rsidRPr="007300C8">
        <w:rPr>
          <w:lang w:eastAsia="zh-CN"/>
        </w:rPr>
        <w:tab/>
      </w:r>
      <w:r>
        <w:rPr>
          <w:rFonts w:hint="eastAsia"/>
          <w:lang w:eastAsia="zh-CN"/>
        </w:rPr>
        <w:t>电子工作设施</w:t>
      </w:r>
    </w:p>
    <w:p w:rsidR="00833C47" w:rsidRPr="007300C8" w:rsidRDefault="00833C47" w:rsidP="00833C47">
      <w:pPr>
        <w:ind w:firstLineChars="200" w:firstLine="480"/>
        <w:rPr>
          <w:lang w:eastAsia="zh-CN"/>
        </w:rPr>
      </w:pPr>
      <w:r w:rsidRPr="007300C8">
        <w:rPr>
          <w:lang w:eastAsia="zh-CN"/>
        </w:rPr>
        <w:t>目前的工作重点依然是采用已为代表带来诸多益处且大大节省了纸张的电子设施</w:t>
      </w:r>
      <w:r w:rsidR="00DE26B1">
        <w:rPr>
          <w:lang w:eastAsia="zh-CN"/>
        </w:rPr>
        <w:t>。</w:t>
      </w:r>
    </w:p>
    <w:p w:rsidR="00833C47" w:rsidRPr="007300C8" w:rsidRDefault="00833C47" w:rsidP="00833C47">
      <w:pPr>
        <w:pStyle w:val="Heading2"/>
        <w:rPr>
          <w:lang w:eastAsia="zh-CN"/>
        </w:rPr>
      </w:pPr>
      <w:r>
        <w:rPr>
          <w:lang w:eastAsia="zh-CN"/>
        </w:rPr>
        <w:t>3.</w:t>
      </w:r>
      <w:r>
        <w:rPr>
          <w:rFonts w:hint="eastAsia"/>
          <w:lang w:eastAsia="zh-CN"/>
        </w:rPr>
        <w:t>1</w:t>
      </w:r>
      <w:r>
        <w:rPr>
          <w:lang w:eastAsia="zh-CN"/>
        </w:rPr>
        <w:tab/>
      </w:r>
      <w:r>
        <w:rPr>
          <w:rFonts w:hint="eastAsia"/>
          <w:lang w:eastAsia="zh-CN"/>
        </w:rPr>
        <w:t>共享</w:t>
      </w:r>
      <w:r>
        <w:rPr>
          <w:lang w:eastAsia="zh-CN"/>
        </w:rPr>
        <w:t>点（</w:t>
      </w:r>
      <w:proofErr w:type="spellStart"/>
      <w:r>
        <w:rPr>
          <w:lang w:eastAsia="zh-CN"/>
        </w:rPr>
        <w:t>Sharepoint</w:t>
      </w:r>
      <w:proofErr w:type="spellEnd"/>
      <w:r>
        <w:rPr>
          <w:rFonts w:hint="eastAsia"/>
          <w:lang w:eastAsia="zh-CN"/>
        </w:rPr>
        <w:t>）网站</w:t>
      </w:r>
    </w:p>
    <w:p w:rsidR="00833C47" w:rsidRDefault="00833C47" w:rsidP="00833C47">
      <w:pPr>
        <w:ind w:firstLineChars="200" w:firstLine="480"/>
        <w:rPr>
          <w:lang w:val="en-US" w:eastAsia="zh-CN"/>
        </w:rPr>
      </w:pPr>
      <w:r w:rsidRPr="007300C8">
        <w:rPr>
          <w:lang w:eastAsia="zh-CN"/>
        </w:rPr>
        <w:t>在会议期间获得文件的标准做法是通过专门的共享点网站获得文件，所有的研究组和工作组会议现在完全是无纸会议</w:t>
      </w:r>
      <w:r w:rsidR="00DE26B1">
        <w:rPr>
          <w:lang w:eastAsia="zh-CN"/>
        </w:rPr>
        <w:t>。</w:t>
      </w:r>
    </w:p>
    <w:p w:rsidR="00833C47" w:rsidRPr="00F273E9" w:rsidRDefault="00833C47" w:rsidP="00833C47">
      <w:pPr>
        <w:ind w:firstLineChars="200" w:firstLine="480"/>
        <w:rPr>
          <w:lang w:val="en-US" w:eastAsia="zh-CN"/>
        </w:rPr>
      </w:pPr>
      <w:r>
        <w:rPr>
          <w:rFonts w:hint="eastAsia"/>
          <w:lang w:val="en-US" w:eastAsia="zh-CN"/>
        </w:rPr>
        <w:t>信函通信组和报告人组的共享点网站也在两次工作组会议之间大量使用</w:t>
      </w:r>
      <w:r w:rsidR="00DE26B1">
        <w:rPr>
          <w:rFonts w:hint="eastAsia"/>
          <w:lang w:val="en-US" w:eastAsia="zh-CN"/>
        </w:rPr>
        <w:t>。</w:t>
      </w:r>
    </w:p>
    <w:p w:rsidR="00833C47" w:rsidRPr="007300C8" w:rsidRDefault="00833C47" w:rsidP="00833C47">
      <w:pPr>
        <w:pStyle w:val="Heading2"/>
        <w:rPr>
          <w:lang w:eastAsia="zh-CN"/>
        </w:rPr>
      </w:pPr>
      <w:r>
        <w:rPr>
          <w:lang w:eastAsia="zh-CN"/>
        </w:rPr>
        <w:t>3.</w:t>
      </w:r>
      <w:r>
        <w:rPr>
          <w:rFonts w:hint="eastAsia"/>
          <w:lang w:eastAsia="zh-CN"/>
        </w:rPr>
        <w:t>2</w:t>
      </w:r>
      <w:r w:rsidRPr="007300C8">
        <w:rPr>
          <w:lang w:eastAsia="zh-CN"/>
        </w:rPr>
        <w:tab/>
      </w:r>
      <w:r>
        <w:rPr>
          <w:rFonts w:hint="eastAsia"/>
          <w:lang w:eastAsia="zh-CN"/>
        </w:rPr>
        <w:t>文档同步</w:t>
      </w:r>
    </w:p>
    <w:p w:rsidR="00833C47" w:rsidRPr="007300C8" w:rsidRDefault="00833C47" w:rsidP="00833C47">
      <w:pPr>
        <w:ind w:firstLineChars="200" w:firstLine="480"/>
        <w:rPr>
          <w:lang w:eastAsia="zh-CN"/>
        </w:rPr>
      </w:pPr>
      <w:r w:rsidRPr="007300C8">
        <w:rPr>
          <w:lang w:eastAsia="zh-CN"/>
        </w:rPr>
        <w:t>已为所有研究组</w:t>
      </w:r>
      <w:r w:rsidRPr="007300C8">
        <w:rPr>
          <w:lang w:eastAsia="zh-CN"/>
        </w:rPr>
        <w:t>/</w:t>
      </w:r>
      <w:r w:rsidRPr="007300C8">
        <w:rPr>
          <w:lang w:eastAsia="zh-CN"/>
        </w:rPr>
        <w:t>工作组会议实施了文档同步设施，以方便代表在会议期间得到最新版本文件</w:t>
      </w:r>
      <w:r w:rsidR="00DE26B1">
        <w:rPr>
          <w:lang w:eastAsia="zh-CN"/>
        </w:rPr>
        <w:t>。</w:t>
      </w:r>
    </w:p>
    <w:p w:rsidR="00833C47" w:rsidRPr="007300C8" w:rsidRDefault="00833C47" w:rsidP="00833C47">
      <w:pPr>
        <w:pStyle w:val="Heading2"/>
        <w:rPr>
          <w:lang w:eastAsia="zh-CN"/>
        </w:rPr>
      </w:pPr>
      <w:r>
        <w:rPr>
          <w:lang w:eastAsia="zh-CN"/>
        </w:rPr>
        <w:lastRenderedPageBreak/>
        <w:t>3.</w:t>
      </w:r>
      <w:r>
        <w:rPr>
          <w:rFonts w:hint="eastAsia"/>
          <w:lang w:eastAsia="zh-CN"/>
        </w:rPr>
        <w:t>3</w:t>
      </w:r>
      <w:r w:rsidRPr="007300C8">
        <w:rPr>
          <w:lang w:eastAsia="zh-CN"/>
        </w:rPr>
        <w:tab/>
      </w:r>
      <w:r w:rsidRPr="007300C8">
        <w:rPr>
          <w:lang w:eastAsia="zh-CN"/>
        </w:rPr>
        <w:t>在线与会者名单</w:t>
      </w:r>
    </w:p>
    <w:p w:rsidR="00833C47" w:rsidRPr="007300C8" w:rsidRDefault="00833C47" w:rsidP="00833C47">
      <w:pPr>
        <w:ind w:firstLineChars="200" w:firstLine="480"/>
        <w:rPr>
          <w:lang w:eastAsia="zh-CN"/>
        </w:rPr>
      </w:pPr>
      <w:r w:rsidRPr="007300C8">
        <w:rPr>
          <w:lang w:eastAsia="zh-CN"/>
        </w:rPr>
        <w:t>2013</w:t>
      </w:r>
      <w:r w:rsidRPr="007300C8">
        <w:rPr>
          <w:lang w:eastAsia="zh-CN"/>
        </w:rPr>
        <w:t>年</w:t>
      </w:r>
      <w:r w:rsidRPr="007300C8">
        <w:rPr>
          <w:lang w:eastAsia="zh-CN"/>
        </w:rPr>
        <w:t>5</w:t>
      </w:r>
      <w:r w:rsidRPr="007300C8">
        <w:rPr>
          <w:lang w:eastAsia="zh-CN"/>
        </w:rPr>
        <w:t>月</w:t>
      </w:r>
      <w:r>
        <w:rPr>
          <w:rFonts w:hint="eastAsia"/>
          <w:lang w:eastAsia="zh-CN"/>
        </w:rPr>
        <w:t>初推出了</w:t>
      </w:r>
      <w:r>
        <w:rPr>
          <w:lang w:eastAsia="zh-CN"/>
        </w:rPr>
        <w:t>在线版</w:t>
      </w:r>
      <w:r w:rsidR="00793F02">
        <w:rPr>
          <w:rFonts w:hint="eastAsia"/>
          <w:lang w:eastAsia="zh-CN"/>
        </w:rPr>
        <w:t>的</w:t>
      </w:r>
      <w:r>
        <w:rPr>
          <w:rFonts w:hint="eastAsia"/>
          <w:lang w:eastAsia="zh-CN"/>
        </w:rPr>
        <w:t>所有研究组和工作组会议</w:t>
      </w:r>
      <w:r w:rsidRPr="007300C8">
        <w:rPr>
          <w:lang w:eastAsia="zh-CN"/>
        </w:rPr>
        <w:t>与会者名单，该</w:t>
      </w:r>
      <w:r>
        <w:rPr>
          <w:rFonts w:hint="eastAsia"/>
          <w:lang w:eastAsia="zh-CN"/>
        </w:rPr>
        <w:t>在线</w:t>
      </w:r>
      <w:r w:rsidRPr="007300C8">
        <w:rPr>
          <w:lang w:eastAsia="zh-CN"/>
        </w:rPr>
        <w:t>版本的获取仅限于</w:t>
      </w:r>
      <w:r w:rsidRPr="007300C8">
        <w:rPr>
          <w:lang w:eastAsia="zh-CN"/>
        </w:rPr>
        <w:t>TIES</w:t>
      </w:r>
      <w:r w:rsidRPr="007300C8">
        <w:rPr>
          <w:lang w:eastAsia="zh-CN"/>
        </w:rPr>
        <w:t>用户</w:t>
      </w:r>
      <w:r w:rsidR="00DE26B1">
        <w:rPr>
          <w:lang w:eastAsia="zh-CN"/>
        </w:rPr>
        <w:t>。</w:t>
      </w:r>
      <w:r w:rsidRPr="007300C8">
        <w:rPr>
          <w:lang w:eastAsia="zh-CN"/>
        </w:rPr>
        <w:t>根据姓名、代表团成员和职务等参数可搜索该</w:t>
      </w:r>
      <w:r>
        <w:rPr>
          <w:rFonts w:hint="eastAsia"/>
          <w:lang w:eastAsia="zh-CN"/>
        </w:rPr>
        <w:t>动态</w:t>
      </w:r>
      <w:r w:rsidRPr="007300C8">
        <w:rPr>
          <w:lang w:eastAsia="zh-CN"/>
        </w:rPr>
        <w:t>的名单</w:t>
      </w:r>
      <w:r w:rsidR="00DE26B1">
        <w:rPr>
          <w:lang w:eastAsia="zh-CN"/>
        </w:rPr>
        <w:t>。</w:t>
      </w:r>
    </w:p>
    <w:p w:rsidR="00833C47" w:rsidRPr="007300C8" w:rsidRDefault="00833C47" w:rsidP="00833C47">
      <w:pPr>
        <w:pStyle w:val="Heading2"/>
        <w:rPr>
          <w:lang w:eastAsia="zh-CN"/>
        </w:rPr>
      </w:pPr>
      <w:r>
        <w:rPr>
          <w:lang w:eastAsia="zh-CN"/>
        </w:rPr>
        <w:t>3.</w:t>
      </w:r>
      <w:r>
        <w:rPr>
          <w:rFonts w:hint="eastAsia"/>
          <w:lang w:eastAsia="zh-CN"/>
        </w:rPr>
        <w:t>4</w:t>
      </w:r>
      <w:r w:rsidRPr="007300C8">
        <w:rPr>
          <w:lang w:eastAsia="zh-CN"/>
        </w:rPr>
        <w:tab/>
      </w:r>
      <w:r w:rsidRPr="007300C8">
        <w:rPr>
          <w:lang w:eastAsia="zh-CN"/>
        </w:rPr>
        <w:t>远程与会</w:t>
      </w:r>
    </w:p>
    <w:p w:rsidR="00833C47" w:rsidRDefault="00833C47" w:rsidP="00833C47">
      <w:pPr>
        <w:ind w:firstLineChars="200" w:firstLine="480"/>
        <w:rPr>
          <w:lang w:eastAsia="zh-CN"/>
        </w:rPr>
      </w:pPr>
      <w:r>
        <w:rPr>
          <w:rFonts w:hint="eastAsia"/>
          <w:lang w:eastAsia="zh-CN"/>
        </w:rPr>
        <w:t>自</w:t>
      </w:r>
      <w:r w:rsidRPr="007300C8">
        <w:rPr>
          <w:lang w:eastAsia="zh-CN"/>
        </w:rPr>
        <w:t>RAG</w:t>
      </w:r>
      <w:r>
        <w:rPr>
          <w:rFonts w:hint="eastAsia"/>
          <w:lang w:eastAsia="zh-CN"/>
        </w:rPr>
        <w:t>上次会议以来，所有在日内瓦召开</w:t>
      </w:r>
      <w:r w:rsidRPr="007300C8">
        <w:rPr>
          <w:lang w:eastAsia="zh-CN"/>
        </w:rPr>
        <w:t>的研究组</w:t>
      </w:r>
      <w:r>
        <w:rPr>
          <w:rFonts w:hint="eastAsia"/>
          <w:lang w:eastAsia="zh-CN"/>
        </w:rPr>
        <w:t>和工作组</w:t>
      </w:r>
      <w:r w:rsidR="00793F02">
        <w:rPr>
          <w:rFonts w:hint="eastAsia"/>
          <w:lang w:eastAsia="zh-CN"/>
        </w:rPr>
        <w:t>的</w:t>
      </w:r>
      <w:r w:rsidR="00793F02" w:rsidRPr="007300C8">
        <w:rPr>
          <w:lang w:eastAsia="zh-CN"/>
        </w:rPr>
        <w:t>全体会议</w:t>
      </w:r>
      <w:r>
        <w:rPr>
          <w:rFonts w:hint="eastAsia"/>
          <w:lang w:eastAsia="zh-CN"/>
        </w:rPr>
        <w:t>都</w:t>
      </w:r>
      <w:r w:rsidRPr="007300C8">
        <w:rPr>
          <w:lang w:eastAsia="zh-CN"/>
        </w:rPr>
        <w:t>将所有可用语言</w:t>
      </w:r>
      <w:r>
        <w:rPr>
          <w:rFonts w:hint="eastAsia"/>
          <w:lang w:eastAsia="zh-CN"/>
        </w:rPr>
        <w:t>提供音频网播</w:t>
      </w:r>
      <w:r w:rsidR="00DE26B1">
        <w:rPr>
          <w:lang w:eastAsia="zh-CN"/>
        </w:rPr>
        <w:t>。</w:t>
      </w:r>
    </w:p>
    <w:p w:rsidR="00833C47" w:rsidRPr="007300C8" w:rsidRDefault="00833C47" w:rsidP="00833C47">
      <w:pPr>
        <w:ind w:firstLineChars="200" w:firstLine="480"/>
        <w:rPr>
          <w:lang w:eastAsia="zh-CN"/>
        </w:rPr>
      </w:pPr>
      <w:r>
        <w:rPr>
          <w:rFonts w:hint="eastAsia"/>
          <w:lang w:eastAsia="zh-CN"/>
        </w:rPr>
        <w:t>在</w:t>
      </w:r>
      <w:r w:rsidRPr="007300C8">
        <w:rPr>
          <w:lang w:eastAsia="zh-CN"/>
        </w:rPr>
        <w:t>工作组会议</w:t>
      </w:r>
      <w:r>
        <w:rPr>
          <w:rFonts w:hint="eastAsia"/>
          <w:lang w:eastAsia="zh-CN"/>
        </w:rPr>
        <w:t>期间</w:t>
      </w:r>
      <w:r w:rsidRPr="007300C8">
        <w:rPr>
          <w:lang w:eastAsia="zh-CN"/>
        </w:rPr>
        <w:t>，也将仅以英文提供</w:t>
      </w:r>
      <w:r w:rsidRPr="007300C8">
        <w:rPr>
          <w:lang w:eastAsia="zh-CN"/>
        </w:rPr>
        <w:t>Adobe</w:t>
      </w:r>
      <w:r w:rsidRPr="007300C8">
        <w:rPr>
          <w:lang w:eastAsia="zh-CN"/>
        </w:rPr>
        <w:t>连接设施</w:t>
      </w:r>
      <w:r>
        <w:rPr>
          <w:rFonts w:hint="eastAsia"/>
          <w:lang w:eastAsia="zh-CN"/>
        </w:rPr>
        <w:t>以提供远程参会的可能性</w:t>
      </w:r>
      <w:r w:rsidR="00DE26B1">
        <w:rPr>
          <w:lang w:eastAsia="zh-CN"/>
        </w:rPr>
        <w:t>。</w:t>
      </w:r>
      <w:r w:rsidRPr="007300C8">
        <w:rPr>
          <w:lang w:eastAsia="zh-CN"/>
        </w:rPr>
        <w:t>希望积极进行远程参与</w:t>
      </w:r>
      <w:r>
        <w:rPr>
          <w:lang w:eastAsia="zh-CN"/>
        </w:rPr>
        <w:t>（</w:t>
      </w:r>
      <w:r w:rsidRPr="007300C8">
        <w:rPr>
          <w:lang w:eastAsia="zh-CN"/>
        </w:rPr>
        <w:t>如介绍文稿</w:t>
      </w:r>
      <w:r>
        <w:rPr>
          <w:lang w:eastAsia="zh-CN"/>
        </w:rPr>
        <w:t>）</w:t>
      </w:r>
      <w:r w:rsidRPr="007300C8">
        <w:rPr>
          <w:lang w:eastAsia="zh-CN"/>
        </w:rPr>
        <w:t>的与会者需要事先进行会议注册并与负责具体工作的顾问进行协调</w:t>
      </w:r>
      <w:r w:rsidR="00DE26B1">
        <w:rPr>
          <w:lang w:eastAsia="zh-CN"/>
        </w:rPr>
        <w:t>。</w:t>
      </w:r>
    </w:p>
    <w:p w:rsidR="00833C47" w:rsidRPr="007300C8" w:rsidRDefault="00833C47" w:rsidP="00833C47">
      <w:pPr>
        <w:ind w:firstLineChars="200" w:firstLine="480"/>
        <w:rPr>
          <w:lang w:eastAsia="zh-CN"/>
        </w:rPr>
      </w:pPr>
      <w:r>
        <w:rPr>
          <w:rFonts w:hint="eastAsia"/>
          <w:lang w:eastAsia="zh-CN"/>
        </w:rPr>
        <w:t>自</w:t>
      </w:r>
      <w:r>
        <w:rPr>
          <w:rFonts w:hint="eastAsia"/>
          <w:lang w:eastAsia="zh-CN"/>
        </w:rPr>
        <w:t>RAG</w:t>
      </w:r>
      <w:r>
        <w:rPr>
          <w:lang w:eastAsia="zh-CN"/>
        </w:rPr>
        <w:t>上次会议以来，</w:t>
      </w:r>
      <w:r>
        <w:rPr>
          <w:rFonts w:hint="eastAsia"/>
          <w:lang w:eastAsia="zh-CN"/>
        </w:rPr>
        <w:t>仅提供了</w:t>
      </w:r>
      <w:r w:rsidR="001B1956">
        <w:rPr>
          <w:rFonts w:hint="eastAsia"/>
          <w:lang w:eastAsia="zh-CN"/>
        </w:rPr>
        <w:t>数</w:t>
      </w:r>
      <w:r>
        <w:rPr>
          <w:rFonts w:hint="eastAsia"/>
          <w:lang w:eastAsia="zh-CN"/>
        </w:rPr>
        <w:t>次远程参会，方便与会者介绍文稿</w:t>
      </w:r>
      <w:r w:rsidR="00DE26B1">
        <w:rPr>
          <w:rFonts w:hint="eastAsia"/>
          <w:lang w:eastAsia="zh-CN"/>
        </w:rPr>
        <w:t>。</w:t>
      </w:r>
      <w:r>
        <w:rPr>
          <w:rFonts w:hint="eastAsia"/>
          <w:lang w:eastAsia="zh-CN"/>
        </w:rPr>
        <w:t>从收到的反馈看，普遍认为这种参会手段很有益，但其时间难以安排并会减慢会议进程</w:t>
      </w:r>
      <w:r w:rsidR="00DE26B1">
        <w:rPr>
          <w:rFonts w:hint="eastAsia"/>
          <w:lang w:eastAsia="zh-CN"/>
        </w:rPr>
        <w:t>。</w:t>
      </w:r>
    </w:p>
    <w:p w:rsidR="00833C47" w:rsidRDefault="00833C47" w:rsidP="00833C47">
      <w:pPr>
        <w:ind w:firstLineChars="200" w:firstLine="480"/>
        <w:rPr>
          <w:lang w:eastAsia="zh-CN"/>
        </w:rPr>
      </w:pPr>
      <w:r w:rsidRPr="007300C8">
        <w:rPr>
          <w:lang w:eastAsia="zh-CN"/>
        </w:rPr>
        <w:t>虽然秘书处将尽一切努力为此种积极远程参与提供便利，但应当认识到在某些情况下，由于下列因素可能难以做到这一点：支撑人员数量有限；并非所有会议厅都配备有适当设备</w:t>
      </w:r>
      <w:r>
        <w:rPr>
          <w:rFonts w:hint="eastAsia"/>
          <w:lang w:eastAsia="zh-CN"/>
        </w:rPr>
        <w:t>；</w:t>
      </w:r>
      <w:r w:rsidRPr="007300C8">
        <w:rPr>
          <w:lang w:eastAsia="zh-CN"/>
        </w:rPr>
        <w:t>并行会议众多；远程与会者需要具备高质量的互联网和电话连接</w:t>
      </w:r>
      <w:r w:rsidR="00DE26B1">
        <w:rPr>
          <w:lang w:eastAsia="zh-CN"/>
        </w:rPr>
        <w:t>。</w:t>
      </w:r>
    </w:p>
    <w:p w:rsidR="00833C47" w:rsidRPr="007300C8" w:rsidRDefault="00833C47" w:rsidP="00833C47">
      <w:pPr>
        <w:ind w:firstLineChars="200" w:firstLine="480"/>
        <w:rPr>
          <w:lang w:eastAsia="zh-CN"/>
        </w:rPr>
      </w:pPr>
      <w:r>
        <w:rPr>
          <w:rFonts w:hint="eastAsia"/>
          <w:lang w:eastAsia="zh-CN"/>
        </w:rPr>
        <w:t>但是，远程与会已证明可在两次会议期间的信函通信组和报告人组活动中发挥重要作用</w:t>
      </w:r>
      <w:r w:rsidR="00DE26B1">
        <w:rPr>
          <w:rFonts w:hint="eastAsia"/>
          <w:lang w:eastAsia="zh-CN"/>
        </w:rPr>
        <w:t>。</w:t>
      </w:r>
      <w:r>
        <w:rPr>
          <w:rFonts w:hint="eastAsia"/>
          <w:lang w:eastAsia="zh-CN"/>
        </w:rPr>
        <w:t>这种参会方式已使涉及</w:t>
      </w:r>
      <w:r>
        <w:rPr>
          <w:rFonts w:hint="eastAsia"/>
          <w:lang w:eastAsia="zh-CN"/>
        </w:rPr>
        <w:t>WRC-19</w:t>
      </w:r>
      <w:r>
        <w:rPr>
          <w:rFonts w:hint="eastAsia"/>
          <w:lang w:eastAsia="zh-CN"/>
        </w:rPr>
        <w:t>议项的事务（需在规定的截止日期取得预期的结果）取得了很大进展</w:t>
      </w:r>
      <w:r w:rsidR="001B1956">
        <w:rPr>
          <w:rFonts w:hint="eastAsia"/>
          <w:lang w:eastAsia="zh-CN"/>
        </w:rPr>
        <w:t>，同时推动小型组，如</w:t>
      </w:r>
      <w:r w:rsidR="001B1956">
        <w:rPr>
          <w:rFonts w:hint="eastAsia"/>
          <w:lang w:eastAsia="zh-CN"/>
        </w:rPr>
        <w:t>CCV-SCV</w:t>
      </w:r>
      <w:r w:rsidR="001B1956">
        <w:rPr>
          <w:rFonts w:hint="eastAsia"/>
          <w:lang w:eastAsia="zh-CN"/>
        </w:rPr>
        <w:t>会议的进程</w:t>
      </w:r>
      <w:r w:rsidR="00DE26B1">
        <w:rPr>
          <w:rFonts w:hint="eastAsia"/>
          <w:lang w:eastAsia="zh-CN"/>
        </w:rPr>
        <w:t>。</w:t>
      </w:r>
    </w:p>
    <w:p w:rsidR="00833C47" w:rsidRPr="007300C8" w:rsidRDefault="00833C47" w:rsidP="00833C47">
      <w:pPr>
        <w:pStyle w:val="Heading2"/>
        <w:rPr>
          <w:lang w:eastAsia="zh-CN"/>
        </w:rPr>
      </w:pPr>
      <w:r>
        <w:rPr>
          <w:lang w:eastAsia="zh-CN"/>
        </w:rPr>
        <w:t>3.</w:t>
      </w:r>
      <w:r>
        <w:rPr>
          <w:rFonts w:hint="eastAsia"/>
          <w:lang w:eastAsia="zh-CN"/>
        </w:rPr>
        <w:t>5</w:t>
      </w:r>
      <w:r w:rsidRPr="007300C8">
        <w:rPr>
          <w:lang w:eastAsia="zh-CN"/>
        </w:rPr>
        <w:tab/>
      </w:r>
      <w:r w:rsidRPr="007300C8">
        <w:rPr>
          <w:lang w:eastAsia="zh-CN"/>
        </w:rPr>
        <w:t>研究组</w:t>
      </w:r>
      <w:r>
        <w:rPr>
          <w:rFonts w:hint="eastAsia"/>
          <w:lang w:eastAsia="zh-CN"/>
        </w:rPr>
        <w:t>网页</w:t>
      </w:r>
    </w:p>
    <w:p w:rsidR="00833C47" w:rsidRDefault="00833C47" w:rsidP="00833C47">
      <w:pPr>
        <w:ind w:firstLineChars="200" w:firstLine="480"/>
        <w:rPr>
          <w:lang w:eastAsia="zh-CN"/>
        </w:rPr>
      </w:pPr>
      <w:r>
        <w:rPr>
          <w:rFonts w:hint="eastAsia"/>
          <w:lang w:eastAsia="zh-CN"/>
        </w:rPr>
        <w:t>国际电联不断更改网页面貌，以便使所有国际电联网站获得更新并保持一致</w:t>
      </w:r>
      <w:r w:rsidR="00DE26B1">
        <w:rPr>
          <w:rFonts w:hint="eastAsia"/>
          <w:lang w:eastAsia="zh-CN"/>
        </w:rPr>
        <w:t>。</w:t>
      </w:r>
      <w:r>
        <w:rPr>
          <w:rFonts w:hint="eastAsia"/>
          <w:lang w:eastAsia="zh-CN"/>
        </w:rPr>
        <w:t>所有主要研究组和工作组网页的形式已焕然一新，相关联的网页将在需要更新时逐步更换</w:t>
      </w:r>
      <w:r w:rsidR="00DE26B1">
        <w:rPr>
          <w:rFonts w:hint="eastAsia"/>
          <w:lang w:eastAsia="zh-CN"/>
        </w:rPr>
        <w:t>。</w:t>
      </w:r>
    </w:p>
    <w:p w:rsidR="00833C47" w:rsidRDefault="00833C47" w:rsidP="00D7214D">
      <w:pPr>
        <w:pStyle w:val="Heading2"/>
        <w:rPr>
          <w:lang w:eastAsia="zh-CN"/>
        </w:rPr>
      </w:pPr>
      <w:r>
        <w:rPr>
          <w:rFonts w:hint="eastAsia"/>
          <w:lang w:eastAsia="zh-CN"/>
        </w:rPr>
        <w:t>3.</w:t>
      </w:r>
      <w:r w:rsidR="00D7214D">
        <w:rPr>
          <w:lang w:eastAsia="zh-CN"/>
        </w:rPr>
        <w:t>6</w:t>
      </w:r>
      <w:r>
        <w:rPr>
          <w:rFonts w:hint="eastAsia"/>
          <w:lang w:eastAsia="zh-CN"/>
        </w:rPr>
        <w:tab/>
      </w:r>
      <w:r>
        <w:rPr>
          <w:rFonts w:hint="eastAsia"/>
          <w:lang w:eastAsia="zh-CN"/>
        </w:rPr>
        <w:t>字幕</w:t>
      </w:r>
    </w:p>
    <w:p w:rsidR="00833C47" w:rsidRPr="007300C8" w:rsidRDefault="00833C47" w:rsidP="00833C47">
      <w:pPr>
        <w:ind w:firstLineChars="200" w:firstLine="480"/>
        <w:rPr>
          <w:lang w:eastAsia="zh-CN"/>
        </w:rPr>
      </w:pPr>
      <w:r>
        <w:rPr>
          <w:rFonts w:hint="eastAsia"/>
          <w:lang w:eastAsia="zh-CN"/>
        </w:rPr>
        <w:t>自</w:t>
      </w:r>
      <w:r>
        <w:rPr>
          <w:rFonts w:hint="eastAsia"/>
          <w:lang w:eastAsia="zh-CN"/>
        </w:rPr>
        <w:t>2013</w:t>
      </w:r>
      <w:r>
        <w:rPr>
          <w:rFonts w:hint="eastAsia"/>
          <w:lang w:eastAsia="zh-CN"/>
        </w:rPr>
        <w:t>年</w:t>
      </w:r>
      <w:r>
        <w:rPr>
          <w:rFonts w:hint="eastAsia"/>
          <w:lang w:eastAsia="zh-CN"/>
        </w:rPr>
        <w:t>12</w:t>
      </w:r>
      <w:r>
        <w:rPr>
          <w:rFonts w:hint="eastAsia"/>
          <w:lang w:eastAsia="zh-CN"/>
        </w:rPr>
        <w:t>月起，无线电通信局为全部研究组会议提供了现场英文字幕</w:t>
      </w:r>
      <w:r w:rsidR="00DE26B1">
        <w:rPr>
          <w:rFonts w:hint="eastAsia"/>
          <w:lang w:eastAsia="zh-CN"/>
        </w:rPr>
        <w:t>。</w:t>
      </w:r>
      <w:r>
        <w:rPr>
          <w:rFonts w:hint="eastAsia"/>
          <w:lang w:eastAsia="zh-CN"/>
        </w:rPr>
        <w:t>这项服务有助于跟进讨论，总体反响不错，但字幕的准确性，特别是频段和无线电通信的缩略语</w:t>
      </w:r>
      <w:r w:rsidR="001B1956">
        <w:rPr>
          <w:rFonts w:hint="eastAsia"/>
          <w:lang w:eastAsia="zh-CN"/>
        </w:rPr>
        <w:t>的质量往往较差</w:t>
      </w:r>
      <w:r w:rsidR="00DE26B1">
        <w:rPr>
          <w:rFonts w:hint="eastAsia"/>
          <w:lang w:eastAsia="zh-CN"/>
        </w:rPr>
        <w:t>。</w:t>
      </w:r>
    </w:p>
    <w:p w:rsidR="00833C47" w:rsidRDefault="00833C47" w:rsidP="00833C47">
      <w:pPr>
        <w:pStyle w:val="Heading1"/>
        <w:rPr>
          <w:lang w:eastAsia="zh-CN"/>
        </w:rPr>
      </w:pPr>
      <w:r w:rsidRPr="007300C8">
        <w:rPr>
          <w:lang w:eastAsia="zh-CN"/>
        </w:rPr>
        <w:t>4</w:t>
      </w:r>
      <w:r w:rsidRPr="007300C8">
        <w:rPr>
          <w:lang w:eastAsia="zh-CN"/>
        </w:rPr>
        <w:tab/>
      </w:r>
      <w:r>
        <w:rPr>
          <w:rFonts w:hint="eastAsia"/>
          <w:lang w:eastAsia="zh-CN"/>
        </w:rPr>
        <w:t>与会</w:t>
      </w:r>
    </w:p>
    <w:p w:rsidR="00833C47" w:rsidRDefault="00570C75" w:rsidP="00833C47">
      <w:pPr>
        <w:ind w:firstLineChars="200" w:firstLine="480"/>
        <w:rPr>
          <w:lang w:eastAsia="zh-CN"/>
        </w:rPr>
      </w:pPr>
      <w:r>
        <w:rPr>
          <w:rFonts w:hint="eastAsia"/>
          <w:lang w:eastAsia="zh-CN"/>
        </w:rPr>
        <w:t>正如向上次</w:t>
      </w:r>
      <w:r>
        <w:rPr>
          <w:rFonts w:hint="eastAsia"/>
          <w:lang w:eastAsia="zh-CN"/>
        </w:rPr>
        <w:t>RAG</w:t>
      </w:r>
      <w:r>
        <w:rPr>
          <w:rFonts w:hint="eastAsia"/>
          <w:lang w:eastAsia="zh-CN"/>
        </w:rPr>
        <w:t>所报告的，</w:t>
      </w:r>
      <w:r w:rsidR="00833C47">
        <w:rPr>
          <w:rFonts w:hint="eastAsia"/>
          <w:lang w:eastAsia="zh-CN"/>
        </w:rPr>
        <w:t>自</w:t>
      </w:r>
      <w:r w:rsidR="00833C47">
        <w:rPr>
          <w:rFonts w:hint="eastAsia"/>
          <w:lang w:eastAsia="zh-CN"/>
        </w:rPr>
        <w:t>2003</w:t>
      </w:r>
      <w:r w:rsidR="00833C47">
        <w:rPr>
          <w:rFonts w:hint="eastAsia"/>
          <w:lang w:eastAsia="zh-CN"/>
        </w:rPr>
        <w:t>年以来，</w:t>
      </w:r>
      <w:r w:rsidR="00833C47">
        <w:rPr>
          <w:rFonts w:hint="eastAsia"/>
          <w:lang w:eastAsia="zh-CN"/>
        </w:rPr>
        <w:t>ITU-R</w:t>
      </w:r>
      <w:r w:rsidR="00833C47">
        <w:rPr>
          <w:rFonts w:hint="eastAsia"/>
          <w:lang w:eastAsia="zh-CN"/>
        </w:rPr>
        <w:t>研究组和工作组会议的出席人数稳步增长</w:t>
      </w:r>
      <w:r w:rsidR="00DE26B1">
        <w:rPr>
          <w:rFonts w:hint="eastAsia"/>
          <w:lang w:eastAsia="zh-CN"/>
        </w:rPr>
        <w:t>。</w:t>
      </w:r>
      <w:r w:rsidR="00833C47">
        <w:rPr>
          <w:rFonts w:hint="eastAsia"/>
          <w:lang w:eastAsia="zh-CN"/>
        </w:rPr>
        <w:t>这种状况令人鼓舞，但与此同时也确实带来了一些后勤问题</w:t>
      </w:r>
      <w:r w:rsidR="00DE26B1">
        <w:rPr>
          <w:rFonts w:hint="eastAsia"/>
          <w:lang w:eastAsia="zh-CN"/>
        </w:rPr>
        <w:t>。</w:t>
      </w:r>
    </w:p>
    <w:p w:rsidR="00570C75" w:rsidRDefault="00570C75" w:rsidP="00833C47">
      <w:pPr>
        <w:ind w:firstLineChars="200" w:firstLine="480"/>
        <w:rPr>
          <w:lang w:eastAsia="zh-CN"/>
        </w:rPr>
      </w:pPr>
      <w:r>
        <w:rPr>
          <w:rFonts w:hint="eastAsia"/>
          <w:lang w:eastAsia="zh-CN"/>
        </w:rPr>
        <w:t>最大组的参会人数可突破</w:t>
      </w:r>
      <w:r>
        <w:rPr>
          <w:rFonts w:hint="eastAsia"/>
          <w:lang w:eastAsia="zh-CN"/>
        </w:rPr>
        <w:t>300</w:t>
      </w:r>
      <w:r>
        <w:rPr>
          <w:rFonts w:hint="eastAsia"/>
          <w:lang w:eastAsia="zh-CN"/>
        </w:rPr>
        <w:t>人</w:t>
      </w:r>
      <w:r>
        <w:rPr>
          <w:lang w:eastAsia="zh-CN"/>
        </w:rPr>
        <w:t xml:space="preserve"> – </w:t>
      </w:r>
      <w:r>
        <w:rPr>
          <w:rFonts w:hint="eastAsia"/>
          <w:lang w:eastAsia="zh-CN"/>
        </w:rPr>
        <w:t>人数过多，无法在国际电联大型会议厅（波波夫和</w:t>
      </w:r>
      <w:r>
        <w:rPr>
          <w:rFonts w:hint="eastAsia"/>
          <w:lang w:eastAsia="zh-CN"/>
        </w:rPr>
        <w:t>C</w:t>
      </w:r>
      <w:r>
        <w:rPr>
          <w:rFonts w:hint="eastAsia"/>
          <w:lang w:eastAsia="zh-CN"/>
        </w:rPr>
        <w:t>会议厅）安排</w:t>
      </w:r>
      <w:r w:rsidR="00DE26B1">
        <w:rPr>
          <w:rFonts w:hint="eastAsia"/>
          <w:lang w:eastAsia="zh-CN"/>
        </w:rPr>
        <w:t>。</w:t>
      </w:r>
      <w:r>
        <w:rPr>
          <w:rFonts w:hint="eastAsia"/>
          <w:lang w:eastAsia="zh-CN"/>
        </w:rPr>
        <w:t>每场会议的平均出席人数现已达到</w:t>
      </w:r>
      <w:r>
        <w:rPr>
          <w:rFonts w:hint="eastAsia"/>
          <w:lang w:eastAsia="zh-CN"/>
        </w:rPr>
        <w:t>120</w:t>
      </w:r>
      <w:r>
        <w:rPr>
          <w:rFonts w:hint="eastAsia"/>
          <w:lang w:eastAsia="zh-CN"/>
        </w:rPr>
        <w:t>人左右（参见下图</w:t>
      </w:r>
      <w:r>
        <w:rPr>
          <w:rFonts w:hint="eastAsia"/>
          <w:lang w:eastAsia="zh-CN"/>
        </w:rPr>
        <w:t>1</w:t>
      </w:r>
      <w:r>
        <w:rPr>
          <w:rFonts w:hint="eastAsia"/>
          <w:lang w:eastAsia="zh-CN"/>
        </w:rPr>
        <w:t>）</w:t>
      </w:r>
      <w:r>
        <w:rPr>
          <w:lang w:eastAsia="zh-CN"/>
        </w:rPr>
        <w:t xml:space="preserve"> – </w:t>
      </w:r>
      <w:r>
        <w:rPr>
          <w:rFonts w:hint="eastAsia"/>
          <w:lang w:eastAsia="zh-CN"/>
        </w:rPr>
        <w:t>人数过多，无法在国际电联中型会议厅（</w:t>
      </w:r>
      <w:r>
        <w:rPr>
          <w:lang w:eastAsia="zh-CN"/>
        </w:rPr>
        <w:t>A</w:t>
      </w:r>
      <w:r>
        <w:rPr>
          <w:rFonts w:hint="eastAsia"/>
          <w:lang w:eastAsia="zh-CN"/>
        </w:rPr>
        <w:t>、</w:t>
      </w:r>
      <w:r>
        <w:rPr>
          <w:lang w:eastAsia="zh-CN"/>
        </w:rPr>
        <w:t>C1</w:t>
      </w:r>
      <w:r>
        <w:rPr>
          <w:rFonts w:hint="eastAsia"/>
          <w:lang w:eastAsia="zh-CN"/>
        </w:rPr>
        <w:t>、</w:t>
      </w:r>
      <w:r>
        <w:rPr>
          <w:lang w:eastAsia="zh-CN"/>
        </w:rPr>
        <w:t>C2</w:t>
      </w:r>
      <w:r>
        <w:rPr>
          <w:rFonts w:hint="eastAsia"/>
          <w:lang w:eastAsia="zh-CN"/>
        </w:rPr>
        <w:t>、波波夫</w:t>
      </w:r>
      <w:r>
        <w:rPr>
          <w:lang w:eastAsia="zh-CN"/>
        </w:rPr>
        <w:t>1</w:t>
      </w:r>
      <w:r>
        <w:rPr>
          <w:rFonts w:hint="eastAsia"/>
          <w:lang w:eastAsia="zh-CN"/>
        </w:rPr>
        <w:t>、波波夫</w:t>
      </w:r>
      <w:r>
        <w:rPr>
          <w:lang w:eastAsia="zh-CN"/>
        </w:rPr>
        <w:t>2</w:t>
      </w:r>
      <w:r>
        <w:rPr>
          <w:rFonts w:hint="eastAsia"/>
          <w:lang w:eastAsia="zh-CN"/>
        </w:rPr>
        <w:t>、</w:t>
      </w:r>
      <w:r>
        <w:rPr>
          <w:lang w:eastAsia="zh-CN"/>
        </w:rPr>
        <w:t>H</w:t>
      </w:r>
      <w:r>
        <w:rPr>
          <w:rFonts w:hint="eastAsia"/>
          <w:lang w:eastAsia="zh-CN"/>
        </w:rPr>
        <w:t>、</w:t>
      </w:r>
      <w:r>
        <w:rPr>
          <w:lang w:eastAsia="zh-CN"/>
        </w:rPr>
        <w:t>K</w:t>
      </w:r>
      <w:r>
        <w:rPr>
          <w:rFonts w:hint="eastAsia"/>
          <w:lang w:eastAsia="zh-CN"/>
        </w:rPr>
        <w:t>）给予宽裕的安排</w:t>
      </w:r>
      <w:r w:rsidR="00DE26B1">
        <w:rPr>
          <w:rFonts w:hint="eastAsia"/>
          <w:lang w:eastAsia="zh-CN"/>
        </w:rPr>
        <w:t>。</w:t>
      </w:r>
      <w:r>
        <w:rPr>
          <w:rFonts w:hint="eastAsia"/>
          <w:lang w:eastAsia="zh-CN"/>
        </w:rPr>
        <w:t>现在，即使最小组的平均出席人数也超过了</w:t>
      </w:r>
      <w:r>
        <w:rPr>
          <w:rFonts w:hint="eastAsia"/>
          <w:lang w:eastAsia="zh-CN"/>
        </w:rPr>
        <w:t>60</w:t>
      </w:r>
      <w:r>
        <w:rPr>
          <w:rFonts w:hint="eastAsia"/>
          <w:lang w:eastAsia="zh-CN"/>
        </w:rPr>
        <w:t>人，也难以在国际电联小型会议厅（</w:t>
      </w:r>
      <w:r>
        <w:rPr>
          <w:lang w:eastAsia="zh-CN"/>
        </w:rPr>
        <w:t>H1</w:t>
      </w:r>
      <w:r>
        <w:rPr>
          <w:rFonts w:hint="eastAsia"/>
          <w:lang w:eastAsia="zh-CN"/>
        </w:rPr>
        <w:t>、</w:t>
      </w:r>
      <w:r>
        <w:rPr>
          <w:lang w:eastAsia="zh-CN"/>
        </w:rPr>
        <w:t>H2</w:t>
      </w:r>
      <w:r>
        <w:rPr>
          <w:rFonts w:hint="eastAsia"/>
          <w:lang w:eastAsia="zh-CN"/>
        </w:rPr>
        <w:t>、</w:t>
      </w:r>
      <w:r>
        <w:rPr>
          <w:lang w:eastAsia="zh-CN"/>
        </w:rPr>
        <w:t>K1</w:t>
      </w:r>
      <w:r>
        <w:rPr>
          <w:rFonts w:hint="eastAsia"/>
          <w:lang w:eastAsia="zh-CN"/>
        </w:rPr>
        <w:t>、</w:t>
      </w:r>
      <w:r>
        <w:rPr>
          <w:lang w:eastAsia="zh-CN"/>
        </w:rPr>
        <w:t>K2</w:t>
      </w:r>
      <w:r>
        <w:rPr>
          <w:rFonts w:hint="eastAsia"/>
          <w:lang w:eastAsia="zh-CN"/>
        </w:rPr>
        <w:t>、</w:t>
      </w:r>
      <w:r>
        <w:rPr>
          <w:lang w:eastAsia="zh-CN"/>
        </w:rPr>
        <w:t>L</w:t>
      </w:r>
      <w:r>
        <w:rPr>
          <w:rFonts w:hint="eastAsia"/>
          <w:lang w:eastAsia="zh-CN"/>
        </w:rPr>
        <w:t>、</w:t>
      </w:r>
      <w:r>
        <w:rPr>
          <w:lang w:eastAsia="zh-CN"/>
        </w:rPr>
        <w:t>M</w:t>
      </w:r>
      <w:r>
        <w:rPr>
          <w:rFonts w:hint="eastAsia"/>
          <w:lang w:eastAsia="zh-CN"/>
        </w:rPr>
        <w:t>）给予宽裕的安排</w:t>
      </w:r>
      <w:r w:rsidR="00DE26B1">
        <w:rPr>
          <w:rFonts w:hint="eastAsia"/>
          <w:lang w:eastAsia="zh-CN"/>
        </w:rPr>
        <w:t>。</w:t>
      </w:r>
    </w:p>
    <w:p w:rsidR="00DE26B1" w:rsidRDefault="00DE26B1" w:rsidP="00597E7E">
      <w:pPr>
        <w:jc w:val="center"/>
        <w:rPr>
          <w:lang w:eastAsia="zh-CN"/>
        </w:rPr>
      </w:pPr>
      <w:r>
        <w:rPr>
          <w:lang w:eastAsia="zh-CN"/>
        </w:rPr>
        <w:br w:type="page"/>
      </w:r>
    </w:p>
    <w:p w:rsidR="00597E7E" w:rsidRDefault="00597E7E" w:rsidP="00597E7E">
      <w:pPr>
        <w:jc w:val="center"/>
        <w:rPr>
          <w:lang w:eastAsia="zh-CN"/>
        </w:rPr>
      </w:pPr>
      <w:r>
        <w:rPr>
          <w:rFonts w:hint="eastAsia"/>
          <w:lang w:eastAsia="zh-CN"/>
        </w:rPr>
        <w:t>图</w:t>
      </w:r>
      <w:r>
        <w:rPr>
          <w:lang w:eastAsia="zh-CN"/>
        </w:rPr>
        <w:t>1 – 200</w:t>
      </w:r>
      <w:r w:rsidRPr="00621EA9">
        <w:rPr>
          <w:lang w:eastAsia="zh-CN"/>
        </w:rPr>
        <w:t>3</w:t>
      </w:r>
      <w:r w:rsidRPr="00621EA9">
        <w:rPr>
          <w:rFonts w:ascii="SimSun" w:hAnsi="SimSun" w:cs="SimSun" w:hint="eastAsia"/>
          <w:lang w:eastAsia="zh-CN"/>
        </w:rPr>
        <w:t>年以来的总体趋势</w:t>
      </w:r>
      <w:r w:rsidR="00621EA9">
        <w:rPr>
          <w:rFonts w:ascii="SimSun" w:hAnsi="SimSun" w:cs="SimSun" w:hint="eastAsia"/>
          <w:lang w:eastAsia="zh-CN"/>
        </w:rPr>
        <w:t>：</w:t>
      </w:r>
      <w:r w:rsidRPr="00621EA9">
        <w:rPr>
          <w:rFonts w:ascii="SimSun" w:hAnsi="SimSun" w:cs="SimSun" w:hint="eastAsia"/>
          <w:lang w:eastAsia="zh-CN"/>
        </w:rPr>
        <w:t>平均每年每次</w:t>
      </w:r>
      <w:r w:rsidR="00621EA9" w:rsidRPr="00621EA9">
        <w:rPr>
          <w:rFonts w:ascii="SimSun" w:hAnsi="SimSun" w:cs="SimSun" w:hint="eastAsia"/>
          <w:lang w:eastAsia="zh-CN"/>
        </w:rPr>
        <w:t>ITU-R研究组和工作组</w:t>
      </w:r>
      <w:r w:rsidRPr="00621EA9">
        <w:rPr>
          <w:rFonts w:ascii="SimSun" w:hAnsi="SimSun" w:cs="SimSun" w:hint="eastAsia"/>
          <w:lang w:eastAsia="zh-CN"/>
        </w:rPr>
        <w:t>会议的出席</w:t>
      </w:r>
      <w:r>
        <w:rPr>
          <w:rFonts w:ascii="SimSun" w:hAnsi="SimSun" w:cs="SimSun" w:hint="eastAsia"/>
          <w:lang w:eastAsia="zh-CN"/>
        </w:rPr>
        <w:t>人数</w:t>
      </w:r>
    </w:p>
    <w:p w:rsidR="00597E7E" w:rsidRDefault="00597E7E" w:rsidP="00833C47">
      <w:r>
        <w:rPr>
          <w:noProof/>
          <w:lang w:val="en-US" w:eastAsia="zh-CN"/>
        </w:rPr>
        <w:lastRenderedPageBreak/>
        <w:drawing>
          <wp:inline distT="0" distB="0" distL="0" distR="0" wp14:anchorId="1C5AE198" wp14:editId="75A15934">
            <wp:extent cx="6120765" cy="3917950"/>
            <wp:effectExtent l="0" t="0" r="1333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7E7E" w:rsidRDefault="00597E7E" w:rsidP="00833C47"/>
    <w:p w:rsidR="00833C47" w:rsidRDefault="00833C47" w:rsidP="00833C47">
      <w:pPr>
        <w:ind w:firstLineChars="200" w:firstLine="480"/>
        <w:rPr>
          <w:lang w:eastAsia="zh-CN"/>
        </w:rPr>
      </w:pPr>
      <w:bookmarkStart w:id="5" w:name="_GoBack"/>
      <w:bookmarkEnd w:id="5"/>
    </w:p>
    <w:p w:rsidR="00833C47" w:rsidRPr="007300C8" w:rsidRDefault="00833C47" w:rsidP="00833C47">
      <w:pPr>
        <w:pStyle w:val="Heading1"/>
        <w:rPr>
          <w:lang w:eastAsia="zh-CN"/>
        </w:rPr>
      </w:pPr>
      <w:r>
        <w:rPr>
          <w:rFonts w:hint="eastAsia"/>
          <w:lang w:eastAsia="zh-CN"/>
        </w:rPr>
        <w:t>5</w:t>
      </w:r>
      <w:r>
        <w:rPr>
          <w:rFonts w:hint="eastAsia"/>
          <w:lang w:eastAsia="zh-CN"/>
        </w:rPr>
        <w:tab/>
      </w:r>
      <w:r w:rsidRPr="007300C8">
        <w:rPr>
          <w:lang w:eastAsia="zh-CN"/>
        </w:rPr>
        <w:t>会议厅</w:t>
      </w:r>
    </w:p>
    <w:p w:rsidR="00833C47" w:rsidRPr="007300C8" w:rsidRDefault="00833C47" w:rsidP="00833C47">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w:t>
      </w:r>
      <w:r w:rsidR="00DE26B1">
        <w:rPr>
          <w:lang w:eastAsia="zh-CN"/>
        </w:rPr>
        <w:t>。</w:t>
      </w:r>
      <w:r w:rsidRPr="007300C8">
        <w:rPr>
          <w:lang w:eastAsia="zh-CN"/>
        </w:rPr>
        <w:t>这一问题</w:t>
      </w:r>
      <w:r>
        <w:rPr>
          <w:rFonts w:hint="eastAsia"/>
          <w:lang w:eastAsia="zh-CN"/>
        </w:rPr>
        <w:t>因以下</w:t>
      </w:r>
      <w:r w:rsidRPr="007300C8">
        <w:rPr>
          <w:lang w:eastAsia="zh-CN"/>
        </w:rPr>
        <w:t>因素愈演愈烈：</w:t>
      </w:r>
    </w:p>
    <w:p w:rsidR="00833C47" w:rsidRPr="007300C8" w:rsidRDefault="00833C47" w:rsidP="00833C47">
      <w:pPr>
        <w:pStyle w:val="enumlev1"/>
        <w:rPr>
          <w:lang w:eastAsia="zh-CN"/>
        </w:rPr>
      </w:pPr>
      <w:r>
        <w:rPr>
          <w:lang w:eastAsia="zh-CN"/>
        </w:rPr>
        <w:t>–</w:t>
      </w:r>
      <w:r w:rsidRPr="007300C8">
        <w:rPr>
          <w:lang w:eastAsia="zh-CN"/>
        </w:rPr>
        <w:tab/>
      </w:r>
      <w:r>
        <w:rPr>
          <w:rFonts w:hint="eastAsia"/>
          <w:lang w:eastAsia="zh-CN"/>
        </w:rPr>
        <w:t>所有</w:t>
      </w:r>
      <w:r w:rsidRPr="007300C8">
        <w:rPr>
          <w:lang w:eastAsia="zh-CN"/>
        </w:rPr>
        <w:t>三个部门和总秘书处安排的会议不断增加；</w:t>
      </w:r>
    </w:p>
    <w:p w:rsidR="00833C47" w:rsidRPr="007300C8" w:rsidRDefault="00833C47" w:rsidP="00833C47">
      <w:pPr>
        <w:pStyle w:val="enumlev1"/>
        <w:rPr>
          <w:lang w:eastAsia="zh-CN"/>
        </w:rPr>
      </w:pPr>
      <w:r>
        <w:rPr>
          <w:lang w:eastAsia="zh-CN"/>
        </w:rPr>
        <w:t>–</w:t>
      </w:r>
      <w:r w:rsidRPr="007300C8">
        <w:rPr>
          <w:lang w:eastAsia="zh-CN"/>
        </w:rPr>
        <w:tab/>
      </w:r>
      <w:r w:rsidRPr="007300C8">
        <w:rPr>
          <w:lang w:eastAsia="zh-CN"/>
        </w:rPr>
        <w:t>缺少可容纳</w:t>
      </w:r>
      <w:r w:rsidRPr="007300C8">
        <w:rPr>
          <w:lang w:eastAsia="zh-CN"/>
        </w:rPr>
        <w:t>1</w:t>
      </w:r>
      <w:r>
        <w:rPr>
          <w:lang w:eastAsia="zh-CN"/>
        </w:rPr>
        <w:t>2</w:t>
      </w:r>
      <w:r w:rsidRPr="007300C8">
        <w:rPr>
          <w:lang w:eastAsia="zh-CN"/>
        </w:rPr>
        <w:t>0</w:t>
      </w:r>
      <w:r>
        <w:rPr>
          <w:rFonts w:hint="eastAsia"/>
          <w:lang w:eastAsia="zh-CN"/>
        </w:rPr>
        <w:t>多位</w:t>
      </w:r>
      <w:r w:rsidRPr="007300C8">
        <w:rPr>
          <w:lang w:eastAsia="zh-CN"/>
        </w:rPr>
        <w:t>与会者的会议厅；</w:t>
      </w:r>
    </w:p>
    <w:p w:rsidR="00833C47" w:rsidRPr="007300C8" w:rsidRDefault="00833C47" w:rsidP="00833C47">
      <w:pPr>
        <w:pStyle w:val="enumlev1"/>
        <w:rPr>
          <w:lang w:eastAsia="zh-CN"/>
        </w:rPr>
      </w:pPr>
      <w:r>
        <w:rPr>
          <w:lang w:eastAsia="zh-CN"/>
        </w:rPr>
        <w:t>–</w:t>
      </w:r>
      <w:r w:rsidRPr="007300C8">
        <w:rPr>
          <w:lang w:eastAsia="zh-CN"/>
        </w:rPr>
        <w:tab/>
      </w:r>
      <w:r w:rsidRPr="007300C8">
        <w:rPr>
          <w:lang w:eastAsia="zh-CN"/>
        </w:rPr>
        <w:t>需要避免会议日期的重叠与冲突；</w:t>
      </w:r>
    </w:p>
    <w:p w:rsidR="00833C47" w:rsidRDefault="00833C47" w:rsidP="00833C47">
      <w:pPr>
        <w:pStyle w:val="enumlev1"/>
        <w:rPr>
          <w:lang w:eastAsia="zh-CN"/>
        </w:rPr>
      </w:pPr>
      <w:r>
        <w:rPr>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预订需要极大的提前量</w:t>
      </w:r>
      <w:r w:rsidR="00DE26B1">
        <w:rPr>
          <w:lang w:eastAsia="zh-CN"/>
        </w:rPr>
        <w:t>。</w:t>
      </w:r>
    </w:p>
    <w:p w:rsidR="00833C47" w:rsidRPr="007300C8" w:rsidRDefault="00833C47" w:rsidP="00833C47">
      <w:pPr>
        <w:pStyle w:val="enumlev1"/>
        <w:tabs>
          <w:tab w:val="clear" w:pos="794"/>
          <w:tab w:val="left" w:pos="0"/>
        </w:tabs>
        <w:ind w:left="0" w:firstLineChars="200" w:firstLine="480"/>
        <w:rPr>
          <w:lang w:eastAsia="zh-CN"/>
        </w:rPr>
      </w:pPr>
      <w:r>
        <w:rPr>
          <w:rFonts w:hint="eastAsia"/>
          <w:lang w:eastAsia="zh-CN"/>
        </w:rPr>
        <w:t>因此，未来几年，越来越多的会议将需要在国际电联以外的其他地点举行</w:t>
      </w:r>
      <w:r w:rsidR="00DE26B1">
        <w:rPr>
          <w:rFonts w:hint="eastAsia"/>
          <w:lang w:eastAsia="zh-CN"/>
        </w:rPr>
        <w:t>。</w:t>
      </w:r>
      <w:r>
        <w:rPr>
          <w:rFonts w:hint="eastAsia"/>
          <w:lang w:eastAsia="zh-CN"/>
        </w:rPr>
        <w:t>为此，特别欢迎成员主动承办在此期间的研究组</w:t>
      </w:r>
      <w:r>
        <w:rPr>
          <w:rFonts w:hint="eastAsia"/>
          <w:lang w:eastAsia="zh-CN"/>
        </w:rPr>
        <w:t>/</w:t>
      </w:r>
      <w:r>
        <w:rPr>
          <w:rFonts w:hint="eastAsia"/>
          <w:lang w:eastAsia="zh-CN"/>
        </w:rPr>
        <w:t>工作组会议</w:t>
      </w:r>
      <w:r w:rsidR="00DE26B1">
        <w:rPr>
          <w:rFonts w:hint="eastAsia"/>
          <w:lang w:eastAsia="zh-CN"/>
        </w:rPr>
        <w:t>。</w:t>
      </w:r>
      <w:r>
        <w:rPr>
          <w:rFonts w:hint="eastAsia"/>
          <w:lang w:eastAsia="zh-CN"/>
        </w:rPr>
        <w:t>长期来看，在设计</w:t>
      </w:r>
      <w:proofErr w:type="spellStart"/>
      <w:r>
        <w:rPr>
          <w:lang w:eastAsia="zh-CN"/>
        </w:rPr>
        <w:t>Varembé</w:t>
      </w:r>
      <w:proofErr w:type="spellEnd"/>
      <w:r>
        <w:rPr>
          <w:lang w:eastAsia="zh-CN"/>
        </w:rPr>
        <w:t xml:space="preserve"> 2</w:t>
      </w:r>
      <w:r>
        <w:rPr>
          <w:rFonts w:hint="eastAsia"/>
          <w:lang w:eastAsia="zh-CN"/>
        </w:rPr>
        <w:t>号办公楼时，需要认真考虑国际电联会议厅的需求</w:t>
      </w:r>
      <w:r w:rsidR="00DE26B1">
        <w:rPr>
          <w:rFonts w:hint="eastAsia"/>
          <w:lang w:eastAsia="zh-CN"/>
        </w:rPr>
        <w:t>。</w:t>
      </w:r>
    </w:p>
    <w:p w:rsidR="00833C47" w:rsidRPr="007300C8" w:rsidRDefault="00833C47" w:rsidP="00833C47">
      <w:pPr>
        <w:pStyle w:val="Heading1"/>
        <w:rPr>
          <w:lang w:eastAsia="zh-CN"/>
        </w:rPr>
      </w:pPr>
      <w:r>
        <w:rPr>
          <w:rFonts w:hint="eastAsia"/>
          <w:lang w:eastAsia="zh-CN"/>
        </w:rPr>
        <w:t>6</w:t>
      </w:r>
      <w:r w:rsidRPr="007300C8">
        <w:rPr>
          <w:lang w:eastAsia="zh-CN"/>
        </w:rPr>
        <w:tab/>
      </w:r>
      <w:r w:rsidRPr="007300C8">
        <w:rPr>
          <w:lang w:eastAsia="zh-CN"/>
        </w:rPr>
        <w:t>研究组的主要活动</w:t>
      </w:r>
    </w:p>
    <w:p w:rsidR="00833C47" w:rsidRPr="007300C8" w:rsidRDefault="00833C47" w:rsidP="00833C47">
      <w:pPr>
        <w:ind w:firstLineChars="200" w:firstLine="480"/>
        <w:rPr>
          <w:lang w:eastAsia="zh-CN"/>
        </w:rPr>
      </w:pPr>
      <w:r>
        <w:rPr>
          <w:lang w:eastAsia="zh-CN"/>
        </w:rPr>
        <w:t>自</w:t>
      </w:r>
      <w:r>
        <w:rPr>
          <w:rFonts w:hint="eastAsia"/>
          <w:lang w:eastAsia="zh-CN"/>
        </w:rPr>
        <w:t>RAG</w:t>
      </w:r>
      <w:r w:rsidRPr="007300C8">
        <w:rPr>
          <w:lang w:eastAsia="zh-CN"/>
        </w:rPr>
        <w:t>上一次会议以来，各研究组活动</w:t>
      </w:r>
      <w:r>
        <w:rPr>
          <w:rFonts w:hint="eastAsia"/>
          <w:lang w:eastAsia="zh-CN"/>
        </w:rPr>
        <w:t>主要围绕推动</w:t>
      </w:r>
      <w:r>
        <w:rPr>
          <w:rFonts w:hint="eastAsia"/>
          <w:lang w:eastAsia="zh-CN"/>
        </w:rPr>
        <w:t>RA-19</w:t>
      </w:r>
      <w:r>
        <w:rPr>
          <w:rFonts w:hint="eastAsia"/>
          <w:lang w:eastAsia="zh-CN"/>
        </w:rPr>
        <w:t>和</w:t>
      </w:r>
      <w:r>
        <w:rPr>
          <w:rFonts w:hint="eastAsia"/>
          <w:lang w:eastAsia="zh-CN"/>
        </w:rPr>
        <w:t>CPM19-2</w:t>
      </w:r>
      <w:r>
        <w:rPr>
          <w:rFonts w:hint="eastAsia"/>
          <w:lang w:eastAsia="zh-CN"/>
        </w:rPr>
        <w:t>的筹备工作以及制定与</w:t>
      </w:r>
      <w:r>
        <w:rPr>
          <w:lang w:eastAsia="zh-CN"/>
        </w:rPr>
        <w:t>WRC-1</w:t>
      </w:r>
      <w:r>
        <w:rPr>
          <w:rFonts w:hint="eastAsia"/>
          <w:lang w:eastAsia="zh-CN"/>
        </w:rPr>
        <w:t>9</w:t>
      </w:r>
      <w:r>
        <w:rPr>
          <w:lang w:eastAsia="zh-CN"/>
        </w:rPr>
        <w:t>议项相关的新的或经修订的建议书</w:t>
      </w:r>
      <w:r>
        <w:rPr>
          <w:rFonts w:hint="eastAsia"/>
          <w:lang w:eastAsia="zh-CN"/>
        </w:rPr>
        <w:t>/</w:t>
      </w:r>
      <w:r>
        <w:rPr>
          <w:rFonts w:hint="eastAsia"/>
          <w:lang w:eastAsia="zh-CN"/>
        </w:rPr>
        <w:t>报告</w:t>
      </w:r>
      <w:r w:rsidR="00DE26B1">
        <w:rPr>
          <w:rFonts w:hint="eastAsia"/>
          <w:lang w:eastAsia="zh-CN"/>
        </w:rPr>
        <w:t>。</w:t>
      </w:r>
      <w:r w:rsidRPr="007300C8">
        <w:rPr>
          <w:lang w:eastAsia="zh-CN"/>
        </w:rPr>
        <w:t>以下重点介绍</w:t>
      </w:r>
      <w:r>
        <w:rPr>
          <w:rFonts w:hint="eastAsia"/>
          <w:lang w:eastAsia="zh-CN"/>
        </w:rPr>
        <w:t>各</w:t>
      </w:r>
      <w:r w:rsidRPr="007300C8">
        <w:rPr>
          <w:lang w:eastAsia="zh-CN"/>
        </w:rPr>
        <w:t>研究组开展的一些主要活动</w:t>
      </w:r>
      <w:r>
        <w:rPr>
          <w:rFonts w:hint="eastAsia"/>
          <w:lang w:eastAsia="zh-CN"/>
        </w:rPr>
        <w:t>和其他正在开展的标准化研究</w:t>
      </w:r>
      <w:r w:rsidR="00DE26B1">
        <w:rPr>
          <w:rFonts w:hint="eastAsia"/>
          <w:lang w:eastAsia="zh-CN"/>
        </w:rPr>
        <w:t>。</w:t>
      </w:r>
    </w:p>
    <w:p w:rsidR="00D7214D" w:rsidRDefault="00570C75" w:rsidP="00DE26B1">
      <w:pPr>
        <w:ind w:firstLineChars="200" w:firstLine="480"/>
        <w:rPr>
          <w:lang w:eastAsia="zh-CN"/>
        </w:rPr>
      </w:pPr>
      <w:r w:rsidRPr="00570C75">
        <w:rPr>
          <w:rFonts w:hint="eastAsia"/>
          <w:lang w:eastAsia="zh-CN"/>
        </w:rPr>
        <w:t>表</w:t>
      </w:r>
      <w:r w:rsidRPr="00570C75">
        <w:rPr>
          <w:rFonts w:hint="eastAsia"/>
          <w:lang w:eastAsia="zh-CN"/>
        </w:rPr>
        <w:t>1</w:t>
      </w:r>
      <w:r w:rsidRPr="00570C75">
        <w:rPr>
          <w:rFonts w:hint="eastAsia"/>
          <w:lang w:eastAsia="zh-CN"/>
        </w:rPr>
        <w:t>总结了</w:t>
      </w:r>
      <w:r w:rsidRPr="00570C75">
        <w:rPr>
          <w:rFonts w:hint="eastAsia"/>
          <w:lang w:eastAsia="zh-CN"/>
        </w:rPr>
        <w:t>2017</w:t>
      </w:r>
      <w:r>
        <w:rPr>
          <w:rFonts w:hint="eastAsia"/>
          <w:lang w:eastAsia="zh-CN"/>
        </w:rPr>
        <w:t>年</w:t>
      </w:r>
      <w:r w:rsidRPr="00570C75">
        <w:rPr>
          <w:rFonts w:hint="eastAsia"/>
          <w:lang w:eastAsia="zh-CN"/>
        </w:rPr>
        <w:t>ITU-R</w:t>
      </w:r>
      <w:r w:rsidRPr="00570C75">
        <w:rPr>
          <w:rFonts w:hint="eastAsia"/>
          <w:lang w:eastAsia="zh-CN"/>
        </w:rPr>
        <w:t>研究组的输出结果</w:t>
      </w:r>
      <w:r>
        <w:rPr>
          <w:rFonts w:hint="eastAsia"/>
          <w:lang w:eastAsia="zh-CN"/>
        </w:rPr>
        <w:t>，涉及会议期间或之后批准的建议书和报告</w:t>
      </w:r>
      <w:r w:rsidR="00DE26B1">
        <w:rPr>
          <w:rFonts w:hint="eastAsia"/>
          <w:lang w:eastAsia="zh-CN"/>
        </w:rPr>
        <w:t>。</w:t>
      </w:r>
      <w:r w:rsidR="00D7214D">
        <w:rPr>
          <w:lang w:eastAsia="zh-CN"/>
        </w:rPr>
        <w:br w:type="page"/>
      </w:r>
    </w:p>
    <w:p w:rsidR="00D7214D" w:rsidRDefault="00D7214D" w:rsidP="00D7214D">
      <w:pPr>
        <w:rPr>
          <w:lang w:eastAsia="zh-CN"/>
        </w:rPr>
      </w:pPr>
    </w:p>
    <w:tbl>
      <w:tblPr>
        <w:tblStyle w:val="TableGrid"/>
        <w:tblpPr w:leftFromText="141" w:rightFromText="141" w:vertAnchor="text" w:horzAnchor="page" w:tblpX="1270" w:tblpY="-553"/>
        <w:tblW w:w="0" w:type="auto"/>
        <w:tblLook w:val="04A0" w:firstRow="1" w:lastRow="0" w:firstColumn="1" w:lastColumn="0" w:noHBand="0" w:noVBand="1"/>
      </w:tblPr>
      <w:tblGrid>
        <w:gridCol w:w="3154"/>
        <w:gridCol w:w="3118"/>
        <w:gridCol w:w="3357"/>
      </w:tblGrid>
      <w:tr w:rsidR="00D7214D" w:rsidRPr="00C1151C" w:rsidTr="00136D14">
        <w:tc>
          <w:tcPr>
            <w:tcW w:w="3154" w:type="dxa"/>
            <w:shd w:val="clear" w:color="auto" w:fill="C6D9F1" w:themeFill="text2" w:themeFillTint="33"/>
          </w:tcPr>
          <w:p w:rsidR="00D7214D" w:rsidRPr="00C1151C" w:rsidRDefault="00570C75" w:rsidP="00136D14">
            <w:pPr>
              <w:rPr>
                <w:rFonts w:asciiTheme="minorHAnsi" w:hAnsiTheme="minorHAnsi"/>
                <w:b/>
                <w:sz w:val="16"/>
                <w:szCs w:val="16"/>
              </w:rPr>
            </w:pPr>
            <w:r>
              <w:rPr>
                <w:rFonts w:asciiTheme="minorHAnsi" w:hAnsiTheme="minorHAnsi" w:hint="eastAsia"/>
                <w:b/>
                <w:sz w:val="16"/>
                <w:szCs w:val="16"/>
                <w:lang w:eastAsia="zh-CN"/>
              </w:rPr>
              <w:t>主题</w:t>
            </w:r>
          </w:p>
        </w:tc>
        <w:tc>
          <w:tcPr>
            <w:tcW w:w="3118" w:type="dxa"/>
            <w:shd w:val="clear" w:color="auto" w:fill="C6D9F1" w:themeFill="text2" w:themeFillTint="33"/>
          </w:tcPr>
          <w:p w:rsidR="00D7214D" w:rsidRPr="00C1151C" w:rsidRDefault="00570C75" w:rsidP="00136D14">
            <w:pPr>
              <w:rPr>
                <w:rFonts w:asciiTheme="minorHAnsi" w:hAnsiTheme="minorHAnsi"/>
                <w:b/>
                <w:sz w:val="16"/>
                <w:szCs w:val="16"/>
                <w:lang w:eastAsia="zh-CN"/>
              </w:rPr>
            </w:pPr>
            <w:r>
              <w:rPr>
                <w:rFonts w:asciiTheme="minorHAnsi" w:hAnsiTheme="minorHAnsi" w:hint="eastAsia"/>
                <w:b/>
                <w:sz w:val="16"/>
                <w:szCs w:val="16"/>
                <w:lang w:eastAsia="zh-CN"/>
              </w:rPr>
              <w:t>已批准的新的或经修订的</w:t>
            </w:r>
            <w:r>
              <w:rPr>
                <w:rFonts w:asciiTheme="minorHAnsi" w:hAnsiTheme="minorHAnsi" w:hint="eastAsia"/>
                <w:b/>
                <w:sz w:val="16"/>
                <w:szCs w:val="16"/>
                <w:lang w:eastAsia="zh-CN"/>
              </w:rPr>
              <w:t>ITU-R</w:t>
            </w:r>
            <w:r>
              <w:rPr>
                <w:rFonts w:asciiTheme="minorHAnsi" w:hAnsiTheme="minorHAnsi" w:hint="eastAsia"/>
                <w:b/>
                <w:sz w:val="16"/>
                <w:szCs w:val="16"/>
                <w:lang w:eastAsia="zh-CN"/>
              </w:rPr>
              <w:t>建议书</w:t>
            </w:r>
          </w:p>
        </w:tc>
        <w:tc>
          <w:tcPr>
            <w:tcW w:w="3357" w:type="dxa"/>
            <w:shd w:val="clear" w:color="auto" w:fill="C6D9F1" w:themeFill="text2" w:themeFillTint="33"/>
          </w:tcPr>
          <w:p w:rsidR="00D7214D" w:rsidRPr="00C1151C" w:rsidRDefault="00570C75" w:rsidP="00136D14">
            <w:pPr>
              <w:rPr>
                <w:rFonts w:asciiTheme="minorHAnsi" w:hAnsiTheme="minorHAnsi"/>
                <w:b/>
                <w:sz w:val="16"/>
                <w:szCs w:val="16"/>
                <w:lang w:eastAsia="zh-CN"/>
              </w:rPr>
            </w:pPr>
            <w:r>
              <w:rPr>
                <w:rFonts w:asciiTheme="minorHAnsi" w:hAnsiTheme="minorHAnsi" w:hint="eastAsia"/>
                <w:b/>
                <w:sz w:val="16"/>
                <w:szCs w:val="16"/>
                <w:lang w:eastAsia="zh-CN"/>
              </w:rPr>
              <w:t>已批准的新的或经修订的</w:t>
            </w:r>
            <w:r>
              <w:rPr>
                <w:rFonts w:asciiTheme="minorHAnsi" w:hAnsiTheme="minorHAnsi" w:hint="eastAsia"/>
                <w:b/>
                <w:sz w:val="16"/>
                <w:szCs w:val="16"/>
                <w:lang w:eastAsia="zh-CN"/>
              </w:rPr>
              <w:t>ITU-R</w:t>
            </w:r>
            <w:r>
              <w:rPr>
                <w:rFonts w:asciiTheme="minorHAnsi" w:hAnsiTheme="minorHAnsi" w:hint="eastAsia"/>
                <w:b/>
                <w:sz w:val="16"/>
                <w:szCs w:val="16"/>
                <w:lang w:eastAsia="zh-CN"/>
              </w:rPr>
              <w:t>报告</w:t>
            </w:r>
          </w:p>
        </w:tc>
      </w:tr>
      <w:tr w:rsidR="00D7214D" w:rsidRPr="00C1151C" w:rsidTr="00136D14">
        <w:tc>
          <w:tcPr>
            <w:tcW w:w="3154" w:type="dxa"/>
            <w:shd w:val="clear" w:color="auto" w:fill="auto"/>
          </w:tcPr>
          <w:p w:rsidR="00D7214D" w:rsidRPr="001B7A44" w:rsidRDefault="00570C75" w:rsidP="00570C75">
            <w:pPr>
              <w:spacing w:before="60" w:after="60"/>
              <w:rPr>
                <w:rFonts w:asciiTheme="minorHAnsi" w:hAnsiTheme="minorHAnsi"/>
                <w:sz w:val="16"/>
                <w:szCs w:val="16"/>
                <w:lang w:eastAsia="zh-CN"/>
              </w:rPr>
            </w:pPr>
            <w:r w:rsidRPr="001B7A44">
              <w:rPr>
                <w:rFonts w:ascii="SimSun" w:hAnsi="SimSun" w:cs="SimSun" w:hint="eastAsia"/>
                <w:b/>
                <w:sz w:val="16"/>
                <w:szCs w:val="16"/>
                <w:lang w:eastAsia="zh-CN"/>
              </w:rPr>
              <w:t>国际移动通信（</w:t>
            </w:r>
            <w:r w:rsidRPr="001B7A44">
              <w:rPr>
                <w:rFonts w:asciiTheme="minorHAnsi" w:eastAsia="Times New Roman" w:hAnsiTheme="minorHAnsi" w:cs="Segoe UI" w:hint="eastAsia"/>
                <w:b/>
                <w:sz w:val="16"/>
                <w:szCs w:val="16"/>
                <w:lang w:eastAsia="zh-CN"/>
              </w:rPr>
              <w:t>IMT</w:t>
            </w:r>
            <w:r w:rsidRPr="001B7A44">
              <w:rPr>
                <w:rFonts w:ascii="SimSun" w:hAnsi="SimSun" w:cs="SimSun" w:hint="eastAsia"/>
                <w:b/>
                <w:sz w:val="16"/>
                <w:szCs w:val="16"/>
                <w:lang w:eastAsia="zh-CN"/>
              </w:rPr>
              <w:t>）</w:t>
            </w:r>
            <w:r w:rsidRPr="001B7A44">
              <w:rPr>
                <w:rFonts w:ascii="SimSun" w:hAnsi="SimSun" w:cs="SimSun" w:hint="eastAsia"/>
                <w:sz w:val="16"/>
                <w:szCs w:val="16"/>
                <w:lang w:eastAsia="zh-CN"/>
              </w:rPr>
              <w:t>实现全球移动宽带发展的愿景、频率安排、无线电接口、频谱共享和终端全球流通</w:t>
            </w:r>
          </w:p>
        </w:tc>
        <w:tc>
          <w:tcPr>
            <w:tcW w:w="3118" w:type="dxa"/>
            <w:shd w:val="clear" w:color="auto" w:fill="auto"/>
          </w:tcPr>
          <w:p w:rsidR="00D7214D" w:rsidRPr="00C1151C" w:rsidRDefault="00D7214D" w:rsidP="00136D14">
            <w:pPr>
              <w:spacing w:before="60" w:after="60"/>
              <w:rPr>
                <w:rFonts w:asciiTheme="minorHAnsi" w:hAnsiTheme="minorHAnsi"/>
                <w:sz w:val="16"/>
                <w:szCs w:val="16"/>
              </w:rPr>
            </w:pPr>
            <w:r w:rsidRPr="00C1151C">
              <w:rPr>
                <w:rFonts w:asciiTheme="minorHAnsi" w:hAnsiTheme="minorHAnsi" w:cs="Segoe UI"/>
                <w:color w:val="4C4B44"/>
                <w:sz w:val="16"/>
                <w:szCs w:val="16"/>
              </w:rPr>
              <w:t>M.</w:t>
            </w:r>
            <w:hyperlink r:id="rId9" w:history="1">
              <w:r w:rsidRPr="00C1151C">
                <w:rPr>
                  <w:rStyle w:val="Hyperlink"/>
                  <w:rFonts w:asciiTheme="minorHAnsi" w:eastAsia="Times New Roman" w:hAnsiTheme="minorHAnsi" w:cs="Segoe UI"/>
                  <w:sz w:val="16"/>
                  <w:szCs w:val="16"/>
                </w:rPr>
                <w:t>1457-13</w:t>
              </w:r>
            </w:hyperlink>
            <w:r w:rsidRPr="00C1151C">
              <w:rPr>
                <w:rFonts w:asciiTheme="minorHAnsi" w:eastAsia="Times New Roman" w:hAnsiTheme="minorHAnsi" w:cs="Segoe UI"/>
                <w:color w:val="4C4B44"/>
                <w:sz w:val="16"/>
                <w:szCs w:val="16"/>
              </w:rPr>
              <w:t xml:space="preserve">, </w:t>
            </w:r>
            <w:hyperlink r:id="rId10" w:history="1">
              <w:r w:rsidRPr="00C1151C">
                <w:rPr>
                  <w:rStyle w:val="Hyperlink"/>
                  <w:rFonts w:asciiTheme="minorHAnsi" w:eastAsia="Times New Roman" w:hAnsiTheme="minorHAnsi" w:cs="Segoe UI"/>
                  <w:sz w:val="16"/>
                  <w:szCs w:val="16"/>
                </w:rPr>
                <w:t>2012-</w:t>
              </w:r>
              <w:r w:rsidRPr="00C1151C">
                <w:rPr>
                  <w:rStyle w:val="Hyperlink"/>
                  <w:rFonts w:asciiTheme="minorHAnsi" w:hAnsiTheme="minorHAnsi" w:cs="Segoe UI"/>
                  <w:sz w:val="16"/>
                  <w:szCs w:val="16"/>
                </w:rPr>
                <w:t>3</w:t>
              </w:r>
            </w:hyperlink>
            <w:r w:rsidRPr="00C1151C">
              <w:rPr>
                <w:rFonts w:asciiTheme="minorHAnsi" w:eastAsia="Times New Roman" w:hAnsiTheme="minorHAnsi" w:cs="Segoe UI"/>
                <w:color w:val="4C4B44"/>
                <w:sz w:val="16"/>
                <w:szCs w:val="16"/>
              </w:rPr>
              <w:t xml:space="preserve">, </w:t>
            </w:r>
            <w:hyperlink r:id="rId11" w:history="1">
              <w:r w:rsidRPr="00C1151C">
                <w:rPr>
                  <w:rStyle w:val="Hyperlink"/>
                  <w:rFonts w:asciiTheme="minorHAnsi" w:eastAsia="Times New Roman" w:hAnsiTheme="minorHAnsi" w:cs="Segoe UI"/>
                  <w:sz w:val="16"/>
                  <w:szCs w:val="16"/>
                </w:rPr>
                <w:t>2070-1</w:t>
              </w:r>
            </w:hyperlink>
            <w:r w:rsidRPr="00C1151C">
              <w:rPr>
                <w:rFonts w:asciiTheme="minorHAnsi" w:eastAsia="Times New Roman" w:hAnsiTheme="minorHAnsi" w:cs="Segoe UI"/>
                <w:color w:val="4C4B44"/>
                <w:sz w:val="16"/>
                <w:szCs w:val="16"/>
              </w:rPr>
              <w:t xml:space="preserve">, </w:t>
            </w:r>
            <w:hyperlink r:id="rId12" w:history="1">
              <w:r w:rsidRPr="00C1151C">
                <w:rPr>
                  <w:rStyle w:val="Hyperlink"/>
                  <w:rFonts w:asciiTheme="minorHAnsi" w:eastAsia="Times New Roman" w:hAnsiTheme="minorHAnsi" w:cs="Segoe UI"/>
                  <w:sz w:val="16"/>
                  <w:szCs w:val="16"/>
                </w:rPr>
                <w:t>2071-1</w:t>
              </w:r>
            </w:hyperlink>
            <w:r w:rsidRPr="00C1151C">
              <w:rPr>
                <w:rFonts w:asciiTheme="minorHAnsi" w:eastAsia="Times New Roman" w:hAnsiTheme="minorHAnsi" w:cs="Segoe UI"/>
                <w:color w:val="4C4B44"/>
                <w:sz w:val="16"/>
                <w:szCs w:val="16"/>
              </w:rPr>
              <w:t xml:space="preserve">, </w:t>
            </w:r>
            <w:hyperlink r:id="rId13" w:history="1">
              <w:r w:rsidRPr="00C1151C">
                <w:rPr>
                  <w:rStyle w:val="Hyperlink"/>
                  <w:rFonts w:asciiTheme="minorHAnsi" w:eastAsia="Times New Roman" w:hAnsiTheme="minorHAnsi" w:cs="Segoe UI"/>
                  <w:sz w:val="16"/>
                  <w:szCs w:val="16"/>
                </w:rPr>
                <w:t>2101-0</w:t>
              </w:r>
            </w:hyperlink>
          </w:p>
        </w:tc>
        <w:tc>
          <w:tcPr>
            <w:tcW w:w="3357" w:type="dxa"/>
            <w:shd w:val="clear" w:color="auto" w:fill="auto"/>
          </w:tcPr>
          <w:p w:rsidR="00D7214D" w:rsidRPr="00C1151C" w:rsidRDefault="00D7214D" w:rsidP="00136D14">
            <w:pPr>
              <w:spacing w:before="60" w:after="60"/>
              <w:rPr>
                <w:rFonts w:asciiTheme="minorHAnsi" w:hAnsiTheme="minorHAnsi" w:cs="Segoe UI"/>
                <w:color w:val="0000FF"/>
                <w:sz w:val="16"/>
                <w:szCs w:val="16"/>
                <w:u w:val="single"/>
              </w:rPr>
            </w:pPr>
            <w:r w:rsidRPr="00C1151C">
              <w:rPr>
                <w:rFonts w:asciiTheme="minorHAnsi" w:hAnsiTheme="minorHAnsi" w:cs="Segoe UI"/>
                <w:color w:val="4C4B44"/>
                <w:sz w:val="16"/>
                <w:szCs w:val="16"/>
              </w:rPr>
              <w:t>M</w:t>
            </w:r>
            <w:hyperlink r:id="rId14" w:history="1">
              <w:r w:rsidRPr="00C1151C">
                <w:rPr>
                  <w:rStyle w:val="Hyperlink"/>
                  <w:rFonts w:cs="Segoe UI"/>
                </w:rPr>
                <w:t>.</w:t>
              </w:r>
              <w:r w:rsidRPr="00C1151C">
                <w:rPr>
                  <w:rStyle w:val="Hyperlink"/>
                  <w:rFonts w:asciiTheme="minorHAnsi" w:hAnsiTheme="minorHAnsi" w:cs="Segoe UI"/>
                  <w:sz w:val="16"/>
                  <w:szCs w:val="16"/>
                </w:rPr>
                <w:t>2410-0</w:t>
              </w:r>
            </w:hyperlink>
            <w:r w:rsidRPr="00C1151C">
              <w:rPr>
                <w:rFonts w:asciiTheme="minorHAnsi" w:hAnsiTheme="minorHAnsi" w:cs="Segoe UI"/>
                <w:color w:val="0000FF"/>
                <w:sz w:val="16"/>
                <w:szCs w:val="16"/>
                <w:u w:val="single"/>
              </w:rPr>
              <w:t xml:space="preserve">, </w:t>
            </w:r>
            <w:hyperlink r:id="rId15" w:history="1">
              <w:r w:rsidRPr="00C1151C">
                <w:rPr>
                  <w:rStyle w:val="Hyperlink"/>
                  <w:rFonts w:asciiTheme="minorHAnsi" w:hAnsiTheme="minorHAnsi" w:cs="Segoe UI"/>
                  <w:sz w:val="16"/>
                  <w:szCs w:val="16"/>
                </w:rPr>
                <w:t>2411-0</w:t>
              </w:r>
            </w:hyperlink>
            <w:r w:rsidR="00570C75">
              <w:rPr>
                <w:rFonts w:asciiTheme="minorHAnsi" w:hAnsiTheme="minorHAnsi" w:cs="Segoe UI"/>
                <w:color w:val="0000FF"/>
                <w:sz w:val="16"/>
                <w:szCs w:val="16"/>
                <w:u w:val="single"/>
              </w:rPr>
              <w:t xml:space="preserve"> </w:t>
            </w:r>
            <w:r w:rsidR="00570C75">
              <w:rPr>
                <w:rFonts w:asciiTheme="minorHAnsi" w:hAnsiTheme="minorHAnsi" w:cs="Segoe UI" w:hint="eastAsia"/>
                <w:color w:val="0000FF"/>
                <w:sz w:val="16"/>
                <w:szCs w:val="16"/>
                <w:u w:val="single"/>
                <w:lang w:eastAsia="zh-CN"/>
              </w:rPr>
              <w:t>和</w:t>
            </w:r>
            <w:r w:rsidRPr="00C1151C">
              <w:rPr>
                <w:rFonts w:asciiTheme="minorHAnsi" w:hAnsiTheme="minorHAnsi" w:cs="Segoe UI"/>
                <w:color w:val="0000FF"/>
                <w:sz w:val="16"/>
                <w:szCs w:val="16"/>
                <w:u w:val="single"/>
              </w:rPr>
              <w:t xml:space="preserve"> </w:t>
            </w:r>
            <w:hyperlink r:id="rId16" w:history="1">
              <w:r w:rsidRPr="00C1151C">
                <w:rPr>
                  <w:rStyle w:val="Hyperlink"/>
                  <w:rFonts w:asciiTheme="minorHAnsi" w:hAnsiTheme="minorHAnsi" w:cs="Segoe UI"/>
                  <w:sz w:val="16"/>
                  <w:szCs w:val="16"/>
                </w:rPr>
                <w:t>2412-0</w:t>
              </w:r>
            </w:hyperlink>
          </w:p>
        </w:tc>
      </w:tr>
      <w:tr w:rsidR="00D7214D" w:rsidRPr="00C1151C" w:rsidTr="00136D14">
        <w:tc>
          <w:tcPr>
            <w:tcW w:w="3154" w:type="dxa"/>
            <w:shd w:val="clear" w:color="auto" w:fill="auto"/>
          </w:tcPr>
          <w:p w:rsidR="00D7214D" w:rsidRPr="001B7A44" w:rsidRDefault="00570C75" w:rsidP="00136D14">
            <w:pPr>
              <w:spacing w:before="60" w:after="60"/>
              <w:rPr>
                <w:rFonts w:asciiTheme="minorHAnsi" w:hAnsiTheme="minorHAnsi"/>
                <w:sz w:val="16"/>
                <w:szCs w:val="16"/>
                <w:lang w:eastAsia="zh-CN"/>
              </w:rPr>
            </w:pPr>
            <w:r w:rsidRPr="001B7A44">
              <w:rPr>
                <w:rFonts w:ascii="SimSun" w:hAnsi="SimSun" w:cs="SimSun" w:hint="eastAsia"/>
                <w:b/>
                <w:sz w:val="16"/>
                <w:szCs w:val="16"/>
                <w:lang w:eastAsia="zh-CN"/>
              </w:rPr>
              <w:t>水上和航空系统：</w:t>
            </w:r>
            <w:r w:rsidRPr="001B7A44">
              <w:rPr>
                <w:rFonts w:ascii="SimSun" w:hAnsi="SimSun" w:cs="SimSun" w:hint="eastAsia"/>
                <w:sz w:val="16"/>
                <w:szCs w:val="16"/>
                <w:lang w:eastAsia="zh-CN"/>
              </w:rPr>
              <w:t>运行特性参数、身份和保护，包括无线航空电子设备和全球航班追踪</w:t>
            </w:r>
          </w:p>
        </w:tc>
        <w:tc>
          <w:tcPr>
            <w:tcW w:w="3118" w:type="dxa"/>
            <w:shd w:val="clear" w:color="auto" w:fill="auto"/>
          </w:tcPr>
          <w:p w:rsidR="00D7214D" w:rsidRPr="00C1151C" w:rsidRDefault="00DE26B1" w:rsidP="00136D14">
            <w:pPr>
              <w:spacing w:before="60" w:after="60"/>
              <w:rPr>
                <w:rFonts w:asciiTheme="minorHAnsi" w:hAnsiTheme="minorHAnsi"/>
                <w:sz w:val="16"/>
                <w:szCs w:val="16"/>
              </w:rPr>
            </w:pPr>
            <w:hyperlink r:id="rId17" w:history="1">
              <w:r w:rsidR="00D7214D" w:rsidRPr="00C1151C">
                <w:rPr>
                  <w:rStyle w:val="Hyperlink"/>
                  <w:rFonts w:asciiTheme="minorHAnsi" w:hAnsiTheme="minorHAnsi" w:cs="Segoe UI"/>
                  <w:sz w:val="16"/>
                  <w:szCs w:val="16"/>
                </w:rPr>
                <w:t>M.2114-0</w:t>
              </w:r>
            </w:hyperlink>
          </w:p>
        </w:tc>
        <w:tc>
          <w:tcPr>
            <w:tcW w:w="3357" w:type="dxa"/>
            <w:shd w:val="clear" w:color="auto" w:fill="auto"/>
          </w:tcPr>
          <w:p w:rsidR="00D7214D" w:rsidRPr="00C1151C" w:rsidRDefault="00DE26B1" w:rsidP="00136D14">
            <w:pPr>
              <w:spacing w:before="60" w:after="60"/>
              <w:rPr>
                <w:rFonts w:asciiTheme="minorHAnsi" w:hAnsiTheme="minorHAnsi"/>
                <w:sz w:val="16"/>
                <w:szCs w:val="16"/>
                <w:lang w:eastAsia="zh-CN"/>
              </w:rPr>
            </w:pPr>
            <w:hyperlink r:id="rId18" w:history="1">
              <w:r w:rsidR="00D7214D" w:rsidRPr="00C1151C">
                <w:rPr>
                  <w:rFonts w:asciiTheme="minorHAnsi" w:hAnsiTheme="minorHAnsi" w:cs="Segoe UI"/>
                  <w:color w:val="4C4B44"/>
                  <w:sz w:val="16"/>
                  <w:szCs w:val="16"/>
                </w:rPr>
                <w:t xml:space="preserve"> M.</w:t>
              </w:r>
              <w:r w:rsidR="00D7214D" w:rsidRPr="00C1151C">
                <w:rPr>
                  <w:rStyle w:val="Hyperlink"/>
                  <w:rFonts w:asciiTheme="minorHAnsi" w:hAnsiTheme="minorHAnsi" w:cs="Segoe UI"/>
                  <w:sz w:val="16"/>
                  <w:szCs w:val="16"/>
                </w:rPr>
                <w:t>2413-0</w:t>
              </w:r>
            </w:hyperlink>
            <w:r w:rsidR="00570C75">
              <w:rPr>
                <w:rFonts w:asciiTheme="minorHAnsi" w:hAnsiTheme="minorHAnsi" w:cs="Segoe UI"/>
                <w:color w:val="0000FF"/>
                <w:sz w:val="16"/>
                <w:szCs w:val="16"/>
                <w:u w:val="single"/>
              </w:rPr>
              <w:t xml:space="preserve"> </w:t>
            </w:r>
            <w:r w:rsidR="00570C75">
              <w:rPr>
                <w:rFonts w:asciiTheme="minorHAnsi" w:hAnsiTheme="minorHAnsi" w:cs="Segoe UI" w:hint="eastAsia"/>
                <w:color w:val="0000FF"/>
                <w:sz w:val="16"/>
                <w:szCs w:val="16"/>
                <w:u w:val="single"/>
                <w:lang w:eastAsia="zh-CN"/>
              </w:rPr>
              <w:t>（航班追踪）</w:t>
            </w:r>
          </w:p>
        </w:tc>
      </w:tr>
      <w:tr w:rsidR="00D7214D" w:rsidRPr="00C1151C" w:rsidTr="00136D14">
        <w:trPr>
          <w:trHeight w:val="617"/>
        </w:trPr>
        <w:tc>
          <w:tcPr>
            <w:tcW w:w="3154" w:type="dxa"/>
            <w:shd w:val="clear" w:color="auto" w:fill="auto"/>
          </w:tcPr>
          <w:p w:rsidR="00D7214D" w:rsidRPr="001B7A44" w:rsidRDefault="001F5550" w:rsidP="00136D14">
            <w:pPr>
              <w:spacing w:before="60" w:after="60"/>
              <w:rPr>
                <w:rFonts w:asciiTheme="minorHAnsi" w:hAnsiTheme="minorHAnsi"/>
                <w:b/>
                <w:sz w:val="16"/>
                <w:szCs w:val="16"/>
                <w:lang w:eastAsia="zh-CN"/>
              </w:rPr>
            </w:pPr>
            <w:r w:rsidRPr="001B7A44">
              <w:rPr>
                <w:rFonts w:asciiTheme="minorHAnsi" w:hAnsiTheme="minorHAnsi" w:hint="eastAsia"/>
                <w:b/>
                <w:sz w:val="16"/>
                <w:szCs w:val="16"/>
                <w:lang w:eastAsia="zh-CN"/>
              </w:rPr>
              <w:t>陆地移动通信，包括</w:t>
            </w:r>
            <w:r w:rsidRPr="001B7A44">
              <w:rPr>
                <w:rFonts w:asciiTheme="minorHAnsi" w:hAnsiTheme="minorHAnsi" w:hint="eastAsia"/>
                <w:sz w:val="16"/>
                <w:szCs w:val="16"/>
                <w:lang w:eastAsia="zh-CN"/>
              </w:rPr>
              <w:t>认知无线电系统、宽带无线、铁路通信和</w:t>
            </w:r>
            <w:r w:rsidRPr="001B7A44">
              <w:rPr>
                <w:rFonts w:asciiTheme="minorHAnsi" w:hAnsiTheme="minorHAnsi" w:hint="eastAsia"/>
                <w:b/>
                <w:sz w:val="16"/>
                <w:szCs w:val="16"/>
                <w:lang w:eastAsia="zh-CN"/>
              </w:rPr>
              <w:t>智能交通系统</w:t>
            </w:r>
            <w:r w:rsidRPr="001B7A44">
              <w:rPr>
                <w:rFonts w:asciiTheme="minorHAnsi" w:hAnsiTheme="minorHAnsi" w:hint="eastAsia"/>
                <w:sz w:val="16"/>
                <w:szCs w:val="16"/>
                <w:lang w:eastAsia="zh-CN"/>
              </w:rPr>
              <w:t>（</w:t>
            </w:r>
            <w:r w:rsidRPr="001B7A44">
              <w:rPr>
                <w:rFonts w:asciiTheme="minorHAnsi" w:hAnsiTheme="minorHAnsi" w:hint="eastAsia"/>
                <w:sz w:val="16"/>
                <w:szCs w:val="16"/>
                <w:lang w:eastAsia="zh-CN"/>
              </w:rPr>
              <w:t>ITS</w:t>
            </w:r>
            <w:r w:rsidRPr="001B7A44">
              <w:rPr>
                <w:rFonts w:asciiTheme="minorHAnsi" w:hAnsiTheme="minorHAnsi" w:hint="eastAsia"/>
                <w:sz w:val="16"/>
                <w:szCs w:val="16"/>
                <w:lang w:eastAsia="zh-CN"/>
              </w:rPr>
              <w:t>）无线电接口标准</w:t>
            </w:r>
          </w:p>
        </w:tc>
        <w:tc>
          <w:tcPr>
            <w:tcW w:w="3118" w:type="dxa"/>
            <w:shd w:val="clear" w:color="auto" w:fill="auto"/>
          </w:tcPr>
          <w:p w:rsidR="00D7214D" w:rsidRPr="00C1151C" w:rsidRDefault="00D7214D" w:rsidP="00136D14">
            <w:pPr>
              <w:spacing w:before="60" w:after="60"/>
              <w:rPr>
                <w:rFonts w:asciiTheme="minorHAnsi" w:eastAsia="PMingLiU" w:hAnsiTheme="minorHAnsi"/>
                <w:b/>
                <w:sz w:val="16"/>
                <w:szCs w:val="16"/>
                <w:lang w:eastAsia="zh-CN"/>
              </w:rPr>
            </w:pPr>
          </w:p>
        </w:tc>
        <w:tc>
          <w:tcPr>
            <w:tcW w:w="3357" w:type="dxa"/>
            <w:shd w:val="clear" w:color="auto" w:fill="auto"/>
          </w:tcPr>
          <w:p w:rsidR="00D7214D" w:rsidRPr="00C1151C" w:rsidRDefault="00D7214D" w:rsidP="00136D14">
            <w:pPr>
              <w:spacing w:before="60" w:after="60"/>
              <w:rPr>
                <w:rFonts w:asciiTheme="minorHAnsi" w:hAnsiTheme="minorHAnsi"/>
                <w:sz w:val="16"/>
                <w:szCs w:val="16"/>
              </w:rPr>
            </w:pPr>
            <w:r w:rsidRPr="00C1151C">
              <w:rPr>
                <w:rFonts w:asciiTheme="minorHAnsi" w:hAnsiTheme="minorHAnsi"/>
                <w:sz w:val="16"/>
                <w:szCs w:val="16"/>
              </w:rPr>
              <w:t>M.</w:t>
            </w:r>
            <w:hyperlink r:id="rId19" w:history="1">
              <w:r w:rsidRPr="00C1151C">
                <w:rPr>
                  <w:rStyle w:val="Hyperlink"/>
                  <w:rFonts w:asciiTheme="minorHAnsi" w:hAnsiTheme="minorHAnsi"/>
                  <w:sz w:val="16"/>
                  <w:szCs w:val="16"/>
                </w:rPr>
                <w:t>2227-2</w:t>
              </w:r>
            </w:hyperlink>
            <w:r w:rsidRPr="00C1151C">
              <w:rPr>
                <w:rFonts w:asciiTheme="minorHAnsi" w:hAnsiTheme="minorHAnsi"/>
                <w:sz w:val="16"/>
                <w:szCs w:val="16"/>
              </w:rPr>
              <w:t xml:space="preserve"> </w:t>
            </w:r>
            <w:hyperlink r:id="rId20" w:history="1">
              <w:r w:rsidRPr="00C1151C">
                <w:rPr>
                  <w:rStyle w:val="Hyperlink"/>
                  <w:rFonts w:asciiTheme="minorHAnsi" w:hAnsiTheme="minorHAnsi"/>
                  <w:sz w:val="16"/>
                  <w:szCs w:val="16"/>
                </w:rPr>
                <w:t>2417-0</w:t>
              </w:r>
            </w:hyperlink>
            <w:r w:rsidRPr="00C1151C">
              <w:rPr>
                <w:rFonts w:asciiTheme="minorHAnsi" w:hAnsiTheme="minorHAnsi"/>
                <w:sz w:val="16"/>
                <w:szCs w:val="16"/>
              </w:rPr>
              <w:t xml:space="preserve"> and </w:t>
            </w:r>
            <w:hyperlink r:id="rId21" w:history="1">
              <w:r w:rsidRPr="00C1151C">
                <w:rPr>
                  <w:rStyle w:val="Hyperlink"/>
                  <w:rFonts w:asciiTheme="minorHAnsi" w:hAnsiTheme="minorHAnsi"/>
                  <w:sz w:val="16"/>
                  <w:szCs w:val="16"/>
                </w:rPr>
                <w:t>2418-0</w:t>
              </w:r>
            </w:hyperlink>
          </w:p>
          <w:p w:rsidR="00D7214D" w:rsidRPr="00C1151C" w:rsidRDefault="00D7214D" w:rsidP="00136D14">
            <w:pPr>
              <w:spacing w:before="60" w:after="60"/>
              <w:rPr>
                <w:rFonts w:asciiTheme="minorHAnsi" w:hAnsiTheme="minorHAnsi"/>
                <w:sz w:val="16"/>
                <w:szCs w:val="16"/>
              </w:rPr>
            </w:pPr>
          </w:p>
        </w:tc>
      </w:tr>
      <w:tr w:rsidR="00D7214D" w:rsidRPr="00C1151C" w:rsidTr="00136D14">
        <w:trPr>
          <w:trHeight w:val="1302"/>
        </w:trPr>
        <w:tc>
          <w:tcPr>
            <w:tcW w:w="3154" w:type="dxa"/>
            <w:shd w:val="clear" w:color="auto" w:fill="auto"/>
          </w:tcPr>
          <w:p w:rsidR="00D7214D" w:rsidRPr="001B7A44" w:rsidRDefault="001F5550" w:rsidP="00136D14">
            <w:pPr>
              <w:spacing w:before="60" w:after="60"/>
              <w:rPr>
                <w:rFonts w:asciiTheme="minorHAnsi" w:hAnsiTheme="minorHAnsi"/>
                <w:sz w:val="16"/>
                <w:szCs w:val="16"/>
                <w:lang w:eastAsia="zh-CN"/>
              </w:rPr>
            </w:pPr>
            <w:r w:rsidRPr="001B7A44">
              <w:rPr>
                <w:rFonts w:ascii="SimSun" w:hAnsi="SimSun" w:cs="SimSun" w:hint="eastAsia"/>
                <w:sz w:val="16"/>
                <w:szCs w:val="16"/>
                <w:lang w:eastAsia="zh-CN"/>
              </w:rPr>
              <w:t>为</w:t>
            </w:r>
            <w:r w:rsidRPr="001B7A44">
              <w:rPr>
                <w:rFonts w:asciiTheme="minorHAnsi" w:eastAsia="Times New Roman" w:hAnsiTheme="minorHAnsi" w:cs="Segoe UI" w:hint="eastAsia"/>
                <w:sz w:val="16"/>
                <w:szCs w:val="16"/>
                <w:lang w:eastAsia="zh-CN"/>
              </w:rPr>
              <w:t>HDTV</w:t>
            </w:r>
            <w:r w:rsidRPr="001B7A44">
              <w:rPr>
                <w:rFonts w:ascii="SimSun" w:hAnsi="SimSun" w:cs="SimSun" w:hint="eastAsia"/>
                <w:sz w:val="16"/>
                <w:szCs w:val="16"/>
                <w:lang w:eastAsia="zh-CN"/>
              </w:rPr>
              <w:t>、</w:t>
            </w:r>
            <w:r w:rsidRPr="001B7A44">
              <w:rPr>
                <w:rFonts w:asciiTheme="minorHAnsi" w:eastAsia="Times New Roman" w:hAnsiTheme="minorHAnsi" w:cs="Segoe UI" w:hint="eastAsia"/>
                <w:sz w:val="16"/>
                <w:szCs w:val="16"/>
                <w:lang w:eastAsia="zh-CN"/>
              </w:rPr>
              <w:t>UHDTV</w:t>
            </w:r>
            <w:r w:rsidRPr="001B7A44">
              <w:rPr>
                <w:rFonts w:ascii="SimSun" w:hAnsi="SimSun" w:cs="SimSun" w:hint="eastAsia"/>
                <w:sz w:val="16"/>
                <w:szCs w:val="16"/>
                <w:lang w:eastAsia="zh-CN"/>
              </w:rPr>
              <w:t>和</w:t>
            </w:r>
            <w:r w:rsidRPr="001B7A44">
              <w:rPr>
                <w:rFonts w:asciiTheme="minorHAnsi" w:eastAsia="Times New Roman" w:hAnsiTheme="minorHAnsi" w:cs="Segoe UI" w:hint="eastAsia"/>
                <w:sz w:val="16"/>
                <w:szCs w:val="16"/>
                <w:lang w:eastAsia="zh-CN"/>
              </w:rPr>
              <w:t>3D</w:t>
            </w:r>
            <w:r w:rsidRPr="001B7A44">
              <w:rPr>
                <w:rFonts w:ascii="SimSun" w:hAnsi="SimSun" w:cs="SimSun" w:hint="eastAsia"/>
                <w:sz w:val="16"/>
                <w:szCs w:val="16"/>
                <w:lang w:eastAsia="zh-CN"/>
              </w:rPr>
              <w:t>提供</w:t>
            </w:r>
            <w:r w:rsidRPr="001B7A44">
              <w:rPr>
                <w:rFonts w:ascii="SimSun" w:hAnsi="SimSun" w:cs="SimSun" w:hint="eastAsia"/>
                <w:b/>
                <w:sz w:val="16"/>
                <w:szCs w:val="16"/>
                <w:lang w:eastAsia="zh-CN"/>
              </w:rPr>
              <w:t>电视和</w:t>
            </w:r>
            <w:r w:rsidRPr="001B7A44">
              <w:rPr>
                <w:rFonts w:ascii="SimSun" w:hAnsi="SimSun" w:cs="SimSun" w:hint="eastAsia"/>
                <w:sz w:val="16"/>
                <w:szCs w:val="16"/>
                <w:lang w:eastAsia="zh-CN"/>
              </w:rPr>
              <w:t>声音的信号编码、制作、交换和广播，以及与其他服务共享广播，为开发先进的电视和音响技术打下基础</w:t>
            </w:r>
          </w:p>
        </w:tc>
        <w:tc>
          <w:tcPr>
            <w:tcW w:w="3118" w:type="dxa"/>
            <w:shd w:val="clear" w:color="auto" w:fill="auto"/>
          </w:tcPr>
          <w:p w:rsidR="00D7214D" w:rsidRPr="00C1151C" w:rsidRDefault="001F5550" w:rsidP="00136D14">
            <w:pPr>
              <w:spacing w:before="60" w:after="60"/>
              <w:rPr>
                <w:rFonts w:asciiTheme="minorHAnsi" w:eastAsia="PMingLiU" w:hAnsiTheme="minorHAnsi"/>
                <w:sz w:val="16"/>
                <w:szCs w:val="16"/>
              </w:rPr>
            </w:pPr>
            <w:r>
              <w:rPr>
                <w:rFonts w:asciiTheme="minorHAnsi" w:eastAsiaTheme="minorEastAsia" w:hAnsiTheme="minorHAnsi" w:hint="eastAsia"/>
                <w:b/>
                <w:sz w:val="16"/>
                <w:szCs w:val="16"/>
                <w:lang w:eastAsia="zh-CN"/>
              </w:rPr>
              <w:t>电视：</w:t>
            </w:r>
            <w:r w:rsidR="00DE26B1">
              <w:fldChar w:fldCharType="begin"/>
            </w:r>
            <w:r w:rsidR="00DE26B1">
              <w:rPr>
                <w:lang w:eastAsia="zh-CN"/>
              </w:rPr>
              <w:instrText xml:space="preserve"> HYPERLINK "https://www.itu.int/rec/R-REC-BO.1784/en" </w:instrText>
            </w:r>
            <w:r w:rsidR="00DE26B1">
              <w:fldChar w:fldCharType="separate"/>
            </w:r>
            <w:r w:rsidR="00DE26B1">
              <w:fldChar w:fldCharType="end"/>
            </w:r>
            <w:r w:rsidR="00D7214D" w:rsidRPr="00C1151C">
              <w:rPr>
                <w:rFonts w:asciiTheme="minorHAnsi" w:eastAsia="PMingLiU" w:hAnsiTheme="minorHAnsi"/>
                <w:sz w:val="16"/>
                <w:szCs w:val="16"/>
                <w:lang w:eastAsia="zh-CN"/>
              </w:rPr>
              <w:t xml:space="preserve"> </w:t>
            </w:r>
            <w:hyperlink r:id="rId22" w:history="1">
              <w:r w:rsidR="00D7214D" w:rsidRPr="00C1151C">
                <w:rPr>
                  <w:rStyle w:val="Hyperlink"/>
                  <w:rFonts w:asciiTheme="minorHAnsi" w:eastAsia="PMingLiU" w:hAnsiTheme="minorHAnsi"/>
                  <w:sz w:val="16"/>
                  <w:szCs w:val="16"/>
                  <w:lang w:eastAsia="zh-CN"/>
                </w:rPr>
                <w:t>BT.814-3</w:t>
              </w:r>
            </w:hyperlink>
            <w:r w:rsidR="00D7214D" w:rsidRPr="00C1151C">
              <w:rPr>
                <w:rFonts w:asciiTheme="minorHAnsi" w:eastAsia="PMingLiU" w:hAnsiTheme="minorHAnsi"/>
                <w:sz w:val="16"/>
                <w:szCs w:val="16"/>
                <w:lang w:eastAsia="zh-CN"/>
              </w:rPr>
              <w:t xml:space="preserve">, </w:t>
            </w:r>
            <w:hyperlink r:id="rId23" w:history="1">
              <w:r w:rsidR="00D7214D" w:rsidRPr="00C1151C">
                <w:rPr>
                  <w:rStyle w:val="Hyperlink"/>
                  <w:rFonts w:asciiTheme="minorHAnsi" w:eastAsia="PMingLiU" w:hAnsiTheme="minorHAnsi"/>
                  <w:sz w:val="16"/>
                  <w:szCs w:val="16"/>
                  <w:lang w:eastAsia="zh-CN"/>
                </w:rPr>
                <w:t>1120-9</w:t>
              </w:r>
            </w:hyperlink>
            <w:r w:rsidR="00D7214D" w:rsidRPr="00C1151C">
              <w:rPr>
                <w:rFonts w:asciiTheme="minorHAnsi" w:eastAsia="PMingLiU" w:hAnsiTheme="minorHAnsi"/>
                <w:sz w:val="16"/>
                <w:szCs w:val="16"/>
                <w:lang w:eastAsia="zh-CN"/>
              </w:rPr>
              <w:t xml:space="preserve">, </w:t>
            </w:r>
            <w:hyperlink r:id="rId24" w:history="1">
              <w:r w:rsidR="00D7214D" w:rsidRPr="00C1151C">
                <w:rPr>
                  <w:rStyle w:val="Hyperlink"/>
                  <w:rFonts w:asciiTheme="minorHAnsi" w:eastAsia="PMingLiU" w:hAnsiTheme="minorHAnsi"/>
                  <w:sz w:val="16"/>
                  <w:szCs w:val="16"/>
                  <w:lang w:eastAsia="zh-CN"/>
                </w:rPr>
                <w:t>1368-13</w:t>
              </w:r>
            </w:hyperlink>
            <w:r w:rsidR="00D7214D" w:rsidRPr="00C1151C">
              <w:rPr>
                <w:rFonts w:asciiTheme="minorHAnsi" w:eastAsia="PMingLiU" w:hAnsiTheme="minorHAnsi"/>
                <w:sz w:val="16"/>
                <w:szCs w:val="16"/>
                <w:lang w:eastAsia="zh-CN"/>
              </w:rPr>
              <w:t xml:space="preserve">,  </w:t>
            </w:r>
            <w:hyperlink r:id="rId25" w:history="1">
              <w:r w:rsidR="00D7214D" w:rsidRPr="00C1151C">
                <w:rPr>
                  <w:rStyle w:val="Hyperlink"/>
                  <w:rFonts w:asciiTheme="minorHAnsi" w:eastAsia="PMingLiU" w:hAnsiTheme="minorHAnsi"/>
                  <w:sz w:val="16"/>
                  <w:szCs w:val="16"/>
                  <w:lang w:eastAsia="zh-CN"/>
                </w:rPr>
                <w:t>1852-1</w:t>
              </w:r>
            </w:hyperlink>
            <w:r w:rsidR="00D7214D" w:rsidRPr="00C1151C">
              <w:rPr>
                <w:rFonts w:asciiTheme="minorHAnsi" w:eastAsia="PMingLiU" w:hAnsiTheme="minorHAnsi"/>
                <w:sz w:val="16"/>
                <w:szCs w:val="16"/>
                <w:lang w:eastAsia="zh-CN"/>
              </w:rPr>
              <w:t xml:space="preserve">, </w:t>
            </w:r>
            <w:hyperlink r:id="rId26" w:history="1">
              <w:r w:rsidR="00D7214D" w:rsidRPr="00C1151C">
                <w:rPr>
                  <w:rStyle w:val="Hyperlink"/>
                  <w:rFonts w:asciiTheme="minorHAnsi" w:eastAsia="PMingLiU" w:hAnsiTheme="minorHAnsi"/>
                  <w:sz w:val="16"/>
                  <w:szCs w:val="16"/>
                  <w:lang w:eastAsia="zh-CN"/>
                </w:rPr>
                <w:t>1871-2</w:t>
              </w:r>
            </w:hyperlink>
            <w:r w:rsidR="00D7214D" w:rsidRPr="00C1151C">
              <w:rPr>
                <w:rFonts w:asciiTheme="minorHAnsi" w:eastAsia="PMingLiU" w:hAnsiTheme="minorHAnsi"/>
                <w:sz w:val="16"/>
                <w:szCs w:val="16"/>
                <w:lang w:eastAsia="zh-CN"/>
              </w:rPr>
              <w:t xml:space="preserve">, </w:t>
            </w:r>
            <w:hyperlink r:id="rId27" w:history="1">
              <w:r w:rsidR="00D7214D" w:rsidRPr="00C1151C">
                <w:rPr>
                  <w:rStyle w:val="Hyperlink"/>
                  <w:rFonts w:asciiTheme="minorHAnsi" w:eastAsia="PMingLiU" w:hAnsiTheme="minorHAnsi"/>
                  <w:sz w:val="16"/>
                  <w:szCs w:val="16"/>
                  <w:lang w:eastAsia="zh-CN"/>
                </w:rPr>
                <w:t>1872-1</w:t>
              </w:r>
            </w:hyperlink>
            <w:r w:rsidR="00D7214D" w:rsidRPr="00C1151C">
              <w:rPr>
                <w:rFonts w:asciiTheme="minorHAnsi" w:eastAsia="PMingLiU" w:hAnsiTheme="minorHAnsi"/>
                <w:sz w:val="16"/>
                <w:szCs w:val="16"/>
                <w:lang w:eastAsia="zh-CN"/>
              </w:rPr>
              <w:t xml:space="preserve">, </w:t>
            </w:r>
            <w:hyperlink r:id="rId28" w:history="1">
              <w:r w:rsidR="00D7214D" w:rsidRPr="00C1151C">
                <w:rPr>
                  <w:rStyle w:val="Hyperlink"/>
                  <w:rFonts w:asciiTheme="minorHAnsi" w:eastAsia="PMingLiU" w:hAnsiTheme="minorHAnsi"/>
                  <w:sz w:val="16"/>
                  <w:szCs w:val="16"/>
                  <w:lang w:eastAsia="zh-CN"/>
                </w:rPr>
                <w:t>2074-1</w:t>
              </w:r>
            </w:hyperlink>
            <w:r w:rsidR="00D7214D" w:rsidRPr="00C1151C">
              <w:rPr>
                <w:rFonts w:asciiTheme="minorHAnsi" w:eastAsia="PMingLiU" w:hAnsiTheme="minorHAnsi"/>
                <w:sz w:val="16"/>
                <w:szCs w:val="16"/>
                <w:lang w:eastAsia="zh-CN"/>
              </w:rPr>
              <w:t xml:space="preserve">, </w:t>
            </w:r>
            <w:hyperlink r:id="rId29" w:history="1">
              <w:r w:rsidR="00D7214D" w:rsidRPr="00C1151C">
                <w:rPr>
                  <w:rStyle w:val="Hyperlink"/>
                  <w:rFonts w:asciiTheme="minorHAnsi" w:eastAsia="PMingLiU" w:hAnsiTheme="minorHAnsi"/>
                  <w:sz w:val="16"/>
                  <w:szCs w:val="16"/>
                  <w:lang w:eastAsia="zh-CN"/>
                </w:rPr>
                <w:t>2075-1</w:t>
              </w:r>
            </w:hyperlink>
            <w:r w:rsidR="00D7214D" w:rsidRPr="00C1151C">
              <w:rPr>
                <w:rFonts w:asciiTheme="minorHAnsi" w:eastAsia="PMingLiU" w:hAnsiTheme="minorHAnsi"/>
                <w:sz w:val="16"/>
                <w:szCs w:val="16"/>
                <w:lang w:eastAsia="zh-CN"/>
              </w:rPr>
              <w:t xml:space="preserve">, </w:t>
            </w:r>
            <w:hyperlink r:id="rId30" w:history="1">
              <w:r w:rsidR="00D7214D" w:rsidRPr="00C1151C">
                <w:rPr>
                  <w:rStyle w:val="Hyperlink"/>
                  <w:rFonts w:asciiTheme="minorHAnsi" w:eastAsia="PMingLiU" w:hAnsiTheme="minorHAnsi"/>
                  <w:sz w:val="16"/>
                  <w:szCs w:val="16"/>
                  <w:lang w:eastAsia="zh-CN"/>
                </w:rPr>
                <w:t>2077-2</w:t>
              </w:r>
            </w:hyperlink>
            <w:r w:rsidR="00D7214D" w:rsidRPr="00C1151C">
              <w:rPr>
                <w:rFonts w:asciiTheme="minorHAnsi" w:eastAsia="PMingLiU" w:hAnsiTheme="minorHAnsi"/>
                <w:sz w:val="16"/>
                <w:szCs w:val="16"/>
                <w:lang w:eastAsia="zh-CN"/>
              </w:rPr>
              <w:t xml:space="preserve">, </w:t>
            </w:r>
            <w:hyperlink r:id="rId31" w:history="1">
              <w:r w:rsidR="00D7214D" w:rsidRPr="00C1151C">
                <w:rPr>
                  <w:rStyle w:val="Hyperlink"/>
                  <w:rFonts w:asciiTheme="minorHAnsi" w:eastAsia="PMingLiU" w:hAnsiTheme="minorHAnsi"/>
                  <w:sz w:val="16"/>
                  <w:szCs w:val="16"/>
                  <w:lang w:eastAsia="zh-CN"/>
                </w:rPr>
                <w:t>2095-1</w:t>
              </w:r>
            </w:hyperlink>
            <w:r w:rsidR="00D7214D" w:rsidRPr="00C1151C">
              <w:rPr>
                <w:rFonts w:asciiTheme="minorHAnsi" w:eastAsia="PMingLiU" w:hAnsiTheme="minorHAnsi"/>
                <w:sz w:val="16"/>
                <w:szCs w:val="16"/>
                <w:lang w:eastAsia="zh-CN"/>
              </w:rPr>
              <w:t xml:space="preserve">, </w:t>
            </w:r>
            <w:hyperlink r:id="rId32" w:history="1">
              <w:r w:rsidR="00D7214D" w:rsidRPr="00C1151C">
                <w:rPr>
                  <w:rStyle w:val="Hyperlink"/>
                  <w:rFonts w:asciiTheme="minorHAnsi" w:eastAsia="PMingLiU" w:hAnsiTheme="minorHAnsi"/>
                  <w:sz w:val="16"/>
                  <w:szCs w:val="16"/>
                  <w:lang w:eastAsia="zh-CN"/>
                </w:rPr>
                <w:t>2100-1</w:t>
              </w:r>
            </w:hyperlink>
            <w:r w:rsidR="00D7214D" w:rsidRPr="00C1151C">
              <w:rPr>
                <w:rFonts w:asciiTheme="minorHAnsi" w:eastAsia="PMingLiU" w:hAnsiTheme="minorHAnsi"/>
                <w:sz w:val="16"/>
                <w:szCs w:val="16"/>
                <w:lang w:eastAsia="zh-CN"/>
              </w:rPr>
              <w:t xml:space="preserve">, </w:t>
            </w:r>
            <w:hyperlink r:id="rId33" w:history="1">
              <w:r w:rsidR="00D7214D" w:rsidRPr="00C1151C">
                <w:rPr>
                  <w:rStyle w:val="Hyperlink"/>
                  <w:rFonts w:asciiTheme="minorHAnsi" w:eastAsia="PMingLiU" w:hAnsiTheme="minorHAnsi"/>
                  <w:sz w:val="16"/>
                  <w:szCs w:val="16"/>
                  <w:lang w:eastAsia="zh-CN"/>
                </w:rPr>
                <w:t>2111-0</w:t>
              </w:r>
            </w:hyperlink>
            <w:r w:rsidR="00D7214D" w:rsidRPr="00C1151C">
              <w:rPr>
                <w:rFonts w:asciiTheme="minorHAnsi" w:eastAsia="PMingLiU" w:hAnsiTheme="minorHAnsi"/>
                <w:sz w:val="16"/>
                <w:szCs w:val="16"/>
                <w:lang w:eastAsia="zh-CN"/>
              </w:rPr>
              <w:t xml:space="preserve">; </w:t>
            </w:r>
            <w:r>
              <w:rPr>
                <w:rFonts w:asciiTheme="minorHAnsi" w:eastAsiaTheme="minorEastAsia" w:hAnsiTheme="minorHAnsi" w:hint="eastAsia"/>
                <w:b/>
                <w:sz w:val="16"/>
                <w:szCs w:val="16"/>
                <w:lang w:eastAsia="zh-CN"/>
              </w:rPr>
              <w:t>声音：</w:t>
            </w:r>
            <w:r w:rsidR="00D7214D" w:rsidRPr="00C1151C">
              <w:rPr>
                <w:rFonts w:asciiTheme="minorHAnsi" w:eastAsia="PMingLiU" w:hAnsiTheme="minorHAnsi"/>
                <w:sz w:val="16"/>
                <w:szCs w:val="16"/>
                <w:lang w:eastAsia="zh-CN"/>
              </w:rPr>
              <w:t xml:space="preserve"> </w:t>
            </w:r>
            <w:r w:rsidR="00D7214D" w:rsidRPr="00C1151C">
              <w:rPr>
                <w:rFonts w:asciiTheme="minorHAnsi" w:hAnsiTheme="minorHAnsi" w:cs="Segoe UI"/>
                <w:color w:val="4C4B44"/>
                <w:sz w:val="16"/>
                <w:szCs w:val="16"/>
                <w:lang w:eastAsia="zh-CN"/>
              </w:rPr>
              <w:t>BS.</w:t>
            </w:r>
            <w:hyperlink r:id="rId34" w:history="1">
              <w:r w:rsidR="00D7214D" w:rsidRPr="00C1151C">
                <w:rPr>
                  <w:rStyle w:val="Hyperlink"/>
                  <w:rFonts w:asciiTheme="minorHAnsi" w:eastAsia="Times New Roman" w:hAnsiTheme="minorHAnsi" w:cs="Segoe UI"/>
                  <w:sz w:val="16"/>
                  <w:szCs w:val="16"/>
                </w:rPr>
                <w:t>1114-</w:t>
              </w:r>
              <w:r w:rsidR="00D7214D" w:rsidRPr="00C1151C">
                <w:rPr>
                  <w:rStyle w:val="Hyperlink"/>
                  <w:rFonts w:asciiTheme="minorHAnsi" w:hAnsiTheme="minorHAnsi" w:cs="Segoe UI"/>
                  <w:sz w:val="16"/>
                  <w:szCs w:val="16"/>
                </w:rPr>
                <w:t>10</w:t>
              </w:r>
            </w:hyperlink>
            <w:r w:rsidR="00D7214D" w:rsidRPr="00C1151C">
              <w:rPr>
                <w:rFonts w:asciiTheme="minorHAnsi" w:eastAsia="Times New Roman" w:hAnsiTheme="minorHAnsi" w:cs="Segoe UI"/>
                <w:color w:val="4C4B44"/>
                <w:sz w:val="16"/>
                <w:szCs w:val="16"/>
              </w:rPr>
              <w:t xml:space="preserve">, </w:t>
            </w:r>
            <w:hyperlink r:id="rId35" w:history="1">
              <w:r w:rsidR="00D7214D" w:rsidRPr="00C1151C">
                <w:rPr>
                  <w:rStyle w:val="Hyperlink"/>
                  <w:rFonts w:asciiTheme="minorHAnsi" w:eastAsia="Times New Roman" w:hAnsiTheme="minorHAnsi" w:cs="Segoe UI"/>
                  <w:sz w:val="16"/>
                  <w:szCs w:val="16"/>
                </w:rPr>
                <w:t>1196-</w:t>
              </w:r>
              <w:r w:rsidR="00D7214D" w:rsidRPr="00C1151C">
                <w:rPr>
                  <w:rStyle w:val="Hyperlink"/>
                  <w:rFonts w:asciiTheme="minorHAnsi" w:hAnsiTheme="minorHAnsi" w:cs="Segoe UI"/>
                  <w:sz w:val="16"/>
                  <w:szCs w:val="16"/>
                </w:rPr>
                <w:t>6</w:t>
              </w:r>
            </w:hyperlink>
            <w:r w:rsidR="00D7214D" w:rsidRPr="00C1151C">
              <w:rPr>
                <w:rFonts w:asciiTheme="minorHAnsi" w:eastAsia="Times New Roman" w:hAnsiTheme="minorHAnsi" w:cs="Segoe UI"/>
                <w:color w:val="4C4B44"/>
                <w:sz w:val="16"/>
                <w:szCs w:val="16"/>
              </w:rPr>
              <w:t xml:space="preserve">, </w:t>
            </w:r>
            <w:hyperlink r:id="rId36" w:history="1">
              <w:r w:rsidR="00D7214D" w:rsidRPr="00C1151C">
                <w:rPr>
                  <w:rStyle w:val="Hyperlink"/>
                  <w:rFonts w:asciiTheme="minorHAnsi" w:hAnsiTheme="minorHAnsi" w:cs="Segoe UI"/>
                  <w:sz w:val="16"/>
                  <w:szCs w:val="16"/>
                </w:rPr>
                <w:t>1548-5</w:t>
              </w:r>
            </w:hyperlink>
            <w:r w:rsidR="00D7214D" w:rsidRPr="00C1151C">
              <w:rPr>
                <w:rFonts w:asciiTheme="minorHAnsi" w:hAnsiTheme="minorHAnsi" w:cs="Segoe UI"/>
                <w:color w:val="4C4B44"/>
                <w:sz w:val="16"/>
                <w:szCs w:val="16"/>
              </w:rPr>
              <w:t>,</w:t>
            </w:r>
            <w:r w:rsidR="00D7214D" w:rsidRPr="00C1151C">
              <w:rPr>
                <w:rFonts w:asciiTheme="minorHAnsi" w:eastAsia="Times New Roman" w:hAnsiTheme="minorHAnsi" w:cs="Segoe UI"/>
                <w:color w:val="4C4B44"/>
                <w:sz w:val="16"/>
                <w:szCs w:val="16"/>
              </w:rPr>
              <w:t xml:space="preserve"> </w:t>
            </w:r>
            <w:hyperlink r:id="rId37" w:history="1">
              <w:r w:rsidR="00D7214D" w:rsidRPr="00C1151C">
                <w:rPr>
                  <w:rStyle w:val="Hyperlink"/>
                  <w:rFonts w:asciiTheme="minorHAnsi" w:eastAsia="Times New Roman" w:hAnsiTheme="minorHAnsi" w:cs="Segoe UI"/>
                  <w:sz w:val="16"/>
                  <w:szCs w:val="16"/>
                </w:rPr>
                <w:t>2051-1</w:t>
              </w:r>
            </w:hyperlink>
            <w:r w:rsidR="00D7214D" w:rsidRPr="00C1151C">
              <w:rPr>
                <w:rFonts w:asciiTheme="minorHAnsi" w:eastAsia="Times New Roman" w:hAnsiTheme="minorHAnsi" w:cs="Segoe UI"/>
                <w:color w:val="4C4B44"/>
                <w:sz w:val="16"/>
                <w:szCs w:val="16"/>
              </w:rPr>
              <w:t xml:space="preserve">, </w:t>
            </w:r>
            <w:hyperlink r:id="rId38" w:history="1">
              <w:r w:rsidR="00D7214D" w:rsidRPr="00C1151C">
                <w:rPr>
                  <w:rStyle w:val="Hyperlink"/>
                  <w:rFonts w:asciiTheme="minorHAnsi" w:eastAsia="Times New Roman" w:hAnsiTheme="minorHAnsi" w:cs="Segoe UI"/>
                  <w:sz w:val="16"/>
                  <w:szCs w:val="16"/>
                </w:rPr>
                <w:t>2076-1</w:t>
              </w:r>
            </w:hyperlink>
            <w:r w:rsidR="00D7214D" w:rsidRPr="00C1151C">
              <w:rPr>
                <w:rFonts w:asciiTheme="minorHAnsi" w:eastAsia="Times New Roman" w:hAnsiTheme="minorHAnsi" w:cs="Segoe UI"/>
                <w:color w:val="4C4B44"/>
                <w:sz w:val="16"/>
                <w:szCs w:val="16"/>
              </w:rPr>
              <w:t xml:space="preserve">, </w:t>
            </w:r>
            <w:hyperlink r:id="rId39" w:history="1">
              <w:r w:rsidR="00D7214D" w:rsidRPr="00C1151C">
                <w:rPr>
                  <w:rStyle w:val="Hyperlink"/>
                  <w:rFonts w:asciiTheme="minorHAnsi" w:eastAsia="Times New Roman" w:hAnsiTheme="minorHAnsi" w:cs="Segoe UI"/>
                  <w:sz w:val="16"/>
                  <w:szCs w:val="16"/>
                </w:rPr>
                <w:t>2094-1</w:t>
              </w:r>
            </w:hyperlink>
            <w:r>
              <w:rPr>
                <w:rFonts w:asciiTheme="minorHAnsi" w:hAnsiTheme="minorHAnsi" w:cs="Segoe UI"/>
                <w:color w:val="4C4B44"/>
                <w:sz w:val="16"/>
                <w:szCs w:val="16"/>
              </w:rPr>
              <w:t xml:space="preserve"> </w:t>
            </w:r>
            <w:r>
              <w:rPr>
                <w:rFonts w:asciiTheme="minorHAnsi" w:hAnsiTheme="minorHAnsi" w:cs="Segoe UI" w:hint="eastAsia"/>
                <w:color w:val="4C4B44"/>
                <w:sz w:val="16"/>
                <w:szCs w:val="16"/>
                <w:lang w:eastAsia="zh-CN"/>
              </w:rPr>
              <w:t>和</w:t>
            </w:r>
            <w:r w:rsidR="00D7214D" w:rsidRPr="00C1151C">
              <w:rPr>
                <w:rFonts w:asciiTheme="minorHAnsi" w:eastAsia="Times New Roman" w:hAnsiTheme="minorHAnsi" w:cs="Segoe UI"/>
                <w:color w:val="4C4B44"/>
                <w:sz w:val="16"/>
                <w:szCs w:val="16"/>
              </w:rPr>
              <w:t xml:space="preserve"> </w:t>
            </w:r>
            <w:hyperlink r:id="rId40" w:history="1">
              <w:r w:rsidR="00D7214D" w:rsidRPr="00C1151C">
                <w:rPr>
                  <w:rStyle w:val="Hyperlink"/>
                  <w:rFonts w:asciiTheme="minorHAnsi" w:eastAsia="Times New Roman" w:hAnsiTheme="minorHAnsi" w:cs="Segoe UI"/>
                  <w:sz w:val="16"/>
                  <w:szCs w:val="16"/>
                </w:rPr>
                <w:t>2102-0</w:t>
              </w:r>
            </w:hyperlink>
          </w:p>
        </w:tc>
        <w:tc>
          <w:tcPr>
            <w:tcW w:w="3357" w:type="dxa"/>
            <w:shd w:val="clear" w:color="auto" w:fill="auto"/>
          </w:tcPr>
          <w:p w:rsidR="00D7214D" w:rsidRPr="00C1151C" w:rsidRDefault="00D7214D" w:rsidP="001F5550">
            <w:pPr>
              <w:spacing w:before="60" w:after="60"/>
              <w:rPr>
                <w:rFonts w:asciiTheme="minorHAnsi" w:hAnsiTheme="minorHAnsi"/>
                <w:sz w:val="16"/>
                <w:szCs w:val="16"/>
              </w:rPr>
            </w:pPr>
            <w:r w:rsidRPr="00C1151C">
              <w:rPr>
                <w:rFonts w:asciiTheme="minorHAnsi" w:hAnsiTheme="minorHAnsi"/>
                <w:sz w:val="16"/>
                <w:szCs w:val="16"/>
              </w:rPr>
              <w:t>BS.</w:t>
            </w:r>
            <w:hyperlink r:id="rId41" w:history="1">
              <w:r w:rsidRPr="00C1151C">
                <w:rPr>
                  <w:rStyle w:val="Hyperlink"/>
                  <w:rFonts w:asciiTheme="minorHAnsi" w:hAnsiTheme="minorHAnsi"/>
                  <w:sz w:val="16"/>
                  <w:szCs w:val="16"/>
                </w:rPr>
                <w:t>2213-4</w:t>
              </w:r>
            </w:hyperlink>
            <w:r w:rsidRPr="00C1151C">
              <w:rPr>
                <w:rFonts w:asciiTheme="minorHAnsi" w:hAnsiTheme="minorHAnsi"/>
                <w:sz w:val="16"/>
                <w:szCs w:val="16"/>
              </w:rPr>
              <w:t xml:space="preserve">, </w:t>
            </w:r>
            <w:hyperlink r:id="rId42" w:history="1">
              <w:r w:rsidRPr="00C1151C">
                <w:rPr>
                  <w:rStyle w:val="Hyperlink"/>
                  <w:rFonts w:asciiTheme="minorHAnsi" w:hAnsiTheme="minorHAnsi"/>
                  <w:sz w:val="16"/>
                  <w:szCs w:val="16"/>
                </w:rPr>
                <w:t>2388-2</w:t>
              </w:r>
            </w:hyperlink>
            <w:r w:rsidRPr="00C1151C">
              <w:rPr>
                <w:rFonts w:asciiTheme="minorHAnsi" w:hAnsiTheme="minorHAnsi"/>
                <w:sz w:val="16"/>
                <w:szCs w:val="16"/>
              </w:rPr>
              <w:t xml:space="preserve"> and </w:t>
            </w:r>
            <w:hyperlink r:id="rId43" w:history="1">
              <w:r w:rsidRPr="00C1151C">
                <w:rPr>
                  <w:rStyle w:val="Hyperlink"/>
                  <w:rFonts w:asciiTheme="minorHAnsi" w:hAnsiTheme="minorHAnsi"/>
                  <w:sz w:val="16"/>
                  <w:szCs w:val="16"/>
                </w:rPr>
                <w:t>2399-0</w:t>
              </w:r>
            </w:hyperlink>
            <w:r w:rsidRPr="00C1151C">
              <w:rPr>
                <w:rFonts w:asciiTheme="minorHAnsi" w:hAnsiTheme="minorHAnsi"/>
                <w:sz w:val="16"/>
                <w:szCs w:val="16"/>
              </w:rPr>
              <w:t>, BT.</w:t>
            </w:r>
            <w:hyperlink r:id="rId44" w:history="1">
              <w:r w:rsidRPr="00C1151C">
                <w:rPr>
                  <w:rStyle w:val="Hyperlink"/>
                  <w:rFonts w:asciiTheme="minorHAnsi" w:hAnsiTheme="minorHAnsi"/>
                  <w:sz w:val="16"/>
                  <w:szCs w:val="16"/>
                </w:rPr>
                <w:t>2069-7</w:t>
              </w:r>
            </w:hyperlink>
            <w:r w:rsidRPr="00C1151C">
              <w:rPr>
                <w:rFonts w:asciiTheme="minorHAnsi" w:hAnsiTheme="minorHAnsi"/>
                <w:sz w:val="16"/>
                <w:szCs w:val="16"/>
              </w:rPr>
              <w:t xml:space="preserve">, </w:t>
            </w:r>
            <w:hyperlink r:id="rId45" w:history="1">
              <w:r w:rsidRPr="00C1151C">
                <w:rPr>
                  <w:rStyle w:val="Hyperlink"/>
                  <w:rFonts w:asciiTheme="minorHAnsi" w:hAnsiTheme="minorHAnsi"/>
                  <w:sz w:val="16"/>
                  <w:szCs w:val="16"/>
                </w:rPr>
                <w:t>2140-10</w:t>
              </w:r>
            </w:hyperlink>
            <w:r w:rsidRPr="00C1151C">
              <w:rPr>
                <w:rFonts w:asciiTheme="minorHAnsi" w:hAnsiTheme="minorHAnsi"/>
                <w:sz w:val="16"/>
                <w:szCs w:val="16"/>
              </w:rPr>
              <w:t xml:space="preserve">, </w:t>
            </w:r>
            <w:hyperlink r:id="rId46" w:history="1">
              <w:r w:rsidRPr="00C1151C">
                <w:rPr>
                  <w:rStyle w:val="Hyperlink"/>
                  <w:rFonts w:asciiTheme="minorHAnsi" w:hAnsiTheme="minorHAnsi"/>
                  <w:sz w:val="16"/>
                  <w:szCs w:val="16"/>
                </w:rPr>
                <w:t>2207-3</w:t>
              </w:r>
            </w:hyperlink>
            <w:r w:rsidRPr="00C1151C">
              <w:rPr>
                <w:rFonts w:asciiTheme="minorHAnsi" w:hAnsiTheme="minorHAnsi"/>
                <w:sz w:val="16"/>
                <w:szCs w:val="16"/>
              </w:rPr>
              <w:t xml:space="preserve">, </w:t>
            </w:r>
            <w:hyperlink r:id="rId47" w:history="1">
              <w:r w:rsidRPr="00C1151C">
                <w:rPr>
                  <w:rStyle w:val="Hyperlink"/>
                  <w:rFonts w:asciiTheme="minorHAnsi" w:hAnsiTheme="minorHAnsi"/>
                  <w:sz w:val="16"/>
                  <w:szCs w:val="16"/>
                </w:rPr>
                <w:t>2245-3</w:t>
              </w:r>
            </w:hyperlink>
            <w:r w:rsidRPr="00C1151C">
              <w:rPr>
                <w:rFonts w:asciiTheme="minorHAnsi" w:hAnsiTheme="minorHAnsi"/>
                <w:sz w:val="16"/>
                <w:szCs w:val="16"/>
              </w:rPr>
              <w:t xml:space="preserve">, </w:t>
            </w:r>
            <w:hyperlink r:id="rId48" w:history="1">
              <w:r w:rsidRPr="00C1151C">
                <w:rPr>
                  <w:rStyle w:val="Hyperlink"/>
                  <w:rFonts w:asciiTheme="minorHAnsi" w:hAnsiTheme="minorHAnsi"/>
                  <w:sz w:val="16"/>
                  <w:szCs w:val="16"/>
                </w:rPr>
                <w:t>2246-6</w:t>
              </w:r>
            </w:hyperlink>
            <w:r w:rsidRPr="00C1151C">
              <w:rPr>
                <w:rFonts w:asciiTheme="minorHAnsi" w:hAnsiTheme="minorHAnsi"/>
                <w:sz w:val="16"/>
                <w:szCs w:val="16"/>
              </w:rPr>
              <w:t xml:space="preserve">, </w:t>
            </w:r>
            <w:hyperlink r:id="rId49" w:history="1">
              <w:r w:rsidRPr="00C1151C">
                <w:rPr>
                  <w:rStyle w:val="Hyperlink"/>
                  <w:rFonts w:asciiTheme="minorHAnsi" w:hAnsiTheme="minorHAnsi"/>
                  <w:sz w:val="16"/>
                  <w:szCs w:val="16"/>
                </w:rPr>
                <w:t>2252-3</w:t>
              </w:r>
            </w:hyperlink>
            <w:r w:rsidRPr="00C1151C">
              <w:rPr>
                <w:rFonts w:asciiTheme="minorHAnsi" w:hAnsiTheme="minorHAnsi"/>
                <w:sz w:val="16"/>
                <w:szCs w:val="16"/>
              </w:rPr>
              <w:t xml:space="preserve">, </w:t>
            </w:r>
            <w:hyperlink r:id="rId50" w:history="1">
              <w:r w:rsidRPr="00C1151C">
                <w:rPr>
                  <w:rStyle w:val="Hyperlink"/>
                  <w:rFonts w:asciiTheme="minorHAnsi" w:hAnsiTheme="minorHAnsi"/>
                  <w:sz w:val="16"/>
                  <w:szCs w:val="16"/>
                </w:rPr>
                <w:t>2254-3</w:t>
              </w:r>
            </w:hyperlink>
            <w:r w:rsidRPr="00C1151C">
              <w:rPr>
                <w:rFonts w:asciiTheme="minorHAnsi" w:hAnsiTheme="minorHAnsi"/>
                <w:sz w:val="16"/>
                <w:szCs w:val="16"/>
              </w:rPr>
              <w:t xml:space="preserve">, </w:t>
            </w:r>
            <w:hyperlink r:id="rId51" w:history="1">
              <w:r w:rsidRPr="00C1151C">
                <w:rPr>
                  <w:rStyle w:val="Hyperlink"/>
                  <w:rFonts w:asciiTheme="minorHAnsi" w:hAnsiTheme="minorHAnsi"/>
                  <w:sz w:val="16"/>
                  <w:szCs w:val="16"/>
                </w:rPr>
                <w:t>2267-7</w:t>
              </w:r>
            </w:hyperlink>
            <w:r w:rsidRPr="00C1151C">
              <w:rPr>
                <w:rFonts w:asciiTheme="minorHAnsi" w:hAnsiTheme="minorHAnsi"/>
                <w:sz w:val="16"/>
                <w:szCs w:val="16"/>
              </w:rPr>
              <w:t xml:space="preserve">, </w:t>
            </w:r>
            <w:hyperlink r:id="rId52" w:history="1">
              <w:r w:rsidRPr="00C1151C">
                <w:rPr>
                  <w:rStyle w:val="Hyperlink"/>
                  <w:rFonts w:asciiTheme="minorHAnsi" w:hAnsiTheme="minorHAnsi"/>
                  <w:sz w:val="16"/>
                  <w:szCs w:val="16"/>
                </w:rPr>
                <w:t>2295-2</w:t>
              </w:r>
            </w:hyperlink>
            <w:r w:rsidRPr="00C1151C">
              <w:rPr>
                <w:rFonts w:asciiTheme="minorHAnsi" w:hAnsiTheme="minorHAnsi"/>
                <w:sz w:val="16"/>
                <w:szCs w:val="16"/>
              </w:rPr>
              <w:t xml:space="preserve">, </w:t>
            </w:r>
            <w:hyperlink r:id="rId53" w:history="1">
              <w:r w:rsidRPr="00C1151C">
                <w:rPr>
                  <w:rStyle w:val="Hyperlink"/>
                  <w:rFonts w:asciiTheme="minorHAnsi" w:hAnsiTheme="minorHAnsi"/>
                  <w:sz w:val="16"/>
                  <w:szCs w:val="16"/>
                </w:rPr>
                <w:t>2337-1</w:t>
              </w:r>
            </w:hyperlink>
            <w:r w:rsidRPr="00C1151C">
              <w:rPr>
                <w:rFonts w:asciiTheme="minorHAnsi" w:hAnsiTheme="minorHAnsi"/>
                <w:sz w:val="16"/>
                <w:szCs w:val="16"/>
              </w:rPr>
              <w:t xml:space="preserve">, </w:t>
            </w:r>
            <w:hyperlink r:id="rId54" w:history="1">
              <w:r w:rsidRPr="00C1151C">
                <w:rPr>
                  <w:rStyle w:val="Hyperlink"/>
                  <w:rFonts w:asciiTheme="minorHAnsi" w:hAnsiTheme="minorHAnsi"/>
                  <w:sz w:val="16"/>
                  <w:szCs w:val="16"/>
                </w:rPr>
                <w:t>2380-1</w:t>
              </w:r>
            </w:hyperlink>
            <w:r w:rsidRPr="00C1151C">
              <w:rPr>
                <w:rFonts w:asciiTheme="minorHAnsi" w:hAnsiTheme="minorHAnsi"/>
                <w:sz w:val="16"/>
                <w:szCs w:val="16"/>
              </w:rPr>
              <w:t xml:space="preserve">, </w:t>
            </w:r>
            <w:hyperlink r:id="rId55" w:history="1">
              <w:r w:rsidRPr="00C1151C">
                <w:rPr>
                  <w:rStyle w:val="Hyperlink"/>
                  <w:rFonts w:asciiTheme="minorHAnsi" w:hAnsiTheme="minorHAnsi"/>
                  <w:sz w:val="16"/>
                  <w:szCs w:val="16"/>
                </w:rPr>
                <w:t>2386-1</w:t>
              </w:r>
            </w:hyperlink>
            <w:r w:rsidRPr="00C1151C">
              <w:rPr>
                <w:rFonts w:asciiTheme="minorHAnsi" w:hAnsiTheme="minorHAnsi"/>
                <w:sz w:val="16"/>
                <w:szCs w:val="16"/>
              </w:rPr>
              <w:t xml:space="preserve">, </w:t>
            </w:r>
            <w:hyperlink r:id="rId56" w:history="1">
              <w:r w:rsidRPr="00C1151C">
                <w:rPr>
                  <w:rStyle w:val="Hyperlink"/>
                  <w:rFonts w:asciiTheme="minorHAnsi" w:hAnsiTheme="minorHAnsi"/>
                  <w:sz w:val="16"/>
                  <w:szCs w:val="16"/>
                </w:rPr>
                <w:t>2390-2</w:t>
              </w:r>
            </w:hyperlink>
            <w:r w:rsidRPr="00C1151C">
              <w:rPr>
                <w:rFonts w:asciiTheme="minorHAnsi" w:eastAsia="Times New Roman" w:hAnsiTheme="minorHAnsi"/>
                <w:sz w:val="16"/>
                <w:szCs w:val="16"/>
              </w:rPr>
              <w:t>,</w:t>
            </w:r>
            <w:r w:rsidRPr="00C1151C">
              <w:rPr>
                <w:rFonts w:asciiTheme="minorHAnsi" w:hAnsiTheme="minorHAnsi"/>
                <w:sz w:val="16"/>
                <w:szCs w:val="16"/>
              </w:rPr>
              <w:t xml:space="preserve"> </w:t>
            </w:r>
            <w:hyperlink r:id="rId57" w:history="1">
              <w:r w:rsidRPr="00C1151C">
                <w:rPr>
                  <w:rStyle w:val="Hyperlink"/>
                  <w:rFonts w:asciiTheme="minorHAnsi" w:hAnsiTheme="minorHAnsi"/>
                  <w:sz w:val="16"/>
                  <w:szCs w:val="16"/>
                </w:rPr>
                <w:t>2390-3</w:t>
              </w:r>
            </w:hyperlink>
            <w:r w:rsidRPr="00C1151C">
              <w:rPr>
                <w:rFonts w:asciiTheme="minorHAnsi" w:hAnsiTheme="minorHAnsi"/>
                <w:sz w:val="16"/>
                <w:szCs w:val="16"/>
              </w:rPr>
              <w:t xml:space="preserve">, </w:t>
            </w:r>
            <w:hyperlink r:id="rId58" w:history="1">
              <w:r w:rsidRPr="00C1151C">
                <w:rPr>
                  <w:rStyle w:val="Hyperlink"/>
                  <w:rFonts w:asciiTheme="minorHAnsi" w:hAnsiTheme="minorHAnsi"/>
                  <w:sz w:val="16"/>
                  <w:szCs w:val="16"/>
                </w:rPr>
                <w:t>2400-0</w:t>
              </w:r>
            </w:hyperlink>
            <w:r w:rsidRPr="00C1151C">
              <w:rPr>
                <w:rFonts w:asciiTheme="minorHAnsi" w:hAnsiTheme="minorHAnsi"/>
                <w:sz w:val="16"/>
                <w:szCs w:val="16"/>
              </w:rPr>
              <w:t xml:space="preserve">, </w:t>
            </w:r>
            <w:hyperlink r:id="rId59" w:history="1">
              <w:r w:rsidRPr="00C1151C">
                <w:rPr>
                  <w:rStyle w:val="Hyperlink"/>
                  <w:rFonts w:asciiTheme="minorHAnsi" w:hAnsiTheme="minorHAnsi"/>
                  <w:sz w:val="16"/>
                  <w:szCs w:val="16"/>
                </w:rPr>
                <w:t>2407-0</w:t>
              </w:r>
            </w:hyperlink>
            <w:r w:rsidR="001F5550">
              <w:rPr>
                <w:rFonts w:asciiTheme="minorHAnsi" w:hAnsiTheme="minorHAnsi"/>
                <w:sz w:val="16"/>
                <w:szCs w:val="16"/>
              </w:rPr>
              <w:t xml:space="preserve"> </w:t>
            </w:r>
            <w:r w:rsidR="001F5550">
              <w:rPr>
                <w:rFonts w:asciiTheme="minorHAnsi" w:hAnsiTheme="minorHAnsi" w:hint="eastAsia"/>
                <w:sz w:val="16"/>
                <w:szCs w:val="16"/>
                <w:lang w:eastAsia="zh-CN"/>
              </w:rPr>
              <w:t>和</w:t>
            </w:r>
            <w:r w:rsidR="001F5550">
              <w:rPr>
                <w:rFonts w:asciiTheme="minorHAnsi" w:hAnsiTheme="minorHAnsi" w:hint="eastAsia"/>
                <w:sz w:val="16"/>
                <w:szCs w:val="16"/>
                <w:lang w:eastAsia="zh-CN"/>
              </w:rPr>
              <w:t xml:space="preserve"> </w:t>
            </w:r>
            <w:hyperlink r:id="rId60" w:history="1">
              <w:r w:rsidRPr="00C1151C">
                <w:rPr>
                  <w:rStyle w:val="Hyperlink"/>
                  <w:rFonts w:asciiTheme="minorHAnsi" w:hAnsiTheme="minorHAnsi"/>
                  <w:sz w:val="16"/>
                  <w:szCs w:val="16"/>
                </w:rPr>
                <w:t>2408-0</w:t>
              </w:r>
            </w:hyperlink>
          </w:p>
        </w:tc>
      </w:tr>
      <w:tr w:rsidR="00D7214D" w:rsidRPr="00C1151C" w:rsidTr="00136D14">
        <w:tc>
          <w:tcPr>
            <w:tcW w:w="3154" w:type="dxa"/>
            <w:shd w:val="clear" w:color="auto" w:fill="auto"/>
          </w:tcPr>
          <w:p w:rsidR="00D7214D" w:rsidRPr="001B7A44" w:rsidRDefault="001F5550" w:rsidP="00136D14">
            <w:pPr>
              <w:spacing w:before="60" w:after="60"/>
              <w:rPr>
                <w:rFonts w:asciiTheme="minorHAnsi" w:hAnsiTheme="minorHAnsi"/>
                <w:sz w:val="16"/>
                <w:szCs w:val="16"/>
                <w:lang w:eastAsia="zh-CN"/>
              </w:rPr>
            </w:pPr>
            <w:r w:rsidRPr="001B7A44">
              <w:rPr>
                <w:rFonts w:asciiTheme="minorHAnsi" w:hAnsiTheme="minorHAnsi" w:hint="eastAsia"/>
                <w:b/>
                <w:sz w:val="16"/>
                <w:szCs w:val="16"/>
                <w:lang w:eastAsia="zh-CN"/>
              </w:rPr>
              <w:t>固定通信</w:t>
            </w:r>
            <w:r w:rsidRPr="001B7A44">
              <w:rPr>
                <w:rFonts w:asciiTheme="minorHAnsi" w:hAnsiTheme="minorHAnsi" w:hint="eastAsia"/>
                <w:sz w:val="16"/>
                <w:szCs w:val="16"/>
                <w:lang w:eastAsia="zh-CN"/>
              </w:rPr>
              <w:t>技术和操作特性，信道安排和无线电中继和固定无线接入频谱共用</w:t>
            </w:r>
          </w:p>
        </w:tc>
        <w:tc>
          <w:tcPr>
            <w:tcW w:w="3118" w:type="dxa"/>
            <w:shd w:val="clear" w:color="auto" w:fill="auto"/>
          </w:tcPr>
          <w:p w:rsidR="00D7214D" w:rsidRPr="00C1151C" w:rsidRDefault="00D7214D" w:rsidP="00136D14">
            <w:pPr>
              <w:spacing w:before="60" w:after="60"/>
              <w:rPr>
                <w:rFonts w:asciiTheme="minorHAnsi" w:eastAsia="Times New Roman" w:hAnsiTheme="minorHAnsi" w:cs="Segoe UI"/>
                <w:color w:val="4C4B44"/>
                <w:sz w:val="16"/>
                <w:szCs w:val="16"/>
              </w:rPr>
            </w:pPr>
            <w:r w:rsidRPr="00C1151C">
              <w:rPr>
                <w:rFonts w:asciiTheme="minorHAnsi" w:hAnsiTheme="minorHAnsi" w:cs="Segoe UI"/>
                <w:color w:val="4C4B44"/>
                <w:sz w:val="16"/>
                <w:szCs w:val="16"/>
              </w:rPr>
              <w:t>F.</w:t>
            </w:r>
            <w:hyperlink r:id="rId61" w:history="1">
              <w:r w:rsidRPr="00C1151C">
                <w:rPr>
                  <w:rStyle w:val="Hyperlink"/>
                  <w:rFonts w:asciiTheme="minorHAnsi" w:eastAsia="Times New Roman" w:hAnsiTheme="minorHAnsi" w:cs="Segoe UI"/>
                  <w:sz w:val="16"/>
                  <w:szCs w:val="16"/>
                </w:rPr>
                <w:t>1249-</w:t>
              </w:r>
              <w:r w:rsidRPr="00C1151C">
                <w:rPr>
                  <w:rStyle w:val="Hyperlink"/>
                  <w:rFonts w:asciiTheme="minorHAnsi" w:hAnsiTheme="minorHAnsi" w:cs="Segoe UI"/>
                  <w:sz w:val="16"/>
                  <w:szCs w:val="16"/>
                </w:rPr>
                <w:t>5</w:t>
              </w:r>
            </w:hyperlink>
            <w:r w:rsidRPr="00C1151C">
              <w:rPr>
                <w:rFonts w:asciiTheme="minorHAnsi" w:eastAsia="Times New Roman" w:hAnsiTheme="minorHAnsi" w:cs="Segoe UI"/>
                <w:color w:val="4C4B44"/>
                <w:sz w:val="16"/>
                <w:szCs w:val="16"/>
              </w:rPr>
              <w:t xml:space="preserve">, </w:t>
            </w:r>
            <w:hyperlink r:id="rId62" w:history="1">
              <w:r w:rsidRPr="00C1151C">
                <w:rPr>
                  <w:rStyle w:val="Hyperlink"/>
                  <w:rFonts w:asciiTheme="minorHAnsi" w:hAnsiTheme="minorHAnsi" w:cs="Segoe UI"/>
                  <w:sz w:val="16"/>
                  <w:szCs w:val="16"/>
                </w:rPr>
                <w:t>1509-4</w:t>
              </w:r>
            </w:hyperlink>
            <w:r w:rsidR="001F5550">
              <w:rPr>
                <w:rFonts w:asciiTheme="minorHAnsi" w:hAnsiTheme="minorHAnsi" w:cs="Segoe UI"/>
                <w:color w:val="4C4B44"/>
                <w:sz w:val="16"/>
                <w:szCs w:val="16"/>
              </w:rPr>
              <w:t xml:space="preserve"> </w:t>
            </w:r>
            <w:r w:rsidR="001F5550">
              <w:rPr>
                <w:rFonts w:asciiTheme="minorHAnsi" w:hAnsiTheme="minorHAnsi" w:cs="Segoe UI" w:hint="eastAsia"/>
                <w:color w:val="4C4B44"/>
                <w:sz w:val="16"/>
                <w:szCs w:val="16"/>
                <w:lang w:eastAsia="zh-CN"/>
              </w:rPr>
              <w:t>和</w:t>
            </w:r>
            <w:r w:rsidR="00DE26B1">
              <w:fldChar w:fldCharType="begin"/>
            </w:r>
            <w:r w:rsidR="00DE26B1">
              <w:instrText xml:space="preserve"> HYPERLINK "https://www.itu.int/rec/R-REC-F.2113" </w:instrText>
            </w:r>
            <w:r w:rsidR="00DE26B1">
              <w:fldChar w:fldCharType="separate"/>
            </w:r>
            <w:r w:rsidRPr="00C1151C">
              <w:rPr>
                <w:rStyle w:val="Hyperlink"/>
                <w:rFonts w:asciiTheme="minorHAnsi" w:hAnsiTheme="minorHAnsi" w:cs="Segoe UI"/>
                <w:sz w:val="16"/>
                <w:szCs w:val="16"/>
              </w:rPr>
              <w:t>2113-0</w:t>
            </w:r>
            <w:r w:rsidR="00DE26B1">
              <w:rPr>
                <w:rStyle w:val="Hyperlink"/>
                <w:rFonts w:asciiTheme="minorHAnsi" w:hAnsiTheme="minorHAnsi" w:cs="Segoe UI"/>
                <w:sz w:val="16"/>
                <w:szCs w:val="16"/>
              </w:rPr>
              <w:fldChar w:fldCharType="end"/>
            </w:r>
          </w:p>
          <w:p w:rsidR="00D7214D" w:rsidRPr="00C1151C" w:rsidRDefault="00D7214D" w:rsidP="00136D14">
            <w:pPr>
              <w:spacing w:before="60" w:after="60"/>
              <w:rPr>
                <w:rFonts w:asciiTheme="minorHAnsi" w:hAnsiTheme="minorHAnsi"/>
                <w:sz w:val="16"/>
                <w:szCs w:val="16"/>
              </w:rPr>
            </w:pPr>
            <w:r w:rsidRPr="00C1151C">
              <w:rPr>
                <w:rFonts w:asciiTheme="minorHAnsi" w:eastAsia="Times New Roman" w:hAnsiTheme="minorHAnsi" w:cs="Segoe UI"/>
                <w:color w:val="4C4B44"/>
                <w:sz w:val="16"/>
                <w:szCs w:val="16"/>
              </w:rPr>
              <w:t>M.</w:t>
            </w:r>
            <w:hyperlink r:id="rId63" w:history="1">
              <w:r w:rsidRPr="00C1151C">
                <w:rPr>
                  <w:rStyle w:val="Hyperlink"/>
                  <w:rFonts w:asciiTheme="minorHAnsi" w:eastAsia="Times New Roman" w:hAnsiTheme="minorHAnsi" w:cs="Segoe UI"/>
                  <w:sz w:val="16"/>
                  <w:szCs w:val="16"/>
                </w:rPr>
                <w:t>2003-</w:t>
              </w:r>
              <w:r w:rsidRPr="00C1151C">
                <w:rPr>
                  <w:rStyle w:val="Hyperlink"/>
                  <w:rFonts w:asciiTheme="minorHAnsi" w:hAnsiTheme="minorHAnsi" w:cs="Segoe UI"/>
                  <w:sz w:val="16"/>
                  <w:szCs w:val="16"/>
                </w:rPr>
                <w:t>2</w:t>
              </w:r>
            </w:hyperlink>
          </w:p>
        </w:tc>
        <w:tc>
          <w:tcPr>
            <w:tcW w:w="3357" w:type="dxa"/>
            <w:shd w:val="clear" w:color="auto" w:fill="auto"/>
          </w:tcPr>
          <w:p w:rsidR="00D7214D" w:rsidRPr="00C1151C" w:rsidRDefault="00DE26B1" w:rsidP="00136D14">
            <w:pPr>
              <w:spacing w:before="60" w:after="60"/>
              <w:rPr>
                <w:rFonts w:asciiTheme="minorHAnsi" w:hAnsiTheme="minorHAnsi"/>
                <w:sz w:val="16"/>
                <w:szCs w:val="16"/>
              </w:rPr>
            </w:pPr>
            <w:hyperlink r:id="rId64" w:history="1">
              <w:r w:rsidR="00D7214D" w:rsidRPr="00C1151C">
                <w:rPr>
                  <w:rStyle w:val="Hyperlink"/>
                  <w:rFonts w:asciiTheme="minorHAnsi" w:hAnsiTheme="minorHAnsi"/>
                  <w:sz w:val="16"/>
                  <w:szCs w:val="16"/>
                </w:rPr>
                <w:t>F.2323-1</w:t>
              </w:r>
            </w:hyperlink>
            <w:r w:rsidR="00D7214D" w:rsidRPr="00C1151C" w:rsidDel="00E1691B">
              <w:rPr>
                <w:rFonts w:asciiTheme="minorHAnsi" w:hAnsiTheme="minorHAnsi"/>
                <w:sz w:val="16"/>
                <w:szCs w:val="16"/>
              </w:rPr>
              <w:t xml:space="preserve"> </w:t>
            </w:r>
            <w:r w:rsidR="001F5550" w:rsidRPr="001F5550">
              <w:rPr>
                <w:rFonts w:hint="eastAsia"/>
                <w:sz w:val="15"/>
                <w:lang w:eastAsia="zh-CN"/>
              </w:rPr>
              <w:t>和</w:t>
            </w:r>
            <w:r>
              <w:fldChar w:fldCharType="begin"/>
            </w:r>
            <w:r>
              <w:instrText xml:space="preserve"> HYPERLINK "https://www.itu.int/pub/R-REP-F.2416" </w:instrText>
            </w:r>
            <w:r>
              <w:fldChar w:fldCharType="separate"/>
            </w:r>
            <w:r w:rsidR="00D7214D" w:rsidRPr="00C1151C">
              <w:rPr>
                <w:rStyle w:val="Hyperlink"/>
                <w:rFonts w:asciiTheme="minorHAnsi" w:hAnsiTheme="minorHAnsi"/>
                <w:sz w:val="16"/>
                <w:szCs w:val="16"/>
              </w:rPr>
              <w:t>2416-0</w:t>
            </w:r>
            <w:r>
              <w:rPr>
                <w:rStyle w:val="Hyperlink"/>
                <w:rFonts w:asciiTheme="minorHAnsi" w:hAnsiTheme="minorHAnsi"/>
                <w:sz w:val="16"/>
                <w:szCs w:val="16"/>
              </w:rPr>
              <w:fldChar w:fldCharType="end"/>
            </w:r>
          </w:p>
        </w:tc>
      </w:tr>
      <w:tr w:rsidR="00D7214D" w:rsidRPr="00C1151C" w:rsidTr="00136D14">
        <w:tc>
          <w:tcPr>
            <w:tcW w:w="3154" w:type="dxa"/>
            <w:shd w:val="clear" w:color="auto" w:fill="auto"/>
          </w:tcPr>
          <w:p w:rsidR="00D7214D" w:rsidRPr="001B7A44" w:rsidRDefault="001F5550" w:rsidP="00136D14">
            <w:pPr>
              <w:spacing w:before="60" w:after="60"/>
              <w:rPr>
                <w:rFonts w:asciiTheme="minorHAnsi" w:eastAsia="Times New Roman" w:hAnsiTheme="minorHAnsi" w:cs="Segoe UI"/>
                <w:sz w:val="16"/>
                <w:szCs w:val="16"/>
                <w:lang w:eastAsia="zh-CN"/>
              </w:rPr>
            </w:pPr>
            <w:r w:rsidRPr="001B7A44">
              <w:rPr>
                <w:rFonts w:ascii="SimSun" w:hAnsi="SimSun" w:cs="SimSun" w:hint="eastAsia"/>
                <w:sz w:val="16"/>
                <w:szCs w:val="16"/>
                <w:lang w:eastAsia="zh-CN"/>
              </w:rPr>
              <w:t>雷达的技术和操作特性和保护，包括航空，气象和汽车雷达</w:t>
            </w:r>
          </w:p>
        </w:tc>
        <w:tc>
          <w:tcPr>
            <w:tcW w:w="3118" w:type="dxa"/>
            <w:shd w:val="clear" w:color="auto" w:fill="auto"/>
          </w:tcPr>
          <w:p w:rsidR="00D7214D" w:rsidRPr="00C1151C" w:rsidRDefault="00DE26B1" w:rsidP="00136D14">
            <w:pPr>
              <w:spacing w:before="60" w:after="60"/>
              <w:rPr>
                <w:rFonts w:asciiTheme="minorHAnsi" w:hAnsiTheme="minorHAnsi" w:cs="Segoe UI"/>
                <w:color w:val="0000FF"/>
                <w:sz w:val="16"/>
                <w:szCs w:val="16"/>
                <w:u w:val="single"/>
              </w:rPr>
            </w:pPr>
            <w:hyperlink r:id="rId65" w:history="1">
              <w:r w:rsidR="00D7214D" w:rsidRPr="00C1151C">
                <w:rPr>
                  <w:rFonts w:asciiTheme="minorHAnsi" w:hAnsiTheme="minorHAnsi" w:cs="Segoe UI"/>
                  <w:color w:val="4C4B44"/>
                  <w:sz w:val="16"/>
                  <w:szCs w:val="16"/>
                  <w:lang w:eastAsia="zh-CN"/>
                </w:rPr>
                <w:t xml:space="preserve"> </w:t>
              </w:r>
              <w:r w:rsidR="00D7214D" w:rsidRPr="00C1151C">
                <w:rPr>
                  <w:rFonts w:asciiTheme="minorHAnsi" w:hAnsiTheme="minorHAnsi" w:cs="Segoe UI"/>
                  <w:color w:val="4C4B44"/>
                  <w:sz w:val="16"/>
                  <w:szCs w:val="16"/>
                </w:rPr>
                <w:t>M.</w:t>
              </w:r>
              <w:r w:rsidR="00D7214D" w:rsidRPr="00C1151C">
                <w:rPr>
                  <w:rStyle w:val="Hyperlink"/>
                  <w:rFonts w:asciiTheme="minorHAnsi" w:hAnsiTheme="minorHAnsi" w:cs="Segoe UI"/>
                  <w:sz w:val="16"/>
                  <w:szCs w:val="16"/>
                </w:rPr>
                <w:t>1466-1</w:t>
              </w:r>
            </w:hyperlink>
          </w:p>
        </w:tc>
        <w:tc>
          <w:tcPr>
            <w:tcW w:w="3357" w:type="dxa"/>
            <w:shd w:val="clear" w:color="auto" w:fill="auto"/>
          </w:tcPr>
          <w:p w:rsidR="00D7214D" w:rsidRPr="00C1151C" w:rsidRDefault="00DE26B1" w:rsidP="00136D14">
            <w:pPr>
              <w:spacing w:before="60" w:after="60"/>
              <w:rPr>
                <w:rFonts w:asciiTheme="minorHAnsi" w:hAnsiTheme="minorHAnsi"/>
                <w:sz w:val="16"/>
                <w:szCs w:val="16"/>
              </w:rPr>
            </w:pPr>
            <w:hyperlink r:id="rId66" w:history="1">
              <w:r w:rsidR="00D7214D" w:rsidRPr="00C1151C">
                <w:rPr>
                  <w:rStyle w:val="Hyperlink"/>
                  <w:rFonts w:asciiTheme="minorHAnsi" w:hAnsiTheme="minorHAnsi"/>
                  <w:sz w:val="16"/>
                  <w:szCs w:val="16"/>
                </w:rPr>
                <w:t>M.2414-0</w:t>
              </w:r>
            </w:hyperlink>
          </w:p>
        </w:tc>
      </w:tr>
      <w:tr w:rsidR="00D7214D" w:rsidRPr="00C1151C" w:rsidTr="00136D14">
        <w:tc>
          <w:tcPr>
            <w:tcW w:w="3154" w:type="dxa"/>
            <w:shd w:val="clear" w:color="auto" w:fill="auto"/>
          </w:tcPr>
          <w:p w:rsidR="00D7214D" w:rsidRPr="001B7A44" w:rsidRDefault="001F5550" w:rsidP="00136D14">
            <w:pPr>
              <w:spacing w:before="60" w:after="60"/>
              <w:rPr>
                <w:rFonts w:asciiTheme="minorHAnsi" w:eastAsia="Times New Roman" w:hAnsiTheme="minorHAnsi" w:cs="Segoe UI"/>
                <w:sz w:val="16"/>
                <w:szCs w:val="16"/>
                <w:lang w:eastAsia="zh-CN"/>
              </w:rPr>
            </w:pPr>
            <w:r w:rsidRPr="001B7A44">
              <w:rPr>
                <w:rFonts w:ascii="SimSun" w:hAnsi="SimSun" w:cs="SimSun" w:hint="eastAsia"/>
                <w:b/>
                <w:sz w:val="16"/>
                <w:szCs w:val="16"/>
                <w:lang w:eastAsia="zh-CN"/>
              </w:rPr>
              <w:t>搜索和救援</w:t>
            </w:r>
            <w:r w:rsidRPr="001B7A44">
              <w:rPr>
                <w:rFonts w:ascii="SimSun" w:hAnsi="SimSun" w:cs="SimSun" w:hint="eastAsia"/>
                <w:sz w:val="16"/>
                <w:szCs w:val="16"/>
                <w:lang w:eastAsia="zh-CN"/>
              </w:rPr>
              <w:t>，公共保护和救灾（</w:t>
            </w:r>
            <w:r w:rsidRPr="001B7A44">
              <w:rPr>
                <w:rFonts w:asciiTheme="minorHAnsi" w:eastAsia="Times New Roman" w:hAnsiTheme="minorHAnsi" w:cs="Segoe UI" w:hint="eastAsia"/>
                <w:b/>
                <w:sz w:val="16"/>
                <w:szCs w:val="16"/>
                <w:lang w:eastAsia="zh-CN"/>
              </w:rPr>
              <w:t>PPDR</w:t>
            </w:r>
            <w:r w:rsidRPr="001B7A44">
              <w:rPr>
                <w:rFonts w:ascii="SimSun" w:hAnsi="SimSun" w:cs="SimSun" w:hint="eastAsia"/>
                <w:sz w:val="16"/>
                <w:szCs w:val="16"/>
                <w:lang w:eastAsia="zh-CN"/>
              </w:rPr>
              <w:t>）无线电接口标准、频率安排和服务提供，实现全球统一</w:t>
            </w:r>
          </w:p>
        </w:tc>
        <w:tc>
          <w:tcPr>
            <w:tcW w:w="3118" w:type="dxa"/>
            <w:shd w:val="clear" w:color="auto" w:fill="auto"/>
          </w:tcPr>
          <w:p w:rsidR="00D7214D" w:rsidRPr="00C1151C" w:rsidRDefault="00DE26B1" w:rsidP="00136D14">
            <w:pPr>
              <w:spacing w:before="60" w:after="60"/>
              <w:rPr>
                <w:rFonts w:asciiTheme="minorHAnsi" w:eastAsia="Times New Roman" w:hAnsiTheme="minorHAnsi" w:cs="Segoe UI"/>
                <w:color w:val="4C4B44"/>
                <w:sz w:val="16"/>
                <w:szCs w:val="16"/>
              </w:rPr>
            </w:pPr>
            <w:hyperlink r:id="rId67" w:history="1">
              <w:r w:rsidR="00D7214D" w:rsidRPr="00C1151C">
                <w:rPr>
                  <w:rStyle w:val="Hyperlink"/>
                  <w:rFonts w:asciiTheme="minorHAnsi" w:eastAsia="Times New Roman" w:hAnsiTheme="minorHAnsi" w:cs="Segoe UI"/>
                  <w:sz w:val="16"/>
                  <w:szCs w:val="16"/>
                </w:rPr>
                <w:t>BS.2107-0</w:t>
              </w:r>
            </w:hyperlink>
          </w:p>
        </w:tc>
        <w:tc>
          <w:tcPr>
            <w:tcW w:w="3357" w:type="dxa"/>
            <w:shd w:val="clear" w:color="auto" w:fill="auto"/>
          </w:tcPr>
          <w:p w:rsidR="00D7214D" w:rsidRPr="00C1151C" w:rsidRDefault="00DE26B1" w:rsidP="00136D14">
            <w:pPr>
              <w:spacing w:before="60" w:after="60"/>
              <w:rPr>
                <w:rFonts w:asciiTheme="minorHAnsi" w:hAnsiTheme="minorHAnsi" w:cs="Segoe UI"/>
                <w:color w:val="0000FF"/>
                <w:sz w:val="16"/>
                <w:szCs w:val="16"/>
                <w:u w:val="single"/>
              </w:rPr>
            </w:pPr>
            <w:hyperlink r:id="rId68" w:history="1">
              <w:r w:rsidR="00D7214D" w:rsidRPr="007A36C3">
                <w:rPr>
                  <w:rStyle w:val="Hyperlink"/>
                  <w:rFonts w:cs="Segoe UI"/>
                  <w:sz w:val="16"/>
                </w:rPr>
                <w:t>BT.</w:t>
              </w:r>
              <w:r w:rsidR="00D7214D" w:rsidRPr="00C1151C">
                <w:rPr>
                  <w:rStyle w:val="Hyperlink"/>
                  <w:rFonts w:asciiTheme="minorHAnsi" w:hAnsiTheme="minorHAnsi" w:cs="Segoe UI"/>
                  <w:sz w:val="16"/>
                  <w:szCs w:val="16"/>
                </w:rPr>
                <w:t>2299-2</w:t>
              </w:r>
            </w:hyperlink>
          </w:p>
          <w:p w:rsidR="00D7214D" w:rsidRPr="00C1151C" w:rsidRDefault="00DE26B1" w:rsidP="00136D14">
            <w:pPr>
              <w:spacing w:before="60" w:after="60"/>
              <w:rPr>
                <w:rFonts w:asciiTheme="minorHAnsi" w:hAnsiTheme="minorHAnsi"/>
                <w:sz w:val="16"/>
                <w:szCs w:val="16"/>
              </w:rPr>
            </w:pPr>
            <w:hyperlink r:id="rId69" w:history="1">
              <w:r w:rsidR="00D7214D" w:rsidRPr="00C1151C">
                <w:rPr>
                  <w:rFonts w:asciiTheme="minorHAnsi" w:hAnsiTheme="minorHAnsi" w:cs="Segoe UI"/>
                  <w:color w:val="4C4B44"/>
                  <w:sz w:val="16"/>
                  <w:szCs w:val="16"/>
                </w:rPr>
                <w:t xml:space="preserve"> M.</w:t>
              </w:r>
              <w:r w:rsidR="00D7214D" w:rsidRPr="00C1151C">
                <w:rPr>
                  <w:rStyle w:val="Hyperlink"/>
                  <w:rFonts w:asciiTheme="minorHAnsi" w:hAnsiTheme="minorHAnsi" w:cs="Segoe UI"/>
                  <w:sz w:val="16"/>
                  <w:szCs w:val="16"/>
                </w:rPr>
                <w:t>2377-1</w:t>
              </w:r>
            </w:hyperlink>
            <w:r w:rsidR="001F5550">
              <w:rPr>
                <w:rFonts w:asciiTheme="minorHAnsi" w:hAnsiTheme="minorHAnsi" w:cs="Segoe UI"/>
                <w:color w:val="0000FF"/>
                <w:sz w:val="16"/>
                <w:szCs w:val="16"/>
                <w:u w:val="single"/>
              </w:rPr>
              <w:t xml:space="preserve"> </w:t>
            </w:r>
            <w:r w:rsidR="001F5550">
              <w:rPr>
                <w:rFonts w:asciiTheme="minorHAnsi" w:hAnsiTheme="minorHAnsi" w:cs="Segoe UI" w:hint="eastAsia"/>
                <w:color w:val="0000FF"/>
                <w:sz w:val="16"/>
                <w:szCs w:val="16"/>
                <w:u w:val="single"/>
                <w:lang w:eastAsia="zh-CN"/>
              </w:rPr>
              <w:t>和</w:t>
            </w:r>
            <w:r>
              <w:fldChar w:fldCharType="begin"/>
            </w:r>
            <w:r>
              <w:instrText xml:space="preserve"> HYPERLINK "https://www.itu.int/pub/R-REP-M.2415" </w:instrText>
            </w:r>
            <w:r>
              <w:fldChar w:fldCharType="separate"/>
            </w:r>
            <w:r w:rsidR="00D7214D" w:rsidRPr="00C1151C">
              <w:rPr>
                <w:rStyle w:val="Hyperlink"/>
                <w:rFonts w:asciiTheme="minorHAnsi" w:hAnsiTheme="minorHAnsi" w:cs="Segoe UI"/>
                <w:sz w:val="16"/>
                <w:szCs w:val="16"/>
              </w:rPr>
              <w:t>2415-0</w:t>
            </w:r>
            <w:r>
              <w:rPr>
                <w:rStyle w:val="Hyperlink"/>
                <w:rFonts w:asciiTheme="minorHAnsi" w:hAnsiTheme="minorHAnsi" w:cs="Segoe UI"/>
                <w:sz w:val="16"/>
                <w:szCs w:val="16"/>
              </w:rPr>
              <w:fldChar w:fldCharType="end"/>
            </w:r>
          </w:p>
        </w:tc>
      </w:tr>
      <w:tr w:rsidR="00D7214D" w:rsidRPr="00C1151C" w:rsidTr="00136D14">
        <w:trPr>
          <w:trHeight w:val="995"/>
        </w:trPr>
        <w:tc>
          <w:tcPr>
            <w:tcW w:w="3154" w:type="dxa"/>
            <w:shd w:val="clear" w:color="auto" w:fill="auto"/>
          </w:tcPr>
          <w:p w:rsidR="00D7214D" w:rsidRPr="001B7A44" w:rsidRDefault="001F5550" w:rsidP="001F5550">
            <w:pPr>
              <w:spacing w:before="60" w:after="60"/>
              <w:rPr>
                <w:rFonts w:asciiTheme="minorHAnsi" w:eastAsia="PMingLiU" w:hAnsiTheme="minorHAnsi"/>
                <w:sz w:val="16"/>
                <w:szCs w:val="16"/>
                <w:lang w:eastAsia="zh-CN"/>
              </w:rPr>
            </w:pPr>
            <w:r w:rsidRPr="001B7A44">
              <w:rPr>
                <w:rFonts w:asciiTheme="minorHAnsi" w:hAnsiTheme="minorHAnsi" w:hint="eastAsia"/>
                <w:b/>
                <w:sz w:val="16"/>
                <w:szCs w:val="16"/>
                <w:lang w:eastAsia="zh-CN"/>
              </w:rPr>
              <w:t>固定、移动、广播和卫星无线电测定系统</w:t>
            </w:r>
            <w:r w:rsidRPr="001B7A44">
              <w:rPr>
                <w:rFonts w:asciiTheme="minorHAnsi" w:hAnsiTheme="minorHAnsi" w:hint="eastAsia"/>
                <w:sz w:val="16"/>
                <w:szCs w:val="16"/>
                <w:lang w:eastAsia="zh-CN"/>
              </w:rPr>
              <w:t>的特点以及在</w:t>
            </w:r>
            <w:r w:rsidRPr="001B7A44">
              <w:rPr>
                <w:rFonts w:asciiTheme="minorHAnsi" w:hAnsiTheme="minorHAnsi" w:hint="eastAsia"/>
                <w:sz w:val="16"/>
                <w:szCs w:val="16"/>
                <w:lang w:eastAsia="zh-CN"/>
              </w:rPr>
              <w:t>GSO</w:t>
            </w:r>
            <w:r w:rsidRPr="001B7A44">
              <w:rPr>
                <w:rFonts w:asciiTheme="minorHAnsi" w:hAnsiTheme="minorHAnsi" w:hint="eastAsia"/>
                <w:sz w:val="16"/>
                <w:szCs w:val="16"/>
                <w:lang w:eastAsia="zh-CN"/>
              </w:rPr>
              <w:t>和</w:t>
            </w:r>
            <w:r w:rsidRPr="001B7A44">
              <w:rPr>
                <w:rFonts w:asciiTheme="minorHAnsi" w:hAnsiTheme="minorHAnsi" w:hint="eastAsia"/>
                <w:sz w:val="16"/>
                <w:szCs w:val="16"/>
                <w:lang w:eastAsia="zh-CN"/>
              </w:rPr>
              <w:t>non-GSO</w:t>
            </w:r>
            <w:r w:rsidRPr="001B7A44">
              <w:rPr>
                <w:rFonts w:asciiTheme="minorHAnsi" w:hAnsiTheme="minorHAnsi" w:hint="eastAsia"/>
                <w:sz w:val="16"/>
                <w:szCs w:val="16"/>
                <w:lang w:eastAsia="zh-CN"/>
              </w:rPr>
              <w:t>卫星系统之间共享轨道</w:t>
            </w:r>
            <w:r w:rsidRPr="001B7A44">
              <w:rPr>
                <w:rFonts w:asciiTheme="minorHAnsi" w:hAnsiTheme="minorHAnsi" w:hint="eastAsia"/>
                <w:sz w:val="16"/>
                <w:szCs w:val="16"/>
                <w:lang w:eastAsia="zh-CN"/>
              </w:rPr>
              <w:t>/</w:t>
            </w:r>
            <w:r w:rsidRPr="001B7A44">
              <w:rPr>
                <w:rFonts w:asciiTheme="minorHAnsi" w:hAnsiTheme="minorHAnsi" w:hint="eastAsia"/>
                <w:sz w:val="16"/>
                <w:szCs w:val="16"/>
                <w:lang w:eastAsia="zh-CN"/>
              </w:rPr>
              <w:t>频谱资源，促进空间生态系统的可持续发展</w:t>
            </w:r>
          </w:p>
        </w:tc>
        <w:tc>
          <w:tcPr>
            <w:tcW w:w="3118" w:type="dxa"/>
            <w:shd w:val="clear" w:color="auto" w:fill="auto"/>
          </w:tcPr>
          <w:p w:rsidR="00D7214D" w:rsidRPr="00C1151C" w:rsidRDefault="00DE26B1" w:rsidP="00136D14">
            <w:pPr>
              <w:spacing w:before="60" w:after="60"/>
              <w:rPr>
                <w:rFonts w:asciiTheme="minorHAnsi" w:eastAsia="Times New Roman" w:hAnsiTheme="minorHAnsi" w:cs="Segoe UI"/>
                <w:color w:val="4C4B44"/>
                <w:sz w:val="16"/>
                <w:szCs w:val="16"/>
                <w:lang w:eastAsia="zh-CN"/>
              </w:rPr>
            </w:pPr>
            <w:hyperlink r:id="rId70" w:history="1">
              <w:r w:rsidR="00D7214D" w:rsidRPr="00C1151C">
                <w:rPr>
                  <w:rStyle w:val="Hyperlink"/>
                  <w:rFonts w:asciiTheme="minorHAnsi" w:hAnsiTheme="minorHAnsi" w:cs="Segoe UI"/>
                  <w:sz w:val="16"/>
                  <w:szCs w:val="16"/>
                  <w:lang w:eastAsia="zh-CN"/>
                </w:rPr>
                <w:t>M.1184-3</w:t>
              </w:r>
            </w:hyperlink>
            <w:r w:rsidR="001F5550">
              <w:rPr>
                <w:rFonts w:asciiTheme="minorHAnsi" w:hAnsiTheme="minorHAnsi" w:cs="Segoe UI"/>
                <w:color w:val="4C4B44"/>
                <w:sz w:val="16"/>
                <w:szCs w:val="16"/>
                <w:lang w:eastAsia="zh-CN"/>
              </w:rPr>
              <w:t xml:space="preserve"> </w:t>
            </w:r>
            <w:r w:rsidR="001F5550">
              <w:rPr>
                <w:rFonts w:asciiTheme="minorHAnsi" w:hAnsiTheme="minorHAnsi" w:cs="Segoe UI" w:hint="eastAsia"/>
                <w:color w:val="4C4B44"/>
                <w:sz w:val="16"/>
                <w:szCs w:val="16"/>
                <w:lang w:eastAsia="zh-CN"/>
              </w:rPr>
              <w:t>和</w:t>
            </w:r>
            <w:r>
              <w:fldChar w:fldCharType="begin"/>
            </w:r>
            <w:r>
              <w:rPr>
                <w:lang w:eastAsia="zh-CN"/>
              </w:rPr>
              <w:instrText xml:space="preserve"> HYPERLINK "https://www.itu.int/rec/R-REC-M.1787/en" </w:instrText>
            </w:r>
            <w:r>
              <w:fldChar w:fldCharType="separate"/>
            </w:r>
            <w:r w:rsidR="00D7214D" w:rsidRPr="00C1151C">
              <w:rPr>
                <w:rStyle w:val="Hyperlink"/>
                <w:rFonts w:asciiTheme="minorHAnsi" w:hAnsiTheme="minorHAnsi" w:cs="Segoe UI"/>
                <w:sz w:val="16"/>
                <w:szCs w:val="16"/>
                <w:lang w:eastAsia="zh-CN"/>
              </w:rPr>
              <w:t>1787-3</w:t>
            </w:r>
            <w:r>
              <w:rPr>
                <w:rStyle w:val="Hyperlink"/>
                <w:rFonts w:asciiTheme="minorHAnsi" w:hAnsiTheme="minorHAnsi" w:cs="Segoe UI"/>
                <w:sz w:val="16"/>
                <w:szCs w:val="16"/>
                <w:lang w:eastAsia="zh-CN"/>
              </w:rPr>
              <w:fldChar w:fldCharType="end"/>
            </w:r>
            <w:r w:rsidR="001F5550">
              <w:rPr>
                <w:rStyle w:val="Hyperlink"/>
                <w:rFonts w:asciiTheme="minorHAnsi" w:hAnsiTheme="minorHAnsi" w:cs="Segoe UI" w:hint="eastAsia"/>
                <w:sz w:val="16"/>
                <w:szCs w:val="16"/>
                <w:lang w:eastAsia="zh-CN"/>
              </w:rPr>
              <w:t>（批准过程中）</w:t>
            </w:r>
          </w:p>
          <w:p w:rsidR="00D7214D" w:rsidRPr="00C1151C" w:rsidRDefault="00DE26B1" w:rsidP="00136D14">
            <w:pPr>
              <w:spacing w:before="60" w:after="60"/>
              <w:rPr>
                <w:rFonts w:asciiTheme="minorHAnsi" w:eastAsia="Times New Roman" w:hAnsiTheme="minorHAnsi" w:cs="Segoe UI"/>
                <w:color w:val="4C4B44"/>
                <w:sz w:val="16"/>
                <w:szCs w:val="16"/>
                <w:lang w:eastAsia="zh-CN"/>
              </w:rPr>
            </w:pPr>
            <w:hyperlink r:id="rId71" w:history="1">
              <w:r w:rsidR="00D7214D" w:rsidRPr="00C1151C">
                <w:rPr>
                  <w:rStyle w:val="Hyperlink"/>
                  <w:rFonts w:asciiTheme="minorHAnsi" w:hAnsiTheme="minorHAnsi" w:cs="Segoe UI"/>
                  <w:sz w:val="16"/>
                  <w:szCs w:val="16"/>
                  <w:lang w:eastAsia="zh-CN"/>
                </w:rPr>
                <w:t>S.1503-3</w:t>
              </w:r>
            </w:hyperlink>
            <w:r w:rsidR="001F5550">
              <w:rPr>
                <w:rFonts w:asciiTheme="minorHAnsi" w:hAnsiTheme="minorHAnsi" w:cs="Segoe UI"/>
                <w:color w:val="4C4B44"/>
                <w:sz w:val="16"/>
                <w:szCs w:val="16"/>
                <w:lang w:eastAsia="zh-CN"/>
              </w:rPr>
              <w:t xml:space="preserve"> </w:t>
            </w:r>
            <w:r w:rsidR="001F5550">
              <w:rPr>
                <w:rFonts w:asciiTheme="minorHAnsi" w:hAnsiTheme="minorHAnsi" w:cs="Segoe UI" w:hint="eastAsia"/>
                <w:color w:val="4C4B44"/>
                <w:sz w:val="16"/>
                <w:szCs w:val="16"/>
                <w:lang w:eastAsia="zh-CN"/>
              </w:rPr>
              <w:t>和</w:t>
            </w:r>
            <w:r w:rsidR="00D7214D" w:rsidRPr="00C1151C">
              <w:rPr>
                <w:rFonts w:asciiTheme="minorHAnsi" w:hAnsiTheme="minorHAnsi" w:cs="Segoe UI"/>
                <w:color w:val="4C4B44"/>
                <w:sz w:val="16"/>
                <w:szCs w:val="16"/>
                <w:lang w:eastAsia="zh-CN"/>
              </w:rPr>
              <w:t xml:space="preserve"> </w:t>
            </w:r>
            <w:hyperlink r:id="rId72" w:history="1">
              <w:r w:rsidR="00D7214D" w:rsidRPr="00C1151C">
                <w:rPr>
                  <w:rStyle w:val="Hyperlink"/>
                  <w:rFonts w:asciiTheme="minorHAnsi" w:hAnsiTheme="minorHAnsi" w:cs="Segoe UI"/>
                  <w:sz w:val="16"/>
                  <w:szCs w:val="16"/>
                  <w:lang w:eastAsia="zh-CN"/>
                </w:rPr>
                <w:t>2112-0</w:t>
              </w:r>
            </w:hyperlink>
          </w:p>
        </w:tc>
        <w:tc>
          <w:tcPr>
            <w:tcW w:w="3357" w:type="dxa"/>
            <w:shd w:val="clear" w:color="auto" w:fill="auto"/>
          </w:tcPr>
          <w:p w:rsidR="00D7214D" w:rsidRPr="00C1151C" w:rsidRDefault="00D7214D" w:rsidP="00136D14">
            <w:pPr>
              <w:spacing w:before="60" w:after="60"/>
              <w:rPr>
                <w:rFonts w:asciiTheme="minorHAnsi" w:hAnsiTheme="minorHAnsi"/>
                <w:sz w:val="16"/>
                <w:szCs w:val="16"/>
              </w:rPr>
            </w:pPr>
            <w:r w:rsidRPr="00C1151C">
              <w:rPr>
                <w:rFonts w:asciiTheme="minorHAnsi" w:hAnsiTheme="minorHAnsi"/>
                <w:sz w:val="16"/>
                <w:szCs w:val="16"/>
              </w:rPr>
              <w:t>S.</w:t>
            </w:r>
            <w:hyperlink r:id="rId73" w:history="1">
              <w:r w:rsidRPr="00C1151C">
                <w:rPr>
                  <w:rStyle w:val="Hyperlink"/>
                  <w:rFonts w:asciiTheme="minorHAnsi" w:hAnsiTheme="minorHAnsi"/>
                  <w:sz w:val="16"/>
                  <w:szCs w:val="16"/>
                </w:rPr>
                <w:t>2409-0</w:t>
              </w:r>
            </w:hyperlink>
          </w:p>
        </w:tc>
      </w:tr>
      <w:tr w:rsidR="00D7214D" w:rsidRPr="00C1151C" w:rsidTr="00136D14">
        <w:tc>
          <w:tcPr>
            <w:tcW w:w="3154" w:type="dxa"/>
            <w:shd w:val="clear" w:color="auto" w:fill="auto"/>
          </w:tcPr>
          <w:p w:rsidR="00D7214D" w:rsidRPr="001B7A44" w:rsidRDefault="001F5550" w:rsidP="00136D14">
            <w:pPr>
              <w:spacing w:before="60" w:after="60"/>
              <w:rPr>
                <w:rFonts w:asciiTheme="minorHAnsi" w:eastAsia="Times New Roman" w:hAnsiTheme="minorHAnsi" w:cs="Segoe UI"/>
                <w:b/>
                <w:sz w:val="16"/>
                <w:szCs w:val="16"/>
                <w:lang w:eastAsia="zh-CN"/>
              </w:rPr>
            </w:pPr>
            <w:r w:rsidRPr="001B7A44">
              <w:rPr>
                <w:rFonts w:asciiTheme="minorHAnsi" w:hAnsiTheme="minorHAnsi" w:hint="eastAsia"/>
                <w:b/>
                <w:sz w:val="16"/>
                <w:szCs w:val="16"/>
                <w:lang w:eastAsia="zh-CN"/>
              </w:rPr>
              <w:t>无线电业余通信</w:t>
            </w:r>
          </w:p>
        </w:tc>
        <w:tc>
          <w:tcPr>
            <w:tcW w:w="3118" w:type="dxa"/>
            <w:shd w:val="clear" w:color="auto" w:fill="auto"/>
          </w:tcPr>
          <w:p w:rsidR="00D7214D" w:rsidRPr="00C1151C" w:rsidRDefault="00DE26B1" w:rsidP="00136D14">
            <w:pPr>
              <w:spacing w:before="60" w:after="60"/>
              <w:rPr>
                <w:rFonts w:asciiTheme="minorHAnsi" w:hAnsiTheme="minorHAnsi" w:cs="Segoe UI"/>
                <w:color w:val="0000FF"/>
                <w:sz w:val="16"/>
                <w:szCs w:val="16"/>
                <w:u w:val="single"/>
              </w:rPr>
            </w:pPr>
            <w:hyperlink r:id="rId74" w:history="1">
              <w:r w:rsidR="00D7214D" w:rsidRPr="00C1151C">
                <w:rPr>
                  <w:rFonts w:asciiTheme="minorHAnsi" w:hAnsiTheme="minorHAnsi" w:cs="Segoe UI"/>
                  <w:color w:val="4C4B44"/>
                  <w:sz w:val="16"/>
                  <w:szCs w:val="16"/>
                </w:rPr>
                <w:t>M.</w:t>
              </w:r>
              <w:r w:rsidR="00D7214D" w:rsidRPr="00C1151C">
                <w:rPr>
                  <w:rStyle w:val="Hyperlink"/>
                  <w:rFonts w:asciiTheme="minorHAnsi" w:hAnsiTheme="minorHAnsi" w:cs="Segoe UI"/>
                  <w:sz w:val="16"/>
                  <w:szCs w:val="16"/>
                </w:rPr>
                <w:t>1732-2</w:t>
              </w:r>
            </w:hyperlink>
          </w:p>
        </w:tc>
        <w:tc>
          <w:tcPr>
            <w:tcW w:w="3357" w:type="dxa"/>
            <w:shd w:val="clear" w:color="auto" w:fill="auto"/>
          </w:tcPr>
          <w:p w:rsidR="00D7214D" w:rsidRPr="00C1151C" w:rsidRDefault="00D7214D" w:rsidP="00136D14">
            <w:pPr>
              <w:spacing w:before="60" w:after="60"/>
              <w:rPr>
                <w:rFonts w:asciiTheme="minorHAnsi" w:hAnsiTheme="minorHAnsi"/>
                <w:sz w:val="16"/>
                <w:szCs w:val="16"/>
              </w:rPr>
            </w:pPr>
          </w:p>
        </w:tc>
      </w:tr>
      <w:tr w:rsidR="00D7214D" w:rsidRPr="00C1151C" w:rsidTr="00136D14">
        <w:tc>
          <w:tcPr>
            <w:tcW w:w="3154" w:type="dxa"/>
            <w:shd w:val="clear" w:color="auto" w:fill="auto"/>
          </w:tcPr>
          <w:p w:rsidR="00D7214D" w:rsidRPr="001B7A44" w:rsidRDefault="001F5550" w:rsidP="001F5550">
            <w:pPr>
              <w:spacing w:before="60" w:after="60"/>
              <w:rPr>
                <w:rFonts w:asciiTheme="minorHAnsi" w:eastAsia="Times New Roman" w:hAnsiTheme="minorHAnsi" w:cs="Segoe UI"/>
                <w:sz w:val="16"/>
                <w:szCs w:val="16"/>
                <w:lang w:eastAsia="zh-CN"/>
              </w:rPr>
            </w:pPr>
            <w:r w:rsidRPr="001B7A44">
              <w:rPr>
                <w:rFonts w:asciiTheme="minorHAnsi" w:eastAsiaTheme="minorEastAsia" w:hAnsiTheme="minorHAnsi" w:cs="Segoe UI" w:hint="eastAsia"/>
                <w:bCs/>
                <w:sz w:val="16"/>
                <w:szCs w:val="16"/>
                <w:lang w:eastAsia="zh-CN"/>
              </w:rPr>
              <w:t>在</w:t>
            </w:r>
            <w:r w:rsidRPr="001B7A44">
              <w:rPr>
                <w:rFonts w:ascii="SimSun" w:hAnsi="SimSun" w:cs="SimSun" w:hint="eastAsia"/>
                <w:bCs/>
                <w:sz w:val="16"/>
                <w:szCs w:val="16"/>
                <w:lang w:eastAsia="zh-CN"/>
              </w:rPr>
              <w:t>高达</w:t>
            </w:r>
            <w:r w:rsidRPr="001B7A44">
              <w:rPr>
                <w:rFonts w:asciiTheme="minorHAnsi" w:eastAsia="Times New Roman" w:hAnsiTheme="minorHAnsi" w:cs="Segoe UI" w:hint="eastAsia"/>
                <w:bCs/>
                <w:sz w:val="16"/>
                <w:szCs w:val="16"/>
                <w:lang w:eastAsia="zh-CN"/>
              </w:rPr>
              <w:t>375 THz</w:t>
            </w:r>
            <w:r w:rsidRPr="001B7A44">
              <w:rPr>
                <w:rFonts w:ascii="SimSun" w:hAnsi="SimSun" w:cs="SimSun" w:hint="eastAsia"/>
                <w:bCs/>
                <w:sz w:val="16"/>
                <w:szCs w:val="16"/>
                <w:lang w:eastAsia="zh-CN"/>
              </w:rPr>
              <w:t>频谱各部分的</w:t>
            </w:r>
            <w:r w:rsidRPr="001B7A44">
              <w:rPr>
                <w:rFonts w:ascii="SimSun" w:hAnsi="SimSun" w:cs="SimSun" w:hint="eastAsia"/>
                <w:b/>
                <w:bCs/>
                <w:sz w:val="16"/>
                <w:szCs w:val="16"/>
                <w:lang w:eastAsia="zh-CN"/>
              </w:rPr>
              <w:t>传播</w:t>
            </w:r>
            <w:r w:rsidRPr="001B7A44">
              <w:rPr>
                <w:rFonts w:ascii="SimSun" w:hAnsi="SimSun" w:cs="SimSun" w:hint="eastAsia"/>
                <w:bCs/>
                <w:sz w:val="16"/>
                <w:szCs w:val="16"/>
                <w:lang w:eastAsia="zh-CN"/>
              </w:rPr>
              <w:t>测量、数据分析、建模和预测，为无线电通信系统的设计和干扰评估奠定基础</w:t>
            </w:r>
          </w:p>
        </w:tc>
        <w:tc>
          <w:tcPr>
            <w:tcW w:w="3118" w:type="dxa"/>
            <w:shd w:val="clear" w:color="auto" w:fill="auto"/>
          </w:tcPr>
          <w:p w:rsidR="00D7214D" w:rsidRPr="00C1151C" w:rsidRDefault="00DE26B1" w:rsidP="00136D14">
            <w:pPr>
              <w:spacing w:before="60" w:after="60"/>
              <w:rPr>
                <w:rFonts w:asciiTheme="minorHAnsi" w:eastAsia="Times New Roman" w:hAnsiTheme="minorHAnsi" w:cs="Segoe UI"/>
                <w:color w:val="4C4B44"/>
                <w:sz w:val="16"/>
                <w:szCs w:val="16"/>
              </w:rPr>
            </w:pPr>
            <w:hyperlink r:id="rId75" w:history="1">
              <w:r w:rsidR="00D7214D" w:rsidRPr="00C1151C">
                <w:rPr>
                  <w:rStyle w:val="Hyperlink"/>
                  <w:rFonts w:asciiTheme="minorHAnsi" w:hAnsiTheme="minorHAnsi" w:cs="Segoe UI"/>
                  <w:sz w:val="16"/>
                  <w:szCs w:val="16"/>
                </w:rPr>
                <w:t>P.311-17</w:t>
              </w:r>
            </w:hyperlink>
            <w:r w:rsidR="00D7214D" w:rsidRPr="00C1151C">
              <w:rPr>
                <w:rFonts w:asciiTheme="minorHAnsi" w:eastAsia="Times New Roman" w:hAnsiTheme="minorHAnsi" w:cs="Segoe UI"/>
                <w:color w:val="4C4B44"/>
                <w:sz w:val="16"/>
                <w:szCs w:val="16"/>
              </w:rPr>
              <w:t xml:space="preserve">, </w:t>
            </w:r>
            <w:hyperlink r:id="rId76" w:history="1">
              <w:r w:rsidR="00D7214D" w:rsidRPr="00C1151C">
                <w:rPr>
                  <w:rStyle w:val="Hyperlink"/>
                  <w:rFonts w:asciiTheme="minorHAnsi" w:hAnsiTheme="minorHAnsi" w:cs="Segoe UI"/>
                  <w:sz w:val="16"/>
                  <w:szCs w:val="16"/>
                </w:rPr>
                <w:t>341-6</w:t>
              </w:r>
            </w:hyperlink>
            <w:r w:rsidR="00D7214D" w:rsidRPr="00C1151C">
              <w:rPr>
                <w:rFonts w:asciiTheme="minorHAnsi" w:eastAsia="Times New Roman" w:hAnsiTheme="minorHAnsi" w:cs="Segoe UI"/>
                <w:color w:val="4C4B44"/>
                <w:sz w:val="16"/>
                <w:szCs w:val="16"/>
              </w:rPr>
              <w:t xml:space="preserve">, </w:t>
            </w:r>
            <w:hyperlink r:id="rId77" w:history="1">
              <w:r w:rsidR="00D7214D" w:rsidRPr="00C1151C">
                <w:rPr>
                  <w:rStyle w:val="Hyperlink"/>
                  <w:rFonts w:asciiTheme="minorHAnsi" w:eastAsia="Times New Roman" w:hAnsiTheme="minorHAnsi" w:cs="Segoe UI"/>
                  <w:sz w:val="16"/>
                  <w:szCs w:val="16"/>
                </w:rPr>
                <w:t>372-13</w:t>
              </w:r>
            </w:hyperlink>
            <w:r w:rsidR="00D7214D" w:rsidRPr="00C1151C">
              <w:rPr>
                <w:rFonts w:asciiTheme="minorHAnsi" w:eastAsia="Times New Roman" w:hAnsiTheme="minorHAnsi" w:cs="Segoe UI"/>
                <w:color w:val="4C4B44"/>
                <w:sz w:val="16"/>
                <w:szCs w:val="16"/>
              </w:rPr>
              <w:t xml:space="preserve">, </w:t>
            </w:r>
            <w:hyperlink r:id="rId78" w:history="1">
              <w:r w:rsidR="00D7214D" w:rsidRPr="00C1151C">
                <w:rPr>
                  <w:rStyle w:val="Hyperlink"/>
                  <w:rFonts w:asciiTheme="minorHAnsi" w:hAnsiTheme="minorHAnsi" w:cs="Segoe UI"/>
                  <w:sz w:val="16"/>
                  <w:szCs w:val="16"/>
                </w:rPr>
                <w:t>453-13</w:t>
              </w:r>
            </w:hyperlink>
            <w:r w:rsidR="00D7214D" w:rsidRPr="00C1151C">
              <w:rPr>
                <w:rFonts w:asciiTheme="minorHAnsi" w:eastAsia="Times New Roman" w:hAnsiTheme="minorHAnsi" w:cs="Segoe UI"/>
                <w:color w:val="4C4B44"/>
                <w:sz w:val="16"/>
                <w:szCs w:val="16"/>
              </w:rPr>
              <w:t xml:space="preserve">, </w:t>
            </w:r>
            <w:hyperlink r:id="rId79" w:history="1">
              <w:r w:rsidR="00D7214D" w:rsidRPr="00C1151C">
                <w:rPr>
                  <w:rStyle w:val="Hyperlink"/>
                  <w:rFonts w:asciiTheme="minorHAnsi" w:eastAsia="Times New Roman" w:hAnsiTheme="minorHAnsi" w:cs="Segoe UI"/>
                  <w:sz w:val="16"/>
                  <w:szCs w:val="16"/>
                </w:rPr>
                <w:t>525-3</w:t>
              </w:r>
            </w:hyperlink>
            <w:r w:rsidR="00D7214D" w:rsidRPr="00C1151C">
              <w:rPr>
                <w:rFonts w:asciiTheme="minorHAnsi" w:eastAsia="Times New Roman" w:hAnsiTheme="minorHAnsi" w:cs="Segoe UI"/>
                <w:color w:val="4C4B44"/>
                <w:sz w:val="16"/>
                <w:szCs w:val="16"/>
              </w:rPr>
              <w:t xml:space="preserve">, </w:t>
            </w:r>
            <w:r w:rsidR="00D7214D" w:rsidRPr="00C1151C">
              <w:rPr>
                <w:rFonts w:asciiTheme="minorHAnsi" w:hAnsiTheme="minorHAnsi" w:cs="Segoe UI"/>
                <w:color w:val="4C4B44"/>
                <w:sz w:val="16"/>
                <w:szCs w:val="16"/>
              </w:rPr>
              <w:t>526-14,</w:t>
            </w:r>
            <w:r w:rsidR="00D7214D" w:rsidRPr="00C1151C">
              <w:rPr>
                <w:rFonts w:asciiTheme="minorHAnsi" w:eastAsia="Times New Roman" w:hAnsiTheme="minorHAnsi" w:cs="Segoe UI"/>
                <w:color w:val="4C4B44"/>
                <w:sz w:val="16"/>
                <w:szCs w:val="16"/>
              </w:rPr>
              <w:t xml:space="preserve"> </w:t>
            </w:r>
            <w:hyperlink r:id="rId80" w:history="1">
              <w:r w:rsidR="00D7214D" w:rsidRPr="00C1151C">
                <w:rPr>
                  <w:rStyle w:val="Hyperlink"/>
                  <w:rFonts w:asciiTheme="minorHAnsi" w:hAnsiTheme="minorHAnsi" w:cs="Segoe UI"/>
                  <w:sz w:val="16"/>
                  <w:szCs w:val="16"/>
                </w:rPr>
                <w:t>527-4</w:t>
              </w:r>
            </w:hyperlink>
            <w:r w:rsidR="00D7214D" w:rsidRPr="00C1151C">
              <w:rPr>
                <w:rFonts w:asciiTheme="minorHAnsi" w:eastAsia="Times New Roman" w:hAnsiTheme="minorHAnsi" w:cs="Segoe UI"/>
                <w:color w:val="4C4B44"/>
                <w:sz w:val="16"/>
                <w:szCs w:val="16"/>
              </w:rPr>
              <w:t xml:space="preserve">, </w:t>
            </w:r>
            <w:hyperlink r:id="rId81" w:history="1">
              <w:r w:rsidR="00D7214D" w:rsidRPr="00C1151C">
                <w:rPr>
                  <w:rStyle w:val="Hyperlink"/>
                  <w:rFonts w:asciiTheme="minorHAnsi" w:eastAsia="Times New Roman" w:hAnsiTheme="minorHAnsi" w:cs="Segoe UI"/>
                  <w:sz w:val="16"/>
                  <w:szCs w:val="16"/>
                </w:rPr>
                <w:t>530-17</w:t>
              </w:r>
            </w:hyperlink>
            <w:r w:rsidR="00D7214D" w:rsidRPr="00C1151C">
              <w:rPr>
                <w:rFonts w:asciiTheme="minorHAnsi" w:eastAsia="Times New Roman" w:hAnsiTheme="minorHAnsi" w:cs="Segoe UI"/>
                <w:color w:val="4C4B44"/>
                <w:sz w:val="16"/>
                <w:szCs w:val="16"/>
              </w:rPr>
              <w:t xml:space="preserve">, </w:t>
            </w:r>
            <w:hyperlink r:id="rId82" w:history="1">
              <w:r w:rsidR="00D7214D" w:rsidRPr="00C1151C">
                <w:rPr>
                  <w:rStyle w:val="Hyperlink"/>
                  <w:rFonts w:asciiTheme="minorHAnsi" w:hAnsiTheme="minorHAnsi" w:cs="Segoe UI"/>
                  <w:sz w:val="16"/>
                  <w:szCs w:val="16"/>
                </w:rPr>
                <w:t>531-13</w:t>
              </w:r>
            </w:hyperlink>
            <w:r w:rsidR="00D7214D" w:rsidRPr="00C1151C">
              <w:rPr>
                <w:rFonts w:asciiTheme="minorHAnsi" w:eastAsia="Times New Roman" w:hAnsiTheme="minorHAnsi" w:cs="Segoe UI"/>
                <w:color w:val="4C4B44"/>
                <w:sz w:val="16"/>
                <w:szCs w:val="16"/>
              </w:rPr>
              <w:t xml:space="preserve">, </w:t>
            </w:r>
            <w:hyperlink r:id="rId83" w:history="1">
              <w:r w:rsidR="00D7214D" w:rsidRPr="00C1151C">
                <w:rPr>
                  <w:rStyle w:val="Hyperlink"/>
                  <w:rFonts w:asciiTheme="minorHAnsi" w:hAnsiTheme="minorHAnsi" w:cs="Segoe UI"/>
                  <w:sz w:val="16"/>
                  <w:szCs w:val="16"/>
                </w:rPr>
                <w:t>617-4</w:t>
              </w:r>
            </w:hyperlink>
            <w:r w:rsidR="00D7214D" w:rsidRPr="00C1151C">
              <w:rPr>
                <w:rFonts w:asciiTheme="minorHAnsi" w:eastAsia="Times New Roman" w:hAnsiTheme="minorHAnsi" w:cs="Segoe UI"/>
                <w:color w:val="4C4B44"/>
                <w:sz w:val="16"/>
                <w:szCs w:val="16"/>
              </w:rPr>
              <w:t xml:space="preserve">, </w:t>
            </w:r>
            <w:hyperlink r:id="rId84" w:history="1">
              <w:r w:rsidR="00D7214D" w:rsidRPr="00C1151C">
                <w:rPr>
                  <w:rStyle w:val="Hyperlink"/>
                  <w:rFonts w:asciiTheme="minorHAnsi" w:eastAsia="Times New Roman" w:hAnsiTheme="minorHAnsi" w:cs="Segoe UI"/>
                  <w:sz w:val="16"/>
                  <w:szCs w:val="16"/>
                </w:rPr>
                <w:t>618-13</w:t>
              </w:r>
            </w:hyperlink>
            <w:r w:rsidR="00D7214D" w:rsidRPr="00C1151C">
              <w:rPr>
                <w:rFonts w:asciiTheme="minorHAnsi" w:eastAsia="Times New Roman" w:hAnsiTheme="minorHAnsi" w:cs="Segoe UI"/>
                <w:color w:val="4C4B44"/>
                <w:sz w:val="16"/>
                <w:szCs w:val="16"/>
              </w:rPr>
              <w:t xml:space="preserve">, </w:t>
            </w:r>
            <w:hyperlink r:id="rId85" w:history="1">
              <w:r w:rsidR="00D7214D" w:rsidRPr="00C1151C">
                <w:rPr>
                  <w:rStyle w:val="Hyperlink"/>
                  <w:rFonts w:asciiTheme="minorHAnsi" w:hAnsiTheme="minorHAnsi" w:cs="Segoe UI"/>
                  <w:sz w:val="16"/>
                  <w:szCs w:val="16"/>
                </w:rPr>
                <w:t>619-3</w:t>
              </w:r>
            </w:hyperlink>
            <w:r w:rsidR="00D7214D" w:rsidRPr="00C1151C">
              <w:rPr>
                <w:rFonts w:asciiTheme="minorHAnsi" w:eastAsia="Times New Roman" w:hAnsiTheme="minorHAnsi" w:cs="Segoe UI"/>
                <w:color w:val="4C4B44"/>
                <w:sz w:val="16"/>
                <w:szCs w:val="16"/>
              </w:rPr>
              <w:t xml:space="preserve">, </w:t>
            </w:r>
            <w:hyperlink r:id="rId86" w:history="1">
              <w:r w:rsidR="00D7214D" w:rsidRPr="00C1151C">
                <w:rPr>
                  <w:rStyle w:val="Hyperlink"/>
                  <w:rFonts w:asciiTheme="minorHAnsi" w:eastAsia="Times New Roman" w:hAnsiTheme="minorHAnsi" w:cs="Segoe UI"/>
                  <w:sz w:val="16"/>
                  <w:szCs w:val="16"/>
                </w:rPr>
                <w:t>620-7</w:t>
              </w:r>
            </w:hyperlink>
            <w:r w:rsidR="00D7214D" w:rsidRPr="00C1151C">
              <w:rPr>
                <w:rFonts w:asciiTheme="minorHAnsi" w:eastAsia="Times New Roman" w:hAnsiTheme="minorHAnsi" w:cs="Segoe UI"/>
                <w:color w:val="4C4B44"/>
                <w:sz w:val="16"/>
                <w:szCs w:val="16"/>
              </w:rPr>
              <w:t xml:space="preserve">, </w:t>
            </w:r>
            <w:hyperlink r:id="rId87" w:history="1">
              <w:r w:rsidR="00D7214D" w:rsidRPr="00C1151C">
                <w:rPr>
                  <w:rStyle w:val="Hyperlink"/>
                  <w:rFonts w:asciiTheme="minorHAnsi" w:hAnsiTheme="minorHAnsi" w:cs="Segoe UI"/>
                  <w:sz w:val="16"/>
                  <w:szCs w:val="16"/>
                </w:rPr>
                <w:t>676-1</w:t>
              </w:r>
            </w:hyperlink>
            <w:r w:rsidR="00D7214D" w:rsidRPr="00C1151C">
              <w:rPr>
                <w:rStyle w:val="Hyperlink"/>
                <w:rFonts w:asciiTheme="minorHAnsi" w:eastAsia="Times New Roman" w:hAnsiTheme="minorHAnsi" w:cs="Segoe UI"/>
                <w:sz w:val="16"/>
                <w:szCs w:val="16"/>
              </w:rPr>
              <w:t>1</w:t>
            </w:r>
            <w:r w:rsidR="00D7214D" w:rsidRPr="00C1151C">
              <w:rPr>
                <w:rFonts w:asciiTheme="minorHAnsi" w:eastAsia="Times New Roman" w:hAnsiTheme="minorHAnsi" w:cs="Segoe UI"/>
                <w:color w:val="4C4B44"/>
                <w:sz w:val="16"/>
                <w:szCs w:val="16"/>
              </w:rPr>
              <w:t xml:space="preserve">, </w:t>
            </w:r>
            <w:hyperlink r:id="rId88" w:history="1">
              <w:r w:rsidR="00D7214D" w:rsidRPr="00C1151C">
                <w:rPr>
                  <w:rStyle w:val="Hyperlink"/>
                  <w:rFonts w:asciiTheme="minorHAnsi" w:hAnsiTheme="minorHAnsi" w:cs="Segoe UI"/>
                  <w:sz w:val="16"/>
                  <w:szCs w:val="16"/>
                </w:rPr>
                <w:t>681-10</w:t>
              </w:r>
            </w:hyperlink>
            <w:r w:rsidR="00D7214D" w:rsidRPr="00C1151C">
              <w:rPr>
                <w:rFonts w:asciiTheme="minorHAnsi" w:eastAsia="Times New Roman" w:hAnsiTheme="minorHAnsi" w:cs="Segoe UI"/>
                <w:color w:val="4C4B44"/>
                <w:sz w:val="16"/>
                <w:szCs w:val="16"/>
              </w:rPr>
              <w:t xml:space="preserve">, </w:t>
            </w:r>
            <w:hyperlink r:id="rId89" w:history="1">
              <w:r w:rsidR="00D7214D" w:rsidRPr="00C1151C">
                <w:rPr>
                  <w:rStyle w:val="Hyperlink"/>
                  <w:rFonts w:asciiTheme="minorHAnsi" w:hAnsiTheme="minorHAnsi" w:cs="Segoe UI"/>
                  <w:sz w:val="16"/>
                  <w:szCs w:val="16"/>
                </w:rPr>
                <w:t>684-7</w:t>
              </w:r>
            </w:hyperlink>
            <w:r w:rsidR="00D7214D" w:rsidRPr="00C1151C">
              <w:rPr>
                <w:rFonts w:asciiTheme="minorHAnsi" w:eastAsia="Times New Roman" w:hAnsiTheme="minorHAnsi" w:cs="Segoe UI"/>
                <w:color w:val="4C4B44"/>
                <w:sz w:val="16"/>
                <w:szCs w:val="16"/>
              </w:rPr>
              <w:t xml:space="preserve">, </w:t>
            </w:r>
            <w:hyperlink r:id="rId90" w:history="1">
              <w:r w:rsidR="00D7214D" w:rsidRPr="00C1151C">
                <w:rPr>
                  <w:rStyle w:val="Hyperlink"/>
                  <w:rFonts w:asciiTheme="minorHAnsi" w:hAnsiTheme="minorHAnsi" w:cs="Segoe UI"/>
                  <w:sz w:val="16"/>
                  <w:szCs w:val="16"/>
                </w:rPr>
                <w:t>833-9</w:t>
              </w:r>
            </w:hyperlink>
            <w:r w:rsidR="00D7214D" w:rsidRPr="00C1151C">
              <w:rPr>
                <w:rFonts w:asciiTheme="minorHAnsi" w:eastAsia="Times New Roman" w:hAnsiTheme="minorHAnsi" w:cs="Segoe UI"/>
                <w:color w:val="4C4B44"/>
                <w:sz w:val="16"/>
                <w:szCs w:val="16"/>
              </w:rPr>
              <w:t xml:space="preserve">, </w:t>
            </w:r>
            <w:hyperlink r:id="rId91" w:history="1">
              <w:r w:rsidR="00D7214D" w:rsidRPr="00C1151C">
                <w:rPr>
                  <w:rStyle w:val="Hyperlink"/>
                  <w:rFonts w:asciiTheme="minorHAnsi" w:eastAsia="Times New Roman" w:hAnsiTheme="minorHAnsi" w:cs="Segoe UI"/>
                  <w:sz w:val="16"/>
                  <w:szCs w:val="16"/>
                </w:rPr>
                <w:t>834-9</w:t>
              </w:r>
            </w:hyperlink>
            <w:r w:rsidR="00D7214D" w:rsidRPr="00C1151C">
              <w:rPr>
                <w:rFonts w:asciiTheme="minorHAnsi" w:eastAsia="Times New Roman" w:hAnsiTheme="minorHAnsi" w:cs="Segoe UI"/>
                <w:color w:val="4C4B44"/>
                <w:sz w:val="16"/>
                <w:szCs w:val="16"/>
              </w:rPr>
              <w:t xml:space="preserve">, </w:t>
            </w:r>
            <w:hyperlink r:id="rId92" w:history="1">
              <w:r w:rsidR="00D7214D" w:rsidRPr="00C1151C">
                <w:rPr>
                  <w:rStyle w:val="Hyperlink"/>
                  <w:rFonts w:asciiTheme="minorHAnsi" w:hAnsiTheme="minorHAnsi" w:cs="Segoe UI"/>
                  <w:sz w:val="16"/>
                  <w:szCs w:val="16"/>
                </w:rPr>
                <w:t>835-6</w:t>
              </w:r>
            </w:hyperlink>
            <w:r w:rsidR="00D7214D" w:rsidRPr="00C1151C">
              <w:rPr>
                <w:rFonts w:asciiTheme="minorHAnsi" w:eastAsia="Times New Roman" w:hAnsiTheme="minorHAnsi" w:cs="Segoe UI"/>
                <w:color w:val="4C4B44"/>
                <w:sz w:val="16"/>
                <w:szCs w:val="16"/>
              </w:rPr>
              <w:t xml:space="preserve">, </w:t>
            </w:r>
            <w:hyperlink r:id="rId93" w:history="1">
              <w:r w:rsidR="00D7214D" w:rsidRPr="00C1151C">
                <w:rPr>
                  <w:rStyle w:val="Hyperlink"/>
                  <w:rFonts w:asciiTheme="minorHAnsi" w:eastAsia="Times New Roman" w:hAnsiTheme="minorHAnsi" w:cs="Segoe UI"/>
                  <w:sz w:val="16"/>
                  <w:szCs w:val="16"/>
                </w:rPr>
                <w:t>836-6</w:t>
              </w:r>
            </w:hyperlink>
            <w:r w:rsidR="00D7214D" w:rsidRPr="00C1151C">
              <w:rPr>
                <w:rFonts w:asciiTheme="minorHAnsi" w:eastAsia="Times New Roman" w:hAnsiTheme="minorHAnsi" w:cs="Segoe UI"/>
                <w:color w:val="4C4B44"/>
                <w:sz w:val="16"/>
                <w:szCs w:val="16"/>
              </w:rPr>
              <w:t xml:space="preserve">, </w:t>
            </w:r>
            <w:hyperlink r:id="rId94" w:history="1">
              <w:r w:rsidR="00D7214D" w:rsidRPr="00C1151C">
                <w:rPr>
                  <w:rStyle w:val="Hyperlink"/>
                  <w:rFonts w:asciiTheme="minorHAnsi" w:hAnsiTheme="minorHAnsi" w:cs="Segoe UI"/>
                  <w:sz w:val="16"/>
                  <w:szCs w:val="16"/>
                </w:rPr>
                <w:t>837-7</w:t>
              </w:r>
            </w:hyperlink>
            <w:r w:rsidR="00D7214D" w:rsidRPr="00C1151C">
              <w:rPr>
                <w:rFonts w:asciiTheme="minorHAnsi" w:eastAsia="Times New Roman" w:hAnsiTheme="minorHAnsi" w:cs="Segoe UI"/>
                <w:color w:val="4C4B44"/>
                <w:sz w:val="16"/>
                <w:szCs w:val="16"/>
              </w:rPr>
              <w:t xml:space="preserve">, </w:t>
            </w:r>
            <w:hyperlink r:id="rId95" w:history="1">
              <w:r w:rsidR="00D7214D" w:rsidRPr="00C1151C">
                <w:rPr>
                  <w:rStyle w:val="Hyperlink"/>
                  <w:rFonts w:asciiTheme="minorHAnsi" w:eastAsia="Times New Roman" w:hAnsiTheme="minorHAnsi" w:cs="Segoe UI"/>
                  <w:sz w:val="16"/>
                  <w:szCs w:val="16"/>
                </w:rPr>
                <w:t>840-7</w:t>
              </w:r>
            </w:hyperlink>
            <w:r w:rsidR="00D7214D" w:rsidRPr="00C1151C">
              <w:rPr>
                <w:rFonts w:asciiTheme="minorHAnsi" w:eastAsia="Times New Roman" w:hAnsiTheme="minorHAnsi" w:cs="Segoe UI"/>
                <w:color w:val="4C4B44"/>
                <w:sz w:val="16"/>
                <w:szCs w:val="16"/>
              </w:rPr>
              <w:t xml:space="preserve">, </w:t>
            </w:r>
            <w:hyperlink r:id="rId96" w:history="1">
              <w:r w:rsidR="00D7214D" w:rsidRPr="00C1151C">
                <w:rPr>
                  <w:rStyle w:val="Hyperlink"/>
                  <w:rFonts w:asciiTheme="minorHAnsi" w:hAnsiTheme="minorHAnsi" w:cs="Segoe UI"/>
                  <w:sz w:val="16"/>
                  <w:szCs w:val="16"/>
                </w:rPr>
                <w:t>841-5</w:t>
              </w:r>
            </w:hyperlink>
            <w:r w:rsidR="00D7214D" w:rsidRPr="00C1151C">
              <w:rPr>
                <w:rFonts w:asciiTheme="minorHAnsi" w:eastAsia="Times New Roman" w:hAnsiTheme="minorHAnsi" w:cs="Segoe UI"/>
                <w:color w:val="4C4B44"/>
                <w:sz w:val="16"/>
                <w:szCs w:val="16"/>
              </w:rPr>
              <w:t xml:space="preserve">, </w:t>
            </w:r>
            <w:hyperlink r:id="rId97" w:history="1">
              <w:r w:rsidR="00D7214D" w:rsidRPr="00C1151C">
                <w:rPr>
                  <w:rStyle w:val="Hyperlink"/>
                  <w:rFonts w:asciiTheme="minorHAnsi" w:eastAsia="Times New Roman" w:hAnsiTheme="minorHAnsi" w:cs="Segoe UI"/>
                  <w:sz w:val="16"/>
                  <w:szCs w:val="16"/>
                </w:rPr>
                <w:t>1057-5</w:t>
              </w:r>
            </w:hyperlink>
            <w:r w:rsidR="00D7214D" w:rsidRPr="00C1151C">
              <w:rPr>
                <w:rFonts w:asciiTheme="minorHAnsi" w:eastAsia="Times New Roman" w:hAnsiTheme="minorHAnsi" w:cs="Segoe UI"/>
                <w:color w:val="4C4B44"/>
                <w:sz w:val="16"/>
                <w:szCs w:val="16"/>
              </w:rPr>
              <w:t xml:space="preserve">, </w:t>
            </w:r>
            <w:hyperlink r:id="rId98" w:history="1">
              <w:r w:rsidR="00D7214D" w:rsidRPr="00C1151C">
                <w:rPr>
                  <w:rStyle w:val="Hyperlink"/>
                  <w:rFonts w:asciiTheme="minorHAnsi" w:hAnsiTheme="minorHAnsi" w:cs="Segoe UI"/>
                  <w:sz w:val="16"/>
                  <w:szCs w:val="16"/>
                </w:rPr>
                <w:t>1144-9</w:t>
              </w:r>
            </w:hyperlink>
            <w:r w:rsidR="00D7214D" w:rsidRPr="00C1151C">
              <w:rPr>
                <w:rFonts w:asciiTheme="minorHAnsi" w:eastAsia="Times New Roman" w:hAnsiTheme="minorHAnsi" w:cs="Segoe UI"/>
                <w:color w:val="4C4B44"/>
                <w:sz w:val="16"/>
                <w:szCs w:val="16"/>
              </w:rPr>
              <w:t xml:space="preserve">, </w:t>
            </w:r>
            <w:hyperlink r:id="rId99" w:history="1">
              <w:r w:rsidR="00D7214D" w:rsidRPr="00C1151C">
                <w:rPr>
                  <w:rStyle w:val="Hyperlink"/>
                  <w:rFonts w:asciiTheme="minorHAnsi" w:eastAsia="Times New Roman" w:hAnsiTheme="minorHAnsi" w:cs="Segoe UI"/>
                  <w:sz w:val="16"/>
                  <w:szCs w:val="16"/>
                </w:rPr>
                <w:t>1238-9</w:t>
              </w:r>
            </w:hyperlink>
            <w:r w:rsidR="00D7214D" w:rsidRPr="00C1151C">
              <w:rPr>
                <w:rFonts w:asciiTheme="minorHAnsi" w:eastAsia="Times New Roman" w:hAnsiTheme="minorHAnsi" w:cs="Segoe UI"/>
                <w:color w:val="4C4B44"/>
                <w:sz w:val="16"/>
                <w:szCs w:val="16"/>
              </w:rPr>
              <w:t xml:space="preserve">, </w:t>
            </w:r>
            <w:hyperlink r:id="rId100" w:history="1">
              <w:r w:rsidR="00D7214D" w:rsidRPr="00C1151C">
                <w:rPr>
                  <w:rStyle w:val="Hyperlink"/>
                  <w:rFonts w:asciiTheme="minorHAnsi" w:hAnsiTheme="minorHAnsi" w:cs="Segoe UI"/>
                  <w:sz w:val="16"/>
                  <w:szCs w:val="16"/>
                </w:rPr>
                <w:t>1407-6</w:t>
              </w:r>
            </w:hyperlink>
            <w:r w:rsidR="00D7214D" w:rsidRPr="00C1151C">
              <w:rPr>
                <w:rFonts w:asciiTheme="minorHAnsi" w:eastAsia="Times New Roman" w:hAnsiTheme="minorHAnsi" w:cs="Segoe UI"/>
                <w:color w:val="4C4B44"/>
                <w:sz w:val="16"/>
                <w:szCs w:val="16"/>
              </w:rPr>
              <w:t xml:space="preserve">, </w:t>
            </w:r>
            <w:hyperlink r:id="rId101" w:history="1">
              <w:r w:rsidR="00D7214D" w:rsidRPr="00C1151C">
                <w:rPr>
                  <w:rStyle w:val="Hyperlink"/>
                  <w:rFonts w:asciiTheme="minorHAnsi" w:eastAsia="Times New Roman" w:hAnsiTheme="minorHAnsi" w:cs="Segoe UI"/>
                  <w:sz w:val="16"/>
                  <w:szCs w:val="16"/>
                </w:rPr>
                <w:t>1411-9</w:t>
              </w:r>
            </w:hyperlink>
            <w:r w:rsidR="00D7214D" w:rsidRPr="00C1151C">
              <w:rPr>
                <w:rFonts w:asciiTheme="minorHAnsi" w:eastAsia="Times New Roman" w:hAnsiTheme="minorHAnsi" w:cs="Segoe UI"/>
                <w:color w:val="4C4B44"/>
                <w:sz w:val="16"/>
                <w:szCs w:val="16"/>
              </w:rPr>
              <w:t xml:space="preserve">, </w:t>
            </w:r>
            <w:hyperlink r:id="rId102" w:history="1">
              <w:r w:rsidR="00D7214D" w:rsidRPr="00C1151C">
                <w:rPr>
                  <w:rStyle w:val="Hyperlink"/>
                  <w:rFonts w:asciiTheme="minorHAnsi" w:hAnsiTheme="minorHAnsi" w:cs="Segoe UI"/>
                  <w:sz w:val="16"/>
                  <w:szCs w:val="16"/>
                </w:rPr>
                <w:t>1510-1</w:t>
              </w:r>
            </w:hyperlink>
            <w:r w:rsidR="00D7214D" w:rsidRPr="00C1151C">
              <w:rPr>
                <w:rFonts w:asciiTheme="minorHAnsi" w:eastAsia="Times New Roman" w:hAnsiTheme="minorHAnsi" w:cs="Segoe UI"/>
                <w:color w:val="4C4B44"/>
                <w:sz w:val="16"/>
                <w:szCs w:val="16"/>
              </w:rPr>
              <w:t xml:space="preserve">,  </w:t>
            </w:r>
            <w:hyperlink r:id="rId103" w:history="1">
              <w:r w:rsidR="00D7214D" w:rsidRPr="00C1151C">
                <w:rPr>
                  <w:rStyle w:val="Hyperlink"/>
                  <w:rFonts w:asciiTheme="minorHAnsi" w:hAnsiTheme="minorHAnsi" w:cs="Segoe UI"/>
                  <w:sz w:val="16"/>
                  <w:szCs w:val="16"/>
                </w:rPr>
                <w:t>2108-0</w:t>
              </w:r>
            </w:hyperlink>
            <w:r w:rsidR="001F5550">
              <w:rPr>
                <w:rStyle w:val="Hyperlink"/>
                <w:rFonts w:asciiTheme="minorHAnsi" w:hAnsiTheme="minorHAnsi" w:cs="Segoe UI"/>
                <w:sz w:val="16"/>
                <w:szCs w:val="16"/>
              </w:rPr>
              <w:t xml:space="preserve"> </w:t>
            </w:r>
            <w:r w:rsidR="001F5550">
              <w:rPr>
                <w:rStyle w:val="Hyperlink"/>
                <w:rFonts w:asciiTheme="minorHAnsi" w:hAnsiTheme="minorHAnsi" w:cs="Segoe UI" w:hint="eastAsia"/>
                <w:sz w:val="16"/>
                <w:szCs w:val="16"/>
                <w:lang w:eastAsia="zh-CN"/>
              </w:rPr>
              <w:t>和</w:t>
            </w:r>
            <w:r w:rsidR="00D7214D" w:rsidRPr="00C1151C">
              <w:rPr>
                <w:rStyle w:val="Hyperlink"/>
                <w:rFonts w:asciiTheme="minorHAnsi" w:eastAsia="Times New Roman" w:hAnsiTheme="minorHAnsi" w:cs="Segoe UI"/>
                <w:sz w:val="16"/>
                <w:szCs w:val="16"/>
              </w:rPr>
              <w:t xml:space="preserve"> </w:t>
            </w:r>
            <w:hyperlink r:id="rId104" w:history="1">
              <w:r w:rsidR="00D7214D" w:rsidRPr="00C1151C">
                <w:rPr>
                  <w:rStyle w:val="Hyperlink"/>
                  <w:rFonts w:asciiTheme="minorHAnsi" w:eastAsia="Times New Roman" w:hAnsiTheme="minorHAnsi" w:cs="Segoe UI"/>
                  <w:sz w:val="16"/>
                  <w:szCs w:val="16"/>
                </w:rPr>
                <w:t>2109-0</w:t>
              </w:r>
            </w:hyperlink>
          </w:p>
        </w:tc>
        <w:tc>
          <w:tcPr>
            <w:tcW w:w="3357" w:type="dxa"/>
            <w:shd w:val="clear" w:color="auto" w:fill="auto"/>
          </w:tcPr>
          <w:p w:rsidR="00D7214D" w:rsidRPr="00C1151C" w:rsidRDefault="00DE26B1" w:rsidP="00136D14">
            <w:pPr>
              <w:spacing w:before="60" w:after="60"/>
              <w:rPr>
                <w:rFonts w:asciiTheme="minorHAnsi" w:hAnsiTheme="minorHAnsi"/>
                <w:sz w:val="16"/>
                <w:szCs w:val="16"/>
              </w:rPr>
            </w:pPr>
            <w:hyperlink r:id="rId105" w:history="1">
              <w:r w:rsidR="00D7214D" w:rsidRPr="00C1151C">
                <w:rPr>
                  <w:rStyle w:val="Hyperlink"/>
                  <w:rFonts w:asciiTheme="minorHAnsi" w:hAnsiTheme="minorHAnsi"/>
                  <w:sz w:val="16"/>
                  <w:szCs w:val="16"/>
                </w:rPr>
                <w:t>P.2145-2</w:t>
              </w:r>
            </w:hyperlink>
            <w:r w:rsidR="00D7214D" w:rsidRPr="00C1151C">
              <w:rPr>
                <w:rFonts w:asciiTheme="minorHAnsi" w:hAnsiTheme="minorHAnsi"/>
                <w:sz w:val="16"/>
                <w:szCs w:val="16"/>
              </w:rPr>
              <w:t xml:space="preserve">, </w:t>
            </w:r>
            <w:hyperlink r:id="rId106" w:history="1">
              <w:r w:rsidR="00D7214D" w:rsidRPr="00C1151C">
                <w:rPr>
                  <w:rStyle w:val="Hyperlink"/>
                  <w:rFonts w:asciiTheme="minorHAnsi" w:hAnsiTheme="minorHAnsi"/>
                  <w:sz w:val="16"/>
                  <w:szCs w:val="16"/>
                </w:rPr>
                <w:t>2346-2</w:t>
              </w:r>
            </w:hyperlink>
            <w:r w:rsidR="00D7214D" w:rsidRPr="00C1151C">
              <w:rPr>
                <w:rStyle w:val="Hyperlink"/>
                <w:rFonts w:asciiTheme="minorHAnsi" w:hAnsiTheme="minorHAnsi"/>
                <w:sz w:val="16"/>
                <w:szCs w:val="16"/>
              </w:rPr>
              <w:t>,</w:t>
            </w:r>
            <w:r w:rsidR="00D7214D" w:rsidRPr="00C1151C">
              <w:rPr>
                <w:rFonts w:asciiTheme="minorHAnsi" w:hAnsiTheme="minorHAnsi"/>
                <w:sz w:val="16"/>
                <w:szCs w:val="16"/>
              </w:rPr>
              <w:t xml:space="preserve"> </w:t>
            </w:r>
            <w:hyperlink r:id="rId107" w:history="1">
              <w:r w:rsidR="00D7214D" w:rsidRPr="00C1151C">
                <w:rPr>
                  <w:rStyle w:val="Hyperlink"/>
                  <w:rFonts w:asciiTheme="minorHAnsi" w:eastAsia="Times New Roman" w:hAnsiTheme="minorHAnsi"/>
                  <w:sz w:val="16"/>
                  <w:szCs w:val="16"/>
                </w:rPr>
                <w:t>2402-0</w:t>
              </w:r>
            </w:hyperlink>
            <w:r w:rsidR="001F5550">
              <w:rPr>
                <w:rStyle w:val="Hyperlink"/>
                <w:rFonts w:asciiTheme="minorHAnsi" w:hAnsiTheme="minorHAnsi"/>
                <w:sz w:val="16"/>
                <w:szCs w:val="16"/>
              </w:rPr>
              <w:t xml:space="preserve"> </w:t>
            </w:r>
            <w:r w:rsidR="001F5550">
              <w:rPr>
                <w:rStyle w:val="Hyperlink"/>
                <w:rFonts w:asciiTheme="minorHAnsi" w:hAnsiTheme="minorHAnsi" w:hint="eastAsia"/>
                <w:sz w:val="16"/>
                <w:szCs w:val="16"/>
                <w:lang w:eastAsia="zh-CN"/>
              </w:rPr>
              <w:t>和</w:t>
            </w:r>
            <w:r>
              <w:fldChar w:fldCharType="begin"/>
            </w:r>
            <w:r>
              <w:instrText xml:space="preserve"> HYPERLINK "https://www.itu.int/pub/R-REP-P.2406" </w:instrText>
            </w:r>
            <w:r>
              <w:fldChar w:fldCharType="separate"/>
            </w:r>
            <w:r w:rsidR="00D7214D" w:rsidRPr="00C1151C">
              <w:rPr>
                <w:rStyle w:val="Hyperlink"/>
                <w:rFonts w:asciiTheme="minorHAnsi" w:hAnsiTheme="minorHAnsi"/>
                <w:sz w:val="16"/>
                <w:szCs w:val="16"/>
              </w:rPr>
              <w:t>2406-0</w:t>
            </w:r>
            <w:r>
              <w:rPr>
                <w:rStyle w:val="Hyperlink"/>
                <w:rFonts w:asciiTheme="minorHAnsi" w:hAnsiTheme="minorHAnsi"/>
                <w:sz w:val="16"/>
                <w:szCs w:val="16"/>
              </w:rPr>
              <w:fldChar w:fldCharType="end"/>
            </w:r>
          </w:p>
        </w:tc>
      </w:tr>
      <w:tr w:rsidR="00D7214D" w:rsidRPr="00C1151C" w:rsidTr="00136D14">
        <w:tc>
          <w:tcPr>
            <w:tcW w:w="3154" w:type="dxa"/>
            <w:shd w:val="clear" w:color="auto" w:fill="auto"/>
          </w:tcPr>
          <w:p w:rsidR="00D7214D" w:rsidRPr="001B7A44" w:rsidRDefault="001F5550" w:rsidP="001F5550">
            <w:pPr>
              <w:spacing w:before="60" w:after="60"/>
              <w:rPr>
                <w:rFonts w:asciiTheme="minorHAnsi" w:eastAsia="Times New Roman" w:hAnsiTheme="minorHAnsi" w:cs="Segoe UI"/>
                <w:sz w:val="16"/>
                <w:szCs w:val="16"/>
                <w:lang w:eastAsia="zh-CN"/>
              </w:rPr>
            </w:pPr>
            <w:r w:rsidRPr="001B7A44">
              <w:rPr>
                <w:rFonts w:ascii="SimSun" w:hAnsi="SimSun" w:cs="SimSun" w:hint="eastAsia"/>
                <w:b/>
                <w:sz w:val="16"/>
                <w:szCs w:val="16"/>
                <w:lang w:eastAsia="zh-CN"/>
              </w:rPr>
              <w:t>卫星地球探测、卫星气象、空间研究和射电天文业务</w:t>
            </w:r>
            <w:r w:rsidRPr="001B7A44">
              <w:rPr>
                <w:rFonts w:ascii="SimSun" w:hAnsi="SimSun" w:cs="SimSun" w:hint="eastAsia"/>
                <w:sz w:val="16"/>
                <w:szCs w:val="16"/>
                <w:lang w:eastAsia="zh-CN"/>
              </w:rPr>
              <w:t>特性、保护</w:t>
            </w:r>
            <w:r w:rsidRPr="001B7A44">
              <w:rPr>
                <w:rFonts w:asciiTheme="minorHAnsi" w:eastAsia="Times New Roman" w:hAnsiTheme="minorHAnsi" w:cs="Segoe UI" w:hint="eastAsia"/>
                <w:sz w:val="16"/>
                <w:szCs w:val="16"/>
                <w:lang w:eastAsia="zh-CN"/>
              </w:rPr>
              <w:t>/</w:t>
            </w:r>
            <w:r w:rsidRPr="001B7A44">
              <w:rPr>
                <w:rFonts w:ascii="SimSun" w:hAnsi="SimSun" w:cs="SimSun" w:hint="eastAsia"/>
                <w:sz w:val="16"/>
                <w:szCs w:val="16"/>
                <w:lang w:eastAsia="zh-CN"/>
              </w:rPr>
              <w:t>共用，包括载人研究、数据中继、微卫星，用于预测天气，监测地球资源和了解气候变化</w:t>
            </w:r>
          </w:p>
        </w:tc>
        <w:tc>
          <w:tcPr>
            <w:tcW w:w="3118" w:type="dxa"/>
            <w:shd w:val="clear" w:color="auto" w:fill="auto"/>
          </w:tcPr>
          <w:p w:rsidR="00D7214D" w:rsidRPr="007A36C3" w:rsidRDefault="00DE26B1" w:rsidP="00136D14">
            <w:pPr>
              <w:spacing w:before="60" w:after="60"/>
              <w:rPr>
                <w:rFonts w:asciiTheme="minorHAnsi" w:hAnsiTheme="minorHAnsi" w:cs="Segoe UI"/>
                <w:color w:val="0000FF"/>
                <w:sz w:val="16"/>
                <w:szCs w:val="16"/>
                <w:u w:val="single"/>
              </w:rPr>
            </w:pPr>
            <w:hyperlink r:id="rId108" w:history="1">
              <w:r w:rsidR="00D7214D" w:rsidRPr="007A36C3">
                <w:rPr>
                  <w:rStyle w:val="Hyperlink"/>
                  <w:sz w:val="16"/>
                  <w:szCs w:val="16"/>
                </w:rPr>
                <w:t>RS.1</w:t>
              </w:r>
              <w:r w:rsidR="00D7214D" w:rsidRPr="007A36C3">
                <w:rPr>
                  <w:rStyle w:val="Hyperlink"/>
                  <w:rFonts w:asciiTheme="minorHAnsi" w:hAnsiTheme="minorHAnsi" w:cs="Segoe UI"/>
                  <w:sz w:val="16"/>
                  <w:szCs w:val="16"/>
                </w:rPr>
                <w:t>2</w:t>
              </w:r>
              <w:r w:rsidR="00D7214D" w:rsidRPr="007A36C3">
                <w:rPr>
                  <w:rStyle w:val="Hyperlink"/>
                  <w:sz w:val="16"/>
                  <w:szCs w:val="16"/>
                </w:rPr>
                <w:t>60-2</w:t>
              </w:r>
            </w:hyperlink>
            <w:r w:rsidR="00D7214D" w:rsidRPr="007A36C3">
              <w:rPr>
                <w:sz w:val="16"/>
                <w:szCs w:val="16"/>
              </w:rPr>
              <w:t xml:space="preserve">, </w:t>
            </w:r>
            <w:hyperlink r:id="rId109" w:history="1">
              <w:r w:rsidR="00D7214D" w:rsidRPr="007A36C3">
                <w:rPr>
                  <w:rStyle w:val="Hyperlink"/>
                  <w:rFonts w:asciiTheme="minorHAnsi" w:hAnsiTheme="minorHAnsi" w:cs="Segoe UI"/>
                  <w:sz w:val="16"/>
                  <w:szCs w:val="16"/>
                </w:rPr>
                <w:t>2105-0</w:t>
              </w:r>
            </w:hyperlink>
            <w:r w:rsidR="001F5550">
              <w:rPr>
                <w:rFonts w:asciiTheme="minorHAnsi" w:hAnsiTheme="minorHAnsi" w:cs="Segoe UI"/>
                <w:color w:val="0000FF"/>
                <w:sz w:val="16"/>
                <w:szCs w:val="16"/>
                <w:u w:val="single"/>
              </w:rPr>
              <w:t xml:space="preserve"> </w:t>
            </w:r>
            <w:r w:rsidR="001F5550">
              <w:rPr>
                <w:rFonts w:asciiTheme="minorHAnsi" w:hAnsiTheme="minorHAnsi" w:cs="Segoe UI" w:hint="eastAsia"/>
                <w:color w:val="0000FF"/>
                <w:sz w:val="16"/>
                <w:szCs w:val="16"/>
                <w:u w:val="single"/>
                <w:lang w:eastAsia="zh-CN"/>
              </w:rPr>
              <w:t>和</w:t>
            </w:r>
            <w:r w:rsidR="00D7214D" w:rsidRPr="007A36C3">
              <w:rPr>
                <w:rFonts w:asciiTheme="minorHAnsi" w:hAnsiTheme="minorHAnsi" w:cs="Segoe UI"/>
                <w:color w:val="0000FF"/>
                <w:sz w:val="16"/>
                <w:szCs w:val="16"/>
                <w:u w:val="single"/>
              </w:rPr>
              <w:t xml:space="preserve"> </w:t>
            </w:r>
            <w:hyperlink r:id="rId110" w:history="1">
              <w:r w:rsidR="00D7214D" w:rsidRPr="007A36C3">
                <w:rPr>
                  <w:rStyle w:val="Hyperlink"/>
                  <w:rFonts w:asciiTheme="minorHAnsi" w:hAnsiTheme="minorHAnsi" w:cs="Segoe UI"/>
                  <w:sz w:val="16"/>
                  <w:szCs w:val="16"/>
                </w:rPr>
                <w:t>2106-0</w:t>
              </w:r>
            </w:hyperlink>
            <w:r w:rsidR="00D7214D" w:rsidRPr="007A36C3">
              <w:rPr>
                <w:rFonts w:asciiTheme="minorHAnsi" w:hAnsiTheme="minorHAnsi" w:cs="Segoe UI"/>
                <w:color w:val="0000FF"/>
                <w:sz w:val="16"/>
                <w:szCs w:val="16"/>
                <w:u w:val="single"/>
              </w:rPr>
              <w:t xml:space="preserve">, </w:t>
            </w:r>
          </w:p>
          <w:p w:rsidR="00D7214D" w:rsidRPr="007A36C3" w:rsidRDefault="00DE26B1" w:rsidP="00136D14">
            <w:pPr>
              <w:spacing w:before="60" w:after="60"/>
              <w:rPr>
                <w:rFonts w:asciiTheme="minorHAnsi" w:eastAsia="Times New Roman" w:hAnsiTheme="minorHAnsi" w:cs="Segoe UI"/>
                <w:color w:val="4C4B44"/>
                <w:sz w:val="16"/>
                <w:szCs w:val="16"/>
              </w:rPr>
            </w:pPr>
            <w:hyperlink r:id="rId111" w:history="1">
              <w:r w:rsidR="00D7214D" w:rsidRPr="007A36C3">
                <w:rPr>
                  <w:rStyle w:val="Hyperlink"/>
                  <w:rFonts w:asciiTheme="minorHAnsi" w:hAnsiTheme="minorHAnsi" w:cs="Segoe UI"/>
                  <w:sz w:val="16"/>
                  <w:szCs w:val="16"/>
                </w:rPr>
                <w:t>SA.510-3</w:t>
              </w:r>
            </w:hyperlink>
            <w:r w:rsidR="00D7214D" w:rsidRPr="007A36C3">
              <w:rPr>
                <w:rFonts w:asciiTheme="minorHAnsi" w:hAnsiTheme="minorHAnsi" w:cs="Segoe UI"/>
                <w:color w:val="0000FF"/>
                <w:sz w:val="16"/>
                <w:szCs w:val="16"/>
                <w:u w:val="single"/>
              </w:rPr>
              <w:t xml:space="preserve">, </w:t>
            </w:r>
            <w:hyperlink r:id="rId112" w:history="1">
              <w:r w:rsidR="00D7214D" w:rsidRPr="007A36C3">
                <w:rPr>
                  <w:rStyle w:val="Hyperlink"/>
                  <w:rFonts w:asciiTheme="minorHAnsi" w:hAnsiTheme="minorHAnsi" w:cs="Segoe UI"/>
                  <w:sz w:val="16"/>
                  <w:szCs w:val="16"/>
                </w:rPr>
                <w:t>1014-3</w:t>
              </w:r>
            </w:hyperlink>
            <w:r w:rsidR="00D7214D" w:rsidRPr="007A36C3">
              <w:rPr>
                <w:rFonts w:asciiTheme="minorHAnsi" w:hAnsiTheme="minorHAnsi" w:cs="Segoe UI"/>
                <w:color w:val="0000FF"/>
                <w:sz w:val="16"/>
                <w:szCs w:val="16"/>
                <w:u w:val="single"/>
              </w:rPr>
              <w:t xml:space="preserve">, </w:t>
            </w:r>
            <w:hyperlink r:id="rId113" w:history="1">
              <w:r w:rsidR="00D7214D" w:rsidRPr="007A36C3">
                <w:rPr>
                  <w:rStyle w:val="Hyperlink"/>
                  <w:rFonts w:asciiTheme="minorHAnsi" w:hAnsiTheme="minorHAnsi" w:cs="Segoe UI"/>
                  <w:sz w:val="16"/>
                  <w:szCs w:val="16"/>
                </w:rPr>
                <w:t>1018-1</w:t>
              </w:r>
            </w:hyperlink>
            <w:r w:rsidR="00D7214D" w:rsidRPr="007A36C3">
              <w:rPr>
                <w:rFonts w:asciiTheme="minorHAnsi" w:hAnsiTheme="minorHAnsi" w:cs="Segoe UI"/>
                <w:color w:val="0000FF"/>
                <w:sz w:val="16"/>
                <w:szCs w:val="16"/>
                <w:u w:val="single"/>
              </w:rPr>
              <w:t xml:space="preserve">, </w:t>
            </w:r>
            <w:hyperlink r:id="rId114" w:history="1">
              <w:r w:rsidR="00D7214D" w:rsidRPr="007A36C3">
                <w:rPr>
                  <w:rStyle w:val="Hyperlink"/>
                  <w:rFonts w:asciiTheme="minorHAnsi" w:hAnsiTheme="minorHAnsi" w:cs="Segoe UI"/>
                  <w:sz w:val="16"/>
                  <w:szCs w:val="16"/>
                </w:rPr>
                <w:t>1019-1</w:t>
              </w:r>
            </w:hyperlink>
            <w:r w:rsidR="00D7214D" w:rsidRPr="007A36C3">
              <w:rPr>
                <w:rFonts w:asciiTheme="minorHAnsi" w:hAnsiTheme="minorHAnsi" w:cs="Segoe UI"/>
                <w:color w:val="0000FF"/>
                <w:sz w:val="16"/>
                <w:szCs w:val="16"/>
                <w:u w:val="single"/>
              </w:rPr>
              <w:t xml:space="preserve">, </w:t>
            </w:r>
            <w:hyperlink r:id="rId115" w:history="1">
              <w:r w:rsidR="00D7214D" w:rsidRPr="007A36C3">
                <w:rPr>
                  <w:rStyle w:val="Hyperlink"/>
                  <w:rFonts w:asciiTheme="minorHAnsi" w:hAnsiTheme="minorHAnsi" w:cs="Segoe UI"/>
                  <w:sz w:val="16"/>
                  <w:szCs w:val="16"/>
                </w:rPr>
                <w:t>1026-5</w:t>
              </w:r>
            </w:hyperlink>
            <w:r w:rsidR="00D7214D" w:rsidRPr="007A36C3">
              <w:rPr>
                <w:rFonts w:asciiTheme="minorHAnsi" w:hAnsiTheme="minorHAnsi" w:cs="Segoe UI"/>
                <w:color w:val="0000FF"/>
                <w:sz w:val="16"/>
                <w:szCs w:val="16"/>
                <w:u w:val="single"/>
              </w:rPr>
              <w:t xml:space="preserve">, </w:t>
            </w:r>
            <w:hyperlink r:id="rId116" w:history="1">
              <w:r w:rsidR="00D7214D" w:rsidRPr="007A36C3">
                <w:rPr>
                  <w:rStyle w:val="Hyperlink"/>
                  <w:rFonts w:asciiTheme="minorHAnsi" w:hAnsiTheme="minorHAnsi" w:cs="Segoe UI"/>
                  <w:sz w:val="16"/>
                  <w:szCs w:val="16"/>
                </w:rPr>
                <w:t>1027-5</w:t>
              </w:r>
            </w:hyperlink>
            <w:r w:rsidR="00D7214D" w:rsidRPr="007A36C3">
              <w:rPr>
                <w:rFonts w:asciiTheme="minorHAnsi" w:hAnsiTheme="minorHAnsi" w:cs="Segoe UI"/>
                <w:color w:val="0000FF"/>
                <w:sz w:val="16"/>
                <w:szCs w:val="16"/>
                <w:u w:val="single"/>
              </w:rPr>
              <w:t xml:space="preserve">, </w:t>
            </w:r>
            <w:hyperlink r:id="rId117" w:history="1">
              <w:r w:rsidR="00D7214D" w:rsidRPr="007A36C3">
                <w:rPr>
                  <w:rStyle w:val="Hyperlink"/>
                  <w:rFonts w:asciiTheme="minorHAnsi" w:hAnsiTheme="minorHAnsi" w:cs="Segoe UI"/>
                  <w:sz w:val="16"/>
                  <w:szCs w:val="16"/>
                </w:rPr>
                <w:t>1155-2</w:t>
              </w:r>
            </w:hyperlink>
            <w:r w:rsidR="00D7214D" w:rsidRPr="007A36C3">
              <w:rPr>
                <w:rFonts w:asciiTheme="minorHAnsi" w:hAnsiTheme="minorHAnsi" w:cs="Segoe UI"/>
                <w:color w:val="0000FF"/>
                <w:sz w:val="16"/>
                <w:szCs w:val="16"/>
                <w:u w:val="single"/>
              </w:rPr>
              <w:t xml:space="preserve">, </w:t>
            </w:r>
            <w:hyperlink r:id="rId118" w:history="1">
              <w:r w:rsidR="00D7214D" w:rsidRPr="007A36C3">
                <w:rPr>
                  <w:rStyle w:val="Hyperlink"/>
                  <w:rFonts w:asciiTheme="minorHAnsi" w:hAnsiTheme="minorHAnsi" w:cs="Segoe UI"/>
                  <w:sz w:val="16"/>
                  <w:szCs w:val="16"/>
                </w:rPr>
                <w:t>1159-4</w:t>
              </w:r>
            </w:hyperlink>
            <w:r w:rsidR="00D7214D" w:rsidRPr="007A36C3">
              <w:rPr>
                <w:rFonts w:asciiTheme="minorHAnsi" w:hAnsiTheme="minorHAnsi" w:cs="Segoe UI"/>
                <w:color w:val="0000FF"/>
                <w:sz w:val="16"/>
                <w:szCs w:val="16"/>
                <w:u w:val="single"/>
              </w:rPr>
              <w:t xml:space="preserve">, </w:t>
            </w:r>
            <w:hyperlink r:id="rId119" w:history="1">
              <w:r w:rsidR="00D7214D" w:rsidRPr="007A36C3">
                <w:rPr>
                  <w:rStyle w:val="Hyperlink"/>
                  <w:rFonts w:asciiTheme="minorHAnsi" w:hAnsiTheme="minorHAnsi" w:cs="Segoe UI"/>
                  <w:sz w:val="16"/>
                  <w:szCs w:val="16"/>
                </w:rPr>
                <w:t>1160-3</w:t>
              </w:r>
            </w:hyperlink>
            <w:r w:rsidR="00D7214D" w:rsidRPr="007A36C3">
              <w:rPr>
                <w:rFonts w:asciiTheme="minorHAnsi" w:hAnsiTheme="minorHAnsi" w:cs="Segoe UI"/>
                <w:color w:val="0000FF"/>
                <w:sz w:val="16"/>
                <w:szCs w:val="16"/>
                <w:u w:val="single"/>
              </w:rPr>
              <w:t xml:space="preserve">, </w:t>
            </w:r>
            <w:hyperlink r:id="rId120" w:history="1">
              <w:r w:rsidR="00D7214D" w:rsidRPr="007A36C3">
                <w:rPr>
                  <w:rStyle w:val="Hyperlink"/>
                  <w:rFonts w:asciiTheme="minorHAnsi" w:hAnsiTheme="minorHAnsi" w:cs="Segoe UI"/>
                  <w:sz w:val="16"/>
                  <w:szCs w:val="16"/>
                </w:rPr>
                <w:t>1161-2</w:t>
              </w:r>
            </w:hyperlink>
            <w:r w:rsidR="00D7214D" w:rsidRPr="007A36C3">
              <w:rPr>
                <w:rFonts w:asciiTheme="minorHAnsi" w:hAnsiTheme="minorHAnsi" w:cs="Segoe UI"/>
                <w:color w:val="0000FF"/>
                <w:sz w:val="16"/>
                <w:szCs w:val="16"/>
                <w:u w:val="single"/>
              </w:rPr>
              <w:t xml:space="preserve">, </w:t>
            </w:r>
            <w:hyperlink r:id="rId121" w:history="1">
              <w:r w:rsidR="00D7214D" w:rsidRPr="007A36C3">
                <w:rPr>
                  <w:rStyle w:val="Hyperlink"/>
                  <w:rFonts w:asciiTheme="minorHAnsi" w:hAnsiTheme="minorHAnsi" w:cs="Segoe UI"/>
                  <w:sz w:val="16"/>
                  <w:szCs w:val="16"/>
                </w:rPr>
                <w:t>1276-5</w:t>
              </w:r>
            </w:hyperlink>
            <w:r w:rsidR="00D7214D" w:rsidRPr="007A36C3">
              <w:rPr>
                <w:rFonts w:asciiTheme="minorHAnsi" w:hAnsiTheme="minorHAnsi" w:cs="Segoe UI"/>
                <w:color w:val="0000FF"/>
                <w:sz w:val="16"/>
                <w:szCs w:val="16"/>
                <w:u w:val="single"/>
              </w:rPr>
              <w:t xml:space="preserve">, </w:t>
            </w:r>
            <w:hyperlink r:id="rId122" w:history="1">
              <w:r w:rsidR="00D7214D" w:rsidRPr="007A36C3">
                <w:rPr>
                  <w:rStyle w:val="Hyperlink"/>
                  <w:rFonts w:asciiTheme="minorHAnsi" w:hAnsiTheme="minorHAnsi" w:cs="Segoe UI"/>
                  <w:sz w:val="16"/>
                  <w:szCs w:val="16"/>
                </w:rPr>
                <w:t>1414-2</w:t>
              </w:r>
            </w:hyperlink>
            <w:r w:rsidR="001F5550">
              <w:rPr>
                <w:rFonts w:asciiTheme="minorHAnsi" w:hAnsiTheme="minorHAnsi" w:cs="Segoe UI"/>
                <w:color w:val="0000FF"/>
                <w:sz w:val="16"/>
                <w:szCs w:val="16"/>
                <w:u w:val="single"/>
              </w:rPr>
              <w:t xml:space="preserve"> </w:t>
            </w:r>
            <w:r w:rsidR="001F5550">
              <w:rPr>
                <w:rFonts w:asciiTheme="minorHAnsi" w:hAnsiTheme="minorHAnsi" w:cs="Segoe UI" w:hint="eastAsia"/>
                <w:color w:val="0000FF"/>
                <w:sz w:val="16"/>
                <w:szCs w:val="16"/>
                <w:u w:val="single"/>
                <w:lang w:eastAsia="zh-CN"/>
              </w:rPr>
              <w:t>和</w:t>
            </w:r>
            <w:r w:rsidR="00D7214D" w:rsidRPr="007A36C3">
              <w:rPr>
                <w:rFonts w:asciiTheme="minorHAnsi" w:hAnsiTheme="minorHAnsi" w:cs="Segoe UI"/>
                <w:color w:val="0000FF"/>
                <w:sz w:val="16"/>
                <w:szCs w:val="16"/>
                <w:u w:val="single"/>
              </w:rPr>
              <w:t xml:space="preserve"> </w:t>
            </w:r>
            <w:hyperlink r:id="rId123" w:history="1">
              <w:r w:rsidR="00D7214D" w:rsidRPr="007A36C3">
                <w:rPr>
                  <w:rStyle w:val="Hyperlink"/>
                  <w:rFonts w:asciiTheme="minorHAnsi" w:hAnsiTheme="minorHAnsi" w:cs="Segoe UI"/>
                  <w:sz w:val="16"/>
                  <w:szCs w:val="16"/>
                </w:rPr>
                <w:t>1810-1</w:t>
              </w:r>
            </w:hyperlink>
            <w:r w:rsidR="00D7214D" w:rsidRPr="007A36C3">
              <w:rPr>
                <w:rFonts w:asciiTheme="minorHAnsi" w:hAnsiTheme="minorHAnsi" w:cs="Segoe UI"/>
                <w:color w:val="0000FF"/>
                <w:sz w:val="16"/>
                <w:szCs w:val="16"/>
                <w:u w:val="single"/>
              </w:rPr>
              <w:t>.</w:t>
            </w:r>
          </w:p>
        </w:tc>
        <w:tc>
          <w:tcPr>
            <w:tcW w:w="3357" w:type="dxa"/>
            <w:shd w:val="clear" w:color="auto" w:fill="auto"/>
          </w:tcPr>
          <w:p w:rsidR="00D7214D" w:rsidRPr="007A36C3" w:rsidRDefault="00DE26B1" w:rsidP="00136D14">
            <w:pPr>
              <w:spacing w:before="60" w:after="60"/>
              <w:rPr>
                <w:rFonts w:asciiTheme="minorHAnsi" w:hAnsiTheme="minorHAnsi" w:cs="Segoe UI"/>
                <w:color w:val="0000FF"/>
                <w:sz w:val="16"/>
                <w:szCs w:val="16"/>
                <w:u w:val="single"/>
              </w:rPr>
            </w:pPr>
            <w:hyperlink r:id="rId124" w:history="1">
              <w:r w:rsidR="00D7214D" w:rsidRPr="007A36C3">
                <w:rPr>
                  <w:rStyle w:val="Hyperlink"/>
                  <w:rFonts w:cs="Segoe UI"/>
                  <w:sz w:val="16"/>
                  <w:szCs w:val="16"/>
                </w:rPr>
                <w:t>RA.</w:t>
              </w:r>
              <w:r w:rsidR="00D7214D" w:rsidRPr="007A36C3">
                <w:rPr>
                  <w:rStyle w:val="Hyperlink"/>
                  <w:rFonts w:asciiTheme="minorHAnsi" w:hAnsiTheme="minorHAnsi" w:cs="Segoe UI"/>
                  <w:sz w:val="16"/>
                  <w:szCs w:val="16"/>
                </w:rPr>
                <w:t>2403-0</w:t>
              </w:r>
            </w:hyperlink>
          </w:p>
          <w:p w:rsidR="00D7214D" w:rsidRPr="007A36C3" w:rsidRDefault="00D7214D" w:rsidP="00136D14">
            <w:pPr>
              <w:spacing w:before="60" w:after="60"/>
              <w:rPr>
                <w:rFonts w:asciiTheme="minorHAnsi" w:hAnsiTheme="minorHAnsi" w:cs="Segoe UI"/>
                <w:color w:val="0000FF"/>
                <w:sz w:val="16"/>
                <w:szCs w:val="16"/>
                <w:u w:val="single"/>
              </w:rPr>
            </w:pPr>
            <w:r w:rsidRPr="007A36C3">
              <w:rPr>
                <w:rFonts w:asciiTheme="minorHAnsi" w:hAnsiTheme="minorHAnsi" w:cs="Segoe UI"/>
                <w:color w:val="0000FF"/>
                <w:sz w:val="16"/>
                <w:szCs w:val="16"/>
                <w:u w:val="single"/>
              </w:rPr>
              <w:t>RS.</w:t>
            </w:r>
            <w:hyperlink r:id="rId125" w:history="1">
              <w:r w:rsidRPr="007A36C3">
                <w:rPr>
                  <w:rStyle w:val="Hyperlink"/>
                  <w:rFonts w:asciiTheme="minorHAnsi" w:hAnsiTheme="minorHAnsi" w:cs="Segoe UI"/>
                  <w:sz w:val="16"/>
                  <w:szCs w:val="16"/>
                </w:rPr>
                <w:t>2310-1</w:t>
              </w:r>
            </w:hyperlink>
          </w:p>
          <w:p w:rsidR="00D7214D" w:rsidRPr="007A36C3" w:rsidRDefault="00DE26B1" w:rsidP="00136D14">
            <w:pPr>
              <w:spacing w:before="60" w:after="60"/>
              <w:rPr>
                <w:rFonts w:asciiTheme="minorHAnsi" w:hAnsiTheme="minorHAnsi"/>
                <w:sz w:val="16"/>
                <w:szCs w:val="16"/>
              </w:rPr>
            </w:pPr>
            <w:hyperlink r:id="rId126" w:history="1">
              <w:r w:rsidR="00D7214D" w:rsidRPr="007A36C3">
                <w:rPr>
                  <w:rStyle w:val="Hyperlink"/>
                  <w:rFonts w:cs="Segoe UI"/>
                  <w:sz w:val="16"/>
                  <w:szCs w:val="16"/>
                </w:rPr>
                <w:t>SA.</w:t>
              </w:r>
              <w:r w:rsidR="00D7214D" w:rsidRPr="007A36C3">
                <w:rPr>
                  <w:rStyle w:val="Hyperlink"/>
                  <w:rFonts w:asciiTheme="minorHAnsi" w:hAnsiTheme="minorHAnsi" w:cs="Segoe UI"/>
                  <w:sz w:val="16"/>
                  <w:szCs w:val="16"/>
                </w:rPr>
                <w:t>2401-0</w:t>
              </w:r>
            </w:hyperlink>
            <w:r w:rsidR="00D7214D" w:rsidRPr="007A36C3">
              <w:rPr>
                <w:rFonts w:asciiTheme="minorHAnsi" w:hAnsiTheme="minorHAnsi" w:cs="Segoe UI"/>
                <w:color w:val="0000FF"/>
                <w:sz w:val="16"/>
                <w:szCs w:val="16"/>
                <w:u w:val="single"/>
              </w:rPr>
              <w:t xml:space="preserve">, </w:t>
            </w:r>
            <w:hyperlink r:id="rId127" w:history="1">
              <w:r w:rsidR="00D7214D" w:rsidRPr="007A36C3">
                <w:rPr>
                  <w:rStyle w:val="Hyperlink"/>
                  <w:rFonts w:asciiTheme="minorHAnsi" w:hAnsiTheme="minorHAnsi" w:cs="Segoe UI"/>
                  <w:sz w:val="16"/>
                  <w:szCs w:val="16"/>
                </w:rPr>
                <w:t>2403-0</w:t>
              </w:r>
            </w:hyperlink>
          </w:p>
        </w:tc>
      </w:tr>
    </w:tbl>
    <w:p w:rsidR="00D7214D" w:rsidRDefault="00D7214D" w:rsidP="00D7214D">
      <w:r>
        <w:br w:type="page"/>
      </w:r>
    </w:p>
    <w:p w:rsidR="00833C47" w:rsidRPr="007300C8" w:rsidRDefault="00833C47" w:rsidP="00833C47">
      <w:pPr>
        <w:pStyle w:val="Heading2"/>
        <w:rPr>
          <w:lang w:eastAsia="zh-CN"/>
        </w:rPr>
      </w:pPr>
      <w:r>
        <w:rPr>
          <w:rFonts w:hint="eastAsia"/>
          <w:lang w:eastAsia="zh-CN"/>
        </w:rPr>
        <w:t>6</w:t>
      </w:r>
      <w:r w:rsidRPr="007300C8">
        <w:rPr>
          <w:lang w:eastAsia="zh-CN"/>
        </w:rPr>
        <w:t>.1</w:t>
      </w:r>
      <w:r w:rsidRPr="007300C8">
        <w:rPr>
          <w:lang w:eastAsia="zh-CN"/>
        </w:rPr>
        <w:tab/>
      </w:r>
      <w:r w:rsidRPr="007300C8">
        <w:rPr>
          <w:lang w:eastAsia="zh-CN"/>
        </w:rPr>
        <w:t>第</w:t>
      </w:r>
      <w:r w:rsidRPr="007300C8">
        <w:rPr>
          <w:bCs/>
          <w:lang w:eastAsia="zh-CN"/>
        </w:rPr>
        <w:t>1</w:t>
      </w:r>
      <w:r w:rsidRPr="007300C8">
        <w:rPr>
          <w:lang w:eastAsia="zh-CN"/>
        </w:rPr>
        <w:t>研究组</w:t>
      </w:r>
    </w:p>
    <w:p w:rsidR="00D7214D" w:rsidRPr="007A36C3" w:rsidRDefault="00136D14" w:rsidP="00D7214D">
      <w:pPr>
        <w:ind w:firstLineChars="200" w:firstLine="480"/>
        <w:rPr>
          <w:lang w:eastAsia="zh-CN"/>
        </w:rPr>
      </w:pPr>
      <w:r>
        <w:rPr>
          <w:rFonts w:hint="eastAsia"/>
          <w:lang w:eastAsia="zh-CN"/>
        </w:rPr>
        <w:t>第</w:t>
      </w:r>
      <w:r>
        <w:rPr>
          <w:rFonts w:hint="eastAsia"/>
          <w:lang w:eastAsia="zh-CN"/>
        </w:rPr>
        <w:t>1</w:t>
      </w:r>
      <w:r w:rsidRPr="00136D14">
        <w:rPr>
          <w:rFonts w:hint="eastAsia"/>
          <w:lang w:eastAsia="zh-CN"/>
        </w:rPr>
        <w:t>研究组</w:t>
      </w:r>
      <w:r>
        <w:rPr>
          <w:rFonts w:hint="eastAsia"/>
          <w:lang w:eastAsia="zh-CN"/>
        </w:rPr>
        <w:t>继续制定与频谱管理原则和技术</w:t>
      </w:r>
      <w:r w:rsidR="00621EA9">
        <w:rPr>
          <w:rFonts w:hint="eastAsia"/>
          <w:lang w:eastAsia="zh-CN"/>
        </w:rPr>
        <w:t>、</w:t>
      </w:r>
      <w:r>
        <w:rPr>
          <w:rFonts w:hint="eastAsia"/>
          <w:lang w:eastAsia="zh-CN"/>
        </w:rPr>
        <w:t>共用</w:t>
      </w:r>
      <w:r w:rsidRPr="00136D14">
        <w:rPr>
          <w:rFonts w:hint="eastAsia"/>
          <w:lang w:eastAsia="zh-CN"/>
        </w:rPr>
        <w:t>的一般原则</w:t>
      </w:r>
      <w:r w:rsidR="00621EA9">
        <w:rPr>
          <w:rFonts w:hint="eastAsia"/>
          <w:lang w:eastAsia="zh-CN"/>
        </w:rPr>
        <w:t>、</w:t>
      </w:r>
      <w:r w:rsidRPr="00136D14">
        <w:rPr>
          <w:rFonts w:hint="eastAsia"/>
          <w:lang w:eastAsia="zh-CN"/>
        </w:rPr>
        <w:t>频谱监测</w:t>
      </w:r>
      <w:r w:rsidR="00621EA9">
        <w:rPr>
          <w:rFonts w:hint="eastAsia"/>
          <w:lang w:eastAsia="zh-CN"/>
        </w:rPr>
        <w:t>、</w:t>
      </w:r>
      <w:r w:rsidRPr="00136D14">
        <w:rPr>
          <w:rFonts w:hint="eastAsia"/>
          <w:lang w:eastAsia="zh-CN"/>
        </w:rPr>
        <w:t>频谱利用的长期战略</w:t>
      </w:r>
      <w:r w:rsidR="00621EA9">
        <w:rPr>
          <w:rFonts w:hint="eastAsia"/>
          <w:lang w:eastAsia="zh-CN"/>
        </w:rPr>
        <w:t>、</w:t>
      </w:r>
      <w:r w:rsidRPr="00136D14">
        <w:rPr>
          <w:rFonts w:hint="eastAsia"/>
          <w:lang w:eastAsia="zh-CN"/>
        </w:rPr>
        <w:t>国家频谱管理的经济方法</w:t>
      </w:r>
      <w:r w:rsidR="00621EA9">
        <w:rPr>
          <w:rFonts w:hint="eastAsia"/>
          <w:lang w:eastAsia="zh-CN"/>
        </w:rPr>
        <w:t>、</w:t>
      </w:r>
      <w:r w:rsidRPr="00136D14">
        <w:rPr>
          <w:rFonts w:hint="eastAsia"/>
          <w:lang w:eastAsia="zh-CN"/>
        </w:rPr>
        <w:t>自动化</w:t>
      </w:r>
      <w:r>
        <w:rPr>
          <w:rFonts w:hint="eastAsia"/>
          <w:lang w:eastAsia="zh-CN"/>
        </w:rPr>
        <w:t>技术和与</w:t>
      </w:r>
      <w:r w:rsidRPr="00136D14">
        <w:rPr>
          <w:rFonts w:hint="eastAsia"/>
          <w:lang w:eastAsia="zh-CN"/>
        </w:rPr>
        <w:t>电信发展部门合作向发展中国家提供的援助</w:t>
      </w:r>
      <w:r>
        <w:rPr>
          <w:rFonts w:hint="eastAsia"/>
          <w:lang w:eastAsia="zh-CN"/>
        </w:rPr>
        <w:t>等问题</w:t>
      </w:r>
      <w:r w:rsidRPr="00136D14">
        <w:rPr>
          <w:rFonts w:hint="eastAsia"/>
          <w:lang w:eastAsia="zh-CN"/>
        </w:rPr>
        <w:t>相关的</w:t>
      </w:r>
      <w:r w:rsidRPr="00136D14">
        <w:rPr>
          <w:rFonts w:hint="eastAsia"/>
          <w:lang w:eastAsia="zh-CN"/>
        </w:rPr>
        <w:t>ITU-R</w:t>
      </w:r>
      <w:r>
        <w:rPr>
          <w:rFonts w:hint="eastAsia"/>
          <w:lang w:eastAsia="zh-CN"/>
        </w:rPr>
        <w:t>建议书、</w:t>
      </w:r>
      <w:r w:rsidRPr="00136D14">
        <w:rPr>
          <w:rFonts w:hint="eastAsia"/>
          <w:lang w:eastAsia="zh-CN"/>
        </w:rPr>
        <w:t>报告和手册</w:t>
      </w:r>
      <w:r w:rsidR="00DE26B1">
        <w:rPr>
          <w:rFonts w:hint="eastAsia"/>
          <w:lang w:eastAsia="zh-CN"/>
        </w:rPr>
        <w:t>。</w:t>
      </w:r>
      <w:r w:rsidRPr="00136D14">
        <w:rPr>
          <w:rFonts w:hint="eastAsia"/>
          <w:lang w:eastAsia="zh-CN"/>
        </w:rPr>
        <w:t>这些研究还包括识别和消除干扰</w:t>
      </w:r>
      <w:r w:rsidR="00621EA9">
        <w:rPr>
          <w:rFonts w:hint="eastAsia"/>
          <w:lang w:eastAsia="zh-CN"/>
        </w:rPr>
        <w:t>、</w:t>
      </w:r>
      <w:r w:rsidRPr="00136D14">
        <w:rPr>
          <w:rFonts w:hint="eastAsia"/>
          <w:lang w:eastAsia="zh-CN"/>
        </w:rPr>
        <w:t>数据字典</w:t>
      </w:r>
      <w:r w:rsidR="00621EA9">
        <w:rPr>
          <w:rFonts w:hint="eastAsia"/>
          <w:lang w:eastAsia="zh-CN"/>
        </w:rPr>
        <w:t>、</w:t>
      </w:r>
      <w:r w:rsidRPr="00136D14">
        <w:rPr>
          <w:rFonts w:hint="eastAsia"/>
          <w:lang w:eastAsia="zh-CN"/>
        </w:rPr>
        <w:t>频谱重新部署</w:t>
      </w:r>
      <w:r w:rsidR="00621EA9">
        <w:rPr>
          <w:rFonts w:hint="eastAsia"/>
          <w:lang w:eastAsia="zh-CN"/>
        </w:rPr>
        <w:t>、</w:t>
      </w:r>
      <w:r w:rsidRPr="00136D14">
        <w:rPr>
          <w:rFonts w:hint="eastAsia"/>
          <w:lang w:eastAsia="zh-CN"/>
        </w:rPr>
        <w:t>频谱使用测量</w:t>
      </w:r>
      <w:r w:rsidR="00621EA9">
        <w:rPr>
          <w:rFonts w:hint="eastAsia"/>
          <w:lang w:eastAsia="zh-CN"/>
        </w:rPr>
        <w:t>、</w:t>
      </w:r>
      <w:r w:rsidRPr="00136D14">
        <w:rPr>
          <w:rFonts w:hint="eastAsia"/>
          <w:lang w:eastAsia="zh-CN"/>
        </w:rPr>
        <w:t>频谱的未授权和共享使用</w:t>
      </w:r>
      <w:r w:rsidR="00621EA9">
        <w:rPr>
          <w:rFonts w:hint="eastAsia"/>
          <w:lang w:eastAsia="zh-CN"/>
        </w:rPr>
        <w:t>、</w:t>
      </w:r>
      <w:r w:rsidRPr="00136D14">
        <w:rPr>
          <w:rFonts w:hint="eastAsia"/>
          <w:lang w:eastAsia="zh-CN"/>
        </w:rPr>
        <w:t>动态频谱接入</w:t>
      </w:r>
      <w:r w:rsidR="00621EA9">
        <w:rPr>
          <w:rFonts w:hint="eastAsia"/>
          <w:lang w:eastAsia="zh-CN"/>
        </w:rPr>
        <w:t>、</w:t>
      </w:r>
      <w:r w:rsidRPr="00136D14">
        <w:rPr>
          <w:rFonts w:hint="eastAsia"/>
          <w:lang w:eastAsia="zh-CN"/>
        </w:rPr>
        <w:t>智能电网和无线电力传输的方法</w:t>
      </w:r>
      <w:r w:rsidR="00DE26B1">
        <w:rPr>
          <w:rFonts w:hint="eastAsia"/>
          <w:lang w:eastAsia="zh-CN"/>
        </w:rPr>
        <w:t>。</w:t>
      </w:r>
    </w:p>
    <w:p w:rsidR="00833C47" w:rsidRDefault="00833C47" w:rsidP="00833C47">
      <w:pPr>
        <w:ind w:firstLineChars="200" w:firstLine="480"/>
        <w:rPr>
          <w:lang w:eastAsia="zh-CN"/>
        </w:rPr>
      </w:pPr>
      <w:r>
        <w:rPr>
          <w:rFonts w:hint="eastAsia"/>
          <w:lang w:eastAsia="zh-CN"/>
        </w:rPr>
        <w:t>第</w:t>
      </w:r>
      <w:r>
        <w:rPr>
          <w:rFonts w:hint="eastAsia"/>
          <w:lang w:eastAsia="zh-CN"/>
        </w:rPr>
        <w:t>1</w:t>
      </w:r>
      <w:r>
        <w:rPr>
          <w:rFonts w:hint="eastAsia"/>
          <w:lang w:eastAsia="zh-CN"/>
        </w:rPr>
        <w:t>研究组及</w:t>
      </w:r>
      <w:r>
        <w:rPr>
          <w:rFonts w:hint="eastAsia"/>
          <w:lang w:eastAsia="zh-CN"/>
        </w:rPr>
        <w:t>1</w:t>
      </w:r>
      <w:r>
        <w:rPr>
          <w:lang w:eastAsia="zh-CN"/>
        </w:rPr>
        <w:t>A</w:t>
      </w:r>
      <w:r>
        <w:rPr>
          <w:lang w:eastAsia="zh-CN"/>
        </w:rPr>
        <w:t>、</w:t>
      </w:r>
      <w:r>
        <w:rPr>
          <w:rFonts w:hint="eastAsia"/>
          <w:lang w:eastAsia="zh-CN"/>
        </w:rPr>
        <w:t>1</w:t>
      </w:r>
      <w:r>
        <w:rPr>
          <w:lang w:eastAsia="zh-CN"/>
        </w:rPr>
        <w:t>B</w:t>
      </w:r>
      <w:r>
        <w:rPr>
          <w:lang w:eastAsia="zh-CN"/>
        </w:rPr>
        <w:t>和</w:t>
      </w:r>
      <w:r>
        <w:rPr>
          <w:rFonts w:hint="eastAsia"/>
          <w:lang w:eastAsia="zh-CN"/>
        </w:rPr>
        <w:t>1</w:t>
      </w:r>
      <w:r>
        <w:rPr>
          <w:lang w:eastAsia="zh-CN"/>
        </w:rPr>
        <w:t>C</w:t>
      </w:r>
      <w:r>
        <w:rPr>
          <w:lang w:eastAsia="zh-CN"/>
        </w:rPr>
        <w:t>工作组于</w:t>
      </w:r>
      <w:r w:rsidR="00136D14">
        <w:rPr>
          <w:rFonts w:hint="eastAsia"/>
          <w:lang w:eastAsia="zh-CN"/>
        </w:rPr>
        <w:t>2017</w:t>
      </w:r>
      <w:r>
        <w:rPr>
          <w:rFonts w:hint="eastAsia"/>
          <w:lang w:eastAsia="zh-CN"/>
        </w:rPr>
        <w:t>年</w:t>
      </w:r>
      <w:r>
        <w:rPr>
          <w:rFonts w:hint="eastAsia"/>
          <w:lang w:eastAsia="zh-CN"/>
        </w:rPr>
        <w:t>6</w:t>
      </w:r>
      <w:r>
        <w:rPr>
          <w:rFonts w:hint="eastAsia"/>
          <w:lang w:eastAsia="zh-CN"/>
        </w:rPr>
        <w:t>月</w:t>
      </w:r>
      <w:r>
        <w:rPr>
          <w:lang w:eastAsia="zh-CN"/>
        </w:rPr>
        <w:t>召开</w:t>
      </w:r>
      <w:r>
        <w:rPr>
          <w:rFonts w:hint="eastAsia"/>
          <w:lang w:eastAsia="zh-CN"/>
        </w:rPr>
        <w:t>会议，</w:t>
      </w:r>
      <w:r>
        <w:rPr>
          <w:rFonts w:hint="eastAsia"/>
          <w:lang w:eastAsia="zh-CN"/>
        </w:rPr>
        <w:t>1A</w:t>
      </w:r>
      <w:r>
        <w:rPr>
          <w:rFonts w:hint="eastAsia"/>
          <w:lang w:eastAsia="zh-CN"/>
        </w:rPr>
        <w:t>和</w:t>
      </w:r>
      <w:r>
        <w:rPr>
          <w:rFonts w:hint="eastAsia"/>
          <w:lang w:eastAsia="zh-CN"/>
        </w:rPr>
        <w:t>1B</w:t>
      </w:r>
      <w:r>
        <w:rPr>
          <w:rFonts w:hint="eastAsia"/>
          <w:lang w:eastAsia="zh-CN"/>
        </w:rPr>
        <w:t>工作组还于</w:t>
      </w:r>
      <w:r w:rsidR="00136D14">
        <w:rPr>
          <w:rFonts w:hint="eastAsia"/>
          <w:lang w:eastAsia="zh-CN"/>
        </w:rPr>
        <w:t>2017</w:t>
      </w:r>
      <w:r>
        <w:rPr>
          <w:rFonts w:hint="eastAsia"/>
          <w:lang w:eastAsia="zh-CN"/>
        </w:rPr>
        <w:t>年</w:t>
      </w:r>
      <w:r>
        <w:rPr>
          <w:rFonts w:hint="eastAsia"/>
          <w:lang w:eastAsia="zh-CN"/>
        </w:rPr>
        <w:t>11</w:t>
      </w:r>
      <w:r>
        <w:rPr>
          <w:rFonts w:hint="eastAsia"/>
          <w:lang w:eastAsia="zh-CN"/>
        </w:rPr>
        <w:t>月增开了会议，以推动这两个工作组职责范围内有关</w:t>
      </w:r>
      <w:r>
        <w:rPr>
          <w:lang w:eastAsia="zh-CN"/>
        </w:rPr>
        <w:t>WRC-1</w:t>
      </w:r>
      <w:r>
        <w:rPr>
          <w:rFonts w:hint="eastAsia"/>
          <w:lang w:eastAsia="zh-CN"/>
        </w:rPr>
        <w:t>9</w:t>
      </w:r>
      <w:r>
        <w:rPr>
          <w:lang w:eastAsia="zh-CN"/>
        </w:rPr>
        <w:t>议项</w:t>
      </w:r>
      <w:r>
        <w:rPr>
          <w:rFonts w:hint="eastAsia"/>
          <w:lang w:eastAsia="zh-CN"/>
        </w:rPr>
        <w:t>和问题</w:t>
      </w:r>
      <w:r w:rsidR="00136D14">
        <w:rPr>
          <w:rFonts w:hint="eastAsia"/>
          <w:lang w:eastAsia="zh-CN"/>
        </w:rPr>
        <w:t>筹备事宜</w:t>
      </w:r>
      <w:r>
        <w:rPr>
          <w:rFonts w:hint="eastAsia"/>
          <w:lang w:eastAsia="zh-CN"/>
        </w:rPr>
        <w:t>以及其他紧要问题</w:t>
      </w:r>
      <w:r w:rsidR="00136D14">
        <w:rPr>
          <w:rFonts w:hint="eastAsia"/>
          <w:lang w:eastAsia="zh-CN"/>
        </w:rPr>
        <w:t>（如电力线传输（</w:t>
      </w:r>
      <w:r w:rsidR="00136D14">
        <w:rPr>
          <w:rFonts w:hint="eastAsia"/>
          <w:lang w:eastAsia="zh-CN"/>
        </w:rPr>
        <w:t>WPT</w:t>
      </w:r>
      <w:r w:rsidR="00136D14">
        <w:rPr>
          <w:rFonts w:hint="eastAsia"/>
          <w:lang w:eastAsia="zh-CN"/>
        </w:rPr>
        <w:t>）和有关</w:t>
      </w:r>
      <w:r w:rsidR="00136D14">
        <w:rPr>
          <w:rFonts w:hint="eastAsia"/>
          <w:lang w:eastAsia="zh-CN"/>
        </w:rPr>
        <w:t>WTDC</w:t>
      </w:r>
      <w:r w:rsidR="00136D14">
        <w:rPr>
          <w:rFonts w:hint="eastAsia"/>
          <w:lang w:eastAsia="zh-CN"/>
        </w:rPr>
        <w:t>第</w:t>
      </w:r>
      <w:r w:rsidR="00136D14">
        <w:rPr>
          <w:rFonts w:hint="eastAsia"/>
          <w:lang w:eastAsia="zh-CN"/>
        </w:rPr>
        <w:t>9</w:t>
      </w:r>
      <w:r w:rsidR="00136D14">
        <w:rPr>
          <w:rFonts w:hint="eastAsia"/>
          <w:lang w:eastAsia="zh-CN"/>
        </w:rPr>
        <w:t>号决议的报告）</w:t>
      </w:r>
      <w:r>
        <w:rPr>
          <w:rFonts w:hint="eastAsia"/>
          <w:lang w:eastAsia="zh-CN"/>
        </w:rPr>
        <w:t>的工作</w:t>
      </w:r>
      <w:r w:rsidR="00DE26B1">
        <w:rPr>
          <w:rFonts w:hint="eastAsia"/>
          <w:lang w:eastAsia="zh-CN"/>
        </w:rPr>
        <w:t>。</w:t>
      </w:r>
    </w:p>
    <w:p w:rsidR="00D7214D" w:rsidRPr="00F81A9B" w:rsidRDefault="00136D14" w:rsidP="00C54E5B">
      <w:pPr>
        <w:ind w:firstLineChars="200" w:firstLine="480"/>
        <w:rPr>
          <w:lang w:eastAsia="zh-CN"/>
        </w:rPr>
      </w:pPr>
      <w:r w:rsidRPr="00136D14">
        <w:rPr>
          <w:rFonts w:hint="eastAsia"/>
          <w:lang w:eastAsia="zh-CN"/>
        </w:rPr>
        <w:t>2017</w:t>
      </w:r>
      <w:r w:rsidRPr="00136D14">
        <w:rPr>
          <w:rFonts w:hint="eastAsia"/>
          <w:lang w:eastAsia="zh-CN"/>
        </w:rPr>
        <w:t>年</w:t>
      </w:r>
      <w:r w:rsidRPr="00136D14">
        <w:rPr>
          <w:rFonts w:hint="eastAsia"/>
          <w:lang w:eastAsia="zh-CN"/>
        </w:rPr>
        <w:t>6</w:t>
      </w:r>
      <w:r>
        <w:rPr>
          <w:rFonts w:hint="eastAsia"/>
          <w:lang w:eastAsia="zh-CN"/>
        </w:rPr>
        <w:t>月的会议制定了三份</w:t>
      </w:r>
      <w:r w:rsidRPr="00136D14">
        <w:rPr>
          <w:rFonts w:hint="eastAsia"/>
          <w:lang w:eastAsia="zh-CN"/>
        </w:rPr>
        <w:t>新建议书，随后获得通过和批准，其中提供了</w:t>
      </w:r>
      <w:proofErr w:type="spellStart"/>
      <w:r w:rsidRPr="00136D14">
        <w:rPr>
          <w:rFonts w:hint="eastAsia"/>
          <w:lang w:eastAsia="zh-CN"/>
        </w:rPr>
        <w:t>i</w:t>
      </w:r>
      <w:proofErr w:type="spellEnd"/>
      <w:r w:rsidRPr="00136D14">
        <w:rPr>
          <w:rFonts w:hint="eastAsia"/>
          <w:lang w:eastAsia="zh-CN"/>
        </w:rPr>
        <w:t xml:space="preserve">) </w:t>
      </w:r>
      <w:r w:rsidRPr="00136D14">
        <w:rPr>
          <w:rFonts w:hint="eastAsia"/>
          <w:lang w:eastAsia="zh-CN"/>
        </w:rPr>
        <w:t>操作非波束无线功率发射（</w:t>
      </w:r>
      <w:r w:rsidRPr="00136D14">
        <w:rPr>
          <w:rFonts w:hint="eastAsia"/>
          <w:lang w:eastAsia="zh-CN"/>
        </w:rPr>
        <w:t>WPT</w:t>
      </w:r>
      <w:r w:rsidRPr="00136D14">
        <w:rPr>
          <w:rFonts w:hint="eastAsia"/>
          <w:lang w:eastAsia="zh-CN"/>
        </w:rPr>
        <w:t>）</w:t>
      </w:r>
      <w:r w:rsidR="00C6448B">
        <w:rPr>
          <w:rFonts w:hint="eastAsia"/>
          <w:lang w:eastAsia="zh-CN"/>
        </w:rPr>
        <w:t>、</w:t>
      </w:r>
      <w:r w:rsidRPr="00136D14">
        <w:rPr>
          <w:rFonts w:hint="eastAsia"/>
          <w:lang w:eastAsia="zh-CN"/>
        </w:rPr>
        <w:t xml:space="preserve">ii) </w:t>
      </w:r>
      <w:r w:rsidRPr="00136D14">
        <w:rPr>
          <w:rFonts w:hint="eastAsia"/>
          <w:lang w:eastAsia="zh-CN"/>
        </w:rPr>
        <w:t>建议用于需要在全球统一基础上进行操作的短距离设备（</w:t>
      </w:r>
      <w:r w:rsidRPr="00136D14">
        <w:rPr>
          <w:rFonts w:hint="eastAsia"/>
          <w:lang w:eastAsia="zh-CN"/>
        </w:rPr>
        <w:t>SRD</w:t>
      </w:r>
      <w:r w:rsidRPr="00136D14">
        <w:rPr>
          <w:rFonts w:hint="eastAsia"/>
          <w:lang w:eastAsia="zh-CN"/>
        </w:rPr>
        <w:t>）的类别导则</w:t>
      </w:r>
      <w:r w:rsidR="00C6448B">
        <w:rPr>
          <w:rFonts w:hint="eastAsia"/>
          <w:lang w:eastAsia="zh-CN"/>
        </w:rPr>
        <w:t>、</w:t>
      </w:r>
      <w:r w:rsidRPr="00136D14">
        <w:rPr>
          <w:rFonts w:hint="eastAsia"/>
          <w:lang w:eastAsia="zh-CN"/>
        </w:rPr>
        <w:t xml:space="preserve">iii) </w:t>
      </w:r>
      <w:r w:rsidRPr="00136D14">
        <w:rPr>
          <w:rFonts w:hint="eastAsia"/>
          <w:lang w:eastAsia="zh-CN"/>
        </w:rPr>
        <w:t>有关符合</w:t>
      </w:r>
      <w:r w:rsidRPr="00136D14">
        <w:rPr>
          <w:rFonts w:hint="eastAsia"/>
          <w:lang w:eastAsia="zh-CN"/>
        </w:rPr>
        <w:t>ITU-T G.9959</w:t>
      </w:r>
      <w:r w:rsidRPr="00136D14">
        <w:rPr>
          <w:rFonts w:hint="eastAsia"/>
          <w:lang w:eastAsia="zh-CN"/>
        </w:rPr>
        <w:t>建议书的窄带无线家庭连网（</w:t>
      </w:r>
      <w:r w:rsidRPr="00136D14">
        <w:rPr>
          <w:rFonts w:hint="eastAsia"/>
          <w:lang w:eastAsia="zh-CN"/>
        </w:rPr>
        <w:t>NWHN</w:t>
      </w:r>
      <w:r w:rsidRPr="00136D14">
        <w:rPr>
          <w:rFonts w:hint="eastAsia"/>
          <w:lang w:eastAsia="zh-CN"/>
        </w:rPr>
        <w:t>）收发信机频谱使用导则</w:t>
      </w:r>
      <w:r w:rsidR="00DE26B1">
        <w:rPr>
          <w:rFonts w:hint="eastAsia"/>
          <w:lang w:eastAsia="zh-CN"/>
        </w:rPr>
        <w:t>。</w:t>
      </w:r>
      <w:r w:rsidRPr="00136D14">
        <w:rPr>
          <w:rFonts w:hint="eastAsia"/>
          <w:lang w:eastAsia="zh-CN"/>
        </w:rPr>
        <w:t>2017</w:t>
      </w:r>
      <w:r w:rsidRPr="00136D14">
        <w:rPr>
          <w:rFonts w:hint="eastAsia"/>
          <w:lang w:eastAsia="zh-CN"/>
        </w:rPr>
        <w:t>年</w:t>
      </w:r>
      <w:r w:rsidRPr="00136D14">
        <w:rPr>
          <w:rFonts w:hint="eastAsia"/>
          <w:lang w:eastAsia="zh-CN"/>
        </w:rPr>
        <w:t>6</w:t>
      </w:r>
      <w:r>
        <w:rPr>
          <w:rFonts w:hint="eastAsia"/>
          <w:lang w:eastAsia="zh-CN"/>
        </w:rPr>
        <w:t>月的会议还制定了五份</w:t>
      </w:r>
      <w:r w:rsidRPr="00136D14">
        <w:rPr>
          <w:rFonts w:hint="eastAsia"/>
          <w:lang w:eastAsia="zh-CN"/>
        </w:rPr>
        <w:t>经修订的建议书，</w:t>
      </w:r>
      <w:r>
        <w:rPr>
          <w:rFonts w:hint="eastAsia"/>
          <w:lang w:eastAsia="zh-CN"/>
        </w:rPr>
        <w:t>并</w:t>
      </w:r>
      <w:r w:rsidRPr="00136D14">
        <w:rPr>
          <w:rFonts w:hint="eastAsia"/>
          <w:lang w:eastAsia="zh-CN"/>
        </w:rPr>
        <w:t>随后</w:t>
      </w:r>
      <w:r>
        <w:rPr>
          <w:rFonts w:hint="eastAsia"/>
          <w:lang w:eastAsia="zh-CN"/>
        </w:rPr>
        <w:t>获得了批准</w:t>
      </w:r>
      <w:r w:rsidR="00DE26B1">
        <w:rPr>
          <w:rFonts w:hint="eastAsia"/>
          <w:lang w:eastAsia="zh-CN"/>
        </w:rPr>
        <w:t>。</w:t>
      </w:r>
      <w:r>
        <w:rPr>
          <w:rFonts w:hint="eastAsia"/>
          <w:lang w:eastAsia="zh-CN"/>
        </w:rPr>
        <w:t>会议</w:t>
      </w:r>
      <w:r w:rsidRPr="00136D14">
        <w:rPr>
          <w:rFonts w:hint="eastAsia"/>
          <w:lang w:eastAsia="zh-CN"/>
        </w:rPr>
        <w:t>还制定了一个</w:t>
      </w:r>
      <w:r>
        <w:rPr>
          <w:rFonts w:hint="eastAsia"/>
          <w:lang w:eastAsia="zh-CN"/>
        </w:rPr>
        <w:t>有关</w:t>
      </w:r>
      <w:r w:rsidRPr="00136D14">
        <w:rPr>
          <w:rFonts w:hint="eastAsia"/>
          <w:lang w:eastAsia="zh-CN"/>
        </w:rPr>
        <w:t>频谱效率和经济价值的评估</w:t>
      </w:r>
      <w:r>
        <w:rPr>
          <w:rFonts w:hint="eastAsia"/>
          <w:lang w:eastAsia="zh-CN"/>
        </w:rPr>
        <w:t>的</w:t>
      </w:r>
      <w:r w:rsidRPr="00136D14">
        <w:rPr>
          <w:rFonts w:hint="eastAsia"/>
          <w:lang w:eastAsia="zh-CN"/>
        </w:rPr>
        <w:t>新课题，</w:t>
      </w:r>
      <w:r>
        <w:rPr>
          <w:rFonts w:hint="eastAsia"/>
          <w:lang w:eastAsia="zh-CN"/>
        </w:rPr>
        <w:t>并</w:t>
      </w:r>
      <w:r w:rsidRPr="00136D14">
        <w:rPr>
          <w:rFonts w:hint="eastAsia"/>
          <w:lang w:eastAsia="zh-CN"/>
        </w:rPr>
        <w:t>随后</w:t>
      </w:r>
      <w:r>
        <w:rPr>
          <w:rFonts w:hint="eastAsia"/>
          <w:lang w:eastAsia="zh-CN"/>
        </w:rPr>
        <w:t>获得了批准</w:t>
      </w:r>
      <w:r w:rsidR="00DE26B1">
        <w:rPr>
          <w:rFonts w:hint="eastAsia"/>
          <w:lang w:eastAsia="zh-CN"/>
        </w:rPr>
        <w:t>。</w:t>
      </w:r>
      <w:r w:rsidR="00C54E5B">
        <w:rPr>
          <w:rFonts w:hint="eastAsia"/>
          <w:lang w:eastAsia="zh-CN"/>
        </w:rPr>
        <w:t>该课题</w:t>
      </w:r>
      <w:r w:rsidRPr="00136D14">
        <w:rPr>
          <w:rFonts w:hint="eastAsia"/>
          <w:lang w:eastAsia="zh-CN"/>
        </w:rPr>
        <w:t>已被分配给</w:t>
      </w:r>
      <w:r w:rsidR="00405815">
        <w:rPr>
          <w:rFonts w:hint="eastAsia"/>
          <w:lang w:eastAsia="zh-CN"/>
        </w:rPr>
        <w:t>1B</w:t>
      </w:r>
      <w:r w:rsidRPr="00136D14">
        <w:rPr>
          <w:rFonts w:hint="eastAsia"/>
          <w:lang w:eastAsia="zh-CN"/>
        </w:rPr>
        <w:t>工作组（</w:t>
      </w:r>
      <w:r w:rsidRPr="00136D14">
        <w:rPr>
          <w:rFonts w:hint="eastAsia"/>
          <w:lang w:eastAsia="zh-CN"/>
        </w:rPr>
        <w:t>WP</w:t>
      </w:r>
      <w:r w:rsidR="00405815" w:rsidRPr="00136D14">
        <w:rPr>
          <w:rFonts w:hint="eastAsia"/>
          <w:lang w:eastAsia="zh-CN"/>
        </w:rPr>
        <w:t>1B</w:t>
      </w:r>
      <w:r w:rsidRPr="00136D14">
        <w:rPr>
          <w:rFonts w:hint="eastAsia"/>
          <w:lang w:eastAsia="zh-CN"/>
        </w:rPr>
        <w:t>）</w:t>
      </w:r>
      <w:r w:rsidR="00DE26B1">
        <w:rPr>
          <w:rFonts w:hint="eastAsia"/>
          <w:lang w:eastAsia="zh-CN"/>
        </w:rPr>
        <w:t>。</w:t>
      </w:r>
      <w:r w:rsidRPr="00136D14">
        <w:rPr>
          <w:rFonts w:hint="eastAsia"/>
          <w:lang w:eastAsia="zh-CN"/>
        </w:rPr>
        <w:t>考虑到</w:t>
      </w:r>
      <w:r w:rsidR="00C54E5B">
        <w:rPr>
          <w:rFonts w:hint="eastAsia"/>
          <w:lang w:eastAsia="zh-CN"/>
        </w:rPr>
        <w:t>在该课题之下</w:t>
      </w:r>
      <w:r w:rsidRPr="00136D14">
        <w:rPr>
          <w:rFonts w:hint="eastAsia"/>
          <w:lang w:eastAsia="zh-CN"/>
        </w:rPr>
        <w:t>的</w:t>
      </w:r>
      <w:r w:rsidRPr="00136D14">
        <w:rPr>
          <w:rFonts w:hint="eastAsia"/>
          <w:lang w:eastAsia="zh-CN"/>
        </w:rPr>
        <w:t>ITU-R</w:t>
      </w:r>
      <w:r w:rsidR="00C54E5B">
        <w:rPr>
          <w:rFonts w:hint="eastAsia"/>
          <w:lang w:eastAsia="zh-CN"/>
        </w:rPr>
        <w:t>现有</w:t>
      </w:r>
      <w:r w:rsidRPr="00136D14">
        <w:rPr>
          <w:rFonts w:hint="eastAsia"/>
          <w:lang w:eastAsia="zh-CN"/>
        </w:rPr>
        <w:t>出版物，关于频谱占用率测量的</w:t>
      </w:r>
      <w:r w:rsidRPr="00136D14">
        <w:rPr>
          <w:rFonts w:hint="eastAsia"/>
          <w:lang w:eastAsia="zh-CN"/>
        </w:rPr>
        <w:t>ITU-R</w:t>
      </w:r>
      <w:r w:rsidRPr="00136D14">
        <w:rPr>
          <w:rFonts w:hint="eastAsia"/>
          <w:lang w:eastAsia="zh-CN"/>
        </w:rPr>
        <w:t>第</w:t>
      </w:r>
      <w:r w:rsidRPr="00136D14">
        <w:rPr>
          <w:rFonts w:hint="eastAsia"/>
          <w:lang w:eastAsia="zh-CN"/>
        </w:rPr>
        <w:t>233-1 / 1</w:t>
      </w:r>
      <w:r w:rsidR="00C54E5B">
        <w:rPr>
          <w:rFonts w:hint="eastAsia"/>
          <w:lang w:eastAsia="zh-CN"/>
        </w:rPr>
        <w:t>号课题被删除</w:t>
      </w:r>
      <w:r w:rsidR="00DE26B1">
        <w:rPr>
          <w:rFonts w:hint="eastAsia"/>
          <w:lang w:eastAsia="zh-CN"/>
        </w:rPr>
        <w:t>。</w:t>
      </w:r>
    </w:p>
    <w:p w:rsidR="00D7214D" w:rsidRPr="00F81A9B" w:rsidRDefault="00CE0559" w:rsidP="009C3260">
      <w:pPr>
        <w:ind w:firstLineChars="200" w:firstLine="480"/>
        <w:rPr>
          <w:lang w:eastAsia="zh-CN"/>
        </w:rPr>
      </w:pPr>
      <w:r w:rsidRPr="00CE0559">
        <w:rPr>
          <w:rFonts w:hint="eastAsia"/>
          <w:lang w:eastAsia="zh-CN"/>
        </w:rPr>
        <w:t>会议批准了两份新的</w:t>
      </w:r>
      <w:r w:rsidRPr="00CE0559">
        <w:rPr>
          <w:rFonts w:hint="eastAsia"/>
          <w:lang w:eastAsia="zh-CN"/>
        </w:rPr>
        <w:t>ITU-R</w:t>
      </w:r>
      <w:r w:rsidRPr="00CE0559">
        <w:rPr>
          <w:rFonts w:hint="eastAsia"/>
          <w:lang w:eastAsia="zh-CN"/>
        </w:rPr>
        <w:t>报告，其中描述了</w:t>
      </w:r>
      <w:proofErr w:type="spellStart"/>
      <w:r w:rsidRPr="00CE0559">
        <w:rPr>
          <w:rFonts w:hint="eastAsia"/>
          <w:lang w:eastAsia="zh-CN"/>
        </w:rPr>
        <w:t>i</w:t>
      </w:r>
      <w:proofErr w:type="spellEnd"/>
      <w:r w:rsidRPr="00CE0559">
        <w:rPr>
          <w:rFonts w:hint="eastAsia"/>
          <w:lang w:eastAsia="zh-CN"/>
        </w:rPr>
        <w:t>）支持增强频谱共用的监管工具</w:t>
      </w:r>
      <w:r w:rsidR="00C6448B">
        <w:rPr>
          <w:rFonts w:hint="eastAsia"/>
          <w:lang w:eastAsia="zh-CN"/>
        </w:rPr>
        <w:t>、</w:t>
      </w:r>
      <w:r w:rsidRPr="00CE0559">
        <w:rPr>
          <w:rFonts w:hint="eastAsia"/>
          <w:lang w:eastAsia="zh-CN"/>
        </w:rPr>
        <w:t xml:space="preserve"> ii</w:t>
      </w:r>
      <w:r>
        <w:rPr>
          <w:rFonts w:hint="eastAsia"/>
          <w:lang w:eastAsia="zh-CN"/>
        </w:rPr>
        <w:t>）通过采用认知能力的无线电系统动态接入频段的频谱管理原则、</w:t>
      </w:r>
      <w:r w:rsidRPr="00CE0559">
        <w:rPr>
          <w:rFonts w:hint="eastAsia"/>
          <w:lang w:eastAsia="zh-CN"/>
        </w:rPr>
        <w:t>挑战和问题</w:t>
      </w:r>
      <w:r w:rsidR="00DE26B1">
        <w:rPr>
          <w:rFonts w:hint="eastAsia"/>
          <w:lang w:eastAsia="zh-CN"/>
        </w:rPr>
        <w:t>。</w:t>
      </w:r>
      <w:r w:rsidRPr="00CE0559">
        <w:rPr>
          <w:rFonts w:hint="eastAsia"/>
          <w:lang w:eastAsia="zh-CN"/>
        </w:rPr>
        <w:t>2017</w:t>
      </w:r>
      <w:r w:rsidRPr="00CE0559">
        <w:rPr>
          <w:rFonts w:hint="eastAsia"/>
          <w:lang w:eastAsia="zh-CN"/>
        </w:rPr>
        <w:t>年</w:t>
      </w:r>
      <w:r w:rsidRPr="00CE0559">
        <w:rPr>
          <w:rFonts w:hint="eastAsia"/>
          <w:lang w:eastAsia="zh-CN"/>
        </w:rPr>
        <w:t>6</w:t>
      </w:r>
      <w:r w:rsidRPr="00CE0559">
        <w:rPr>
          <w:rFonts w:hint="eastAsia"/>
          <w:lang w:eastAsia="zh-CN"/>
        </w:rPr>
        <w:t>月的会议</w:t>
      </w:r>
      <w:r>
        <w:rPr>
          <w:rFonts w:hint="eastAsia"/>
          <w:lang w:eastAsia="zh-CN"/>
        </w:rPr>
        <w:t>还</w:t>
      </w:r>
      <w:r w:rsidRPr="00CE0559">
        <w:rPr>
          <w:rFonts w:hint="eastAsia"/>
          <w:lang w:eastAsia="zh-CN"/>
        </w:rPr>
        <w:t>制定并批准了</w:t>
      </w:r>
      <w:r w:rsidRPr="00CE0559">
        <w:rPr>
          <w:rFonts w:hint="eastAsia"/>
          <w:lang w:eastAsia="zh-CN"/>
        </w:rPr>
        <w:t>8</w:t>
      </w:r>
      <w:r w:rsidRPr="00CE0559">
        <w:rPr>
          <w:rFonts w:hint="eastAsia"/>
          <w:lang w:eastAsia="zh-CN"/>
        </w:rPr>
        <w:t>份修订后的报告</w:t>
      </w:r>
      <w:r w:rsidR="00DE26B1">
        <w:rPr>
          <w:rFonts w:hint="eastAsia"/>
          <w:lang w:eastAsia="zh-CN"/>
        </w:rPr>
        <w:t>。</w:t>
      </w:r>
    </w:p>
    <w:p w:rsidR="00D7214D" w:rsidRPr="00F81A9B" w:rsidRDefault="00405815" w:rsidP="00405815">
      <w:pPr>
        <w:ind w:firstLineChars="200" w:firstLine="480"/>
        <w:rPr>
          <w:lang w:eastAsia="zh-CN"/>
        </w:rPr>
      </w:pPr>
      <w:r w:rsidRPr="00405815">
        <w:rPr>
          <w:rFonts w:hint="eastAsia"/>
          <w:lang w:eastAsia="zh-CN"/>
        </w:rPr>
        <w:t>根据</w:t>
      </w:r>
      <w:r w:rsidRPr="00405815">
        <w:rPr>
          <w:rFonts w:hint="eastAsia"/>
          <w:lang w:eastAsia="zh-CN"/>
        </w:rPr>
        <w:t>ITU-R</w:t>
      </w:r>
      <w:r w:rsidRPr="00405815">
        <w:rPr>
          <w:rFonts w:hint="eastAsia"/>
          <w:lang w:eastAsia="zh-CN"/>
        </w:rPr>
        <w:t>第</w:t>
      </w:r>
      <w:r w:rsidRPr="00405815">
        <w:rPr>
          <w:rFonts w:hint="eastAsia"/>
          <w:lang w:eastAsia="zh-CN"/>
        </w:rPr>
        <w:t>1-7</w:t>
      </w:r>
      <w:r>
        <w:rPr>
          <w:rFonts w:hint="eastAsia"/>
          <w:lang w:eastAsia="zh-CN"/>
        </w:rPr>
        <w:t>号决议，还对几份</w:t>
      </w:r>
      <w:r w:rsidRPr="00405815">
        <w:rPr>
          <w:rFonts w:hint="eastAsia"/>
          <w:lang w:eastAsia="zh-CN"/>
        </w:rPr>
        <w:t>建议书和报告进行了若干编辑性更新</w:t>
      </w:r>
      <w:r w:rsidR="00DE26B1">
        <w:rPr>
          <w:rFonts w:hint="eastAsia"/>
          <w:lang w:eastAsia="zh-CN"/>
        </w:rPr>
        <w:t>。</w:t>
      </w:r>
    </w:p>
    <w:p w:rsidR="00F21D8B" w:rsidRDefault="00405815" w:rsidP="003A3A77">
      <w:pPr>
        <w:ind w:firstLineChars="200" w:firstLine="480"/>
        <w:rPr>
          <w:lang w:eastAsia="zh-CN"/>
        </w:rPr>
      </w:pPr>
      <w:r w:rsidRPr="00405815">
        <w:rPr>
          <w:rFonts w:hint="eastAsia"/>
          <w:lang w:eastAsia="zh-CN"/>
        </w:rPr>
        <w:t>针对</w:t>
      </w:r>
      <w:r w:rsidRPr="00405815">
        <w:rPr>
          <w:rFonts w:hint="eastAsia"/>
          <w:lang w:eastAsia="zh-CN"/>
        </w:rPr>
        <w:t>RAG</w:t>
      </w:r>
      <w:r w:rsidRPr="00405815">
        <w:rPr>
          <w:rFonts w:hint="eastAsia"/>
          <w:lang w:eastAsia="zh-CN"/>
        </w:rPr>
        <w:t>和</w:t>
      </w:r>
      <w:r w:rsidRPr="00405815">
        <w:rPr>
          <w:rFonts w:hint="eastAsia"/>
          <w:lang w:eastAsia="zh-CN"/>
        </w:rPr>
        <w:t>TDAG</w:t>
      </w:r>
      <w:r w:rsidR="00F21D8B">
        <w:rPr>
          <w:rFonts w:hint="eastAsia"/>
          <w:lang w:eastAsia="zh-CN"/>
        </w:rPr>
        <w:t>的联络函</w:t>
      </w:r>
      <w:r w:rsidRPr="00405815">
        <w:rPr>
          <w:rFonts w:hint="eastAsia"/>
          <w:lang w:eastAsia="zh-CN"/>
        </w:rPr>
        <w:t>，</w:t>
      </w:r>
      <w:r w:rsidRPr="00405815">
        <w:rPr>
          <w:rFonts w:hint="eastAsia"/>
          <w:lang w:eastAsia="zh-CN"/>
        </w:rPr>
        <w:t>WP 1B</w:t>
      </w:r>
      <w:r w:rsidR="00F21D8B">
        <w:rPr>
          <w:rFonts w:hint="eastAsia"/>
          <w:lang w:eastAsia="zh-CN"/>
        </w:rPr>
        <w:t>经过大幅修改，准备</w:t>
      </w:r>
      <w:r w:rsidRPr="00405815">
        <w:rPr>
          <w:rFonts w:hint="eastAsia"/>
          <w:lang w:eastAsia="zh-CN"/>
        </w:rPr>
        <w:t>了关于</w:t>
      </w:r>
      <w:r w:rsidRPr="00405815">
        <w:rPr>
          <w:rFonts w:hint="eastAsia"/>
          <w:lang w:eastAsia="zh-CN"/>
        </w:rPr>
        <w:t>WTDC</w:t>
      </w:r>
      <w:r w:rsidRPr="00405815">
        <w:rPr>
          <w:rFonts w:hint="eastAsia"/>
          <w:lang w:eastAsia="zh-CN"/>
        </w:rPr>
        <w:t>第</w:t>
      </w:r>
      <w:r w:rsidRPr="00405815">
        <w:rPr>
          <w:rFonts w:hint="eastAsia"/>
          <w:lang w:eastAsia="zh-CN"/>
        </w:rPr>
        <w:t>9</w:t>
      </w:r>
      <w:r w:rsidRPr="00405815">
        <w:rPr>
          <w:rFonts w:hint="eastAsia"/>
          <w:lang w:eastAsia="zh-CN"/>
        </w:rPr>
        <w:t>号决议（</w:t>
      </w:r>
      <w:r w:rsidRPr="00405815">
        <w:rPr>
          <w:rFonts w:hint="eastAsia"/>
          <w:lang w:eastAsia="zh-CN"/>
        </w:rPr>
        <w:t>2014</w:t>
      </w:r>
      <w:r w:rsidR="00F21D8B">
        <w:rPr>
          <w:rFonts w:hint="eastAsia"/>
          <w:lang w:eastAsia="zh-CN"/>
        </w:rPr>
        <w:t>年，迪拜，修订版）报告的</w:t>
      </w:r>
      <w:r w:rsidRPr="00405815">
        <w:rPr>
          <w:rFonts w:hint="eastAsia"/>
          <w:lang w:eastAsia="zh-CN"/>
        </w:rPr>
        <w:t>修订草案，以解决上届</w:t>
      </w:r>
      <w:r w:rsidRPr="00405815">
        <w:rPr>
          <w:rFonts w:hint="eastAsia"/>
          <w:lang w:eastAsia="zh-CN"/>
        </w:rPr>
        <w:t>RAG</w:t>
      </w:r>
      <w:r w:rsidR="00F21D8B">
        <w:rPr>
          <w:rFonts w:hint="eastAsia"/>
          <w:lang w:eastAsia="zh-CN"/>
        </w:rPr>
        <w:t>会议上表达的所有关切</w:t>
      </w:r>
      <w:r w:rsidR="00DE26B1">
        <w:rPr>
          <w:rFonts w:hint="eastAsia"/>
          <w:lang w:eastAsia="zh-CN"/>
        </w:rPr>
        <w:t>。</w:t>
      </w:r>
      <w:r w:rsidRPr="00405815">
        <w:rPr>
          <w:rFonts w:hint="eastAsia"/>
          <w:lang w:eastAsia="zh-CN"/>
        </w:rPr>
        <w:t>该修订草案随后经第</w:t>
      </w:r>
      <w:r w:rsidRPr="00405815">
        <w:rPr>
          <w:rFonts w:hint="eastAsia"/>
          <w:lang w:eastAsia="zh-CN"/>
        </w:rPr>
        <w:t>1</w:t>
      </w:r>
      <w:r w:rsidRPr="00405815">
        <w:rPr>
          <w:rFonts w:hint="eastAsia"/>
          <w:lang w:eastAsia="zh-CN"/>
        </w:rPr>
        <w:t>研究组批准，未作任何修改</w:t>
      </w:r>
      <w:r w:rsidR="00DE26B1">
        <w:rPr>
          <w:rFonts w:hint="eastAsia"/>
          <w:lang w:eastAsia="zh-CN"/>
        </w:rPr>
        <w:t>。</w:t>
      </w:r>
      <w:r w:rsidRPr="00405815">
        <w:rPr>
          <w:rFonts w:hint="eastAsia"/>
          <w:lang w:eastAsia="zh-CN"/>
        </w:rPr>
        <w:t>第</w:t>
      </w:r>
      <w:r w:rsidRPr="00405815">
        <w:rPr>
          <w:rFonts w:hint="eastAsia"/>
          <w:lang w:eastAsia="zh-CN"/>
        </w:rPr>
        <w:t>1</w:t>
      </w:r>
      <w:r w:rsidRPr="00405815">
        <w:rPr>
          <w:rFonts w:hint="eastAsia"/>
          <w:lang w:eastAsia="zh-CN"/>
        </w:rPr>
        <w:t>研究组还批准在</w:t>
      </w:r>
      <w:r w:rsidR="00F21D8B">
        <w:rPr>
          <w:rFonts w:hint="eastAsia"/>
          <w:lang w:eastAsia="zh-CN"/>
        </w:rPr>
        <w:t>给</w:t>
      </w:r>
      <w:r w:rsidRPr="00405815">
        <w:rPr>
          <w:rFonts w:hint="eastAsia"/>
          <w:lang w:eastAsia="zh-CN"/>
        </w:rPr>
        <w:t>ITU-D</w:t>
      </w:r>
      <w:r w:rsidRPr="00405815">
        <w:rPr>
          <w:rFonts w:hint="eastAsia"/>
          <w:lang w:eastAsia="zh-CN"/>
        </w:rPr>
        <w:t>第</w:t>
      </w:r>
      <w:r w:rsidRPr="00405815">
        <w:rPr>
          <w:rFonts w:hint="eastAsia"/>
          <w:lang w:eastAsia="zh-CN"/>
        </w:rPr>
        <w:t>1</w:t>
      </w:r>
      <w:r w:rsidR="00F21D8B">
        <w:rPr>
          <w:rFonts w:hint="eastAsia"/>
          <w:lang w:eastAsia="zh-CN"/>
        </w:rPr>
        <w:t>研究组的一份联络函</w:t>
      </w:r>
      <w:r w:rsidRPr="00405815">
        <w:rPr>
          <w:rFonts w:hint="eastAsia"/>
          <w:lang w:eastAsia="zh-CN"/>
        </w:rPr>
        <w:t>中发送修订后的报告，并指出该报告在第</w:t>
      </w:r>
      <w:r w:rsidRPr="00405815">
        <w:rPr>
          <w:rFonts w:hint="eastAsia"/>
          <w:lang w:eastAsia="zh-CN"/>
        </w:rPr>
        <w:t>1B</w:t>
      </w:r>
      <w:r w:rsidRPr="00405815">
        <w:rPr>
          <w:rFonts w:hint="eastAsia"/>
          <w:lang w:eastAsia="zh-CN"/>
        </w:rPr>
        <w:t>工作组和第</w:t>
      </w:r>
      <w:r w:rsidRPr="00405815">
        <w:rPr>
          <w:rFonts w:hint="eastAsia"/>
          <w:lang w:eastAsia="zh-CN"/>
        </w:rPr>
        <w:t>1</w:t>
      </w:r>
      <w:r w:rsidRPr="00405815">
        <w:rPr>
          <w:rFonts w:hint="eastAsia"/>
          <w:lang w:eastAsia="zh-CN"/>
        </w:rPr>
        <w:t>研究组中均获得充分的一致意见（另见下文第</w:t>
      </w:r>
      <w:r w:rsidRPr="00405815">
        <w:rPr>
          <w:rFonts w:hint="eastAsia"/>
          <w:lang w:eastAsia="zh-CN"/>
        </w:rPr>
        <w:t>7</w:t>
      </w:r>
      <w:r w:rsidRPr="00405815">
        <w:rPr>
          <w:rFonts w:hint="eastAsia"/>
          <w:lang w:eastAsia="zh-CN"/>
        </w:rPr>
        <w:t>节）</w:t>
      </w:r>
      <w:r w:rsidR="00DE26B1">
        <w:rPr>
          <w:rFonts w:hint="eastAsia"/>
          <w:lang w:eastAsia="zh-CN"/>
        </w:rPr>
        <w:t>。</w:t>
      </w:r>
      <w:r w:rsidRPr="00405815">
        <w:rPr>
          <w:rFonts w:hint="eastAsia"/>
          <w:lang w:eastAsia="zh-CN"/>
        </w:rPr>
        <w:t>根据</w:t>
      </w:r>
      <w:r w:rsidRPr="00405815">
        <w:rPr>
          <w:rFonts w:hint="eastAsia"/>
          <w:lang w:eastAsia="zh-CN"/>
        </w:rPr>
        <w:t>RAG</w:t>
      </w:r>
      <w:r w:rsidR="00F21D8B">
        <w:rPr>
          <w:rFonts w:hint="eastAsia"/>
          <w:lang w:eastAsia="zh-CN"/>
        </w:rPr>
        <w:t>的</w:t>
      </w:r>
      <w:r w:rsidRPr="00405815">
        <w:rPr>
          <w:rFonts w:hint="eastAsia"/>
          <w:lang w:eastAsia="zh-CN"/>
        </w:rPr>
        <w:t>请求，</w:t>
      </w:r>
      <w:r w:rsidRPr="00405815">
        <w:rPr>
          <w:rFonts w:hint="eastAsia"/>
          <w:lang w:eastAsia="zh-CN"/>
        </w:rPr>
        <w:t>TDAG</w:t>
      </w:r>
      <w:r w:rsidRPr="00405815">
        <w:rPr>
          <w:rFonts w:hint="eastAsia"/>
          <w:lang w:eastAsia="zh-CN"/>
        </w:rPr>
        <w:t>同意将此修订后的报告提交给</w:t>
      </w:r>
      <w:r w:rsidRPr="00405815">
        <w:rPr>
          <w:rFonts w:hint="eastAsia"/>
          <w:lang w:eastAsia="zh-CN"/>
        </w:rPr>
        <w:t>ITU-D</w:t>
      </w:r>
      <w:r w:rsidRPr="00405815">
        <w:rPr>
          <w:rFonts w:hint="eastAsia"/>
          <w:lang w:eastAsia="zh-CN"/>
        </w:rPr>
        <w:t>第</w:t>
      </w:r>
      <w:r w:rsidRPr="00405815">
        <w:rPr>
          <w:rFonts w:hint="eastAsia"/>
          <w:lang w:eastAsia="zh-CN"/>
        </w:rPr>
        <w:t>1</w:t>
      </w:r>
      <w:r w:rsidRPr="00405815">
        <w:rPr>
          <w:rFonts w:hint="eastAsia"/>
          <w:lang w:eastAsia="zh-CN"/>
        </w:rPr>
        <w:t>研究组管理团队</w:t>
      </w:r>
      <w:r w:rsidR="00DE26B1">
        <w:rPr>
          <w:rFonts w:hint="eastAsia"/>
          <w:lang w:eastAsia="zh-CN"/>
        </w:rPr>
        <w:t>。</w:t>
      </w:r>
      <w:r w:rsidRPr="00405815">
        <w:rPr>
          <w:rFonts w:hint="eastAsia"/>
          <w:lang w:eastAsia="zh-CN"/>
        </w:rPr>
        <w:t>随后</w:t>
      </w:r>
      <w:r w:rsidR="00F21D8B">
        <w:rPr>
          <w:rFonts w:hint="eastAsia"/>
          <w:lang w:eastAsia="zh-CN"/>
        </w:rPr>
        <w:t>的</w:t>
      </w:r>
      <w:r w:rsidRPr="00405815">
        <w:rPr>
          <w:rFonts w:hint="eastAsia"/>
          <w:lang w:eastAsia="zh-CN"/>
        </w:rPr>
        <w:t>WTDC-17</w:t>
      </w:r>
      <w:r w:rsidR="00F21D8B">
        <w:rPr>
          <w:rFonts w:hint="eastAsia"/>
          <w:lang w:eastAsia="zh-CN"/>
        </w:rPr>
        <w:t>对此表示赞同，且未提出任何意见</w:t>
      </w:r>
      <w:r w:rsidR="00DE26B1">
        <w:rPr>
          <w:rFonts w:hint="eastAsia"/>
          <w:lang w:eastAsia="zh-CN"/>
        </w:rPr>
        <w:t>。</w:t>
      </w:r>
    </w:p>
    <w:p w:rsidR="00D7214D" w:rsidRPr="00F81A9B" w:rsidRDefault="00F21D8B" w:rsidP="003A3A77">
      <w:pPr>
        <w:ind w:firstLineChars="200" w:firstLine="480"/>
        <w:rPr>
          <w:lang w:eastAsia="zh-CN"/>
        </w:rPr>
      </w:pPr>
      <w:r w:rsidRPr="00F21D8B">
        <w:rPr>
          <w:rFonts w:hint="eastAsia"/>
          <w:lang w:val="en-US" w:eastAsia="zh-CN"/>
        </w:rPr>
        <w:t>第</w:t>
      </w:r>
      <w:r w:rsidRPr="00F21D8B">
        <w:rPr>
          <w:rFonts w:hint="eastAsia"/>
          <w:lang w:val="en-US" w:eastAsia="zh-CN"/>
        </w:rPr>
        <w:t>1</w:t>
      </w:r>
      <w:r w:rsidR="003A3A77">
        <w:rPr>
          <w:rFonts w:hint="eastAsia"/>
          <w:lang w:val="en-US" w:eastAsia="zh-CN"/>
        </w:rPr>
        <w:t>研究组还批准了一份发给</w:t>
      </w:r>
      <w:r w:rsidRPr="00F21D8B">
        <w:rPr>
          <w:rFonts w:hint="eastAsia"/>
          <w:lang w:val="en-US" w:eastAsia="zh-CN"/>
        </w:rPr>
        <w:t>ITU-T</w:t>
      </w:r>
      <w:r w:rsidRPr="00F21D8B">
        <w:rPr>
          <w:rFonts w:hint="eastAsia"/>
          <w:lang w:val="en-US" w:eastAsia="zh-CN"/>
        </w:rPr>
        <w:t>第</w:t>
      </w:r>
      <w:r w:rsidRPr="00F21D8B">
        <w:rPr>
          <w:rFonts w:hint="eastAsia"/>
          <w:lang w:val="en-US" w:eastAsia="zh-CN"/>
        </w:rPr>
        <w:t>3</w:t>
      </w:r>
      <w:r w:rsidR="003A3A77">
        <w:rPr>
          <w:rFonts w:hint="eastAsia"/>
          <w:lang w:val="en-US" w:eastAsia="zh-CN"/>
        </w:rPr>
        <w:t>研究组</w:t>
      </w:r>
      <w:r>
        <w:rPr>
          <w:rFonts w:hint="eastAsia"/>
          <w:lang w:val="en-US" w:eastAsia="zh-CN"/>
        </w:rPr>
        <w:t>的回复联络函</w:t>
      </w:r>
      <w:r w:rsidRPr="00F21D8B">
        <w:rPr>
          <w:rFonts w:hint="eastAsia"/>
          <w:lang w:val="en-US" w:eastAsia="zh-CN"/>
        </w:rPr>
        <w:t>，其中涉及</w:t>
      </w:r>
      <w:r w:rsidR="003A3A77">
        <w:rPr>
          <w:rFonts w:hint="eastAsia"/>
          <w:lang w:val="en-US" w:eastAsia="zh-CN"/>
        </w:rPr>
        <w:t xml:space="preserve">ITU-T </w:t>
      </w:r>
      <w:r w:rsidRPr="00F21D8B">
        <w:rPr>
          <w:rFonts w:hint="eastAsia"/>
          <w:lang w:val="en-US" w:eastAsia="zh-CN"/>
        </w:rPr>
        <w:t>2/3</w:t>
      </w:r>
      <w:r w:rsidR="003A3A77">
        <w:rPr>
          <w:rFonts w:hint="eastAsia"/>
          <w:lang w:val="en-US" w:eastAsia="zh-CN"/>
        </w:rPr>
        <w:t>工作组</w:t>
      </w:r>
      <w:r>
        <w:rPr>
          <w:rFonts w:hint="eastAsia"/>
          <w:lang w:val="en-US" w:eastAsia="zh-CN"/>
        </w:rPr>
        <w:t>制定的</w:t>
      </w:r>
      <w:r w:rsidRPr="00F21D8B">
        <w:rPr>
          <w:rFonts w:hint="eastAsia"/>
          <w:lang w:val="en-US" w:eastAsia="zh-CN"/>
        </w:rPr>
        <w:t>关于共享频谱和电信基础设施以及</w:t>
      </w:r>
      <w:r w:rsidR="003A3A77">
        <w:rPr>
          <w:rFonts w:hint="eastAsia"/>
          <w:lang w:val="en-US" w:eastAsia="zh-CN"/>
        </w:rPr>
        <w:t>各种</w:t>
      </w:r>
      <w:r w:rsidR="003A3A77" w:rsidRPr="00F21D8B">
        <w:rPr>
          <w:rFonts w:hint="eastAsia"/>
          <w:lang w:val="en-US" w:eastAsia="zh-CN"/>
        </w:rPr>
        <w:t>频谱</w:t>
      </w:r>
      <w:r w:rsidRPr="00F21D8B">
        <w:rPr>
          <w:rFonts w:hint="eastAsia"/>
          <w:lang w:val="en-US" w:eastAsia="zh-CN"/>
        </w:rPr>
        <w:t>评估方法的</w:t>
      </w:r>
      <w:r>
        <w:rPr>
          <w:rFonts w:hint="eastAsia"/>
          <w:lang w:val="en-US" w:eastAsia="zh-CN"/>
        </w:rPr>
        <w:t>ITU-T</w:t>
      </w:r>
      <w:r>
        <w:rPr>
          <w:rFonts w:hint="eastAsia"/>
          <w:lang w:val="en-US" w:eastAsia="zh-CN"/>
        </w:rPr>
        <w:t>的</w:t>
      </w:r>
      <w:r w:rsidRPr="00F21D8B">
        <w:rPr>
          <w:rFonts w:hint="eastAsia"/>
          <w:lang w:val="en-US" w:eastAsia="zh-CN"/>
        </w:rPr>
        <w:t>T</w:t>
      </w:r>
      <w:r>
        <w:rPr>
          <w:rFonts w:hint="eastAsia"/>
          <w:lang w:val="en-US" w:eastAsia="zh-CN"/>
        </w:rPr>
        <w:t>系列</w:t>
      </w:r>
      <w:r w:rsidRPr="00F21D8B">
        <w:rPr>
          <w:rFonts w:hint="eastAsia"/>
          <w:lang w:val="en-US" w:eastAsia="zh-CN"/>
        </w:rPr>
        <w:t>D</w:t>
      </w:r>
      <w:r w:rsidRPr="00F21D8B">
        <w:rPr>
          <w:rFonts w:hint="eastAsia"/>
          <w:lang w:val="en-US" w:eastAsia="zh-CN"/>
        </w:rPr>
        <w:t>系列建议书草案</w:t>
      </w:r>
      <w:r w:rsidR="003A3A77">
        <w:rPr>
          <w:rFonts w:hint="eastAsia"/>
          <w:lang w:val="en-US" w:eastAsia="zh-CN"/>
        </w:rPr>
        <w:t>，作为对</w:t>
      </w:r>
      <w:r w:rsidRPr="00F21D8B">
        <w:rPr>
          <w:rFonts w:hint="eastAsia"/>
          <w:lang w:val="en-US" w:eastAsia="zh-CN"/>
        </w:rPr>
        <w:t>ITU-T</w:t>
      </w:r>
      <w:r w:rsidRPr="00F21D8B">
        <w:rPr>
          <w:rFonts w:hint="eastAsia"/>
          <w:lang w:val="en-US" w:eastAsia="zh-CN"/>
        </w:rPr>
        <w:t>第</w:t>
      </w:r>
      <w:r w:rsidRPr="00F21D8B">
        <w:rPr>
          <w:rFonts w:hint="eastAsia"/>
          <w:lang w:val="en-US" w:eastAsia="zh-CN"/>
        </w:rPr>
        <w:t>3/3</w:t>
      </w:r>
      <w:r w:rsidRPr="00F21D8B">
        <w:rPr>
          <w:rFonts w:hint="eastAsia"/>
          <w:lang w:val="en-US" w:eastAsia="zh-CN"/>
        </w:rPr>
        <w:t>号课题</w:t>
      </w:r>
      <w:r w:rsidRPr="00F21D8B">
        <w:rPr>
          <w:rFonts w:hint="eastAsia"/>
          <w:lang w:val="en-US" w:eastAsia="zh-CN"/>
        </w:rPr>
        <w:t xml:space="preserve"> </w:t>
      </w:r>
      <w:r w:rsidR="00DE26B1" w:rsidRPr="00DE26B1">
        <w:rPr>
          <w:lang w:val="en-US" w:eastAsia="zh-CN"/>
        </w:rPr>
        <w:t>–</w:t>
      </w:r>
      <w:r w:rsidRPr="00F21D8B">
        <w:rPr>
          <w:rFonts w:hint="eastAsia"/>
          <w:lang w:val="en-US" w:eastAsia="zh-CN"/>
        </w:rPr>
        <w:t xml:space="preserve"> </w:t>
      </w:r>
      <w:r w:rsidRPr="00F21D8B">
        <w:rPr>
          <w:rFonts w:hint="eastAsia"/>
          <w:lang w:val="en-US" w:eastAsia="zh-CN"/>
        </w:rPr>
        <w:t>研究与有效提供国际电信业务有关的经济和政策因素</w:t>
      </w:r>
      <w:r w:rsidR="003A3A77">
        <w:rPr>
          <w:rFonts w:hint="eastAsia"/>
          <w:lang w:val="en-US" w:eastAsia="zh-CN"/>
        </w:rPr>
        <w:t>的回应</w:t>
      </w:r>
      <w:r w:rsidR="00DE26B1">
        <w:rPr>
          <w:rFonts w:hint="eastAsia"/>
          <w:lang w:val="en-US" w:eastAsia="zh-CN"/>
        </w:rPr>
        <w:t>。</w:t>
      </w:r>
      <w:r w:rsidR="003A3A77">
        <w:rPr>
          <w:rFonts w:hint="eastAsia"/>
          <w:lang w:val="en-US" w:eastAsia="zh-CN"/>
        </w:rPr>
        <w:t>在这份回复联络函</w:t>
      </w:r>
      <w:r w:rsidRPr="00F21D8B">
        <w:rPr>
          <w:rFonts w:hint="eastAsia"/>
          <w:lang w:val="en-US" w:eastAsia="zh-CN"/>
        </w:rPr>
        <w:t>中指出，共享频</w:t>
      </w:r>
      <w:r w:rsidR="003A3A77">
        <w:rPr>
          <w:rFonts w:hint="eastAsia"/>
          <w:lang w:val="en-US" w:eastAsia="zh-CN"/>
        </w:rPr>
        <w:t>谱的使用，包括基础设施共享的频谱管理方面以及频谱管理的经济方面（</w:t>
      </w:r>
      <w:r w:rsidRPr="00F21D8B">
        <w:rPr>
          <w:rFonts w:hint="eastAsia"/>
          <w:lang w:val="en-US" w:eastAsia="zh-CN"/>
        </w:rPr>
        <w:t>包括频谱评估和频谱定价</w:t>
      </w:r>
      <w:r w:rsidR="003A3A77">
        <w:rPr>
          <w:rFonts w:hint="eastAsia"/>
          <w:lang w:val="en-US" w:eastAsia="zh-CN"/>
        </w:rPr>
        <w:t>），均</w:t>
      </w:r>
      <w:r w:rsidRPr="00F21D8B">
        <w:rPr>
          <w:rFonts w:hint="eastAsia"/>
          <w:lang w:val="en-US" w:eastAsia="zh-CN"/>
        </w:rPr>
        <w:t>在</w:t>
      </w:r>
      <w:r w:rsidRPr="00F21D8B">
        <w:rPr>
          <w:rFonts w:hint="eastAsia"/>
          <w:lang w:val="en-US" w:eastAsia="zh-CN"/>
        </w:rPr>
        <w:t>ITU-R</w:t>
      </w:r>
      <w:r w:rsidR="003A3A77" w:rsidRPr="00F21D8B">
        <w:rPr>
          <w:rFonts w:hint="eastAsia"/>
          <w:lang w:val="en-US" w:eastAsia="zh-CN"/>
        </w:rPr>
        <w:t xml:space="preserve"> WP 1B</w:t>
      </w:r>
      <w:r w:rsidR="003A3A77" w:rsidRPr="00F21D8B">
        <w:rPr>
          <w:rFonts w:hint="eastAsia"/>
          <w:lang w:val="en-US" w:eastAsia="zh-CN"/>
        </w:rPr>
        <w:t>的</w:t>
      </w:r>
      <w:r w:rsidRPr="00F21D8B">
        <w:rPr>
          <w:rFonts w:hint="eastAsia"/>
          <w:lang w:val="en-US" w:eastAsia="zh-CN"/>
        </w:rPr>
        <w:t>职权范围内</w:t>
      </w:r>
      <w:r w:rsidR="00DE26B1">
        <w:rPr>
          <w:rFonts w:hint="eastAsia"/>
          <w:lang w:val="en-US" w:eastAsia="zh-CN"/>
        </w:rPr>
        <w:t>。</w:t>
      </w:r>
      <w:r w:rsidR="003A3A77" w:rsidRPr="00F21D8B">
        <w:rPr>
          <w:rFonts w:hint="eastAsia"/>
          <w:lang w:val="en-US" w:eastAsia="zh-CN"/>
        </w:rPr>
        <w:t>还提请</w:t>
      </w:r>
      <w:r w:rsidRPr="00F21D8B">
        <w:rPr>
          <w:rFonts w:hint="eastAsia"/>
          <w:lang w:val="en-US" w:eastAsia="zh-CN"/>
        </w:rPr>
        <w:t xml:space="preserve"> ITU-T</w:t>
      </w:r>
      <w:r w:rsidRPr="00F21D8B">
        <w:rPr>
          <w:rFonts w:hint="eastAsia"/>
          <w:lang w:val="en-US" w:eastAsia="zh-CN"/>
        </w:rPr>
        <w:t>第</w:t>
      </w:r>
      <w:r w:rsidRPr="00F21D8B">
        <w:rPr>
          <w:rFonts w:hint="eastAsia"/>
          <w:lang w:val="en-US" w:eastAsia="zh-CN"/>
        </w:rPr>
        <w:t>3</w:t>
      </w:r>
      <w:r w:rsidRPr="00F21D8B">
        <w:rPr>
          <w:rFonts w:hint="eastAsia"/>
          <w:lang w:val="en-US" w:eastAsia="zh-CN"/>
        </w:rPr>
        <w:t>研究组注意有关这些主题的现有</w:t>
      </w:r>
      <w:r w:rsidRPr="00F21D8B">
        <w:rPr>
          <w:rFonts w:hint="eastAsia"/>
          <w:lang w:val="en-US" w:eastAsia="zh-CN"/>
        </w:rPr>
        <w:t>ITU-R</w:t>
      </w:r>
      <w:r w:rsidRPr="00F21D8B">
        <w:rPr>
          <w:rFonts w:hint="eastAsia"/>
          <w:lang w:val="en-US" w:eastAsia="zh-CN"/>
        </w:rPr>
        <w:t>出版物，这些出版物可能与</w:t>
      </w:r>
      <w:r w:rsidRPr="00F21D8B">
        <w:rPr>
          <w:rFonts w:hint="eastAsia"/>
          <w:lang w:val="en-US" w:eastAsia="zh-CN"/>
        </w:rPr>
        <w:t>ITU-T</w:t>
      </w:r>
      <w:r w:rsidRPr="00F21D8B">
        <w:rPr>
          <w:rFonts w:hint="eastAsia"/>
          <w:lang w:val="en-US" w:eastAsia="zh-CN"/>
        </w:rPr>
        <w:t>第</w:t>
      </w:r>
      <w:r w:rsidRPr="00F21D8B">
        <w:rPr>
          <w:rFonts w:hint="eastAsia"/>
          <w:lang w:val="en-US" w:eastAsia="zh-CN"/>
        </w:rPr>
        <w:t>3</w:t>
      </w:r>
      <w:r w:rsidRPr="00F21D8B">
        <w:rPr>
          <w:rFonts w:hint="eastAsia"/>
          <w:lang w:val="en-US" w:eastAsia="zh-CN"/>
        </w:rPr>
        <w:t>研究组</w:t>
      </w:r>
      <w:r w:rsidR="003A3A77">
        <w:rPr>
          <w:rFonts w:hint="eastAsia"/>
          <w:lang w:val="en-US" w:eastAsia="zh-CN"/>
        </w:rPr>
        <w:t>“</w:t>
      </w:r>
      <w:r w:rsidR="003A3A77">
        <w:rPr>
          <w:rFonts w:asciiTheme="majorBidi" w:hAnsiTheme="majorBidi" w:cstheme="majorBidi" w:hint="eastAsia"/>
          <w:lang w:eastAsia="zh-CN"/>
        </w:rPr>
        <w:t>将频谱和电信基础设施共用作为降低电信资费的一种监管方法</w:t>
      </w:r>
      <w:r w:rsidR="003A3A77">
        <w:rPr>
          <w:rFonts w:hint="eastAsia"/>
          <w:lang w:val="en-US" w:eastAsia="zh-CN"/>
        </w:rPr>
        <w:t>”和“</w:t>
      </w:r>
      <w:r w:rsidR="003A3A77" w:rsidRPr="0089476D">
        <w:rPr>
          <w:rFonts w:hint="eastAsia"/>
          <w:lang w:val="en-US" w:eastAsia="zh-CN"/>
        </w:rPr>
        <w:t>频谱估价的多种不同方法</w:t>
      </w:r>
      <w:r w:rsidR="003A3A77">
        <w:rPr>
          <w:rFonts w:hint="eastAsia"/>
          <w:lang w:val="en-US" w:eastAsia="zh-CN"/>
        </w:rPr>
        <w:t>”的活动重叠</w:t>
      </w:r>
      <w:r w:rsidR="00DE26B1">
        <w:rPr>
          <w:rFonts w:hint="eastAsia"/>
          <w:lang w:val="en-US" w:eastAsia="zh-CN"/>
        </w:rPr>
        <w:t>。</w:t>
      </w:r>
      <w:r w:rsidRPr="00F21D8B">
        <w:rPr>
          <w:rFonts w:hint="eastAsia"/>
          <w:lang w:val="en-US" w:eastAsia="zh-CN"/>
        </w:rPr>
        <w:t>随后</w:t>
      </w:r>
      <w:r w:rsidRPr="00F21D8B">
        <w:rPr>
          <w:rFonts w:hint="eastAsia"/>
          <w:lang w:val="en-US" w:eastAsia="zh-CN"/>
        </w:rPr>
        <w:t>ITU-T</w:t>
      </w:r>
      <w:r w:rsidRPr="00F21D8B">
        <w:rPr>
          <w:rFonts w:hint="eastAsia"/>
          <w:lang w:val="en-US" w:eastAsia="zh-CN"/>
        </w:rPr>
        <w:t>第</w:t>
      </w:r>
      <w:r w:rsidRPr="00F21D8B">
        <w:rPr>
          <w:rFonts w:hint="eastAsia"/>
          <w:lang w:val="en-US" w:eastAsia="zh-CN"/>
        </w:rPr>
        <w:t>3</w:t>
      </w:r>
      <w:r w:rsidRPr="00F21D8B">
        <w:rPr>
          <w:rFonts w:hint="eastAsia"/>
          <w:lang w:val="en-US" w:eastAsia="zh-CN"/>
        </w:rPr>
        <w:t>研究组被邀请参加</w:t>
      </w:r>
      <w:r w:rsidRPr="00F21D8B">
        <w:rPr>
          <w:rFonts w:hint="eastAsia"/>
          <w:lang w:val="en-US" w:eastAsia="zh-CN"/>
        </w:rPr>
        <w:t>ITU-R</w:t>
      </w:r>
      <w:r w:rsidRPr="00F21D8B">
        <w:rPr>
          <w:rFonts w:hint="eastAsia"/>
          <w:lang w:val="en-US" w:eastAsia="zh-CN"/>
        </w:rPr>
        <w:t>活动并考虑到上述</w:t>
      </w:r>
      <w:r w:rsidRPr="00F21D8B">
        <w:rPr>
          <w:rFonts w:hint="eastAsia"/>
          <w:lang w:val="en-US" w:eastAsia="zh-CN"/>
        </w:rPr>
        <w:t>ITU-R</w:t>
      </w:r>
      <w:r w:rsidR="003A3A77">
        <w:rPr>
          <w:rFonts w:hint="eastAsia"/>
          <w:lang w:val="en-US" w:eastAsia="zh-CN"/>
        </w:rPr>
        <w:t>的研究</w:t>
      </w:r>
      <w:r w:rsidRPr="00F21D8B">
        <w:rPr>
          <w:rFonts w:hint="eastAsia"/>
          <w:lang w:val="en-US" w:eastAsia="zh-CN"/>
        </w:rPr>
        <w:t>成果，以尽可能避免国际电联各部门之间的重叠活动</w:t>
      </w:r>
      <w:r w:rsidR="00DE26B1">
        <w:rPr>
          <w:rFonts w:hint="eastAsia"/>
          <w:lang w:val="en-US" w:eastAsia="zh-CN"/>
        </w:rPr>
        <w:t>。</w:t>
      </w:r>
    </w:p>
    <w:p w:rsidR="00833C47" w:rsidRDefault="00833C47" w:rsidP="00833C47">
      <w:pPr>
        <w:ind w:firstLineChars="200" w:firstLine="480"/>
        <w:rPr>
          <w:lang w:eastAsia="zh-CN"/>
        </w:rPr>
      </w:pPr>
      <w:r w:rsidRPr="00D97093">
        <w:rPr>
          <w:rFonts w:hint="eastAsia"/>
          <w:lang w:eastAsia="zh-CN"/>
        </w:rPr>
        <w:t>除为</w:t>
      </w:r>
      <w:r w:rsidRPr="00D97093">
        <w:rPr>
          <w:lang w:eastAsia="zh-CN"/>
        </w:rPr>
        <w:t>第</w:t>
      </w:r>
      <w:r w:rsidRPr="00D97093">
        <w:rPr>
          <w:rFonts w:hint="eastAsia"/>
          <w:lang w:eastAsia="zh-CN"/>
        </w:rPr>
        <w:t>1</w:t>
      </w:r>
      <w:r w:rsidRPr="00D97093">
        <w:rPr>
          <w:rFonts w:hint="eastAsia"/>
          <w:lang w:eastAsia="zh-CN"/>
        </w:rPr>
        <w:t>研究组</w:t>
      </w:r>
      <w:r w:rsidRPr="00D97093">
        <w:rPr>
          <w:rFonts w:hint="eastAsia"/>
          <w:lang w:eastAsia="zh-CN"/>
        </w:rPr>
        <w:t>201</w:t>
      </w:r>
      <w:r w:rsidR="003A3A77">
        <w:rPr>
          <w:rFonts w:hint="eastAsia"/>
          <w:lang w:eastAsia="zh-CN"/>
        </w:rPr>
        <w:t>8</w:t>
      </w:r>
      <w:r w:rsidRPr="00D97093">
        <w:rPr>
          <w:rFonts w:hint="eastAsia"/>
          <w:lang w:eastAsia="zh-CN"/>
        </w:rPr>
        <w:t>年</w:t>
      </w:r>
      <w:r w:rsidRPr="00D97093">
        <w:rPr>
          <w:rFonts w:hint="eastAsia"/>
          <w:lang w:eastAsia="zh-CN"/>
        </w:rPr>
        <w:t>6</w:t>
      </w:r>
      <w:r w:rsidRPr="00D97093">
        <w:rPr>
          <w:rFonts w:hint="eastAsia"/>
          <w:lang w:eastAsia="zh-CN"/>
        </w:rPr>
        <w:t>月</w:t>
      </w:r>
      <w:r w:rsidRPr="00D97093">
        <w:rPr>
          <w:lang w:eastAsia="zh-CN"/>
        </w:rPr>
        <w:t>集中举办的下次会议</w:t>
      </w:r>
      <w:r w:rsidRPr="00D97093">
        <w:rPr>
          <w:rFonts w:hint="eastAsia"/>
          <w:lang w:eastAsia="zh-CN"/>
        </w:rPr>
        <w:t>（</w:t>
      </w:r>
      <w:r w:rsidRPr="00D97093">
        <w:rPr>
          <w:lang w:eastAsia="zh-CN"/>
        </w:rPr>
        <w:t>包括为</w:t>
      </w:r>
      <w:r w:rsidRPr="00D97093">
        <w:rPr>
          <w:rFonts w:hint="eastAsia"/>
          <w:lang w:eastAsia="zh-CN"/>
        </w:rPr>
        <w:t>1</w:t>
      </w:r>
      <w:r w:rsidRPr="00D97093">
        <w:rPr>
          <w:lang w:eastAsia="zh-CN"/>
        </w:rPr>
        <w:t>A</w:t>
      </w:r>
      <w:r w:rsidRPr="00D97093">
        <w:rPr>
          <w:lang w:eastAsia="zh-CN"/>
        </w:rPr>
        <w:t>和</w:t>
      </w:r>
      <w:r w:rsidRPr="00D97093">
        <w:rPr>
          <w:rFonts w:hint="eastAsia"/>
          <w:lang w:eastAsia="zh-CN"/>
        </w:rPr>
        <w:t>1</w:t>
      </w:r>
      <w:r w:rsidRPr="00D97093">
        <w:rPr>
          <w:lang w:eastAsia="zh-CN"/>
        </w:rPr>
        <w:t>B</w:t>
      </w:r>
      <w:r w:rsidRPr="00D97093">
        <w:rPr>
          <w:lang w:eastAsia="zh-CN"/>
        </w:rPr>
        <w:t>工作组制定的有关</w:t>
      </w:r>
      <w:r w:rsidRPr="00D97093">
        <w:rPr>
          <w:lang w:eastAsia="zh-CN"/>
        </w:rPr>
        <w:t>WRC-19</w:t>
      </w:r>
      <w:r w:rsidRPr="00D97093">
        <w:rPr>
          <w:lang w:eastAsia="zh-CN"/>
        </w:rPr>
        <w:t>一</w:t>
      </w:r>
      <w:r>
        <w:rPr>
          <w:lang w:eastAsia="zh-CN"/>
        </w:rPr>
        <w:t>些议项</w:t>
      </w:r>
      <w:r>
        <w:rPr>
          <w:rFonts w:hint="eastAsia"/>
          <w:lang w:eastAsia="zh-CN"/>
        </w:rPr>
        <w:t>和问题</w:t>
      </w:r>
      <w:r>
        <w:rPr>
          <w:lang w:eastAsia="zh-CN"/>
        </w:rPr>
        <w:t>的研究</w:t>
      </w:r>
      <w:r>
        <w:rPr>
          <w:rFonts w:hint="eastAsia"/>
          <w:lang w:eastAsia="zh-CN"/>
        </w:rPr>
        <w:t>）开展</w:t>
      </w:r>
      <w:r>
        <w:rPr>
          <w:lang w:eastAsia="zh-CN"/>
        </w:rPr>
        <w:t>的其他筹备活动外，信函通信</w:t>
      </w:r>
      <w:r>
        <w:rPr>
          <w:rFonts w:hint="eastAsia"/>
          <w:lang w:eastAsia="zh-CN"/>
        </w:rPr>
        <w:t>研究</w:t>
      </w:r>
      <w:r>
        <w:rPr>
          <w:lang w:eastAsia="zh-CN"/>
        </w:rPr>
        <w:t>继续围绕以下</w:t>
      </w:r>
      <w:r>
        <w:rPr>
          <w:rFonts w:hint="eastAsia"/>
          <w:lang w:eastAsia="zh-CN"/>
        </w:rPr>
        <w:t>主题</w:t>
      </w:r>
      <w:r>
        <w:rPr>
          <w:lang w:eastAsia="zh-CN"/>
        </w:rPr>
        <w:t>：</w:t>
      </w:r>
    </w:p>
    <w:p w:rsidR="00833C47" w:rsidRDefault="00833C47" w:rsidP="00833C47">
      <w:pPr>
        <w:pStyle w:val="enumlev1"/>
        <w:rPr>
          <w:lang w:eastAsia="zh-CN"/>
        </w:rPr>
      </w:pPr>
      <w:r>
        <w:rPr>
          <w:lang w:eastAsia="zh-CN"/>
        </w:rPr>
        <w:t>–</w:t>
      </w:r>
      <w:r>
        <w:rPr>
          <w:lang w:eastAsia="zh-CN"/>
        </w:rPr>
        <w:tab/>
      </w:r>
      <w:r w:rsidRPr="000842A3">
        <w:rPr>
          <w:rFonts w:hint="eastAsia"/>
          <w:lang w:eastAsia="zh-CN"/>
        </w:rPr>
        <w:t>有线电信与无线电通信系统之间共存问题</w:t>
      </w:r>
      <w:r>
        <w:rPr>
          <w:lang w:eastAsia="zh-CN"/>
        </w:rPr>
        <w:t>；</w:t>
      </w:r>
    </w:p>
    <w:p w:rsidR="00833C47" w:rsidRPr="00D97093" w:rsidRDefault="00833C47" w:rsidP="00833C47">
      <w:pPr>
        <w:pStyle w:val="enumlev1"/>
        <w:rPr>
          <w:lang w:eastAsia="zh-CN"/>
        </w:rPr>
      </w:pPr>
      <w:r>
        <w:rPr>
          <w:lang w:eastAsia="zh-CN"/>
        </w:rPr>
        <w:t>–</w:t>
      </w:r>
      <w:r>
        <w:rPr>
          <w:lang w:eastAsia="zh-CN"/>
        </w:rPr>
        <w:tab/>
      </w:r>
      <w:r w:rsidRPr="00D97093">
        <w:rPr>
          <w:rFonts w:hint="eastAsia"/>
          <w:lang w:eastAsia="zh-CN"/>
        </w:rPr>
        <w:t>频谱监测</w:t>
      </w:r>
      <w:r>
        <w:rPr>
          <w:rFonts w:hint="eastAsia"/>
          <w:lang w:eastAsia="zh-CN"/>
        </w:rPr>
        <w:t>的</w:t>
      </w:r>
      <w:r w:rsidRPr="00D97093">
        <w:rPr>
          <w:rFonts w:hint="eastAsia"/>
          <w:lang w:eastAsia="zh-CN"/>
        </w:rPr>
        <w:t>演进；</w:t>
      </w:r>
    </w:p>
    <w:p w:rsidR="00833C47" w:rsidRPr="00D97093" w:rsidRDefault="00833C47" w:rsidP="00833C47">
      <w:pPr>
        <w:pStyle w:val="enumlev1"/>
        <w:rPr>
          <w:lang w:eastAsia="zh-CN"/>
        </w:rPr>
      </w:pPr>
      <w:r>
        <w:rPr>
          <w:lang w:eastAsia="zh-CN"/>
        </w:rPr>
        <w:t>–</w:t>
      </w:r>
      <w:r>
        <w:rPr>
          <w:lang w:eastAsia="zh-CN"/>
        </w:rPr>
        <w:tab/>
      </w:r>
      <w:r w:rsidRPr="00D97093">
        <w:rPr>
          <w:rFonts w:hint="eastAsia"/>
          <w:lang w:eastAsia="zh-CN"/>
        </w:rPr>
        <w:t>测量技术和卫星监测新技术；</w:t>
      </w:r>
    </w:p>
    <w:p w:rsidR="00F164A7" w:rsidRDefault="00833C47" w:rsidP="001B7A44">
      <w:pPr>
        <w:pStyle w:val="enumlev1"/>
        <w:rPr>
          <w:lang w:eastAsia="zh-CN"/>
        </w:rPr>
      </w:pPr>
      <w:r>
        <w:rPr>
          <w:lang w:eastAsia="zh-CN"/>
        </w:rPr>
        <w:t>–</w:t>
      </w:r>
      <w:r>
        <w:rPr>
          <w:lang w:eastAsia="zh-CN"/>
        </w:rPr>
        <w:tab/>
      </w:r>
      <w:r w:rsidR="00F164A7" w:rsidRPr="00F164A7">
        <w:rPr>
          <w:rFonts w:hint="eastAsia"/>
          <w:lang w:eastAsia="zh-CN"/>
        </w:rPr>
        <w:t>与频谱监测有关的其他技术研究（</w:t>
      </w:r>
      <w:r w:rsidR="00F164A7" w:rsidRPr="00F164A7">
        <w:rPr>
          <w:rFonts w:hint="eastAsia"/>
          <w:lang w:eastAsia="zh-CN"/>
        </w:rPr>
        <w:t>I / Q</w:t>
      </w:r>
      <w:r w:rsidR="00F164A7">
        <w:rPr>
          <w:rFonts w:hint="eastAsia"/>
          <w:lang w:eastAsia="zh-CN"/>
        </w:rPr>
        <w:t>数据存储、</w:t>
      </w:r>
      <w:r w:rsidR="00F164A7" w:rsidRPr="00F164A7">
        <w:rPr>
          <w:rFonts w:hint="eastAsia"/>
          <w:lang w:eastAsia="zh-CN"/>
        </w:rPr>
        <w:t>DVB-T / T2</w:t>
      </w:r>
      <w:r w:rsidR="00F164A7">
        <w:rPr>
          <w:rFonts w:hint="eastAsia"/>
          <w:lang w:eastAsia="zh-CN"/>
        </w:rPr>
        <w:t>覆盖测量和计划标准评估、发展中国家的基本要求、运用无人航空器进行频谱监测与测量、</w:t>
      </w:r>
      <w:r w:rsidR="00F164A7" w:rsidRPr="00F164A7">
        <w:rPr>
          <w:rFonts w:hint="eastAsia"/>
          <w:lang w:eastAsia="zh-CN"/>
        </w:rPr>
        <w:t>场强测量准确度</w:t>
      </w:r>
      <w:r w:rsidR="001B7A44">
        <w:rPr>
          <w:rFonts w:hint="eastAsia"/>
          <w:lang w:eastAsia="zh-CN"/>
        </w:rPr>
        <w:t>；</w:t>
      </w:r>
      <w:r w:rsidR="00F164A7">
        <w:rPr>
          <w:rFonts w:hint="eastAsia"/>
          <w:lang w:eastAsia="zh-CN"/>
        </w:rPr>
        <w:t>全球导航卫星系统频段内</w:t>
      </w:r>
      <w:r w:rsidR="00F164A7" w:rsidRPr="00F164A7">
        <w:rPr>
          <w:rFonts w:hint="eastAsia"/>
          <w:lang w:eastAsia="zh-CN"/>
        </w:rPr>
        <w:t>电磁和干扰环境</w:t>
      </w:r>
      <w:r w:rsidR="00F164A7">
        <w:rPr>
          <w:rFonts w:hint="eastAsia"/>
          <w:lang w:eastAsia="zh-CN"/>
        </w:rPr>
        <w:t>的</w:t>
      </w:r>
      <w:r w:rsidR="00F164A7" w:rsidRPr="00F164A7">
        <w:rPr>
          <w:rFonts w:hint="eastAsia"/>
          <w:lang w:eastAsia="zh-CN"/>
        </w:rPr>
        <w:t>实际估计</w:t>
      </w:r>
      <w:r w:rsidR="00F164A7">
        <w:rPr>
          <w:rFonts w:hint="eastAsia"/>
          <w:lang w:eastAsia="zh-CN"/>
        </w:rPr>
        <w:t>、</w:t>
      </w:r>
      <w:r w:rsidR="00F164A7" w:rsidRPr="00F164A7">
        <w:rPr>
          <w:rFonts w:hint="eastAsia"/>
          <w:lang w:eastAsia="zh-CN"/>
        </w:rPr>
        <w:t>评估人体暴露的电磁场测量</w:t>
      </w:r>
      <w:r w:rsidR="00F164A7">
        <w:rPr>
          <w:rFonts w:hint="eastAsia"/>
          <w:lang w:eastAsia="zh-CN"/>
        </w:rPr>
        <w:t>、</w:t>
      </w:r>
      <w:r w:rsidR="00F164A7" w:rsidRPr="00F164A7">
        <w:rPr>
          <w:rFonts w:hint="eastAsia"/>
          <w:lang w:eastAsia="zh-CN"/>
        </w:rPr>
        <w:t>基于</w:t>
      </w:r>
      <w:r w:rsidR="00F164A7" w:rsidRPr="00F164A7">
        <w:rPr>
          <w:rFonts w:hint="eastAsia"/>
          <w:lang w:eastAsia="zh-CN"/>
        </w:rPr>
        <w:t>TDOA</w:t>
      </w:r>
      <w:r w:rsidR="00F164A7" w:rsidRPr="00F164A7">
        <w:rPr>
          <w:rFonts w:hint="eastAsia"/>
          <w:lang w:eastAsia="zh-CN"/>
        </w:rPr>
        <w:t>测量地理定位精度的测试程序</w:t>
      </w:r>
      <w:r w:rsidR="00F164A7">
        <w:rPr>
          <w:rFonts w:hint="eastAsia"/>
          <w:lang w:eastAsia="zh-CN"/>
        </w:rPr>
        <w:t>、</w:t>
      </w:r>
      <w:r w:rsidR="00F164A7" w:rsidRPr="00F164A7">
        <w:rPr>
          <w:rFonts w:hint="eastAsia"/>
          <w:lang w:eastAsia="zh-CN"/>
        </w:rPr>
        <w:t>运行环境中移动测向单元的性能评估</w:t>
      </w:r>
      <w:r w:rsidR="00F164A7">
        <w:rPr>
          <w:rFonts w:hint="eastAsia"/>
          <w:lang w:eastAsia="zh-CN"/>
        </w:rPr>
        <w:t>等</w:t>
      </w:r>
      <w:r w:rsidR="00F164A7" w:rsidRPr="00F164A7">
        <w:rPr>
          <w:rFonts w:hint="eastAsia"/>
          <w:lang w:eastAsia="zh-CN"/>
        </w:rPr>
        <w:t>）</w:t>
      </w:r>
      <w:r w:rsidR="00DE26B1">
        <w:rPr>
          <w:rFonts w:hint="eastAsia"/>
          <w:lang w:eastAsia="zh-CN"/>
        </w:rPr>
        <w:t>。</w:t>
      </w:r>
    </w:p>
    <w:p w:rsidR="00833C47" w:rsidRPr="007300C8" w:rsidRDefault="00833C47" w:rsidP="00833C47">
      <w:pPr>
        <w:pStyle w:val="Heading2"/>
        <w:rPr>
          <w:lang w:eastAsia="zh-CN"/>
        </w:rPr>
      </w:pPr>
      <w:r>
        <w:rPr>
          <w:rFonts w:hint="eastAsia"/>
          <w:lang w:eastAsia="zh-CN"/>
        </w:rPr>
        <w:t>6</w:t>
      </w:r>
      <w:r w:rsidRPr="007300C8">
        <w:rPr>
          <w:lang w:eastAsia="zh-CN"/>
        </w:rPr>
        <w:t>.2</w:t>
      </w:r>
      <w:r w:rsidRPr="007300C8">
        <w:rPr>
          <w:lang w:eastAsia="zh-CN"/>
        </w:rPr>
        <w:tab/>
      </w:r>
      <w:r w:rsidRPr="007300C8">
        <w:rPr>
          <w:lang w:eastAsia="zh-CN"/>
        </w:rPr>
        <w:t>第</w:t>
      </w:r>
      <w:r w:rsidRPr="007300C8">
        <w:rPr>
          <w:bCs/>
          <w:lang w:eastAsia="zh-CN"/>
        </w:rPr>
        <w:t>3</w:t>
      </w:r>
      <w:r w:rsidRPr="007300C8">
        <w:rPr>
          <w:lang w:eastAsia="zh-CN"/>
        </w:rPr>
        <w:t>研究组</w:t>
      </w:r>
    </w:p>
    <w:p w:rsidR="001B5E6D" w:rsidRPr="00F81A9B" w:rsidRDefault="001B5E6D" w:rsidP="001C543F">
      <w:pPr>
        <w:ind w:firstLineChars="200" w:firstLine="480"/>
        <w:rPr>
          <w:lang w:eastAsia="zh-CN"/>
        </w:rPr>
      </w:pPr>
      <w:r w:rsidRPr="001B5E6D">
        <w:rPr>
          <w:rFonts w:hint="eastAsia"/>
          <w:lang w:eastAsia="zh-CN"/>
        </w:rPr>
        <w:t>在进一步开展</w:t>
      </w:r>
      <w:r>
        <w:rPr>
          <w:rFonts w:hint="eastAsia"/>
          <w:lang w:eastAsia="zh-CN"/>
        </w:rPr>
        <w:t>高</w:t>
      </w:r>
      <w:r w:rsidRPr="001B5E6D">
        <w:rPr>
          <w:rFonts w:hint="eastAsia"/>
          <w:lang w:eastAsia="zh-CN"/>
        </w:rPr>
        <w:t>至</w:t>
      </w:r>
      <w:r w:rsidRPr="001B5E6D">
        <w:rPr>
          <w:rFonts w:hint="eastAsia"/>
          <w:lang w:eastAsia="zh-CN"/>
        </w:rPr>
        <w:t>375 THz</w:t>
      </w:r>
      <w:r>
        <w:rPr>
          <w:rFonts w:hint="eastAsia"/>
          <w:lang w:eastAsia="zh-CN"/>
        </w:rPr>
        <w:t>频谱各部分的传播测量、数据分析、</w:t>
      </w:r>
      <w:r w:rsidRPr="001B5E6D">
        <w:rPr>
          <w:rFonts w:hint="eastAsia"/>
          <w:lang w:eastAsia="zh-CN"/>
        </w:rPr>
        <w:t>建模和预测工作</w:t>
      </w:r>
      <w:r>
        <w:rPr>
          <w:rFonts w:hint="eastAsia"/>
          <w:lang w:eastAsia="zh-CN"/>
        </w:rPr>
        <w:t>，从而奠定了无线电通信系统设计和干扰评估的基础之后</w:t>
      </w:r>
      <w:r w:rsidRPr="001B5E6D">
        <w:rPr>
          <w:rFonts w:hint="eastAsia"/>
          <w:lang w:eastAsia="zh-CN"/>
        </w:rPr>
        <w:t>，第</w:t>
      </w:r>
      <w:r w:rsidRPr="001B5E6D">
        <w:rPr>
          <w:rFonts w:hint="eastAsia"/>
          <w:lang w:eastAsia="zh-CN"/>
        </w:rPr>
        <w:t>3</w:t>
      </w:r>
      <w:r>
        <w:rPr>
          <w:rFonts w:hint="eastAsia"/>
          <w:lang w:eastAsia="zh-CN"/>
        </w:rPr>
        <w:t>研究组继续在其职权范围内修订或制定</w:t>
      </w:r>
      <w:r w:rsidRPr="001B5E6D">
        <w:rPr>
          <w:rFonts w:hint="eastAsia"/>
          <w:lang w:eastAsia="zh-CN"/>
        </w:rPr>
        <w:t>新的建议</w:t>
      </w:r>
      <w:r>
        <w:rPr>
          <w:rFonts w:hint="eastAsia"/>
          <w:lang w:eastAsia="zh-CN"/>
        </w:rPr>
        <w:t>书、</w:t>
      </w:r>
      <w:r w:rsidRPr="001B5E6D">
        <w:rPr>
          <w:rFonts w:hint="eastAsia"/>
          <w:lang w:eastAsia="zh-CN"/>
        </w:rPr>
        <w:t>报告和手册</w:t>
      </w:r>
      <w:r w:rsidR="00DE26B1">
        <w:rPr>
          <w:rFonts w:hint="eastAsia"/>
          <w:lang w:eastAsia="zh-CN"/>
        </w:rPr>
        <w:t>。</w:t>
      </w:r>
      <w:r w:rsidRPr="001B5E6D">
        <w:rPr>
          <w:rFonts w:hint="eastAsia"/>
          <w:lang w:eastAsia="zh-CN"/>
        </w:rPr>
        <w:t>继</w:t>
      </w:r>
      <w:r w:rsidRPr="001B5E6D">
        <w:rPr>
          <w:rFonts w:hint="eastAsia"/>
          <w:lang w:eastAsia="zh-CN"/>
        </w:rPr>
        <w:t>2017</w:t>
      </w:r>
      <w:r w:rsidRPr="001B5E6D">
        <w:rPr>
          <w:rFonts w:hint="eastAsia"/>
          <w:lang w:eastAsia="zh-CN"/>
        </w:rPr>
        <w:t>年</w:t>
      </w:r>
      <w:r w:rsidRPr="001B5E6D">
        <w:rPr>
          <w:rFonts w:hint="eastAsia"/>
          <w:lang w:eastAsia="zh-CN"/>
        </w:rPr>
        <w:t>3</w:t>
      </w:r>
      <w:r w:rsidRPr="001B5E6D">
        <w:rPr>
          <w:rFonts w:hint="eastAsia"/>
          <w:lang w:eastAsia="zh-CN"/>
        </w:rPr>
        <w:t>月和</w:t>
      </w:r>
      <w:r w:rsidRPr="001B5E6D">
        <w:rPr>
          <w:rFonts w:hint="eastAsia"/>
          <w:lang w:eastAsia="zh-CN"/>
        </w:rPr>
        <w:t>8</w:t>
      </w:r>
      <w:r w:rsidRPr="001B5E6D">
        <w:rPr>
          <w:rFonts w:hint="eastAsia"/>
          <w:lang w:eastAsia="zh-CN"/>
        </w:rPr>
        <w:t>月举行的第</w:t>
      </w:r>
      <w:r w:rsidRPr="001B5E6D">
        <w:rPr>
          <w:rFonts w:hint="eastAsia"/>
          <w:lang w:eastAsia="zh-CN"/>
        </w:rPr>
        <w:t>3</w:t>
      </w:r>
      <w:r w:rsidRPr="001B5E6D">
        <w:rPr>
          <w:rFonts w:hint="eastAsia"/>
          <w:lang w:eastAsia="zh-CN"/>
        </w:rPr>
        <w:t>研究组会议之后，</w:t>
      </w:r>
      <w:r>
        <w:rPr>
          <w:rFonts w:hint="eastAsia"/>
          <w:lang w:eastAsia="zh-CN"/>
        </w:rPr>
        <w:t>两份新</w:t>
      </w:r>
      <w:r w:rsidRPr="001B5E6D">
        <w:rPr>
          <w:rFonts w:hint="eastAsia"/>
          <w:lang w:eastAsia="zh-CN"/>
        </w:rPr>
        <w:t>ITU-R</w:t>
      </w:r>
      <w:r>
        <w:rPr>
          <w:rFonts w:hint="eastAsia"/>
          <w:lang w:eastAsia="zh-CN"/>
        </w:rPr>
        <w:t>建议书</w:t>
      </w:r>
      <w:r w:rsidRPr="001B5E6D">
        <w:rPr>
          <w:rFonts w:hint="eastAsia"/>
          <w:lang w:eastAsia="zh-CN"/>
        </w:rPr>
        <w:t>草案和</w:t>
      </w:r>
      <w:r w:rsidRPr="001B5E6D">
        <w:rPr>
          <w:rFonts w:hint="eastAsia"/>
          <w:lang w:eastAsia="zh-CN"/>
        </w:rPr>
        <w:t>29</w:t>
      </w:r>
      <w:r w:rsidRPr="001B5E6D">
        <w:rPr>
          <w:rFonts w:hint="eastAsia"/>
          <w:lang w:eastAsia="zh-CN"/>
        </w:rPr>
        <w:t>份</w:t>
      </w:r>
      <w:r>
        <w:rPr>
          <w:rFonts w:hint="eastAsia"/>
          <w:lang w:eastAsia="zh-CN"/>
        </w:rPr>
        <w:t>修订草案、</w:t>
      </w:r>
      <w:r w:rsidRPr="001B5E6D">
        <w:rPr>
          <w:rFonts w:hint="eastAsia"/>
          <w:lang w:eastAsia="zh-CN"/>
        </w:rPr>
        <w:t>两份</w:t>
      </w:r>
      <w:r>
        <w:rPr>
          <w:rFonts w:hint="eastAsia"/>
          <w:lang w:eastAsia="zh-CN"/>
        </w:rPr>
        <w:t>新</w:t>
      </w:r>
      <w:r w:rsidRPr="001B5E6D">
        <w:rPr>
          <w:rFonts w:hint="eastAsia"/>
          <w:lang w:eastAsia="zh-CN"/>
        </w:rPr>
        <w:t>ITU-R</w:t>
      </w:r>
      <w:r w:rsidRPr="001B5E6D">
        <w:rPr>
          <w:rFonts w:hint="eastAsia"/>
          <w:lang w:eastAsia="zh-CN"/>
        </w:rPr>
        <w:t>报告</w:t>
      </w:r>
      <w:r>
        <w:rPr>
          <w:rFonts w:hint="eastAsia"/>
          <w:lang w:eastAsia="zh-CN"/>
        </w:rPr>
        <w:t>草案和两份修订草案</w:t>
      </w:r>
      <w:r w:rsidR="00C6448B">
        <w:rPr>
          <w:rFonts w:hint="eastAsia"/>
          <w:lang w:eastAsia="zh-CN"/>
        </w:rPr>
        <w:t>、</w:t>
      </w:r>
      <w:r>
        <w:rPr>
          <w:rFonts w:hint="eastAsia"/>
          <w:lang w:eastAsia="zh-CN"/>
        </w:rPr>
        <w:t>一份</w:t>
      </w:r>
      <w:r w:rsidRPr="001B5E6D">
        <w:rPr>
          <w:rFonts w:hint="eastAsia"/>
          <w:lang w:eastAsia="zh-CN"/>
        </w:rPr>
        <w:t>ITU-R</w:t>
      </w:r>
      <w:r>
        <w:rPr>
          <w:rFonts w:hint="eastAsia"/>
          <w:lang w:eastAsia="zh-CN"/>
        </w:rPr>
        <w:t>新课题</w:t>
      </w:r>
      <w:r w:rsidRPr="001B5E6D">
        <w:rPr>
          <w:rFonts w:hint="eastAsia"/>
          <w:lang w:eastAsia="zh-CN"/>
        </w:rPr>
        <w:t>和一</w:t>
      </w:r>
      <w:r>
        <w:rPr>
          <w:rFonts w:hint="eastAsia"/>
          <w:lang w:eastAsia="zh-CN"/>
        </w:rPr>
        <w:t>份</w:t>
      </w:r>
      <w:r w:rsidRPr="001B5E6D">
        <w:rPr>
          <w:rFonts w:hint="eastAsia"/>
          <w:lang w:eastAsia="zh-CN"/>
        </w:rPr>
        <w:t>课题的废止</w:t>
      </w:r>
      <w:r>
        <w:rPr>
          <w:rFonts w:hint="eastAsia"/>
          <w:lang w:eastAsia="zh-CN"/>
        </w:rPr>
        <w:t>获得批准</w:t>
      </w:r>
      <w:r w:rsidR="00DE26B1">
        <w:rPr>
          <w:rFonts w:hint="eastAsia"/>
          <w:lang w:eastAsia="zh-CN"/>
        </w:rPr>
        <w:t>。</w:t>
      </w:r>
      <w:r w:rsidRPr="001B5E6D">
        <w:rPr>
          <w:rFonts w:hint="eastAsia"/>
          <w:lang w:eastAsia="zh-CN"/>
        </w:rPr>
        <w:t>第</w:t>
      </w:r>
      <w:r w:rsidRPr="001B5E6D">
        <w:rPr>
          <w:rFonts w:hint="eastAsia"/>
          <w:lang w:eastAsia="zh-CN"/>
        </w:rPr>
        <w:t>3</w:t>
      </w:r>
      <w:r w:rsidRPr="001B5E6D">
        <w:rPr>
          <w:rFonts w:hint="eastAsia"/>
          <w:lang w:eastAsia="zh-CN"/>
        </w:rPr>
        <w:t>研究组继续进行</w:t>
      </w:r>
      <w:r w:rsidRPr="001B5E6D">
        <w:rPr>
          <w:rFonts w:hint="eastAsia"/>
          <w:lang w:eastAsia="zh-CN"/>
        </w:rPr>
        <w:t>WRC-19</w:t>
      </w:r>
      <w:r>
        <w:rPr>
          <w:rFonts w:hint="eastAsia"/>
          <w:lang w:eastAsia="zh-CN"/>
        </w:rPr>
        <w:t>议项</w:t>
      </w:r>
      <w:r w:rsidRPr="001B5E6D">
        <w:rPr>
          <w:rFonts w:hint="eastAsia"/>
          <w:lang w:eastAsia="zh-CN"/>
        </w:rPr>
        <w:t>所需的研究，特别是关于移动业务中宽带应用（议题</w:t>
      </w:r>
      <w:r w:rsidRPr="001B5E6D">
        <w:rPr>
          <w:rFonts w:hint="eastAsia"/>
          <w:lang w:eastAsia="zh-CN"/>
        </w:rPr>
        <w:t>1.13</w:t>
      </w:r>
      <w:r w:rsidRPr="001B5E6D">
        <w:rPr>
          <w:rFonts w:hint="eastAsia"/>
          <w:lang w:eastAsia="zh-CN"/>
        </w:rPr>
        <w:t>）和更高频率（议题</w:t>
      </w:r>
      <w:r w:rsidRPr="001B5E6D">
        <w:rPr>
          <w:rFonts w:hint="eastAsia"/>
          <w:lang w:eastAsia="zh-CN"/>
        </w:rPr>
        <w:t>1.15</w:t>
      </w:r>
      <w:r w:rsidRPr="001B5E6D">
        <w:rPr>
          <w:rFonts w:hint="eastAsia"/>
          <w:lang w:eastAsia="zh-CN"/>
        </w:rPr>
        <w:t>）的传播预测</w:t>
      </w:r>
      <w:r w:rsidR="00DE26B1">
        <w:rPr>
          <w:rFonts w:hint="eastAsia"/>
          <w:lang w:eastAsia="zh-CN"/>
        </w:rPr>
        <w:t>。</w:t>
      </w:r>
      <w:r w:rsidRPr="001B5E6D">
        <w:rPr>
          <w:rFonts w:hint="eastAsia"/>
          <w:lang w:eastAsia="zh-CN"/>
        </w:rPr>
        <w:t>一个关键</w:t>
      </w:r>
      <w:r w:rsidR="001C543F">
        <w:rPr>
          <w:rFonts w:hint="eastAsia"/>
          <w:lang w:eastAsia="zh-CN"/>
        </w:rPr>
        <w:t>性的</w:t>
      </w:r>
      <w:r w:rsidRPr="001B5E6D">
        <w:rPr>
          <w:rFonts w:hint="eastAsia"/>
          <w:lang w:eastAsia="zh-CN"/>
        </w:rPr>
        <w:t>优先事项是与其他</w:t>
      </w:r>
      <w:r w:rsidRPr="001B5E6D">
        <w:rPr>
          <w:rFonts w:hint="eastAsia"/>
          <w:lang w:eastAsia="zh-CN"/>
        </w:rPr>
        <w:t>ITU-R</w:t>
      </w:r>
      <w:r w:rsidRPr="001B5E6D">
        <w:rPr>
          <w:rFonts w:hint="eastAsia"/>
          <w:lang w:eastAsia="zh-CN"/>
        </w:rPr>
        <w:t>研究组</w:t>
      </w:r>
      <w:r w:rsidR="00375A6D">
        <w:rPr>
          <w:rFonts w:hint="eastAsia"/>
          <w:lang w:eastAsia="zh-CN"/>
        </w:rPr>
        <w:t>开展</w:t>
      </w:r>
      <w:r w:rsidR="001C543F">
        <w:rPr>
          <w:rFonts w:hint="eastAsia"/>
          <w:lang w:eastAsia="zh-CN"/>
        </w:rPr>
        <w:t>联络</w:t>
      </w:r>
      <w:r w:rsidRPr="001B5E6D">
        <w:rPr>
          <w:rFonts w:hint="eastAsia"/>
          <w:lang w:eastAsia="zh-CN"/>
        </w:rPr>
        <w:t>，</w:t>
      </w:r>
      <w:r w:rsidR="001C543F">
        <w:rPr>
          <w:rFonts w:hint="eastAsia"/>
          <w:lang w:eastAsia="zh-CN"/>
        </w:rPr>
        <w:t>并</w:t>
      </w:r>
      <w:r w:rsidRPr="001B5E6D">
        <w:rPr>
          <w:rFonts w:hint="eastAsia"/>
          <w:lang w:eastAsia="zh-CN"/>
        </w:rPr>
        <w:t>就第</w:t>
      </w:r>
      <w:r w:rsidRPr="001B5E6D">
        <w:rPr>
          <w:rFonts w:hint="eastAsia"/>
          <w:lang w:eastAsia="zh-CN"/>
        </w:rPr>
        <w:t>3</w:t>
      </w:r>
      <w:r w:rsidRPr="001B5E6D">
        <w:rPr>
          <w:rFonts w:hint="eastAsia"/>
          <w:lang w:eastAsia="zh-CN"/>
        </w:rPr>
        <w:t>研究组</w:t>
      </w:r>
      <w:r w:rsidR="001C543F">
        <w:rPr>
          <w:rFonts w:hint="eastAsia"/>
          <w:lang w:eastAsia="zh-CN"/>
        </w:rPr>
        <w:t>的预测方法的应用</w:t>
      </w:r>
      <w:r w:rsidRPr="001B5E6D">
        <w:rPr>
          <w:rFonts w:hint="eastAsia"/>
          <w:lang w:eastAsia="zh-CN"/>
        </w:rPr>
        <w:t>提供建议</w:t>
      </w:r>
      <w:r w:rsidR="001C543F">
        <w:rPr>
          <w:rFonts w:hint="eastAsia"/>
          <w:lang w:eastAsia="zh-CN"/>
        </w:rPr>
        <w:t>，以应对新出现的要求</w:t>
      </w:r>
      <w:r w:rsidR="00DE26B1">
        <w:rPr>
          <w:rFonts w:hint="eastAsia"/>
          <w:lang w:eastAsia="zh-CN"/>
        </w:rPr>
        <w:t>。</w:t>
      </w:r>
      <w:r w:rsidRPr="001B5E6D">
        <w:rPr>
          <w:rFonts w:hint="eastAsia"/>
          <w:lang w:eastAsia="zh-CN"/>
        </w:rPr>
        <w:t>另一项主要活动是提供软件工具来执行第</w:t>
      </w:r>
      <w:r w:rsidRPr="001B5E6D">
        <w:rPr>
          <w:rFonts w:hint="eastAsia"/>
          <w:lang w:eastAsia="zh-CN"/>
        </w:rPr>
        <w:t>3</w:t>
      </w:r>
      <w:r w:rsidRPr="001B5E6D">
        <w:rPr>
          <w:rFonts w:hint="eastAsia"/>
          <w:lang w:eastAsia="zh-CN"/>
        </w:rPr>
        <w:t>研究组的预测方法</w:t>
      </w:r>
      <w:r w:rsidR="001C543F">
        <w:rPr>
          <w:rFonts w:hint="eastAsia"/>
          <w:lang w:eastAsia="zh-CN"/>
        </w:rPr>
        <w:t>；这是一些</w:t>
      </w:r>
      <w:r w:rsidRPr="001B5E6D">
        <w:rPr>
          <w:rFonts w:hint="eastAsia"/>
          <w:lang w:eastAsia="zh-CN"/>
        </w:rPr>
        <w:t>主管部门在开发和测试软件方面进行了大量工作的结果</w:t>
      </w:r>
      <w:r w:rsidR="00DE26B1">
        <w:rPr>
          <w:rFonts w:hint="eastAsia"/>
          <w:lang w:eastAsia="zh-CN"/>
        </w:rPr>
        <w:t>。</w:t>
      </w:r>
      <w:r w:rsidRPr="001B5E6D">
        <w:rPr>
          <w:rFonts w:hint="eastAsia"/>
          <w:lang w:eastAsia="zh-CN"/>
        </w:rPr>
        <w:t>P</w:t>
      </w:r>
      <w:r w:rsidRPr="001B5E6D">
        <w:rPr>
          <w:rFonts w:hint="eastAsia"/>
          <w:lang w:eastAsia="zh-CN"/>
        </w:rPr>
        <w:t>系列</w:t>
      </w:r>
      <w:r w:rsidR="001C543F">
        <w:rPr>
          <w:rFonts w:hint="eastAsia"/>
          <w:lang w:eastAsia="zh-CN"/>
        </w:rPr>
        <w:t>建议书</w:t>
      </w:r>
      <w:r w:rsidRPr="001B5E6D">
        <w:rPr>
          <w:rFonts w:hint="eastAsia"/>
          <w:lang w:eastAsia="zh-CN"/>
        </w:rPr>
        <w:t>仍然是最受欢迎的系列，</w:t>
      </w:r>
      <w:r w:rsidRPr="001B5E6D">
        <w:rPr>
          <w:rFonts w:hint="eastAsia"/>
          <w:lang w:eastAsia="zh-CN"/>
        </w:rPr>
        <w:t>2017</w:t>
      </w:r>
      <w:r w:rsidRPr="001B5E6D">
        <w:rPr>
          <w:rFonts w:hint="eastAsia"/>
          <w:lang w:eastAsia="zh-CN"/>
        </w:rPr>
        <w:t>年的统计数据表明它们获得的下载量最高（超过</w:t>
      </w:r>
      <w:r w:rsidRPr="001B5E6D">
        <w:rPr>
          <w:rFonts w:hint="eastAsia"/>
          <w:lang w:eastAsia="zh-CN"/>
        </w:rPr>
        <w:t>31</w:t>
      </w:r>
      <w:r w:rsidRPr="001B5E6D">
        <w:rPr>
          <w:rFonts w:hint="eastAsia"/>
          <w:lang w:eastAsia="zh-CN"/>
        </w:rPr>
        <w:t>万）</w:t>
      </w:r>
      <w:r w:rsidR="00DE26B1">
        <w:rPr>
          <w:rFonts w:hint="eastAsia"/>
          <w:lang w:eastAsia="zh-CN"/>
        </w:rPr>
        <w:t>。</w:t>
      </w:r>
    </w:p>
    <w:p w:rsidR="00833C47" w:rsidRPr="007300C8" w:rsidRDefault="00833C47" w:rsidP="00833C47">
      <w:pPr>
        <w:pStyle w:val="Heading2"/>
        <w:rPr>
          <w:lang w:eastAsia="zh-CN"/>
        </w:rPr>
      </w:pPr>
      <w:r>
        <w:rPr>
          <w:rFonts w:hint="eastAsia"/>
          <w:lang w:eastAsia="zh-CN"/>
        </w:rPr>
        <w:t>6</w:t>
      </w:r>
      <w:r w:rsidRPr="007300C8">
        <w:rPr>
          <w:lang w:eastAsia="zh-CN"/>
        </w:rPr>
        <w:t>.3</w:t>
      </w:r>
      <w:r w:rsidRPr="007300C8">
        <w:rPr>
          <w:lang w:eastAsia="zh-CN"/>
        </w:rPr>
        <w:tab/>
      </w:r>
      <w:r w:rsidRPr="007300C8">
        <w:rPr>
          <w:lang w:eastAsia="zh-CN"/>
        </w:rPr>
        <w:t>第</w:t>
      </w:r>
      <w:r w:rsidRPr="007300C8">
        <w:rPr>
          <w:lang w:eastAsia="zh-CN"/>
        </w:rPr>
        <w:t>4</w:t>
      </w:r>
      <w:r w:rsidRPr="007300C8">
        <w:rPr>
          <w:lang w:eastAsia="zh-CN"/>
        </w:rPr>
        <w:t>研究组</w:t>
      </w:r>
    </w:p>
    <w:p w:rsidR="00D7214D" w:rsidRPr="001F654E" w:rsidRDefault="00E916E9" w:rsidP="00E916E9">
      <w:pPr>
        <w:ind w:firstLineChars="200" w:firstLine="480"/>
        <w:rPr>
          <w:lang w:eastAsia="zh-CN"/>
        </w:rPr>
      </w:pPr>
      <w:r w:rsidRPr="00E916E9">
        <w:rPr>
          <w:rFonts w:hint="eastAsia"/>
          <w:lang w:eastAsia="zh-CN"/>
        </w:rPr>
        <w:t>第</w:t>
      </w:r>
      <w:r w:rsidRPr="00E916E9">
        <w:rPr>
          <w:rFonts w:hint="eastAsia"/>
          <w:lang w:eastAsia="zh-CN"/>
        </w:rPr>
        <w:t>4</w:t>
      </w:r>
      <w:r>
        <w:rPr>
          <w:rFonts w:hint="eastAsia"/>
          <w:lang w:eastAsia="zh-CN"/>
        </w:rPr>
        <w:t>研究组继续研究固定、移动、</w:t>
      </w:r>
      <w:r w:rsidRPr="00E916E9">
        <w:rPr>
          <w:rFonts w:hint="eastAsia"/>
          <w:lang w:eastAsia="zh-CN"/>
        </w:rPr>
        <w:t>广播和卫星无线电测定系统及网络特性，空中接口，性能和可用性目标以及</w:t>
      </w:r>
      <w:r w:rsidRPr="00E916E9">
        <w:rPr>
          <w:rFonts w:hint="eastAsia"/>
          <w:lang w:eastAsia="zh-CN"/>
        </w:rPr>
        <w:t>GSO</w:t>
      </w:r>
      <w:r>
        <w:rPr>
          <w:rFonts w:hint="eastAsia"/>
          <w:lang w:eastAsia="zh-CN"/>
        </w:rPr>
        <w:t>和</w:t>
      </w:r>
      <w:r>
        <w:rPr>
          <w:rFonts w:hint="eastAsia"/>
          <w:lang w:eastAsia="zh-CN"/>
        </w:rPr>
        <w:t>non-</w:t>
      </w:r>
      <w:r w:rsidRPr="00E916E9">
        <w:rPr>
          <w:rFonts w:hint="eastAsia"/>
          <w:lang w:eastAsia="zh-CN"/>
        </w:rPr>
        <w:t>GSO</w:t>
      </w:r>
      <w:r w:rsidRPr="00E916E9">
        <w:rPr>
          <w:rFonts w:hint="eastAsia"/>
          <w:lang w:eastAsia="zh-CN"/>
        </w:rPr>
        <w:t>卫星系统之间共享轨道</w:t>
      </w:r>
      <w:r w:rsidRPr="00E916E9">
        <w:rPr>
          <w:rFonts w:hint="eastAsia"/>
          <w:lang w:eastAsia="zh-CN"/>
        </w:rPr>
        <w:t>/</w:t>
      </w:r>
      <w:r w:rsidRPr="00E916E9">
        <w:rPr>
          <w:rFonts w:hint="eastAsia"/>
          <w:lang w:eastAsia="zh-CN"/>
        </w:rPr>
        <w:t>频谱资源，从而实现可持续发展的</w:t>
      </w:r>
      <w:r>
        <w:rPr>
          <w:rFonts w:hint="eastAsia"/>
          <w:lang w:eastAsia="zh-CN"/>
        </w:rPr>
        <w:t>空间</w:t>
      </w:r>
      <w:r w:rsidRPr="00E916E9">
        <w:rPr>
          <w:rFonts w:hint="eastAsia"/>
          <w:lang w:eastAsia="zh-CN"/>
        </w:rPr>
        <w:t>生态系统</w:t>
      </w:r>
      <w:r w:rsidR="00DE26B1">
        <w:rPr>
          <w:rFonts w:hint="eastAsia"/>
          <w:lang w:eastAsia="zh-CN"/>
        </w:rPr>
        <w:t>。</w:t>
      </w:r>
    </w:p>
    <w:p w:rsidR="00D7214D" w:rsidRPr="0009369E" w:rsidRDefault="00833C47" w:rsidP="0009369E">
      <w:pPr>
        <w:ind w:firstLineChars="200" w:firstLine="480"/>
        <w:rPr>
          <w:lang w:val="en-US" w:eastAsia="zh-CN"/>
        </w:rPr>
      </w:pPr>
      <w:r>
        <w:rPr>
          <w:rFonts w:hint="eastAsia"/>
          <w:lang w:eastAsia="zh-CN"/>
        </w:rPr>
        <w:t>第</w:t>
      </w:r>
      <w:r>
        <w:rPr>
          <w:rFonts w:hint="eastAsia"/>
          <w:lang w:eastAsia="zh-CN"/>
        </w:rPr>
        <w:t>4</w:t>
      </w:r>
      <w:r>
        <w:rPr>
          <w:rFonts w:hint="eastAsia"/>
          <w:lang w:eastAsia="zh-CN"/>
        </w:rPr>
        <w:t>研究组的工作组在其作为牵头组的</w:t>
      </w:r>
      <w:r>
        <w:rPr>
          <w:rFonts w:hint="eastAsia"/>
          <w:lang w:eastAsia="zh-CN"/>
        </w:rPr>
        <w:t>WRC-19</w:t>
      </w:r>
      <w:r>
        <w:rPr>
          <w:rFonts w:hint="eastAsia"/>
          <w:lang w:eastAsia="zh-CN"/>
        </w:rPr>
        <w:t>议项以及他们作为文稿提交组的其他议项的筹备工作方面取得了进展</w:t>
      </w:r>
      <w:r w:rsidR="00DE26B1">
        <w:rPr>
          <w:rFonts w:hint="eastAsia"/>
          <w:lang w:eastAsia="zh-CN"/>
        </w:rPr>
        <w:t>。</w:t>
      </w:r>
    </w:p>
    <w:p w:rsidR="00FA01B5" w:rsidRPr="00DE26B1" w:rsidRDefault="00FA01B5" w:rsidP="001B7A44">
      <w:pPr>
        <w:ind w:firstLineChars="200" w:firstLine="480"/>
        <w:rPr>
          <w:iCs/>
          <w:lang w:val="en-US" w:eastAsia="zh-CN"/>
        </w:rPr>
      </w:pPr>
      <w:r w:rsidRPr="00FA01B5">
        <w:rPr>
          <w:rFonts w:hint="eastAsia"/>
          <w:iCs/>
          <w:lang w:val="en-US" w:eastAsia="zh-CN"/>
        </w:rPr>
        <w:t>与第</w:t>
      </w:r>
      <w:r w:rsidRPr="00FA01B5">
        <w:rPr>
          <w:rFonts w:hint="eastAsia"/>
          <w:iCs/>
          <w:lang w:val="en-US" w:eastAsia="zh-CN"/>
        </w:rPr>
        <w:t>4</w:t>
      </w:r>
      <w:r w:rsidRPr="00DE26B1">
        <w:rPr>
          <w:rFonts w:hint="eastAsia"/>
          <w:iCs/>
          <w:lang w:val="en-US" w:eastAsia="zh-CN"/>
        </w:rPr>
        <w:t>研究组范围有关的新建议书和修订建议书获得了批准，特别是</w:t>
      </w:r>
      <w:r w:rsidRPr="00DE26B1">
        <w:rPr>
          <w:rFonts w:hint="eastAsia"/>
          <w:iCs/>
          <w:lang w:val="en-US" w:eastAsia="zh-CN"/>
        </w:rPr>
        <w:t>ITU-R M.1787-3</w:t>
      </w:r>
      <w:r w:rsidRPr="00DE26B1">
        <w:rPr>
          <w:rFonts w:hint="eastAsia"/>
          <w:iCs/>
          <w:lang w:val="en-US" w:eastAsia="zh-CN"/>
        </w:rPr>
        <w:t>建议书（在批准过程中）</w:t>
      </w:r>
      <w:r w:rsidR="00DE26B1" w:rsidRPr="00DE26B1">
        <w:rPr>
          <w:rFonts w:ascii="SimSun" w:hAnsi="SimSun"/>
          <w:iCs/>
          <w:lang w:val="en-US" w:eastAsia="zh-CN"/>
        </w:rPr>
        <w:t>“</w:t>
      </w:r>
      <w:r w:rsidRPr="00DE26B1">
        <w:rPr>
          <w:rFonts w:hint="eastAsia"/>
          <w:szCs w:val="24"/>
          <w:lang w:eastAsia="zh-CN"/>
        </w:rPr>
        <w:t>工作在</w:t>
      </w:r>
      <w:r w:rsidRPr="00DE26B1">
        <w:rPr>
          <w:szCs w:val="24"/>
          <w:lang w:eastAsia="zh-CN"/>
        </w:rPr>
        <w:t>1 164-1 215 MHz</w:t>
      </w:r>
      <w:r w:rsidRPr="00DE26B1">
        <w:rPr>
          <w:rFonts w:hint="eastAsia"/>
          <w:szCs w:val="24"/>
          <w:lang w:eastAsia="zh-CN"/>
        </w:rPr>
        <w:t>、</w:t>
      </w:r>
      <w:r w:rsidRPr="00DE26B1">
        <w:rPr>
          <w:szCs w:val="24"/>
          <w:lang w:eastAsia="zh-CN"/>
        </w:rPr>
        <w:t>1 215-1 300 MHz</w:t>
      </w:r>
      <w:r w:rsidRPr="00DE26B1">
        <w:rPr>
          <w:rFonts w:hint="eastAsia"/>
          <w:szCs w:val="24"/>
          <w:lang w:eastAsia="zh-CN"/>
        </w:rPr>
        <w:t>和</w:t>
      </w:r>
      <w:r w:rsidRPr="00DE26B1">
        <w:rPr>
          <w:szCs w:val="24"/>
          <w:lang w:eastAsia="zh-CN"/>
        </w:rPr>
        <w:t>1 559-1 610 MHz</w:t>
      </w:r>
      <w:r w:rsidRPr="00DE26B1">
        <w:rPr>
          <w:rFonts w:hint="eastAsia"/>
          <w:szCs w:val="24"/>
          <w:lang w:eastAsia="zh-CN"/>
        </w:rPr>
        <w:t>频段内的卫星无线电导航业务（空对地和空对空）系统和网络的描述以及发射空间电台的技术特性</w:t>
      </w:r>
      <w:r w:rsidR="00DE26B1" w:rsidRPr="00DE26B1">
        <w:rPr>
          <w:rFonts w:ascii="SimSun" w:hAnsi="SimSun"/>
          <w:iCs/>
          <w:lang w:val="en-US" w:eastAsia="zh-CN"/>
        </w:rPr>
        <w:t>”</w:t>
      </w:r>
      <w:r w:rsidR="0009369E" w:rsidRPr="00DE26B1">
        <w:rPr>
          <w:rFonts w:hint="eastAsia"/>
          <w:iCs/>
          <w:lang w:val="en-US" w:eastAsia="zh-CN"/>
        </w:rPr>
        <w:t>、</w:t>
      </w:r>
      <w:r w:rsidR="0009369E" w:rsidRPr="00DE26B1">
        <w:rPr>
          <w:iCs/>
          <w:lang w:val="en-US" w:eastAsia="zh-CN"/>
        </w:rPr>
        <w:t>ITU-R M.1184-3</w:t>
      </w:r>
      <w:r w:rsidR="0009369E" w:rsidRPr="00DE26B1">
        <w:rPr>
          <w:rFonts w:hint="eastAsia"/>
          <w:iCs/>
          <w:lang w:val="en-US" w:eastAsia="zh-CN"/>
        </w:rPr>
        <w:t>建议书</w:t>
      </w:r>
      <w:r w:rsidR="00DE26B1" w:rsidRPr="00DE26B1">
        <w:rPr>
          <w:rFonts w:ascii="SimSun" w:hAnsi="SimSun"/>
          <w:iCs/>
          <w:lang w:val="en-US" w:eastAsia="zh-CN"/>
        </w:rPr>
        <w:t>“</w:t>
      </w:r>
      <w:r w:rsidRPr="00DE26B1">
        <w:rPr>
          <w:rFonts w:hint="eastAsia"/>
          <w:lang w:eastAsia="zh-CN"/>
        </w:rPr>
        <w:t>用于制定卫星移动业务（</w:t>
      </w:r>
      <w:r w:rsidRPr="00DE26B1">
        <w:rPr>
          <w:lang w:eastAsia="zh-CN"/>
        </w:rPr>
        <w:t>MSS</w:t>
      </w:r>
      <w:r w:rsidRPr="00DE26B1">
        <w:rPr>
          <w:rFonts w:hint="eastAsia"/>
          <w:lang w:eastAsia="zh-CN"/>
        </w:rPr>
        <w:t>）和其它业务共用标准的</w:t>
      </w:r>
      <w:r w:rsidRPr="00DE26B1">
        <w:rPr>
          <w:lang w:eastAsia="zh-CN"/>
        </w:rPr>
        <w:t>3</w:t>
      </w:r>
      <w:r w:rsidR="001B7A44">
        <w:rPr>
          <w:lang w:val="en-US" w:eastAsia="zh-CN"/>
        </w:rPr>
        <w:t> </w:t>
      </w:r>
      <w:r w:rsidRPr="00DE26B1">
        <w:rPr>
          <w:lang w:eastAsia="zh-CN"/>
        </w:rPr>
        <w:t>GHz</w:t>
      </w:r>
      <w:r w:rsidRPr="00DE26B1">
        <w:rPr>
          <w:rFonts w:hint="eastAsia"/>
          <w:lang w:eastAsia="zh-CN"/>
        </w:rPr>
        <w:t>以下频段卫星移动系统的技术特性</w:t>
      </w:r>
      <w:r w:rsidR="00DE26B1" w:rsidRPr="00DE26B1">
        <w:rPr>
          <w:rFonts w:ascii="SimSun" w:hAnsi="SimSun"/>
          <w:iCs/>
          <w:lang w:val="en-US" w:eastAsia="zh-CN"/>
        </w:rPr>
        <w:t>”</w:t>
      </w:r>
      <w:r w:rsidR="0009369E" w:rsidRPr="00DE26B1">
        <w:rPr>
          <w:rFonts w:hint="eastAsia"/>
          <w:iCs/>
          <w:lang w:val="en-US" w:eastAsia="zh-CN"/>
        </w:rPr>
        <w:t>、</w:t>
      </w:r>
      <w:r w:rsidRPr="00DE26B1">
        <w:rPr>
          <w:rFonts w:hint="eastAsia"/>
          <w:iCs/>
          <w:lang w:val="en-US" w:eastAsia="zh-CN"/>
        </w:rPr>
        <w:t>ITU-R S.1503-3</w:t>
      </w:r>
      <w:r w:rsidRPr="00DE26B1">
        <w:rPr>
          <w:rFonts w:hint="eastAsia"/>
          <w:iCs/>
          <w:lang w:val="en-US" w:eastAsia="zh-CN"/>
        </w:rPr>
        <w:t>建议书</w:t>
      </w:r>
      <w:r w:rsidR="00DE26B1" w:rsidRPr="00DE26B1">
        <w:rPr>
          <w:rFonts w:ascii="SimSun" w:hAnsi="SimSun"/>
          <w:iCs/>
          <w:lang w:val="en-US" w:eastAsia="zh-CN"/>
        </w:rPr>
        <w:t>“</w:t>
      </w:r>
      <w:r w:rsidRPr="00DE26B1">
        <w:rPr>
          <w:rFonts w:hint="eastAsia"/>
          <w:iCs/>
          <w:lang w:val="en-US" w:eastAsia="zh-CN"/>
        </w:rPr>
        <w:t>在开发用于确定非对地静止卫星轨道卫星固定系统网络是否符合《无线电规则》第</w:t>
      </w:r>
      <w:r w:rsidRPr="00DE26B1">
        <w:rPr>
          <w:rFonts w:hint="eastAsia"/>
          <w:iCs/>
          <w:lang w:val="en-US" w:eastAsia="zh-CN"/>
        </w:rPr>
        <w:t>22</w:t>
      </w:r>
      <w:r w:rsidRPr="00DE26B1">
        <w:rPr>
          <w:rFonts w:hint="eastAsia"/>
          <w:iCs/>
          <w:lang w:val="en-US" w:eastAsia="zh-CN"/>
        </w:rPr>
        <w:t>条所规定限值的软件工具时采用的功能性描述</w:t>
      </w:r>
      <w:r w:rsidR="00DE26B1" w:rsidRPr="00DE26B1">
        <w:rPr>
          <w:rFonts w:ascii="SimSun" w:hAnsi="SimSun"/>
          <w:iCs/>
          <w:lang w:val="en-US" w:eastAsia="zh-CN"/>
        </w:rPr>
        <w:t>”</w:t>
      </w:r>
      <w:r w:rsidRPr="00DE26B1">
        <w:rPr>
          <w:rFonts w:hint="eastAsia"/>
          <w:iCs/>
          <w:lang w:val="en-US" w:eastAsia="zh-CN"/>
        </w:rPr>
        <w:t>，以及</w:t>
      </w:r>
      <w:r w:rsidRPr="00DE26B1">
        <w:rPr>
          <w:rFonts w:hint="eastAsia"/>
          <w:iCs/>
          <w:lang w:val="en-US" w:eastAsia="zh-CN"/>
        </w:rPr>
        <w:t>ITU-R S.2112-0</w:t>
      </w:r>
      <w:r w:rsidR="00DE26B1" w:rsidRPr="00DE26B1">
        <w:rPr>
          <w:rFonts w:ascii="SimSun" w:hAnsi="SimSun"/>
          <w:iCs/>
          <w:lang w:val="en-US" w:eastAsia="zh-CN"/>
        </w:rPr>
        <w:t>“</w:t>
      </w:r>
      <w:r w:rsidR="0009369E" w:rsidRPr="00DE26B1">
        <w:rPr>
          <w:rFonts w:hint="eastAsia"/>
          <w:iCs/>
          <w:lang w:val="en-US" w:eastAsia="zh-CN"/>
        </w:rPr>
        <w:t>在</w:t>
      </w:r>
      <w:r w:rsidR="0009369E" w:rsidRPr="00DE26B1">
        <w:rPr>
          <w:rFonts w:hint="eastAsia"/>
          <w:iCs/>
          <w:lang w:val="en-US" w:eastAsia="zh-CN"/>
        </w:rPr>
        <w:t>1</w:t>
      </w:r>
      <w:r w:rsidR="0009369E" w:rsidRPr="00DE26B1">
        <w:rPr>
          <w:rFonts w:hint="eastAsia"/>
          <w:iCs/>
          <w:lang w:val="en-US" w:eastAsia="zh-CN"/>
        </w:rPr>
        <w:t>区和</w:t>
      </w:r>
      <w:r w:rsidR="0009369E" w:rsidRPr="00DE26B1">
        <w:rPr>
          <w:rFonts w:hint="eastAsia"/>
          <w:iCs/>
          <w:lang w:val="en-US" w:eastAsia="zh-CN"/>
        </w:rPr>
        <w:t>2</w:t>
      </w:r>
      <w:r w:rsidR="0009369E" w:rsidRPr="00DE26B1">
        <w:rPr>
          <w:rFonts w:hint="eastAsia"/>
          <w:iCs/>
          <w:lang w:val="en-US" w:eastAsia="zh-CN"/>
        </w:rPr>
        <w:t>区国家的</w:t>
      </w:r>
      <w:r w:rsidR="0009369E" w:rsidRPr="00DE26B1">
        <w:rPr>
          <w:rFonts w:hint="eastAsia"/>
          <w:iCs/>
          <w:lang w:val="en-US" w:eastAsia="zh-CN"/>
        </w:rPr>
        <w:t>14.5 14.75 GHz</w:t>
      </w:r>
      <w:r w:rsidR="0009369E" w:rsidRPr="00DE26B1">
        <w:rPr>
          <w:rFonts w:hint="eastAsia"/>
          <w:iCs/>
          <w:lang w:val="en-US" w:eastAsia="zh-CN"/>
        </w:rPr>
        <w:t>频段或</w:t>
      </w:r>
      <w:r w:rsidR="0009369E" w:rsidRPr="00DE26B1">
        <w:rPr>
          <w:rFonts w:hint="eastAsia"/>
          <w:iCs/>
          <w:lang w:val="en-US" w:eastAsia="zh-CN"/>
        </w:rPr>
        <w:t>3</w:t>
      </w:r>
      <w:r w:rsidR="0009369E" w:rsidRPr="00DE26B1">
        <w:rPr>
          <w:rFonts w:hint="eastAsia"/>
          <w:iCs/>
          <w:lang w:val="en-US" w:eastAsia="zh-CN"/>
        </w:rPr>
        <w:t>区国家的</w:t>
      </w:r>
      <w:r w:rsidR="0009369E" w:rsidRPr="00DE26B1">
        <w:rPr>
          <w:rFonts w:hint="eastAsia"/>
          <w:iCs/>
          <w:lang w:val="en-US" w:eastAsia="zh-CN"/>
        </w:rPr>
        <w:t>14.5-14.8 GHz</w:t>
      </w:r>
      <w:r w:rsidR="0009369E" w:rsidRPr="00DE26B1">
        <w:rPr>
          <w:rFonts w:hint="eastAsia"/>
          <w:iCs/>
          <w:lang w:val="en-US" w:eastAsia="zh-CN"/>
        </w:rPr>
        <w:t>频段，在不是用于卫星广播业务馈线链路的卫星固定业务（地对空）中，开展达成明确协议的双边协调，以保护参与此类协议的这些主管部门境内</w:t>
      </w:r>
      <w:r w:rsidR="0009369E" w:rsidRPr="00DE26B1">
        <w:rPr>
          <w:rFonts w:hint="eastAsia"/>
          <w:iCs/>
          <w:lang w:val="en-US" w:eastAsia="zh-CN"/>
        </w:rPr>
        <w:t>14.5 14.8 GHz</w:t>
      </w:r>
      <w:r w:rsidR="0009369E" w:rsidRPr="00DE26B1">
        <w:rPr>
          <w:rFonts w:hint="eastAsia"/>
          <w:iCs/>
          <w:lang w:val="en-US" w:eastAsia="zh-CN"/>
        </w:rPr>
        <w:t>频段已划分业务现有和规划中系统的导则</w:t>
      </w:r>
      <w:r w:rsidR="00DE26B1" w:rsidRPr="00DE26B1">
        <w:rPr>
          <w:rFonts w:ascii="SimSun" w:hAnsi="SimSun"/>
          <w:iCs/>
          <w:lang w:val="en-US" w:eastAsia="zh-CN"/>
        </w:rPr>
        <w:t>”</w:t>
      </w:r>
      <w:r w:rsidR="00DE26B1">
        <w:rPr>
          <w:rFonts w:hint="eastAsia"/>
          <w:iCs/>
          <w:lang w:val="en-US" w:eastAsia="zh-CN"/>
        </w:rPr>
        <w:t>。</w:t>
      </w:r>
    </w:p>
    <w:p w:rsidR="00D7214D" w:rsidRPr="00F81A9B" w:rsidRDefault="0009369E" w:rsidP="0009369E">
      <w:pPr>
        <w:ind w:firstLineChars="200" w:firstLine="480"/>
        <w:rPr>
          <w:lang w:eastAsia="zh-CN"/>
        </w:rPr>
      </w:pPr>
      <w:r>
        <w:rPr>
          <w:rFonts w:hint="eastAsia"/>
          <w:iCs/>
          <w:lang w:val="en-US" w:eastAsia="zh-CN"/>
        </w:rPr>
        <w:t>一份位于</w:t>
      </w:r>
      <w:r w:rsidRPr="0009369E">
        <w:rPr>
          <w:rFonts w:hint="eastAsia"/>
          <w:iCs/>
          <w:lang w:val="en-US" w:eastAsia="zh-CN"/>
        </w:rPr>
        <w:t>第</w:t>
      </w:r>
      <w:r w:rsidRPr="0009369E">
        <w:rPr>
          <w:rFonts w:hint="eastAsia"/>
          <w:iCs/>
          <w:lang w:val="en-US" w:eastAsia="zh-CN"/>
        </w:rPr>
        <w:t>4</w:t>
      </w:r>
      <w:r w:rsidRPr="0009369E">
        <w:rPr>
          <w:rFonts w:hint="eastAsia"/>
          <w:iCs/>
          <w:lang w:val="en-US" w:eastAsia="zh-CN"/>
        </w:rPr>
        <w:t>研究组</w:t>
      </w:r>
      <w:r>
        <w:rPr>
          <w:rFonts w:hint="eastAsia"/>
          <w:iCs/>
          <w:lang w:val="en-US" w:eastAsia="zh-CN"/>
        </w:rPr>
        <w:t>职权</w:t>
      </w:r>
      <w:r w:rsidRPr="0009369E">
        <w:rPr>
          <w:rFonts w:hint="eastAsia"/>
          <w:iCs/>
          <w:lang w:val="en-US" w:eastAsia="zh-CN"/>
        </w:rPr>
        <w:t>范围</w:t>
      </w:r>
      <w:r>
        <w:rPr>
          <w:rFonts w:hint="eastAsia"/>
          <w:iCs/>
          <w:lang w:val="en-US" w:eastAsia="zh-CN"/>
        </w:rPr>
        <w:t>内</w:t>
      </w:r>
      <w:r w:rsidRPr="0009369E">
        <w:rPr>
          <w:rFonts w:hint="eastAsia"/>
          <w:iCs/>
          <w:lang w:val="en-US" w:eastAsia="zh-CN"/>
        </w:rPr>
        <w:t>的新报告获得批准，</w:t>
      </w:r>
      <w:r w:rsidRPr="0009369E">
        <w:rPr>
          <w:rFonts w:hint="eastAsia"/>
          <w:iCs/>
          <w:lang w:val="en-US" w:eastAsia="zh-CN"/>
        </w:rPr>
        <w:t>ITU R S.2409-0</w:t>
      </w:r>
      <w:r w:rsidRPr="0009369E">
        <w:rPr>
          <w:rFonts w:hint="eastAsia"/>
          <w:iCs/>
          <w:lang w:val="en-US" w:eastAsia="zh-CN"/>
        </w:rPr>
        <w:t>报告“</w:t>
      </w:r>
      <w:r w:rsidRPr="0009369E">
        <w:rPr>
          <w:rFonts w:hint="eastAsia"/>
          <w:iCs/>
          <w:lang w:val="en-US" w:eastAsia="zh-CN"/>
        </w:rPr>
        <w:t>27.5-30 GHz</w:t>
      </w:r>
      <w:r w:rsidRPr="0009369E">
        <w:rPr>
          <w:rFonts w:hint="eastAsia"/>
          <w:iCs/>
          <w:lang w:val="en-US" w:eastAsia="zh-CN"/>
        </w:rPr>
        <w:t>频段内与</w:t>
      </w:r>
      <w:r>
        <w:rPr>
          <w:rFonts w:hint="eastAsia"/>
          <w:iCs/>
          <w:lang w:val="en-US" w:eastAsia="zh-CN"/>
        </w:rPr>
        <w:t>近距离独立</w:t>
      </w:r>
      <w:r w:rsidRPr="0009369E">
        <w:rPr>
          <w:rFonts w:hint="eastAsia"/>
          <w:iCs/>
          <w:lang w:val="en-US" w:eastAsia="zh-CN"/>
        </w:rPr>
        <w:t>GSO FSS VSAT</w:t>
      </w:r>
      <w:r w:rsidRPr="0009369E">
        <w:rPr>
          <w:rFonts w:hint="eastAsia"/>
          <w:iCs/>
          <w:lang w:val="en-US" w:eastAsia="zh-CN"/>
        </w:rPr>
        <w:t>网络相关的上行链路干扰问题”</w:t>
      </w:r>
      <w:r w:rsidR="00DE26B1">
        <w:rPr>
          <w:rFonts w:hint="eastAsia"/>
          <w:iCs/>
          <w:lang w:val="en-US" w:eastAsia="zh-CN"/>
        </w:rPr>
        <w:t>。</w:t>
      </w:r>
    </w:p>
    <w:p w:rsidR="00833C47" w:rsidRPr="007046F1" w:rsidRDefault="00833C47" w:rsidP="00833C47">
      <w:pPr>
        <w:pStyle w:val="Heading2"/>
        <w:rPr>
          <w:lang w:eastAsia="zh-CN"/>
        </w:rPr>
      </w:pPr>
      <w:r>
        <w:rPr>
          <w:rFonts w:hint="eastAsia"/>
          <w:lang w:eastAsia="zh-CN"/>
        </w:rPr>
        <w:t>6</w:t>
      </w:r>
      <w:r w:rsidRPr="00AE55FD">
        <w:rPr>
          <w:lang w:eastAsia="zh-CN"/>
        </w:rPr>
        <w:t>.4</w:t>
      </w:r>
      <w:r w:rsidRPr="00AE55FD">
        <w:rPr>
          <w:lang w:eastAsia="zh-CN"/>
        </w:rPr>
        <w:tab/>
      </w:r>
      <w:r w:rsidRPr="00AE55FD">
        <w:rPr>
          <w:lang w:eastAsia="zh-CN"/>
        </w:rPr>
        <w:t>第</w:t>
      </w:r>
      <w:r w:rsidRPr="007046F1">
        <w:rPr>
          <w:lang w:eastAsia="zh-CN"/>
        </w:rPr>
        <w:t>5</w:t>
      </w:r>
      <w:r w:rsidRPr="00AE55FD">
        <w:rPr>
          <w:lang w:eastAsia="zh-CN"/>
        </w:rPr>
        <w:t>研究组</w:t>
      </w:r>
    </w:p>
    <w:p w:rsidR="000146D6" w:rsidRPr="00080286" w:rsidRDefault="00AB539C" w:rsidP="00AB539C">
      <w:pPr>
        <w:ind w:firstLineChars="200" w:firstLine="480"/>
        <w:rPr>
          <w:lang w:eastAsia="zh-CN"/>
        </w:rPr>
      </w:pPr>
      <w:r w:rsidRPr="00AB539C">
        <w:rPr>
          <w:rFonts w:hint="eastAsia"/>
          <w:lang w:eastAsia="zh-CN"/>
        </w:rPr>
        <w:t>第</w:t>
      </w:r>
      <w:r w:rsidRPr="00AB539C">
        <w:rPr>
          <w:rFonts w:hint="eastAsia"/>
          <w:lang w:eastAsia="zh-CN"/>
        </w:rPr>
        <w:t>5</w:t>
      </w:r>
      <w:r w:rsidRPr="00AB539C">
        <w:rPr>
          <w:rFonts w:hint="eastAsia"/>
          <w:lang w:eastAsia="zh-CN"/>
        </w:rPr>
        <w:t>研究组正在继续研究固定，移动，无线电测定，业余和卫星业余业务的系统和网络，为所有这些业务（包括</w:t>
      </w:r>
      <w:r w:rsidRPr="00AB539C">
        <w:rPr>
          <w:rFonts w:hint="eastAsia"/>
          <w:lang w:eastAsia="zh-CN"/>
        </w:rPr>
        <w:t>IMT</w:t>
      </w:r>
      <w:r w:rsidRPr="00AB539C">
        <w:rPr>
          <w:rFonts w:hint="eastAsia"/>
          <w:lang w:eastAsia="zh-CN"/>
        </w:rPr>
        <w:t>和</w:t>
      </w:r>
      <w:r w:rsidRPr="00AB539C">
        <w:rPr>
          <w:rFonts w:hint="eastAsia"/>
          <w:lang w:eastAsia="zh-CN"/>
        </w:rPr>
        <w:t>PPDR</w:t>
      </w:r>
      <w:r w:rsidRPr="00AB539C">
        <w:rPr>
          <w:rFonts w:hint="eastAsia"/>
          <w:lang w:eastAsia="zh-CN"/>
        </w:rPr>
        <w:t>）的持续发展铺平道路</w:t>
      </w:r>
      <w:r w:rsidR="00DE26B1">
        <w:rPr>
          <w:rFonts w:hint="eastAsia"/>
          <w:lang w:eastAsia="zh-CN"/>
        </w:rPr>
        <w:t>。</w:t>
      </w:r>
    </w:p>
    <w:p w:rsidR="000146D6" w:rsidRPr="00F81A9B" w:rsidRDefault="00AB539C" w:rsidP="00AB539C">
      <w:pPr>
        <w:ind w:firstLineChars="200" w:firstLine="480"/>
        <w:rPr>
          <w:lang w:eastAsia="zh-CN"/>
        </w:rPr>
      </w:pPr>
      <w:r w:rsidRPr="00AB539C">
        <w:rPr>
          <w:rFonts w:hint="eastAsia"/>
          <w:lang w:eastAsia="zh-CN"/>
        </w:rPr>
        <w:t>第</w:t>
      </w:r>
      <w:r w:rsidRPr="00AB539C">
        <w:rPr>
          <w:rFonts w:hint="eastAsia"/>
          <w:lang w:eastAsia="zh-CN"/>
        </w:rPr>
        <w:t>5</w:t>
      </w:r>
      <w:r w:rsidRPr="00AB539C">
        <w:rPr>
          <w:rFonts w:hint="eastAsia"/>
          <w:lang w:eastAsia="zh-CN"/>
        </w:rPr>
        <w:t>研究组范围</w:t>
      </w:r>
      <w:r>
        <w:rPr>
          <w:rFonts w:hint="eastAsia"/>
          <w:lang w:eastAsia="zh-CN"/>
        </w:rPr>
        <w:t>内</w:t>
      </w:r>
      <w:r w:rsidRPr="00AB539C">
        <w:rPr>
          <w:rFonts w:hint="eastAsia"/>
          <w:lang w:eastAsia="zh-CN"/>
        </w:rPr>
        <w:t>的</w:t>
      </w:r>
      <w:r w:rsidRPr="00AB539C">
        <w:rPr>
          <w:rFonts w:hint="eastAsia"/>
          <w:lang w:eastAsia="zh-CN"/>
        </w:rPr>
        <w:t>16</w:t>
      </w:r>
      <w:r>
        <w:rPr>
          <w:rFonts w:hint="eastAsia"/>
          <w:lang w:eastAsia="zh-CN"/>
        </w:rPr>
        <w:t>份</w:t>
      </w:r>
      <w:r w:rsidRPr="00AB539C">
        <w:rPr>
          <w:rFonts w:hint="eastAsia"/>
          <w:lang w:eastAsia="zh-CN"/>
        </w:rPr>
        <w:t>建议书和</w:t>
      </w:r>
      <w:r w:rsidRPr="00AB539C">
        <w:rPr>
          <w:rFonts w:hint="eastAsia"/>
          <w:lang w:eastAsia="zh-CN"/>
        </w:rPr>
        <w:t>12</w:t>
      </w:r>
      <w:r w:rsidRPr="00AB539C">
        <w:rPr>
          <w:rFonts w:hint="eastAsia"/>
          <w:lang w:eastAsia="zh-CN"/>
        </w:rPr>
        <w:t>份报告获得批准，其中一些报告</w:t>
      </w:r>
      <w:r>
        <w:rPr>
          <w:rFonts w:hint="eastAsia"/>
          <w:lang w:eastAsia="zh-CN"/>
        </w:rPr>
        <w:t>被用于</w:t>
      </w:r>
      <w:r w:rsidRPr="00AB539C">
        <w:rPr>
          <w:rFonts w:hint="eastAsia"/>
          <w:lang w:eastAsia="zh-CN"/>
        </w:rPr>
        <w:t>支持与</w:t>
      </w:r>
      <w:r w:rsidR="001B7A44">
        <w:rPr>
          <w:lang w:eastAsia="zh-CN"/>
        </w:rPr>
        <w:br/>
      </w:r>
      <w:r>
        <w:rPr>
          <w:rFonts w:hint="eastAsia"/>
          <w:lang w:eastAsia="zh-CN"/>
        </w:rPr>
        <w:t>WRC-</w:t>
      </w:r>
      <w:r w:rsidRPr="00AB539C">
        <w:rPr>
          <w:rFonts w:hint="eastAsia"/>
          <w:lang w:eastAsia="zh-CN"/>
        </w:rPr>
        <w:t>19</w:t>
      </w:r>
      <w:r w:rsidRPr="00AB539C">
        <w:rPr>
          <w:rFonts w:hint="eastAsia"/>
          <w:lang w:eastAsia="zh-CN"/>
        </w:rPr>
        <w:t>议项有关的研究</w:t>
      </w:r>
      <w:r w:rsidR="00DE26B1">
        <w:rPr>
          <w:rFonts w:hint="eastAsia"/>
          <w:lang w:eastAsia="zh-CN"/>
        </w:rPr>
        <w:t>。</w:t>
      </w:r>
      <w:r>
        <w:rPr>
          <w:rFonts w:hint="eastAsia"/>
          <w:lang w:eastAsia="zh-CN"/>
        </w:rPr>
        <w:t>除了对现有文件的正常修订以外，各工作</w:t>
      </w:r>
      <w:r w:rsidRPr="00AB539C">
        <w:rPr>
          <w:rFonts w:hint="eastAsia"/>
          <w:lang w:eastAsia="zh-CN"/>
        </w:rPr>
        <w:t>组还在</w:t>
      </w:r>
      <w:r>
        <w:rPr>
          <w:rFonts w:hint="eastAsia"/>
          <w:lang w:eastAsia="zh-CN"/>
        </w:rPr>
        <w:t>开展旨在</w:t>
      </w:r>
      <w:r w:rsidRPr="00AB539C">
        <w:rPr>
          <w:rFonts w:hint="eastAsia"/>
          <w:lang w:eastAsia="zh-CN"/>
        </w:rPr>
        <w:t>编写相关报告</w:t>
      </w:r>
      <w:r w:rsidRPr="00AB539C">
        <w:rPr>
          <w:rFonts w:hint="eastAsia"/>
          <w:lang w:eastAsia="zh-CN"/>
        </w:rPr>
        <w:t>/</w:t>
      </w:r>
      <w:r w:rsidRPr="00AB539C">
        <w:rPr>
          <w:rFonts w:hint="eastAsia"/>
          <w:lang w:eastAsia="zh-CN"/>
        </w:rPr>
        <w:t>建议书的几项研究工作</w:t>
      </w:r>
      <w:r w:rsidR="00DE26B1">
        <w:rPr>
          <w:rFonts w:hint="eastAsia"/>
          <w:lang w:eastAsia="zh-CN"/>
        </w:rPr>
        <w:t>。</w:t>
      </w:r>
    </w:p>
    <w:p w:rsidR="000146D6" w:rsidRPr="00DE26B1" w:rsidRDefault="00AB539C" w:rsidP="00DE26B1">
      <w:pPr>
        <w:ind w:firstLineChars="200" w:firstLine="480"/>
        <w:rPr>
          <w:lang w:eastAsia="zh-CN"/>
        </w:rPr>
      </w:pPr>
      <w:r w:rsidRPr="00DE26B1">
        <w:rPr>
          <w:rFonts w:hint="eastAsia"/>
          <w:lang w:eastAsia="zh-CN"/>
        </w:rPr>
        <w:t>5A</w:t>
      </w:r>
      <w:r w:rsidRPr="00DE26B1">
        <w:rPr>
          <w:rFonts w:hint="eastAsia"/>
          <w:lang w:eastAsia="zh-CN"/>
        </w:rPr>
        <w:t>工作组完成了以下新文件：</w:t>
      </w:r>
    </w:p>
    <w:p w:rsidR="000146D6" w:rsidRPr="00DE26B1" w:rsidRDefault="00DE26B1" w:rsidP="00DE26B1">
      <w:pPr>
        <w:pStyle w:val="enumlev1"/>
        <w:rPr>
          <w:lang w:eastAsia="zh-CN"/>
        </w:rPr>
      </w:pPr>
      <w:r w:rsidRPr="00DE26B1">
        <w:rPr>
          <w:lang w:eastAsia="zh-CN"/>
        </w:rPr>
        <w:t>–</w:t>
      </w:r>
      <w:r w:rsidRPr="00DE26B1">
        <w:rPr>
          <w:lang w:eastAsia="zh-CN"/>
        </w:rPr>
        <w:tab/>
      </w:r>
      <w:r w:rsidR="00AB539C" w:rsidRPr="00DE26B1">
        <w:rPr>
          <w:rFonts w:hint="eastAsia"/>
          <w:lang w:eastAsia="zh-CN"/>
        </w:rPr>
        <w:t>ITU-R M.2415</w:t>
      </w:r>
      <w:r w:rsidR="00AB539C" w:rsidRPr="00DE26B1">
        <w:rPr>
          <w:rFonts w:hint="eastAsia"/>
          <w:lang w:eastAsia="zh-CN"/>
        </w:rPr>
        <w:t>号报告</w:t>
      </w:r>
      <w:r w:rsidRPr="00DE26B1">
        <w:rPr>
          <w:rFonts w:ascii="SimSun" w:hAnsi="SimSun"/>
          <w:lang w:eastAsia="zh-CN"/>
        </w:rPr>
        <w:t>“</w:t>
      </w:r>
      <w:r w:rsidR="00AB539C" w:rsidRPr="00DE26B1">
        <w:rPr>
          <w:rFonts w:hint="eastAsia"/>
          <w:lang w:eastAsia="zh-CN"/>
        </w:rPr>
        <w:t>公共保护和赈灾（</w:t>
      </w:r>
      <w:r w:rsidR="00AB539C" w:rsidRPr="00DE26B1">
        <w:rPr>
          <w:rFonts w:hint="eastAsia"/>
          <w:lang w:eastAsia="zh-CN"/>
        </w:rPr>
        <w:t>PPDR</w:t>
      </w:r>
      <w:r w:rsidR="00AB539C" w:rsidRPr="00DE26B1">
        <w:rPr>
          <w:rFonts w:hint="eastAsia"/>
          <w:lang w:eastAsia="zh-CN"/>
        </w:rPr>
        <w:t>）的频谱需求</w:t>
      </w:r>
      <w:r w:rsidRPr="00DE26B1">
        <w:rPr>
          <w:rFonts w:ascii="SimSun" w:hAnsi="SimSun"/>
          <w:lang w:eastAsia="zh-CN"/>
        </w:rPr>
        <w:t>”</w:t>
      </w:r>
      <w:r>
        <w:rPr>
          <w:rFonts w:hint="eastAsia"/>
          <w:lang w:eastAsia="zh-CN"/>
        </w:rPr>
        <w:t>。</w:t>
      </w:r>
      <w:r w:rsidR="00AB539C" w:rsidRPr="00DE26B1">
        <w:rPr>
          <w:rFonts w:hint="eastAsia"/>
          <w:lang w:eastAsia="zh-CN"/>
        </w:rPr>
        <w:t>该报告讨论了对</w:t>
      </w:r>
      <w:r w:rsidR="00AB539C" w:rsidRPr="00DE26B1">
        <w:rPr>
          <w:rFonts w:hint="eastAsia"/>
          <w:lang w:eastAsia="zh-CN"/>
        </w:rPr>
        <w:t>PPDR</w:t>
      </w:r>
      <w:r w:rsidR="00AB539C" w:rsidRPr="00DE26B1">
        <w:rPr>
          <w:rFonts w:hint="eastAsia"/>
          <w:lang w:eastAsia="zh-CN"/>
        </w:rPr>
        <w:t>频谱需求的估计</w:t>
      </w:r>
      <w:r>
        <w:rPr>
          <w:rFonts w:hint="eastAsia"/>
          <w:lang w:eastAsia="zh-CN"/>
        </w:rPr>
        <w:t>。</w:t>
      </w:r>
      <w:r w:rsidR="00AB539C" w:rsidRPr="00DE26B1">
        <w:rPr>
          <w:rFonts w:hint="eastAsia"/>
          <w:lang w:eastAsia="zh-CN"/>
        </w:rPr>
        <w:t>随着</w:t>
      </w:r>
      <w:r w:rsidR="00AB539C" w:rsidRPr="00DE26B1">
        <w:rPr>
          <w:rFonts w:hint="eastAsia"/>
          <w:lang w:eastAsia="zh-CN"/>
        </w:rPr>
        <w:t>PPDR</w:t>
      </w:r>
      <w:r w:rsidR="00AB539C" w:rsidRPr="00DE26B1">
        <w:rPr>
          <w:rFonts w:hint="eastAsia"/>
          <w:lang w:eastAsia="zh-CN"/>
        </w:rPr>
        <w:t>功能范围不断扩大，从窄带到宽带，为包括发展中国家在内的全球应急响应业务提供了更大的实用性</w:t>
      </w:r>
      <w:r>
        <w:rPr>
          <w:rFonts w:hint="eastAsia"/>
          <w:lang w:eastAsia="zh-CN"/>
        </w:rPr>
        <w:t>。</w:t>
      </w:r>
    </w:p>
    <w:p w:rsidR="000146D6" w:rsidRPr="00DE26B1" w:rsidRDefault="00DE26B1" w:rsidP="00DE26B1">
      <w:pPr>
        <w:pStyle w:val="enumlev1"/>
        <w:rPr>
          <w:lang w:eastAsia="zh-CN"/>
        </w:rPr>
      </w:pPr>
      <w:r w:rsidRPr="00DE26B1">
        <w:rPr>
          <w:lang w:eastAsia="zh-CN"/>
        </w:rPr>
        <w:t>–</w:t>
      </w:r>
      <w:r w:rsidRPr="00DE26B1">
        <w:rPr>
          <w:lang w:eastAsia="zh-CN"/>
        </w:rPr>
        <w:tab/>
      </w:r>
      <w:r w:rsidR="008C72F3" w:rsidRPr="00DE26B1">
        <w:rPr>
          <w:rFonts w:hint="eastAsia"/>
          <w:lang w:eastAsia="zh-CN"/>
        </w:rPr>
        <w:t>ITU-R M.2417</w:t>
      </w:r>
      <w:r w:rsidR="008C72F3" w:rsidRPr="00DE26B1">
        <w:rPr>
          <w:rFonts w:hint="eastAsia"/>
          <w:lang w:eastAsia="zh-CN"/>
        </w:rPr>
        <w:t>号报告</w:t>
      </w:r>
      <w:r w:rsidRPr="00DE26B1">
        <w:rPr>
          <w:rFonts w:ascii="SimSun" w:hAnsi="SimSun"/>
          <w:lang w:eastAsia="zh-CN"/>
        </w:rPr>
        <w:t>“</w:t>
      </w:r>
      <w:r w:rsidR="008C72F3" w:rsidRPr="00DE26B1">
        <w:rPr>
          <w:rFonts w:hint="eastAsia"/>
          <w:lang w:eastAsia="zh-CN"/>
        </w:rPr>
        <w:t>275-450 GHz</w:t>
      </w:r>
      <w:r w:rsidR="008C72F3" w:rsidRPr="00DE26B1">
        <w:rPr>
          <w:rFonts w:hint="eastAsia"/>
          <w:lang w:eastAsia="zh-CN"/>
        </w:rPr>
        <w:t>频率范围内陆地移动业务应用的技术和操作特性</w:t>
      </w:r>
      <w:r w:rsidRPr="00DE26B1">
        <w:rPr>
          <w:rFonts w:ascii="SimSun" w:hAnsi="SimSun"/>
          <w:lang w:eastAsia="zh-CN"/>
        </w:rPr>
        <w:t>”</w:t>
      </w:r>
      <w:r>
        <w:rPr>
          <w:rFonts w:hint="eastAsia"/>
          <w:lang w:eastAsia="zh-CN"/>
        </w:rPr>
        <w:t>。</w:t>
      </w:r>
      <w:r w:rsidR="008C72F3" w:rsidRPr="00DE26B1">
        <w:rPr>
          <w:rFonts w:hint="eastAsia"/>
          <w:lang w:eastAsia="zh-CN"/>
        </w:rPr>
        <w:t>由于在</w:t>
      </w:r>
      <w:r w:rsidR="008C72F3" w:rsidRPr="00DE26B1">
        <w:rPr>
          <w:rFonts w:hint="eastAsia"/>
          <w:lang w:eastAsia="zh-CN"/>
        </w:rPr>
        <w:t>275 GHz</w:t>
      </w:r>
      <w:r w:rsidR="008C72F3" w:rsidRPr="00DE26B1">
        <w:rPr>
          <w:rFonts w:hint="eastAsia"/>
          <w:lang w:eastAsia="zh-CN"/>
        </w:rPr>
        <w:t>以上频段工作的射频集成器件和电路的进展，该连续频段已经可用于陆地移动业务应用</w:t>
      </w:r>
      <w:r>
        <w:rPr>
          <w:rFonts w:hint="eastAsia"/>
          <w:lang w:eastAsia="zh-CN"/>
        </w:rPr>
        <w:t>。</w:t>
      </w:r>
    </w:p>
    <w:p w:rsidR="000146D6" w:rsidRPr="00DE26B1" w:rsidRDefault="00DE26B1" w:rsidP="00DE26B1">
      <w:pPr>
        <w:pStyle w:val="enumlev1"/>
        <w:rPr>
          <w:lang w:eastAsia="zh-CN"/>
        </w:rPr>
      </w:pPr>
      <w:r w:rsidRPr="00DE26B1">
        <w:rPr>
          <w:lang w:eastAsia="zh-CN"/>
        </w:rPr>
        <w:t>–</w:t>
      </w:r>
      <w:r w:rsidRPr="00DE26B1">
        <w:rPr>
          <w:lang w:eastAsia="zh-CN"/>
        </w:rPr>
        <w:tab/>
      </w:r>
      <w:r w:rsidR="008C72F3" w:rsidRPr="00DE26B1">
        <w:rPr>
          <w:rFonts w:hint="eastAsia"/>
          <w:lang w:eastAsia="zh-CN"/>
        </w:rPr>
        <w:t>ITU-R M.2418</w:t>
      </w:r>
      <w:r w:rsidR="008C72F3" w:rsidRPr="00DE26B1">
        <w:rPr>
          <w:rFonts w:hint="eastAsia"/>
          <w:lang w:eastAsia="zh-CN"/>
        </w:rPr>
        <w:t>号报告</w:t>
      </w:r>
      <w:r w:rsidRPr="00DE26B1">
        <w:rPr>
          <w:rFonts w:ascii="SimSun" w:hAnsi="SimSun"/>
          <w:lang w:eastAsia="zh-CN"/>
        </w:rPr>
        <w:t>“</w:t>
      </w:r>
      <w:r w:rsidR="008C72F3" w:rsidRPr="00DE26B1">
        <w:rPr>
          <w:rFonts w:hint="eastAsia"/>
          <w:lang w:eastAsia="zh-CN"/>
        </w:rPr>
        <w:t>列车与轨道之间铁路无线电通信系统（</w:t>
      </w:r>
      <w:r w:rsidR="008C72F3" w:rsidRPr="00DE26B1">
        <w:rPr>
          <w:rFonts w:hint="eastAsia"/>
          <w:lang w:eastAsia="zh-CN"/>
        </w:rPr>
        <w:t>RSTT</w:t>
      </w:r>
      <w:r w:rsidR="008C72F3" w:rsidRPr="00DE26B1">
        <w:rPr>
          <w:rFonts w:hint="eastAsia"/>
          <w:lang w:eastAsia="zh-CN"/>
        </w:rPr>
        <w:t>）的描述</w:t>
      </w:r>
      <w:r w:rsidRPr="00DE26B1">
        <w:rPr>
          <w:rFonts w:ascii="SimSun" w:hAnsi="SimSun"/>
          <w:lang w:eastAsia="zh-CN"/>
        </w:rPr>
        <w:t>”</w:t>
      </w:r>
      <w:r>
        <w:rPr>
          <w:rFonts w:hint="eastAsia"/>
          <w:lang w:eastAsia="zh-CN"/>
        </w:rPr>
        <w:t>。</w:t>
      </w:r>
      <w:r w:rsidR="008C72F3" w:rsidRPr="00DE26B1">
        <w:rPr>
          <w:rFonts w:hint="eastAsia"/>
          <w:lang w:eastAsia="zh-CN"/>
        </w:rPr>
        <w:t>本报告针对所有类型的列车（例如高速列车，客运列车，货运列车和地铁列车）列出了列车与轨道交通（</w:t>
      </w:r>
      <w:r w:rsidR="008C72F3" w:rsidRPr="00DE26B1">
        <w:rPr>
          <w:rFonts w:hint="eastAsia"/>
          <w:lang w:eastAsia="zh-CN"/>
        </w:rPr>
        <w:t>RSTT</w:t>
      </w:r>
      <w:r w:rsidR="008C72F3" w:rsidRPr="00DE26B1">
        <w:rPr>
          <w:rFonts w:hint="eastAsia"/>
          <w:lang w:eastAsia="zh-CN"/>
        </w:rPr>
        <w:t>）之间的铁路无线电通信系统的架构</w:t>
      </w:r>
      <w:r w:rsidR="00411688" w:rsidRPr="00DE26B1">
        <w:rPr>
          <w:rFonts w:hint="eastAsia"/>
          <w:lang w:eastAsia="zh-CN"/>
        </w:rPr>
        <w:t>、</w:t>
      </w:r>
      <w:r w:rsidR="008C72F3" w:rsidRPr="00DE26B1">
        <w:rPr>
          <w:rFonts w:hint="eastAsia"/>
          <w:lang w:eastAsia="zh-CN"/>
        </w:rPr>
        <w:t>应用</w:t>
      </w:r>
      <w:r w:rsidR="00411688" w:rsidRPr="00DE26B1">
        <w:rPr>
          <w:rFonts w:hint="eastAsia"/>
          <w:lang w:eastAsia="zh-CN"/>
        </w:rPr>
        <w:t>、</w:t>
      </w:r>
      <w:r w:rsidR="008C72F3" w:rsidRPr="00DE26B1">
        <w:rPr>
          <w:rFonts w:hint="eastAsia"/>
          <w:lang w:eastAsia="zh-CN"/>
        </w:rPr>
        <w:t>技术和操作方案</w:t>
      </w:r>
      <w:r>
        <w:rPr>
          <w:rFonts w:hint="eastAsia"/>
          <w:lang w:eastAsia="zh-CN"/>
        </w:rPr>
        <w:t>。</w:t>
      </w:r>
    </w:p>
    <w:p w:rsidR="000146D6" w:rsidRPr="00DE26B1" w:rsidRDefault="008C72F3" w:rsidP="000146D6">
      <w:pPr>
        <w:rPr>
          <w:lang w:eastAsia="zh-CN"/>
        </w:rPr>
      </w:pPr>
      <w:r w:rsidRPr="00DE26B1">
        <w:rPr>
          <w:rFonts w:hint="eastAsia"/>
          <w:lang w:eastAsia="zh-CN"/>
        </w:rPr>
        <w:t>5B</w:t>
      </w:r>
      <w:r w:rsidRPr="00DE26B1">
        <w:rPr>
          <w:rFonts w:hint="eastAsia"/>
          <w:lang w:eastAsia="zh-CN"/>
        </w:rPr>
        <w:t>工作组完成了以下新文件：</w:t>
      </w:r>
    </w:p>
    <w:p w:rsidR="000146D6" w:rsidRPr="00DE26B1" w:rsidRDefault="00DE26B1" w:rsidP="00DE26B1">
      <w:pPr>
        <w:pStyle w:val="enumlev1"/>
        <w:rPr>
          <w:lang w:eastAsia="zh-CN"/>
        </w:rPr>
      </w:pPr>
      <w:r w:rsidRPr="00DE26B1">
        <w:rPr>
          <w:lang w:eastAsia="zh-CN"/>
        </w:rPr>
        <w:t>–</w:t>
      </w:r>
      <w:r w:rsidRPr="00DE26B1">
        <w:rPr>
          <w:lang w:eastAsia="zh-CN"/>
        </w:rPr>
        <w:tab/>
      </w:r>
      <w:r w:rsidR="008C72F3" w:rsidRPr="00DE26B1">
        <w:rPr>
          <w:rFonts w:hint="eastAsia"/>
          <w:lang w:eastAsia="zh-CN"/>
        </w:rPr>
        <w:t>ITU-R M.2413</w:t>
      </w:r>
      <w:r w:rsidR="008C72F3" w:rsidRPr="00DE26B1">
        <w:rPr>
          <w:rFonts w:hint="eastAsia"/>
          <w:lang w:eastAsia="zh-CN"/>
        </w:rPr>
        <w:t>报告</w:t>
      </w:r>
      <w:r w:rsidRPr="00DE26B1">
        <w:rPr>
          <w:rFonts w:ascii="SimSun" w:hAnsi="SimSun"/>
          <w:lang w:eastAsia="zh-CN"/>
        </w:rPr>
        <w:t>“</w:t>
      </w:r>
      <w:r w:rsidR="008C72F3" w:rsidRPr="00DE26B1">
        <w:rPr>
          <w:rFonts w:hint="eastAsia"/>
          <w:lang w:eastAsia="zh-CN"/>
        </w:rPr>
        <w:t>通过卫星接收广播式自动相关监控（</w:t>
      </w:r>
      <w:r w:rsidR="008C72F3" w:rsidRPr="00DE26B1">
        <w:rPr>
          <w:rFonts w:hint="eastAsia"/>
          <w:lang w:eastAsia="zh-CN"/>
        </w:rPr>
        <w:t>ADS-B</w:t>
      </w:r>
      <w:r w:rsidR="008C72F3" w:rsidRPr="00DE26B1">
        <w:rPr>
          <w:rFonts w:hint="eastAsia"/>
          <w:lang w:eastAsia="zh-CN"/>
        </w:rPr>
        <w:t>）及与</w:t>
      </w:r>
      <w:r>
        <w:rPr>
          <w:lang w:eastAsia="zh-CN"/>
        </w:rPr>
        <w:br/>
      </w:r>
      <w:r w:rsidR="008C72F3" w:rsidRPr="00DE26B1">
        <w:rPr>
          <w:rFonts w:hint="eastAsia"/>
          <w:lang w:eastAsia="zh-CN"/>
        </w:rPr>
        <w:t>1 087.7-1 092.3 MHz</w:t>
      </w:r>
      <w:r w:rsidR="008C72F3" w:rsidRPr="00DE26B1">
        <w:rPr>
          <w:rFonts w:hint="eastAsia"/>
          <w:lang w:eastAsia="zh-CN"/>
        </w:rPr>
        <w:t>频段内现有系统的兼容性问题</w:t>
      </w:r>
      <w:r w:rsidRPr="00DE26B1">
        <w:rPr>
          <w:rFonts w:ascii="SimSun" w:hAnsi="SimSun"/>
          <w:lang w:eastAsia="zh-CN"/>
        </w:rPr>
        <w:t>”</w:t>
      </w:r>
      <w:r>
        <w:rPr>
          <w:rFonts w:hint="eastAsia"/>
          <w:lang w:eastAsia="zh-CN"/>
        </w:rPr>
        <w:t>。</w:t>
      </w:r>
      <w:r w:rsidR="008C72F3" w:rsidRPr="00DE26B1">
        <w:rPr>
          <w:rFonts w:hint="eastAsia"/>
          <w:lang w:eastAsia="zh-CN"/>
        </w:rPr>
        <w:t>自动相关监控（</w:t>
      </w:r>
      <w:r w:rsidR="008C72F3" w:rsidRPr="00DE26B1">
        <w:rPr>
          <w:rFonts w:hint="eastAsia"/>
          <w:lang w:eastAsia="zh-CN"/>
        </w:rPr>
        <w:t>ADS</w:t>
      </w:r>
      <w:r w:rsidR="008C72F3" w:rsidRPr="00DE26B1">
        <w:rPr>
          <w:rFonts w:hint="eastAsia"/>
          <w:lang w:eastAsia="zh-CN"/>
        </w:rPr>
        <w:t>）是一种监视技术，飞机通过数据链自动提供来自机载导航和定位系统的数据，包括航空器</w:t>
      </w:r>
      <w:r w:rsidR="00F05939" w:rsidRPr="00DE26B1">
        <w:rPr>
          <w:rFonts w:hint="eastAsia"/>
          <w:lang w:eastAsia="zh-CN"/>
        </w:rPr>
        <w:t>身份</w:t>
      </w:r>
      <w:r w:rsidR="006965CF" w:rsidRPr="00DE26B1">
        <w:rPr>
          <w:rFonts w:hint="eastAsia"/>
          <w:lang w:eastAsia="zh-CN"/>
        </w:rPr>
        <w:t>识别，四维位置（纬度、经度、</w:t>
      </w:r>
      <w:r w:rsidR="008C72F3" w:rsidRPr="00DE26B1">
        <w:rPr>
          <w:rFonts w:hint="eastAsia"/>
          <w:lang w:eastAsia="zh-CN"/>
        </w:rPr>
        <w:t>高度和时间）以及适当的其他数据</w:t>
      </w:r>
      <w:r>
        <w:rPr>
          <w:rFonts w:hint="eastAsia"/>
          <w:lang w:eastAsia="zh-CN"/>
        </w:rPr>
        <w:t>。</w:t>
      </w:r>
    </w:p>
    <w:p w:rsidR="00F05939" w:rsidRPr="00DE26B1" w:rsidRDefault="00DE26B1" w:rsidP="00DE26B1">
      <w:pPr>
        <w:pStyle w:val="enumlev1"/>
        <w:rPr>
          <w:lang w:eastAsia="zh-CN"/>
        </w:rPr>
      </w:pPr>
      <w:r w:rsidRPr="00DE26B1">
        <w:rPr>
          <w:lang w:eastAsia="zh-CN"/>
        </w:rPr>
        <w:t>–</w:t>
      </w:r>
      <w:r w:rsidRPr="00DE26B1">
        <w:rPr>
          <w:lang w:eastAsia="zh-CN"/>
        </w:rPr>
        <w:tab/>
      </w:r>
      <w:r w:rsidR="00F05939" w:rsidRPr="00DE26B1">
        <w:rPr>
          <w:rFonts w:hint="eastAsia"/>
          <w:lang w:eastAsia="zh-CN"/>
        </w:rPr>
        <w:t>ITU-R M.2414</w:t>
      </w:r>
      <w:r w:rsidR="00F05939" w:rsidRPr="00DE26B1">
        <w:rPr>
          <w:rFonts w:hint="eastAsia"/>
          <w:lang w:eastAsia="zh-CN"/>
        </w:rPr>
        <w:t>号报告</w:t>
      </w:r>
      <w:r w:rsidRPr="00DE26B1">
        <w:rPr>
          <w:rFonts w:ascii="SimSun" w:hAnsi="SimSun"/>
          <w:lang w:eastAsia="zh-CN"/>
        </w:rPr>
        <w:t>“</w:t>
      </w:r>
      <w:r w:rsidR="00F05939" w:rsidRPr="00DE26B1">
        <w:rPr>
          <w:rFonts w:hint="eastAsia"/>
          <w:lang w:eastAsia="zh-CN"/>
        </w:rPr>
        <w:t>在</w:t>
      </w:r>
      <w:r w:rsidR="00F05939" w:rsidRPr="00DE26B1">
        <w:rPr>
          <w:rFonts w:hint="eastAsia"/>
          <w:lang w:eastAsia="zh-CN"/>
        </w:rPr>
        <w:t>2 700-2 900 MHz</w:t>
      </w:r>
      <w:r w:rsidR="00F05939" w:rsidRPr="00DE26B1">
        <w:rPr>
          <w:rFonts w:hint="eastAsia"/>
          <w:lang w:eastAsia="zh-CN"/>
        </w:rPr>
        <w:t>频段内运行在航空无线电导航业务下的作为示例的雷达受到干扰的干扰性能测量</w:t>
      </w:r>
      <w:r w:rsidRPr="00DE26B1">
        <w:rPr>
          <w:rFonts w:ascii="SimSun" w:hAnsi="SimSun"/>
          <w:lang w:eastAsia="zh-CN"/>
        </w:rPr>
        <w:t>”</w:t>
      </w:r>
      <w:r>
        <w:rPr>
          <w:rFonts w:hint="eastAsia"/>
          <w:lang w:eastAsia="zh-CN"/>
        </w:rPr>
        <w:t>。</w:t>
      </w:r>
      <w:r w:rsidR="00F05939" w:rsidRPr="00DE26B1">
        <w:rPr>
          <w:rFonts w:hint="eastAsia"/>
          <w:lang w:eastAsia="zh-CN"/>
        </w:rPr>
        <w:t>该文件报告了在</w:t>
      </w:r>
      <w:r w:rsidR="00F05939" w:rsidRPr="00DE26B1">
        <w:rPr>
          <w:rFonts w:hint="eastAsia"/>
          <w:lang w:eastAsia="zh-CN"/>
        </w:rPr>
        <w:t>2 700-2 900 MHz</w:t>
      </w:r>
      <w:r w:rsidR="00F05939" w:rsidRPr="00DE26B1">
        <w:rPr>
          <w:rFonts w:hint="eastAsia"/>
          <w:lang w:eastAsia="zh-CN"/>
        </w:rPr>
        <w:t>频段工作的示例机场监视雷达的测量雷达接收机性能</w:t>
      </w:r>
      <w:r>
        <w:rPr>
          <w:rFonts w:hint="eastAsia"/>
          <w:lang w:eastAsia="zh-CN"/>
        </w:rPr>
        <w:t>。</w:t>
      </w:r>
    </w:p>
    <w:p w:rsidR="00F05939" w:rsidRPr="00DE26B1" w:rsidRDefault="00DE26B1" w:rsidP="00DE26B1">
      <w:pPr>
        <w:pStyle w:val="enumlev1"/>
        <w:rPr>
          <w:lang w:eastAsia="zh-CN"/>
        </w:rPr>
      </w:pPr>
      <w:r w:rsidRPr="00DE26B1">
        <w:rPr>
          <w:lang w:eastAsia="zh-CN"/>
        </w:rPr>
        <w:t>–</w:t>
      </w:r>
      <w:r w:rsidRPr="00DE26B1">
        <w:rPr>
          <w:lang w:eastAsia="zh-CN"/>
        </w:rPr>
        <w:tab/>
      </w:r>
      <w:r w:rsidR="00F05939" w:rsidRPr="00DE26B1">
        <w:rPr>
          <w:lang w:eastAsia="zh-CN"/>
        </w:rPr>
        <w:t xml:space="preserve">ITU-R M.2114 </w:t>
      </w:r>
      <w:r w:rsidR="00F05939" w:rsidRPr="00DE26B1">
        <w:rPr>
          <w:rFonts w:hint="eastAsia"/>
          <w:lang w:eastAsia="zh-CN"/>
        </w:rPr>
        <w:t>和</w:t>
      </w:r>
      <w:r w:rsidR="000146D6" w:rsidRPr="00DE26B1">
        <w:rPr>
          <w:lang w:eastAsia="zh-CN"/>
        </w:rPr>
        <w:t>M.2115</w:t>
      </w:r>
      <w:r w:rsidR="00F05939" w:rsidRPr="00DE26B1">
        <w:rPr>
          <w:rFonts w:hint="eastAsia"/>
          <w:lang w:eastAsia="zh-CN"/>
        </w:rPr>
        <w:t>建议书，它们分别关于</w:t>
      </w:r>
      <w:r w:rsidRPr="00DE26B1">
        <w:rPr>
          <w:rFonts w:ascii="SimSun" w:hAnsi="SimSun"/>
          <w:lang w:eastAsia="zh-CN"/>
        </w:rPr>
        <w:t>“</w:t>
      </w:r>
      <w:r w:rsidR="00F152A2" w:rsidRPr="00DE26B1">
        <w:rPr>
          <w:rFonts w:hint="eastAsia"/>
          <w:lang w:eastAsia="zh-CN"/>
        </w:rPr>
        <w:t>22.5-23.6 GHz</w:t>
      </w:r>
      <w:r w:rsidR="00F152A2" w:rsidRPr="00DE26B1">
        <w:rPr>
          <w:rFonts w:hint="eastAsia"/>
          <w:lang w:eastAsia="zh-CN"/>
        </w:rPr>
        <w:t>和</w:t>
      </w:r>
      <w:r w:rsidR="00F152A2" w:rsidRPr="00DE26B1">
        <w:rPr>
          <w:rFonts w:hint="eastAsia"/>
          <w:lang w:eastAsia="zh-CN"/>
        </w:rPr>
        <w:t>25.25-27.5 GHz</w:t>
      </w:r>
      <w:r w:rsidR="00F152A2" w:rsidRPr="00DE26B1">
        <w:rPr>
          <w:rFonts w:hint="eastAsia"/>
          <w:lang w:eastAsia="zh-CN"/>
        </w:rPr>
        <w:t>频段内航空移动业务系统的技术和操作特性及保护标准</w:t>
      </w:r>
      <w:r w:rsidRPr="00DE26B1">
        <w:rPr>
          <w:rFonts w:ascii="SimSun" w:hAnsi="SimSun"/>
          <w:lang w:eastAsia="zh-CN"/>
        </w:rPr>
        <w:t>”</w:t>
      </w:r>
      <w:r w:rsidR="00F05939" w:rsidRPr="00DE26B1">
        <w:rPr>
          <w:rFonts w:hint="eastAsia"/>
          <w:lang w:eastAsia="zh-CN"/>
        </w:rPr>
        <w:t>和</w:t>
      </w:r>
      <w:r w:rsidRPr="00DE26B1">
        <w:rPr>
          <w:rFonts w:ascii="SimSun" w:hAnsi="SimSun"/>
          <w:lang w:eastAsia="zh-CN"/>
        </w:rPr>
        <w:t>“</w:t>
      </w:r>
      <w:r w:rsidR="00F152A2" w:rsidRPr="00DE26B1">
        <w:rPr>
          <w:rFonts w:hint="eastAsia"/>
          <w:lang w:eastAsia="zh-CN"/>
        </w:rPr>
        <w:t>45.5</w:t>
      </w:r>
      <w:r w:rsidR="00F152A2" w:rsidRPr="00DE26B1">
        <w:rPr>
          <w:rFonts w:hint="eastAsia"/>
          <w:lang w:eastAsia="zh-CN"/>
        </w:rPr>
        <w:t>–</w:t>
      </w:r>
      <w:r w:rsidR="00F152A2" w:rsidRPr="00DE26B1">
        <w:rPr>
          <w:rFonts w:hint="eastAsia"/>
          <w:lang w:eastAsia="zh-CN"/>
        </w:rPr>
        <w:t>47 GHz</w:t>
      </w:r>
      <w:r w:rsidR="00F152A2" w:rsidRPr="00DE26B1">
        <w:rPr>
          <w:rFonts w:hint="eastAsia"/>
          <w:lang w:eastAsia="zh-CN"/>
        </w:rPr>
        <w:t>频率范围内运行的航空移动系统的技术和操作特性及保护标准</w:t>
      </w:r>
      <w:r w:rsidRPr="00DE26B1">
        <w:rPr>
          <w:rFonts w:ascii="SimSun" w:hAnsi="SimSun"/>
          <w:lang w:eastAsia="zh-CN"/>
        </w:rPr>
        <w:t>”</w:t>
      </w:r>
      <w:r>
        <w:rPr>
          <w:rFonts w:hint="eastAsia"/>
          <w:lang w:eastAsia="zh-CN"/>
        </w:rPr>
        <w:t>。</w:t>
      </w:r>
    </w:p>
    <w:p w:rsidR="000146D6" w:rsidRPr="00DE26B1" w:rsidRDefault="00514054" w:rsidP="00514054">
      <w:pPr>
        <w:rPr>
          <w:lang w:eastAsia="zh-CN"/>
        </w:rPr>
      </w:pPr>
      <w:r w:rsidRPr="00DE26B1">
        <w:rPr>
          <w:rFonts w:hint="eastAsia"/>
          <w:lang w:eastAsia="zh-CN"/>
        </w:rPr>
        <w:t>5B</w:t>
      </w:r>
      <w:r w:rsidRPr="00DE26B1">
        <w:rPr>
          <w:rFonts w:hint="eastAsia"/>
          <w:lang w:eastAsia="zh-CN"/>
        </w:rPr>
        <w:t>工作组完成了以下新文件：</w:t>
      </w:r>
    </w:p>
    <w:p w:rsidR="000146D6" w:rsidRPr="00DE26B1" w:rsidRDefault="00DE26B1" w:rsidP="00DE26B1">
      <w:pPr>
        <w:pStyle w:val="enumlev1"/>
        <w:rPr>
          <w:lang w:eastAsia="zh-CN"/>
        </w:rPr>
      </w:pPr>
      <w:r w:rsidRPr="00DE26B1">
        <w:rPr>
          <w:lang w:eastAsia="zh-CN"/>
        </w:rPr>
        <w:t>–</w:t>
      </w:r>
      <w:r w:rsidRPr="00DE26B1">
        <w:rPr>
          <w:lang w:eastAsia="zh-CN"/>
        </w:rPr>
        <w:tab/>
      </w:r>
      <w:r w:rsidR="00514054" w:rsidRPr="00DE26B1">
        <w:rPr>
          <w:rFonts w:hint="eastAsia"/>
          <w:lang w:eastAsia="zh-CN"/>
        </w:rPr>
        <w:t>ITU-R F.2416</w:t>
      </w:r>
      <w:r w:rsidR="00514054" w:rsidRPr="00DE26B1">
        <w:rPr>
          <w:rFonts w:hint="eastAsia"/>
          <w:lang w:eastAsia="zh-CN"/>
        </w:rPr>
        <w:t>号报告</w:t>
      </w:r>
      <w:r w:rsidRPr="00DE26B1">
        <w:rPr>
          <w:rFonts w:ascii="SimSun" w:hAnsi="SimSun" w:hint="eastAsia"/>
          <w:lang w:eastAsia="zh-CN"/>
        </w:rPr>
        <w:t>“</w:t>
      </w:r>
      <w:r w:rsidR="00514054" w:rsidRPr="00DE26B1">
        <w:rPr>
          <w:rFonts w:hint="eastAsia"/>
          <w:lang w:eastAsia="zh-CN"/>
        </w:rPr>
        <w:t>在</w:t>
      </w:r>
      <w:r w:rsidR="00514054" w:rsidRPr="00DE26B1">
        <w:rPr>
          <w:rFonts w:hint="eastAsia"/>
          <w:lang w:eastAsia="zh-CN"/>
        </w:rPr>
        <w:t>275-450 GHz</w:t>
      </w:r>
      <w:r w:rsidR="00514054" w:rsidRPr="00DE26B1">
        <w:rPr>
          <w:rFonts w:hint="eastAsia"/>
          <w:lang w:eastAsia="zh-CN"/>
        </w:rPr>
        <w:t>频段工作的点对点固定业务应用的技术、操作特性和应用</w:t>
      </w:r>
      <w:r w:rsidRPr="00DE26B1">
        <w:rPr>
          <w:rFonts w:ascii="SimSun" w:hAnsi="SimSun"/>
          <w:lang w:eastAsia="zh-CN"/>
        </w:rPr>
        <w:t>”</w:t>
      </w:r>
      <w:r>
        <w:rPr>
          <w:rFonts w:hint="eastAsia"/>
          <w:lang w:eastAsia="zh-CN"/>
        </w:rPr>
        <w:t>。</w:t>
      </w:r>
      <w:r w:rsidR="00514054" w:rsidRPr="00DE26B1">
        <w:rPr>
          <w:rFonts w:hint="eastAsia"/>
          <w:lang w:eastAsia="zh-CN"/>
        </w:rPr>
        <w:t>本报告旨在提供在</w:t>
      </w:r>
      <w:r w:rsidR="00514054" w:rsidRPr="00DE26B1">
        <w:rPr>
          <w:rFonts w:hint="eastAsia"/>
          <w:lang w:eastAsia="zh-CN"/>
        </w:rPr>
        <w:t>275-450 GHz</w:t>
      </w:r>
      <w:r w:rsidR="00514054" w:rsidRPr="00DE26B1">
        <w:rPr>
          <w:rFonts w:hint="eastAsia"/>
          <w:lang w:eastAsia="zh-CN"/>
        </w:rPr>
        <w:t>频率范围内工作的固定业务应用的技术和操作特性，这对固定业务应用与已确定的无源业务之间的共用和兼容性研究</w:t>
      </w:r>
      <w:r w:rsidR="00BE4555" w:rsidRPr="00DE26B1">
        <w:rPr>
          <w:rFonts w:hint="eastAsia"/>
          <w:lang w:eastAsia="zh-CN"/>
        </w:rPr>
        <w:t>是</w:t>
      </w:r>
      <w:r w:rsidR="00514054" w:rsidRPr="00DE26B1">
        <w:rPr>
          <w:rFonts w:hint="eastAsia"/>
          <w:lang w:eastAsia="zh-CN"/>
        </w:rPr>
        <w:t>有用</w:t>
      </w:r>
      <w:r w:rsidR="00BE4555" w:rsidRPr="00DE26B1">
        <w:rPr>
          <w:rFonts w:hint="eastAsia"/>
          <w:lang w:eastAsia="zh-CN"/>
        </w:rPr>
        <w:t>的</w:t>
      </w:r>
      <w:r>
        <w:rPr>
          <w:rFonts w:hint="eastAsia"/>
          <w:lang w:eastAsia="zh-CN"/>
        </w:rPr>
        <w:t>。</w:t>
      </w:r>
    </w:p>
    <w:p w:rsidR="000146D6" w:rsidRPr="00DE26B1" w:rsidRDefault="00DE26B1" w:rsidP="00DE26B1">
      <w:pPr>
        <w:pStyle w:val="enumlev1"/>
        <w:rPr>
          <w:lang w:eastAsia="zh-CN"/>
        </w:rPr>
      </w:pPr>
      <w:r w:rsidRPr="00DE26B1">
        <w:rPr>
          <w:lang w:eastAsia="zh-CN"/>
        </w:rPr>
        <w:t>–</w:t>
      </w:r>
      <w:r w:rsidRPr="00DE26B1">
        <w:rPr>
          <w:lang w:eastAsia="zh-CN"/>
        </w:rPr>
        <w:tab/>
      </w:r>
      <w:r w:rsidR="007719C4" w:rsidRPr="00DE26B1">
        <w:rPr>
          <w:lang w:eastAsia="zh-CN"/>
        </w:rPr>
        <w:t>ITU-R F.211</w:t>
      </w:r>
      <w:r w:rsidR="007719C4" w:rsidRPr="00DE26B1">
        <w:rPr>
          <w:rFonts w:hint="eastAsia"/>
          <w:lang w:eastAsia="zh-CN"/>
        </w:rPr>
        <w:t>3</w:t>
      </w:r>
      <w:r w:rsidR="007719C4" w:rsidRPr="00DE26B1">
        <w:rPr>
          <w:rFonts w:hint="eastAsia"/>
          <w:lang w:eastAsia="zh-CN"/>
        </w:rPr>
        <w:t>建议书</w:t>
      </w:r>
      <w:r w:rsidRPr="00DE26B1">
        <w:rPr>
          <w:rFonts w:ascii="SimSun" w:hAnsi="SimSun"/>
          <w:lang w:eastAsia="zh-CN"/>
        </w:rPr>
        <w:t>“</w:t>
      </w:r>
      <w:r w:rsidR="00F152A2" w:rsidRPr="00DE26B1">
        <w:rPr>
          <w:rFonts w:hint="eastAsia"/>
          <w:lang w:eastAsia="ja-JP"/>
        </w:rPr>
        <w:t>基于分组的真实点对点无线链路的误码性能和可用性目标及要求</w:t>
      </w:r>
      <w:r w:rsidRPr="00DE26B1">
        <w:rPr>
          <w:rFonts w:ascii="SimSun" w:hAnsi="SimSun"/>
          <w:lang w:eastAsia="zh-CN"/>
        </w:rPr>
        <w:t>”</w:t>
      </w:r>
      <w:r>
        <w:rPr>
          <w:rFonts w:hint="eastAsia"/>
          <w:lang w:eastAsia="zh-CN"/>
        </w:rPr>
        <w:t>。</w:t>
      </w:r>
      <w:r w:rsidR="00BE4555" w:rsidRPr="00DE26B1">
        <w:rPr>
          <w:rFonts w:hint="eastAsia"/>
          <w:lang w:eastAsia="zh-CN"/>
        </w:rPr>
        <w:t>本建议书描述了基于分组的</w:t>
      </w:r>
      <w:r w:rsidR="00BE4555" w:rsidRPr="00DE26B1">
        <w:rPr>
          <w:rFonts w:hint="eastAsia"/>
          <w:lang w:eastAsia="zh-CN"/>
        </w:rPr>
        <w:t>FWS</w:t>
      </w:r>
      <w:r w:rsidR="00BE4555" w:rsidRPr="00DE26B1">
        <w:rPr>
          <w:rFonts w:hint="eastAsia"/>
          <w:lang w:eastAsia="zh-CN"/>
        </w:rPr>
        <w:t>设备和链路的差错性能和可用性事件和参数，为链路目标提供了一个公式，其中包括分组和非分组系统之间的关系，并给出了真实情况下应用的例子</w:t>
      </w:r>
      <w:r>
        <w:rPr>
          <w:rFonts w:hint="eastAsia"/>
          <w:lang w:eastAsia="zh-CN"/>
        </w:rPr>
        <w:t>。</w:t>
      </w:r>
    </w:p>
    <w:p w:rsidR="00BE4555" w:rsidRPr="00DE26B1" w:rsidRDefault="00BE4555" w:rsidP="00BE4555">
      <w:pPr>
        <w:ind w:left="360"/>
        <w:rPr>
          <w:lang w:eastAsia="zh-CN"/>
        </w:rPr>
      </w:pPr>
      <w:r w:rsidRPr="00DE26B1">
        <w:rPr>
          <w:rFonts w:hint="eastAsia"/>
          <w:lang w:eastAsia="zh-CN"/>
        </w:rPr>
        <w:t>5D</w:t>
      </w:r>
      <w:r w:rsidRPr="00DE26B1">
        <w:rPr>
          <w:rFonts w:hint="eastAsia"/>
          <w:lang w:eastAsia="zh-CN"/>
        </w:rPr>
        <w:t>工作组完成了以下新文件：</w:t>
      </w:r>
    </w:p>
    <w:p w:rsidR="000146D6" w:rsidRPr="00DE26B1" w:rsidRDefault="00DE26B1" w:rsidP="00DE26B1">
      <w:pPr>
        <w:pStyle w:val="enumlev1"/>
        <w:rPr>
          <w:lang w:eastAsia="zh-CN"/>
        </w:rPr>
      </w:pPr>
      <w:r w:rsidRPr="00DE26B1">
        <w:rPr>
          <w:lang w:eastAsia="zh-CN"/>
        </w:rPr>
        <w:t>–</w:t>
      </w:r>
      <w:r w:rsidRPr="00DE26B1">
        <w:rPr>
          <w:lang w:eastAsia="zh-CN"/>
        </w:rPr>
        <w:tab/>
      </w:r>
      <w:r w:rsidR="00BE4555" w:rsidRPr="00DE26B1">
        <w:rPr>
          <w:rFonts w:hint="eastAsia"/>
          <w:lang w:eastAsia="zh-CN"/>
        </w:rPr>
        <w:t>ITU-R F.2410</w:t>
      </w:r>
      <w:r w:rsidR="00BE4555" w:rsidRPr="00DE26B1">
        <w:rPr>
          <w:rFonts w:hint="eastAsia"/>
          <w:lang w:eastAsia="zh-CN"/>
        </w:rPr>
        <w:t>号报告</w:t>
      </w:r>
      <w:r w:rsidRPr="00DE26B1">
        <w:rPr>
          <w:rFonts w:ascii="SimSun" w:hAnsi="SimSun"/>
          <w:lang w:eastAsia="zh-CN"/>
        </w:rPr>
        <w:t>“</w:t>
      </w:r>
      <w:r w:rsidR="00BE4555" w:rsidRPr="00DE26B1">
        <w:rPr>
          <w:rFonts w:hint="eastAsia"/>
          <w:lang w:eastAsia="zh-CN"/>
        </w:rPr>
        <w:t>与</w:t>
      </w:r>
      <w:r w:rsidR="00BE4555" w:rsidRPr="00DE26B1">
        <w:rPr>
          <w:rFonts w:hint="eastAsia"/>
          <w:lang w:eastAsia="zh-CN"/>
        </w:rPr>
        <w:t>IMT-2020</w:t>
      </w:r>
      <w:r w:rsidR="00BE4555" w:rsidRPr="00DE26B1">
        <w:rPr>
          <w:rFonts w:hint="eastAsia"/>
          <w:lang w:eastAsia="zh-CN"/>
        </w:rPr>
        <w:t>无线电接口技术性能有关的最低要求</w:t>
      </w:r>
      <w:r w:rsidRPr="00DE26B1">
        <w:rPr>
          <w:rFonts w:ascii="SimSun" w:hAnsi="SimSun"/>
          <w:lang w:eastAsia="zh-CN"/>
        </w:rPr>
        <w:t>”</w:t>
      </w:r>
      <w:r>
        <w:rPr>
          <w:rFonts w:hint="eastAsia"/>
          <w:lang w:eastAsia="zh-CN"/>
        </w:rPr>
        <w:t>。</w:t>
      </w:r>
      <w:r w:rsidR="00BE4555" w:rsidRPr="00DE26B1">
        <w:rPr>
          <w:rFonts w:hint="eastAsia"/>
          <w:lang w:eastAsia="zh-CN"/>
        </w:rPr>
        <w:t>该报告描述了与</w:t>
      </w:r>
      <w:r w:rsidR="00BE4555" w:rsidRPr="00DE26B1">
        <w:rPr>
          <w:rFonts w:hint="eastAsia"/>
          <w:lang w:eastAsia="zh-CN"/>
        </w:rPr>
        <w:t>IMT-2020</w:t>
      </w:r>
      <w:r w:rsidR="00BE4555" w:rsidRPr="00DE26B1">
        <w:rPr>
          <w:rFonts w:hint="eastAsia"/>
          <w:lang w:eastAsia="zh-CN"/>
        </w:rPr>
        <w:t>候选无线接口技术的最低技术性能相关的关键要求</w:t>
      </w:r>
      <w:r>
        <w:rPr>
          <w:rFonts w:hint="eastAsia"/>
          <w:lang w:eastAsia="zh-CN"/>
        </w:rPr>
        <w:t>。</w:t>
      </w:r>
      <w:r w:rsidR="00BE4555" w:rsidRPr="00DE26B1">
        <w:rPr>
          <w:rFonts w:hint="eastAsia"/>
          <w:lang w:eastAsia="zh-CN"/>
        </w:rPr>
        <w:t>它还提供了每项要求的必要背景信息以及所选项目和取值的理由</w:t>
      </w:r>
      <w:r>
        <w:rPr>
          <w:rFonts w:hint="eastAsia"/>
          <w:lang w:eastAsia="zh-CN"/>
        </w:rPr>
        <w:t>。</w:t>
      </w:r>
    </w:p>
    <w:p w:rsidR="000146D6" w:rsidRPr="00DE26B1" w:rsidRDefault="00DE26B1" w:rsidP="00DE26B1">
      <w:pPr>
        <w:pStyle w:val="enumlev1"/>
        <w:rPr>
          <w:lang w:eastAsia="zh-CN"/>
        </w:rPr>
      </w:pPr>
      <w:r w:rsidRPr="00DE26B1">
        <w:rPr>
          <w:lang w:eastAsia="zh-CN"/>
        </w:rPr>
        <w:t>–</w:t>
      </w:r>
      <w:r w:rsidRPr="00DE26B1">
        <w:rPr>
          <w:lang w:eastAsia="zh-CN"/>
        </w:rPr>
        <w:tab/>
      </w:r>
      <w:r w:rsidR="007719C4" w:rsidRPr="00DE26B1">
        <w:rPr>
          <w:rFonts w:hint="eastAsia"/>
          <w:lang w:eastAsia="zh-CN"/>
        </w:rPr>
        <w:t>ITU-R F.2411</w:t>
      </w:r>
      <w:r w:rsidR="007719C4" w:rsidRPr="00DE26B1">
        <w:rPr>
          <w:rFonts w:hint="eastAsia"/>
          <w:lang w:eastAsia="zh-CN"/>
        </w:rPr>
        <w:t>报告</w:t>
      </w:r>
      <w:r w:rsidRPr="00DE26B1">
        <w:rPr>
          <w:rFonts w:ascii="SimSun" w:hAnsi="SimSun"/>
          <w:lang w:eastAsia="zh-CN"/>
        </w:rPr>
        <w:t>“</w:t>
      </w:r>
      <w:r w:rsidR="007719C4" w:rsidRPr="00DE26B1">
        <w:rPr>
          <w:rFonts w:hint="eastAsia"/>
          <w:lang w:eastAsia="zh-CN"/>
        </w:rPr>
        <w:t>制定</w:t>
      </w:r>
      <w:r w:rsidR="007719C4" w:rsidRPr="00DE26B1">
        <w:rPr>
          <w:rFonts w:hint="eastAsia"/>
          <w:lang w:eastAsia="zh-CN"/>
        </w:rPr>
        <w:t>IMT-2020</w:t>
      </w:r>
      <w:r w:rsidR="007719C4" w:rsidRPr="00DE26B1">
        <w:rPr>
          <w:rFonts w:hint="eastAsia"/>
          <w:lang w:eastAsia="zh-CN"/>
        </w:rPr>
        <w:t>的要求</w:t>
      </w:r>
      <w:r w:rsidR="00411688" w:rsidRPr="00DE26B1">
        <w:rPr>
          <w:rFonts w:hint="eastAsia"/>
          <w:lang w:eastAsia="zh-CN"/>
        </w:rPr>
        <w:t>、</w:t>
      </w:r>
      <w:r w:rsidR="007719C4" w:rsidRPr="00DE26B1">
        <w:rPr>
          <w:rFonts w:hint="eastAsia"/>
          <w:lang w:eastAsia="zh-CN"/>
        </w:rPr>
        <w:t>评估标准和提交模板</w:t>
      </w:r>
      <w:r w:rsidRPr="00DE26B1">
        <w:rPr>
          <w:rFonts w:ascii="SimSun" w:hAnsi="SimSun"/>
          <w:lang w:eastAsia="zh-CN"/>
        </w:rPr>
        <w:t>”</w:t>
      </w:r>
      <w:r>
        <w:rPr>
          <w:rFonts w:hint="eastAsia"/>
          <w:lang w:eastAsia="zh-CN"/>
        </w:rPr>
        <w:t>。</w:t>
      </w:r>
      <w:r w:rsidR="007719C4" w:rsidRPr="00DE26B1">
        <w:rPr>
          <w:rFonts w:hint="eastAsia"/>
          <w:lang w:eastAsia="zh-CN"/>
        </w:rPr>
        <w:t>该报告支持由第</w:t>
      </w:r>
      <w:r w:rsidR="007719C4" w:rsidRPr="00DE26B1">
        <w:rPr>
          <w:rFonts w:hint="eastAsia"/>
          <w:lang w:eastAsia="zh-CN"/>
        </w:rPr>
        <w:t>5 / LCCE / 59</w:t>
      </w:r>
      <w:r w:rsidR="007719C4" w:rsidRPr="00DE26B1">
        <w:rPr>
          <w:rFonts w:hint="eastAsia"/>
          <w:lang w:eastAsia="zh-CN"/>
        </w:rPr>
        <w:t>号通函及其日程启动的</w:t>
      </w:r>
      <w:r w:rsidR="007719C4" w:rsidRPr="00DE26B1">
        <w:rPr>
          <w:rFonts w:hint="eastAsia"/>
          <w:lang w:eastAsia="zh-CN"/>
        </w:rPr>
        <w:t>IMT-2020</w:t>
      </w:r>
      <w:r w:rsidR="007719C4" w:rsidRPr="00DE26B1">
        <w:rPr>
          <w:rFonts w:hint="eastAsia"/>
          <w:lang w:eastAsia="zh-CN"/>
        </w:rPr>
        <w:t>的提交和评估过程</w:t>
      </w:r>
      <w:r>
        <w:rPr>
          <w:rFonts w:hint="eastAsia"/>
          <w:lang w:eastAsia="zh-CN"/>
        </w:rPr>
        <w:t>。</w:t>
      </w:r>
      <w:r w:rsidR="007719C4" w:rsidRPr="00DE26B1">
        <w:rPr>
          <w:rFonts w:hint="eastAsia"/>
          <w:lang w:eastAsia="zh-CN"/>
        </w:rPr>
        <w:t>报告解决了完整提交</w:t>
      </w:r>
      <w:r w:rsidR="007719C4" w:rsidRPr="00DE26B1">
        <w:rPr>
          <w:rFonts w:hint="eastAsia"/>
          <w:lang w:eastAsia="zh-CN"/>
        </w:rPr>
        <w:t>IMT-2020</w:t>
      </w:r>
      <w:r w:rsidR="007719C4" w:rsidRPr="00DE26B1">
        <w:rPr>
          <w:rFonts w:hint="eastAsia"/>
          <w:lang w:eastAsia="zh-CN"/>
        </w:rPr>
        <w:t>的</w:t>
      </w:r>
      <w:r w:rsidR="007719C4" w:rsidRPr="00DE26B1">
        <w:rPr>
          <w:rFonts w:hint="eastAsia"/>
          <w:lang w:eastAsia="zh-CN"/>
        </w:rPr>
        <w:t>RIT</w:t>
      </w:r>
      <w:r w:rsidR="007719C4" w:rsidRPr="00DE26B1">
        <w:rPr>
          <w:rFonts w:hint="eastAsia"/>
          <w:lang w:eastAsia="zh-CN"/>
        </w:rPr>
        <w:t>和</w:t>
      </w:r>
      <w:r w:rsidR="007719C4" w:rsidRPr="00DE26B1">
        <w:rPr>
          <w:rFonts w:hint="eastAsia"/>
          <w:lang w:eastAsia="zh-CN"/>
        </w:rPr>
        <w:t>SRIT</w:t>
      </w:r>
      <w:r w:rsidR="007719C4" w:rsidRPr="00DE26B1">
        <w:rPr>
          <w:rFonts w:hint="eastAsia"/>
          <w:lang w:eastAsia="zh-CN"/>
        </w:rPr>
        <w:t>所需的要求</w:t>
      </w:r>
      <w:r w:rsidR="00411688" w:rsidRPr="00DE26B1">
        <w:rPr>
          <w:rFonts w:hint="eastAsia"/>
          <w:lang w:eastAsia="zh-CN"/>
        </w:rPr>
        <w:t>、</w:t>
      </w:r>
      <w:r w:rsidR="007719C4" w:rsidRPr="00DE26B1">
        <w:rPr>
          <w:rFonts w:hint="eastAsia"/>
          <w:lang w:eastAsia="zh-CN"/>
        </w:rPr>
        <w:t>评估标准以及提交模板</w:t>
      </w:r>
      <w:r>
        <w:rPr>
          <w:rFonts w:hint="eastAsia"/>
          <w:lang w:eastAsia="zh-CN"/>
        </w:rPr>
        <w:t>。</w:t>
      </w:r>
    </w:p>
    <w:p w:rsidR="000146D6" w:rsidRPr="00F81A9B" w:rsidRDefault="00DE26B1" w:rsidP="00DE26B1">
      <w:pPr>
        <w:pStyle w:val="enumlev1"/>
        <w:rPr>
          <w:lang w:eastAsia="zh-CN"/>
        </w:rPr>
      </w:pPr>
      <w:r w:rsidRPr="00DE26B1">
        <w:rPr>
          <w:lang w:eastAsia="zh-CN"/>
        </w:rPr>
        <w:t>–</w:t>
      </w:r>
      <w:r w:rsidRPr="00DE26B1">
        <w:rPr>
          <w:lang w:eastAsia="zh-CN"/>
        </w:rPr>
        <w:tab/>
      </w:r>
      <w:r w:rsidR="007719C4" w:rsidRPr="00DE26B1">
        <w:rPr>
          <w:rFonts w:hint="eastAsia"/>
          <w:lang w:eastAsia="zh-CN"/>
        </w:rPr>
        <w:t>ITU-R F.2412</w:t>
      </w:r>
      <w:r w:rsidR="007719C4" w:rsidRPr="00DE26B1">
        <w:rPr>
          <w:rFonts w:hint="eastAsia"/>
          <w:lang w:eastAsia="zh-CN"/>
        </w:rPr>
        <w:t>号报告</w:t>
      </w:r>
      <w:r w:rsidRPr="00DE26B1">
        <w:rPr>
          <w:rFonts w:ascii="SimSun" w:hAnsi="SimSun"/>
          <w:lang w:eastAsia="zh-CN"/>
        </w:rPr>
        <w:t>“</w:t>
      </w:r>
      <w:r w:rsidR="007719C4" w:rsidRPr="00DE26B1">
        <w:rPr>
          <w:rFonts w:hint="eastAsia"/>
          <w:lang w:eastAsia="zh-CN"/>
        </w:rPr>
        <w:t>IMT-2020</w:t>
      </w:r>
      <w:r w:rsidR="007719C4" w:rsidRPr="00DE26B1">
        <w:rPr>
          <w:rFonts w:hint="eastAsia"/>
          <w:lang w:eastAsia="zh-CN"/>
        </w:rPr>
        <w:t>无线接口技术评估导则</w:t>
      </w:r>
      <w:r w:rsidRPr="00DE26B1">
        <w:rPr>
          <w:rFonts w:ascii="SimSun" w:hAnsi="SimSun"/>
          <w:lang w:eastAsia="zh-CN"/>
        </w:rPr>
        <w:t>”</w:t>
      </w:r>
      <w:r>
        <w:rPr>
          <w:rFonts w:hint="eastAsia"/>
          <w:lang w:eastAsia="zh-CN"/>
        </w:rPr>
        <w:t>。</w:t>
      </w:r>
      <w:r w:rsidR="007719C4" w:rsidRPr="00DE26B1">
        <w:rPr>
          <w:rFonts w:hint="eastAsia"/>
          <w:lang w:eastAsia="zh-CN"/>
        </w:rPr>
        <w:t>本报告为提出者、候选</w:t>
      </w:r>
      <w:r w:rsidR="007719C4" w:rsidRPr="00DE26B1">
        <w:rPr>
          <w:rFonts w:hint="eastAsia"/>
          <w:lang w:eastAsia="zh-CN"/>
        </w:rPr>
        <w:t>RITs / SRITs</w:t>
      </w:r>
      <w:r w:rsidR="007719C4" w:rsidRPr="00DE26B1">
        <w:rPr>
          <w:rFonts w:hint="eastAsia"/>
          <w:lang w:eastAsia="zh-CN"/>
        </w:rPr>
        <w:t>的开发者和独立评估组提供了通用评估方法和评估配置，以评估候选</w:t>
      </w:r>
      <w:r w:rsidR="007719C4" w:rsidRPr="00DE26B1">
        <w:rPr>
          <w:rFonts w:hint="eastAsia"/>
          <w:lang w:eastAsia="zh-CN"/>
        </w:rPr>
        <w:t>RITs / SRITs</w:t>
      </w:r>
      <w:r w:rsidR="007719C4" w:rsidRPr="00DE26B1">
        <w:rPr>
          <w:rFonts w:hint="eastAsia"/>
          <w:lang w:eastAsia="zh-CN"/>
        </w:rPr>
        <w:t>和影响无线电性能的系统问题</w:t>
      </w:r>
      <w:r>
        <w:rPr>
          <w:rFonts w:hint="eastAsia"/>
          <w:lang w:eastAsia="zh-CN"/>
        </w:rPr>
        <w:t>。</w:t>
      </w:r>
    </w:p>
    <w:p w:rsidR="007719C4" w:rsidRPr="00F81A9B" w:rsidRDefault="007719C4" w:rsidP="00E51DF0">
      <w:pPr>
        <w:ind w:firstLineChars="200" w:firstLine="480"/>
        <w:rPr>
          <w:lang w:eastAsia="zh-CN"/>
        </w:rPr>
      </w:pPr>
      <w:r w:rsidRPr="007719C4">
        <w:rPr>
          <w:rFonts w:hint="eastAsia"/>
          <w:lang w:eastAsia="zh-CN"/>
        </w:rPr>
        <w:t>2017</w:t>
      </w:r>
      <w:r w:rsidRPr="007719C4">
        <w:rPr>
          <w:rFonts w:hint="eastAsia"/>
          <w:lang w:eastAsia="zh-CN"/>
        </w:rPr>
        <w:t>年</w:t>
      </w:r>
      <w:r>
        <w:rPr>
          <w:rFonts w:hint="eastAsia"/>
          <w:lang w:eastAsia="zh-CN"/>
        </w:rPr>
        <w:t>，</w:t>
      </w:r>
      <w:r w:rsidRPr="007719C4">
        <w:rPr>
          <w:rFonts w:hint="eastAsia"/>
          <w:lang w:eastAsia="zh-CN"/>
        </w:rPr>
        <w:t>ITU-R</w:t>
      </w:r>
      <w:r>
        <w:rPr>
          <w:rFonts w:hint="eastAsia"/>
          <w:lang w:eastAsia="zh-CN"/>
        </w:rPr>
        <w:t xml:space="preserve"> </w:t>
      </w:r>
      <w:r w:rsidRPr="007719C4">
        <w:rPr>
          <w:rFonts w:hint="eastAsia"/>
          <w:lang w:eastAsia="zh-CN"/>
        </w:rPr>
        <w:t>5D</w:t>
      </w:r>
      <w:r w:rsidRPr="007719C4">
        <w:rPr>
          <w:rFonts w:hint="eastAsia"/>
          <w:lang w:eastAsia="zh-CN"/>
        </w:rPr>
        <w:t>工作组遵循</w:t>
      </w:r>
      <w:r>
        <w:rPr>
          <w:rFonts w:hint="eastAsia"/>
          <w:lang w:eastAsia="zh-CN"/>
        </w:rPr>
        <w:t>其</w:t>
      </w:r>
      <w:r w:rsidRPr="007719C4">
        <w:rPr>
          <w:rFonts w:hint="eastAsia"/>
          <w:lang w:eastAsia="zh-CN"/>
        </w:rPr>
        <w:t>已公布的与</w:t>
      </w:r>
      <w:r w:rsidRPr="007719C4">
        <w:rPr>
          <w:rFonts w:hint="eastAsia"/>
          <w:lang w:eastAsia="zh-CN"/>
        </w:rPr>
        <w:t>IMT-2020</w:t>
      </w:r>
      <w:r w:rsidRPr="007719C4">
        <w:rPr>
          <w:rFonts w:hint="eastAsia"/>
          <w:lang w:eastAsia="zh-CN"/>
        </w:rPr>
        <w:t>地面无线电接口技术开发相关的时间表，按期完成了上述三个新报告草案，这三个新报告构成了技术</w:t>
      </w:r>
      <w:r w:rsidRPr="007719C4">
        <w:rPr>
          <w:rFonts w:hint="eastAsia"/>
          <w:lang w:eastAsia="zh-CN"/>
        </w:rPr>
        <w:t>IMT-2020</w:t>
      </w:r>
      <w:r w:rsidRPr="007719C4">
        <w:rPr>
          <w:rFonts w:hint="eastAsia"/>
          <w:lang w:eastAsia="zh-CN"/>
        </w:rPr>
        <w:t>过程的三个关键支柱</w:t>
      </w:r>
      <w:r>
        <w:rPr>
          <w:rFonts w:hint="eastAsia"/>
          <w:lang w:eastAsia="zh-CN"/>
        </w:rPr>
        <w:t>，</w:t>
      </w:r>
      <w:r w:rsidRPr="007719C4">
        <w:rPr>
          <w:rFonts w:hint="eastAsia"/>
          <w:lang w:eastAsia="zh-CN"/>
        </w:rPr>
        <w:t>以实现国际电联在</w:t>
      </w:r>
      <w:r w:rsidRPr="007719C4">
        <w:rPr>
          <w:rFonts w:hint="eastAsia"/>
          <w:lang w:eastAsia="zh-CN"/>
        </w:rPr>
        <w:t>2020</w:t>
      </w:r>
      <w:r w:rsidRPr="007719C4">
        <w:rPr>
          <w:rFonts w:hint="eastAsia"/>
          <w:lang w:eastAsia="zh-CN"/>
        </w:rPr>
        <w:t>年初的</w:t>
      </w:r>
      <w:r w:rsidRPr="007719C4">
        <w:rPr>
          <w:rFonts w:hint="eastAsia"/>
          <w:lang w:eastAsia="zh-CN"/>
        </w:rPr>
        <w:t>IMT-2020</w:t>
      </w:r>
      <w:r>
        <w:rPr>
          <w:rFonts w:hint="eastAsia"/>
          <w:lang w:eastAsia="zh-CN"/>
        </w:rPr>
        <w:t>全球制定工作</w:t>
      </w:r>
      <w:r w:rsidR="00DE26B1">
        <w:rPr>
          <w:rFonts w:hint="eastAsia"/>
          <w:lang w:eastAsia="zh-CN"/>
        </w:rPr>
        <w:t>。</w:t>
      </w:r>
      <w:r w:rsidR="008A32E1" w:rsidRPr="007719C4">
        <w:rPr>
          <w:rFonts w:hint="eastAsia"/>
          <w:lang w:eastAsia="zh-CN"/>
        </w:rPr>
        <w:t>预计</w:t>
      </w:r>
      <w:r w:rsidR="008A32E1" w:rsidRPr="007719C4">
        <w:rPr>
          <w:rFonts w:hint="eastAsia"/>
          <w:lang w:eastAsia="zh-CN"/>
        </w:rPr>
        <w:t>11</w:t>
      </w:r>
      <w:r w:rsidR="008A32E1" w:rsidRPr="007719C4">
        <w:rPr>
          <w:rFonts w:hint="eastAsia"/>
          <w:lang w:eastAsia="zh-CN"/>
        </w:rPr>
        <w:t>月份</w:t>
      </w:r>
      <w:r w:rsidR="008A32E1" w:rsidRPr="007719C4">
        <w:rPr>
          <w:rFonts w:hint="eastAsia"/>
          <w:lang w:eastAsia="zh-CN"/>
        </w:rPr>
        <w:t>ITU-R</w:t>
      </w:r>
      <w:r w:rsidR="008A32E1" w:rsidRPr="007719C4">
        <w:rPr>
          <w:rFonts w:hint="eastAsia"/>
          <w:lang w:eastAsia="zh-CN"/>
        </w:rPr>
        <w:t>第</w:t>
      </w:r>
      <w:r w:rsidR="008A32E1" w:rsidRPr="007719C4">
        <w:rPr>
          <w:rFonts w:hint="eastAsia"/>
          <w:lang w:eastAsia="zh-CN"/>
        </w:rPr>
        <w:t>5</w:t>
      </w:r>
      <w:r w:rsidR="008A32E1" w:rsidRPr="007719C4">
        <w:rPr>
          <w:rFonts w:hint="eastAsia"/>
          <w:lang w:eastAsia="zh-CN"/>
        </w:rPr>
        <w:t>研究组将最终批准该文件</w:t>
      </w:r>
      <w:r w:rsidR="008A32E1">
        <w:rPr>
          <w:rFonts w:hint="eastAsia"/>
          <w:lang w:eastAsia="zh-CN"/>
        </w:rPr>
        <w:t>并成为</w:t>
      </w:r>
      <w:r w:rsidR="008A32E1" w:rsidRPr="007719C4">
        <w:rPr>
          <w:rFonts w:hint="eastAsia"/>
          <w:lang w:eastAsia="zh-CN"/>
        </w:rPr>
        <w:t>全球</w:t>
      </w:r>
      <w:r w:rsidR="008A32E1" w:rsidRPr="007719C4">
        <w:rPr>
          <w:rFonts w:hint="eastAsia"/>
          <w:lang w:eastAsia="zh-CN"/>
        </w:rPr>
        <w:t>5G</w:t>
      </w:r>
      <w:r w:rsidR="008A32E1" w:rsidRPr="007719C4">
        <w:rPr>
          <w:rFonts w:hint="eastAsia"/>
          <w:lang w:eastAsia="zh-CN"/>
        </w:rPr>
        <w:t>工作计划</w:t>
      </w:r>
      <w:r w:rsidR="008A32E1">
        <w:rPr>
          <w:rFonts w:hint="eastAsia"/>
          <w:lang w:eastAsia="zh-CN"/>
        </w:rPr>
        <w:t>中的重要一环</w:t>
      </w:r>
      <w:r w:rsidR="00DE26B1">
        <w:rPr>
          <w:rFonts w:hint="eastAsia"/>
          <w:lang w:eastAsia="zh-CN"/>
        </w:rPr>
        <w:t>。</w:t>
      </w:r>
      <w:r w:rsidR="008A32E1">
        <w:rPr>
          <w:rFonts w:hint="eastAsia"/>
          <w:lang w:eastAsia="zh-CN"/>
        </w:rPr>
        <w:t>在此预期下</w:t>
      </w:r>
      <w:r w:rsidRPr="007719C4">
        <w:rPr>
          <w:rFonts w:hint="eastAsia"/>
          <w:lang w:eastAsia="zh-CN"/>
        </w:rPr>
        <w:t>这三个重要文件已与相关外部</w:t>
      </w:r>
      <w:r w:rsidR="008A32E1">
        <w:rPr>
          <w:rFonts w:hint="eastAsia"/>
          <w:lang w:eastAsia="zh-CN"/>
        </w:rPr>
        <w:t>组织行业合作伙伴进行了分享</w:t>
      </w:r>
      <w:r w:rsidR="00DE26B1">
        <w:rPr>
          <w:rFonts w:hint="eastAsia"/>
          <w:lang w:eastAsia="zh-CN"/>
        </w:rPr>
        <w:t>。</w:t>
      </w:r>
    </w:p>
    <w:p w:rsidR="00833C47" w:rsidRDefault="00833C47" w:rsidP="000146D6">
      <w:pPr>
        <w:pStyle w:val="Heading2"/>
        <w:rPr>
          <w:lang w:eastAsia="zh-CN"/>
        </w:rPr>
      </w:pPr>
      <w:r>
        <w:rPr>
          <w:rFonts w:hint="eastAsia"/>
          <w:lang w:eastAsia="zh-CN"/>
        </w:rPr>
        <w:t>6.5</w:t>
      </w:r>
      <w:r>
        <w:rPr>
          <w:rFonts w:hint="eastAsia"/>
          <w:lang w:eastAsia="zh-CN"/>
        </w:rPr>
        <w:tab/>
      </w:r>
      <w:r w:rsidR="000146D6" w:rsidRPr="007046F1">
        <w:rPr>
          <w:rFonts w:hint="eastAsia"/>
          <w:lang w:eastAsia="zh-CN"/>
        </w:rPr>
        <w:t>第</w:t>
      </w:r>
      <w:r w:rsidR="000146D6" w:rsidRPr="007046F1">
        <w:rPr>
          <w:lang w:eastAsia="zh-CN"/>
        </w:rPr>
        <w:t>6</w:t>
      </w:r>
      <w:r w:rsidR="000146D6" w:rsidRPr="007046F1">
        <w:rPr>
          <w:rFonts w:hint="eastAsia"/>
          <w:lang w:eastAsia="zh-CN"/>
        </w:rPr>
        <w:t>研究组</w:t>
      </w:r>
    </w:p>
    <w:p w:rsidR="000146D6" w:rsidRPr="000D699F" w:rsidRDefault="00E51DF0" w:rsidP="00E51DF0">
      <w:pPr>
        <w:ind w:firstLineChars="200" w:firstLine="480"/>
        <w:rPr>
          <w:rFonts w:ascii="Calibri" w:hAnsi="Calibri"/>
          <w:b/>
          <w:color w:val="800000"/>
          <w:sz w:val="22"/>
          <w:lang w:eastAsia="zh-CN"/>
        </w:rPr>
      </w:pPr>
      <w:r>
        <w:rPr>
          <w:rFonts w:hint="eastAsia"/>
          <w:lang w:eastAsia="zh-CN"/>
        </w:rPr>
        <w:t>第</w:t>
      </w:r>
      <w:r>
        <w:rPr>
          <w:rFonts w:hint="eastAsia"/>
          <w:lang w:eastAsia="zh-CN"/>
        </w:rPr>
        <w:t>6</w:t>
      </w:r>
      <w:r>
        <w:rPr>
          <w:rFonts w:hint="eastAsia"/>
          <w:lang w:eastAsia="zh-CN"/>
        </w:rPr>
        <w:t>研究组继续对</w:t>
      </w:r>
      <w:r w:rsidR="0082277D">
        <w:rPr>
          <w:rFonts w:hint="eastAsia"/>
          <w:lang w:eastAsia="zh-CN"/>
        </w:rPr>
        <w:t>无线电通信广播，包括主要向公众传输的视频、声音、多媒体和数据业务</w:t>
      </w:r>
      <w:r>
        <w:rPr>
          <w:rFonts w:hint="eastAsia"/>
          <w:lang w:eastAsia="zh-CN"/>
        </w:rPr>
        <w:t>开展研究</w:t>
      </w:r>
      <w:r w:rsidR="00DE26B1">
        <w:rPr>
          <w:rFonts w:hint="eastAsia"/>
          <w:lang w:eastAsia="zh-CN"/>
        </w:rPr>
        <w:t>。</w:t>
      </w:r>
    </w:p>
    <w:p w:rsidR="000146D6" w:rsidRPr="00557FEB" w:rsidRDefault="00AF763C" w:rsidP="0002695C">
      <w:pPr>
        <w:ind w:firstLineChars="200" w:firstLine="480"/>
        <w:rPr>
          <w:lang w:eastAsia="ja-JP"/>
        </w:rPr>
      </w:pPr>
      <w:r w:rsidRPr="00AF763C">
        <w:rPr>
          <w:rFonts w:hint="eastAsia"/>
          <w:lang w:eastAsia="ja-JP"/>
        </w:rPr>
        <w:t>继</w:t>
      </w:r>
      <w:r w:rsidRPr="00AF763C">
        <w:rPr>
          <w:rFonts w:hint="eastAsia"/>
          <w:lang w:eastAsia="ja-JP"/>
        </w:rPr>
        <w:t>2017</w:t>
      </w:r>
      <w:r w:rsidRPr="00AF763C">
        <w:rPr>
          <w:rFonts w:hint="eastAsia"/>
          <w:lang w:eastAsia="ja-JP"/>
        </w:rPr>
        <w:t>年</w:t>
      </w:r>
      <w:r w:rsidRPr="00AF763C">
        <w:rPr>
          <w:rFonts w:hint="eastAsia"/>
          <w:lang w:eastAsia="ja-JP"/>
        </w:rPr>
        <w:t>3</w:t>
      </w:r>
      <w:r w:rsidRPr="00AF763C">
        <w:rPr>
          <w:rFonts w:hint="eastAsia"/>
          <w:lang w:eastAsia="ja-JP"/>
        </w:rPr>
        <w:t>月和</w:t>
      </w:r>
      <w:r w:rsidRPr="00AF763C">
        <w:rPr>
          <w:rFonts w:hint="eastAsia"/>
          <w:lang w:eastAsia="ja-JP"/>
        </w:rPr>
        <w:t>2017</w:t>
      </w:r>
      <w:r w:rsidRPr="00AF763C">
        <w:rPr>
          <w:rFonts w:hint="eastAsia"/>
          <w:lang w:eastAsia="ja-JP"/>
        </w:rPr>
        <w:t>年</w:t>
      </w:r>
      <w:r w:rsidRPr="00AF763C">
        <w:rPr>
          <w:rFonts w:hint="eastAsia"/>
          <w:lang w:eastAsia="ja-JP"/>
        </w:rPr>
        <w:t>10</w:t>
      </w:r>
      <w:r w:rsidRPr="00AF763C">
        <w:rPr>
          <w:rFonts w:hint="eastAsia"/>
          <w:lang w:eastAsia="ja-JP"/>
        </w:rPr>
        <w:t>月的第</w:t>
      </w:r>
      <w:r w:rsidRPr="00AF763C">
        <w:rPr>
          <w:rFonts w:hint="eastAsia"/>
          <w:lang w:eastAsia="ja-JP"/>
        </w:rPr>
        <w:t>6</w:t>
      </w:r>
      <w:r w:rsidRPr="00AF763C">
        <w:rPr>
          <w:rFonts w:hint="eastAsia"/>
          <w:lang w:eastAsia="ja-JP"/>
        </w:rPr>
        <w:t>研究组举行会议后，</w:t>
      </w:r>
      <w:r w:rsidRPr="00AF763C">
        <w:rPr>
          <w:rFonts w:hint="eastAsia"/>
          <w:lang w:eastAsia="ja-JP"/>
        </w:rPr>
        <w:t>3</w:t>
      </w:r>
      <w:r w:rsidRPr="00AF763C">
        <w:rPr>
          <w:rFonts w:hint="eastAsia"/>
          <w:lang w:eastAsia="ja-JP"/>
        </w:rPr>
        <w:t>个新建议书，</w:t>
      </w:r>
      <w:r w:rsidRPr="00AF763C">
        <w:rPr>
          <w:rFonts w:hint="eastAsia"/>
          <w:lang w:eastAsia="ja-JP"/>
        </w:rPr>
        <w:t>17</w:t>
      </w:r>
      <w:r w:rsidRPr="00AF763C">
        <w:rPr>
          <w:rFonts w:hint="eastAsia"/>
          <w:lang w:eastAsia="ja-JP"/>
        </w:rPr>
        <w:t>个修订建议书，</w:t>
      </w:r>
      <w:r w:rsidRPr="00AF763C">
        <w:rPr>
          <w:rFonts w:hint="eastAsia"/>
          <w:lang w:eastAsia="ja-JP"/>
        </w:rPr>
        <w:t>4</w:t>
      </w:r>
      <w:r w:rsidRPr="00AF763C">
        <w:rPr>
          <w:rFonts w:hint="eastAsia"/>
          <w:lang w:eastAsia="ja-JP"/>
        </w:rPr>
        <w:t>个新报告和</w:t>
      </w:r>
      <w:r w:rsidRPr="00AF763C">
        <w:rPr>
          <w:rFonts w:hint="eastAsia"/>
          <w:lang w:eastAsia="ja-JP"/>
        </w:rPr>
        <w:t>17</w:t>
      </w:r>
      <w:r w:rsidRPr="00AF763C">
        <w:rPr>
          <w:rFonts w:hint="eastAsia"/>
          <w:lang w:eastAsia="ja-JP"/>
        </w:rPr>
        <w:t>个修订报告</w:t>
      </w:r>
      <w:r>
        <w:rPr>
          <w:rFonts w:hint="eastAsia"/>
          <w:lang w:eastAsia="zh-CN"/>
        </w:rPr>
        <w:t>获得了</w:t>
      </w:r>
      <w:r w:rsidRPr="00AF763C">
        <w:rPr>
          <w:rFonts w:hint="eastAsia"/>
          <w:lang w:eastAsia="ja-JP"/>
        </w:rPr>
        <w:t>批准，</w:t>
      </w:r>
      <w:r>
        <w:rPr>
          <w:rFonts w:hint="eastAsia"/>
          <w:lang w:eastAsia="zh-CN"/>
        </w:rPr>
        <w:t>它们涉及</w:t>
      </w:r>
      <w:r>
        <w:rPr>
          <w:rFonts w:hint="eastAsia"/>
          <w:lang w:eastAsia="ja-JP"/>
        </w:rPr>
        <w:t>数字地面广播系统及其与其他</w:t>
      </w:r>
      <w:r>
        <w:rPr>
          <w:rFonts w:hint="eastAsia"/>
          <w:lang w:eastAsia="zh-CN"/>
        </w:rPr>
        <w:t>业务</w:t>
      </w:r>
      <w:r>
        <w:rPr>
          <w:rFonts w:hint="eastAsia"/>
          <w:lang w:eastAsia="ja-JP"/>
        </w:rPr>
        <w:t>的</w:t>
      </w:r>
      <w:r>
        <w:rPr>
          <w:rFonts w:hint="eastAsia"/>
          <w:lang w:eastAsia="zh-CN"/>
        </w:rPr>
        <w:t>共用</w:t>
      </w:r>
      <w:r>
        <w:rPr>
          <w:rFonts w:hint="eastAsia"/>
          <w:lang w:eastAsia="ja-JP"/>
        </w:rPr>
        <w:t>和保护</w:t>
      </w:r>
      <w:r>
        <w:rPr>
          <w:rFonts w:hint="eastAsia"/>
          <w:lang w:eastAsia="zh-CN"/>
        </w:rPr>
        <w:t>、</w:t>
      </w:r>
      <w:r>
        <w:rPr>
          <w:rFonts w:hint="eastAsia"/>
          <w:lang w:eastAsia="ja-JP"/>
        </w:rPr>
        <w:t>紧急</w:t>
      </w:r>
      <w:r>
        <w:rPr>
          <w:rFonts w:hint="eastAsia"/>
          <w:lang w:eastAsia="zh-CN"/>
        </w:rPr>
        <w:t>广播、</w:t>
      </w:r>
      <w:r>
        <w:rPr>
          <w:rFonts w:hint="eastAsia"/>
          <w:lang w:eastAsia="ja-JP"/>
        </w:rPr>
        <w:t>广播</w:t>
      </w:r>
      <w:r>
        <w:rPr>
          <w:rFonts w:hint="eastAsia"/>
          <w:lang w:eastAsia="zh-CN"/>
        </w:rPr>
        <w:t>业务</w:t>
      </w:r>
      <w:r>
        <w:rPr>
          <w:rFonts w:hint="eastAsia"/>
          <w:lang w:eastAsia="ja-JP"/>
        </w:rPr>
        <w:t>的全球平台</w:t>
      </w:r>
      <w:r>
        <w:rPr>
          <w:rFonts w:hint="eastAsia"/>
          <w:lang w:eastAsia="zh-CN"/>
        </w:rPr>
        <w:t>、</w:t>
      </w:r>
      <w:r w:rsidRPr="00AF763C">
        <w:rPr>
          <w:rFonts w:hint="eastAsia"/>
          <w:lang w:eastAsia="ja-JP"/>
        </w:rPr>
        <w:t>综合广播宽带（</w:t>
      </w:r>
      <w:r w:rsidRPr="00AF763C">
        <w:rPr>
          <w:rFonts w:hint="eastAsia"/>
          <w:lang w:eastAsia="ja-JP"/>
        </w:rPr>
        <w:t>IBB</w:t>
      </w:r>
      <w:r>
        <w:rPr>
          <w:rFonts w:hint="eastAsia"/>
          <w:lang w:eastAsia="ja-JP"/>
        </w:rPr>
        <w:t>）系统</w:t>
      </w:r>
      <w:r>
        <w:rPr>
          <w:rFonts w:hint="eastAsia"/>
          <w:lang w:eastAsia="zh-CN"/>
        </w:rPr>
        <w:t>、</w:t>
      </w:r>
      <w:r>
        <w:rPr>
          <w:rFonts w:hint="eastAsia"/>
          <w:lang w:eastAsia="ja-JP"/>
        </w:rPr>
        <w:t>数字广播的新型音频编解码器</w:t>
      </w:r>
      <w:r>
        <w:rPr>
          <w:rFonts w:hint="eastAsia"/>
          <w:lang w:eastAsia="zh-CN"/>
        </w:rPr>
        <w:t>、</w:t>
      </w:r>
      <w:r>
        <w:rPr>
          <w:rFonts w:hint="eastAsia"/>
          <w:lang w:eastAsia="ja-JP"/>
        </w:rPr>
        <w:t>高级音响系统的音频元数据</w:t>
      </w:r>
      <w:r>
        <w:rPr>
          <w:rFonts w:hint="eastAsia"/>
          <w:lang w:eastAsia="zh-CN"/>
        </w:rPr>
        <w:t>、</w:t>
      </w:r>
      <w:r w:rsidRPr="00AF763C">
        <w:rPr>
          <w:rFonts w:hint="eastAsia"/>
          <w:lang w:eastAsia="ja-JP"/>
        </w:rPr>
        <w:t>广播辅助服务</w:t>
      </w:r>
      <w:r>
        <w:rPr>
          <w:rFonts w:hint="eastAsia"/>
          <w:lang w:eastAsia="zh-CN"/>
        </w:rPr>
        <w:t>的</w:t>
      </w:r>
      <w:r w:rsidR="00962D48">
        <w:rPr>
          <w:rFonts w:hint="eastAsia"/>
          <w:lang w:eastAsia="ja-JP"/>
        </w:rPr>
        <w:t>要求</w:t>
      </w:r>
      <w:r w:rsidR="00962D48">
        <w:rPr>
          <w:rFonts w:hint="eastAsia"/>
          <w:lang w:eastAsia="zh-CN"/>
        </w:rPr>
        <w:t>、</w:t>
      </w:r>
      <w:r w:rsidR="00962D48">
        <w:rPr>
          <w:rFonts w:hint="eastAsia"/>
          <w:lang w:eastAsia="ja-JP"/>
        </w:rPr>
        <w:t>演播室信号数字接口</w:t>
      </w:r>
      <w:r w:rsidR="00962D48">
        <w:rPr>
          <w:rFonts w:hint="eastAsia"/>
          <w:lang w:eastAsia="zh-CN"/>
        </w:rPr>
        <w:t>、</w:t>
      </w:r>
      <w:r w:rsidRPr="00AF763C">
        <w:rPr>
          <w:rFonts w:hint="eastAsia"/>
          <w:lang w:eastAsia="ja-JP"/>
        </w:rPr>
        <w:t>高动态范围电视</w:t>
      </w:r>
      <w:r w:rsidRPr="00AF763C">
        <w:rPr>
          <w:rFonts w:hint="eastAsia"/>
          <w:lang w:eastAsia="ja-JP"/>
        </w:rPr>
        <w:t>HDR-TV</w:t>
      </w:r>
      <w:r w:rsidR="00962D48">
        <w:rPr>
          <w:rFonts w:hint="eastAsia"/>
          <w:lang w:eastAsia="ja-JP"/>
        </w:rPr>
        <w:t>）以及广播</w:t>
      </w:r>
      <w:r w:rsidR="00962D48">
        <w:rPr>
          <w:rFonts w:hint="eastAsia"/>
          <w:lang w:eastAsia="zh-CN"/>
        </w:rPr>
        <w:t>业务</w:t>
      </w:r>
      <w:r w:rsidRPr="00AF763C">
        <w:rPr>
          <w:rFonts w:hint="eastAsia"/>
          <w:lang w:eastAsia="ja-JP"/>
        </w:rPr>
        <w:t>的可访问性</w:t>
      </w:r>
      <w:r w:rsidR="00DE26B1">
        <w:rPr>
          <w:rFonts w:hint="eastAsia"/>
          <w:lang w:eastAsia="ja-JP"/>
        </w:rPr>
        <w:t>。</w:t>
      </w:r>
      <w:r w:rsidR="00962D48">
        <w:rPr>
          <w:rFonts w:hint="eastAsia"/>
          <w:lang w:eastAsia="zh-CN"/>
        </w:rPr>
        <w:t>一份</w:t>
      </w:r>
      <w:r w:rsidR="00962D48">
        <w:rPr>
          <w:rFonts w:hint="eastAsia"/>
          <w:lang w:eastAsia="ja-JP"/>
        </w:rPr>
        <w:t>新的</w:t>
      </w:r>
      <w:r w:rsidR="00962D48">
        <w:rPr>
          <w:rFonts w:hint="eastAsia"/>
          <w:lang w:eastAsia="zh-CN"/>
        </w:rPr>
        <w:t>关于“</w:t>
      </w:r>
      <w:r w:rsidR="00962D48" w:rsidRPr="00AF763C">
        <w:rPr>
          <w:rFonts w:hint="eastAsia"/>
          <w:lang w:eastAsia="ja-JP"/>
        </w:rPr>
        <w:t>用于节目制作和广播交换的高级沉浸式视听（</w:t>
      </w:r>
      <w:r w:rsidR="00962D48" w:rsidRPr="00AF763C">
        <w:rPr>
          <w:rFonts w:hint="eastAsia"/>
          <w:lang w:eastAsia="ja-JP"/>
        </w:rPr>
        <w:t>AIAV</w:t>
      </w:r>
      <w:r w:rsidR="00962D48" w:rsidRPr="00AF763C">
        <w:rPr>
          <w:rFonts w:hint="eastAsia"/>
          <w:lang w:eastAsia="ja-JP"/>
        </w:rPr>
        <w:t>）系统</w:t>
      </w:r>
      <w:r w:rsidR="00962D48">
        <w:rPr>
          <w:rFonts w:hint="eastAsia"/>
          <w:lang w:eastAsia="zh-CN"/>
        </w:rPr>
        <w:t>”的课题</w:t>
      </w:r>
      <w:r w:rsidR="00962D48">
        <w:rPr>
          <w:rFonts w:hint="eastAsia"/>
          <w:lang w:eastAsia="ja-JP"/>
        </w:rPr>
        <w:t>也</w:t>
      </w:r>
      <w:r w:rsidR="00962D48">
        <w:rPr>
          <w:rFonts w:hint="eastAsia"/>
          <w:lang w:eastAsia="zh-CN"/>
        </w:rPr>
        <w:t>获得</w:t>
      </w:r>
      <w:r w:rsidRPr="00AF763C">
        <w:rPr>
          <w:rFonts w:hint="eastAsia"/>
          <w:lang w:eastAsia="ja-JP"/>
        </w:rPr>
        <w:t>批准</w:t>
      </w:r>
      <w:r w:rsidR="00962D48">
        <w:rPr>
          <w:rFonts w:hint="eastAsia"/>
          <w:lang w:eastAsia="ja-JP"/>
        </w:rPr>
        <w:t>，</w:t>
      </w:r>
      <w:r w:rsidR="00962D48" w:rsidRPr="00AF763C">
        <w:rPr>
          <w:rFonts w:hint="eastAsia"/>
          <w:lang w:eastAsia="ja-JP"/>
        </w:rPr>
        <w:t>新的建议书和报告</w:t>
      </w:r>
      <w:r w:rsidR="00962D48">
        <w:rPr>
          <w:rFonts w:hint="eastAsia"/>
          <w:lang w:eastAsia="zh-CN"/>
        </w:rPr>
        <w:t>的相关</w:t>
      </w:r>
      <w:r w:rsidRPr="00AF763C">
        <w:rPr>
          <w:rFonts w:hint="eastAsia"/>
          <w:lang w:eastAsia="ja-JP"/>
        </w:rPr>
        <w:t>研究</w:t>
      </w:r>
      <w:r w:rsidR="00962D48">
        <w:rPr>
          <w:rFonts w:hint="eastAsia"/>
          <w:lang w:eastAsia="zh-CN"/>
        </w:rPr>
        <w:t>得以</w:t>
      </w:r>
      <w:r w:rsidR="00962D48">
        <w:rPr>
          <w:rFonts w:hint="eastAsia"/>
          <w:lang w:eastAsia="ja-JP"/>
        </w:rPr>
        <w:t>继续</w:t>
      </w:r>
      <w:r w:rsidR="00962D48">
        <w:rPr>
          <w:rFonts w:hint="eastAsia"/>
          <w:lang w:eastAsia="zh-CN"/>
        </w:rPr>
        <w:t>开展</w:t>
      </w:r>
      <w:r w:rsidR="00DE26B1">
        <w:rPr>
          <w:rFonts w:hint="eastAsia"/>
          <w:lang w:eastAsia="ja-JP"/>
        </w:rPr>
        <w:t>。</w:t>
      </w:r>
    </w:p>
    <w:p w:rsidR="000146D6" w:rsidRPr="00F81A9B" w:rsidRDefault="0002695C" w:rsidP="0002695C">
      <w:pPr>
        <w:ind w:firstLineChars="200" w:firstLine="480"/>
        <w:rPr>
          <w:lang w:eastAsia="ja-JP"/>
        </w:rPr>
      </w:pPr>
      <w:r w:rsidRPr="0002695C">
        <w:rPr>
          <w:rFonts w:hint="eastAsia"/>
          <w:lang w:eastAsia="ja-JP"/>
        </w:rPr>
        <w:t>2017</w:t>
      </w:r>
      <w:r w:rsidRPr="0002695C">
        <w:rPr>
          <w:rFonts w:hint="eastAsia"/>
          <w:lang w:eastAsia="ja-JP"/>
        </w:rPr>
        <w:t>年</w:t>
      </w:r>
      <w:r w:rsidRPr="0002695C">
        <w:rPr>
          <w:rFonts w:hint="eastAsia"/>
          <w:lang w:eastAsia="ja-JP"/>
        </w:rPr>
        <w:t>10</w:t>
      </w:r>
      <w:r w:rsidRPr="0002695C">
        <w:rPr>
          <w:rFonts w:hint="eastAsia"/>
          <w:lang w:eastAsia="ja-JP"/>
        </w:rPr>
        <w:t>月</w:t>
      </w:r>
      <w:r w:rsidRPr="0002695C">
        <w:rPr>
          <w:rFonts w:hint="eastAsia"/>
          <w:lang w:eastAsia="ja-JP"/>
        </w:rPr>
        <w:t>3</w:t>
      </w:r>
      <w:r w:rsidRPr="0002695C">
        <w:rPr>
          <w:rFonts w:hint="eastAsia"/>
          <w:lang w:eastAsia="ja-JP"/>
        </w:rPr>
        <w:t>日，第</w:t>
      </w:r>
      <w:r w:rsidRPr="0002695C">
        <w:rPr>
          <w:rFonts w:hint="eastAsia"/>
          <w:lang w:eastAsia="ja-JP"/>
        </w:rPr>
        <w:t>6</w:t>
      </w:r>
      <w:r>
        <w:rPr>
          <w:rFonts w:hint="eastAsia"/>
          <w:lang w:eastAsia="ja-JP"/>
        </w:rPr>
        <w:t>研究组举办了</w:t>
      </w:r>
      <w:r w:rsidRPr="0002695C">
        <w:rPr>
          <w:rFonts w:hint="eastAsia"/>
          <w:lang w:eastAsia="ja-JP"/>
        </w:rPr>
        <w:t>特别会议，</w:t>
      </w:r>
      <w:r>
        <w:rPr>
          <w:rFonts w:hint="eastAsia"/>
          <w:lang w:eastAsia="zh-CN"/>
        </w:rPr>
        <w:t>以</w:t>
      </w:r>
      <w:r w:rsidRPr="0002695C">
        <w:rPr>
          <w:rFonts w:hint="eastAsia"/>
          <w:lang w:eastAsia="ja-JP"/>
        </w:rPr>
        <w:t>庆祝</w:t>
      </w:r>
      <w:r w:rsidRPr="0002695C">
        <w:rPr>
          <w:rFonts w:hint="eastAsia"/>
          <w:lang w:eastAsia="ja-JP"/>
        </w:rPr>
        <w:t>CCIR / ITU-R 90</w:t>
      </w:r>
      <w:r w:rsidRPr="0002695C">
        <w:rPr>
          <w:rFonts w:hint="eastAsia"/>
          <w:lang w:eastAsia="ja-JP"/>
        </w:rPr>
        <w:t>周年，以及第</w:t>
      </w:r>
      <w:r w:rsidRPr="0002695C">
        <w:rPr>
          <w:rFonts w:hint="eastAsia"/>
          <w:lang w:eastAsia="ja-JP"/>
        </w:rPr>
        <w:t>6</w:t>
      </w:r>
      <w:r w:rsidRPr="0002695C">
        <w:rPr>
          <w:rFonts w:hint="eastAsia"/>
          <w:lang w:eastAsia="ja-JP"/>
        </w:rPr>
        <w:t>研究组和</w:t>
      </w:r>
      <w:r>
        <w:rPr>
          <w:rFonts w:hint="eastAsia"/>
          <w:lang w:eastAsia="zh-CN"/>
        </w:rPr>
        <w:t>前</w:t>
      </w:r>
      <w:r w:rsidRPr="0002695C">
        <w:rPr>
          <w:rFonts w:hint="eastAsia"/>
          <w:lang w:eastAsia="ja-JP"/>
        </w:rPr>
        <w:t>第</w:t>
      </w:r>
      <w:r w:rsidRPr="0002695C">
        <w:rPr>
          <w:rFonts w:hint="eastAsia"/>
          <w:lang w:eastAsia="ja-JP"/>
        </w:rPr>
        <w:t>10</w:t>
      </w:r>
      <w:r w:rsidRPr="0002695C">
        <w:rPr>
          <w:rFonts w:hint="eastAsia"/>
          <w:lang w:eastAsia="ja-JP"/>
        </w:rPr>
        <w:t>和</w:t>
      </w:r>
      <w:r w:rsidRPr="0002695C">
        <w:rPr>
          <w:rFonts w:hint="eastAsia"/>
          <w:lang w:eastAsia="ja-JP"/>
        </w:rPr>
        <w:t>11</w:t>
      </w:r>
      <w:r w:rsidRPr="0002695C">
        <w:rPr>
          <w:rFonts w:hint="eastAsia"/>
          <w:lang w:eastAsia="ja-JP"/>
        </w:rPr>
        <w:t>研究组的数字电视</w:t>
      </w:r>
      <w:r w:rsidRPr="0002695C">
        <w:rPr>
          <w:rFonts w:hint="eastAsia"/>
          <w:lang w:eastAsia="ja-JP"/>
        </w:rPr>
        <w:t>/</w:t>
      </w:r>
      <w:r w:rsidRPr="0002695C">
        <w:rPr>
          <w:rFonts w:hint="eastAsia"/>
          <w:lang w:eastAsia="ja-JP"/>
        </w:rPr>
        <w:t>高清电视研究</w:t>
      </w:r>
      <w:r>
        <w:rPr>
          <w:rFonts w:hint="eastAsia"/>
          <w:lang w:eastAsia="zh-CN"/>
        </w:rPr>
        <w:t>开展</w:t>
      </w:r>
      <w:r w:rsidRPr="0002695C">
        <w:rPr>
          <w:rFonts w:hint="eastAsia"/>
          <w:lang w:eastAsia="ja-JP"/>
        </w:rPr>
        <w:t>45</w:t>
      </w:r>
      <w:r w:rsidRPr="0002695C">
        <w:rPr>
          <w:rFonts w:hint="eastAsia"/>
          <w:lang w:eastAsia="ja-JP"/>
        </w:rPr>
        <w:t>周年</w:t>
      </w:r>
      <w:r w:rsidR="00DE26B1">
        <w:rPr>
          <w:rFonts w:hint="eastAsia"/>
          <w:lang w:eastAsia="ja-JP"/>
        </w:rPr>
        <w:t>。</w:t>
      </w:r>
    </w:p>
    <w:p w:rsidR="00833C47" w:rsidRPr="007046F1" w:rsidRDefault="00833C47" w:rsidP="000146D6">
      <w:pPr>
        <w:pStyle w:val="Heading2"/>
        <w:rPr>
          <w:lang w:eastAsia="zh-CN"/>
        </w:rPr>
      </w:pPr>
      <w:r>
        <w:rPr>
          <w:rFonts w:hint="eastAsia"/>
          <w:lang w:eastAsia="zh-CN"/>
        </w:rPr>
        <w:t>6</w:t>
      </w:r>
      <w:r w:rsidRPr="007046F1">
        <w:rPr>
          <w:lang w:eastAsia="zh-CN"/>
        </w:rPr>
        <w:t>.</w:t>
      </w:r>
      <w:r>
        <w:rPr>
          <w:rFonts w:hint="eastAsia"/>
          <w:lang w:eastAsia="zh-CN"/>
        </w:rPr>
        <w:t>6</w:t>
      </w:r>
      <w:r w:rsidRPr="007046F1">
        <w:rPr>
          <w:lang w:eastAsia="zh-CN"/>
        </w:rPr>
        <w:tab/>
      </w:r>
      <w:r w:rsidRPr="007046F1">
        <w:rPr>
          <w:rFonts w:hint="eastAsia"/>
          <w:lang w:eastAsia="zh-CN"/>
        </w:rPr>
        <w:t>第</w:t>
      </w:r>
      <w:r w:rsidR="000146D6">
        <w:rPr>
          <w:lang w:eastAsia="zh-CN"/>
        </w:rPr>
        <w:t>7</w:t>
      </w:r>
      <w:r w:rsidRPr="007046F1">
        <w:rPr>
          <w:rFonts w:hint="eastAsia"/>
          <w:lang w:eastAsia="zh-CN"/>
        </w:rPr>
        <w:t>研究组</w:t>
      </w:r>
    </w:p>
    <w:p w:rsidR="0082277D" w:rsidRDefault="0002695C" w:rsidP="0082277D">
      <w:pPr>
        <w:ind w:firstLineChars="200" w:firstLine="480"/>
        <w:rPr>
          <w:lang w:eastAsia="zh-CN"/>
        </w:rPr>
      </w:pPr>
      <w:r w:rsidRPr="0002695C">
        <w:rPr>
          <w:rFonts w:hint="eastAsia"/>
          <w:lang w:eastAsia="zh-CN"/>
        </w:rPr>
        <w:t>第</w:t>
      </w:r>
      <w:r w:rsidRPr="0002695C">
        <w:rPr>
          <w:rFonts w:hint="eastAsia"/>
          <w:lang w:eastAsia="zh-CN"/>
        </w:rPr>
        <w:t>7</w:t>
      </w:r>
      <w:r w:rsidRPr="0002695C">
        <w:rPr>
          <w:rFonts w:hint="eastAsia"/>
          <w:lang w:eastAsia="zh-CN"/>
        </w:rPr>
        <w:t>研究组正在继续制定用于发展的</w:t>
      </w:r>
      <w:r w:rsidRPr="0002695C">
        <w:rPr>
          <w:rFonts w:hint="eastAsia"/>
          <w:lang w:eastAsia="zh-CN"/>
        </w:rPr>
        <w:t>ITU-R</w:t>
      </w:r>
      <w:r w:rsidRPr="0002695C">
        <w:rPr>
          <w:rFonts w:hint="eastAsia"/>
          <w:lang w:eastAsia="zh-CN"/>
        </w:rPr>
        <w:t>建议</w:t>
      </w:r>
      <w:r>
        <w:rPr>
          <w:rFonts w:hint="eastAsia"/>
          <w:lang w:eastAsia="zh-CN"/>
        </w:rPr>
        <w:t>书，报告和手册，并确保空间操作，空间研究，地球探测和气象系统的无</w:t>
      </w:r>
      <w:r w:rsidRPr="0002695C">
        <w:rPr>
          <w:rFonts w:hint="eastAsia"/>
          <w:lang w:eastAsia="zh-CN"/>
        </w:rPr>
        <w:t>干扰操作（包括</w:t>
      </w:r>
      <w:r>
        <w:rPr>
          <w:rFonts w:hint="eastAsia"/>
          <w:lang w:eastAsia="zh-CN"/>
        </w:rPr>
        <w:t>卫星间业务的</w:t>
      </w:r>
      <w:r w:rsidRPr="0002695C">
        <w:rPr>
          <w:rFonts w:hint="eastAsia"/>
          <w:lang w:eastAsia="zh-CN"/>
        </w:rPr>
        <w:t>链路使用），射电天文和雷达天文学，</w:t>
      </w:r>
      <w:r>
        <w:rPr>
          <w:rFonts w:hint="eastAsia"/>
          <w:lang w:eastAsia="zh-CN"/>
        </w:rPr>
        <w:t>在</w:t>
      </w:r>
      <w:r w:rsidRPr="0002695C">
        <w:rPr>
          <w:rFonts w:hint="eastAsia"/>
          <w:lang w:eastAsia="zh-CN"/>
        </w:rPr>
        <w:t>全球范围内传播，接收和协调的标准频率和时间信号业务（包括卫星技术的应用）</w:t>
      </w:r>
      <w:r w:rsidR="00DE26B1">
        <w:rPr>
          <w:rFonts w:hint="eastAsia"/>
          <w:lang w:eastAsia="zh-CN"/>
        </w:rPr>
        <w:t>。</w:t>
      </w:r>
    </w:p>
    <w:p w:rsidR="0082277D" w:rsidRDefault="0082277D" w:rsidP="0082277D">
      <w:pPr>
        <w:ind w:firstLineChars="200" w:firstLine="480"/>
        <w:rPr>
          <w:rFonts w:ascii="SimSun" w:hAnsi="SimSun"/>
          <w:lang w:eastAsia="zh-CN"/>
        </w:rPr>
      </w:pPr>
      <w:r>
        <w:rPr>
          <w:rFonts w:hint="eastAsia"/>
          <w:lang w:eastAsia="zh-CN"/>
        </w:rPr>
        <w:t>第</w:t>
      </w:r>
      <w:r>
        <w:rPr>
          <w:lang w:eastAsia="zh-CN"/>
        </w:rPr>
        <w:t>7</w:t>
      </w:r>
      <w:r>
        <w:rPr>
          <w:rFonts w:hint="eastAsia"/>
          <w:lang w:eastAsia="zh-CN"/>
        </w:rPr>
        <w:t>研究组负责研究的系统在我们的日常生活中至关重要，如</w:t>
      </w:r>
      <w:r>
        <w:rPr>
          <w:rFonts w:ascii="SimSun" w:hAnsi="SimSun" w:hint="eastAsia"/>
          <w:lang w:eastAsia="zh-CN"/>
        </w:rPr>
        <w:t>：</w:t>
      </w:r>
    </w:p>
    <w:p w:rsidR="0082277D" w:rsidRDefault="0082277D" w:rsidP="0082277D">
      <w:pPr>
        <w:pStyle w:val="enumlev1"/>
        <w:rPr>
          <w:lang w:eastAsia="zh-CN"/>
        </w:rPr>
      </w:pPr>
      <w:r>
        <w:rPr>
          <w:lang w:eastAsia="zh-CN"/>
        </w:rPr>
        <w:t>•</w:t>
      </w:r>
      <w:r>
        <w:rPr>
          <w:lang w:eastAsia="zh-CN"/>
        </w:rPr>
        <w:tab/>
      </w:r>
      <w:r>
        <w:rPr>
          <w:rFonts w:hint="eastAsia"/>
          <w:lang w:eastAsia="zh-CN"/>
        </w:rPr>
        <w:t>全球环境监测</w:t>
      </w:r>
      <w:r>
        <w:rPr>
          <w:rFonts w:hint="eastAsia"/>
          <w:lang w:eastAsia="zh-CN"/>
        </w:rPr>
        <w:t xml:space="preserve"> </w:t>
      </w:r>
      <w:r>
        <w:rPr>
          <w:lang w:eastAsia="zh-CN"/>
        </w:rPr>
        <w:t xml:space="preserve">– </w:t>
      </w:r>
      <w:r>
        <w:rPr>
          <w:rFonts w:hint="eastAsia"/>
          <w:lang w:eastAsia="zh-CN"/>
        </w:rPr>
        <w:t>大气（包括温室气体排放）、海洋、陆地表面和生物质等；</w:t>
      </w:r>
    </w:p>
    <w:p w:rsidR="0082277D" w:rsidRDefault="0082277D" w:rsidP="0082277D">
      <w:pPr>
        <w:pStyle w:val="enumlev1"/>
        <w:rPr>
          <w:lang w:eastAsia="zh-CN"/>
        </w:rPr>
      </w:pPr>
      <w:r>
        <w:rPr>
          <w:lang w:eastAsia="zh-CN"/>
        </w:rPr>
        <w:t>•</w:t>
      </w:r>
      <w:r>
        <w:rPr>
          <w:lang w:eastAsia="zh-CN"/>
        </w:rPr>
        <w:tab/>
      </w:r>
      <w:r>
        <w:rPr>
          <w:rFonts w:hint="eastAsia"/>
          <w:lang w:eastAsia="zh-CN"/>
        </w:rPr>
        <w:t>天气预报和气候变化监测及预测；</w:t>
      </w:r>
    </w:p>
    <w:p w:rsidR="0082277D" w:rsidRDefault="0082277D" w:rsidP="0082277D">
      <w:pPr>
        <w:pStyle w:val="enumlev1"/>
        <w:rPr>
          <w:lang w:eastAsia="zh-CN"/>
        </w:rPr>
      </w:pPr>
      <w:r>
        <w:rPr>
          <w:lang w:eastAsia="zh-CN"/>
        </w:rPr>
        <w:t>•</w:t>
      </w:r>
      <w:r>
        <w:rPr>
          <w:lang w:eastAsia="zh-CN"/>
        </w:rPr>
        <w:tab/>
      </w:r>
      <w:r>
        <w:rPr>
          <w:rFonts w:hint="eastAsia"/>
          <w:lang w:eastAsia="zh-CN"/>
        </w:rPr>
        <w:t>多种自然和人为灾害（地震、海啸、飓风、森林火灾、石油泄漏等）的发现和跟踪；</w:t>
      </w:r>
    </w:p>
    <w:p w:rsidR="0082277D" w:rsidRDefault="0082277D" w:rsidP="0082277D">
      <w:pPr>
        <w:pStyle w:val="enumlev1"/>
        <w:rPr>
          <w:lang w:eastAsia="zh-CN"/>
        </w:rPr>
      </w:pPr>
      <w:r>
        <w:rPr>
          <w:lang w:eastAsia="zh-CN"/>
        </w:rPr>
        <w:t>•</w:t>
      </w:r>
      <w:r>
        <w:rPr>
          <w:lang w:eastAsia="zh-CN"/>
        </w:rPr>
        <w:tab/>
      </w:r>
      <w:r>
        <w:rPr>
          <w:rFonts w:hint="eastAsia"/>
          <w:lang w:eastAsia="zh-CN"/>
        </w:rPr>
        <w:t>提供预警</w:t>
      </w:r>
      <w:r>
        <w:rPr>
          <w:lang w:eastAsia="zh-CN"/>
        </w:rPr>
        <w:t>/</w:t>
      </w:r>
      <w:r>
        <w:rPr>
          <w:rFonts w:hint="eastAsia"/>
          <w:lang w:eastAsia="zh-CN"/>
        </w:rPr>
        <w:t>警报信息；以及</w:t>
      </w:r>
    </w:p>
    <w:p w:rsidR="0082277D" w:rsidRDefault="0082277D" w:rsidP="0002695C">
      <w:pPr>
        <w:pStyle w:val="enumlev1"/>
        <w:rPr>
          <w:lang w:eastAsia="zh-CN"/>
        </w:rPr>
      </w:pPr>
      <w:r>
        <w:rPr>
          <w:lang w:eastAsia="zh-CN"/>
        </w:rPr>
        <w:t>•</w:t>
      </w:r>
      <w:r>
        <w:rPr>
          <w:lang w:eastAsia="zh-CN"/>
        </w:rPr>
        <w:tab/>
      </w:r>
      <w:r>
        <w:rPr>
          <w:rFonts w:hint="eastAsia"/>
          <w:lang w:eastAsia="zh-CN"/>
        </w:rPr>
        <w:t>损害评估和救灾工作规划</w:t>
      </w:r>
      <w:r w:rsidR="00DE26B1">
        <w:rPr>
          <w:rFonts w:hint="eastAsia"/>
          <w:lang w:eastAsia="zh-CN"/>
        </w:rPr>
        <w:t>。</w:t>
      </w:r>
    </w:p>
    <w:p w:rsidR="000146D6" w:rsidRPr="00557FEB" w:rsidRDefault="0002695C" w:rsidP="001129CC">
      <w:pPr>
        <w:ind w:firstLineChars="200" w:firstLine="480"/>
        <w:rPr>
          <w:lang w:eastAsia="zh-CN"/>
        </w:rPr>
      </w:pPr>
      <w:r>
        <w:rPr>
          <w:rFonts w:hint="eastAsia"/>
          <w:lang w:eastAsia="zh-CN"/>
        </w:rPr>
        <w:t>第</w:t>
      </w:r>
      <w:r>
        <w:rPr>
          <w:rFonts w:hint="eastAsia"/>
          <w:lang w:eastAsia="zh-CN"/>
        </w:rPr>
        <w:t>7</w:t>
      </w:r>
      <w:r>
        <w:rPr>
          <w:rFonts w:hint="eastAsia"/>
          <w:lang w:eastAsia="zh-CN"/>
        </w:rPr>
        <w:t>研究组批准了</w:t>
      </w:r>
      <w:r>
        <w:rPr>
          <w:rFonts w:hint="eastAsia"/>
          <w:lang w:eastAsia="zh-CN"/>
        </w:rPr>
        <w:t>17</w:t>
      </w:r>
      <w:r>
        <w:rPr>
          <w:rFonts w:hint="eastAsia"/>
          <w:lang w:eastAsia="zh-CN"/>
        </w:rPr>
        <w:t>份新</w:t>
      </w:r>
      <w:r w:rsidR="001129CC">
        <w:rPr>
          <w:rFonts w:hint="eastAsia"/>
          <w:lang w:eastAsia="zh-CN"/>
        </w:rPr>
        <w:t>的和经修改的建议书，以及</w:t>
      </w:r>
      <w:r w:rsidR="001129CC">
        <w:rPr>
          <w:rFonts w:hint="eastAsia"/>
          <w:lang w:eastAsia="zh-CN"/>
        </w:rPr>
        <w:t>3</w:t>
      </w:r>
      <w:r w:rsidR="001129CC">
        <w:rPr>
          <w:rFonts w:hint="eastAsia"/>
          <w:lang w:eastAsia="zh-CN"/>
        </w:rPr>
        <w:t>份报告</w:t>
      </w:r>
      <w:r w:rsidR="00DE26B1">
        <w:rPr>
          <w:rFonts w:hint="eastAsia"/>
          <w:lang w:eastAsia="zh-CN"/>
        </w:rPr>
        <w:t>。</w:t>
      </w:r>
    </w:p>
    <w:p w:rsidR="000146D6" w:rsidRPr="00F81A9B" w:rsidRDefault="001129CC" w:rsidP="001129CC">
      <w:pPr>
        <w:ind w:firstLineChars="200" w:firstLine="480"/>
        <w:rPr>
          <w:lang w:eastAsia="zh-CN"/>
        </w:rPr>
      </w:pPr>
      <w:r>
        <w:rPr>
          <w:rFonts w:hint="eastAsia"/>
          <w:lang w:eastAsia="zh-CN"/>
        </w:rPr>
        <w:t>世界气象组织</w:t>
      </w:r>
      <w:r>
        <w:rPr>
          <w:lang w:eastAsia="zh-CN"/>
        </w:rPr>
        <w:t>/</w:t>
      </w:r>
      <w:r>
        <w:rPr>
          <w:rFonts w:hint="eastAsia"/>
          <w:lang w:eastAsia="zh-CN"/>
        </w:rPr>
        <w:t>国际电信联盟联合手册</w:t>
      </w:r>
      <w:r w:rsidR="0082277D" w:rsidRPr="0082277D">
        <w:rPr>
          <w:rFonts w:ascii="SimSun" w:hAnsi="SimSun"/>
          <w:lang w:eastAsia="zh-CN"/>
        </w:rPr>
        <w:t>“</w:t>
      </w:r>
      <w:r w:rsidR="0082277D" w:rsidRPr="0082277D">
        <w:rPr>
          <w:rFonts w:hint="eastAsia"/>
          <w:lang w:eastAsia="zh-CN"/>
        </w:rPr>
        <w:t>无线电频谱在气象领域的使用</w:t>
      </w:r>
      <w:r w:rsidR="0082277D" w:rsidRPr="0082277D">
        <w:rPr>
          <w:rFonts w:hint="eastAsia"/>
          <w:lang w:eastAsia="zh-CN"/>
        </w:rPr>
        <w:t xml:space="preserve"> </w:t>
      </w:r>
      <w:r w:rsidR="0082277D">
        <w:rPr>
          <w:lang w:eastAsia="zh-CN"/>
        </w:rPr>
        <w:t>–</w:t>
      </w:r>
      <w:r w:rsidR="0082277D" w:rsidRPr="0082277D">
        <w:rPr>
          <w:rFonts w:hint="eastAsia"/>
          <w:lang w:eastAsia="zh-CN"/>
        </w:rPr>
        <w:t xml:space="preserve"> </w:t>
      </w:r>
      <w:r w:rsidR="0082277D" w:rsidRPr="0082277D">
        <w:rPr>
          <w:rFonts w:hint="eastAsia"/>
          <w:lang w:eastAsia="zh-CN"/>
        </w:rPr>
        <w:t>天气、水和气候监测及预测</w:t>
      </w:r>
      <w:r w:rsidR="0082277D" w:rsidRPr="0082277D">
        <w:rPr>
          <w:rFonts w:ascii="SimSun" w:hAnsi="SimSun"/>
          <w:lang w:eastAsia="zh-CN"/>
        </w:rPr>
        <w:t>”</w:t>
      </w:r>
      <w:r>
        <w:rPr>
          <w:rFonts w:hint="eastAsia"/>
          <w:lang w:eastAsia="zh-CN"/>
        </w:rPr>
        <w:t>已得到修订并出版</w:t>
      </w:r>
      <w:r w:rsidR="00DE26B1">
        <w:rPr>
          <w:rFonts w:hint="eastAsia"/>
          <w:lang w:eastAsia="zh-CN"/>
        </w:rPr>
        <w:t>。</w:t>
      </w:r>
    </w:p>
    <w:p w:rsidR="000146D6" w:rsidRPr="00F81A9B" w:rsidRDefault="001129CC" w:rsidP="001129CC">
      <w:pPr>
        <w:ind w:firstLineChars="200" w:firstLine="480"/>
        <w:rPr>
          <w:lang w:eastAsia="zh-CN"/>
        </w:rPr>
      </w:pPr>
      <w:r>
        <w:rPr>
          <w:rFonts w:hint="eastAsia"/>
          <w:lang w:eastAsia="zh-CN"/>
        </w:rPr>
        <w:t>世界气象组织</w:t>
      </w:r>
      <w:r>
        <w:rPr>
          <w:lang w:eastAsia="zh-CN"/>
        </w:rPr>
        <w:t>/</w:t>
      </w:r>
      <w:r>
        <w:rPr>
          <w:rFonts w:hint="eastAsia"/>
          <w:lang w:eastAsia="zh-CN"/>
        </w:rPr>
        <w:t>国际电信联盟气象联合讲习班</w:t>
      </w:r>
      <w:r w:rsidRPr="001129CC">
        <w:rPr>
          <w:rFonts w:hint="eastAsia"/>
          <w:lang w:eastAsia="zh-CN"/>
        </w:rPr>
        <w:t>于</w:t>
      </w:r>
      <w:r w:rsidRPr="001129CC">
        <w:rPr>
          <w:rFonts w:hint="eastAsia"/>
          <w:lang w:eastAsia="zh-CN"/>
        </w:rPr>
        <w:t>2017</w:t>
      </w:r>
      <w:r w:rsidRPr="001129CC">
        <w:rPr>
          <w:rFonts w:hint="eastAsia"/>
          <w:lang w:eastAsia="zh-CN"/>
        </w:rPr>
        <w:t>年</w:t>
      </w:r>
      <w:r w:rsidRPr="001129CC">
        <w:rPr>
          <w:rFonts w:hint="eastAsia"/>
          <w:lang w:eastAsia="zh-CN"/>
        </w:rPr>
        <w:t>10</w:t>
      </w:r>
      <w:r w:rsidRPr="001129CC">
        <w:rPr>
          <w:rFonts w:hint="eastAsia"/>
          <w:lang w:eastAsia="zh-CN"/>
        </w:rPr>
        <w:t>月</w:t>
      </w:r>
      <w:r w:rsidRPr="001129CC">
        <w:rPr>
          <w:rFonts w:hint="eastAsia"/>
          <w:lang w:eastAsia="zh-CN"/>
        </w:rPr>
        <w:t>23</w:t>
      </w:r>
      <w:r w:rsidRPr="001129CC">
        <w:rPr>
          <w:rFonts w:hint="eastAsia"/>
          <w:lang w:eastAsia="zh-CN"/>
        </w:rPr>
        <w:t>日至</w:t>
      </w:r>
      <w:r w:rsidRPr="001129CC">
        <w:rPr>
          <w:rFonts w:hint="eastAsia"/>
          <w:lang w:eastAsia="zh-CN"/>
        </w:rPr>
        <w:t>24</w:t>
      </w:r>
      <w:r w:rsidRPr="001129CC">
        <w:rPr>
          <w:rFonts w:hint="eastAsia"/>
          <w:lang w:eastAsia="zh-CN"/>
        </w:rPr>
        <w:t>日在日内瓦举行，约</w:t>
      </w:r>
      <w:r w:rsidRPr="001129CC">
        <w:rPr>
          <w:rFonts w:hint="eastAsia"/>
          <w:lang w:eastAsia="zh-CN"/>
        </w:rPr>
        <w:t>80</w:t>
      </w:r>
      <w:r w:rsidRPr="001129CC">
        <w:rPr>
          <w:rFonts w:hint="eastAsia"/>
          <w:lang w:eastAsia="zh-CN"/>
        </w:rPr>
        <w:t>人参加</w:t>
      </w:r>
      <w:r w:rsidR="00DE26B1">
        <w:rPr>
          <w:rFonts w:hint="eastAsia"/>
          <w:lang w:eastAsia="zh-CN"/>
        </w:rPr>
        <w:t>。</w:t>
      </w:r>
      <w:r>
        <w:rPr>
          <w:rFonts w:hint="eastAsia"/>
          <w:lang w:eastAsia="zh-CN"/>
        </w:rPr>
        <w:t>世界气象组织</w:t>
      </w:r>
      <w:r w:rsidRPr="001129CC">
        <w:rPr>
          <w:rFonts w:hint="eastAsia"/>
          <w:lang w:eastAsia="zh-CN"/>
        </w:rPr>
        <w:t>和</w:t>
      </w:r>
      <w:r>
        <w:rPr>
          <w:rFonts w:hint="eastAsia"/>
          <w:lang w:eastAsia="zh-CN"/>
        </w:rPr>
        <w:t>国际电信联盟的秘书长</w:t>
      </w:r>
      <w:r w:rsidRPr="001129CC">
        <w:rPr>
          <w:rFonts w:hint="eastAsia"/>
          <w:lang w:eastAsia="zh-CN"/>
        </w:rPr>
        <w:t>和无线电通信局主任</w:t>
      </w:r>
      <w:r>
        <w:rPr>
          <w:rFonts w:hint="eastAsia"/>
          <w:lang w:eastAsia="zh-CN"/>
        </w:rPr>
        <w:t>为讲习班开幕</w:t>
      </w:r>
      <w:r w:rsidR="00DE26B1">
        <w:rPr>
          <w:rFonts w:hint="eastAsia"/>
          <w:lang w:eastAsia="zh-CN"/>
        </w:rPr>
        <w:t>。</w:t>
      </w:r>
    </w:p>
    <w:p w:rsidR="001129CC" w:rsidRDefault="001129CC" w:rsidP="001129CC">
      <w:pPr>
        <w:ind w:firstLineChars="200" w:firstLine="480"/>
        <w:rPr>
          <w:lang w:eastAsia="zh-CN"/>
        </w:rPr>
      </w:pPr>
      <w:r>
        <w:rPr>
          <w:rFonts w:hint="eastAsia"/>
          <w:lang w:eastAsia="zh-CN"/>
        </w:rPr>
        <w:t>本次讲习班由国际电信联盟</w:t>
      </w:r>
      <w:r w:rsidR="0082277D">
        <w:rPr>
          <w:lang w:eastAsia="zh-CN"/>
        </w:rPr>
        <w:t>/</w:t>
      </w:r>
      <w:r w:rsidR="0082277D">
        <w:rPr>
          <w:rFonts w:hint="eastAsia"/>
          <w:lang w:eastAsia="zh-CN"/>
        </w:rPr>
        <w:t>世界气象组织</w:t>
      </w:r>
      <w:r>
        <w:rPr>
          <w:rFonts w:hint="eastAsia"/>
          <w:lang w:eastAsia="zh-CN"/>
        </w:rPr>
        <w:t>共同组织，</w:t>
      </w:r>
      <w:r w:rsidR="0082277D">
        <w:rPr>
          <w:rFonts w:hint="eastAsia"/>
          <w:lang w:eastAsia="zh-CN"/>
        </w:rPr>
        <w:t>旨在为用于天气、水、气候监测和相关无线电频谱管理活动且基于无线电的空间和地面系统</w:t>
      </w:r>
      <w:r>
        <w:rPr>
          <w:rFonts w:hint="eastAsia"/>
          <w:lang w:eastAsia="zh-CN"/>
        </w:rPr>
        <w:t>及其</w:t>
      </w:r>
      <w:r w:rsidR="0082277D">
        <w:rPr>
          <w:rFonts w:hint="eastAsia"/>
          <w:lang w:eastAsia="zh-CN"/>
        </w:rPr>
        <w:t>进一步</w:t>
      </w:r>
      <w:r>
        <w:rPr>
          <w:rFonts w:hint="eastAsia"/>
          <w:lang w:eastAsia="zh-CN"/>
        </w:rPr>
        <w:t>应用和</w:t>
      </w:r>
      <w:r w:rsidR="0082277D">
        <w:rPr>
          <w:rFonts w:hint="eastAsia"/>
          <w:lang w:eastAsia="zh-CN"/>
        </w:rPr>
        <w:t>发展提供信息</w:t>
      </w:r>
      <w:r w:rsidR="00DE26B1">
        <w:rPr>
          <w:rFonts w:hint="eastAsia"/>
          <w:lang w:eastAsia="zh-CN"/>
        </w:rPr>
        <w:t>。</w:t>
      </w:r>
    </w:p>
    <w:p w:rsidR="001129CC" w:rsidRDefault="001129CC" w:rsidP="001129CC">
      <w:pPr>
        <w:ind w:firstLineChars="200" w:firstLine="480"/>
        <w:rPr>
          <w:lang w:eastAsia="zh-CN"/>
        </w:rPr>
      </w:pPr>
      <w:r>
        <w:rPr>
          <w:rFonts w:hint="eastAsia"/>
          <w:lang w:eastAsia="zh-CN"/>
        </w:rPr>
        <w:t>讲习班</w:t>
      </w:r>
      <w:r w:rsidR="0082277D">
        <w:rPr>
          <w:rFonts w:hint="eastAsia"/>
          <w:lang w:eastAsia="zh-CN"/>
        </w:rPr>
        <w:t>希望提升国家气象或水文服务部门（</w:t>
      </w:r>
      <w:r w:rsidR="0082277D">
        <w:rPr>
          <w:lang w:eastAsia="zh-CN"/>
        </w:rPr>
        <w:t>NMHS</w:t>
      </w:r>
      <w:r w:rsidR="0082277D">
        <w:rPr>
          <w:rFonts w:hint="eastAsia"/>
          <w:lang w:eastAsia="zh-CN"/>
        </w:rPr>
        <w:t>）对保护气象频谱的重要性以及参与国内外频谱</w:t>
      </w:r>
      <w:r>
        <w:rPr>
          <w:rFonts w:hint="eastAsia"/>
          <w:lang w:eastAsia="zh-CN"/>
        </w:rPr>
        <w:t>管理</w:t>
      </w:r>
      <w:r w:rsidR="0082277D">
        <w:rPr>
          <w:rFonts w:hint="eastAsia"/>
          <w:lang w:eastAsia="zh-CN"/>
        </w:rPr>
        <w:t>活动</w:t>
      </w:r>
      <w:r>
        <w:rPr>
          <w:rFonts w:hint="eastAsia"/>
          <w:lang w:eastAsia="zh-CN"/>
        </w:rPr>
        <w:t>日益增长的</w:t>
      </w:r>
      <w:r w:rsidR="0082277D">
        <w:rPr>
          <w:rFonts w:hint="eastAsia"/>
          <w:lang w:eastAsia="zh-CN"/>
        </w:rPr>
        <w:t>需求的认识</w:t>
      </w:r>
      <w:r w:rsidR="00DE26B1">
        <w:rPr>
          <w:rFonts w:hint="eastAsia"/>
          <w:lang w:eastAsia="zh-CN"/>
        </w:rPr>
        <w:t>。</w:t>
      </w:r>
    </w:p>
    <w:p w:rsidR="0082277D" w:rsidRDefault="001129CC" w:rsidP="0082277D">
      <w:pPr>
        <w:ind w:firstLineChars="200" w:firstLine="480"/>
        <w:rPr>
          <w:szCs w:val="24"/>
          <w:lang w:val="en-US" w:eastAsia="zh-CN"/>
        </w:rPr>
      </w:pPr>
      <w:r>
        <w:rPr>
          <w:rFonts w:hint="eastAsia"/>
          <w:lang w:eastAsia="zh-CN"/>
        </w:rPr>
        <w:t>该讲习班概要介绍</w:t>
      </w:r>
      <w:r w:rsidRPr="001129CC">
        <w:rPr>
          <w:rFonts w:hint="eastAsia"/>
          <w:lang w:eastAsia="zh-CN"/>
        </w:rPr>
        <w:t>了当代气象应用对无线电频谱使用及其未来发展，</w:t>
      </w:r>
      <w:r>
        <w:rPr>
          <w:rFonts w:hint="eastAsia"/>
          <w:lang w:eastAsia="zh-CN"/>
        </w:rPr>
        <w:t>并阐述了这些服务在社会经济方面的重要性</w:t>
      </w:r>
      <w:r w:rsidR="00DE26B1">
        <w:rPr>
          <w:rFonts w:hint="eastAsia"/>
          <w:lang w:eastAsia="zh-CN"/>
        </w:rPr>
        <w:t>。。</w:t>
      </w:r>
    </w:p>
    <w:p w:rsidR="000146D6" w:rsidRPr="00F81A9B" w:rsidRDefault="001129CC" w:rsidP="001129CC">
      <w:pPr>
        <w:ind w:firstLineChars="200" w:firstLine="480"/>
        <w:rPr>
          <w:lang w:eastAsia="zh-CN"/>
        </w:rPr>
      </w:pPr>
      <w:r>
        <w:rPr>
          <w:rFonts w:hint="eastAsia"/>
          <w:lang w:eastAsia="zh-CN"/>
        </w:rPr>
        <w:t>授课材料可以从下列地址下载：</w:t>
      </w:r>
    </w:p>
    <w:p w:rsidR="000146D6" w:rsidRPr="00F81A9B" w:rsidRDefault="000146D6" w:rsidP="000146D6">
      <w:r w:rsidRPr="00F81A9B">
        <w:t>https://www.itu.int/en/ITU-R/study-groups/workshops/RSG7-ITU-WMO-RSM-17/Pages/RSG7-ITU-WMO-RSM-17---Presentations.aspx</w:t>
      </w:r>
    </w:p>
    <w:p w:rsidR="00833C47" w:rsidRPr="007046F1" w:rsidRDefault="00833C47" w:rsidP="000146D6">
      <w:pPr>
        <w:pStyle w:val="Heading2"/>
        <w:rPr>
          <w:lang w:eastAsia="zh-CN"/>
        </w:rPr>
      </w:pPr>
      <w:r>
        <w:rPr>
          <w:rFonts w:hint="eastAsia"/>
          <w:lang w:eastAsia="zh-CN"/>
        </w:rPr>
        <w:t>6</w:t>
      </w:r>
      <w:r w:rsidRPr="007046F1">
        <w:rPr>
          <w:lang w:eastAsia="zh-CN"/>
        </w:rPr>
        <w:t>.</w:t>
      </w:r>
      <w:r w:rsidR="000146D6">
        <w:rPr>
          <w:lang w:eastAsia="zh-CN"/>
        </w:rPr>
        <w:t>7</w:t>
      </w:r>
      <w:r w:rsidRPr="007046F1">
        <w:rPr>
          <w:lang w:eastAsia="zh-CN"/>
        </w:rPr>
        <w:tab/>
      </w:r>
      <w:r w:rsidRPr="007046F1">
        <w:rPr>
          <w:rFonts w:hint="eastAsia"/>
          <w:lang w:eastAsia="zh-CN"/>
        </w:rPr>
        <w:t>词汇协调委员会</w:t>
      </w:r>
    </w:p>
    <w:p w:rsidR="000146D6" w:rsidRPr="00C07785" w:rsidRDefault="004D1892" w:rsidP="0082277D">
      <w:pPr>
        <w:ind w:firstLineChars="200" w:firstLine="480"/>
        <w:rPr>
          <w:rFonts w:ascii="Calibri" w:hAnsi="Calibri"/>
          <w:b/>
          <w:color w:val="800000"/>
          <w:sz w:val="22"/>
          <w:lang w:eastAsia="zh-CN"/>
        </w:rPr>
      </w:pPr>
      <w:r w:rsidRPr="004D1892">
        <w:rPr>
          <w:rFonts w:hint="eastAsia"/>
          <w:lang w:eastAsia="zh-CN"/>
        </w:rPr>
        <w:t>词汇协调委员会（</w:t>
      </w:r>
      <w:r w:rsidRPr="004D1892">
        <w:rPr>
          <w:rFonts w:hint="eastAsia"/>
          <w:lang w:eastAsia="zh-CN"/>
        </w:rPr>
        <w:t>CCV</w:t>
      </w:r>
      <w:r w:rsidRPr="004D1892">
        <w:rPr>
          <w:rFonts w:hint="eastAsia"/>
          <w:lang w:eastAsia="zh-CN"/>
        </w:rPr>
        <w:t>）继续协助确保</w:t>
      </w:r>
      <w:r w:rsidRPr="004D1892">
        <w:rPr>
          <w:rFonts w:hint="eastAsia"/>
          <w:lang w:eastAsia="zh-CN"/>
        </w:rPr>
        <w:t>ITU-R</w:t>
      </w:r>
      <w:r w:rsidRPr="004D1892">
        <w:rPr>
          <w:rFonts w:hint="eastAsia"/>
          <w:lang w:eastAsia="zh-CN"/>
        </w:rPr>
        <w:t>各术语和定义之间的一致性，来自无线电通信研究组的所有提案</w:t>
      </w:r>
      <w:r>
        <w:rPr>
          <w:rFonts w:hint="eastAsia"/>
          <w:lang w:eastAsia="zh-CN"/>
        </w:rPr>
        <w:t>进行筛选，</w:t>
      </w:r>
      <w:r w:rsidRPr="004D1892">
        <w:rPr>
          <w:rFonts w:hint="eastAsia"/>
          <w:lang w:eastAsia="zh-CN"/>
        </w:rPr>
        <w:t>并在将术语和定义引入国际电联术语数据库之前对术语和定义进行验证</w:t>
      </w:r>
      <w:r w:rsidR="00DE26B1">
        <w:rPr>
          <w:rFonts w:hint="eastAsia"/>
          <w:lang w:eastAsia="zh-CN"/>
        </w:rPr>
        <w:t>。</w:t>
      </w:r>
    </w:p>
    <w:p w:rsidR="00833C47" w:rsidRPr="00080E6B" w:rsidRDefault="000146D6" w:rsidP="004D1892">
      <w:pPr>
        <w:ind w:firstLineChars="200" w:firstLine="480"/>
        <w:rPr>
          <w:lang w:eastAsia="zh-CN"/>
        </w:rPr>
      </w:pPr>
      <w:r>
        <w:rPr>
          <w:lang w:eastAsia="zh-CN"/>
        </w:rPr>
        <w:t>ITU</w:t>
      </w:r>
      <w:r>
        <w:rPr>
          <w:lang w:eastAsia="zh-CN"/>
        </w:rPr>
        <w:noBreakHyphen/>
        <w:t>R</w:t>
      </w:r>
      <w:r w:rsidRPr="00080E6B">
        <w:rPr>
          <w:rFonts w:hint="eastAsia"/>
          <w:lang w:eastAsia="zh-CN"/>
        </w:rPr>
        <w:t>词汇协调委员会（</w:t>
      </w:r>
      <w:r w:rsidRPr="00080E6B">
        <w:rPr>
          <w:rFonts w:hint="eastAsia"/>
          <w:lang w:eastAsia="zh-CN"/>
        </w:rPr>
        <w:t>CCV</w:t>
      </w:r>
      <w:r w:rsidRPr="00080E6B">
        <w:rPr>
          <w:rFonts w:hint="eastAsia"/>
          <w:lang w:eastAsia="zh-CN"/>
        </w:rPr>
        <w:t>）和</w:t>
      </w:r>
      <w:r>
        <w:rPr>
          <w:lang w:eastAsia="zh-CN"/>
        </w:rPr>
        <w:t>ITU</w:t>
      </w:r>
      <w:r>
        <w:rPr>
          <w:lang w:eastAsia="zh-CN"/>
        </w:rPr>
        <w:noBreakHyphen/>
        <w:t>T</w:t>
      </w:r>
      <w:r w:rsidRPr="00080E6B">
        <w:rPr>
          <w:rFonts w:hint="eastAsia"/>
          <w:lang w:eastAsia="zh-CN"/>
        </w:rPr>
        <w:t>词汇标准化委员会（</w:t>
      </w:r>
      <w:r w:rsidRPr="00080E6B">
        <w:rPr>
          <w:lang w:eastAsia="zh-CN"/>
        </w:rPr>
        <w:t>SCV</w:t>
      </w:r>
      <w:r w:rsidRPr="00080E6B">
        <w:rPr>
          <w:rFonts w:hint="eastAsia"/>
          <w:lang w:eastAsia="zh-CN"/>
        </w:rPr>
        <w:t>）</w:t>
      </w:r>
      <w:r>
        <w:rPr>
          <w:rFonts w:hint="eastAsia"/>
          <w:lang w:eastAsia="zh-CN"/>
        </w:rPr>
        <w:t>继续</w:t>
      </w:r>
      <w:r w:rsidRPr="00080E6B">
        <w:rPr>
          <w:rFonts w:hint="eastAsia"/>
          <w:lang w:eastAsia="zh-CN"/>
        </w:rPr>
        <w:t>联合召开会议，并大量使用电子方法</w:t>
      </w:r>
      <w:r w:rsidR="00DE26B1">
        <w:rPr>
          <w:rFonts w:hint="eastAsia"/>
          <w:lang w:eastAsia="zh-CN"/>
        </w:rPr>
        <w:t>。</w:t>
      </w:r>
      <w:r>
        <w:rPr>
          <w:rFonts w:hint="eastAsia"/>
          <w:lang w:eastAsia="zh-CN"/>
        </w:rPr>
        <w:t>国际电联术语数据库正在完善中</w:t>
      </w:r>
      <w:r w:rsidR="00DE26B1">
        <w:rPr>
          <w:rFonts w:hint="eastAsia"/>
          <w:lang w:eastAsia="zh-CN"/>
        </w:rPr>
        <w:t>。</w:t>
      </w:r>
      <w:r w:rsidR="004D1892" w:rsidRPr="004D1892">
        <w:rPr>
          <w:rFonts w:hint="eastAsia"/>
          <w:lang w:eastAsia="zh-CN"/>
        </w:rPr>
        <w:t>理事会</w:t>
      </w:r>
      <w:r w:rsidR="004D1892">
        <w:rPr>
          <w:rFonts w:hint="eastAsia"/>
          <w:lang w:eastAsia="zh-CN"/>
        </w:rPr>
        <w:t>第</w:t>
      </w:r>
      <w:r w:rsidR="004D1892" w:rsidRPr="004D1892">
        <w:rPr>
          <w:rFonts w:hint="eastAsia"/>
          <w:lang w:eastAsia="zh-CN"/>
        </w:rPr>
        <w:t>1386</w:t>
      </w:r>
      <w:r w:rsidR="004D1892">
        <w:rPr>
          <w:rFonts w:hint="eastAsia"/>
          <w:lang w:eastAsia="zh-CN"/>
        </w:rPr>
        <w:t>号</w:t>
      </w:r>
      <w:r w:rsidR="004D1892" w:rsidRPr="004D1892">
        <w:rPr>
          <w:rFonts w:hint="eastAsia"/>
          <w:lang w:eastAsia="zh-CN"/>
        </w:rPr>
        <w:t>决议</w:t>
      </w:r>
      <w:r w:rsidR="0082277D" w:rsidRPr="0082277D">
        <w:rPr>
          <w:rFonts w:ascii="SimSun" w:hAnsi="SimSun"/>
          <w:bCs/>
          <w:iCs/>
          <w:lang w:eastAsia="zh-CN" w:bidi="en-US"/>
        </w:rPr>
        <w:t>“</w:t>
      </w:r>
      <w:r w:rsidR="0082277D" w:rsidRPr="0082277D">
        <w:rPr>
          <w:rFonts w:hint="eastAsia"/>
          <w:bCs/>
          <w:iCs/>
          <w:lang w:eastAsia="zh-CN" w:bidi="en-US"/>
        </w:rPr>
        <w:t>国际电联术语协调委员会（</w:t>
      </w:r>
      <w:r w:rsidR="0082277D" w:rsidRPr="0082277D">
        <w:rPr>
          <w:rFonts w:hint="eastAsia"/>
          <w:bCs/>
          <w:iCs/>
          <w:lang w:eastAsia="zh-CN" w:bidi="en-US"/>
        </w:rPr>
        <w:t>ITU CCT</w:t>
      </w:r>
      <w:r w:rsidR="0082277D" w:rsidRPr="0082277D">
        <w:rPr>
          <w:rFonts w:hint="eastAsia"/>
          <w:bCs/>
          <w:iCs/>
          <w:lang w:eastAsia="zh-CN" w:bidi="en-US"/>
        </w:rPr>
        <w:t>）</w:t>
      </w:r>
      <w:r w:rsidR="0082277D" w:rsidRPr="0082277D">
        <w:rPr>
          <w:rFonts w:ascii="SimSun" w:hAnsi="SimSun"/>
          <w:bCs/>
          <w:iCs/>
          <w:lang w:eastAsia="zh-CN" w:bidi="en-US"/>
        </w:rPr>
        <w:t>”</w:t>
      </w:r>
      <w:r w:rsidR="004D1892">
        <w:rPr>
          <w:rFonts w:hint="eastAsia"/>
          <w:bCs/>
          <w:iCs/>
          <w:lang w:eastAsia="zh-CN" w:bidi="en-US"/>
        </w:rPr>
        <w:t>已获得通过</w:t>
      </w:r>
      <w:r w:rsidR="00DE26B1">
        <w:rPr>
          <w:rFonts w:hint="eastAsia"/>
          <w:bCs/>
          <w:iCs/>
          <w:lang w:eastAsia="zh-CN" w:bidi="en-US"/>
        </w:rPr>
        <w:t>。</w:t>
      </w:r>
    </w:p>
    <w:p w:rsidR="00833C47" w:rsidRPr="00547CA6" w:rsidRDefault="00833C47" w:rsidP="00833C47">
      <w:pPr>
        <w:pStyle w:val="Heading1"/>
        <w:rPr>
          <w:lang w:eastAsia="zh-CN"/>
        </w:rPr>
      </w:pPr>
      <w:r>
        <w:rPr>
          <w:lang w:eastAsia="zh-CN"/>
        </w:rPr>
        <w:t>7</w:t>
      </w:r>
      <w:r w:rsidRPr="00547CA6">
        <w:rPr>
          <w:lang w:eastAsia="zh-CN"/>
        </w:rPr>
        <w:tab/>
      </w:r>
      <w:r w:rsidRPr="00547CA6">
        <w:rPr>
          <w:rFonts w:hint="eastAsia"/>
          <w:lang w:eastAsia="zh-CN"/>
        </w:rPr>
        <w:t>与</w:t>
      </w:r>
      <w:r w:rsidRPr="00547CA6">
        <w:rPr>
          <w:rFonts w:hint="eastAsia"/>
          <w:lang w:eastAsia="zh-CN"/>
        </w:rPr>
        <w:t>ITU-D</w:t>
      </w:r>
      <w:r w:rsidRPr="00547CA6">
        <w:rPr>
          <w:rFonts w:hint="eastAsia"/>
          <w:lang w:eastAsia="zh-CN"/>
        </w:rPr>
        <w:t>和</w:t>
      </w:r>
      <w:r w:rsidRPr="00547CA6">
        <w:rPr>
          <w:rFonts w:hint="eastAsia"/>
          <w:lang w:eastAsia="zh-CN"/>
        </w:rPr>
        <w:t>ITU-T</w:t>
      </w:r>
      <w:r w:rsidRPr="00547CA6">
        <w:rPr>
          <w:rFonts w:hint="eastAsia"/>
          <w:lang w:eastAsia="zh-CN"/>
        </w:rPr>
        <w:t>及其它组织的联络和协作</w:t>
      </w:r>
    </w:p>
    <w:p w:rsidR="00833C47" w:rsidRPr="00081083" w:rsidRDefault="00833C47" w:rsidP="00833C47">
      <w:pPr>
        <w:ind w:firstLineChars="200" w:firstLine="480"/>
        <w:rPr>
          <w:lang w:eastAsia="zh-CN"/>
        </w:rPr>
      </w:pPr>
      <w:r w:rsidRPr="00081083">
        <w:rPr>
          <w:rFonts w:hint="eastAsia"/>
          <w:lang w:eastAsia="zh-CN"/>
        </w:rPr>
        <w:t>在整个研究期内，</w:t>
      </w:r>
      <w:r>
        <w:rPr>
          <w:rFonts w:hint="eastAsia"/>
          <w:lang w:eastAsia="zh-CN"/>
        </w:rPr>
        <w:t>坚持</w:t>
      </w:r>
      <w:r w:rsidRPr="00081083">
        <w:rPr>
          <w:rFonts w:hint="eastAsia"/>
          <w:lang w:eastAsia="zh-CN"/>
        </w:rPr>
        <w:t>开展跨部门活动，特别是涉及气候变化、应急通信和无障碍获取等国际电联重点话题</w:t>
      </w:r>
      <w:r>
        <w:rPr>
          <w:rFonts w:hint="eastAsia"/>
          <w:lang w:eastAsia="zh-CN"/>
        </w:rPr>
        <w:t>的</w:t>
      </w:r>
      <w:r>
        <w:rPr>
          <w:lang w:eastAsia="zh-CN"/>
        </w:rPr>
        <w:t>活动</w:t>
      </w:r>
      <w:r w:rsidR="00DE26B1">
        <w:rPr>
          <w:rFonts w:hint="eastAsia"/>
          <w:lang w:eastAsia="zh-CN"/>
        </w:rPr>
        <w:t>。</w:t>
      </w:r>
    </w:p>
    <w:p w:rsidR="00833C47" w:rsidRPr="006224DD" w:rsidRDefault="00833C47" w:rsidP="00833C47">
      <w:pPr>
        <w:ind w:firstLineChars="200" w:firstLine="480"/>
        <w:rPr>
          <w:lang w:eastAsia="zh-CN"/>
        </w:rPr>
      </w:pPr>
      <w:r w:rsidRPr="006224DD">
        <w:rPr>
          <w:rFonts w:eastAsia="STKaiti"/>
          <w:lang w:eastAsia="zh-CN"/>
        </w:rPr>
        <w:t>关于</w:t>
      </w:r>
      <w:r>
        <w:rPr>
          <w:rFonts w:hint="eastAsia"/>
          <w:lang w:eastAsia="zh-CN"/>
        </w:rPr>
        <w:t>ITU-</w:t>
      </w:r>
      <w:r>
        <w:rPr>
          <w:lang w:eastAsia="zh-CN"/>
        </w:rPr>
        <w:t>D</w:t>
      </w:r>
      <w:r>
        <w:rPr>
          <w:lang w:eastAsia="zh-CN"/>
        </w:rPr>
        <w:t>：</w:t>
      </w:r>
      <w:r w:rsidR="00327AE9">
        <w:rPr>
          <w:rFonts w:hint="eastAsia"/>
          <w:lang w:eastAsia="zh-CN"/>
        </w:rPr>
        <w:t>无线电通信局继续向</w:t>
      </w:r>
      <w:r w:rsidRPr="006224DD">
        <w:rPr>
          <w:rFonts w:hint="eastAsia"/>
          <w:lang w:eastAsia="zh-CN"/>
        </w:rPr>
        <w:t>电信发展局</w:t>
      </w:r>
      <w:r>
        <w:rPr>
          <w:rFonts w:hint="eastAsia"/>
          <w:lang w:eastAsia="zh-CN"/>
        </w:rPr>
        <w:t>讲习班提交文稿</w:t>
      </w:r>
      <w:r w:rsidR="00DE26B1">
        <w:rPr>
          <w:rFonts w:hint="eastAsia"/>
          <w:lang w:eastAsia="zh-CN"/>
        </w:rPr>
        <w:t>。</w:t>
      </w:r>
      <w:r w:rsidRPr="006224DD">
        <w:rPr>
          <w:rFonts w:hint="eastAsia"/>
          <w:lang w:eastAsia="zh-CN"/>
        </w:rPr>
        <w:t>这些活动为展示</w:t>
      </w:r>
      <w:r w:rsidRPr="006224DD">
        <w:rPr>
          <w:rFonts w:hint="eastAsia"/>
          <w:lang w:eastAsia="zh-CN"/>
        </w:rPr>
        <w:t>ITU-R</w:t>
      </w:r>
      <w:r w:rsidRPr="006224DD">
        <w:rPr>
          <w:rFonts w:hint="eastAsia"/>
          <w:lang w:eastAsia="zh-CN"/>
        </w:rPr>
        <w:t>的标准化活动提供了机会，反之又展现了他们在缩小标准化工作差距方面对第</w:t>
      </w:r>
      <w:r w:rsidRPr="006224DD">
        <w:rPr>
          <w:rFonts w:hint="eastAsia"/>
          <w:lang w:eastAsia="zh-CN"/>
        </w:rPr>
        <w:t>123</w:t>
      </w:r>
      <w:r w:rsidRPr="006224DD">
        <w:rPr>
          <w:rFonts w:hint="eastAsia"/>
          <w:lang w:eastAsia="zh-CN"/>
        </w:rPr>
        <w:t>号决议（</w:t>
      </w:r>
      <w:r w:rsidRPr="006224DD">
        <w:rPr>
          <w:rFonts w:hint="eastAsia"/>
          <w:lang w:eastAsia="zh-CN"/>
        </w:rPr>
        <w:t>2014</w:t>
      </w:r>
      <w:r w:rsidRPr="006224DD">
        <w:rPr>
          <w:rFonts w:hint="eastAsia"/>
          <w:lang w:eastAsia="zh-CN"/>
        </w:rPr>
        <w:t>年，釜山，修订版）所做的贡献</w:t>
      </w:r>
      <w:r w:rsidR="00DE26B1">
        <w:rPr>
          <w:rFonts w:hint="eastAsia"/>
          <w:lang w:eastAsia="zh-CN"/>
        </w:rPr>
        <w:t>。</w:t>
      </w:r>
    </w:p>
    <w:p w:rsidR="00327AE9" w:rsidRPr="00F81A9B" w:rsidRDefault="00327AE9" w:rsidP="00327AE9">
      <w:pPr>
        <w:ind w:firstLineChars="200" w:firstLine="480"/>
        <w:rPr>
          <w:lang w:eastAsia="zh-CN"/>
        </w:rPr>
      </w:pPr>
      <w:r w:rsidRPr="00327AE9">
        <w:rPr>
          <w:rFonts w:hint="eastAsia"/>
          <w:lang w:eastAsia="zh-CN"/>
        </w:rPr>
        <w:t>无线电通信局积极参加了</w:t>
      </w:r>
      <w:r w:rsidRPr="00327AE9">
        <w:rPr>
          <w:rFonts w:hint="eastAsia"/>
          <w:lang w:eastAsia="zh-CN"/>
        </w:rPr>
        <w:t>WTDC-17</w:t>
      </w:r>
      <w:r w:rsidRPr="00327AE9">
        <w:rPr>
          <w:rFonts w:hint="eastAsia"/>
          <w:lang w:eastAsia="zh-CN"/>
        </w:rPr>
        <w:t>，在此期间，经</w:t>
      </w:r>
      <w:r w:rsidRPr="00327AE9">
        <w:rPr>
          <w:rFonts w:hint="eastAsia"/>
          <w:lang w:eastAsia="zh-CN"/>
        </w:rPr>
        <w:t>ITU-R</w:t>
      </w:r>
      <w:r w:rsidRPr="00327AE9">
        <w:rPr>
          <w:rFonts w:hint="eastAsia"/>
          <w:lang w:eastAsia="zh-CN"/>
        </w:rPr>
        <w:t>第</w:t>
      </w:r>
      <w:r w:rsidRPr="00327AE9">
        <w:rPr>
          <w:rFonts w:hint="eastAsia"/>
          <w:lang w:eastAsia="zh-CN"/>
        </w:rPr>
        <w:t>1</w:t>
      </w:r>
      <w:r w:rsidRPr="00327AE9">
        <w:rPr>
          <w:rFonts w:hint="eastAsia"/>
          <w:lang w:eastAsia="zh-CN"/>
        </w:rPr>
        <w:t>研究组修订的关于</w:t>
      </w:r>
      <w:r w:rsidRPr="00327AE9">
        <w:rPr>
          <w:rFonts w:hint="eastAsia"/>
          <w:lang w:eastAsia="zh-CN"/>
        </w:rPr>
        <w:t>WTDC</w:t>
      </w:r>
      <w:r>
        <w:rPr>
          <w:rFonts w:hint="eastAsia"/>
          <w:lang w:eastAsia="zh-CN"/>
        </w:rPr>
        <w:t>第</w:t>
      </w:r>
      <w:r w:rsidRPr="00327AE9">
        <w:rPr>
          <w:rFonts w:hint="eastAsia"/>
          <w:lang w:eastAsia="zh-CN"/>
        </w:rPr>
        <w:t>9</w:t>
      </w:r>
      <w:r>
        <w:rPr>
          <w:rFonts w:hint="eastAsia"/>
          <w:lang w:eastAsia="zh-CN"/>
        </w:rPr>
        <w:t>号决议</w:t>
      </w:r>
      <w:r w:rsidRPr="00327AE9">
        <w:rPr>
          <w:rFonts w:hint="eastAsia"/>
          <w:lang w:eastAsia="zh-CN"/>
        </w:rPr>
        <w:t>（</w:t>
      </w:r>
      <w:r w:rsidRPr="00327AE9">
        <w:rPr>
          <w:rFonts w:hint="eastAsia"/>
          <w:lang w:eastAsia="zh-CN"/>
        </w:rPr>
        <w:t>2014</w:t>
      </w:r>
      <w:r w:rsidRPr="00327AE9">
        <w:rPr>
          <w:rFonts w:hint="eastAsia"/>
          <w:lang w:eastAsia="zh-CN"/>
        </w:rPr>
        <w:t>年，迪拜，修订版）的报告（见上文第</w:t>
      </w:r>
      <w:r w:rsidRPr="00327AE9">
        <w:rPr>
          <w:rFonts w:hint="eastAsia"/>
          <w:lang w:eastAsia="zh-CN"/>
        </w:rPr>
        <w:t>6.1</w:t>
      </w:r>
      <w:r w:rsidRPr="00327AE9">
        <w:rPr>
          <w:rFonts w:hint="eastAsia"/>
          <w:lang w:eastAsia="zh-CN"/>
        </w:rPr>
        <w:t>节）未经评论</w:t>
      </w:r>
      <w:r>
        <w:rPr>
          <w:rFonts w:hint="eastAsia"/>
          <w:lang w:eastAsia="zh-CN"/>
        </w:rPr>
        <w:t>获得</w:t>
      </w:r>
      <w:r w:rsidRPr="00327AE9">
        <w:rPr>
          <w:rFonts w:hint="eastAsia"/>
          <w:lang w:eastAsia="zh-CN"/>
        </w:rPr>
        <w:t>通过</w:t>
      </w:r>
      <w:r w:rsidR="00DE26B1">
        <w:rPr>
          <w:rFonts w:hint="eastAsia"/>
          <w:lang w:eastAsia="zh-CN"/>
        </w:rPr>
        <w:t>。</w:t>
      </w:r>
      <w:r w:rsidRPr="00327AE9">
        <w:rPr>
          <w:rFonts w:hint="eastAsia"/>
          <w:lang w:eastAsia="zh-CN"/>
        </w:rPr>
        <w:t>无线电通信局的参与对制定第</w:t>
      </w:r>
      <w:r w:rsidRPr="00327AE9">
        <w:rPr>
          <w:rFonts w:hint="eastAsia"/>
          <w:lang w:eastAsia="zh-CN"/>
        </w:rPr>
        <w:t>9</w:t>
      </w:r>
      <w:r w:rsidRPr="00327AE9">
        <w:rPr>
          <w:rFonts w:hint="eastAsia"/>
          <w:lang w:eastAsia="zh-CN"/>
        </w:rPr>
        <w:t>号决议</w:t>
      </w:r>
      <w:r>
        <w:rPr>
          <w:rFonts w:hint="eastAsia"/>
          <w:lang w:eastAsia="zh-CN"/>
        </w:rPr>
        <w:t>的新版本以及布宜诺斯艾利斯行动计划、</w:t>
      </w:r>
      <w:r w:rsidRPr="00327AE9">
        <w:rPr>
          <w:rFonts w:hint="eastAsia"/>
          <w:lang w:eastAsia="zh-CN"/>
        </w:rPr>
        <w:t>区域举措和经修订的或新的</w:t>
      </w:r>
      <w:r w:rsidRPr="00327AE9">
        <w:rPr>
          <w:rFonts w:hint="eastAsia"/>
          <w:lang w:eastAsia="zh-CN"/>
        </w:rPr>
        <w:t>ITU-D</w:t>
      </w:r>
      <w:r w:rsidRPr="00327AE9">
        <w:rPr>
          <w:rFonts w:hint="eastAsia"/>
          <w:lang w:eastAsia="zh-CN"/>
        </w:rPr>
        <w:t>课题和</w:t>
      </w:r>
      <w:r w:rsidRPr="00327AE9">
        <w:rPr>
          <w:rFonts w:hint="eastAsia"/>
          <w:lang w:eastAsia="zh-CN"/>
        </w:rPr>
        <w:t>WTDC</w:t>
      </w:r>
      <w:r w:rsidRPr="00327AE9">
        <w:rPr>
          <w:rFonts w:hint="eastAsia"/>
          <w:lang w:eastAsia="zh-CN"/>
        </w:rPr>
        <w:t>决议非常有用，以便提供有关</w:t>
      </w:r>
      <w:r w:rsidRPr="00327AE9">
        <w:rPr>
          <w:rFonts w:hint="eastAsia"/>
          <w:lang w:eastAsia="zh-CN"/>
        </w:rPr>
        <w:t xml:space="preserve">ITU </w:t>
      </w:r>
      <w:r>
        <w:rPr>
          <w:lang w:eastAsia="zh-CN"/>
        </w:rPr>
        <w:t>–</w:t>
      </w:r>
      <w:r w:rsidRPr="00327AE9">
        <w:rPr>
          <w:rFonts w:hint="eastAsia"/>
          <w:lang w:eastAsia="zh-CN"/>
        </w:rPr>
        <w:t>R</w:t>
      </w:r>
      <w:r>
        <w:rPr>
          <w:rFonts w:hint="eastAsia"/>
          <w:lang w:eastAsia="zh-CN"/>
        </w:rPr>
        <w:t>的</w:t>
      </w:r>
      <w:r w:rsidRPr="00327AE9">
        <w:rPr>
          <w:rFonts w:hint="eastAsia"/>
          <w:lang w:eastAsia="zh-CN"/>
        </w:rPr>
        <w:t>活动和现有出版物</w:t>
      </w:r>
      <w:r>
        <w:rPr>
          <w:rFonts w:hint="eastAsia"/>
          <w:lang w:eastAsia="zh-CN"/>
        </w:rPr>
        <w:t>之信息</w:t>
      </w:r>
      <w:r w:rsidRPr="00327AE9">
        <w:rPr>
          <w:rFonts w:hint="eastAsia"/>
          <w:lang w:eastAsia="zh-CN"/>
        </w:rPr>
        <w:t>，并尽可能避免国际电联各部门之间的重叠活动</w:t>
      </w:r>
      <w:r w:rsidR="00DE26B1">
        <w:rPr>
          <w:rFonts w:hint="eastAsia"/>
          <w:lang w:eastAsia="zh-CN"/>
        </w:rPr>
        <w:t>。</w:t>
      </w:r>
    </w:p>
    <w:p w:rsidR="00833C47" w:rsidRPr="00080E6B" w:rsidRDefault="00833C47" w:rsidP="00833C47">
      <w:pPr>
        <w:ind w:firstLineChars="200" w:firstLine="480"/>
        <w:rPr>
          <w:lang w:eastAsia="zh-CN"/>
        </w:rPr>
      </w:pPr>
      <w:r w:rsidRPr="00D0223F">
        <w:rPr>
          <w:rFonts w:eastAsia="STKaiti" w:hint="eastAsia"/>
          <w:lang w:eastAsia="zh-CN"/>
        </w:rPr>
        <w:t>关于</w:t>
      </w:r>
      <w:r w:rsidRPr="00080E6B">
        <w:rPr>
          <w:rFonts w:hint="eastAsia"/>
          <w:lang w:eastAsia="zh-CN"/>
        </w:rPr>
        <w:t>ITU-T</w:t>
      </w:r>
      <w:r w:rsidRPr="00080E6B">
        <w:rPr>
          <w:rFonts w:hint="eastAsia"/>
          <w:lang w:eastAsia="zh-CN"/>
        </w:rPr>
        <w:t>：除气候变化和应急通信外，</w:t>
      </w:r>
      <w:r w:rsidRPr="00080E6B">
        <w:rPr>
          <w:rFonts w:hint="eastAsia"/>
          <w:lang w:eastAsia="zh-CN"/>
        </w:rPr>
        <w:t>ITU-R</w:t>
      </w:r>
      <w:r w:rsidRPr="00080E6B">
        <w:rPr>
          <w:rFonts w:hint="eastAsia"/>
          <w:lang w:eastAsia="zh-CN"/>
        </w:rPr>
        <w:t>和</w:t>
      </w:r>
      <w:r w:rsidRPr="00080E6B">
        <w:rPr>
          <w:rFonts w:hint="eastAsia"/>
          <w:lang w:eastAsia="zh-CN"/>
        </w:rPr>
        <w:t>ITU-T</w:t>
      </w:r>
      <w:r w:rsidRPr="00080E6B">
        <w:rPr>
          <w:rFonts w:hint="eastAsia"/>
          <w:lang w:eastAsia="zh-CN"/>
        </w:rPr>
        <w:t>共同关注</w:t>
      </w:r>
      <w:r w:rsidR="00723D5C">
        <w:rPr>
          <w:rFonts w:hint="eastAsia"/>
          <w:lang w:eastAsia="zh-CN"/>
        </w:rPr>
        <w:t>的问题包括：</w:t>
      </w:r>
      <w:r w:rsidR="00723D5C">
        <w:rPr>
          <w:rFonts w:hint="eastAsia"/>
          <w:lang w:eastAsia="zh-CN"/>
        </w:rPr>
        <w:t>IMT-2020</w:t>
      </w:r>
      <w:r w:rsidR="00723D5C">
        <w:rPr>
          <w:rFonts w:hint="eastAsia"/>
          <w:lang w:eastAsia="zh-CN"/>
        </w:rPr>
        <w:t>、</w:t>
      </w:r>
      <w:r w:rsidRPr="00080E6B">
        <w:rPr>
          <w:rFonts w:hint="eastAsia"/>
          <w:lang w:eastAsia="zh-CN"/>
        </w:rPr>
        <w:t>人体暴露于无线电频率的影响、电力线传输系统、智能交通系统、共同专利政策和知识产权及音视媒体无障碍获取等</w:t>
      </w:r>
      <w:r w:rsidR="00DE26B1">
        <w:rPr>
          <w:rFonts w:hint="eastAsia"/>
          <w:lang w:eastAsia="zh-CN"/>
        </w:rPr>
        <w:t>。</w:t>
      </w:r>
    </w:p>
    <w:p w:rsidR="00833C47" w:rsidRPr="007E149F" w:rsidRDefault="00833C47" w:rsidP="00833C47">
      <w:pPr>
        <w:ind w:firstLineChars="200" w:firstLine="480"/>
        <w:rPr>
          <w:lang w:eastAsia="zh-CN"/>
        </w:rPr>
      </w:pPr>
      <w:r w:rsidRPr="007E149F">
        <w:rPr>
          <w:lang w:eastAsia="zh-CN"/>
        </w:rPr>
        <w:t>不断有人提出就一系列</w:t>
      </w:r>
      <w:r w:rsidRPr="007E149F">
        <w:rPr>
          <w:lang w:eastAsia="zh-CN"/>
        </w:rPr>
        <w:t>ITU-T</w:t>
      </w:r>
      <w:r w:rsidRPr="007E149F">
        <w:rPr>
          <w:lang w:eastAsia="zh-CN"/>
        </w:rPr>
        <w:t>正在研究解决的</w:t>
      </w:r>
      <w:r>
        <w:rPr>
          <w:rFonts w:hint="eastAsia"/>
          <w:lang w:eastAsia="zh-CN"/>
        </w:rPr>
        <w:t>、可</w:t>
      </w:r>
      <w:r w:rsidRPr="007E149F">
        <w:rPr>
          <w:lang w:eastAsia="zh-CN"/>
        </w:rPr>
        <w:t>对无线电通信问题产生影响的</w:t>
      </w:r>
      <w:r w:rsidRPr="007E149F">
        <w:rPr>
          <w:rFonts w:hint="eastAsia"/>
          <w:lang w:eastAsia="zh-CN"/>
        </w:rPr>
        <w:t>不同</w:t>
      </w:r>
      <w:r w:rsidRPr="007E149F">
        <w:rPr>
          <w:lang w:eastAsia="zh-CN"/>
        </w:rPr>
        <w:t>议题开展紧密协调的要求，以减少两个部门所做的工作之间可能出现的重叠、重复和冲突</w:t>
      </w:r>
      <w:r w:rsidR="00DE26B1">
        <w:rPr>
          <w:lang w:eastAsia="zh-CN"/>
        </w:rPr>
        <w:t>。</w:t>
      </w:r>
    </w:p>
    <w:p w:rsidR="00833C47" w:rsidRDefault="00833C47" w:rsidP="00833C47">
      <w:pPr>
        <w:ind w:firstLineChars="200" w:firstLine="480"/>
        <w:rPr>
          <w:lang w:eastAsia="zh-CN"/>
        </w:rPr>
      </w:pPr>
      <w:r w:rsidRPr="007E149F">
        <w:rPr>
          <w:rFonts w:ascii="STKaiti" w:eastAsia="STKaiti" w:hAnsi="STKaiti" w:hint="eastAsia"/>
          <w:lang w:eastAsia="zh-CN"/>
        </w:rPr>
        <w:t>有关</w:t>
      </w:r>
      <w:r w:rsidRPr="007E149F">
        <w:rPr>
          <w:rFonts w:ascii="STKaiti" w:eastAsia="STKaiti" w:hAnsi="STKaiti"/>
          <w:lang w:eastAsia="zh-CN"/>
        </w:rPr>
        <w:t>其它组织</w:t>
      </w:r>
      <w:r w:rsidRPr="007E149F">
        <w:rPr>
          <w:lang w:eastAsia="zh-CN"/>
        </w:rPr>
        <w:t>：在必要时适当参考</w:t>
      </w:r>
      <w:r w:rsidRPr="007E149F">
        <w:rPr>
          <w:lang w:eastAsia="zh-CN"/>
        </w:rPr>
        <w:t>ITU-R</w:t>
      </w:r>
      <w:r w:rsidRPr="007E149F">
        <w:rPr>
          <w:lang w:eastAsia="zh-CN"/>
        </w:rPr>
        <w:t>第</w:t>
      </w:r>
      <w:r w:rsidRPr="007E149F">
        <w:rPr>
          <w:lang w:eastAsia="zh-CN"/>
        </w:rPr>
        <w:t>9-</w:t>
      </w:r>
      <w:r>
        <w:rPr>
          <w:rFonts w:hint="eastAsia"/>
          <w:lang w:eastAsia="zh-CN"/>
        </w:rPr>
        <w:t>5</w:t>
      </w:r>
      <w:r w:rsidRPr="007E149F">
        <w:rPr>
          <w:lang w:eastAsia="zh-CN"/>
        </w:rPr>
        <w:t>号决议的情况下，在</w:t>
      </w:r>
      <w:r w:rsidRPr="007E149F">
        <w:rPr>
          <w:lang w:eastAsia="zh-CN"/>
        </w:rPr>
        <w:t>ITU-R</w:t>
      </w:r>
      <w:r w:rsidRPr="007E149F">
        <w:rPr>
          <w:lang w:eastAsia="zh-CN"/>
        </w:rPr>
        <w:t>各研究组和其它组织之间的联络继续保持通畅</w:t>
      </w:r>
      <w:r w:rsidR="00DE26B1">
        <w:rPr>
          <w:lang w:eastAsia="zh-CN"/>
        </w:rPr>
        <w:t>。</w:t>
      </w:r>
      <w:r w:rsidRPr="007E149F">
        <w:rPr>
          <w:lang w:eastAsia="zh-CN"/>
        </w:rPr>
        <w:t>ITU-R</w:t>
      </w:r>
      <w:r w:rsidRPr="007E149F">
        <w:rPr>
          <w:lang w:eastAsia="zh-CN"/>
        </w:rPr>
        <w:t>和无线电通信局的代表继续积极参与了全球标准协作（</w:t>
      </w:r>
      <w:r w:rsidRPr="007E149F">
        <w:rPr>
          <w:lang w:eastAsia="zh-CN"/>
        </w:rPr>
        <w:t>GSC</w:t>
      </w:r>
      <w:r w:rsidRPr="007E149F">
        <w:rPr>
          <w:lang w:eastAsia="zh-CN"/>
        </w:rPr>
        <w:t>）</w:t>
      </w:r>
      <w:r>
        <w:rPr>
          <w:rFonts w:hint="eastAsia"/>
          <w:lang w:eastAsia="zh-CN"/>
        </w:rPr>
        <w:t>、世界标准合作组织（</w:t>
      </w:r>
      <w:r>
        <w:rPr>
          <w:rFonts w:hint="eastAsia"/>
          <w:lang w:eastAsia="zh-CN"/>
        </w:rPr>
        <w:t>WSC</w:t>
      </w:r>
      <w:r>
        <w:rPr>
          <w:rFonts w:hint="eastAsia"/>
          <w:lang w:eastAsia="zh-CN"/>
        </w:rPr>
        <w:t>）、国际无线电干扰特别委员会（</w:t>
      </w:r>
      <w:r>
        <w:rPr>
          <w:rFonts w:hint="eastAsia"/>
          <w:lang w:eastAsia="zh-CN"/>
        </w:rPr>
        <w:t>CISPR</w:t>
      </w:r>
      <w:r>
        <w:rPr>
          <w:rFonts w:hint="eastAsia"/>
          <w:lang w:eastAsia="zh-CN"/>
        </w:rPr>
        <w:t>）和国际电工委员会（</w:t>
      </w:r>
      <w:r>
        <w:rPr>
          <w:rFonts w:hint="eastAsia"/>
          <w:lang w:eastAsia="zh-CN"/>
        </w:rPr>
        <w:t>IEC</w:t>
      </w:r>
      <w:r>
        <w:rPr>
          <w:rFonts w:hint="eastAsia"/>
          <w:lang w:eastAsia="zh-CN"/>
        </w:rPr>
        <w:t>）</w:t>
      </w:r>
      <w:r w:rsidRPr="007E149F">
        <w:rPr>
          <w:lang w:eastAsia="zh-CN"/>
        </w:rPr>
        <w:t>的活动</w:t>
      </w:r>
      <w:r w:rsidR="00DE26B1">
        <w:rPr>
          <w:lang w:eastAsia="zh-CN"/>
        </w:rPr>
        <w:t>。</w:t>
      </w:r>
      <w:r w:rsidRPr="007E149F">
        <w:rPr>
          <w:lang w:eastAsia="zh-CN"/>
        </w:rPr>
        <w:t>还在</w:t>
      </w:r>
      <w:r w:rsidR="00272548">
        <w:rPr>
          <w:rFonts w:hint="eastAsia"/>
          <w:lang w:eastAsia="zh-CN"/>
        </w:rPr>
        <w:t>空间</w:t>
      </w:r>
      <w:r w:rsidRPr="007E149F">
        <w:rPr>
          <w:lang w:eastAsia="zh-CN"/>
        </w:rPr>
        <w:t>天气、气候变化和气候监测（世界气象组织（</w:t>
      </w:r>
      <w:r w:rsidRPr="007E149F">
        <w:rPr>
          <w:lang w:eastAsia="zh-CN"/>
        </w:rPr>
        <w:t>WMO</w:t>
      </w:r>
      <w:r w:rsidRPr="007E149F">
        <w:rPr>
          <w:lang w:eastAsia="zh-CN"/>
        </w:rPr>
        <w:t>）、联合国气候变化框架公约（</w:t>
      </w:r>
      <w:r w:rsidRPr="007E149F">
        <w:rPr>
          <w:lang w:eastAsia="zh-CN"/>
        </w:rPr>
        <w:t>UNFCCC</w:t>
      </w:r>
      <w:r w:rsidRPr="007E149F">
        <w:rPr>
          <w:lang w:eastAsia="zh-CN"/>
        </w:rPr>
        <w:t>）、全球人道主义论坛</w:t>
      </w:r>
      <w:r w:rsidRPr="007E149F">
        <w:rPr>
          <w:rFonts w:hint="eastAsia"/>
          <w:lang w:eastAsia="zh-CN"/>
        </w:rPr>
        <w:t>、</w:t>
      </w:r>
      <w:r w:rsidRPr="007E149F">
        <w:rPr>
          <w:lang w:eastAsia="zh-CN"/>
        </w:rPr>
        <w:t>地球观测组织（</w:t>
      </w:r>
      <w:r w:rsidRPr="007E149F">
        <w:rPr>
          <w:lang w:eastAsia="zh-CN"/>
        </w:rPr>
        <w:t>GEO</w:t>
      </w:r>
      <w:r w:rsidRPr="007E149F">
        <w:rPr>
          <w:lang w:eastAsia="zh-CN"/>
        </w:rPr>
        <w:t>）、国际空间频率协调工作组（</w:t>
      </w:r>
      <w:r w:rsidRPr="007E149F">
        <w:rPr>
          <w:lang w:eastAsia="zh-CN"/>
        </w:rPr>
        <w:t>SFCG</w:t>
      </w:r>
      <w:r w:rsidRPr="007E149F">
        <w:rPr>
          <w:lang w:eastAsia="zh-CN"/>
        </w:rPr>
        <w:t>）、美国国家航空航天局（</w:t>
      </w:r>
      <w:r w:rsidRPr="007E149F">
        <w:rPr>
          <w:lang w:eastAsia="zh-CN"/>
        </w:rPr>
        <w:t>NASA</w:t>
      </w:r>
      <w:r w:rsidRPr="007E149F">
        <w:rPr>
          <w:lang w:eastAsia="zh-CN"/>
        </w:rPr>
        <w:t>）、欧洲空间局（</w:t>
      </w:r>
      <w:r w:rsidRPr="007E149F">
        <w:rPr>
          <w:lang w:eastAsia="zh-CN"/>
        </w:rPr>
        <w:t>ESA</w:t>
      </w:r>
      <w:r w:rsidRPr="007E149F">
        <w:rPr>
          <w:lang w:eastAsia="zh-CN"/>
        </w:rPr>
        <w:t>）</w:t>
      </w:r>
      <w:r>
        <w:rPr>
          <w:rFonts w:hint="eastAsia"/>
          <w:lang w:eastAsia="zh-CN"/>
        </w:rPr>
        <w:t>），</w:t>
      </w:r>
      <w:r w:rsidRPr="007E149F">
        <w:rPr>
          <w:lang w:eastAsia="zh-CN"/>
        </w:rPr>
        <w:t>以及电磁场辐射</w:t>
      </w:r>
      <w:r>
        <w:rPr>
          <w:rFonts w:hint="eastAsia"/>
          <w:lang w:eastAsia="zh-CN"/>
        </w:rPr>
        <w:t>（</w:t>
      </w:r>
      <w:r>
        <w:rPr>
          <w:rFonts w:hint="eastAsia"/>
          <w:lang w:eastAsia="zh-CN"/>
        </w:rPr>
        <w:t>EMF</w:t>
      </w:r>
      <w:r>
        <w:rPr>
          <w:rFonts w:hint="eastAsia"/>
          <w:lang w:eastAsia="zh-CN"/>
        </w:rPr>
        <w:t>）</w:t>
      </w:r>
      <w:r w:rsidRPr="007E149F">
        <w:rPr>
          <w:lang w:eastAsia="zh-CN"/>
        </w:rPr>
        <w:t>（世界卫生组织（</w:t>
      </w:r>
      <w:r w:rsidRPr="007E149F">
        <w:rPr>
          <w:lang w:eastAsia="zh-CN"/>
        </w:rPr>
        <w:t>WHO</w:t>
      </w:r>
      <w:r>
        <w:rPr>
          <w:lang w:eastAsia="zh-CN"/>
        </w:rPr>
        <w:t>）</w:t>
      </w:r>
      <w:r>
        <w:rPr>
          <w:rFonts w:hint="eastAsia"/>
          <w:lang w:eastAsia="zh-CN"/>
        </w:rPr>
        <w:t>）</w:t>
      </w:r>
      <w:r w:rsidRPr="007E149F">
        <w:rPr>
          <w:lang w:eastAsia="zh-CN"/>
        </w:rPr>
        <w:t>等各领域与联合国各组织和机构进行了联络</w:t>
      </w:r>
      <w:r w:rsidR="00DE26B1">
        <w:rPr>
          <w:lang w:eastAsia="zh-CN"/>
        </w:rPr>
        <w:t>。</w:t>
      </w:r>
    </w:p>
    <w:p w:rsidR="00833C47" w:rsidRPr="0026057E" w:rsidRDefault="00833C47" w:rsidP="00833C47">
      <w:pPr>
        <w:pStyle w:val="Heading1"/>
        <w:rPr>
          <w:lang w:eastAsia="zh-CN"/>
        </w:rPr>
      </w:pPr>
      <w:r>
        <w:rPr>
          <w:lang w:eastAsia="zh-CN"/>
        </w:rPr>
        <w:t>8</w:t>
      </w:r>
      <w:r w:rsidRPr="0026057E">
        <w:rPr>
          <w:lang w:eastAsia="zh-CN"/>
        </w:rPr>
        <w:tab/>
      </w:r>
      <w:r w:rsidRPr="0026057E">
        <w:rPr>
          <w:lang w:eastAsia="zh-CN"/>
        </w:rPr>
        <w:t>其他跨部门活动</w:t>
      </w:r>
    </w:p>
    <w:p w:rsidR="00833C47" w:rsidRPr="00AE55FD" w:rsidRDefault="00833C47" w:rsidP="00833C47">
      <w:pPr>
        <w:ind w:firstLineChars="200" w:firstLine="480"/>
        <w:rPr>
          <w:rFonts w:eastAsia="Times New Roman"/>
          <w:lang w:eastAsia="zh-CN"/>
        </w:rPr>
      </w:pPr>
      <w:r w:rsidRPr="0026057E">
        <w:rPr>
          <w:lang w:eastAsia="zh-CN"/>
        </w:rPr>
        <w:t>无线电通信局积极参加了下述与</w:t>
      </w:r>
      <w:r w:rsidRPr="0026057E">
        <w:rPr>
          <w:lang w:eastAsia="zh-CN"/>
        </w:rPr>
        <w:t>ITU-R</w:t>
      </w:r>
      <w:r>
        <w:rPr>
          <w:rFonts w:hint="eastAsia"/>
          <w:lang w:eastAsia="zh-CN"/>
        </w:rPr>
        <w:t>研究组</w:t>
      </w:r>
      <w:r w:rsidRPr="0026057E">
        <w:rPr>
          <w:lang w:eastAsia="zh-CN"/>
        </w:rPr>
        <w:t>工作相关的其他跨部门活动</w:t>
      </w:r>
      <w:r w:rsidR="00DE26B1">
        <w:rPr>
          <w:lang w:eastAsia="zh-CN"/>
        </w:rPr>
        <w:t>。</w:t>
      </w:r>
    </w:p>
    <w:p w:rsidR="00833C47" w:rsidRPr="0026057E" w:rsidRDefault="000146D6" w:rsidP="00833C47">
      <w:pPr>
        <w:pStyle w:val="enumlev1"/>
        <w:rPr>
          <w:lang w:eastAsia="zh-CN"/>
        </w:rPr>
      </w:pPr>
      <w:r w:rsidRPr="000146D6">
        <w:rPr>
          <w:rFonts w:eastAsia="Times New Roman"/>
          <w:lang w:eastAsia="zh-CN"/>
        </w:rPr>
        <w:t>–</w:t>
      </w:r>
      <w:r w:rsidR="00833C47" w:rsidRPr="00AE55FD">
        <w:rPr>
          <w:rFonts w:eastAsia="Times New Roman"/>
          <w:lang w:eastAsia="zh-CN"/>
        </w:rPr>
        <w:tab/>
      </w:r>
      <w:r w:rsidR="00833C47" w:rsidRPr="0026057E">
        <w:rPr>
          <w:rFonts w:ascii="STKaiti" w:eastAsia="STKaiti" w:hAnsi="STKaiti"/>
          <w:lang w:eastAsia="zh-CN"/>
        </w:rPr>
        <w:t>气候变化和应急通信</w:t>
      </w:r>
      <w:r w:rsidR="00833C47" w:rsidRPr="0026057E">
        <w:rPr>
          <w:lang w:eastAsia="zh-CN"/>
        </w:rPr>
        <w:t>：为实施第</w:t>
      </w:r>
      <w:r w:rsidR="00833C47" w:rsidRPr="0026057E">
        <w:rPr>
          <w:lang w:eastAsia="zh-CN"/>
        </w:rPr>
        <w:t>136</w:t>
      </w:r>
      <w:r w:rsidR="00833C47" w:rsidRPr="0026057E">
        <w:rPr>
          <w:lang w:eastAsia="zh-CN"/>
        </w:rPr>
        <w:t>号决议（</w:t>
      </w:r>
      <w:r w:rsidR="00833C47">
        <w:rPr>
          <w:lang w:eastAsia="zh-CN"/>
        </w:rPr>
        <w:t>201</w:t>
      </w:r>
      <w:r w:rsidR="00833C47">
        <w:rPr>
          <w:rFonts w:hint="eastAsia"/>
          <w:lang w:eastAsia="zh-CN"/>
        </w:rPr>
        <w:t>4</w:t>
      </w:r>
      <w:r w:rsidR="00833C47" w:rsidRPr="0026057E">
        <w:rPr>
          <w:lang w:eastAsia="zh-CN"/>
        </w:rPr>
        <w:t>年，</w:t>
      </w:r>
      <w:r w:rsidR="00833C47">
        <w:rPr>
          <w:rFonts w:hint="eastAsia"/>
          <w:lang w:eastAsia="zh-CN"/>
        </w:rPr>
        <w:t>釜山</w:t>
      </w:r>
      <w:r w:rsidR="00833C47" w:rsidRPr="0026057E">
        <w:rPr>
          <w:lang w:eastAsia="zh-CN"/>
        </w:rPr>
        <w:t>，修订版），国际电联气候变化和应急通信任务组在继续协调跨部门活动，无线电通信局积极参与了该活动</w:t>
      </w:r>
      <w:r w:rsidR="00DE26B1">
        <w:rPr>
          <w:rFonts w:hint="eastAsia"/>
          <w:lang w:eastAsia="zh-CN"/>
        </w:rPr>
        <w:t>。</w:t>
      </w:r>
      <w:r w:rsidR="00833C47">
        <w:rPr>
          <w:rFonts w:hint="eastAsia"/>
          <w:lang w:eastAsia="zh-CN"/>
        </w:rPr>
        <w:t>还开展了响应</w:t>
      </w:r>
      <w:r w:rsidR="00833C47" w:rsidRPr="0026057E">
        <w:rPr>
          <w:szCs w:val="24"/>
          <w:lang w:eastAsia="zh-CN"/>
        </w:rPr>
        <w:t>ITU-R</w:t>
      </w:r>
      <w:r w:rsidR="00833C47" w:rsidRPr="0026057E">
        <w:rPr>
          <w:lang w:eastAsia="zh-CN"/>
        </w:rPr>
        <w:t>第</w:t>
      </w:r>
      <w:r w:rsidR="00833C47" w:rsidRPr="0026057E">
        <w:rPr>
          <w:lang w:eastAsia="zh-CN"/>
        </w:rPr>
        <w:t>60</w:t>
      </w:r>
      <w:r w:rsidR="00833C47" w:rsidRPr="0026057E">
        <w:rPr>
          <w:lang w:eastAsia="zh-CN"/>
        </w:rPr>
        <w:t>号决议（利用</w:t>
      </w:r>
      <w:r w:rsidR="00833C47" w:rsidRPr="0026057E">
        <w:rPr>
          <w:lang w:eastAsia="zh-CN"/>
        </w:rPr>
        <w:t>ICT/</w:t>
      </w:r>
      <w:r w:rsidR="00833C47" w:rsidRPr="0026057E">
        <w:rPr>
          <w:lang w:eastAsia="zh-CN"/>
        </w:rPr>
        <w:t>无线电通信技术和系统降低能耗，以保护环境并减缓气候变化影响）</w:t>
      </w:r>
      <w:r w:rsidR="00833C47">
        <w:rPr>
          <w:rFonts w:hint="eastAsia"/>
          <w:lang w:eastAsia="zh-CN"/>
        </w:rPr>
        <w:t>的研究</w:t>
      </w:r>
      <w:r w:rsidR="00DE26B1">
        <w:rPr>
          <w:lang w:eastAsia="zh-CN"/>
        </w:rPr>
        <w:t>。</w:t>
      </w:r>
      <w:r w:rsidR="00833C47">
        <w:rPr>
          <w:rFonts w:hint="eastAsia"/>
          <w:lang w:eastAsia="zh-CN"/>
        </w:rPr>
        <w:t>更新了</w:t>
      </w:r>
      <w:r w:rsidR="00833C47" w:rsidRPr="0026057E">
        <w:rPr>
          <w:rFonts w:hint="eastAsia"/>
          <w:lang w:eastAsia="zh-CN"/>
        </w:rPr>
        <w:t>ITU-R</w:t>
      </w:r>
      <w:r w:rsidR="00833C47" w:rsidRPr="0026057E">
        <w:rPr>
          <w:rFonts w:hint="eastAsia"/>
          <w:lang w:eastAsia="zh-CN"/>
        </w:rPr>
        <w:t>有关气候变化的网页</w:t>
      </w:r>
      <w:r w:rsidR="00833C47">
        <w:rPr>
          <w:rFonts w:hint="eastAsia"/>
          <w:lang w:eastAsia="zh-CN"/>
        </w:rPr>
        <w:t>，以反映</w:t>
      </w:r>
      <w:r w:rsidR="00833C47" w:rsidRPr="0026057E">
        <w:rPr>
          <w:rFonts w:hint="eastAsia"/>
          <w:lang w:eastAsia="zh-CN"/>
        </w:rPr>
        <w:t>该领域的最新发展</w:t>
      </w:r>
      <w:r w:rsidR="00DE26B1">
        <w:rPr>
          <w:rFonts w:hint="eastAsia"/>
          <w:lang w:eastAsia="zh-CN"/>
        </w:rPr>
        <w:t>。</w:t>
      </w:r>
    </w:p>
    <w:p w:rsidR="00833C47" w:rsidRPr="00541D07" w:rsidRDefault="000146D6" w:rsidP="00833C47">
      <w:pPr>
        <w:pStyle w:val="enumlev1"/>
        <w:rPr>
          <w:lang w:eastAsia="zh-CN"/>
        </w:rPr>
      </w:pPr>
      <w:r w:rsidRPr="000146D6">
        <w:rPr>
          <w:rFonts w:eastAsia="Times New Roman"/>
          <w:lang w:eastAsia="zh-CN"/>
        </w:rPr>
        <w:t>–</w:t>
      </w:r>
      <w:r w:rsidR="00833C47" w:rsidRPr="00AE55FD">
        <w:rPr>
          <w:rFonts w:eastAsia="Times New Roman"/>
          <w:lang w:eastAsia="zh-CN"/>
        </w:rPr>
        <w:tab/>
      </w:r>
      <w:r w:rsidR="00833C47">
        <w:rPr>
          <w:rFonts w:ascii="STKaiti" w:eastAsia="STKaiti" w:hAnsi="STKaiti" w:hint="eastAsia"/>
          <w:lang w:eastAsia="zh-CN"/>
        </w:rPr>
        <w:t>无障碍获取</w:t>
      </w:r>
      <w:r w:rsidR="00833C47" w:rsidRPr="007300C8">
        <w:rPr>
          <w:lang w:eastAsia="zh-CN"/>
        </w:rPr>
        <w:t>：</w:t>
      </w:r>
      <w:r w:rsidR="00833C47">
        <w:rPr>
          <w:rFonts w:hint="eastAsia"/>
          <w:lang w:eastAsia="zh-CN"/>
        </w:rPr>
        <w:t>ITU-R</w:t>
      </w:r>
      <w:r w:rsidR="00833C47">
        <w:rPr>
          <w:rFonts w:hint="eastAsia"/>
          <w:lang w:eastAsia="zh-CN"/>
        </w:rPr>
        <w:t>一直积极参加</w:t>
      </w:r>
      <w:r w:rsidR="00833C47">
        <w:rPr>
          <w:rFonts w:hint="eastAsia"/>
          <w:lang w:eastAsia="zh-CN"/>
        </w:rPr>
        <w:t>ITU-T</w:t>
      </w:r>
      <w:r w:rsidR="00833C47">
        <w:rPr>
          <w:lang w:eastAsia="zh-CN"/>
        </w:rPr>
        <w:t xml:space="preserve"> </w:t>
      </w:r>
      <w:r w:rsidR="00833C47">
        <w:rPr>
          <w:rFonts w:hint="eastAsia"/>
          <w:lang w:eastAsia="zh-CN"/>
        </w:rPr>
        <w:t>JCA-</w:t>
      </w:r>
      <w:proofErr w:type="gramStart"/>
      <w:r w:rsidR="00833C47">
        <w:rPr>
          <w:rFonts w:hint="eastAsia"/>
          <w:lang w:eastAsia="zh-CN"/>
        </w:rPr>
        <w:t>AHF(</w:t>
      </w:r>
      <w:proofErr w:type="gramEnd"/>
      <w:r w:rsidR="00833C47">
        <w:rPr>
          <w:rFonts w:hint="eastAsia"/>
          <w:lang w:eastAsia="zh-CN"/>
        </w:rPr>
        <w:t>无障碍获取和人为因素联合协调活动</w:t>
      </w:r>
      <w:r w:rsidR="00833C47">
        <w:rPr>
          <w:rFonts w:hint="eastAsia"/>
          <w:lang w:eastAsia="zh-CN"/>
        </w:rPr>
        <w:t>)</w:t>
      </w:r>
      <w:r w:rsidR="00DE26B1">
        <w:rPr>
          <w:rFonts w:hint="eastAsia"/>
          <w:lang w:eastAsia="zh-CN"/>
        </w:rPr>
        <w:t>。</w:t>
      </w:r>
      <w:r w:rsidR="00833C47">
        <w:rPr>
          <w:rFonts w:hint="eastAsia"/>
          <w:lang w:eastAsia="zh-CN"/>
        </w:rPr>
        <w:t>在处理与频谱相关</w:t>
      </w:r>
      <w:r w:rsidR="00833C47">
        <w:rPr>
          <w:rFonts w:hint="eastAsia"/>
          <w:lang w:eastAsia="zh-CN"/>
        </w:rPr>
        <w:t>/EMC</w:t>
      </w:r>
      <w:r w:rsidR="00833C47">
        <w:rPr>
          <w:rFonts w:hint="eastAsia"/>
          <w:lang w:eastAsia="zh-CN"/>
        </w:rPr>
        <w:t>问题时，与有关这些问题的外部组织联络前应确保与</w:t>
      </w:r>
      <w:r w:rsidR="00833C47">
        <w:rPr>
          <w:rFonts w:hint="eastAsia"/>
          <w:lang w:eastAsia="zh-CN"/>
        </w:rPr>
        <w:t>ITU-R</w:t>
      </w:r>
      <w:r w:rsidR="00833C47">
        <w:rPr>
          <w:rFonts w:hint="eastAsia"/>
          <w:lang w:eastAsia="zh-CN"/>
        </w:rPr>
        <w:t>相关组密切协作（尤其是</w:t>
      </w:r>
      <w:r w:rsidR="00833C47">
        <w:rPr>
          <w:rFonts w:hint="eastAsia"/>
          <w:lang w:eastAsia="zh-CN"/>
        </w:rPr>
        <w:t>ITU-R</w:t>
      </w:r>
      <w:r w:rsidR="00833C47">
        <w:rPr>
          <w:rFonts w:hint="eastAsia"/>
          <w:lang w:eastAsia="zh-CN"/>
        </w:rPr>
        <w:t>已与那些组织建立了高效协作的</w:t>
      </w:r>
      <w:r w:rsidR="00833C47">
        <w:rPr>
          <w:lang w:eastAsia="zh-CN"/>
        </w:rPr>
        <w:t>情况</w:t>
      </w:r>
      <w:r w:rsidR="00833C47">
        <w:rPr>
          <w:rFonts w:hint="eastAsia"/>
          <w:lang w:eastAsia="zh-CN"/>
        </w:rPr>
        <w:t>下）</w:t>
      </w:r>
      <w:r w:rsidR="00DE26B1">
        <w:rPr>
          <w:rFonts w:hint="eastAsia"/>
          <w:lang w:eastAsia="zh-CN"/>
        </w:rPr>
        <w:t>。</w:t>
      </w:r>
    </w:p>
    <w:p w:rsidR="00833C47" w:rsidRPr="00166C1F" w:rsidRDefault="000146D6" w:rsidP="00685191">
      <w:pPr>
        <w:pStyle w:val="enumlev1"/>
        <w:rPr>
          <w:lang w:eastAsia="zh-CN"/>
        </w:rPr>
      </w:pPr>
      <w:r w:rsidRPr="000146D6">
        <w:rPr>
          <w:rFonts w:eastAsia="Times New Roman"/>
          <w:lang w:eastAsia="zh-CN"/>
        </w:rPr>
        <w:t>–</w:t>
      </w:r>
      <w:r w:rsidR="00833C47" w:rsidRPr="00AE55FD">
        <w:rPr>
          <w:rFonts w:eastAsia="Times New Roman"/>
          <w:lang w:eastAsia="zh-CN"/>
        </w:rPr>
        <w:tab/>
      </w:r>
      <w:r w:rsidR="00833C47">
        <w:rPr>
          <w:rFonts w:ascii="STKaiti" w:eastAsia="STKaiti" w:hAnsi="STKaiti" w:hint="eastAsia"/>
          <w:lang w:eastAsia="zh-CN"/>
        </w:rPr>
        <w:t>筹备</w:t>
      </w:r>
      <w:r w:rsidR="00833C47" w:rsidRPr="000A3BAC">
        <w:rPr>
          <w:rFonts w:ascii="STKaiti" w:eastAsia="STKaiti" w:hAnsi="STKaiti" w:hint="eastAsia"/>
          <w:lang w:eastAsia="zh-CN"/>
        </w:rPr>
        <w:t>国际电联会议：</w:t>
      </w:r>
      <w:r w:rsidR="00833C47" w:rsidRPr="000A3BAC">
        <w:rPr>
          <w:lang w:eastAsia="zh-CN"/>
        </w:rPr>
        <w:t>无线电通信局</w:t>
      </w:r>
      <w:r w:rsidR="00833C47">
        <w:rPr>
          <w:rFonts w:hint="eastAsia"/>
          <w:lang w:eastAsia="zh-CN"/>
        </w:rPr>
        <w:t>继续</w:t>
      </w:r>
      <w:r w:rsidR="00833C47" w:rsidRPr="000A3BAC">
        <w:rPr>
          <w:lang w:eastAsia="zh-CN"/>
        </w:rPr>
        <w:t>参与</w:t>
      </w:r>
      <w:r w:rsidR="00833C47">
        <w:rPr>
          <w:rFonts w:hint="eastAsia"/>
          <w:lang w:eastAsia="zh-CN"/>
        </w:rPr>
        <w:t>与</w:t>
      </w:r>
      <w:r w:rsidR="00833C47" w:rsidRPr="000A3BAC">
        <w:rPr>
          <w:lang w:eastAsia="zh-CN"/>
        </w:rPr>
        <w:t>国际电联重大</w:t>
      </w:r>
      <w:r w:rsidR="00343B09">
        <w:rPr>
          <w:rFonts w:hint="eastAsia"/>
          <w:lang w:eastAsia="zh-CN"/>
        </w:rPr>
        <w:t>的</w:t>
      </w:r>
      <w:r w:rsidR="00833C47" w:rsidRPr="000A3BAC">
        <w:rPr>
          <w:lang w:eastAsia="zh-CN"/>
        </w:rPr>
        <w:t>活动</w:t>
      </w:r>
      <w:r w:rsidR="00343B09">
        <w:rPr>
          <w:rFonts w:hint="eastAsia"/>
          <w:lang w:eastAsia="zh-CN"/>
        </w:rPr>
        <w:t>、</w:t>
      </w:r>
      <w:r w:rsidR="00685191">
        <w:rPr>
          <w:rFonts w:asciiTheme="majorBidi" w:hAnsiTheme="majorBidi" w:cstheme="majorBidi" w:hint="eastAsia"/>
          <w:szCs w:val="24"/>
          <w:lang w:eastAsia="zh-CN"/>
        </w:rPr>
        <w:t>大会</w:t>
      </w:r>
      <w:r w:rsidR="00685191" w:rsidRPr="00343B09">
        <w:rPr>
          <w:rFonts w:asciiTheme="majorBidi" w:hAnsiTheme="majorBidi" w:cstheme="majorBidi" w:hint="eastAsia"/>
          <w:szCs w:val="24"/>
          <w:lang w:eastAsia="zh-CN"/>
        </w:rPr>
        <w:t>和会议的相关活动及其有关</w:t>
      </w:r>
      <w:r w:rsidR="00685191" w:rsidRPr="00343B09">
        <w:rPr>
          <w:rFonts w:asciiTheme="majorBidi" w:hAnsiTheme="majorBidi" w:cstheme="majorBidi" w:hint="eastAsia"/>
          <w:szCs w:val="24"/>
          <w:lang w:eastAsia="zh-CN"/>
        </w:rPr>
        <w:t>ITU-R</w:t>
      </w:r>
      <w:r w:rsidR="00685191" w:rsidRPr="00343B09">
        <w:rPr>
          <w:rFonts w:asciiTheme="majorBidi" w:hAnsiTheme="majorBidi" w:cstheme="majorBidi" w:hint="eastAsia"/>
          <w:szCs w:val="24"/>
          <w:lang w:eastAsia="zh-CN"/>
        </w:rPr>
        <w:t>研究组工作的准备工作</w:t>
      </w:r>
      <w:r w:rsidR="00DE26B1">
        <w:rPr>
          <w:rFonts w:asciiTheme="majorBidi" w:hAnsiTheme="majorBidi" w:cstheme="majorBidi" w:hint="eastAsia"/>
          <w:szCs w:val="24"/>
          <w:lang w:eastAsia="zh-CN"/>
        </w:rPr>
        <w:t>。</w:t>
      </w:r>
      <w:r w:rsidR="00685191">
        <w:rPr>
          <w:rFonts w:asciiTheme="majorBidi" w:hAnsiTheme="majorBidi" w:cstheme="majorBidi" w:hint="eastAsia"/>
          <w:szCs w:val="24"/>
          <w:lang w:eastAsia="zh-CN"/>
        </w:rPr>
        <w:t>这包括全权代表大会、国际电联理事会、</w:t>
      </w:r>
      <w:r w:rsidR="00685191" w:rsidRPr="00343B09">
        <w:rPr>
          <w:rFonts w:asciiTheme="majorBidi" w:hAnsiTheme="majorBidi" w:cstheme="majorBidi" w:hint="eastAsia"/>
          <w:szCs w:val="24"/>
          <w:lang w:eastAsia="zh-CN"/>
        </w:rPr>
        <w:t>WTSA</w:t>
      </w:r>
      <w:r w:rsidR="00685191">
        <w:rPr>
          <w:rFonts w:asciiTheme="majorBidi" w:hAnsiTheme="majorBidi" w:cstheme="majorBidi" w:hint="eastAsia"/>
          <w:szCs w:val="24"/>
          <w:lang w:eastAsia="zh-CN"/>
        </w:rPr>
        <w:t>、</w:t>
      </w:r>
      <w:r w:rsidR="00685191">
        <w:rPr>
          <w:rFonts w:asciiTheme="majorBidi" w:hAnsiTheme="majorBidi" w:cstheme="majorBidi" w:hint="eastAsia"/>
          <w:szCs w:val="24"/>
          <w:lang w:eastAsia="zh-CN"/>
        </w:rPr>
        <w:t>W</w:t>
      </w:r>
      <w:r w:rsidR="00685191" w:rsidRPr="00343B09">
        <w:rPr>
          <w:rFonts w:asciiTheme="majorBidi" w:hAnsiTheme="majorBidi" w:cstheme="majorBidi" w:hint="eastAsia"/>
          <w:szCs w:val="24"/>
          <w:lang w:eastAsia="zh-CN"/>
        </w:rPr>
        <w:t>TDC</w:t>
      </w:r>
      <w:r w:rsidR="00685191">
        <w:rPr>
          <w:rFonts w:asciiTheme="majorBidi" w:hAnsiTheme="majorBidi" w:cstheme="majorBidi" w:hint="eastAsia"/>
          <w:szCs w:val="24"/>
          <w:lang w:eastAsia="zh-CN"/>
        </w:rPr>
        <w:t>、</w:t>
      </w:r>
      <w:r w:rsidR="00685191" w:rsidRPr="00343B09">
        <w:rPr>
          <w:rFonts w:asciiTheme="majorBidi" w:hAnsiTheme="majorBidi" w:cstheme="majorBidi" w:hint="eastAsia"/>
          <w:szCs w:val="24"/>
          <w:lang w:eastAsia="zh-CN"/>
        </w:rPr>
        <w:t>WSIS</w:t>
      </w:r>
      <w:r w:rsidR="00685191">
        <w:rPr>
          <w:rFonts w:asciiTheme="majorBidi" w:hAnsiTheme="majorBidi" w:cstheme="majorBidi" w:hint="eastAsia"/>
          <w:szCs w:val="24"/>
          <w:lang w:eastAsia="zh-CN"/>
        </w:rPr>
        <w:t>、</w:t>
      </w:r>
      <w:r w:rsidR="00685191" w:rsidRPr="00343B09">
        <w:rPr>
          <w:rFonts w:asciiTheme="majorBidi" w:hAnsiTheme="majorBidi" w:cstheme="majorBidi" w:hint="eastAsia"/>
          <w:szCs w:val="24"/>
          <w:lang w:eastAsia="zh-CN"/>
        </w:rPr>
        <w:t>国际电联世界电信展和</w:t>
      </w:r>
      <w:r w:rsidR="00685191" w:rsidRPr="00343B09">
        <w:rPr>
          <w:rFonts w:asciiTheme="majorBidi" w:hAnsiTheme="majorBidi" w:cstheme="majorBidi" w:hint="eastAsia"/>
          <w:szCs w:val="24"/>
          <w:lang w:eastAsia="zh-CN"/>
        </w:rPr>
        <w:t>GSR</w:t>
      </w:r>
      <w:r w:rsidR="00685191" w:rsidRPr="00343B09">
        <w:rPr>
          <w:rFonts w:asciiTheme="majorBidi" w:hAnsiTheme="majorBidi" w:cstheme="majorBidi" w:hint="eastAsia"/>
          <w:szCs w:val="24"/>
          <w:lang w:eastAsia="zh-CN"/>
        </w:rPr>
        <w:t>（另见本报告正文第</w:t>
      </w:r>
      <w:r w:rsidR="00685191" w:rsidRPr="00343B09">
        <w:rPr>
          <w:rFonts w:asciiTheme="majorBidi" w:hAnsiTheme="majorBidi" w:cstheme="majorBidi" w:hint="eastAsia"/>
          <w:szCs w:val="24"/>
          <w:lang w:eastAsia="zh-CN"/>
        </w:rPr>
        <w:t>8.4</w:t>
      </w:r>
      <w:r w:rsidR="00685191" w:rsidRPr="00343B09">
        <w:rPr>
          <w:rFonts w:asciiTheme="majorBidi" w:hAnsiTheme="majorBidi" w:cstheme="majorBidi" w:hint="eastAsia"/>
          <w:szCs w:val="24"/>
          <w:lang w:eastAsia="zh-CN"/>
        </w:rPr>
        <w:t>节）</w:t>
      </w:r>
      <w:r w:rsidR="00DE26B1">
        <w:rPr>
          <w:rFonts w:asciiTheme="majorBidi" w:hAnsiTheme="majorBidi" w:cstheme="majorBidi" w:hint="eastAsia"/>
          <w:szCs w:val="24"/>
          <w:lang w:eastAsia="zh-CN"/>
        </w:rPr>
        <w:t>。</w:t>
      </w:r>
    </w:p>
    <w:p w:rsidR="00BC3ACA" w:rsidRPr="00833C47" w:rsidRDefault="00833C47" w:rsidP="00833C47">
      <w:pPr>
        <w:jc w:val="center"/>
      </w:pPr>
      <w:r>
        <w:t>______________</w:t>
      </w:r>
    </w:p>
    <w:sectPr w:rsidR="00BC3ACA" w:rsidRPr="00833C47" w:rsidSect="00A5181E">
      <w:headerReference w:type="default" r:id="rId128"/>
      <w:footerReference w:type="default" r:id="rId129"/>
      <w:footerReference w:type="first" r:id="rId1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B1" w:rsidRDefault="00DE26B1">
      <w:r>
        <w:separator/>
      </w:r>
    </w:p>
  </w:endnote>
  <w:endnote w:type="continuationSeparator" w:id="0">
    <w:p w:rsidR="00DE26B1" w:rsidRDefault="00DE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1" w:rsidRPr="00DE26B1" w:rsidRDefault="00DE26B1" w:rsidP="00DE26B1">
    <w:pPr>
      <w:pStyle w:val="Footer"/>
    </w:pPr>
    <w:fldSimple w:instr=" FILENAME \p  \* MERGEFORMAT ">
      <w:r>
        <w:t>P:\CHI\ITU-R\AG\RAG\RAG18\000\001ADD01C.docx</w:t>
      </w:r>
    </w:fldSimple>
    <w:r>
      <w:rPr>
        <w:rFonts w:hint="eastAsia"/>
        <w:lang w:eastAsia="zh-CN"/>
      </w:rPr>
      <w:t xml:space="preserve"> (</w:t>
    </w:r>
    <w:r>
      <w:rPr>
        <w:lang w:eastAsia="zh-CN"/>
      </w:rPr>
      <w:t>432407</w:t>
    </w:r>
    <w:r>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1" w:rsidRDefault="00DE26B1" w:rsidP="00DE26B1">
    <w:pPr>
      <w:pStyle w:val="Footer"/>
    </w:pPr>
    <w:fldSimple w:instr=" FILENAME \p  \* MERGEFORMAT ">
      <w:r>
        <w:t>P:\CHI\ITU-R\AG\RAG\RAG18\000\001ADD01C.docx</w:t>
      </w:r>
    </w:fldSimple>
    <w:r>
      <w:rPr>
        <w:rFonts w:hint="eastAsia"/>
        <w:lang w:eastAsia="zh-CN"/>
      </w:rPr>
      <w:t xml:space="preserve"> (</w:t>
    </w:r>
    <w:r>
      <w:rPr>
        <w:lang w:eastAsia="zh-CN"/>
      </w:rPr>
      <w:t>432407</w:t>
    </w:r>
    <w:r>
      <w:rPr>
        <w:rFonts w:hint="eastAsia"/>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B1" w:rsidRDefault="00DE26B1">
      <w:r>
        <w:t>____________________</w:t>
      </w:r>
    </w:p>
  </w:footnote>
  <w:footnote w:type="continuationSeparator" w:id="0">
    <w:p w:rsidR="00DE26B1" w:rsidRDefault="00DE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1" w:rsidRPr="00AF0B82" w:rsidRDefault="00DE26B1" w:rsidP="000A4F34">
    <w:pPr>
      <w:pStyle w:val="Header"/>
    </w:pPr>
    <w:r>
      <w:fldChar w:fldCharType="begin"/>
    </w:r>
    <w:r>
      <w:instrText xml:space="preserve"> PAGE </w:instrText>
    </w:r>
    <w:r>
      <w:fldChar w:fldCharType="separate"/>
    </w:r>
    <w:r w:rsidR="001B7A44">
      <w:rPr>
        <w:noProof/>
      </w:rPr>
      <w:t>6</w:t>
    </w:r>
    <w:r>
      <w:fldChar w:fldCharType="end"/>
    </w:r>
  </w:p>
  <w:p w:rsidR="00DE26B1" w:rsidRPr="00AF0B82" w:rsidRDefault="00DE26B1" w:rsidP="00833C47">
    <w:pPr>
      <w:pStyle w:val="Header"/>
      <w:rPr>
        <w:lang w:eastAsia="zh-CN"/>
      </w:rPr>
    </w:pPr>
    <w:r w:rsidRPr="00AF0B82">
      <w:t>RAG</w:t>
    </w:r>
    <w:r>
      <w:rPr>
        <w:lang w:eastAsia="zh-CN"/>
      </w:rPr>
      <w:t>18</w:t>
    </w:r>
    <w:r w:rsidRPr="00AF0B82">
      <w:t>/</w:t>
    </w:r>
    <w:r w:rsidRPr="00DA14F5">
      <w:rPr>
        <w:lang w:val="en-CA"/>
      </w:rPr>
      <w:t>1(Add.</w:t>
    </w:r>
    <w:r>
      <w:rPr>
        <w:lang w:val="en-CA"/>
      </w:rPr>
      <w:t>1)</w:t>
    </w:r>
    <w:r w:rsidRPr="00DA14F5">
      <w:rPr>
        <w:lang w:val="en-CA"/>
      </w:rPr>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148F8"/>
    <w:multiLevelType w:val="hybridMultilevel"/>
    <w:tmpl w:val="EED26F24"/>
    <w:lvl w:ilvl="0" w:tplc="2F40F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0"/>
  </w:num>
  <w:num w:numId="19">
    <w:abstractNumId w:val="14"/>
  </w:num>
  <w:num w:numId="20">
    <w:abstractNumId w:val="15"/>
  </w:num>
  <w:num w:numId="21">
    <w:abstractNumId w:val="19"/>
  </w:num>
  <w:num w:numId="22">
    <w:abstractNumId w:val="30"/>
  </w:num>
  <w:num w:numId="23">
    <w:abstractNumId w:val="23"/>
  </w:num>
  <w:num w:numId="24">
    <w:abstractNumId w:val="24"/>
  </w:num>
  <w:num w:numId="25">
    <w:abstractNumId w:val="11"/>
  </w:num>
  <w:num w:numId="26">
    <w:abstractNumId w:val="20"/>
  </w:num>
  <w:num w:numId="27">
    <w:abstractNumId w:val="13"/>
  </w:num>
  <w:num w:numId="28">
    <w:abstractNumId w:val="18"/>
  </w:num>
  <w:num w:numId="29">
    <w:abstractNumId w:val="12"/>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47"/>
    <w:rsid w:val="000146D6"/>
    <w:rsid w:val="00020106"/>
    <w:rsid w:val="00021007"/>
    <w:rsid w:val="0002695C"/>
    <w:rsid w:val="00034C59"/>
    <w:rsid w:val="00047C25"/>
    <w:rsid w:val="00062FA4"/>
    <w:rsid w:val="0006614B"/>
    <w:rsid w:val="00082FBE"/>
    <w:rsid w:val="00084871"/>
    <w:rsid w:val="00085541"/>
    <w:rsid w:val="0009369E"/>
    <w:rsid w:val="00093C73"/>
    <w:rsid w:val="000A0059"/>
    <w:rsid w:val="000A4F34"/>
    <w:rsid w:val="000A5F9E"/>
    <w:rsid w:val="000B0A4F"/>
    <w:rsid w:val="000B4D42"/>
    <w:rsid w:val="000C0FEC"/>
    <w:rsid w:val="000C24D8"/>
    <w:rsid w:val="000F275A"/>
    <w:rsid w:val="000F3718"/>
    <w:rsid w:val="00107E5A"/>
    <w:rsid w:val="001129CC"/>
    <w:rsid w:val="001225EE"/>
    <w:rsid w:val="00130A81"/>
    <w:rsid w:val="00130B50"/>
    <w:rsid w:val="0013473D"/>
    <w:rsid w:val="001368A7"/>
    <w:rsid w:val="00136D14"/>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1956"/>
    <w:rsid w:val="001B4810"/>
    <w:rsid w:val="001B5E6D"/>
    <w:rsid w:val="001B7A44"/>
    <w:rsid w:val="001C543F"/>
    <w:rsid w:val="001D2334"/>
    <w:rsid w:val="001D2E57"/>
    <w:rsid w:val="001D6E77"/>
    <w:rsid w:val="001E5A76"/>
    <w:rsid w:val="001E692F"/>
    <w:rsid w:val="001E7277"/>
    <w:rsid w:val="001F5550"/>
    <w:rsid w:val="001F6763"/>
    <w:rsid w:val="001F75CD"/>
    <w:rsid w:val="0020573C"/>
    <w:rsid w:val="00213AE0"/>
    <w:rsid w:val="00221367"/>
    <w:rsid w:val="00236FBE"/>
    <w:rsid w:val="00243D8A"/>
    <w:rsid w:val="00244613"/>
    <w:rsid w:val="00252B08"/>
    <w:rsid w:val="00271619"/>
    <w:rsid w:val="00271C4F"/>
    <w:rsid w:val="00272548"/>
    <w:rsid w:val="0029544B"/>
    <w:rsid w:val="002A6FC3"/>
    <w:rsid w:val="002B224F"/>
    <w:rsid w:val="002C1B57"/>
    <w:rsid w:val="002C5CAC"/>
    <w:rsid w:val="002C69A2"/>
    <w:rsid w:val="002E6592"/>
    <w:rsid w:val="002F340E"/>
    <w:rsid w:val="002F666E"/>
    <w:rsid w:val="002F6A4E"/>
    <w:rsid w:val="002F7978"/>
    <w:rsid w:val="00302A9B"/>
    <w:rsid w:val="00303349"/>
    <w:rsid w:val="0030740E"/>
    <w:rsid w:val="003221F3"/>
    <w:rsid w:val="00327AE9"/>
    <w:rsid w:val="0033041D"/>
    <w:rsid w:val="00333980"/>
    <w:rsid w:val="00342405"/>
    <w:rsid w:val="00342659"/>
    <w:rsid w:val="00343B09"/>
    <w:rsid w:val="0034529C"/>
    <w:rsid w:val="00361609"/>
    <w:rsid w:val="00363AF1"/>
    <w:rsid w:val="00364117"/>
    <w:rsid w:val="00370DA9"/>
    <w:rsid w:val="00371A3D"/>
    <w:rsid w:val="00375A6D"/>
    <w:rsid w:val="003859B4"/>
    <w:rsid w:val="00392390"/>
    <w:rsid w:val="00397CD7"/>
    <w:rsid w:val="003A0B83"/>
    <w:rsid w:val="003A361A"/>
    <w:rsid w:val="003A3A77"/>
    <w:rsid w:val="003A71AC"/>
    <w:rsid w:val="003B0D63"/>
    <w:rsid w:val="003B317F"/>
    <w:rsid w:val="003B55F3"/>
    <w:rsid w:val="003D0AB2"/>
    <w:rsid w:val="003D2EFD"/>
    <w:rsid w:val="003E4E3F"/>
    <w:rsid w:val="003F2683"/>
    <w:rsid w:val="003F5A64"/>
    <w:rsid w:val="00405539"/>
    <w:rsid w:val="00405815"/>
    <w:rsid w:val="00405F35"/>
    <w:rsid w:val="00406282"/>
    <w:rsid w:val="00411688"/>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D1892"/>
    <w:rsid w:val="004E5C65"/>
    <w:rsid w:val="004E5EDB"/>
    <w:rsid w:val="004F3435"/>
    <w:rsid w:val="0050528F"/>
    <w:rsid w:val="00507D0A"/>
    <w:rsid w:val="00513BEA"/>
    <w:rsid w:val="00514054"/>
    <w:rsid w:val="0051782D"/>
    <w:rsid w:val="005205CD"/>
    <w:rsid w:val="00522272"/>
    <w:rsid w:val="0053462E"/>
    <w:rsid w:val="00552474"/>
    <w:rsid w:val="0055452F"/>
    <w:rsid w:val="00556DC5"/>
    <w:rsid w:val="00561A8F"/>
    <w:rsid w:val="00562977"/>
    <w:rsid w:val="0057042F"/>
    <w:rsid w:val="00570C75"/>
    <w:rsid w:val="00576A0F"/>
    <w:rsid w:val="00584584"/>
    <w:rsid w:val="00585978"/>
    <w:rsid w:val="00587D68"/>
    <w:rsid w:val="00591E9F"/>
    <w:rsid w:val="00597E7E"/>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21EA9"/>
    <w:rsid w:val="006311E7"/>
    <w:rsid w:val="00641306"/>
    <w:rsid w:val="00642979"/>
    <w:rsid w:val="006476FF"/>
    <w:rsid w:val="00652764"/>
    <w:rsid w:val="00653323"/>
    <w:rsid w:val="0065517E"/>
    <w:rsid w:val="006556D9"/>
    <w:rsid w:val="00664647"/>
    <w:rsid w:val="00665AB9"/>
    <w:rsid w:val="00667F5B"/>
    <w:rsid w:val="00683C7F"/>
    <w:rsid w:val="00685191"/>
    <w:rsid w:val="00690DAD"/>
    <w:rsid w:val="00693E5D"/>
    <w:rsid w:val="00695C92"/>
    <w:rsid w:val="0069621F"/>
    <w:rsid w:val="006965CF"/>
    <w:rsid w:val="00697EA3"/>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D5C"/>
    <w:rsid w:val="00723E69"/>
    <w:rsid w:val="00725BEA"/>
    <w:rsid w:val="00726BD1"/>
    <w:rsid w:val="00730A2A"/>
    <w:rsid w:val="0074537E"/>
    <w:rsid w:val="00747D24"/>
    <w:rsid w:val="0075704C"/>
    <w:rsid w:val="00757BB1"/>
    <w:rsid w:val="007669B2"/>
    <w:rsid w:val="007719C4"/>
    <w:rsid w:val="00777351"/>
    <w:rsid w:val="00793F0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277D"/>
    <w:rsid w:val="00823553"/>
    <w:rsid w:val="008243CD"/>
    <w:rsid w:val="00824751"/>
    <w:rsid w:val="00824ADB"/>
    <w:rsid w:val="0082609B"/>
    <w:rsid w:val="008261D5"/>
    <w:rsid w:val="008278E0"/>
    <w:rsid w:val="00833C47"/>
    <w:rsid w:val="00841C76"/>
    <w:rsid w:val="0084602B"/>
    <w:rsid w:val="00847E2F"/>
    <w:rsid w:val="008552AB"/>
    <w:rsid w:val="008558A1"/>
    <w:rsid w:val="00855B4C"/>
    <w:rsid w:val="00857695"/>
    <w:rsid w:val="00861C2D"/>
    <w:rsid w:val="0087115D"/>
    <w:rsid w:val="0088263F"/>
    <w:rsid w:val="0088755C"/>
    <w:rsid w:val="0089476D"/>
    <w:rsid w:val="008954AA"/>
    <w:rsid w:val="008A32E1"/>
    <w:rsid w:val="008A56A5"/>
    <w:rsid w:val="008B06FC"/>
    <w:rsid w:val="008C1346"/>
    <w:rsid w:val="008C34A4"/>
    <w:rsid w:val="008C72F3"/>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3ACC"/>
    <w:rsid w:val="009540C3"/>
    <w:rsid w:val="00954917"/>
    <w:rsid w:val="00962D48"/>
    <w:rsid w:val="00964285"/>
    <w:rsid w:val="0097307C"/>
    <w:rsid w:val="0098015B"/>
    <w:rsid w:val="009A13C5"/>
    <w:rsid w:val="009A3FE6"/>
    <w:rsid w:val="009B51E5"/>
    <w:rsid w:val="009B5FCA"/>
    <w:rsid w:val="009C0DC9"/>
    <w:rsid w:val="009C16F8"/>
    <w:rsid w:val="009C3260"/>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39C"/>
    <w:rsid w:val="00AB5C70"/>
    <w:rsid w:val="00AB6919"/>
    <w:rsid w:val="00AB6D53"/>
    <w:rsid w:val="00AB7ADF"/>
    <w:rsid w:val="00AC2193"/>
    <w:rsid w:val="00AC76AF"/>
    <w:rsid w:val="00AD0A88"/>
    <w:rsid w:val="00AD21E9"/>
    <w:rsid w:val="00AD5D1A"/>
    <w:rsid w:val="00AE3B65"/>
    <w:rsid w:val="00AE40E0"/>
    <w:rsid w:val="00AF0B82"/>
    <w:rsid w:val="00AF763C"/>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4555"/>
    <w:rsid w:val="00BE5A75"/>
    <w:rsid w:val="00C0211F"/>
    <w:rsid w:val="00C226F4"/>
    <w:rsid w:val="00C230A7"/>
    <w:rsid w:val="00C25047"/>
    <w:rsid w:val="00C3076D"/>
    <w:rsid w:val="00C30A3C"/>
    <w:rsid w:val="00C53641"/>
    <w:rsid w:val="00C54E5B"/>
    <w:rsid w:val="00C60AC9"/>
    <w:rsid w:val="00C6448B"/>
    <w:rsid w:val="00C77784"/>
    <w:rsid w:val="00C94697"/>
    <w:rsid w:val="00CB2BE8"/>
    <w:rsid w:val="00CB7F4E"/>
    <w:rsid w:val="00CC1C81"/>
    <w:rsid w:val="00CE0559"/>
    <w:rsid w:val="00CE1DEC"/>
    <w:rsid w:val="00CE20C1"/>
    <w:rsid w:val="00CE6FDB"/>
    <w:rsid w:val="00CF2DF1"/>
    <w:rsid w:val="00CF38C3"/>
    <w:rsid w:val="00CF6EFF"/>
    <w:rsid w:val="00D0037A"/>
    <w:rsid w:val="00D02852"/>
    <w:rsid w:val="00D05AA4"/>
    <w:rsid w:val="00D07201"/>
    <w:rsid w:val="00D22D5C"/>
    <w:rsid w:val="00D33A41"/>
    <w:rsid w:val="00D476FB"/>
    <w:rsid w:val="00D57861"/>
    <w:rsid w:val="00D6793C"/>
    <w:rsid w:val="00D7214D"/>
    <w:rsid w:val="00D72A39"/>
    <w:rsid w:val="00D769B3"/>
    <w:rsid w:val="00D77F6A"/>
    <w:rsid w:val="00D80A4C"/>
    <w:rsid w:val="00D8149F"/>
    <w:rsid w:val="00D83981"/>
    <w:rsid w:val="00D872CB"/>
    <w:rsid w:val="00D91C7F"/>
    <w:rsid w:val="00DC75E8"/>
    <w:rsid w:val="00DE26B1"/>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1DF0"/>
    <w:rsid w:val="00E55989"/>
    <w:rsid w:val="00E56657"/>
    <w:rsid w:val="00E62C6E"/>
    <w:rsid w:val="00E91301"/>
    <w:rsid w:val="00E916E9"/>
    <w:rsid w:val="00E96E00"/>
    <w:rsid w:val="00E979BD"/>
    <w:rsid w:val="00EA1892"/>
    <w:rsid w:val="00EB0ED5"/>
    <w:rsid w:val="00EC640E"/>
    <w:rsid w:val="00ED13A2"/>
    <w:rsid w:val="00ED5D07"/>
    <w:rsid w:val="00ED70DA"/>
    <w:rsid w:val="00EE44D4"/>
    <w:rsid w:val="00EF0218"/>
    <w:rsid w:val="00EF42D3"/>
    <w:rsid w:val="00EF6A54"/>
    <w:rsid w:val="00F05939"/>
    <w:rsid w:val="00F1110E"/>
    <w:rsid w:val="00F152A2"/>
    <w:rsid w:val="00F164A7"/>
    <w:rsid w:val="00F21D8B"/>
    <w:rsid w:val="00F349E0"/>
    <w:rsid w:val="00F36311"/>
    <w:rsid w:val="00F36FFF"/>
    <w:rsid w:val="00F41BC0"/>
    <w:rsid w:val="00F502A8"/>
    <w:rsid w:val="00F50FD6"/>
    <w:rsid w:val="00F5472A"/>
    <w:rsid w:val="00F5795F"/>
    <w:rsid w:val="00F6039C"/>
    <w:rsid w:val="00F64817"/>
    <w:rsid w:val="00F659D0"/>
    <w:rsid w:val="00F725E1"/>
    <w:rsid w:val="00F83718"/>
    <w:rsid w:val="00F9582A"/>
    <w:rsid w:val="00FA01B5"/>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ADA9637-ABF5-44E8-8BBF-667AA30B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1"/>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basedOn w:val="DefaultParagraphFont"/>
    <w:link w:val="Heading1"/>
    <w:rsid w:val="00833C47"/>
    <w:rPr>
      <w:rFonts w:ascii="Times New Roman" w:hAnsi="Times New Roman"/>
      <w:b/>
      <w:sz w:val="24"/>
      <w:lang w:val="en-GB" w:eastAsia="en-US"/>
    </w:rPr>
  </w:style>
  <w:style w:type="character" w:customStyle="1" w:styleId="Heading2Char">
    <w:name w:val="Heading 2 Char"/>
    <w:basedOn w:val="DefaultParagraphFont"/>
    <w:link w:val="Heading2"/>
    <w:rsid w:val="00833C47"/>
    <w:rPr>
      <w:rFonts w:ascii="Times New Roman" w:hAnsi="Times New Roman"/>
      <w:b/>
      <w:sz w:val="24"/>
      <w:lang w:val="en-GB" w:eastAsia="en-US"/>
    </w:rPr>
  </w:style>
  <w:style w:type="paragraph" w:styleId="ListParagraph">
    <w:name w:val="List Paragraph"/>
    <w:basedOn w:val="Normal"/>
    <w:link w:val="ListParagraphChar"/>
    <w:uiPriority w:val="34"/>
    <w:qFormat/>
    <w:rsid w:val="000146D6"/>
    <w:pPr>
      <w:ind w:left="720"/>
      <w:contextualSpacing/>
    </w:pPr>
    <w:rPr>
      <w:rFonts w:eastAsia="Times New Roman"/>
    </w:rPr>
  </w:style>
  <w:style w:type="character" w:customStyle="1" w:styleId="ListParagraphChar">
    <w:name w:val="List Paragraph Char"/>
    <w:basedOn w:val="DefaultParagraphFont"/>
    <w:link w:val="ListParagraph"/>
    <w:uiPriority w:val="34"/>
    <w:locked/>
    <w:rsid w:val="000146D6"/>
    <w:rPr>
      <w:rFonts w:ascii="Times New Roman" w:eastAsia="Times New Roman" w:hAnsi="Times New Roman"/>
      <w:sz w:val="24"/>
      <w:lang w:val="en-GB" w:eastAsia="en-US"/>
    </w:rPr>
  </w:style>
  <w:style w:type="paragraph" w:customStyle="1" w:styleId="Bulletlist1">
    <w:name w:val="Bullet list 1"/>
    <w:basedOn w:val="Normal"/>
    <w:rsid w:val="0082277D"/>
    <w:pPr>
      <w:numPr>
        <w:numId w:val="31"/>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styleId="BalloonText">
    <w:name w:val="Balloon Text"/>
    <w:basedOn w:val="Normal"/>
    <w:link w:val="BalloonTextChar"/>
    <w:semiHidden/>
    <w:unhideWhenUsed/>
    <w:rsid w:val="001B1956"/>
    <w:pPr>
      <w:spacing w:before="0"/>
    </w:pPr>
    <w:rPr>
      <w:sz w:val="18"/>
      <w:szCs w:val="18"/>
    </w:rPr>
  </w:style>
  <w:style w:type="character" w:customStyle="1" w:styleId="BalloonTextChar">
    <w:name w:val="Balloon Text Char"/>
    <w:basedOn w:val="DefaultParagraphFont"/>
    <w:link w:val="BalloonText"/>
    <w:semiHidden/>
    <w:rsid w:val="001B1956"/>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278">
      <w:bodyDiv w:val="1"/>
      <w:marLeft w:val="0"/>
      <w:marRight w:val="0"/>
      <w:marTop w:val="0"/>
      <w:marBottom w:val="0"/>
      <w:divBdr>
        <w:top w:val="none" w:sz="0" w:space="0" w:color="auto"/>
        <w:left w:val="none" w:sz="0" w:space="0" w:color="auto"/>
        <w:bottom w:val="none" w:sz="0" w:space="0" w:color="auto"/>
        <w:right w:val="none" w:sz="0" w:space="0" w:color="auto"/>
      </w:divBdr>
    </w:div>
    <w:div w:id="469596580">
      <w:bodyDiv w:val="1"/>
      <w:marLeft w:val="0"/>
      <w:marRight w:val="0"/>
      <w:marTop w:val="0"/>
      <w:marBottom w:val="0"/>
      <w:divBdr>
        <w:top w:val="none" w:sz="0" w:space="0" w:color="auto"/>
        <w:left w:val="none" w:sz="0" w:space="0" w:color="auto"/>
        <w:bottom w:val="none" w:sz="0" w:space="0" w:color="auto"/>
        <w:right w:val="none" w:sz="0" w:space="0" w:color="auto"/>
      </w:divBdr>
    </w:div>
    <w:div w:id="146639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BT.1871/en" TargetMode="External"/><Relationship Id="rId117" Type="http://schemas.openxmlformats.org/officeDocument/2006/relationships/hyperlink" Target="https://www.itu.int/rec/R-REC-SA.1155/en" TargetMode="External"/><Relationship Id="rId21" Type="http://schemas.openxmlformats.org/officeDocument/2006/relationships/hyperlink" Target="https://www.itu.int/pub/R-REP-M.2418" TargetMode="External"/><Relationship Id="rId42" Type="http://schemas.openxmlformats.org/officeDocument/2006/relationships/hyperlink" Target="https://www.itu.int/pub/R-REP-BS.2388" TargetMode="External"/><Relationship Id="rId47" Type="http://schemas.openxmlformats.org/officeDocument/2006/relationships/hyperlink" Target="https://www.itu.int/pub/R-REP-BT.2245" TargetMode="External"/><Relationship Id="rId63" Type="http://schemas.openxmlformats.org/officeDocument/2006/relationships/hyperlink" Target="https://www.itu.int/rec/R-REC-M.2003/en" TargetMode="External"/><Relationship Id="rId68" Type="http://schemas.openxmlformats.org/officeDocument/2006/relationships/hyperlink" Target="https://www.itu.int/pub/R-REP-BT.2299" TargetMode="External"/><Relationship Id="rId84" Type="http://schemas.openxmlformats.org/officeDocument/2006/relationships/hyperlink" Target="https://www.itu.int/rec/R-REC-P.618/en" TargetMode="External"/><Relationship Id="rId89" Type="http://schemas.openxmlformats.org/officeDocument/2006/relationships/hyperlink" Target="https://www.itu.int/rec/R-REC-P.684/en" TargetMode="External"/><Relationship Id="rId112" Type="http://schemas.openxmlformats.org/officeDocument/2006/relationships/hyperlink" Target="https://www.itu.int/rec/R-REC-SA.1014/en" TargetMode="External"/><Relationship Id="rId16" Type="http://schemas.openxmlformats.org/officeDocument/2006/relationships/hyperlink" Target="https://www.itu.int/pub/R-REP-M.2412" TargetMode="External"/><Relationship Id="rId107" Type="http://schemas.openxmlformats.org/officeDocument/2006/relationships/hyperlink" Target="https://www.itu.int/pub/R-REP-P.2402" TargetMode="External"/><Relationship Id="rId11" Type="http://schemas.openxmlformats.org/officeDocument/2006/relationships/hyperlink" Target="https://www.itu.int/rec/R-REC-M.2070/en" TargetMode="External"/><Relationship Id="rId32" Type="http://schemas.openxmlformats.org/officeDocument/2006/relationships/hyperlink" Target="http://www.itu.int/rec/R-REC-BT.2100/en" TargetMode="External"/><Relationship Id="rId37" Type="http://schemas.openxmlformats.org/officeDocument/2006/relationships/hyperlink" Target="https://www.itu.int/rec/R-REC-BS.2051/en" TargetMode="External"/><Relationship Id="rId53" Type="http://schemas.openxmlformats.org/officeDocument/2006/relationships/hyperlink" Target="https://www.itu.int/pub/R-REP-BT.2337" TargetMode="External"/><Relationship Id="rId58" Type="http://schemas.openxmlformats.org/officeDocument/2006/relationships/hyperlink" Target="https://www.itu.int/pub/R-REP-BT.2400" TargetMode="External"/><Relationship Id="rId74" Type="http://schemas.openxmlformats.org/officeDocument/2006/relationships/hyperlink" Target="https://www.itu.int/rec/R-REC-M.1732/en" TargetMode="External"/><Relationship Id="rId79" Type="http://schemas.openxmlformats.org/officeDocument/2006/relationships/hyperlink" Target="https://www.itu.int/rec/R-REC-P.525/en" TargetMode="External"/><Relationship Id="rId102" Type="http://schemas.openxmlformats.org/officeDocument/2006/relationships/hyperlink" Target="https://www.itu.int/rec/R-REC-P.1510/en" TargetMode="External"/><Relationship Id="rId123" Type="http://schemas.openxmlformats.org/officeDocument/2006/relationships/hyperlink" Target="https://www.itu.int/rec/R-REC-SA.1810/en"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www.itu.int/rec/R-REC-P.833/en" TargetMode="External"/><Relationship Id="rId95" Type="http://schemas.openxmlformats.org/officeDocument/2006/relationships/hyperlink" Target="https://www.itu.int/rec/R-REC-P.840/en" TargetMode="External"/><Relationship Id="rId19" Type="http://schemas.openxmlformats.org/officeDocument/2006/relationships/hyperlink" Target="https://www.itu.int/pub/R-REP-M.2227" TargetMode="External"/><Relationship Id="rId14" Type="http://schemas.openxmlformats.org/officeDocument/2006/relationships/hyperlink" Target="https://www.itu.int/pub/R-REP-M.2410" TargetMode="External"/><Relationship Id="rId22" Type="http://schemas.openxmlformats.org/officeDocument/2006/relationships/hyperlink" Target="http://www.itu.int/rec/R-REC-BT.814/en" TargetMode="External"/><Relationship Id="rId27" Type="http://schemas.openxmlformats.org/officeDocument/2006/relationships/hyperlink" Target="http://www.itu.int/rec/R-REC-BT.1872/en" TargetMode="External"/><Relationship Id="rId30" Type="http://schemas.openxmlformats.org/officeDocument/2006/relationships/hyperlink" Target="http://www.itu.int/rec/R-REC-BT.2077/en" TargetMode="External"/><Relationship Id="rId35" Type="http://schemas.openxmlformats.org/officeDocument/2006/relationships/hyperlink" Target="https://www.itu.int/rec/R-REC-BS.1196/en" TargetMode="External"/><Relationship Id="rId43" Type="http://schemas.openxmlformats.org/officeDocument/2006/relationships/hyperlink" Target="https://www.itu.int/pub/R-REP-BS.2399" TargetMode="External"/><Relationship Id="rId48" Type="http://schemas.openxmlformats.org/officeDocument/2006/relationships/hyperlink" Target="https://www.itu.int/pub/R-REP-BT.2246" TargetMode="External"/><Relationship Id="rId56" Type="http://schemas.openxmlformats.org/officeDocument/2006/relationships/hyperlink" Target="https://www.itu.int/pub/R-REP-BT.2390" TargetMode="External"/><Relationship Id="rId64" Type="http://schemas.openxmlformats.org/officeDocument/2006/relationships/hyperlink" Target="https://www.itu.int/pub/R-REP-F.2323" TargetMode="External"/><Relationship Id="rId69" Type="http://schemas.openxmlformats.org/officeDocument/2006/relationships/hyperlink" Target="https://www.itu.int/pub/R-REP-M.2377" TargetMode="External"/><Relationship Id="rId77" Type="http://schemas.openxmlformats.org/officeDocument/2006/relationships/hyperlink" Target="https://www.itu.int/rec/R-REC-P.372/en" TargetMode="External"/><Relationship Id="rId100" Type="http://schemas.openxmlformats.org/officeDocument/2006/relationships/hyperlink" Target="https://www.itu.int/rec/R-REC-P.1407/en" TargetMode="External"/><Relationship Id="rId105" Type="http://schemas.openxmlformats.org/officeDocument/2006/relationships/hyperlink" Target="https://www.itu.int/pub/R-REP-P.2145" TargetMode="External"/><Relationship Id="rId113" Type="http://schemas.openxmlformats.org/officeDocument/2006/relationships/hyperlink" Target="https://www.itu.int/rec/R-REC-SA.1018/en" TargetMode="External"/><Relationship Id="rId118" Type="http://schemas.openxmlformats.org/officeDocument/2006/relationships/hyperlink" Target="https://www.itu.int/rec/R-REC-SA.1159/en" TargetMode="External"/><Relationship Id="rId126" Type="http://schemas.openxmlformats.org/officeDocument/2006/relationships/hyperlink" Target="https://www.itu.int/pub/R-REP-SA.2401" TargetMode="External"/><Relationship Id="rId8" Type="http://schemas.openxmlformats.org/officeDocument/2006/relationships/chart" Target="charts/chart1.xml"/><Relationship Id="rId51" Type="http://schemas.openxmlformats.org/officeDocument/2006/relationships/hyperlink" Target="https://www.itu.int/pub/R-REP-BT.2267" TargetMode="External"/><Relationship Id="rId72" Type="http://schemas.openxmlformats.org/officeDocument/2006/relationships/hyperlink" Target="https://www.itu.int/rec/R-REC-S.2112" TargetMode="External"/><Relationship Id="rId80" Type="http://schemas.openxmlformats.org/officeDocument/2006/relationships/hyperlink" Target="https://www.itu.int/rec/R-REC-P.527/en" TargetMode="External"/><Relationship Id="rId85" Type="http://schemas.openxmlformats.org/officeDocument/2006/relationships/hyperlink" Target="https://www.itu.int/rec/R-REC-P.619/en" TargetMode="External"/><Relationship Id="rId93" Type="http://schemas.openxmlformats.org/officeDocument/2006/relationships/hyperlink" Target="https://www.itu.int/rec/R-REC-P.836/en" TargetMode="External"/><Relationship Id="rId98" Type="http://schemas.openxmlformats.org/officeDocument/2006/relationships/hyperlink" Target="https://www.itu.int/rec/R-REC-P.1144/en" TargetMode="External"/><Relationship Id="rId121" Type="http://schemas.openxmlformats.org/officeDocument/2006/relationships/hyperlink" Target="https://www.itu.int/rec/R-REC-SA.1276/en" TargetMode="External"/><Relationship Id="rId3" Type="http://schemas.openxmlformats.org/officeDocument/2006/relationships/settings" Target="settings.xml"/><Relationship Id="rId12" Type="http://schemas.openxmlformats.org/officeDocument/2006/relationships/hyperlink" Target="https://www.itu.int/rec/R-REC-M.2071/en" TargetMode="External"/><Relationship Id="rId17" Type="http://schemas.openxmlformats.org/officeDocument/2006/relationships/hyperlink" Target="https://www.itu.int/rec/R-REC-M.2114" TargetMode="External"/><Relationship Id="rId25" Type="http://schemas.openxmlformats.org/officeDocument/2006/relationships/hyperlink" Target="https://www.itu.int/rec/R-REC-BT.1852/en" TargetMode="External"/><Relationship Id="rId33" Type="http://schemas.openxmlformats.org/officeDocument/2006/relationships/hyperlink" Target="http://www.itu.int/rec/R-REC-BT.2111/en" TargetMode="External"/><Relationship Id="rId38" Type="http://schemas.openxmlformats.org/officeDocument/2006/relationships/hyperlink" Target="https://www.itu.int/rec/R-REC-BS.2076/en" TargetMode="External"/><Relationship Id="rId46" Type="http://schemas.openxmlformats.org/officeDocument/2006/relationships/hyperlink" Target="https://www.itu.int/pub/R-REP-BT.2207" TargetMode="External"/><Relationship Id="rId59" Type="http://schemas.openxmlformats.org/officeDocument/2006/relationships/hyperlink" Target="https://www.itu.int/pub/R-REP-BT.2407" TargetMode="External"/><Relationship Id="rId67" Type="http://schemas.openxmlformats.org/officeDocument/2006/relationships/hyperlink" Target="https://www.itu.int/rec/R-REC-BS.2107/en" TargetMode="External"/><Relationship Id="rId103" Type="http://schemas.openxmlformats.org/officeDocument/2006/relationships/hyperlink" Target="https://www.itu.int/rec/R-REC-P.2108/en" TargetMode="External"/><Relationship Id="rId108" Type="http://schemas.openxmlformats.org/officeDocument/2006/relationships/hyperlink" Target="https://www.itu.int/rec/R-REC-RS.1260" TargetMode="External"/><Relationship Id="rId116" Type="http://schemas.openxmlformats.org/officeDocument/2006/relationships/hyperlink" Target="https://www.itu.int/rec/R-REC-SA.1027/en" TargetMode="External"/><Relationship Id="rId124" Type="http://schemas.openxmlformats.org/officeDocument/2006/relationships/hyperlink" Target="https://www.itu.int/pub/R-REP-RA.2403" TargetMode="External"/><Relationship Id="rId129" Type="http://schemas.openxmlformats.org/officeDocument/2006/relationships/footer" Target="footer1.xml"/><Relationship Id="rId20" Type="http://schemas.openxmlformats.org/officeDocument/2006/relationships/hyperlink" Target="https://www.itu.int/pub/R-REP-M.2417" TargetMode="External"/><Relationship Id="rId41" Type="http://schemas.openxmlformats.org/officeDocument/2006/relationships/hyperlink" Target="https://www.itu.int/pub/R-REP-BS.2213" TargetMode="External"/><Relationship Id="rId54" Type="http://schemas.openxmlformats.org/officeDocument/2006/relationships/hyperlink" Target="https://www.itu.int/pub/R-REP-BT.2380" TargetMode="External"/><Relationship Id="rId62" Type="http://schemas.openxmlformats.org/officeDocument/2006/relationships/hyperlink" Target="https://www.itu.int/rec/R-REC-F.1509/en" TargetMode="External"/><Relationship Id="rId70" Type="http://schemas.openxmlformats.org/officeDocument/2006/relationships/hyperlink" Target="https://www.itu.int/rec/R-REC-M.1184" TargetMode="External"/><Relationship Id="rId75" Type="http://schemas.openxmlformats.org/officeDocument/2006/relationships/hyperlink" Target="https://www.itu.int/rec/R-REC-P.311/en" TargetMode="External"/><Relationship Id="rId83" Type="http://schemas.openxmlformats.org/officeDocument/2006/relationships/hyperlink" Target="https://www.itu.int/rec/R-REC-P.617/en" TargetMode="External"/><Relationship Id="rId88" Type="http://schemas.openxmlformats.org/officeDocument/2006/relationships/hyperlink" Target="https://www.itu.int/rec/R-REC-P.681/en" TargetMode="External"/><Relationship Id="rId91" Type="http://schemas.openxmlformats.org/officeDocument/2006/relationships/hyperlink" Target="https://www.itu.int/rec/R-REC-P.834/en" TargetMode="External"/><Relationship Id="rId96" Type="http://schemas.openxmlformats.org/officeDocument/2006/relationships/hyperlink" Target="https://www.itu.int/rec/R-REC-P.841/en" TargetMode="External"/><Relationship Id="rId111" Type="http://schemas.openxmlformats.org/officeDocument/2006/relationships/hyperlink" Target="https://www.itu.int/rec/R-REC-SA.510/en"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pub/R-REP-M.2411" TargetMode="External"/><Relationship Id="rId23" Type="http://schemas.openxmlformats.org/officeDocument/2006/relationships/hyperlink" Target="http://www.itu.int/rec/R-REC-BT.1120/en" TargetMode="External"/><Relationship Id="rId28" Type="http://schemas.openxmlformats.org/officeDocument/2006/relationships/hyperlink" Target="http://www.itu.int/rec/R-REC-BT.2074/en" TargetMode="External"/><Relationship Id="rId36" Type="http://schemas.openxmlformats.org/officeDocument/2006/relationships/hyperlink" Target="http://www.itu.int/rec/R-REC-BS.1548/en" TargetMode="External"/><Relationship Id="rId49" Type="http://schemas.openxmlformats.org/officeDocument/2006/relationships/hyperlink" Target="https://www.itu.int/pub/R-REP-BT.2252" TargetMode="External"/><Relationship Id="rId57" Type="http://schemas.openxmlformats.org/officeDocument/2006/relationships/hyperlink" Target="https://www.itu.int/pub/R-REP-BT.2390" TargetMode="External"/><Relationship Id="rId106" Type="http://schemas.openxmlformats.org/officeDocument/2006/relationships/hyperlink" Target="https://www.itu.int/pub/R-REP-P.2346" TargetMode="External"/><Relationship Id="rId114" Type="http://schemas.openxmlformats.org/officeDocument/2006/relationships/hyperlink" Target="https://www.itu.int/rec/R-REC-SA.1019/en" TargetMode="External"/><Relationship Id="rId119" Type="http://schemas.openxmlformats.org/officeDocument/2006/relationships/hyperlink" Target="https://www.itu.int/rec/R-REC-SA.1160/en" TargetMode="External"/><Relationship Id="rId127" Type="http://schemas.openxmlformats.org/officeDocument/2006/relationships/hyperlink" Target="https://www.itu.int/pub/R-REP-SA.2403" TargetMode="External"/><Relationship Id="rId10" Type="http://schemas.openxmlformats.org/officeDocument/2006/relationships/hyperlink" Target="https://www.itu.int/rec/R-REC-M.2012/en" TargetMode="External"/><Relationship Id="rId31" Type="http://schemas.openxmlformats.org/officeDocument/2006/relationships/hyperlink" Target="http://www.itu.int/rec/R-REC-BT.2095/en" TargetMode="External"/><Relationship Id="rId44" Type="http://schemas.openxmlformats.org/officeDocument/2006/relationships/hyperlink" Target="https://www.itu.int/pub/R-REP-BT.2069" TargetMode="External"/><Relationship Id="rId52" Type="http://schemas.openxmlformats.org/officeDocument/2006/relationships/hyperlink" Target="https://www.itu.int/pub/R-REP-BT.2295" TargetMode="External"/><Relationship Id="rId60" Type="http://schemas.openxmlformats.org/officeDocument/2006/relationships/hyperlink" Target="https://www.itu.int/pub/R-REP-BT.2408" TargetMode="External"/><Relationship Id="rId65" Type="http://schemas.openxmlformats.org/officeDocument/2006/relationships/hyperlink" Target="https://www.itu.int/rec/R-REC-M.1466/en" TargetMode="External"/><Relationship Id="rId73" Type="http://schemas.openxmlformats.org/officeDocument/2006/relationships/hyperlink" Target="https://www.itu.int/pub/R-REP-S.2409" TargetMode="External"/><Relationship Id="rId78" Type="http://schemas.openxmlformats.org/officeDocument/2006/relationships/hyperlink" Target="https://www.itu.int/rec/R-REC-P.453/en" TargetMode="External"/><Relationship Id="rId81" Type="http://schemas.openxmlformats.org/officeDocument/2006/relationships/hyperlink" Target="https://www.itu.int/rec/R-REC-P.530/en" TargetMode="External"/><Relationship Id="rId86" Type="http://schemas.openxmlformats.org/officeDocument/2006/relationships/hyperlink" Target="https://www.itu.int/rec/R-REC-P.620/en" TargetMode="External"/><Relationship Id="rId94" Type="http://schemas.openxmlformats.org/officeDocument/2006/relationships/hyperlink" Target="https://www.itu.int/rec/R-REC-P.837/en" TargetMode="External"/><Relationship Id="rId99" Type="http://schemas.openxmlformats.org/officeDocument/2006/relationships/hyperlink" Target="https://www.itu.int/rec/R-REC-P.1238/en" TargetMode="External"/><Relationship Id="rId101" Type="http://schemas.openxmlformats.org/officeDocument/2006/relationships/hyperlink" Target="https://www.itu.int/rec/R-REC-P.1411/en" TargetMode="External"/><Relationship Id="rId122" Type="http://schemas.openxmlformats.org/officeDocument/2006/relationships/hyperlink" Target="https://www.itu.int/rec/R-REC-SA.1414/en" TargetMode="External"/><Relationship Id="rId13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rec/R-REC-M.1457/en" TargetMode="External"/><Relationship Id="rId13" Type="http://schemas.openxmlformats.org/officeDocument/2006/relationships/hyperlink" Target="https://www.itu.int/rec/R-REC-M.2101/en" TargetMode="External"/><Relationship Id="rId18" Type="http://schemas.openxmlformats.org/officeDocument/2006/relationships/hyperlink" Target="https://www.itu.int/pub/R-REP-M.2413" TargetMode="External"/><Relationship Id="rId39" Type="http://schemas.openxmlformats.org/officeDocument/2006/relationships/hyperlink" Target="https://www.itu.int/rec/R-REC-BS.2094/en" TargetMode="External"/><Relationship Id="rId109" Type="http://schemas.openxmlformats.org/officeDocument/2006/relationships/hyperlink" Target="https://www.itu.int/rec/R-REC-RS.2105/en" TargetMode="External"/><Relationship Id="rId34" Type="http://schemas.openxmlformats.org/officeDocument/2006/relationships/hyperlink" Target="https://www.itu.int/rec/R-REC-BS.1114/en" TargetMode="External"/><Relationship Id="rId50" Type="http://schemas.openxmlformats.org/officeDocument/2006/relationships/hyperlink" Target="https://www.itu.int/pub/R-REP-BT.2254" TargetMode="External"/><Relationship Id="rId55" Type="http://schemas.openxmlformats.org/officeDocument/2006/relationships/hyperlink" Target="https://www.itu.int/pub/R-REP-BT.2386" TargetMode="External"/><Relationship Id="rId76" Type="http://schemas.openxmlformats.org/officeDocument/2006/relationships/hyperlink" Target="https://www.itu.int/rec/R-REC-P.341/en" TargetMode="External"/><Relationship Id="rId97" Type="http://schemas.openxmlformats.org/officeDocument/2006/relationships/hyperlink" Target="https://www.itu.int/rec/R-REC-P.1057/en" TargetMode="External"/><Relationship Id="rId104" Type="http://schemas.openxmlformats.org/officeDocument/2006/relationships/hyperlink" Target="https://www.itu.int/rec/R-REC-P.2109/en" TargetMode="External"/><Relationship Id="rId120" Type="http://schemas.openxmlformats.org/officeDocument/2006/relationships/hyperlink" Target="https://www.itu.int/rec/R-REC-SA.1161/en" TargetMode="External"/><Relationship Id="rId125" Type="http://schemas.openxmlformats.org/officeDocument/2006/relationships/hyperlink" Target="https://www.itu.int/pub/R-REP-RS.2310" TargetMode="External"/><Relationship Id="rId7" Type="http://schemas.openxmlformats.org/officeDocument/2006/relationships/image" Target="media/image1.jpeg"/><Relationship Id="rId71" Type="http://schemas.openxmlformats.org/officeDocument/2006/relationships/hyperlink" Target="https://www.itu.int/rec/R-REC-S.1503" TargetMode="External"/><Relationship Id="rId92" Type="http://schemas.openxmlformats.org/officeDocument/2006/relationships/hyperlink" Target="https://www.itu.int/rec/R-REC-P.835/en" TargetMode="External"/><Relationship Id="rId2" Type="http://schemas.openxmlformats.org/officeDocument/2006/relationships/styles" Target="styles.xml"/><Relationship Id="rId29" Type="http://schemas.openxmlformats.org/officeDocument/2006/relationships/hyperlink" Target="http://www.itu.int/rec/R-REC-BT.2075/en" TargetMode="External"/><Relationship Id="rId24" Type="http://schemas.openxmlformats.org/officeDocument/2006/relationships/hyperlink" Target="https://www.itu.int/rec/R-REC-BT.1368/en" TargetMode="External"/><Relationship Id="rId40" Type="http://schemas.openxmlformats.org/officeDocument/2006/relationships/hyperlink" Target="https://www.itu.int/rec/R-REC-BS.2102/en" TargetMode="External"/><Relationship Id="rId45" Type="http://schemas.openxmlformats.org/officeDocument/2006/relationships/hyperlink" Target="https://www.itu.int/pub/R-REP-BT.2140" TargetMode="External"/><Relationship Id="rId66" Type="http://schemas.openxmlformats.org/officeDocument/2006/relationships/hyperlink" Target="https://www.itu.int/pub/R-REP-M.2414" TargetMode="External"/><Relationship Id="rId87" Type="http://schemas.openxmlformats.org/officeDocument/2006/relationships/hyperlink" Target="https://www.itu.int/rec/R-REC-P.676/en" TargetMode="External"/><Relationship Id="rId110" Type="http://schemas.openxmlformats.org/officeDocument/2006/relationships/hyperlink" Target="https://www.itu.int/rec/R-REC-RS.2106/en" TargetMode="External"/><Relationship Id="rId115" Type="http://schemas.openxmlformats.org/officeDocument/2006/relationships/hyperlink" Target="https://www.itu.int/rec/R-REC-SA.1026/en" TargetMode="External"/><Relationship Id="rId131" Type="http://schemas.openxmlformats.org/officeDocument/2006/relationships/fontTable" Target="fontTable.xml"/><Relationship Id="rId61" Type="http://schemas.openxmlformats.org/officeDocument/2006/relationships/hyperlink" Target="https://www.itu.int/rec/R-REC-F.1249/en" TargetMode="External"/><Relationship Id="rId82" Type="http://schemas.openxmlformats.org/officeDocument/2006/relationships/hyperlink" Target="https://www.itu.int/rec/R-REC-P.53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G18.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Data!$B$551:$B$565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Data!$C$551:$C$565</c:f>
              <c:numCache>
                <c:formatCode>0</c:formatCode>
                <c:ptCount val="15"/>
                <c:pt idx="0">
                  <c:v>86.2083333333333</c:v>
                </c:pt>
                <c:pt idx="1">
                  <c:v>79.75383597883598</c:v>
                </c:pt>
                <c:pt idx="2">
                  <c:v>77.993265993265993</c:v>
                </c:pt>
                <c:pt idx="3">
                  <c:v>80.472685185185185</c:v>
                </c:pt>
                <c:pt idx="4">
                  <c:v>86.465476190476153</c:v>
                </c:pt>
                <c:pt idx="5">
                  <c:v>105.268728956229</c:v>
                </c:pt>
                <c:pt idx="6">
                  <c:v>109.8983405483406</c:v>
                </c:pt>
                <c:pt idx="7">
                  <c:v>104.69861111111111</c:v>
                </c:pt>
                <c:pt idx="8">
                  <c:v>103.57857142857139</c:v>
                </c:pt>
                <c:pt idx="9">
                  <c:v>105.6794973544973</c:v>
                </c:pt>
                <c:pt idx="10">
                  <c:v>121.6806878306878</c:v>
                </c:pt>
                <c:pt idx="11">
                  <c:v>122.32420634920631</c:v>
                </c:pt>
                <c:pt idx="12">
                  <c:v>134.5986111111111</c:v>
                </c:pt>
                <c:pt idx="13">
                  <c:v>119.6652777777778</c:v>
                </c:pt>
                <c:pt idx="14">
                  <c:v>129.4047619047619</c:v>
                </c:pt>
              </c:numCache>
            </c:numRef>
          </c:val>
          <c:smooth val="0"/>
          <c:extLst xmlns:c16r2="http://schemas.microsoft.com/office/drawing/2015/06/chart">
            <c:ext xmlns:c16="http://schemas.microsoft.com/office/drawing/2014/chart" uri="{C3380CC4-5D6E-409C-BE32-E72D297353CC}">
              <c16:uniqueId val="{00000001-AD05-4EA5-81D6-BD6E503E20E9}"/>
            </c:ext>
          </c:extLst>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564995048"/>
        <c:axId val="573902456"/>
      </c:lineChart>
      <c:catAx>
        <c:axId val="5649950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73902456"/>
        <c:crosses val="autoZero"/>
        <c:auto val="1"/>
        <c:lblAlgn val="ctr"/>
        <c:lblOffset val="100"/>
        <c:noMultiLvlLbl val="0"/>
      </c:catAx>
      <c:valAx>
        <c:axId val="573902456"/>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64995048"/>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rgbClr val="FF0000"/>
              </a:solidFill>
            </a:rPr>
            <a:t>~+ 39%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PC_RAG18.dotx</Template>
  <TotalTime>29</TotalTime>
  <Pages>10</Pages>
  <Words>8333</Words>
  <Characters>9439</Characters>
  <Application>Microsoft Office Word</Application>
  <DocSecurity>0</DocSecurity>
  <Lines>78</Lines>
  <Paragraphs>35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17737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Wang, Yujia</dc:creator>
  <cp:keywords>RAG03-1</cp:keywords>
  <dc:description>Document RAG08-1/1-E  For: _x000d_Document date: 12 December 2007_x000d_Saved by JJF44233 at 15:38:46 on 18/12/2007</dc:description>
  <cp:lastModifiedBy>Wang, Yujia</cp:lastModifiedBy>
  <cp:revision>3</cp:revision>
  <cp:lastPrinted>2011-05-04T08:20:00Z</cp:lastPrinted>
  <dcterms:created xsi:type="dcterms:W3CDTF">2018-03-02T14:34:00Z</dcterms:created>
  <dcterms:modified xsi:type="dcterms:W3CDTF">2018-03-02T15:02:00Z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