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CF3D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CF3D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E82C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E82C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A02BB6">
              <w:rPr>
                <w:rFonts w:ascii="Verdana Bold" w:eastAsiaTheme="minorEastAsia" w:hAnsi="Verdana Bold"/>
                <w:b/>
                <w:bCs/>
                <w:sz w:val="19"/>
                <w:lang w:eastAsia="zh-CN" w:bidi="ar-SY"/>
              </w:rPr>
              <w:t>14</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E82C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asciiTheme="minorHAnsi" w:eastAsiaTheme="minorEastAsia" w:hAnsiTheme="minorHAnsi"/>
                <w:b/>
                <w:bCs/>
                <w:sz w:val="19"/>
                <w:rtl/>
                <w:lang w:eastAsia="zh-CN" w:bidi="ar-EG"/>
              </w:rPr>
            </w:pPr>
          </w:p>
        </w:tc>
        <w:tc>
          <w:tcPr>
            <w:tcW w:w="1618" w:type="pct"/>
            <w:vAlign w:val="center"/>
          </w:tcPr>
          <w:p w:rsidR="00034CD2" w:rsidRPr="00034CD2" w:rsidRDefault="00A02BB6" w:rsidP="00E82C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12</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أبريل</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E82C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E82C3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6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02BB6">
              <w:rPr>
                <w:rFonts w:ascii="Verdana Bold" w:eastAsiaTheme="minorEastAsia" w:hAnsi="Verdana Bold" w:hint="cs"/>
                <w:b/>
                <w:bCs/>
                <w:sz w:val="19"/>
                <w:rtl/>
                <w:lang w:eastAsia="zh-CN" w:bidi="ar-EG"/>
              </w:rPr>
              <w:t>بالإنكليزية</w:t>
            </w:r>
          </w:p>
        </w:tc>
      </w:tr>
      <w:tr w:rsidR="00034CD2" w:rsidRPr="00034CD2" w:rsidTr="004270DC">
        <w:trPr>
          <w:cantSplit/>
          <w:trHeight w:val="1159"/>
        </w:trPr>
        <w:tc>
          <w:tcPr>
            <w:tcW w:w="5000" w:type="pct"/>
            <w:gridSpan w:val="2"/>
          </w:tcPr>
          <w:p w:rsidR="00034CD2" w:rsidRPr="00034CD2" w:rsidRDefault="0020497F" w:rsidP="00034CD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Pr>
                <w:rFonts w:eastAsiaTheme="minorEastAsia" w:hint="cs"/>
                <w:b/>
                <w:bCs/>
                <w:sz w:val="32"/>
                <w:szCs w:val="44"/>
                <w:rtl/>
                <w:lang w:eastAsia="zh-CN" w:bidi="ar-SY"/>
              </w:rPr>
              <w:t>اليابان</w:t>
            </w:r>
          </w:p>
        </w:tc>
      </w:tr>
      <w:tr w:rsidR="00034CD2" w:rsidRPr="00034CD2" w:rsidTr="004270DC">
        <w:trPr>
          <w:cantSplit/>
        </w:trPr>
        <w:tc>
          <w:tcPr>
            <w:tcW w:w="5000" w:type="pct"/>
            <w:gridSpan w:val="2"/>
          </w:tcPr>
          <w:p w:rsidR="00034CD2" w:rsidRPr="0020497F" w:rsidRDefault="0020497F" w:rsidP="006215B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20497F">
              <w:rPr>
                <w:rFonts w:eastAsiaTheme="minorEastAsia" w:hint="cs"/>
                <w:sz w:val="40"/>
                <w:szCs w:val="40"/>
                <w:rtl/>
                <w:lang w:eastAsia="zh-CN" w:bidi="ar-SY"/>
              </w:rPr>
              <w:t xml:space="preserve">تشغيل وصيانة </w:t>
            </w:r>
            <w:r w:rsidRPr="0020497F">
              <w:rPr>
                <w:rFonts w:eastAsiaTheme="minorEastAsia"/>
                <w:sz w:val="40"/>
                <w:szCs w:val="40"/>
                <w:rtl/>
                <w:lang w:eastAsia="zh-CN" w:bidi="ar-SY"/>
              </w:rPr>
              <w:t>مرفق البحث في قاعدة بيانات</w:t>
            </w:r>
            <w:r w:rsidR="006215B1">
              <w:rPr>
                <w:rFonts w:eastAsiaTheme="minorEastAsia"/>
                <w:sz w:val="40"/>
                <w:szCs w:val="40"/>
                <w:rtl/>
                <w:lang w:eastAsia="zh-CN" w:bidi="ar-SY"/>
              </w:rPr>
              <w:br/>
            </w:r>
            <w:r w:rsidRPr="0020497F">
              <w:rPr>
                <w:rFonts w:eastAsiaTheme="minorEastAsia"/>
                <w:sz w:val="40"/>
                <w:szCs w:val="40"/>
                <w:rtl/>
                <w:lang w:eastAsia="zh-CN" w:bidi="ar-SY"/>
              </w:rPr>
              <w:t>وثائق قطاع الاتصالات الراديوية</w:t>
            </w:r>
          </w:p>
        </w:tc>
      </w:tr>
    </w:tbl>
    <w:p w:rsidR="00F55442" w:rsidRDefault="00F55442" w:rsidP="00F55442">
      <w:pPr>
        <w:pStyle w:val="Heading1"/>
        <w:rPr>
          <w:rtl/>
        </w:rPr>
      </w:pPr>
      <w:r>
        <w:t>1</w:t>
      </w:r>
      <w:r>
        <w:rPr>
          <w:rtl/>
        </w:rPr>
        <w:tab/>
      </w:r>
      <w:r>
        <w:rPr>
          <w:rFonts w:hint="cs"/>
          <w:rtl/>
        </w:rPr>
        <w:t>خلفية</w:t>
      </w:r>
    </w:p>
    <w:p w:rsidR="00F55442" w:rsidRDefault="00F55442" w:rsidP="00062833">
      <w:pPr>
        <w:rPr>
          <w:rtl/>
          <w:lang w:val="fr-CH" w:bidi="ar-EG"/>
        </w:rPr>
      </w:pPr>
      <w:r>
        <w:rPr>
          <w:color w:val="000000"/>
          <w:rtl/>
        </w:rPr>
        <w:t>دعا الفريق الاستشاري للاتصالات الراديوية، في اجتماعه التاسع عشر</w:t>
      </w:r>
      <w:r>
        <w:rPr>
          <w:rFonts w:hint="cs"/>
          <w:color w:val="000000"/>
          <w:rtl/>
        </w:rPr>
        <w:t xml:space="preserve"> الذي عُقد في عام </w:t>
      </w:r>
      <w:r>
        <w:rPr>
          <w:color w:val="000000"/>
          <w:lang w:val="fr-CH"/>
        </w:rPr>
        <w:t>2012</w:t>
      </w:r>
      <w:r>
        <w:rPr>
          <w:color w:val="000000"/>
          <w:rtl/>
        </w:rPr>
        <w:t xml:space="preserve">، مدير </w:t>
      </w:r>
      <w:r w:rsidR="00D93452">
        <w:rPr>
          <w:rFonts w:hint="cs"/>
          <w:color w:val="000000"/>
          <w:rtl/>
        </w:rPr>
        <w:t>مكتب الاتصالات الراديوية</w:t>
      </w:r>
      <w:r>
        <w:rPr>
          <w:color w:val="000000"/>
          <w:rtl/>
        </w:rPr>
        <w:t xml:space="preserve"> إلى إنشاء قاعدة بيانات</w:t>
      </w:r>
      <w:r w:rsidR="00062833">
        <w:rPr>
          <w:rFonts w:hint="cs"/>
          <w:color w:val="000000"/>
          <w:rtl/>
        </w:rPr>
        <w:t xml:space="preserve"> </w:t>
      </w:r>
      <w:r>
        <w:rPr>
          <w:color w:val="000000"/>
          <w:rtl/>
        </w:rPr>
        <w:t>من شأنها تمكين البحث في توصيات</w:t>
      </w:r>
      <w:r w:rsidRPr="00B6599E">
        <w:rPr>
          <w:rFonts w:ascii="Traditional Arabic" w:hAnsi="Traditional Arabic"/>
          <w:color w:val="000000"/>
          <w:sz w:val="30"/>
        </w:rPr>
        <w:t xml:space="preserve"> </w:t>
      </w:r>
      <w:r>
        <w:rPr>
          <w:rFonts w:hint="cs"/>
          <w:color w:val="000000"/>
          <w:rtl/>
        </w:rPr>
        <w:t>قطاع الاتصالات الراديوية</w:t>
      </w:r>
      <w:r w:rsidRPr="00B6599E">
        <w:rPr>
          <w:rFonts w:ascii="Traditional Arabic" w:hAnsi="Traditional Arabic"/>
          <w:color w:val="000000"/>
          <w:sz w:val="30"/>
        </w:rPr>
        <w:t xml:space="preserve"> </w:t>
      </w:r>
      <w:r>
        <w:rPr>
          <w:color w:val="000000"/>
          <w:rtl/>
        </w:rPr>
        <w:t xml:space="preserve">وفرزها </w:t>
      </w:r>
      <w:r>
        <w:rPr>
          <w:rFonts w:hint="cs"/>
          <w:color w:val="000000"/>
          <w:rtl/>
          <w:lang w:bidi="ar-EG"/>
        </w:rPr>
        <w:t xml:space="preserve">بحسب الخصائص الرئيسية مثل </w:t>
      </w:r>
      <w:r>
        <w:rPr>
          <w:color w:val="000000"/>
          <w:rtl/>
        </w:rPr>
        <w:t xml:space="preserve">نطاق التردد </w:t>
      </w:r>
      <w:r>
        <w:rPr>
          <w:rFonts w:hint="cs"/>
          <w:color w:val="000000"/>
          <w:rtl/>
        </w:rPr>
        <w:t>و</w:t>
      </w:r>
      <w:r>
        <w:rPr>
          <w:color w:val="000000"/>
          <w:rtl/>
        </w:rPr>
        <w:t xml:space="preserve">خدمات الاتصالات الراديوية </w:t>
      </w:r>
      <w:r>
        <w:rPr>
          <w:rFonts w:hint="cs"/>
          <w:color w:val="000000"/>
          <w:rtl/>
        </w:rPr>
        <w:t>و</w:t>
      </w:r>
      <w:r>
        <w:rPr>
          <w:color w:val="000000"/>
          <w:rtl/>
        </w:rPr>
        <w:t>الفئا</w:t>
      </w:r>
      <w:r>
        <w:rPr>
          <w:rFonts w:hint="cs"/>
          <w:color w:val="000000"/>
          <w:rtl/>
        </w:rPr>
        <w:t>ت.</w:t>
      </w:r>
    </w:p>
    <w:p w:rsidR="00F55442" w:rsidRPr="00DD0D32" w:rsidRDefault="00F55442" w:rsidP="006930E5">
      <w:pPr>
        <w:rPr>
          <w:rtl/>
          <w:lang w:bidi="ar-EG"/>
        </w:rPr>
      </w:pPr>
      <w:r>
        <w:rPr>
          <w:rFonts w:hint="cs"/>
          <w:rtl/>
          <w:lang w:bidi="ar-EG"/>
        </w:rPr>
        <w:t>وقد دعمت</w:t>
      </w:r>
      <w:r>
        <w:rPr>
          <w:rFonts w:hint="cs"/>
          <w:rtl/>
          <w:lang w:val="fr-CH" w:bidi="ar-EG"/>
        </w:rPr>
        <w:t xml:space="preserve"> اليابان باستمرار أنشطة </w:t>
      </w:r>
      <w:r w:rsidR="006930E5">
        <w:rPr>
          <w:rFonts w:hint="cs"/>
          <w:rtl/>
          <w:lang w:val="fr-CH" w:bidi="ar-EG"/>
        </w:rPr>
        <w:t>مكتب الاتصالات الراديوية</w:t>
      </w:r>
      <w:r>
        <w:rPr>
          <w:rFonts w:hint="cs"/>
          <w:rtl/>
          <w:lang w:val="fr-CH" w:bidi="ar-EG"/>
        </w:rPr>
        <w:t xml:space="preserve"> بغية تشجيع هذا التطور في مجال البحث في قاعدة البيانات والتسريع من وتيرته من خلال تقديمها مشاركة طوعية إلى المكتب في مارس </w:t>
      </w:r>
      <w:r>
        <w:rPr>
          <w:lang w:val="fr-CH" w:bidi="ar-EG"/>
        </w:rPr>
        <w:t>2014</w:t>
      </w:r>
      <w:r>
        <w:rPr>
          <w:rFonts w:hint="cs"/>
          <w:rtl/>
          <w:lang w:bidi="ar-EG"/>
        </w:rPr>
        <w:t xml:space="preserve"> وإيفادها</w:t>
      </w:r>
      <w:r w:rsidR="00ED5B5E">
        <w:rPr>
          <w:rFonts w:hint="cs"/>
          <w:rtl/>
          <w:lang w:bidi="ar-EG"/>
        </w:rPr>
        <w:t xml:space="preserve"> الخبراء.</w:t>
      </w:r>
    </w:p>
    <w:p w:rsidR="00F55442" w:rsidRPr="006E3E8E" w:rsidRDefault="00F55442" w:rsidP="00CF3D45">
      <w:pPr>
        <w:rPr>
          <w:lang w:val="fr-CH" w:bidi="ar-EG"/>
        </w:rPr>
      </w:pPr>
      <w:r w:rsidRPr="006E3E8E">
        <w:rPr>
          <w:rFonts w:hint="cs"/>
          <w:rtl/>
          <w:lang w:val="fr-CH" w:bidi="ar-EG"/>
        </w:rPr>
        <w:t>وبفضل جهود المكتب، أُتيح الآن لأعضاء الاتحاد على الموقع الإلكتروني للاتحاد مرفق البحث في توصيات قطاع الاتصالات الراديوية والمسائل والتقارير والقرارات والكتيبات كما ورد في تقرير المكتب إلى اجتماع الفريق الاستشاري للاتصالات الراديوية</w:t>
      </w:r>
      <w:r w:rsidR="00ED5B5E" w:rsidRPr="006E3E8E">
        <w:rPr>
          <w:rFonts w:hint="eastAsia"/>
          <w:rtl/>
          <w:lang w:val="fr-CH" w:bidi="ar-EG"/>
        </w:rPr>
        <w:t> </w:t>
      </w:r>
      <w:r w:rsidRPr="006E3E8E">
        <w:rPr>
          <w:rFonts w:hint="cs"/>
          <w:rtl/>
          <w:lang w:val="fr-CH" w:bidi="ar-EG"/>
        </w:rPr>
        <w:t>الرابع</w:t>
      </w:r>
      <w:r w:rsidR="00ED5B5E" w:rsidRPr="006E3E8E">
        <w:rPr>
          <w:rFonts w:hint="eastAsia"/>
          <w:rtl/>
          <w:lang w:val="fr-CH" w:bidi="ar-EG"/>
        </w:rPr>
        <w:t> </w:t>
      </w:r>
      <w:r w:rsidRPr="006E3E8E">
        <w:rPr>
          <w:rFonts w:hint="cs"/>
          <w:rtl/>
          <w:lang w:val="fr-CH" w:bidi="ar-EG"/>
        </w:rPr>
        <w:t xml:space="preserve">والعشرين (القسم </w:t>
      </w:r>
      <w:r w:rsidRPr="006E3E8E">
        <w:rPr>
          <w:lang w:val="fr-CH" w:bidi="ar-EG"/>
        </w:rPr>
        <w:t>2.5.1.8</w:t>
      </w:r>
      <w:r w:rsidRPr="006E3E8E">
        <w:rPr>
          <w:rFonts w:hint="cs"/>
          <w:rtl/>
          <w:lang w:bidi="ar-EG"/>
        </w:rPr>
        <w:t xml:space="preserve"> بالوثيقة </w:t>
      </w:r>
      <w:r w:rsidRPr="006E3E8E">
        <w:rPr>
          <w:lang w:val="fr-CH" w:bidi="ar-EG"/>
        </w:rPr>
        <w:t>RAG17/</w:t>
      </w:r>
      <w:r w:rsidR="00CF3D45">
        <w:rPr>
          <w:lang w:val="fr-CH" w:bidi="ar-EG"/>
        </w:rPr>
        <w:t> (</w:t>
      </w:r>
      <w:r w:rsidRPr="006E3E8E">
        <w:rPr>
          <w:lang w:val="fr-CH" w:bidi="ar-EG"/>
        </w:rPr>
        <w:t>Rev.1)</w:t>
      </w:r>
      <w:r w:rsidR="00ED5B5E" w:rsidRPr="006E3E8E">
        <w:rPr>
          <w:rFonts w:hint="cs"/>
          <w:rtl/>
          <w:lang w:val="fr-CH" w:bidi="ar-EG"/>
        </w:rPr>
        <w:t>).</w:t>
      </w:r>
    </w:p>
    <w:p w:rsidR="00F55442" w:rsidRDefault="00F55442" w:rsidP="00F55442">
      <w:pPr>
        <w:rPr>
          <w:rtl/>
          <w:lang w:val="fr-CH" w:bidi="ar-EG"/>
        </w:rPr>
      </w:pPr>
      <w:r>
        <w:rPr>
          <w:rFonts w:hint="cs"/>
          <w:rtl/>
          <w:lang w:val="fr-CH" w:bidi="ar-EG"/>
        </w:rPr>
        <w:t>ونعتقد أيضا</w:t>
      </w:r>
      <w:r w:rsidR="00CF3D45">
        <w:rPr>
          <w:rFonts w:hint="cs"/>
          <w:rtl/>
          <w:lang w:val="fr-CH" w:bidi="ar-EG"/>
        </w:rPr>
        <w:t>ً</w:t>
      </w:r>
      <w:r>
        <w:rPr>
          <w:rFonts w:hint="cs"/>
          <w:rtl/>
          <w:lang w:val="fr-CH" w:bidi="ar-EG"/>
        </w:rPr>
        <w:t xml:space="preserve"> أن المكتب قد أوشك على إكمال وضع الجزء الأكبر من الإجراء</w:t>
      </w:r>
      <w:r w:rsidR="00ED5B5E">
        <w:rPr>
          <w:rFonts w:hint="cs"/>
          <w:rtl/>
          <w:lang w:val="fr-CH" w:bidi="ar-EG"/>
        </w:rPr>
        <w:t xml:space="preserve"> المتعلق بصيانة قاعدة البيانات.</w:t>
      </w:r>
    </w:p>
    <w:p w:rsidR="00F55442" w:rsidRDefault="005646C5" w:rsidP="00F55442">
      <w:pPr>
        <w:rPr>
          <w:lang w:bidi="ar-EG"/>
        </w:rPr>
      </w:pPr>
      <w:r w:rsidRPr="005646C5">
        <w:rPr>
          <w:rFonts w:eastAsia="MS Mincho" w:cs="Times New Roman"/>
          <w:noProof/>
          <w:sz w:val="24"/>
          <w:szCs w:val="20"/>
          <w:lang w:eastAsia="zh-CN"/>
        </w:rPr>
        <w:drawing>
          <wp:inline distT="0" distB="0" distL="0" distR="0" wp14:anchorId="39CE7A4A" wp14:editId="413643B2">
            <wp:extent cx="5753100" cy="2874328"/>
            <wp:effectExtent l="0" t="0" r="0" b="2540"/>
            <wp:docPr id="5" name="図 5" descr="L:\文書管理フォルダ\国際政策係（SG,RAG関係・情通審関係）\RAG\2017RAG(170426-170428)\04 日本寄書\データベース\スクリーンショット\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文書管理フォルダ\国際政策係（SG,RAG関係・情通審関係）\RAG\2017RAG(170426-170428)\04 日本寄書\データベース\スクリーンショット\３.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5968" cy="2915730"/>
                    </a:xfrm>
                    <a:prstGeom prst="rect">
                      <a:avLst/>
                    </a:prstGeom>
                    <a:noFill/>
                    <a:ln>
                      <a:noFill/>
                    </a:ln>
                  </pic:spPr>
                </pic:pic>
              </a:graphicData>
            </a:graphic>
          </wp:inline>
        </w:drawing>
      </w:r>
    </w:p>
    <w:p w:rsidR="00F55442" w:rsidRDefault="00F55442" w:rsidP="00E82C3B">
      <w:pPr>
        <w:rPr>
          <w:rFonts w:eastAsia="MS Mincho"/>
          <w:color w:val="0563C1" w:themeColor="hyperlink"/>
          <w:u w:val="single"/>
          <w:lang w:eastAsia="ja-JP"/>
        </w:rPr>
      </w:pPr>
      <w:r>
        <w:rPr>
          <w:rFonts w:hint="cs"/>
          <w:rtl/>
          <w:lang w:bidi="ar-EG"/>
        </w:rPr>
        <w:t xml:space="preserve">البحث في وثائق </w:t>
      </w:r>
      <w:r w:rsidR="00E82C3B">
        <w:rPr>
          <w:rFonts w:hint="cs"/>
          <w:rtl/>
          <w:lang w:bidi="ar-EG"/>
        </w:rPr>
        <w:t>مكتب الاتصالات الراديوية</w:t>
      </w:r>
      <w:r>
        <w:rPr>
          <w:rFonts w:hint="cs"/>
          <w:rtl/>
          <w:lang w:bidi="ar-EG"/>
        </w:rPr>
        <w:t xml:space="preserve">: </w:t>
      </w:r>
      <w:hyperlink r:id="rId12" w:history="1">
        <w:r w:rsidR="00ED5B5E" w:rsidRPr="00ED5B5E">
          <w:rPr>
            <w:rFonts w:eastAsia="MS Mincho" w:hint="eastAsia"/>
            <w:color w:val="0000FF"/>
            <w:u w:val="single"/>
            <w:lang w:eastAsia="ja-JP"/>
          </w:rPr>
          <w:t>https://extranet.itu.int/brdocsearch</w:t>
        </w:r>
      </w:hyperlink>
    </w:p>
    <w:p w:rsidR="00F55442" w:rsidRDefault="00F55442" w:rsidP="00F55442">
      <w:pPr>
        <w:tabs>
          <w:tab w:val="left" w:pos="1871"/>
          <w:tab w:val="left" w:pos="2268"/>
        </w:tabs>
        <w:spacing w:before="240" w:after="120"/>
        <w:rPr>
          <w:rtl/>
          <w:lang w:bidi="ar-EG"/>
        </w:rPr>
      </w:pPr>
      <w:r w:rsidRPr="0019635D">
        <w:rPr>
          <w:rFonts w:eastAsia="MS Mincho"/>
          <w:noProof/>
          <w:lang w:eastAsia="zh-CN"/>
        </w:rPr>
        <w:lastRenderedPageBreak/>
        <w:drawing>
          <wp:inline distT="0" distB="0" distL="0" distR="0" wp14:anchorId="347EFE36" wp14:editId="06EB2088">
            <wp:extent cx="5791200" cy="3395087"/>
            <wp:effectExtent l="0" t="0" r="0" b="0"/>
            <wp:docPr id="6" name="図 6" descr="L:\文書管理フォルダ\国際政策係（SG,RAG関係・情通審関係）\RAG\2017RAG(170426-170428)\04 日本寄書\データベース\スクリーンショット\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文書管理フォルダ\国際政策係（SG,RAG関係・情通審関係）\RAG\2017RAG(170426-170428)\04 日本寄書\データベース\スクリーンショット\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9968" cy="3423677"/>
                    </a:xfrm>
                    <a:prstGeom prst="rect">
                      <a:avLst/>
                    </a:prstGeom>
                    <a:noFill/>
                    <a:ln>
                      <a:noFill/>
                    </a:ln>
                  </pic:spPr>
                </pic:pic>
              </a:graphicData>
            </a:graphic>
          </wp:inline>
        </w:drawing>
      </w:r>
    </w:p>
    <w:p w:rsidR="00F55442" w:rsidRPr="00E82C3B" w:rsidRDefault="00F55442" w:rsidP="00E82C3B">
      <w:pPr>
        <w:tabs>
          <w:tab w:val="left" w:pos="1871"/>
          <w:tab w:val="left" w:pos="2268"/>
        </w:tabs>
        <w:spacing w:before="240" w:after="120"/>
        <w:rPr>
          <w:rFonts w:asciiTheme="majorBidi" w:eastAsia="Batang" w:hAnsiTheme="majorBidi" w:cstheme="majorBidi"/>
          <w:spacing w:val="-4"/>
        </w:rPr>
      </w:pPr>
      <w:r w:rsidRPr="00E82C3B">
        <w:rPr>
          <w:rFonts w:hint="cs"/>
          <w:spacing w:val="-4"/>
          <w:rtl/>
          <w:lang w:bidi="ar-EG"/>
        </w:rPr>
        <w:t xml:space="preserve">البحث في وثائق </w:t>
      </w:r>
      <w:r w:rsidR="00E82C3B" w:rsidRPr="00E82C3B">
        <w:rPr>
          <w:rFonts w:hint="cs"/>
          <w:spacing w:val="-4"/>
          <w:rtl/>
          <w:lang w:bidi="ar-EG"/>
        </w:rPr>
        <w:t>مكتب الاتصالات الراديوية</w:t>
      </w:r>
      <w:r w:rsidRPr="00E82C3B">
        <w:rPr>
          <w:rFonts w:hint="cs"/>
          <w:spacing w:val="-4"/>
          <w:rtl/>
          <w:lang w:bidi="ar-EG"/>
        </w:rPr>
        <w:t xml:space="preserve"> </w:t>
      </w:r>
      <w:r w:rsidR="005646C5" w:rsidRPr="00E82C3B">
        <w:rPr>
          <w:rFonts w:hint="cs"/>
          <w:spacing w:val="-4"/>
          <w:rtl/>
          <w:lang w:bidi="ar-EG"/>
        </w:rPr>
        <w:t>[</w:t>
      </w:r>
      <w:r w:rsidRPr="00E82C3B">
        <w:rPr>
          <w:rFonts w:hint="cs"/>
          <w:spacing w:val="-4"/>
          <w:rtl/>
          <w:lang w:bidi="ar-EG"/>
        </w:rPr>
        <w:t>توصيات قطاع الاتصالات الراديوية</w:t>
      </w:r>
      <w:r w:rsidR="005646C5" w:rsidRPr="00E82C3B">
        <w:rPr>
          <w:rFonts w:hint="cs"/>
          <w:spacing w:val="-4"/>
          <w:rtl/>
          <w:lang w:bidi="ar-EG"/>
        </w:rPr>
        <w:t>]</w:t>
      </w:r>
      <w:r w:rsidRPr="00E82C3B">
        <w:rPr>
          <w:rFonts w:hint="cs"/>
          <w:spacing w:val="-4"/>
          <w:rtl/>
          <w:lang w:bidi="ar-EG"/>
        </w:rPr>
        <w:t>:</w:t>
      </w:r>
      <w:hyperlink r:id="rId14" w:history="1"/>
      <w:r w:rsidR="005646C5" w:rsidRPr="00E82C3B">
        <w:rPr>
          <w:rStyle w:val="Hyperlink"/>
          <w:rFonts w:ascii="Traditional Arabic" w:eastAsia="MS Mincho" w:hAnsi="Traditional Arabic"/>
          <w:color w:val="auto"/>
          <w:spacing w:val="-4"/>
          <w:sz w:val="30"/>
          <w:u w:val="none"/>
          <w:rtl/>
        </w:rPr>
        <w:t xml:space="preserve"> </w:t>
      </w:r>
      <w:hyperlink r:id="rId15" w:history="1">
        <w:r w:rsidR="005646C5" w:rsidRPr="00E82C3B">
          <w:rPr>
            <w:rStyle w:val="Hyperlink"/>
            <w:rFonts w:eastAsia="MS Mincho"/>
            <w:spacing w:val="-4"/>
          </w:rPr>
          <w:t>https://extranet.itu.int/brdocsearch/R-REC/</w:t>
        </w:r>
      </w:hyperlink>
    </w:p>
    <w:p w:rsidR="00F55442" w:rsidRDefault="00F55442" w:rsidP="00256DFE">
      <w:pPr>
        <w:pStyle w:val="Heading1"/>
        <w:widowControl w:val="0"/>
        <w:rPr>
          <w:rtl/>
        </w:rPr>
      </w:pPr>
      <w:r>
        <w:rPr>
          <w:lang w:val="fr-CH"/>
        </w:rPr>
        <w:t>2</w:t>
      </w:r>
      <w:r w:rsidR="003A3FFA">
        <w:rPr>
          <w:rtl/>
        </w:rPr>
        <w:tab/>
      </w:r>
      <w:r>
        <w:rPr>
          <w:rFonts w:hint="cs"/>
          <w:rtl/>
        </w:rPr>
        <w:t>المقترح</w:t>
      </w:r>
    </w:p>
    <w:p w:rsidR="00F55442" w:rsidRDefault="00F55442" w:rsidP="00832DA8">
      <w:pPr>
        <w:keepNext/>
        <w:keepLines/>
        <w:widowControl w:val="0"/>
        <w:rPr>
          <w:rtl/>
          <w:lang w:bidi="ar-EG"/>
        </w:rPr>
      </w:pPr>
      <w:r>
        <w:rPr>
          <w:rFonts w:hint="cs"/>
          <w:rtl/>
          <w:lang w:bidi="ar-EG"/>
        </w:rPr>
        <w:t xml:space="preserve">وُضع مرفق البحث في قاعدة البيانات بفضل جهود </w:t>
      </w:r>
      <w:r w:rsidR="00832DA8">
        <w:rPr>
          <w:rFonts w:hint="cs"/>
          <w:rtl/>
          <w:lang w:bidi="ar-EG"/>
        </w:rPr>
        <w:t>مكتب الاتصالات الراديوية</w:t>
      </w:r>
      <w:r>
        <w:rPr>
          <w:rFonts w:hint="cs"/>
          <w:rtl/>
          <w:lang w:bidi="ar-EG"/>
        </w:rPr>
        <w:t>. وهو مرفق مفيد. وحتى يظل أعضاء الاتحاد يستفيدون منه، تود اليابان أن تدعو المكتب أيضا</w:t>
      </w:r>
      <w:r w:rsidR="00C6031C">
        <w:rPr>
          <w:rFonts w:hint="cs"/>
          <w:rtl/>
          <w:lang w:bidi="ar-EG"/>
        </w:rPr>
        <w:t>ً</w:t>
      </w:r>
      <w:r>
        <w:rPr>
          <w:rFonts w:hint="cs"/>
          <w:rtl/>
          <w:lang w:bidi="ar-EG"/>
        </w:rPr>
        <w:t xml:space="preserve"> إلى القيام بما يلي:</w:t>
      </w:r>
    </w:p>
    <w:p w:rsidR="00F55442" w:rsidRDefault="003A3FFA" w:rsidP="00256DFE">
      <w:pPr>
        <w:pStyle w:val="enumlev1"/>
        <w:keepNext/>
        <w:keepLines/>
        <w:widowControl w:val="0"/>
        <w:ind w:left="794" w:hanging="794"/>
        <w:rPr>
          <w:lang w:bidi="ar-EG"/>
        </w:rPr>
      </w:pPr>
      <w:r>
        <w:rPr>
          <w:lang w:bidi="ar-EG"/>
        </w:rPr>
        <w:t>(1</w:t>
      </w:r>
      <w:r>
        <w:rPr>
          <w:rtl/>
          <w:lang w:bidi="ar-EG"/>
        </w:rPr>
        <w:tab/>
      </w:r>
      <w:r w:rsidR="00F55442">
        <w:rPr>
          <w:rFonts w:hint="cs"/>
          <w:rtl/>
          <w:lang w:bidi="ar-EG"/>
        </w:rPr>
        <w:t>إنشاء آلية عمل لتحديث قاعدة بيانات جميع توصيات قطاع الاتصالات الراديوية بشكل ناجع، وذلك وفقا</w:t>
      </w:r>
      <w:r w:rsidR="00F811E3">
        <w:rPr>
          <w:rFonts w:hint="cs"/>
          <w:rtl/>
          <w:lang w:bidi="ar-EG"/>
        </w:rPr>
        <w:t>ً</w:t>
      </w:r>
      <w:r w:rsidR="00F55442">
        <w:rPr>
          <w:rFonts w:hint="cs"/>
          <w:rtl/>
          <w:lang w:bidi="ar-EG"/>
        </w:rPr>
        <w:t xml:space="preserve"> لإجراء العمل الذي تم وضعه؛</w:t>
      </w:r>
    </w:p>
    <w:p w:rsidR="00F55442" w:rsidRDefault="003A3FFA" w:rsidP="00F811E3">
      <w:pPr>
        <w:pStyle w:val="enumlev1"/>
        <w:ind w:left="794" w:hanging="794"/>
        <w:rPr>
          <w:lang w:bidi="ar-EG"/>
        </w:rPr>
      </w:pPr>
      <w:r>
        <w:rPr>
          <w:lang w:bidi="ar-EG"/>
        </w:rPr>
        <w:t>(2</w:t>
      </w:r>
      <w:r>
        <w:rPr>
          <w:rtl/>
          <w:lang w:bidi="ar-EG"/>
        </w:rPr>
        <w:tab/>
      </w:r>
      <w:r w:rsidR="00F55442">
        <w:rPr>
          <w:rFonts w:hint="cs"/>
          <w:rtl/>
          <w:lang w:bidi="ar-EG"/>
        </w:rPr>
        <w:t>النظر في إدخال مزيد من التحسين على مرفق البحث</w:t>
      </w:r>
      <w:r w:rsidR="004D3CFC">
        <w:rPr>
          <w:rFonts w:hint="cs"/>
          <w:rtl/>
          <w:lang w:bidi="ar-EG"/>
        </w:rPr>
        <w:t xml:space="preserve"> في قاعدة البيانات</w:t>
      </w:r>
      <w:bookmarkStart w:id="0" w:name="_GoBack"/>
      <w:bookmarkEnd w:id="0"/>
      <w:r w:rsidR="00F55442">
        <w:rPr>
          <w:rFonts w:hint="cs"/>
          <w:rtl/>
          <w:lang w:bidi="ar-EG"/>
        </w:rPr>
        <w:t xml:space="preserve"> هذا، بما في ذلك تصميم تطبيق للبحث يمكن أن تصل إليه المطاريف المتنقلة؛</w:t>
      </w:r>
    </w:p>
    <w:p w:rsidR="00F55442" w:rsidRDefault="003A3FFA" w:rsidP="00F811E3">
      <w:pPr>
        <w:pStyle w:val="enumlev1"/>
        <w:ind w:left="794" w:hanging="794"/>
        <w:rPr>
          <w:lang w:bidi="ar-EG"/>
        </w:rPr>
      </w:pPr>
      <w:r>
        <w:rPr>
          <w:lang w:bidi="ar-EG"/>
        </w:rPr>
        <w:t>(3</w:t>
      </w:r>
      <w:r>
        <w:rPr>
          <w:rtl/>
          <w:lang w:bidi="ar-EG"/>
        </w:rPr>
        <w:tab/>
      </w:r>
      <w:r w:rsidR="00F55442">
        <w:rPr>
          <w:rFonts w:hint="cs"/>
          <w:rtl/>
          <w:lang w:bidi="ar-EG"/>
        </w:rPr>
        <w:t>التعاون مع منظمات التقييس الخارجية من أجل توسيع نطاق استخدام قاعدة البيانات، عند الاقتضاء؛</w:t>
      </w:r>
    </w:p>
    <w:p w:rsidR="006157A3" w:rsidRDefault="00F811E3" w:rsidP="00F811E3">
      <w:pPr>
        <w:pStyle w:val="enumlev1"/>
        <w:ind w:left="794" w:hanging="794"/>
        <w:rPr>
          <w:rtl/>
          <w:lang w:bidi="ar-EG"/>
        </w:rPr>
      </w:pPr>
      <w:r>
        <w:rPr>
          <w:lang w:bidi="ar-EG"/>
        </w:rPr>
        <w:t>(4</w:t>
      </w:r>
      <w:r>
        <w:rPr>
          <w:rtl/>
          <w:lang w:bidi="ar-EG"/>
        </w:rPr>
        <w:tab/>
      </w:r>
      <w:r w:rsidR="00F55442">
        <w:rPr>
          <w:rFonts w:hint="cs"/>
          <w:rtl/>
          <w:lang w:bidi="ar-EG"/>
        </w:rPr>
        <w:t>وإلى جانب ذلك، التعاون مع لجان الدراسات وأفرقة العمل التابعة لقطاع الاتصالات الراديوية، إذا لزم الأمر.</w:t>
      </w:r>
    </w:p>
    <w:p w:rsidR="00034CD2" w:rsidRDefault="00F55442" w:rsidP="00F55442">
      <w:pPr>
        <w:spacing w:before="600"/>
        <w:jc w:val="center"/>
        <w:rPr>
          <w:rtl/>
          <w:lang w:bidi="ar-EG"/>
        </w:rPr>
      </w:pPr>
      <w:r>
        <w:rPr>
          <w:rFonts w:hint="cs"/>
          <w:rtl/>
          <w:lang w:bidi="ar-EG"/>
        </w:rPr>
        <w:t>___________</w:t>
      </w:r>
    </w:p>
    <w:sectPr w:rsidR="00034CD2"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98" w:rsidRDefault="00B20B98" w:rsidP="00E07379">
      <w:pPr>
        <w:spacing w:before="0" w:line="240" w:lineRule="auto"/>
      </w:pPr>
      <w:r>
        <w:separator/>
      </w:r>
    </w:p>
  </w:endnote>
  <w:endnote w:type="continuationSeparator" w:id="0">
    <w:p w:rsidR="00B20B98" w:rsidRDefault="00B20B9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F55442">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F55442">
      <w:rPr>
        <w:rFonts w:eastAsiaTheme="minorEastAsia" w:cs="Calibri"/>
        <w:noProof/>
        <w:sz w:val="16"/>
        <w:szCs w:val="16"/>
        <w:lang w:eastAsia="zh-CN"/>
      </w:rPr>
      <w:t>P:\ARA\ITU-R\AG\RAG\RAG17\000\014A.docx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F55442">
      <w:rPr>
        <w:rFonts w:eastAsiaTheme="minorEastAsia" w:cs="Calibri" w:hint="cs"/>
        <w:sz w:val="16"/>
        <w:szCs w:val="16"/>
        <w:rtl/>
        <w:lang w:eastAsia="zh-CN"/>
      </w:rPr>
      <w:t>416728</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CF3D45">
    <w:pPr>
      <w:tabs>
        <w:tab w:val="clear" w:pos="1134"/>
        <w:tab w:val="left" w:pos="5103"/>
        <w:tab w:val="right" w:pos="9639"/>
      </w:tabs>
      <w:bidi w:val="0"/>
      <w:spacing w:before="0"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F55442">
      <w:rPr>
        <w:rFonts w:eastAsiaTheme="minorEastAsia" w:cs="Calibri"/>
        <w:noProof/>
        <w:sz w:val="16"/>
        <w:szCs w:val="16"/>
        <w:lang w:eastAsia="zh-CN"/>
      </w:rPr>
      <w:t>P:\ARA\ITU-R\AG\RAG\RAG17\000\014A.docx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F55442">
      <w:rPr>
        <w:rFonts w:eastAsiaTheme="minorEastAsia" w:cs="Calibri" w:hint="cs"/>
        <w:sz w:val="16"/>
        <w:szCs w:val="16"/>
        <w:rtl/>
        <w:lang w:eastAsia="zh-CN"/>
      </w:rPr>
      <w:t>416728</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98" w:rsidRDefault="00B20B98" w:rsidP="00E07379">
      <w:pPr>
        <w:spacing w:before="0" w:line="240" w:lineRule="auto"/>
      </w:pPr>
      <w:r>
        <w:separator/>
      </w:r>
    </w:p>
  </w:footnote>
  <w:footnote w:type="continuationSeparator" w:id="0">
    <w:p w:rsidR="00B20B98" w:rsidRDefault="00B20B9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F55442">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4D3CFC">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F55442">
      <w:rPr>
        <w:rFonts w:eastAsiaTheme="minorEastAsia" w:cs="Calibri" w:hint="cs"/>
        <w:sz w:val="20"/>
        <w:szCs w:val="20"/>
        <w:rtl/>
        <w:lang w:val="en-GB" w:eastAsia="zh-CN"/>
      </w:rPr>
      <w:t>14</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F54AE"/>
    <w:multiLevelType w:val="hybridMultilevel"/>
    <w:tmpl w:val="2CE6DDDC"/>
    <w:lvl w:ilvl="0" w:tplc="B0E2500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98"/>
    <w:rsid w:val="000124CC"/>
    <w:rsid w:val="00034CD2"/>
    <w:rsid w:val="00041F8B"/>
    <w:rsid w:val="00046444"/>
    <w:rsid w:val="0006023B"/>
    <w:rsid w:val="00062833"/>
    <w:rsid w:val="0008638B"/>
    <w:rsid w:val="00090574"/>
    <w:rsid w:val="00092FC2"/>
    <w:rsid w:val="000A1677"/>
    <w:rsid w:val="000B407F"/>
    <w:rsid w:val="000C13C2"/>
    <w:rsid w:val="000F0B1C"/>
    <w:rsid w:val="000F1D42"/>
    <w:rsid w:val="000F4D07"/>
    <w:rsid w:val="00102A03"/>
    <w:rsid w:val="001040A3"/>
    <w:rsid w:val="00173915"/>
    <w:rsid w:val="00184409"/>
    <w:rsid w:val="0020497F"/>
    <w:rsid w:val="0022345D"/>
    <w:rsid w:val="00225854"/>
    <w:rsid w:val="0023283D"/>
    <w:rsid w:val="00252E0C"/>
    <w:rsid w:val="00256DFE"/>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A3FFA"/>
    <w:rsid w:val="003C475F"/>
    <w:rsid w:val="003E4132"/>
    <w:rsid w:val="003F678F"/>
    <w:rsid w:val="0042686F"/>
    <w:rsid w:val="004367CE"/>
    <w:rsid w:val="00443869"/>
    <w:rsid w:val="004712C6"/>
    <w:rsid w:val="00497703"/>
    <w:rsid w:val="004D3CFC"/>
    <w:rsid w:val="004F0F06"/>
    <w:rsid w:val="00501E0E"/>
    <w:rsid w:val="005204D7"/>
    <w:rsid w:val="00530420"/>
    <w:rsid w:val="00552BC5"/>
    <w:rsid w:val="0055516A"/>
    <w:rsid w:val="0056374C"/>
    <w:rsid w:val="005646C5"/>
    <w:rsid w:val="0056614F"/>
    <w:rsid w:val="0057656F"/>
    <w:rsid w:val="00576731"/>
    <w:rsid w:val="0059285F"/>
    <w:rsid w:val="005A24B1"/>
    <w:rsid w:val="005B7B8A"/>
    <w:rsid w:val="005D6476"/>
    <w:rsid w:val="005D6C0D"/>
    <w:rsid w:val="005E5283"/>
    <w:rsid w:val="005E58F5"/>
    <w:rsid w:val="00606660"/>
    <w:rsid w:val="006157A3"/>
    <w:rsid w:val="00620E60"/>
    <w:rsid w:val="006215B1"/>
    <w:rsid w:val="0063315A"/>
    <w:rsid w:val="0065591D"/>
    <w:rsid w:val="00662C5A"/>
    <w:rsid w:val="00670AF5"/>
    <w:rsid w:val="006930E5"/>
    <w:rsid w:val="006C1556"/>
    <w:rsid w:val="006E3E8E"/>
    <w:rsid w:val="006F267F"/>
    <w:rsid w:val="006F63F7"/>
    <w:rsid w:val="006F6F03"/>
    <w:rsid w:val="00706D7A"/>
    <w:rsid w:val="00726AEC"/>
    <w:rsid w:val="007530CA"/>
    <w:rsid w:val="0079553D"/>
    <w:rsid w:val="007B01CC"/>
    <w:rsid w:val="007C6218"/>
    <w:rsid w:val="007E7C6C"/>
    <w:rsid w:val="007F6238"/>
    <w:rsid w:val="007F646C"/>
    <w:rsid w:val="00801FCD"/>
    <w:rsid w:val="00803D7E"/>
    <w:rsid w:val="00803F08"/>
    <w:rsid w:val="008235CD"/>
    <w:rsid w:val="00823A07"/>
    <w:rsid w:val="00832DA8"/>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02BB6"/>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0C10"/>
    <w:rsid w:val="00B2000C"/>
    <w:rsid w:val="00B20ADE"/>
    <w:rsid w:val="00B20B98"/>
    <w:rsid w:val="00B30303"/>
    <w:rsid w:val="00B50C09"/>
    <w:rsid w:val="00B6599E"/>
    <w:rsid w:val="00B66B9A"/>
    <w:rsid w:val="00B82089"/>
    <w:rsid w:val="00B823E0"/>
    <w:rsid w:val="00B970AE"/>
    <w:rsid w:val="00BA1427"/>
    <w:rsid w:val="00BE49D0"/>
    <w:rsid w:val="00BF2C38"/>
    <w:rsid w:val="00C23331"/>
    <w:rsid w:val="00C265DA"/>
    <w:rsid w:val="00C442F2"/>
    <w:rsid w:val="00C6031C"/>
    <w:rsid w:val="00C674FE"/>
    <w:rsid w:val="00C7297D"/>
    <w:rsid w:val="00C75633"/>
    <w:rsid w:val="00C8242E"/>
    <w:rsid w:val="00C82615"/>
    <w:rsid w:val="00C867DB"/>
    <w:rsid w:val="00CA2A38"/>
    <w:rsid w:val="00CA50FF"/>
    <w:rsid w:val="00CC3CD2"/>
    <w:rsid w:val="00CC43BE"/>
    <w:rsid w:val="00CD123C"/>
    <w:rsid w:val="00CD2085"/>
    <w:rsid w:val="00CE2EE1"/>
    <w:rsid w:val="00CF3D45"/>
    <w:rsid w:val="00CF3FFD"/>
    <w:rsid w:val="00CF5ED3"/>
    <w:rsid w:val="00D0494C"/>
    <w:rsid w:val="00D14BEB"/>
    <w:rsid w:val="00D21C89"/>
    <w:rsid w:val="00D45542"/>
    <w:rsid w:val="00D77D0F"/>
    <w:rsid w:val="00D93452"/>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2C3B"/>
    <w:rsid w:val="00E86CC9"/>
    <w:rsid w:val="00E96624"/>
    <w:rsid w:val="00ED5B5E"/>
    <w:rsid w:val="00F126F1"/>
    <w:rsid w:val="00F2106A"/>
    <w:rsid w:val="00F36D8B"/>
    <w:rsid w:val="00F401D0"/>
    <w:rsid w:val="00F45F2B"/>
    <w:rsid w:val="00F55442"/>
    <w:rsid w:val="00F57AE4"/>
    <w:rsid w:val="00F67150"/>
    <w:rsid w:val="00F811E3"/>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2A1925E-04E0-4357-94EC-938CCCCD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styleId="ListParagraph">
    <w:name w:val="List Paragraph"/>
    <w:basedOn w:val="Normal"/>
    <w:uiPriority w:val="34"/>
    <w:rsid w:val="00F5544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xtranet.itu.int/brdocsea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xtranet.itu.int/brdocsearch/R-REC/"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brdocsearch/R-R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e10a323-94a9-4e93-88b4-ea964576960d"/>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EADFD39E-5AB8-43FD-AAB0-24D33257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38</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23</cp:revision>
  <cp:lastPrinted>2016-06-07T13:25:00Z</cp:lastPrinted>
  <dcterms:created xsi:type="dcterms:W3CDTF">2017-04-21T06:55:00Z</dcterms:created>
  <dcterms:modified xsi:type="dcterms:W3CDTF">2017-04-24T13:31:00Z</dcterms:modified>
  <cp:category>Conference document</cp:category>
</cp:coreProperties>
</file>