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766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443261" w:rsidRPr="00415C01" w:rsidTr="00443261">
        <w:trPr>
          <w:cantSplit/>
        </w:trPr>
        <w:tc>
          <w:tcPr>
            <w:tcW w:w="6771" w:type="dxa"/>
            <w:vAlign w:val="center"/>
          </w:tcPr>
          <w:p w:rsidR="00443261" w:rsidRPr="00415C01" w:rsidRDefault="00443261" w:rsidP="00967677">
            <w:pPr>
              <w:shd w:val="solid" w:color="FFFFFF" w:fill="FFFFFF"/>
              <w:spacing w:before="360" w:after="240"/>
              <w:rPr>
                <w:rFonts w:ascii="Verdana" w:hAnsi="Verdana"/>
                <w:b/>
                <w:bCs/>
              </w:rPr>
            </w:pPr>
            <w:r w:rsidRPr="00415C01">
              <w:rPr>
                <w:rFonts w:ascii="Verdana" w:hAnsi="Verdana" w:cs="Times New Roman Bold"/>
                <w:b/>
                <w:sz w:val="25"/>
                <w:szCs w:val="25"/>
              </w:rPr>
              <w:t>Groupe Consultatif des Radiocommunications</w:t>
            </w:r>
            <w:r w:rsidRPr="00415C01">
              <w:rPr>
                <w:rFonts w:ascii="Verdana" w:hAnsi="Verdana"/>
                <w:b/>
                <w:sz w:val="25"/>
                <w:szCs w:val="25"/>
              </w:rPr>
              <w:br/>
            </w:r>
            <w:r w:rsidRPr="00415C01">
              <w:rPr>
                <w:rFonts w:ascii="Verdana" w:hAnsi="Verdana" w:cs="Times New Roman Bold"/>
                <w:b/>
                <w:bCs/>
                <w:sz w:val="20"/>
              </w:rPr>
              <w:t>Genève,</w:t>
            </w:r>
            <w:r w:rsidRPr="00415C01">
              <w:rPr>
                <w:rFonts w:ascii="Verdana" w:hAnsi="Verdana"/>
                <w:b/>
                <w:bCs/>
                <w:sz w:val="20"/>
              </w:rPr>
              <w:t xml:space="preserve"> 26-28 avril 2017</w:t>
            </w:r>
          </w:p>
        </w:tc>
        <w:tc>
          <w:tcPr>
            <w:tcW w:w="3118" w:type="dxa"/>
          </w:tcPr>
          <w:p w:rsidR="00443261" w:rsidRPr="00415C01" w:rsidRDefault="00443261" w:rsidP="00967677">
            <w:pPr>
              <w:shd w:val="solid" w:color="FFFFFF" w:fill="FFFFFF"/>
              <w:spacing w:before="0"/>
              <w:jc w:val="right"/>
            </w:pPr>
            <w:r w:rsidRPr="00415C01">
              <w:rPr>
                <w:rFonts w:cstheme="minorHAnsi"/>
                <w:b/>
                <w:bCs/>
                <w:noProof/>
                <w:lang w:val="en-US" w:eastAsia="zh-CN"/>
              </w:rPr>
              <w:drawing>
                <wp:inline distT="0" distB="0" distL="0" distR="0" wp14:anchorId="6857DB46" wp14:editId="0D83F1E3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38A" w:rsidRPr="00415C01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2D238A" w:rsidRPr="00415C01" w:rsidRDefault="002D238A" w:rsidP="00967677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2D238A" w:rsidRPr="00415C01" w:rsidRDefault="002D238A" w:rsidP="00967677">
            <w:pPr>
              <w:shd w:val="solid" w:color="FFFFFF" w:fill="FFFFFF"/>
              <w:spacing w:before="0" w:after="48"/>
              <w:rPr>
                <w:sz w:val="22"/>
                <w:szCs w:val="22"/>
              </w:rPr>
            </w:pPr>
          </w:p>
        </w:tc>
      </w:tr>
      <w:tr w:rsidR="002D238A" w:rsidRPr="00415C01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2D238A" w:rsidRPr="00415C01" w:rsidRDefault="002D238A" w:rsidP="00967677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2D238A" w:rsidRPr="00415C01" w:rsidRDefault="002D238A" w:rsidP="00967677">
            <w:pPr>
              <w:shd w:val="solid" w:color="FFFFFF" w:fill="FFFFFF"/>
              <w:spacing w:before="0" w:after="48"/>
              <w:rPr>
                <w:rFonts w:ascii="Verdana" w:hAnsi="Verdana"/>
                <w:sz w:val="22"/>
                <w:szCs w:val="22"/>
              </w:rPr>
            </w:pPr>
          </w:p>
        </w:tc>
      </w:tr>
      <w:tr w:rsidR="002D238A" w:rsidRPr="00415C01">
        <w:trPr>
          <w:cantSplit/>
        </w:trPr>
        <w:tc>
          <w:tcPr>
            <w:tcW w:w="6771" w:type="dxa"/>
            <w:vMerge w:val="restart"/>
          </w:tcPr>
          <w:p w:rsidR="002D238A" w:rsidRPr="00415C01" w:rsidRDefault="002D238A" w:rsidP="00967677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:rsidR="002D238A" w:rsidRPr="00415C01" w:rsidRDefault="00FD2708" w:rsidP="008B2BBE">
            <w:pPr>
              <w:shd w:val="solid" w:color="FFFFFF" w:fill="FFFFFF"/>
              <w:spacing w:before="0"/>
              <w:rPr>
                <w:rFonts w:ascii="Verdana" w:hAnsi="Verdana"/>
                <w:sz w:val="20"/>
              </w:rPr>
            </w:pPr>
            <w:r w:rsidRPr="00415C01">
              <w:rPr>
                <w:rFonts w:ascii="Verdana" w:hAnsi="Verdana"/>
                <w:b/>
                <w:sz w:val="20"/>
              </w:rPr>
              <w:t>R</w:t>
            </w:r>
            <w:r w:rsidR="009A6862" w:rsidRPr="00415C01">
              <w:rPr>
                <w:rFonts w:ascii="Verdana" w:hAnsi="Verdana"/>
                <w:b/>
                <w:sz w:val="20"/>
              </w:rPr>
              <w:t>évision 1 d</w:t>
            </w:r>
            <w:r w:rsidRPr="00415C01">
              <w:rPr>
                <w:rFonts w:ascii="Verdana" w:hAnsi="Verdana"/>
                <w:b/>
                <w:sz w:val="20"/>
              </w:rPr>
              <w:t>u</w:t>
            </w:r>
            <w:r w:rsidRPr="00415C01">
              <w:rPr>
                <w:rFonts w:ascii="Verdana" w:hAnsi="Verdana"/>
                <w:b/>
                <w:sz w:val="20"/>
              </w:rPr>
              <w:br/>
            </w:r>
            <w:r w:rsidR="00947B44" w:rsidRPr="00415C01">
              <w:rPr>
                <w:rFonts w:ascii="Verdana" w:hAnsi="Verdana"/>
                <w:b/>
                <w:sz w:val="20"/>
              </w:rPr>
              <w:t>Document RAG17/</w:t>
            </w:r>
            <w:r w:rsidR="008B2BBE" w:rsidRPr="00415C01">
              <w:rPr>
                <w:rFonts w:ascii="Verdana" w:hAnsi="Verdana"/>
                <w:b/>
                <w:sz w:val="20"/>
              </w:rPr>
              <w:t>4</w:t>
            </w:r>
            <w:r w:rsidR="00947B44" w:rsidRPr="00415C01">
              <w:rPr>
                <w:rFonts w:ascii="Verdana" w:hAnsi="Verdana"/>
                <w:b/>
                <w:sz w:val="20"/>
              </w:rPr>
              <w:t>-F</w:t>
            </w:r>
          </w:p>
        </w:tc>
      </w:tr>
      <w:tr w:rsidR="002D238A" w:rsidRPr="00415C01">
        <w:trPr>
          <w:cantSplit/>
        </w:trPr>
        <w:tc>
          <w:tcPr>
            <w:tcW w:w="6771" w:type="dxa"/>
            <w:vMerge/>
          </w:tcPr>
          <w:p w:rsidR="002D238A" w:rsidRPr="00415C01" w:rsidRDefault="002D238A" w:rsidP="00967677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:rsidR="002D238A" w:rsidRPr="00415C01" w:rsidRDefault="00E445D1" w:rsidP="00FD2708">
            <w:pPr>
              <w:shd w:val="solid" w:color="FFFFFF" w:fill="FFFFFF"/>
              <w:spacing w:before="0"/>
              <w:rPr>
                <w:rFonts w:ascii="Verdana" w:hAnsi="Verdana"/>
                <w:sz w:val="20"/>
              </w:rPr>
            </w:pPr>
            <w:r w:rsidRPr="00415C01">
              <w:rPr>
                <w:rFonts w:ascii="Verdana" w:hAnsi="Verdana"/>
                <w:b/>
                <w:sz w:val="20"/>
              </w:rPr>
              <w:t>1</w:t>
            </w:r>
            <w:r w:rsidR="008B2BBE" w:rsidRPr="00415C01">
              <w:rPr>
                <w:rFonts w:ascii="Verdana" w:hAnsi="Verdana"/>
                <w:b/>
                <w:sz w:val="20"/>
              </w:rPr>
              <w:t>7</w:t>
            </w:r>
            <w:r w:rsidRPr="00415C01">
              <w:rPr>
                <w:rFonts w:ascii="Verdana" w:hAnsi="Verdana"/>
                <w:b/>
                <w:sz w:val="20"/>
              </w:rPr>
              <w:t xml:space="preserve"> </w:t>
            </w:r>
            <w:r w:rsidR="00FD2708" w:rsidRPr="00415C01">
              <w:rPr>
                <w:rFonts w:ascii="Verdana" w:hAnsi="Verdana"/>
                <w:b/>
                <w:sz w:val="20"/>
              </w:rPr>
              <w:t xml:space="preserve">mars </w:t>
            </w:r>
            <w:r w:rsidR="00947B44" w:rsidRPr="00415C01">
              <w:rPr>
                <w:rFonts w:ascii="Verdana" w:hAnsi="Verdana"/>
                <w:b/>
                <w:sz w:val="20"/>
              </w:rPr>
              <w:t>2017</w:t>
            </w:r>
          </w:p>
        </w:tc>
      </w:tr>
      <w:tr w:rsidR="002D238A" w:rsidRPr="00415C01">
        <w:trPr>
          <w:cantSplit/>
        </w:trPr>
        <w:tc>
          <w:tcPr>
            <w:tcW w:w="6771" w:type="dxa"/>
            <w:vMerge/>
          </w:tcPr>
          <w:p w:rsidR="002D238A" w:rsidRPr="00415C01" w:rsidRDefault="002D238A" w:rsidP="00967677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:rsidR="002D238A" w:rsidRPr="00415C01" w:rsidRDefault="00947B44" w:rsidP="00967677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</w:rPr>
            </w:pPr>
            <w:r w:rsidRPr="00415C01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2D238A" w:rsidRPr="00415C01">
        <w:trPr>
          <w:cantSplit/>
        </w:trPr>
        <w:tc>
          <w:tcPr>
            <w:tcW w:w="9889" w:type="dxa"/>
            <w:gridSpan w:val="2"/>
          </w:tcPr>
          <w:p w:rsidR="002D238A" w:rsidRPr="00415C01" w:rsidRDefault="00E445D1" w:rsidP="00967677">
            <w:pPr>
              <w:pStyle w:val="Source"/>
            </w:pPr>
            <w:bookmarkStart w:id="3" w:name="dsource" w:colFirst="0" w:colLast="0"/>
            <w:bookmarkEnd w:id="2"/>
            <w:r w:rsidRPr="00415C01">
              <w:t>Directeur du Bureau des radiocommunications</w:t>
            </w:r>
          </w:p>
        </w:tc>
      </w:tr>
      <w:tr w:rsidR="002D238A" w:rsidRPr="00415C01">
        <w:trPr>
          <w:cantSplit/>
        </w:trPr>
        <w:tc>
          <w:tcPr>
            <w:tcW w:w="9889" w:type="dxa"/>
            <w:gridSpan w:val="2"/>
          </w:tcPr>
          <w:p w:rsidR="00E445D1" w:rsidRPr="00415C01" w:rsidRDefault="007F011A" w:rsidP="00B90648">
            <w:pPr>
              <w:pStyle w:val="Title1"/>
            </w:pPr>
            <w:bookmarkStart w:id="4" w:name="dtitle1" w:colFirst="0" w:colLast="0"/>
            <w:bookmarkEnd w:id="3"/>
            <w:r w:rsidRPr="00415C01">
              <w:t xml:space="preserve">Plan de promotion et de communication </w:t>
            </w:r>
            <w:r w:rsidR="00B90648" w:rsidRPr="00415C01">
              <w:br/>
            </w:r>
            <w:r w:rsidRPr="00415C01">
              <w:t>pour le 90</w:t>
            </w:r>
            <w:r w:rsidR="005D2C20" w:rsidRPr="00415C01">
              <w:rPr>
                <w:caps w:val="0"/>
              </w:rPr>
              <w:t>ème</w:t>
            </w:r>
            <w:r w:rsidRPr="00415C01">
              <w:t xml:space="preserve"> anniversaire </w:t>
            </w:r>
            <w:r w:rsidR="005D2C20" w:rsidRPr="00415C01">
              <w:t xml:space="preserve">de la création </w:t>
            </w:r>
            <w:r w:rsidR="00B90648" w:rsidRPr="00415C01">
              <w:br/>
            </w:r>
            <w:r w:rsidRPr="00415C01">
              <w:t>des commissions d</w:t>
            </w:r>
            <w:r w:rsidR="005D2C20" w:rsidRPr="00415C01">
              <w:t>'</w:t>
            </w:r>
            <w:r w:rsidRPr="00415C01">
              <w:t xml:space="preserve">études </w:t>
            </w:r>
            <w:r w:rsidR="00FD2708" w:rsidRPr="00415C01">
              <w:t>du CCIR/</w:t>
            </w:r>
            <w:r w:rsidRPr="00415C01">
              <w:t>de l</w:t>
            </w:r>
            <w:r w:rsidR="005D2C20" w:rsidRPr="00415C01">
              <w:t>'</w:t>
            </w:r>
            <w:r w:rsidRPr="00415C01">
              <w:t>UIT-R</w:t>
            </w:r>
            <w:r w:rsidR="005D2C20" w:rsidRPr="00415C01">
              <w:t xml:space="preserve"> </w:t>
            </w:r>
            <w:r w:rsidR="00B90648" w:rsidRPr="00415C01">
              <w:br/>
            </w:r>
            <w:r w:rsidRPr="00415C01">
              <w:t>(1927-2017)</w:t>
            </w:r>
          </w:p>
        </w:tc>
      </w:tr>
    </w:tbl>
    <w:bookmarkEnd w:id="4"/>
    <w:p w:rsidR="007F011A" w:rsidRPr="00415C01" w:rsidRDefault="00FD2708" w:rsidP="00FD2708">
      <w:pPr>
        <w:pStyle w:val="Heading1"/>
      </w:pPr>
      <w:r w:rsidRPr="00415C01">
        <w:t>1</w:t>
      </w:r>
      <w:r w:rsidRPr="00415C01">
        <w:tab/>
      </w:r>
      <w:r w:rsidR="007F011A" w:rsidRPr="00415C01">
        <w:t xml:space="preserve">Rappel </w:t>
      </w:r>
    </w:p>
    <w:p w:rsidR="007F011A" w:rsidRPr="00415C01" w:rsidRDefault="007F011A" w:rsidP="00C80A87">
      <w:r w:rsidRPr="00415C01">
        <w:t>Le</w:t>
      </w:r>
      <w:r w:rsidR="005D2C20" w:rsidRPr="00415C01">
        <w:t xml:space="preserve"> «</w:t>
      </w:r>
      <w:r w:rsidRPr="00415C01">
        <w:rPr>
          <w:color w:val="000000"/>
        </w:rPr>
        <w:t>Comité consultatif international des radiocommunications</w:t>
      </w:r>
      <w:r w:rsidR="005D2C20" w:rsidRPr="00415C01">
        <w:t>»</w:t>
      </w:r>
      <w:r w:rsidR="005D2C20" w:rsidRPr="00415C01">
        <w:rPr>
          <w:rFonts w:ascii="Calibri" w:hAnsi="Calibri"/>
          <w:b/>
          <w:color w:val="800000"/>
          <w:sz w:val="22"/>
        </w:rPr>
        <w:t xml:space="preserve"> </w:t>
      </w:r>
      <w:r w:rsidRPr="00415C01">
        <w:t>ou</w:t>
      </w:r>
      <w:r w:rsidR="005D2C20" w:rsidRPr="00415C01">
        <w:t xml:space="preserve"> «</w:t>
      </w:r>
      <w:r w:rsidRPr="00415C01">
        <w:t>Comité Consultatif International pour la Radio</w:t>
      </w:r>
      <w:r w:rsidR="005D2C20" w:rsidRPr="00415C01">
        <w:t>»</w:t>
      </w:r>
      <w:r w:rsidRPr="00415C01">
        <w:t xml:space="preserve"> (CCIR)</w:t>
      </w:r>
      <w:r w:rsidR="005D2C20" w:rsidRPr="00415C01">
        <w:t>,</w:t>
      </w:r>
      <w:r w:rsidRPr="00415C01">
        <w:t xml:space="preserve"> a été </w:t>
      </w:r>
      <w:r w:rsidR="005D2C20" w:rsidRPr="00415C01">
        <w:t>institu</w:t>
      </w:r>
      <w:r w:rsidRPr="00415C01">
        <w:t>é en 1927</w:t>
      </w:r>
      <w:r w:rsidR="005D2C20" w:rsidRPr="00415C01">
        <w:t>, en tant que partie</w:t>
      </w:r>
      <w:r w:rsidRPr="00415C01">
        <w:t xml:space="preserve"> de l</w:t>
      </w:r>
      <w:r w:rsidR="005D2C20" w:rsidRPr="00415C01">
        <w:t>'U</w:t>
      </w:r>
      <w:r w:rsidRPr="00415C01">
        <w:t>nion intern</w:t>
      </w:r>
      <w:r w:rsidR="005D2C20" w:rsidRPr="00415C01">
        <w:t>ationale des télécommunications</w:t>
      </w:r>
      <w:r w:rsidRPr="00415C01">
        <w:t xml:space="preserve"> lors de la</w:t>
      </w:r>
      <w:r w:rsidR="005D2C20" w:rsidRPr="00415C01">
        <w:t xml:space="preserve"> </w:t>
      </w:r>
      <w:r w:rsidRPr="00415C01">
        <w:rPr>
          <w:color w:val="000000"/>
        </w:rPr>
        <w:t>C</w:t>
      </w:r>
      <w:r w:rsidR="00D27C65" w:rsidRPr="00415C01">
        <w:rPr>
          <w:color w:val="000000"/>
        </w:rPr>
        <w:t>onvention</w:t>
      </w:r>
      <w:r w:rsidRPr="00415C01">
        <w:rPr>
          <w:color w:val="000000"/>
        </w:rPr>
        <w:t xml:space="preserve"> radiotélégraphique internationale</w:t>
      </w:r>
      <w:r w:rsidRPr="00415C01">
        <w:t xml:space="preserve"> tenue à Washington en 1927</w:t>
      </w:r>
      <w:r w:rsidR="007A48A2" w:rsidRPr="00415C01">
        <w:t>.</w:t>
      </w:r>
    </w:p>
    <w:p w:rsidR="007F011A" w:rsidRPr="00415C01" w:rsidRDefault="007F011A" w:rsidP="00C80A87">
      <w:r w:rsidRPr="00415C01">
        <w:t xml:space="preserve">Le CCIR avait pour </w:t>
      </w:r>
      <w:r w:rsidR="005D2C20" w:rsidRPr="00415C01">
        <w:t>mission</w:t>
      </w:r>
      <w:r w:rsidRPr="00415C01">
        <w:t xml:space="preserve"> d</w:t>
      </w:r>
      <w:r w:rsidR="005D2C20" w:rsidRPr="00415C01">
        <w:t>'</w:t>
      </w:r>
      <w:r w:rsidRPr="00415C01">
        <w:t>entreprendre des études techniques sur les radiocommunications. Jusqu</w:t>
      </w:r>
      <w:r w:rsidR="005D2C20" w:rsidRPr="00415C01">
        <w:t>'</w:t>
      </w:r>
      <w:r w:rsidRPr="00415C01">
        <w:t>en 1992, il publiait des normes internationales, des rapports et des manuels décrivant les bonnes pratiques en matière de radiocommunication</w:t>
      </w:r>
      <w:r w:rsidR="005D2C20" w:rsidRPr="00415C01">
        <w:t>s</w:t>
      </w:r>
      <w:r w:rsidRPr="00415C01">
        <w:t xml:space="preserve"> et </w:t>
      </w:r>
      <w:r w:rsidR="005D2C20" w:rsidRPr="00415C01">
        <w:t>ayant trait en particulier à</w:t>
      </w:r>
      <w:r w:rsidRPr="00415C01">
        <w:t xml:space="preserve"> l</w:t>
      </w:r>
      <w:r w:rsidR="005D2C20" w:rsidRPr="00415C01">
        <w:t>'</w:t>
      </w:r>
      <w:r w:rsidRPr="00415C01">
        <w:t xml:space="preserve">utilisation optimale du spectre, et procédait à des études destinées à appuyer les décisions des </w:t>
      </w:r>
      <w:r w:rsidR="005D2C20" w:rsidRPr="00415C01">
        <w:t>c</w:t>
      </w:r>
      <w:r w:rsidRPr="00415C01">
        <w:t>onférences mondiales des radiocommunications sur les attributions de bandes de fréquences et les procédures réglementaires régissant l</w:t>
      </w:r>
      <w:r w:rsidR="005D2C20" w:rsidRPr="00415C01">
        <w:t>'</w:t>
      </w:r>
      <w:r w:rsidRPr="00415C01">
        <w:t>accès aux ressources spectre/orbites</w:t>
      </w:r>
      <w:r w:rsidR="005D2C20" w:rsidRPr="00415C01">
        <w:t>.</w:t>
      </w:r>
      <w:r w:rsidRPr="00415C01">
        <w:t xml:space="preserve"> </w:t>
      </w:r>
      <w:r w:rsidR="005D2C20" w:rsidRPr="00415C01">
        <w:t>Au nombre de ces normes figur</w:t>
      </w:r>
      <w:r w:rsidRPr="00415C01">
        <w:t>ent les normes mondiales applicables à la radiodiffusion sonore et télévisuelle analogique et numérique</w:t>
      </w:r>
      <w:r w:rsidR="005D2C20" w:rsidRPr="00415C01">
        <w:t>.</w:t>
      </w:r>
    </w:p>
    <w:p w:rsidR="007F011A" w:rsidRPr="00415C01" w:rsidRDefault="007F011A" w:rsidP="00C80A87">
      <w:r w:rsidRPr="00415C01">
        <w:rPr>
          <w:color w:val="000000" w:themeColor="text1"/>
        </w:rPr>
        <w:t xml:space="preserve">En </w:t>
      </w:r>
      <w:hyperlink r:id="rId9" w:history="1">
        <w:r w:rsidRPr="00415C01">
          <w:rPr>
            <w:rStyle w:val="Hyperlink"/>
          </w:rPr>
          <w:t>1992</w:t>
        </w:r>
      </w:hyperlink>
      <w:r w:rsidRPr="00415C01">
        <w:rPr>
          <w:color w:val="000000" w:themeColor="text1"/>
        </w:rPr>
        <w:t>, le</w:t>
      </w:r>
      <w:r w:rsidR="005D2C20" w:rsidRPr="00415C01">
        <w:rPr>
          <w:color w:val="000000" w:themeColor="text1"/>
        </w:rPr>
        <w:t xml:space="preserve"> </w:t>
      </w:r>
      <w:r w:rsidRPr="00415C01">
        <w:t xml:space="preserve">CCIR est </w:t>
      </w:r>
      <w:r w:rsidR="007A48A2" w:rsidRPr="00415C01">
        <w:t>devenu partie int</w:t>
      </w:r>
      <w:r w:rsidR="005D2C20" w:rsidRPr="00415C01">
        <w:t>égrante du</w:t>
      </w:r>
      <w:r w:rsidRPr="00415C01">
        <w:t xml:space="preserve"> Secte</w:t>
      </w:r>
      <w:r w:rsidR="005D2C20" w:rsidRPr="00415C01">
        <w:t>ur des radiocommunications (UIT-R</w:t>
      </w:r>
      <w:r w:rsidRPr="00415C01">
        <w:t>)</w:t>
      </w:r>
      <w:r w:rsidR="005D2C20" w:rsidRPr="00415C01">
        <w:t>, créé par la C</w:t>
      </w:r>
      <w:r w:rsidRPr="00415C01">
        <w:t xml:space="preserve">onférence de plénipotentiaires additionnelle </w:t>
      </w:r>
      <w:r w:rsidR="005D2C20" w:rsidRPr="00415C01">
        <w:t>de</w:t>
      </w:r>
      <w:r w:rsidRPr="00415C01">
        <w:t xml:space="preserve"> Genève dans le cadre d</w:t>
      </w:r>
      <w:r w:rsidR="005D2C20" w:rsidRPr="00415C01">
        <w:t>'</w:t>
      </w:r>
      <w:r w:rsidRPr="00415C01">
        <w:t>une réforme de l</w:t>
      </w:r>
      <w:r w:rsidR="005D2C20" w:rsidRPr="00415C01">
        <w:t>'</w:t>
      </w:r>
      <w:r w:rsidRPr="00415C01">
        <w:t>UIT destinée à conférer à l</w:t>
      </w:r>
      <w:r w:rsidR="005D2C20" w:rsidRPr="00415C01">
        <w:t>'</w:t>
      </w:r>
      <w:r w:rsidRPr="00415C01">
        <w:t>Union davantage de souplesse</w:t>
      </w:r>
      <w:r w:rsidR="005D2C20" w:rsidRPr="00415C01">
        <w:t>,</w:t>
      </w:r>
      <w:r w:rsidRPr="00415C01">
        <w:t xml:space="preserve"> pour lui permettre de s</w:t>
      </w:r>
      <w:r w:rsidR="005D2C20" w:rsidRPr="00415C01">
        <w:t>'</w:t>
      </w:r>
      <w:r w:rsidRPr="00415C01">
        <w:t>adapter à un environnement des télécommunications toujours</w:t>
      </w:r>
      <w:r w:rsidR="005D2C20" w:rsidRPr="00415C01">
        <w:t xml:space="preserve"> </w:t>
      </w:r>
      <w:r w:rsidRPr="00415C01">
        <w:t>plus complexe, interactif et concurrentiel.</w:t>
      </w:r>
      <w:r w:rsidR="005D2C20" w:rsidRPr="00415C01">
        <w:t>.</w:t>
      </w:r>
      <w:r w:rsidRPr="00415C01">
        <w:t xml:space="preserve"> Les trois grands domaines d</w:t>
      </w:r>
      <w:r w:rsidR="005D2C20" w:rsidRPr="00415C01">
        <w:t>'</w:t>
      </w:r>
      <w:r w:rsidRPr="00415C01">
        <w:t>activité de l</w:t>
      </w:r>
      <w:r w:rsidR="005D2C20" w:rsidRPr="00415C01">
        <w:t>'</w:t>
      </w:r>
      <w:r w:rsidRPr="00415C01">
        <w:t xml:space="preserve">UIT ont été organisés en </w:t>
      </w:r>
      <w:r w:rsidR="005D2C20" w:rsidRPr="00415C01">
        <w:t>«</w:t>
      </w:r>
      <w:r w:rsidRPr="00415C01">
        <w:t>Secteur</w:t>
      </w:r>
      <w:r w:rsidR="005D2C20" w:rsidRPr="00415C01">
        <w:t>s</w:t>
      </w:r>
      <w:r w:rsidRPr="00415C01">
        <w:t>»: développement des télécommunications, radiocommunications et normalisation des télécommunications.</w:t>
      </w:r>
    </w:p>
    <w:p w:rsidR="007F011A" w:rsidRPr="00415C01" w:rsidRDefault="007F011A" w:rsidP="00FD2708">
      <w:r w:rsidRPr="00415C01">
        <w:t>Actuelle</w:t>
      </w:r>
      <w:r w:rsidR="007A48A2" w:rsidRPr="00415C01">
        <w:t>ment</w:t>
      </w:r>
      <w:r w:rsidRPr="00415C01">
        <w:t xml:space="preserve">, les travaux qui </w:t>
      </w:r>
      <w:r w:rsidR="007A48A2" w:rsidRPr="00415C01">
        <w:t>étaient effectués par</w:t>
      </w:r>
      <w:r w:rsidRPr="00415C01">
        <w:t xml:space="preserve"> </w:t>
      </w:r>
      <w:r w:rsidRPr="00415C01">
        <w:rPr>
          <w:color w:val="000000"/>
        </w:rPr>
        <w:t>l</w:t>
      </w:r>
      <w:r w:rsidR="005D2C20" w:rsidRPr="00415C01">
        <w:rPr>
          <w:color w:val="000000"/>
        </w:rPr>
        <w:t>'</w:t>
      </w:r>
      <w:r w:rsidRPr="00415C01">
        <w:rPr>
          <w:color w:val="000000"/>
        </w:rPr>
        <w:t>ancien CCIR</w:t>
      </w:r>
      <w:r w:rsidR="005D2C20" w:rsidRPr="00415C01">
        <w:rPr>
          <w:color w:val="000000"/>
        </w:rPr>
        <w:t xml:space="preserve"> </w:t>
      </w:r>
      <w:r w:rsidRPr="00415C01">
        <w:t>continuent d</w:t>
      </w:r>
      <w:r w:rsidR="005D2C20" w:rsidRPr="00415C01">
        <w:t>'</w:t>
      </w:r>
      <w:r w:rsidRPr="00415C01">
        <w:t xml:space="preserve">être menés à bien </w:t>
      </w:r>
      <w:r w:rsidR="00FD2708" w:rsidRPr="00415C01">
        <w:t xml:space="preserve">par les </w:t>
      </w:r>
      <w:r w:rsidR="007A48A2" w:rsidRPr="00415C01">
        <w:t>«</w:t>
      </w:r>
      <w:r w:rsidRPr="00415C01">
        <w:t>commissions d</w:t>
      </w:r>
      <w:r w:rsidR="005D2C20" w:rsidRPr="00415C01">
        <w:t>'</w:t>
      </w:r>
      <w:r w:rsidRPr="00415C01">
        <w:t>études de l</w:t>
      </w:r>
      <w:r w:rsidR="005D2C20" w:rsidRPr="00415C01">
        <w:t>'</w:t>
      </w:r>
      <w:r w:rsidRPr="00415C01">
        <w:t>UIT-R»</w:t>
      </w:r>
      <w:r w:rsidR="00B508A3" w:rsidRPr="00415C01">
        <w:t>.</w:t>
      </w:r>
    </w:p>
    <w:p w:rsidR="007F011A" w:rsidRPr="00415C01" w:rsidRDefault="007F011A" w:rsidP="00C80A8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415C01">
        <w:br w:type="page"/>
      </w:r>
    </w:p>
    <w:p w:rsidR="007F011A" w:rsidRPr="00415C01" w:rsidRDefault="00AF4FE4" w:rsidP="00AF4FE4">
      <w:pPr>
        <w:pStyle w:val="Heading1"/>
      </w:pPr>
      <w:r w:rsidRPr="00415C01">
        <w:lastRenderedPageBreak/>
        <w:t>2</w:t>
      </w:r>
      <w:r w:rsidRPr="00415C01">
        <w:tab/>
      </w:r>
      <w:r w:rsidR="007F011A" w:rsidRPr="00415C01">
        <w:t>Anniversaire</w:t>
      </w:r>
    </w:p>
    <w:p w:rsidR="0057132B" w:rsidRPr="00415C01" w:rsidRDefault="0057132B" w:rsidP="0057132B">
      <w:r w:rsidRPr="00415C01">
        <w:t xml:space="preserve">Le 90ème anniversaire de la création des </w:t>
      </w:r>
      <w:r w:rsidR="00AF4FE4" w:rsidRPr="00415C01">
        <w:t>commissions d'études du CCIR/</w:t>
      </w:r>
      <w:r w:rsidRPr="00415C01">
        <w:t xml:space="preserve">commissions d'études des radiocommunications de l'UIT (UIT-R) sera célébré en novembre 2017, en commémoration de la signature, le 25 novembre 1927, des Actes finals de la </w:t>
      </w:r>
      <w:hyperlink r:id="rId10" w:history="1">
        <w:r w:rsidRPr="00415C01">
          <w:rPr>
            <w:rStyle w:val="Hyperlink"/>
            <w:rFonts w:cs="Arial"/>
          </w:rPr>
          <w:t>Convention rad</w:t>
        </w:r>
        <w:bookmarkStart w:id="5" w:name="_GoBack"/>
        <w:bookmarkEnd w:id="5"/>
        <w:r w:rsidRPr="00415C01">
          <w:rPr>
            <w:rStyle w:val="Hyperlink"/>
            <w:rFonts w:cs="Arial"/>
          </w:rPr>
          <w:t>i</w:t>
        </w:r>
        <w:r w:rsidRPr="00415C01">
          <w:rPr>
            <w:rStyle w:val="Hyperlink"/>
            <w:rFonts w:cs="Arial"/>
          </w:rPr>
          <w:t>otélégraphique internationale de Washington de 1927</w:t>
        </w:r>
      </w:hyperlink>
      <w:r w:rsidRPr="00415C01">
        <w:t>, par laquelle le CC</w:t>
      </w:r>
      <w:r w:rsidR="00AF4FE4" w:rsidRPr="00415C01">
        <w:t>I</w:t>
      </w:r>
      <w:r w:rsidRPr="00415C01">
        <w:t>R a été institué</w:t>
      </w:r>
      <w:r w:rsidR="00AF4FE4" w:rsidRPr="00415C01">
        <w:t xml:space="preserve"> (voir la Figure 1)</w:t>
      </w:r>
      <w:r w:rsidRPr="00415C01">
        <w:t xml:space="preserve">. </w:t>
      </w:r>
    </w:p>
    <w:p w:rsidR="0057132B" w:rsidRPr="00415C01" w:rsidRDefault="0057132B" w:rsidP="0057132B">
      <w:pPr>
        <w:pStyle w:val="FigureNotitle"/>
      </w:pPr>
      <w:r w:rsidRPr="00415C01">
        <w:t>Figure 1: Décision, aux termes de la Convention radiotélégraphique internationale</w:t>
      </w:r>
      <w:r w:rsidR="00AF4FE4" w:rsidRPr="00415C01">
        <w:t xml:space="preserve"> (1927)</w:t>
      </w:r>
      <w:r w:rsidRPr="00415C01">
        <w:t xml:space="preserve">, </w:t>
      </w:r>
      <w:r w:rsidRPr="00415C01">
        <w:br/>
        <w:t>relative à la création du CCIR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3975"/>
      </w:tblGrid>
      <w:tr w:rsidR="00D27C65" w:rsidRPr="00415C01" w:rsidTr="00D27C65">
        <w:trPr>
          <w:jc w:val="center"/>
        </w:trPr>
        <w:tc>
          <w:tcPr>
            <w:tcW w:w="4814" w:type="dxa"/>
          </w:tcPr>
          <w:p w:rsidR="00D27C65" w:rsidRPr="00415C01" w:rsidRDefault="00D27C65" w:rsidP="00C80A87">
            <w:pPr>
              <w:jc w:val="center"/>
            </w:pPr>
            <w:r w:rsidRPr="00415C01">
              <w:rPr>
                <w:noProof/>
                <w:color w:val="000000" w:themeColor="text1"/>
                <w:lang w:val="en-US" w:eastAsia="zh-CN"/>
              </w:rPr>
              <w:drawing>
                <wp:inline distT="0" distB="0" distL="0" distR="0" wp14:anchorId="458B4020" wp14:editId="0A27F162">
                  <wp:extent cx="2276475" cy="26003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ashington Convention 1927 - article 17 CCIR (E) cropped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</w:tcPr>
          <w:p w:rsidR="00D27C65" w:rsidRPr="00415C01" w:rsidRDefault="00D27C65" w:rsidP="00C80A8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415C01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zh-CN"/>
              </w:rPr>
              <w:t>ARTICLE 17</w:t>
            </w:r>
          </w:p>
          <w:p w:rsidR="00D27C65" w:rsidRPr="00415C01" w:rsidRDefault="00D27C65" w:rsidP="00C80A8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after="12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415C01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zh-CN"/>
              </w:rPr>
              <w:t>Comité consultatif international technique des communications radioélectriques</w:t>
            </w:r>
          </w:p>
          <w:p w:rsidR="00D27C65" w:rsidRPr="00415C01" w:rsidRDefault="00D27C65" w:rsidP="00C80A8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Theme="majorBidi" w:hAnsiTheme="majorBidi" w:cstheme="majorBidi"/>
                <w:sz w:val="22"/>
                <w:szCs w:val="22"/>
                <w:lang w:eastAsia="zh-CN"/>
              </w:rPr>
            </w:pPr>
            <w:r w:rsidRPr="00415C01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§ 1. Un Comité consultatif international technique des communications radioélectriques est institué en vue d'étudier les questions techniques et connexes afférentes à ces communications.</w:t>
            </w:r>
          </w:p>
          <w:p w:rsidR="00D27C65" w:rsidRPr="00415C01" w:rsidRDefault="00D27C65" w:rsidP="00C80A8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textAlignment w:val="auto"/>
            </w:pPr>
            <w:r w:rsidRPr="00415C01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§ 2. Sa composition, ses, attributions et son fonctionnement sont définis dans le règlement général annexé à la présente Convention.</w:t>
            </w:r>
          </w:p>
        </w:tc>
      </w:tr>
    </w:tbl>
    <w:p w:rsidR="007F011A" w:rsidRPr="00415C01" w:rsidRDefault="00AF4FE4" w:rsidP="00AF4FE4">
      <w:pPr>
        <w:pStyle w:val="Heading1"/>
      </w:pPr>
      <w:r w:rsidRPr="00415C01">
        <w:t>3</w:t>
      </w:r>
      <w:r w:rsidRPr="00415C01">
        <w:tab/>
      </w:r>
      <w:r w:rsidR="00CD0F95" w:rsidRPr="00415C01">
        <w:t>Plan de communication</w:t>
      </w:r>
    </w:p>
    <w:p w:rsidR="007F011A" w:rsidRPr="00415C01" w:rsidRDefault="007F011A" w:rsidP="00AF4FE4">
      <w:r w:rsidRPr="00415C01">
        <w:rPr>
          <w:b/>
          <w:bCs/>
        </w:rPr>
        <w:t>Le plan de communication</w:t>
      </w:r>
      <w:r w:rsidRPr="00415C01">
        <w:t xml:space="preserve"> </w:t>
      </w:r>
      <w:r w:rsidRPr="00415C01">
        <w:rPr>
          <w:b/>
          <w:bCs/>
        </w:rPr>
        <w:t>élaboré</w:t>
      </w:r>
      <w:r w:rsidR="005D2C20" w:rsidRPr="00415C01">
        <w:t xml:space="preserve"> </w:t>
      </w:r>
      <w:r w:rsidRPr="00415C01">
        <w:t>à l</w:t>
      </w:r>
      <w:r w:rsidR="005D2C20" w:rsidRPr="00415C01">
        <w:t>'</w:t>
      </w:r>
      <w:r w:rsidRPr="00415C01">
        <w:t xml:space="preserve">occasion du </w:t>
      </w:r>
      <w:r w:rsidRPr="00415C01">
        <w:rPr>
          <w:b/>
          <w:bCs/>
        </w:rPr>
        <w:t>90</w:t>
      </w:r>
      <w:r w:rsidR="0020004A" w:rsidRPr="00415C01">
        <w:rPr>
          <w:b/>
          <w:bCs/>
        </w:rPr>
        <w:t>ème</w:t>
      </w:r>
      <w:r w:rsidRPr="00415C01">
        <w:rPr>
          <w:b/>
          <w:bCs/>
        </w:rPr>
        <w:t xml:space="preserve"> anniversaire de la création des commissions d</w:t>
      </w:r>
      <w:r w:rsidR="005D2C20" w:rsidRPr="00415C01">
        <w:rPr>
          <w:b/>
          <w:bCs/>
        </w:rPr>
        <w:t>'</w:t>
      </w:r>
      <w:r w:rsidRPr="00415C01">
        <w:rPr>
          <w:b/>
          <w:bCs/>
        </w:rPr>
        <w:t xml:space="preserve">études </w:t>
      </w:r>
      <w:r w:rsidR="00AF4FE4" w:rsidRPr="00415C01">
        <w:rPr>
          <w:b/>
          <w:bCs/>
        </w:rPr>
        <w:t>du CCIR/</w:t>
      </w:r>
      <w:r w:rsidRPr="00415C01">
        <w:rPr>
          <w:b/>
          <w:bCs/>
        </w:rPr>
        <w:t>de l</w:t>
      </w:r>
      <w:r w:rsidR="005D2C20" w:rsidRPr="00415C01">
        <w:rPr>
          <w:b/>
          <w:bCs/>
        </w:rPr>
        <w:t>'</w:t>
      </w:r>
      <w:r w:rsidRPr="00415C01">
        <w:rPr>
          <w:b/>
          <w:bCs/>
        </w:rPr>
        <w:t>UIT-R</w:t>
      </w:r>
      <w:r w:rsidR="005D2C20" w:rsidRPr="00415C01">
        <w:t xml:space="preserve"> </w:t>
      </w:r>
      <w:r w:rsidRPr="00415C01">
        <w:t>prévoit une série d</w:t>
      </w:r>
      <w:r w:rsidR="005D2C20" w:rsidRPr="00415C01">
        <w:t>'</w:t>
      </w:r>
      <w:r w:rsidRPr="00415C01">
        <w:t>activités de communication, de promotion et de sensibilisation</w:t>
      </w:r>
      <w:r w:rsidR="005D2C20" w:rsidRPr="00415C01">
        <w:t xml:space="preserve"> </w:t>
      </w:r>
      <w:r w:rsidRPr="00415C01">
        <w:t>qui seront menées à bien tout au long de 2017,</w:t>
      </w:r>
      <w:r w:rsidR="005D2C20" w:rsidRPr="00415C01">
        <w:t xml:space="preserve"> </w:t>
      </w:r>
      <w:r w:rsidRPr="00415C01">
        <w:t xml:space="preserve">année </w:t>
      </w:r>
      <w:r w:rsidRPr="00415C01">
        <w:rPr>
          <w:color w:val="000000"/>
        </w:rPr>
        <w:t>de commémoration de l</w:t>
      </w:r>
      <w:r w:rsidR="005D2C20" w:rsidRPr="00415C01">
        <w:rPr>
          <w:color w:val="000000"/>
        </w:rPr>
        <w:t>'</w:t>
      </w:r>
      <w:r w:rsidRPr="00415C01">
        <w:rPr>
          <w:color w:val="000000"/>
        </w:rPr>
        <w:t>anniversaire.</w:t>
      </w:r>
      <w:r w:rsidRPr="00415C01">
        <w:t xml:space="preserve"> Il est proposé en particulier d</w:t>
      </w:r>
      <w:r w:rsidR="005D2C20" w:rsidRPr="00415C01">
        <w:t>'</w:t>
      </w:r>
      <w:r w:rsidRPr="00415C01">
        <w:t>organiser des</w:t>
      </w:r>
      <w:r w:rsidR="005D2C20" w:rsidRPr="00415C01">
        <w:t xml:space="preserve"> </w:t>
      </w:r>
      <w:r w:rsidRPr="00415C01">
        <w:rPr>
          <w:color w:val="000000"/>
        </w:rPr>
        <w:t>séances de discussion</w:t>
      </w:r>
      <w:r w:rsidRPr="00415C01">
        <w:t xml:space="preserve"> spéciales dans le cadre du Forum du SMSI</w:t>
      </w:r>
      <w:r w:rsidR="005D2C20" w:rsidRPr="00415C01">
        <w:t xml:space="preserve"> </w:t>
      </w:r>
      <w:r w:rsidR="0020004A" w:rsidRPr="00415C01">
        <w:t>(</w:t>
      </w:r>
      <w:r w:rsidRPr="00415C01">
        <w:t>juin 2017) et d</w:t>
      </w:r>
      <w:r w:rsidR="005D2C20" w:rsidRPr="00415C01">
        <w:t>'</w:t>
      </w:r>
      <w:r w:rsidRPr="00415C01">
        <w:t>IT</w:t>
      </w:r>
      <w:r w:rsidR="00CD0F95" w:rsidRPr="00415C01">
        <w:t>U Telecom World 2017 (septembre </w:t>
      </w:r>
      <w:r w:rsidRPr="00415C01">
        <w:t>2017), afin de faire connaître les résultats obtenus par les commissions d</w:t>
      </w:r>
      <w:r w:rsidR="005D2C20" w:rsidRPr="00415C01">
        <w:t>'</w:t>
      </w:r>
      <w:r w:rsidRPr="00415C01">
        <w:t>études de l</w:t>
      </w:r>
      <w:r w:rsidR="005D2C20" w:rsidRPr="00415C01">
        <w:t>'</w:t>
      </w:r>
      <w:r w:rsidRPr="00415C01">
        <w:t>UIT-R</w:t>
      </w:r>
      <w:r w:rsidR="005D2C20" w:rsidRPr="00415C01">
        <w:t xml:space="preserve"> </w:t>
      </w:r>
      <w:r w:rsidRPr="00415C01">
        <w:rPr>
          <w:color w:val="000000"/>
        </w:rPr>
        <w:t>à l</w:t>
      </w:r>
      <w:r w:rsidR="005D2C20" w:rsidRPr="00415C01">
        <w:rPr>
          <w:color w:val="000000"/>
        </w:rPr>
        <w:t>'</w:t>
      </w:r>
      <w:r w:rsidRPr="00415C01">
        <w:rPr>
          <w:color w:val="000000"/>
        </w:rPr>
        <w:t>échelon ministériel</w:t>
      </w:r>
      <w:r w:rsidR="005D2C20" w:rsidRPr="00415C01">
        <w:rPr>
          <w:color w:val="000000"/>
        </w:rPr>
        <w:t>.</w:t>
      </w:r>
      <w:r w:rsidRPr="00415C01">
        <w:rPr>
          <w:color w:val="000000"/>
        </w:rPr>
        <w:t xml:space="preserve"> Le point culminant de cette campagne d</w:t>
      </w:r>
      <w:r w:rsidR="005D2C20" w:rsidRPr="00415C01">
        <w:rPr>
          <w:color w:val="000000"/>
        </w:rPr>
        <w:t>'</w:t>
      </w:r>
      <w:r w:rsidRPr="00415C01">
        <w:rPr>
          <w:color w:val="000000"/>
        </w:rPr>
        <w:t>information et de sensibilisation</w:t>
      </w:r>
      <w:r w:rsidR="005D2C20" w:rsidRPr="00415C01">
        <w:rPr>
          <w:color w:val="000000"/>
        </w:rPr>
        <w:t xml:space="preserve"> </w:t>
      </w:r>
      <w:r w:rsidRPr="00415C01">
        <w:rPr>
          <w:color w:val="000000"/>
        </w:rPr>
        <w:t>devrait être la date d</w:t>
      </w:r>
      <w:r w:rsidR="005D2C20" w:rsidRPr="00415C01">
        <w:rPr>
          <w:color w:val="000000"/>
        </w:rPr>
        <w:t>'</w:t>
      </w:r>
      <w:r w:rsidRPr="00415C01">
        <w:rPr>
          <w:color w:val="000000"/>
        </w:rPr>
        <w:t>anniversaire du 25 novembre 2017</w:t>
      </w:r>
      <w:r w:rsidR="0020004A" w:rsidRPr="00415C01">
        <w:rPr>
          <w:color w:val="000000"/>
        </w:rPr>
        <w:t>,</w:t>
      </w:r>
      <w:r w:rsidRPr="00415C01">
        <w:rPr>
          <w:color w:val="000000"/>
        </w:rPr>
        <w:t xml:space="preserve"> et trouver son aboutissement dans une cérémonie commémorative</w:t>
      </w:r>
      <w:r w:rsidR="005D2C20" w:rsidRPr="00415C01">
        <w:rPr>
          <w:color w:val="000000"/>
        </w:rPr>
        <w:t xml:space="preserve"> </w:t>
      </w:r>
      <w:r w:rsidRPr="00415C01">
        <w:rPr>
          <w:color w:val="000000"/>
        </w:rPr>
        <w:t>qui aura lieu à l</w:t>
      </w:r>
      <w:r w:rsidR="005D2C20" w:rsidRPr="00415C01">
        <w:rPr>
          <w:color w:val="000000"/>
        </w:rPr>
        <w:t>'</w:t>
      </w:r>
      <w:r w:rsidRPr="00415C01">
        <w:rPr>
          <w:color w:val="000000"/>
        </w:rPr>
        <w:t>occasion d</w:t>
      </w:r>
      <w:r w:rsidR="005D2C20" w:rsidRPr="00415C01">
        <w:rPr>
          <w:color w:val="000000"/>
        </w:rPr>
        <w:t>'</w:t>
      </w:r>
      <w:r w:rsidRPr="00415C01">
        <w:rPr>
          <w:color w:val="000000"/>
        </w:rPr>
        <w:t xml:space="preserve">une manifestation </w:t>
      </w:r>
      <w:r w:rsidR="0020004A" w:rsidRPr="00415C01">
        <w:rPr>
          <w:color w:val="000000"/>
        </w:rPr>
        <w:t xml:space="preserve">importante </w:t>
      </w:r>
      <w:r w:rsidRPr="00415C01">
        <w:rPr>
          <w:color w:val="000000"/>
        </w:rPr>
        <w:t>de l</w:t>
      </w:r>
      <w:r w:rsidR="005D2C20" w:rsidRPr="00415C01">
        <w:rPr>
          <w:color w:val="000000"/>
        </w:rPr>
        <w:t>'</w:t>
      </w:r>
      <w:r w:rsidRPr="00415C01">
        <w:rPr>
          <w:color w:val="000000"/>
        </w:rPr>
        <w:t>UIT-R,</w:t>
      </w:r>
      <w:r w:rsidR="00AF4FE4" w:rsidRPr="00415C01">
        <w:rPr>
          <w:color w:val="000000"/>
        </w:rPr>
        <w:t xml:space="preserve"> éventuellement l'atelier interrégional de l'UIT sur la préparation de la CMR</w:t>
      </w:r>
      <w:r w:rsidR="00AF4FE4" w:rsidRPr="00415C01">
        <w:rPr>
          <w:color w:val="000000"/>
        </w:rPr>
        <w:noBreakHyphen/>
        <w:t>19 (21</w:t>
      </w:r>
      <w:r w:rsidR="00AF4FE4" w:rsidRPr="00415C01">
        <w:rPr>
          <w:color w:val="000000"/>
        </w:rPr>
        <w:noBreakHyphen/>
        <w:t>22 novembre 2017)</w:t>
      </w:r>
      <w:r w:rsidR="0020004A" w:rsidRPr="00415C01">
        <w:rPr>
          <w:color w:val="000000"/>
        </w:rPr>
        <w:t>.</w:t>
      </w:r>
    </w:p>
    <w:p w:rsidR="007F011A" w:rsidRPr="00415C01" w:rsidRDefault="007F011A" w:rsidP="00C80A87">
      <w:pPr>
        <w:rPr>
          <w:b/>
          <w:bCs/>
        </w:rPr>
      </w:pPr>
      <w:r w:rsidRPr="00415C01">
        <w:t>Destinée principalement aux membres de l</w:t>
      </w:r>
      <w:r w:rsidR="005D2C20" w:rsidRPr="00415C01">
        <w:t>'</w:t>
      </w:r>
      <w:r w:rsidRPr="00415C01">
        <w:t>UIT, aux participants et délégués aux commissions d</w:t>
      </w:r>
      <w:r w:rsidR="005D2C20" w:rsidRPr="00415C01">
        <w:t>'</w:t>
      </w:r>
      <w:r w:rsidRPr="00415C01">
        <w:t>études de l</w:t>
      </w:r>
      <w:r w:rsidR="005D2C20" w:rsidRPr="00415C01">
        <w:t>'</w:t>
      </w:r>
      <w:r w:rsidRPr="00415C01">
        <w:t>UIT-R, aux revues techniques spécialisées, aux instituts de recherche, aux médias, au personnel de l</w:t>
      </w:r>
      <w:r w:rsidR="005D2C20" w:rsidRPr="00415C01">
        <w:t>'</w:t>
      </w:r>
      <w:r w:rsidRPr="00415C01">
        <w:t xml:space="preserve">UIT et au grand public, cette manifestation aura pour </w:t>
      </w:r>
      <w:r w:rsidR="0020004A" w:rsidRPr="00415C01">
        <w:t>but</w:t>
      </w:r>
      <w:r w:rsidRPr="00415C01">
        <w:t xml:space="preserve"> de </w:t>
      </w:r>
      <w:r w:rsidR="0020004A" w:rsidRPr="00415C01">
        <w:t xml:space="preserve">mettre en lumière </w:t>
      </w:r>
      <w:r w:rsidRPr="00415C01">
        <w:t>l</w:t>
      </w:r>
      <w:r w:rsidR="005D2C20" w:rsidRPr="00415C01">
        <w:t>'</w:t>
      </w:r>
      <w:r w:rsidRPr="00415C01">
        <w:t>importance de la contribution qu</w:t>
      </w:r>
      <w:r w:rsidR="005D2C20" w:rsidRPr="00415C01">
        <w:t>'</w:t>
      </w:r>
      <w:r w:rsidRPr="00415C01">
        <w:t>apportent les techniques de radiocommunication au secteur des communications</w:t>
      </w:r>
      <w:r w:rsidR="005D2C20" w:rsidRPr="00415C01">
        <w:t xml:space="preserve"> </w:t>
      </w:r>
      <w:r w:rsidR="00F27078" w:rsidRPr="00415C01">
        <w:t xml:space="preserve">et des </w:t>
      </w:r>
      <w:r w:rsidRPr="00415C01">
        <w:rPr>
          <w:color w:val="000000"/>
        </w:rPr>
        <w:t>TIC et l</w:t>
      </w:r>
      <w:r w:rsidR="005D2C20" w:rsidRPr="00415C01">
        <w:rPr>
          <w:color w:val="000000"/>
        </w:rPr>
        <w:t>'</w:t>
      </w:r>
      <w:r w:rsidRPr="00415C01">
        <w:rPr>
          <w:color w:val="000000"/>
        </w:rPr>
        <w:t xml:space="preserve">intérêt </w:t>
      </w:r>
      <w:r w:rsidR="00AF4FE4" w:rsidRPr="00415C01">
        <w:rPr>
          <w:color w:val="000000"/>
        </w:rPr>
        <w:t xml:space="preserve">majeur </w:t>
      </w:r>
      <w:r w:rsidRPr="00415C01">
        <w:rPr>
          <w:color w:val="000000"/>
        </w:rPr>
        <w:t>que présentent les travaux menés par les commissions d</w:t>
      </w:r>
      <w:r w:rsidR="005D2C20" w:rsidRPr="00415C01">
        <w:rPr>
          <w:color w:val="000000"/>
        </w:rPr>
        <w:t>'</w:t>
      </w:r>
      <w:r w:rsidRPr="00415C01">
        <w:rPr>
          <w:color w:val="000000"/>
        </w:rPr>
        <w:t>études de l</w:t>
      </w:r>
      <w:r w:rsidR="005D2C20" w:rsidRPr="00415C01">
        <w:rPr>
          <w:color w:val="000000"/>
        </w:rPr>
        <w:t>'</w:t>
      </w:r>
      <w:r w:rsidRPr="00415C01">
        <w:rPr>
          <w:color w:val="000000"/>
        </w:rPr>
        <w:t>UIT-R dans ce domaine</w:t>
      </w:r>
      <w:r w:rsidR="00F27078" w:rsidRPr="00415C01">
        <w:rPr>
          <w:color w:val="000000"/>
        </w:rPr>
        <w:t>.</w:t>
      </w:r>
    </w:p>
    <w:p w:rsidR="00CD0F95" w:rsidRPr="00415C01" w:rsidRDefault="00CD0F95" w:rsidP="00AF4FE4">
      <w:pPr>
        <w:pStyle w:val="Heading1"/>
      </w:pPr>
      <w:r w:rsidRPr="00415C01">
        <w:br w:type="page"/>
      </w:r>
    </w:p>
    <w:p w:rsidR="007F011A" w:rsidRPr="00415C01" w:rsidRDefault="00AF4FE4" w:rsidP="00AF4FE4">
      <w:pPr>
        <w:pStyle w:val="Heading1"/>
      </w:pPr>
      <w:r w:rsidRPr="00415C01">
        <w:lastRenderedPageBreak/>
        <w:t>4</w:t>
      </w:r>
      <w:r w:rsidRPr="00415C01">
        <w:tab/>
      </w:r>
      <w:r w:rsidR="007F011A" w:rsidRPr="00415C01">
        <w:t>Le plan d</w:t>
      </w:r>
      <w:r w:rsidR="005D2C20" w:rsidRPr="00415C01">
        <w:t>'</w:t>
      </w:r>
      <w:r w:rsidR="007F011A" w:rsidRPr="00415C01">
        <w:t>action en matière de communication comprendra</w:t>
      </w:r>
      <w:r w:rsidR="00F27078" w:rsidRPr="00415C01">
        <w:t>:</w:t>
      </w:r>
    </w:p>
    <w:p w:rsidR="007F011A" w:rsidRPr="00415C01" w:rsidRDefault="00AF4FE4" w:rsidP="00C97FDB">
      <w:pPr>
        <w:pStyle w:val="enumlev1"/>
      </w:pPr>
      <w:r w:rsidRPr="00415C01">
        <w:t>4.</w:t>
      </w:r>
      <w:r w:rsidR="007F011A" w:rsidRPr="00415C01">
        <w:t>1)</w:t>
      </w:r>
      <w:r w:rsidR="00C97FDB">
        <w:tab/>
      </w:r>
      <w:r w:rsidR="00C81020" w:rsidRPr="00415C01">
        <w:rPr>
          <w:b/>
          <w:bCs/>
        </w:rPr>
        <w:t>D</w:t>
      </w:r>
      <w:r w:rsidR="007F011A" w:rsidRPr="00415C01">
        <w:rPr>
          <w:b/>
          <w:bCs/>
        </w:rPr>
        <w:t>es campagnes de promotion et d</w:t>
      </w:r>
      <w:r w:rsidR="005D2C20" w:rsidRPr="00415C01">
        <w:rPr>
          <w:b/>
          <w:bCs/>
        </w:rPr>
        <w:t>'</w:t>
      </w:r>
      <w:r w:rsidR="007F011A" w:rsidRPr="00415C01">
        <w:rPr>
          <w:b/>
          <w:bCs/>
        </w:rPr>
        <w:t>information</w:t>
      </w:r>
      <w:r w:rsidR="007F011A" w:rsidRPr="00415C01">
        <w:t xml:space="preserve"> qui auront lieu tout au long de 2017, selon les modalités suivantes</w:t>
      </w:r>
      <w:r w:rsidR="00F27078" w:rsidRPr="00415C01">
        <w:t>:</w:t>
      </w:r>
    </w:p>
    <w:p w:rsidR="007F011A" w:rsidRPr="00415C01" w:rsidRDefault="00AF4FE4" w:rsidP="00C97FDB">
      <w:pPr>
        <w:pStyle w:val="enumlev2"/>
      </w:pPr>
      <w:r w:rsidRPr="00415C01">
        <w:t>•</w:t>
      </w:r>
      <w:r w:rsidR="007F011A" w:rsidRPr="00415C01">
        <w:rPr>
          <w:b/>
          <w:bCs/>
        </w:rPr>
        <w:tab/>
      </w:r>
      <w:r w:rsidR="000A42A5" w:rsidRPr="00415C01">
        <w:rPr>
          <w:b/>
          <w:bCs/>
        </w:rPr>
        <w:t>C</w:t>
      </w:r>
      <w:r w:rsidR="007F011A" w:rsidRPr="00415C01">
        <w:rPr>
          <w:b/>
          <w:bCs/>
        </w:rPr>
        <w:t>ampagne de signatures électroniques</w:t>
      </w:r>
      <w:r w:rsidR="00F27078" w:rsidRPr="00415C01">
        <w:t>:</w:t>
      </w:r>
      <w:r w:rsidR="007F011A" w:rsidRPr="00415C01">
        <w:t xml:space="preserve"> les signatures électroniques</w:t>
      </w:r>
      <w:r w:rsidR="00F27078" w:rsidRPr="00415C01">
        <w:t xml:space="preserve"> du personnel du BR</w:t>
      </w:r>
      <w:r w:rsidR="007F011A" w:rsidRPr="00415C01">
        <w:t xml:space="preserve"> </w:t>
      </w:r>
      <w:r w:rsidR="00F27078" w:rsidRPr="00415C01">
        <w:t>dans</w:t>
      </w:r>
      <w:r w:rsidR="005D2C20" w:rsidRPr="00415C01">
        <w:t xml:space="preserve"> </w:t>
      </w:r>
      <w:r w:rsidR="007F011A" w:rsidRPr="00415C01">
        <w:t>Outlook</w:t>
      </w:r>
      <w:r w:rsidR="005D2C20" w:rsidRPr="00415C01">
        <w:t xml:space="preserve"> </w:t>
      </w:r>
      <w:r w:rsidR="007F011A" w:rsidRPr="00415C01">
        <w:t>se présenteront comme suit</w:t>
      </w:r>
      <w:r w:rsidR="00F27078" w:rsidRPr="00415C01">
        <w:t>,</w:t>
      </w:r>
      <w:r w:rsidR="007F011A" w:rsidRPr="00415C01">
        <w:t xml:space="preserve"> de manière à </w:t>
      </w:r>
      <w:r w:rsidR="00F27078" w:rsidRPr="00415C01">
        <w:t>mettre en avant le </w:t>
      </w:r>
      <w:r w:rsidR="007F011A" w:rsidRPr="00415C01">
        <w:t>90</w:t>
      </w:r>
      <w:r w:rsidR="00F27078" w:rsidRPr="00415C01">
        <w:t>ème</w:t>
      </w:r>
      <w:r w:rsidR="007F011A" w:rsidRPr="00415C01">
        <w:t xml:space="preserve"> anniversaire </w:t>
      </w:r>
      <w:r w:rsidR="00F27078" w:rsidRPr="00415C01">
        <w:t xml:space="preserve">de la création </w:t>
      </w:r>
      <w:r w:rsidR="007F011A" w:rsidRPr="00415C01">
        <w:t>des commissions d</w:t>
      </w:r>
      <w:r w:rsidR="005D2C20" w:rsidRPr="00415C01">
        <w:t>'</w:t>
      </w:r>
      <w:r w:rsidR="007F011A" w:rsidRPr="00415C01">
        <w:t xml:space="preserve">études </w:t>
      </w:r>
      <w:r w:rsidRPr="00415C01">
        <w:t>du CCIR/</w:t>
      </w:r>
      <w:r w:rsidR="007F011A" w:rsidRPr="00415C01">
        <w:t>de</w:t>
      </w:r>
      <w:r w:rsidR="005D2C20" w:rsidRPr="00415C01">
        <w:rPr>
          <w:color w:val="000000"/>
        </w:rPr>
        <w:t xml:space="preserve"> </w:t>
      </w:r>
      <w:r w:rsidR="007F011A" w:rsidRPr="00415C01">
        <w:rPr>
          <w:color w:val="000000"/>
        </w:rPr>
        <w:t>l</w:t>
      </w:r>
      <w:r w:rsidR="005D2C20" w:rsidRPr="00415C01">
        <w:rPr>
          <w:color w:val="000000"/>
        </w:rPr>
        <w:t>'</w:t>
      </w:r>
      <w:r w:rsidR="007F011A" w:rsidRPr="00415C01">
        <w:rPr>
          <w:color w:val="000000"/>
        </w:rPr>
        <w:t>UIT-R</w:t>
      </w:r>
      <w:r w:rsidR="00F27078" w:rsidRPr="00415C01">
        <w:rPr>
          <w:color w:val="000000"/>
        </w:rPr>
        <w:t>:</w:t>
      </w:r>
    </w:p>
    <w:tbl>
      <w:tblPr>
        <w:tblStyle w:val="TableGrid"/>
        <w:tblW w:w="96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7361"/>
      </w:tblGrid>
      <w:tr w:rsidR="009A6862" w:rsidRPr="00415C01" w:rsidTr="009A686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6862" w:rsidRPr="00415C01" w:rsidRDefault="009A6862" w:rsidP="004D78D5">
            <w:pPr>
              <w:ind w:left="-108"/>
              <w:rPr>
                <w:rFonts w:eastAsia="SimSun"/>
                <w:noProof/>
                <w:lang w:eastAsia="fr-FR"/>
              </w:rPr>
            </w:pPr>
            <w:r w:rsidRPr="00415C01">
              <w:rPr>
                <w:noProof/>
                <w:lang w:val="en-US" w:eastAsia="zh-CN"/>
              </w:rPr>
              <w:drawing>
                <wp:inline distT="0" distB="0" distL="0" distR="0" wp14:anchorId="3963E357" wp14:editId="481556EC">
                  <wp:extent cx="1238250" cy="942975"/>
                  <wp:effectExtent l="0" t="0" r="0" b="9525"/>
                  <wp:docPr id="10" name="Picture 10" descr="M:\BRDIR\BRDIRASSISTANT\Practical\ITU-R CCIR 90-logo _410352c_e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:\BRDIR\BRDIRASSISTANT\Practical\ITU-R CCIR 90-logo _410352c_e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6862" w:rsidRPr="00415C01" w:rsidRDefault="009A6862" w:rsidP="004D78D5">
            <w:pPr>
              <w:rPr>
                <w:noProof/>
                <w:lang w:eastAsia="fr-FR"/>
              </w:rPr>
            </w:pPr>
            <w:r w:rsidRPr="00415C01">
              <w:rPr>
                <w:b/>
                <w:bCs/>
                <w:noProof/>
                <w:color w:val="3576AF"/>
                <w:sz w:val="21"/>
                <w:szCs w:val="21"/>
                <w:lang w:eastAsia="fr-FR"/>
              </w:rPr>
              <w:br/>
              <w:t>Grace PETRIN</w:t>
            </w:r>
            <w:r w:rsidRPr="00415C01">
              <w:rPr>
                <w:noProof/>
                <w:lang w:eastAsia="fr-FR"/>
              </w:rPr>
              <w:br/>
            </w:r>
            <w:r w:rsidRPr="00415C01">
              <w:rPr>
                <w:i/>
                <w:iCs/>
                <w:noProof/>
                <w:color w:val="3576AF"/>
                <w:sz w:val="21"/>
                <w:szCs w:val="21"/>
                <w:lang w:eastAsia="fr-FR"/>
              </w:rPr>
              <w:t>Communication Officer, Radiocommunication Bureau,</w:t>
            </w:r>
            <w:r w:rsidRPr="00415C01">
              <w:rPr>
                <w:noProof/>
                <w:lang w:eastAsia="fr-FR"/>
              </w:rPr>
              <w:br/>
            </w:r>
            <w:r w:rsidRPr="00415C01">
              <w:rPr>
                <w:b/>
                <w:bCs/>
                <w:noProof/>
                <w:color w:val="3576AF"/>
                <w:sz w:val="21"/>
                <w:szCs w:val="21"/>
                <w:lang w:eastAsia="fr-FR"/>
              </w:rPr>
              <w:t>International Telecommunication Union</w:t>
            </w:r>
            <w:r w:rsidRPr="00415C01">
              <w:rPr>
                <w:noProof/>
                <w:lang w:eastAsia="fr-FR"/>
              </w:rPr>
              <w:br/>
            </w:r>
            <w:r w:rsidRPr="00415C01">
              <w:rPr>
                <w:noProof/>
                <w:color w:val="3576AF"/>
                <w:sz w:val="21"/>
                <w:szCs w:val="21"/>
                <w:lang w:eastAsia="fr-FR"/>
              </w:rPr>
              <w:t xml:space="preserve">Tel : +41 22 730 5810 </w:t>
            </w:r>
            <w:r w:rsidRPr="00415C01">
              <w:rPr>
                <w:noProof/>
                <w:lang w:eastAsia="fr-FR"/>
              </w:rPr>
              <w:t xml:space="preserve">| </w:t>
            </w:r>
            <w:r w:rsidRPr="00415C01">
              <w:rPr>
                <w:noProof/>
                <w:color w:val="3576AF"/>
                <w:sz w:val="21"/>
                <w:szCs w:val="21"/>
                <w:lang w:eastAsia="fr-FR"/>
              </w:rPr>
              <w:t>Mobile : +41 79 599 14 28</w:t>
            </w:r>
            <w:r w:rsidRPr="00415C01">
              <w:rPr>
                <w:noProof/>
                <w:lang w:eastAsia="fr-FR"/>
              </w:rPr>
              <w:br/>
            </w:r>
            <w:hyperlink r:id="rId13" w:history="1">
              <w:r w:rsidRPr="00415C01">
                <w:rPr>
                  <w:rStyle w:val="Hyperlink"/>
                  <w:noProof/>
                  <w:sz w:val="21"/>
                  <w:szCs w:val="21"/>
                  <w:lang w:eastAsia="fr-FR"/>
                </w:rPr>
                <w:t>www.itu.int</w:t>
              </w:r>
            </w:hyperlink>
            <w:r w:rsidRPr="00415C01">
              <w:rPr>
                <w:noProof/>
                <w:color w:val="3576AF"/>
                <w:sz w:val="21"/>
                <w:szCs w:val="21"/>
                <w:lang w:eastAsia="fr-FR"/>
              </w:rPr>
              <w:t xml:space="preserve">     </w:t>
            </w:r>
          </w:p>
        </w:tc>
      </w:tr>
    </w:tbl>
    <w:p w:rsidR="00415C01" w:rsidRPr="00415C01" w:rsidRDefault="00415C01" w:rsidP="009A6862">
      <w:pPr>
        <w:tabs>
          <w:tab w:val="clear" w:pos="794"/>
          <w:tab w:val="clear" w:pos="1191"/>
          <w:tab w:val="clear" w:pos="1588"/>
          <w:tab w:val="clear" w:pos="1985"/>
          <w:tab w:val="left" w:pos="2371"/>
        </w:tabs>
        <w:spacing w:before="0"/>
        <w:ind w:left="103"/>
        <w:rPr>
          <w:b/>
          <w:bCs/>
        </w:rPr>
      </w:pPr>
    </w:p>
    <w:tbl>
      <w:tblPr>
        <w:tblStyle w:val="TableGrid"/>
        <w:tblW w:w="962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61"/>
      </w:tblGrid>
      <w:tr w:rsidR="00F27078" w:rsidRPr="00415C01" w:rsidTr="009A6862">
        <w:tc>
          <w:tcPr>
            <w:tcW w:w="2268" w:type="dxa"/>
          </w:tcPr>
          <w:p w:rsidR="00F27078" w:rsidRPr="00415C01" w:rsidRDefault="00F27078" w:rsidP="00C80A87">
            <w:pPr>
              <w:jc w:val="right"/>
              <w:rPr>
                <w:b/>
                <w:bCs/>
                <w:noProof/>
                <w:lang w:eastAsia="zh-CN"/>
              </w:rPr>
            </w:pPr>
            <w:r w:rsidRPr="00415C01">
              <w:rPr>
                <w:b/>
                <w:bCs/>
                <w:noProof/>
                <w:lang w:val="en-US" w:eastAsia="zh-CN"/>
              </w:rPr>
              <w:drawing>
                <wp:inline distT="0" distB="0" distL="0" distR="0" wp14:anchorId="75B47F29" wp14:editId="287F4986">
                  <wp:extent cx="457200" cy="518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1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7078" w:rsidRPr="00415C01" w:rsidRDefault="00F27078" w:rsidP="00C80A87">
            <w:pPr>
              <w:spacing w:before="0"/>
              <w:jc w:val="right"/>
              <w:rPr>
                <w:rFonts w:cs="Arial"/>
              </w:rPr>
            </w:pPr>
            <w:r w:rsidRPr="00415C01">
              <w:rPr>
                <w:b/>
                <w:bCs/>
                <w:noProof/>
                <w:lang w:eastAsia="zh-CN"/>
              </w:rPr>
              <w:t>90ème anniversaire</w:t>
            </w:r>
            <w:r w:rsidRPr="00415C01">
              <w:rPr>
                <w:noProof/>
                <w:lang w:eastAsia="zh-CN"/>
              </w:rPr>
              <w:br/>
              <w:t xml:space="preserve">de la création </w:t>
            </w:r>
            <w:r w:rsidRPr="00415C01">
              <w:rPr>
                <w:noProof/>
                <w:lang w:eastAsia="zh-CN"/>
              </w:rPr>
              <w:br/>
              <w:t xml:space="preserve">des Commissions d'études </w:t>
            </w:r>
            <w:r w:rsidR="00AF4FE4" w:rsidRPr="00415C01">
              <w:rPr>
                <w:noProof/>
                <w:lang w:eastAsia="zh-CN"/>
              </w:rPr>
              <w:t>du CCIR/</w:t>
            </w:r>
            <w:r w:rsidR="00AF4FE4" w:rsidRPr="00415C01">
              <w:rPr>
                <w:noProof/>
                <w:lang w:eastAsia="zh-CN"/>
              </w:rPr>
              <w:br/>
            </w:r>
            <w:r w:rsidRPr="00415C01">
              <w:rPr>
                <w:noProof/>
                <w:lang w:eastAsia="zh-CN"/>
              </w:rPr>
              <w:t>de l'UIT-R</w:t>
            </w:r>
            <w:r w:rsidRPr="00415C01">
              <w:rPr>
                <w:noProof/>
                <w:lang w:eastAsia="zh-CN"/>
              </w:rPr>
              <w:br/>
              <w:t>(1927-2017)</w:t>
            </w:r>
          </w:p>
        </w:tc>
        <w:tc>
          <w:tcPr>
            <w:tcW w:w="7361" w:type="dxa"/>
          </w:tcPr>
          <w:p w:rsidR="00F27078" w:rsidRPr="00415C01" w:rsidRDefault="00F27078" w:rsidP="00C80A87">
            <w:pPr>
              <w:spacing w:before="360"/>
              <w:rPr>
                <w:rFonts w:cs="Arial"/>
              </w:rPr>
            </w:pPr>
            <w:r w:rsidRPr="00415C01">
              <w:rPr>
                <w:b/>
                <w:bCs/>
              </w:rPr>
              <w:t>Grace PETRIN</w:t>
            </w:r>
            <w:r w:rsidRPr="00415C01">
              <w:br/>
            </w:r>
            <w:r w:rsidRPr="00415C01">
              <w:rPr>
                <w:i/>
                <w:iCs/>
              </w:rPr>
              <w:t>Responsable des communications, Bureau des radiocommunications</w:t>
            </w:r>
            <w:r w:rsidRPr="00415C01">
              <w:t xml:space="preserve"> </w:t>
            </w:r>
            <w:r w:rsidRPr="00415C01">
              <w:br/>
            </w:r>
            <w:r w:rsidRPr="00415C01">
              <w:rPr>
                <w:b/>
                <w:bCs/>
                <w:color w:val="000000"/>
              </w:rPr>
              <w:t>Union internationale des télécommunications</w:t>
            </w:r>
            <w:r w:rsidRPr="00415C01">
              <w:rPr>
                <w:color w:val="000000"/>
              </w:rPr>
              <w:br/>
            </w:r>
            <w:r w:rsidR="00AF4FE4" w:rsidRPr="00415C01">
              <w:rPr>
                <w:color w:val="000000"/>
              </w:rPr>
              <w:t xml:space="preserve">Tél.: +41 22 730 5810 | </w:t>
            </w:r>
            <w:r w:rsidRPr="00415C01">
              <w:rPr>
                <w:color w:val="000000"/>
              </w:rPr>
              <w:t>Mobile: +41 79 329 75 33</w:t>
            </w:r>
            <w:r w:rsidRPr="00415C01">
              <w:rPr>
                <w:color w:val="000000"/>
              </w:rPr>
              <w:br/>
            </w:r>
            <w:hyperlink r:id="rId15" w:history="1">
              <w:r w:rsidRPr="00415C01">
                <w:rPr>
                  <w:rStyle w:val="Hyperlink"/>
                  <w:b/>
                  <w:bCs/>
                </w:rPr>
                <w:t>www.itu.int</w:t>
              </w:r>
            </w:hyperlink>
          </w:p>
        </w:tc>
      </w:tr>
    </w:tbl>
    <w:p w:rsidR="007F011A" w:rsidRPr="00415C01" w:rsidRDefault="00AF4FE4" w:rsidP="00B508A3">
      <w:pPr>
        <w:pStyle w:val="enumlev2"/>
        <w:spacing w:before="480"/>
      </w:pPr>
      <w:r w:rsidRPr="00415C01">
        <w:t>•</w:t>
      </w:r>
      <w:r w:rsidR="007F011A" w:rsidRPr="00415C01">
        <w:rPr>
          <w:b/>
          <w:bCs/>
        </w:rPr>
        <w:tab/>
        <w:t>Campagne de correspondance</w:t>
      </w:r>
      <w:r w:rsidR="00F27078" w:rsidRPr="00415C01">
        <w:rPr>
          <w:b/>
          <w:bCs/>
        </w:rPr>
        <w:t xml:space="preserve"> </w:t>
      </w:r>
      <w:r w:rsidR="007F011A" w:rsidRPr="00415C01">
        <w:rPr>
          <w:b/>
          <w:bCs/>
        </w:rPr>
        <w:t>–</w:t>
      </w:r>
      <w:r w:rsidR="007F011A" w:rsidRPr="00415C01">
        <w:t xml:space="preserve"> </w:t>
      </w:r>
      <w:r w:rsidR="00B508A3" w:rsidRPr="00415C01">
        <w:t>Il sera fait mention</w:t>
      </w:r>
      <w:r w:rsidR="007F011A" w:rsidRPr="00415C01">
        <w:t xml:space="preserve"> du 90</w:t>
      </w:r>
      <w:r w:rsidR="00B508A3" w:rsidRPr="00415C01">
        <w:t>ème</w:t>
      </w:r>
      <w:r w:rsidR="007F011A" w:rsidRPr="00415C01">
        <w:t xml:space="preserve"> anniversaire </w:t>
      </w:r>
      <w:r w:rsidR="00B508A3" w:rsidRPr="00415C01">
        <w:t xml:space="preserve">de la création </w:t>
      </w:r>
      <w:r w:rsidR="007F011A" w:rsidRPr="00415C01">
        <w:t>des commissions d</w:t>
      </w:r>
      <w:r w:rsidR="005D2C20" w:rsidRPr="00415C01">
        <w:t>'</w:t>
      </w:r>
      <w:r w:rsidR="007F011A" w:rsidRPr="00415C01">
        <w:t xml:space="preserve">études </w:t>
      </w:r>
      <w:r w:rsidRPr="00415C01">
        <w:t>du CCIR/</w:t>
      </w:r>
      <w:r w:rsidR="007F011A" w:rsidRPr="00415C01">
        <w:t>de l</w:t>
      </w:r>
      <w:r w:rsidR="005D2C20" w:rsidRPr="00415C01">
        <w:t>'</w:t>
      </w:r>
      <w:r w:rsidR="007F011A" w:rsidRPr="00415C01">
        <w:t>UIT-R sur toutes les en-têtes</w:t>
      </w:r>
      <w:r w:rsidR="007F011A" w:rsidRPr="00415C01">
        <w:rPr>
          <w:color w:val="000000"/>
        </w:rPr>
        <w:t xml:space="preserve"> de lettres du </w:t>
      </w:r>
      <w:r w:rsidR="007F011A" w:rsidRPr="00415C01">
        <w:t>BR, comme suit</w:t>
      </w:r>
      <w:r w:rsidR="00F27078" w:rsidRPr="00415C01">
        <w:t>:</w:t>
      </w:r>
    </w:p>
    <w:p w:rsidR="00F27078" w:rsidRPr="00415C01" w:rsidRDefault="00F27078" w:rsidP="00C81020">
      <w:pPr>
        <w:pStyle w:val="enumlev2"/>
        <w:spacing w:before="480" w:after="120"/>
        <w:ind w:hanging="1191"/>
        <w:rPr>
          <w:b/>
        </w:rPr>
      </w:pPr>
      <w:r w:rsidRPr="00415C01">
        <w:rPr>
          <w:b/>
        </w:rPr>
        <w:t>En-tête: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CD0F95" w:rsidRPr="00415C01" w:rsidTr="00E85988">
        <w:tc>
          <w:tcPr>
            <w:tcW w:w="4889" w:type="dxa"/>
          </w:tcPr>
          <w:p w:rsidR="00CD0F95" w:rsidRPr="00415C01" w:rsidRDefault="00CD0F95" w:rsidP="00E85988">
            <w:pPr>
              <w:pStyle w:val="Header"/>
              <w:spacing w:before="120" w:line="360" w:lineRule="auto"/>
            </w:pPr>
            <w:r w:rsidRPr="00415C01">
              <w:rPr>
                <w:b/>
                <w:bCs/>
                <w:noProof/>
                <w:lang w:val="en-US" w:eastAsia="zh-CN"/>
              </w:rPr>
              <w:drawing>
                <wp:inline distT="0" distB="0" distL="0" distR="0" wp14:anchorId="36345673" wp14:editId="10E5392B">
                  <wp:extent cx="579396" cy="657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dxa"/>
          </w:tcPr>
          <w:p w:rsidR="00CD0F95" w:rsidRPr="00415C01" w:rsidRDefault="00CD0F95" w:rsidP="00E85988">
            <w:pPr>
              <w:pStyle w:val="Header"/>
              <w:spacing w:line="360" w:lineRule="auto"/>
              <w:jc w:val="right"/>
            </w:pPr>
            <w:r w:rsidRPr="00415C01">
              <w:rPr>
                <w:noProof/>
                <w:lang w:val="en-US" w:eastAsia="zh-CN"/>
              </w:rPr>
              <w:drawing>
                <wp:inline distT="0" distB="0" distL="0" distR="0" wp14:anchorId="44CEF3B9" wp14:editId="5268D686">
                  <wp:extent cx="1238250" cy="942975"/>
                  <wp:effectExtent l="0" t="0" r="0" b="9525"/>
                  <wp:docPr id="2" name="Picture 2" descr="M:\BRIAP\OPS\PROMOTION\2017\17-11-25 - CCIR 90th anniversary (1927 - 2017) - Washington Int. Radiotelegraph Convention\Coco documents\IMAGE PACK\V2 - FINAL\ITU-R CCIR 90-logo _410352c_e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BRIAP\OPS\PROMOTION\2017\17-11-25 - CCIR 90th anniversary (1927 - 2017) - Washington Int. Radiotelegraph Convention\Coco documents\IMAGE PACK\V2 - FINAL\ITU-R CCIR 90-logo _410352c_e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0F95" w:rsidRPr="00415C01" w:rsidRDefault="00CD0F95" w:rsidP="00415C01">
      <w:pPr>
        <w:spacing w:before="0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F27078" w:rsidRPr="00415C01" w:rsidTr="00CD0F95">
        <w:tc>
          <w:tcPr>
            <w:tcW w:w="4962" w:type="dxa"/>
          </w:tcPr>
          <w:p w:rsidR="00F27078" w:rsidRPr="00415C01" w:rsidRDefault="00F27078" w:rsidP="00C80A87">
            <w:pPr>
              <w:jc w:val="center"/>
              <w:rPr>
                <w:b/>
                <w:bCs/>
                <w:noProof/>
                <w:lang w:eastAsia="zh-CN"/>
              </w:rPr>
            </w:pPr>
            <w:r w:rsidRPr="00415C01">
              <w:rPr>
                <w:b/>
                <w:bCs/>
                <w:noProof/>
                <w:lang w:val="en-US" w:eastAsia="zh-CN"/>
              </w:rPr>
              <w:drawing>
                <wp:inline distT="0" distB="0" distL="0" distR="0" wp14:anchorId="1AFAB61D" wp14:editId="1F292B70">
                  <wp:extent cx="579600" cy="6552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00" cy="65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7078" w:rsidRPr="00415C01" w:rsidRDefault="00F27078" w:rsidP="00C80A87">
            <w:pPr>
              <w:spacing w:before="0"/>
              <w:jc w:val="right"/>
              <w:rPr>
                <w:rFonts w:cs="Arial"/>
              </w:rPr>
            </w:pPr>
          </w:p>
        </w:tc>
        <w:tc>
          <w:tcPr>
            <w:tcW w:w="4961" w:type="dxa"/>
          </w:tcPr>
          <w:p w:rsidR="00F27078" w:rsidRPr="00415C01" w:rsidRDefault="00F27078" w:rsidP="00C80A87">
            <w:pPr>
              <w:spacing w:before="360"/>
              <w:jc w:val="right"/>
              <w:rPr>
                <w:rFonts w:cs="Arial"/>
              </w:rPr>
            </w:pPr>
            <w:r w:rsidRPr="00415C01">
              <w:rPr>
                <w:b/>
                <w:bCs/>
                <w:noProof/>
                <w:lang w:eastAsia="zh-CN"/>
              </w:rPr>
              <w:t>90ème anniversaire</w:t>
            </w:r>
            <w:r w:rsidRPr="00415C01">
              <w:rPr>
                <w:noProof/>
                <w:lang w:eastAsia="zh-CN"/>
              </w:rPr>
              <w:br/>
              <w:t xml:space="preserve">de la création des </w:t>
            </w:r>
            <w:r w:rsidR="00E52661" w:rsidRPr="00415C01">
              <w:rPr>
                <w:noProof/>
                <w:lang w:eastAsia="zh-CN"/>
              </w:rPr>
              <w:br/>
            </w:r>
            <w:r w:rsidRPr="00415C01">
              <w:rPr>
                <w:noProof/>
                <w:lang w:eastAsia="zh-CN"/>
              </w:rPr>
              <w:t xml:space="preserve">Commissions d'études </w:t>
            </w:r>
            <w:r w:rsidR="00AF4FE4" w:rsidRPr="00415C01">
              <w:t>du CCIR/</w:t>
            </w:r>
            <w:r w:rsidRPr="00415C01">
              <w:rPr>
                <w:noProof/>
                <w:lang w:eastAsia="zh-CN"/>
              </w:rPr>
              <w:t>de l'UIT-R</w:t>
            </w:r>
            <w:r w:rsidRPr="00415C01">
              <w:rPr>
                <w:noProof/>
                <w:lang w:eastAsia="zh-CN"/>
              </w:rPr>
              <w:br/>
              <w:t>(1927-2017)</w:t>
            </w:r>
          </w:p>
        </w:tc>
      </w:tr>
    </w:tbl>
    <w:p w:rsidR="007F011A" w:rsidRPr="00415C01" w:rsidRDefault="000765C4" w:rsidP="00C80A87">
      <w:pPr>
        <w:spacing w:before="360"/>
        <w:ind w:left="1588" w:hanging="1588"/>
        <w:rPr>
          <w:rFonts w:ascii="Calibri" w:eastAsia="SimSun" w:hAnsi="Calibri" w:cs="Arial"/>
          <w:b/>
          <w:bCs/>
          <w:color w:val="4F81BD" w:themeColor="accent1"/>
          <w:sz w:val="22"/>
          <w:szCs w:val="22"/>
          <w:lang w:eastAsia="zh-CN"/>
        </w:rPr>
      </w:pPr>
      <w:r w:rsidRPr="00415C01">
        <w:rPr>
          <w:rFonts w:cs="Arial"/>
          <w:b/>
          <w:bCs/>
        </w:rPr>
        <w:t>P</w:t>
      </w:r>
      <w:r w:rsidR="007F011A" w:rsidRPr="00415C01">
        <w:rPr>
          <w:rFonts w:cs="Arial"/>
          <w:b/>
          <w:bCs/>
        </w:rPr>
        <w:t xml:space="preserve">ied de page: </w:t>
      </w:r>
      <w:r w:rsidR="007F011A" w:rsidRPr="00415C01">
        <w:rPr>
          <w:rFonts w:cs="Arial"/>
          <w:b/>
          <w:bCs/>
        </w:rPr>
        <w:tab/>
      </w:r>
      <w:r w:rsidR="007F011A" w:rsidRPr="00415C01">
        <w:rPr>
          <w:rFonts w:ascii="Calibri" w:eastAsia="SimSun" w:hAnsi="Calibri" w:cs="Arial"/>
          <w:b/>
          <w:bCs/>
          <w:color w:val="4F81BD" w:themeColor="accent1"/>
          <w:sz w:val="22"/>
          <w:szCs w:val="22"/>
          <w:lang w:eastAsia="zh-CN"/>
        </w:rPr>
        <w:t>90</w:t>
      </w:r>
      <w:r w:rsidRPr="00415C01">
        <w:rPr>
          <w:rFonts w:ascii="Calibri" w:eastAsia="SimSun" w:hAnsi="Calibri" w:cs="Arial"/>
          <w:b/>
          <w:bCs/>
          <w:color w:val="4F81BD" w:themeColor="accent1"/>
          <w:sz w:val="22"/>
          <w:szCs w:val="22"/>
          <w:lang w:eastAsia="zh-CN"/>
        </w:rPr>
        <w:t>ème</w:t>
      </w:r>
      <w:r w:rsidR="007F011A" w:rsidRPr="00415C01">
        <w:rPr>
          <w:rFonts w:ascii="Calibri" w:eastAsia="SimSun" w:hAnsi="Calibri" w:cs="Arial"/>
          <w:b/>
          <w:bCs/>
          <w:color w:val="4F81BD" w:themeColor="accent1"/>
          <w:sz w:val="22"/>
          <w:szCs w:val="22"/>
          <w:lang w:eastAsia="zh-CN"/>
        </w:rPr>
        <w:t xml:space="preserve"> anniversaire </w:t>
      </w:r>
      <w:r w:rsidRPr="00415C01">
        <w:rPr>
          <w:rFonts w:ascii="Calibri" w:eastAsia="SimSun" w:hAnsi="Calibri" w:cs="Arial"/>
          <w:b/>
          <w:bCs/>
          <w:color w:val="4F81BD" w:themeColor="accent1"/>
          <w:sz w:val="22"/>
          <w:szCs w:val="22"/>
          <w:lang w:eastAsia="zh-CN"/>
        </w:rPr>
        <w:t xml:space="preserve">de la création </w:t>
      </w:r>
      <w:r w:rsidR="007F011A" w:rsidRPr="00415C01">
        <w:rPr>
          <w:rFonts w:ascii="Calibri" w:eastAsia="SimSun" w:hAnsi="Calibri" w:cs="Arial"/>
          <w:b/>
          <w:bCs/>
          <w:color w:val="4F81BD" w:themeColor="accent1"/>
          <w:sz w:val="22"/>
          <w:szCs w:val="22"/>
          <w:lang w:eastAsia="zh-CN"/>
        </w:rPr>
        <w:t>des commissions d</w:t>
      </w:r>
      <w:r w:rsidR="005D2C20" w:rsidRPr="00415C01">
        <w:rPr>
          <w:rFonts w:ascii="Calibri" w:eastAsia="SimSun" w:hAnsi="Calibri" w:cs="Arial"/>
          <w:b/>
          <w:bCs/>
          <w:color w:val="4F81BD" w:themeColor="accent1"/>
          <w:sz w:val="22"/>
          <w:szCs w:val="22"/>
          <w:lang w:eastAsia="zh-CN"/>
        </w:rPr>
        <w:t>'</w:t>
      </w:r>
      <w:r w:rsidR="007F011A" w:rsidRPr="00415C01">
        <w:rPr>
          <w:rFonts w:ascii="Calibri" w:eastAsia="SimSun" w:hAnsi="Calibri" w:cs="Arial"/>
          <w:b/>
          <w:bCs/>
          <w:color w:val="4F81BD" w:themeColor="accent1"/>
          <w:sz w:val="22"/>
          <w:szCs w:val="22"/>
          <w:lang w:eastAsia="zh-CN"/>
        </w:rPr>
        <w:t xml:space="preserve">études </w:t>
      </w:r>
      <w:r w:rsidR="00AF4FE4" w:rsidRPr="00415C01">
        <w:rPr>
          <w:rFonts w:ascii="Calibri" w:eastAsia="SimSun" w:hAnsi="Calibri" w:cs="Arial"/>
          <w:b/>
          <w:bCs/>
          <w:color w:val="4F81BD" w:themeColor="accent1"/>
          <w:sz w:val="22"/>
          <w:szCs w:val="22"/>
          <w:lang w:eastAsia="zh-CN"/>
        </w:rPr>
        <w:t>du CCIR/</w:t>
      </w:r>
      <w:r w:rsidR="007F011A" w:rsidRPr="00415C01">
        <w:rPr>
          <w:rFonts w:ascii="Calibri" w:eastAsia="SimSun" w:hAnsi="Calibri" w:cs="Arial"/>
          <w:b/>
          <w:bCs/>
          <w:color w:val="4F81BD" w:themeColor="accent1"/>
          <w:sz w:val="22"/>
          <w:szCs w:val="22"/>
          <w:lang w:eastAsia="zh-CN"/>
        </w:rPr>
        <w:t>de</w:t>
      </w:r>
      <w:r w:rsidR="005D2C20" w:rsidRPr="00415C01">
        <w:rPr>
          <w:rFonts w:ascii="Calibri" w:eastAsia="SimSun" w:hAnsi="Calibri" w:cs="Arial"/>
          <w:b/>
          <w:bCs/>
          <w:color w:val="4F81BD" w:themeColor="accent1"/>
          <w:sz w:val="22"/>
          <w:szCs w:val="22"/>
          <w:lang w:eastAsia="zh-CN"/>
        </w:rPr>
        <w:t xml:space="preserve"> </w:t>
      </w:r>
      <w:r w:rsidR="007F011A" w:rsidRPr="00415C01">
        <w:rPr>
          <w:rFonts w:ascii="Calibri" w:eastAsia="SimSun" w:hAnsi="Calibri" w:cs="Arial"/>
          <w:b/>
          <w:bCs/>
          <w:color w:val="4F81BD" w:themeColor="accent1"/>
          <w:sz w:val="22"/>
          <w:szCs w:val="22"/>
          <w:lang w:eastAsia="zh-CN"/>
        </w:rPr>
        <w:t>l</w:t>
      </w:r>
      <w:r w:rsidR="005D2C20" w:rsidRPr="00415C01">
        <w:rPr>
          <w:rFonts w:ascii="Calibri" w:eastAsia="SimSun" w:hAnsi="Calibri" w:cs="Arial"/>
          <w:b/>
          <w:bCs/>
          <w:color w:val="4F81BD" w:themeColor="accent1"/>
          <w:sz w:val="22"/>
          <w:szCs w:val="22"/>
          <w:lang w:eastAsia="zh-CN"/>
        </w:rPr>
        <w:t>'</w:t>
      </w:r>
      <w:r w:rsidRPr="00415C01">
        <w:rPr>
          <w:rFonts w:ascii="Calibri" w:eastAsia="SimSun" w:hAnsi="Calibri" w:cs="Arial"/>
          <w:b/>
          <w:bCs/>
          <w:color w:val="4F81BD" w:themeColor="accent1"/>
          <w:sz w:val="22"/>
          <w:szCs w:val="22"/>
          <w:lang w:eastAsia="zh-CN"/>
        </w:rPr>
        <w:t>UIT</w:t>
      </w:r>
      <w:r w:rsidRPr="00415C01">
        <w:rPr>
          <w:rFonts w:ascii="Calibri" w:eastAsia="SimSun" w:hAnsi="Calibri" w:cs="Arial"/>
          <w:b/>
          <w:bCs/>
          <w:color w:val="4F81BD" w:themeColor="accent1"/>
          <w:sz w:val="22"/>
          <w:szCs w:val="22"/>
          <w:lang w:eastAsia="zh-CN"/>
        </w:rPr>
        <w:noBreakHyphen/>
      </w:r>
      <w:r w:rsidR="007F011A" w:rsidRPr="00415C01">
        <w:rPr>
          <w:rFonts w:ascii="Calibri" w:eastAsia="SimSun" w:hAnsi="Calibri" w:cs="Arial"/>
          <w:b/>
          <w:bCs/>
          <w:color w:val="4F81BD" w:themeColor="accent1"/>
          <w:sz w:val="22"/>
          <w:szCs w:val="22"/>
          <w:lang w:eastAsia="zh-CN"/>
        </w:rPr>
        <w:t>R</w:t>
      </w:r>
      <w:r w:rsidR="005D2C20" w:rsidRPr="00415C01">
        <w:rPr>
          <w:rFonts w:ascii="Calibri" w:eastAsia="SimSun" w:hAnsi="Calibri" w:cs="Arial"/>
          <w:b/>
          <w:bCs/>
          <w:color w:val="4F81BD" w:themeColor="accent1"/>
          <w:sz w:val="22"/>
          <w:szCs w:val="22"/>
          <w:lang w:eastAsia="zh-CN"/>
        </w:rPr>
        <w:t xml:space="preserve"> </w:t>
      </w:r>
      <w:r w:rsidRPr="00415C01">
        <w:rPr>
          <w:rFonts w:ascii="Calibri" w:eastAsia="SimSun" w:hAnsi="Calibri" w:cs="Arial"/>
          <w:b/>
          <w:bCs/>
          <w:color w:val="4F81BD" w:themeColor="accent1"/>
          <w:sz w:val="22"/>
          <w:szCs w:val="22"/>
          <w:lang w:eastAsia="zh-CN"/>
        </w:rPr>
        <w:t>(1927</w:t>
      </w:r>
      <w:r w:rsidRPr="00415C01">
        <w:rPr>
          <w:rFonts w:ascii="Calibri" w:eastAsia="SimSun" w:hAnsi="Calibri" w:cs="Arial"/>
          <w:b/>
          <w:bCs/>
          <w:color w:val="4F81BD" w:themeColor="accent1"/>
          <w:sz w:val="22"/>
          <w:szCs w:val="22"/>
          <w:lang w:eastAsia="zh-CN"/>
        </w:rPr>
        <w:noBreakHyphen/>
      </w:r>
      <w:r w:rsidR="007F011A" w:rsidRPr="00415C01">
        <w:rPr>
          <w:rFonts w:ascii="Calibri" w:eastAsia="SimSun" w:hAnsi="Calibri" w:cs="Arial"/>
          <w:b/>
          <w:bCs/>
          <w:color w:val="4F81BD" w:themeColor="accent1"/>
          <w:sz w:val="22"/>
          <w:szCs w:val="22"/>
          <w:lang w:eastAsia="zh-CN"/>
        </w:rPr>
        <w:t>2017)</w:t>
      </w:r>
    </w:p>
    <w:p w:rsidR="00CD0F95" w:rsidRPr="00415C01" w:rsidRDefault="00CD0F95" w:rsidP="00B508A3">
      <w:pPr>
        <w:pStyle w:val="enumlev2"/>
        <w:spacing w:before="360"/>
      </w:pPr>
      <w:r w:rsidRPr="00415C01">
        <w:br w:type="page"/>
      </w:r>
    </w:p>
    <w:p w:rsidR="007F011A" w:rsidRPr="00415C01" w:rsidRDefault="00AF4FE4" w:rsidP="00B508A3">
      <w:pPr>
        <w:pStyle w:val="enumlev2"/>
        <w:spacing w:before="360"/>
      </w:pPr>
      <w:r w:rsidRPr="00415C01">
        <w:lastRenderedPageBreak/>
        <w:t>•</w:t>
      </w:r>
      <w:r w:rsidR="007F011A" w:rsidRPr="00415C01">
        <w:rPr>
          <w:b/>
          <w:bCs/>
        </w:rPr>
        <w:tab/>
      </w:r>
      <w:r w:rsidR="000765C4" w:rsidRPr="00415C01">
        <w:rPr>
          <w:b/>
          <w:bCs/>
          <w:color w:val="000000"/>
        </w:rPr>
        <w:t>C</w:t>
      </w:r>
      <w:r w:rsidR="007F011A" w:rsidRPr="00415C01">
        <w:rPr>
          <w:b/>
          <w:bCs/>
          <w:color w:val="000000"/>
        </w:rPr>
        <w:t>ampagnes de marketing électronique</w:t>
      </w:r>
      <w:r w:rsidR="00B508A3" w:rsidRPr="00415C01">
        <w:t xml:space="preserve">: </w:t>
      </w:r>
      <w:r w:rsidR="007F011A" w:rsidRPr="00415C01">
        <w:t>des informations sur les célébrations de l</w:t>
      </w:r>
      <w:r w:rsidR="005D2C20" w:rsidRPr="00415C01">
        <w:t>'</w:t>
      </w:r>
      <w:r w:rsidR="007F011A" w:rsidRPr="00415C01">
        <w:t xml:space="preserve">anniversaire </w:t>
      </w:r>
      <w:r w:rsidR="00B508A3" w:rsidRPr="00415C01">
        <w:t xml:space="preserve">et les </w:t>
      </w:r>
      <w:r w:rsidR="007F011A" w:rsidRPr="00415C01">
        <w:t>techni</w:t>
      </w:r>
      <w:r w:rsidR="00B508A3" w:rsidRPr="00415C01">
        <w:t xml:space="preserve">ques de radiocommunication </w:t>
      </w:r>
      <w:r w:rsidR="007F011A" w:rsidRPr="00415C01">
        <w:t xml:space="preserve">seront diffusées directement par </w:t>
      </w:r>
      <w:r w:rsidR="00B508A3" w:rsidRPr="00415C01">
        <w:t>le biais de</w:t>
      </w:r>
      <w:r w:rsidR="007F011A" w:rsidRPr="00415C01">
        <w:t xml:space="preserve"> campagnes de</w:t>
      </w:r>
      <w:r w:rsidR="005D2C20" w:rsidRPr="00415C01">
        <w:t xml:space="preserve"> </w:t>
      </w:r>
      <w:r w:rsidR="007F011A" w:rsidRPr="00415C01">
        <w:t>marketing électronique</w:t>
      </w:r>
      <w:r w:rsidR="00B508A3" w:rsidRPr="00415C01">
        <w:t>,</w:t>
      </w:r>
      <w:r w:rsidR="007F011A" w:rsidRPr="00415C01">
        <w:t xml:space="preserve"> à l</w:t>
      </w:r>
      <w:r w:rsidR="005D2C20" w:rsidRPr="00415C01">
        <w:t>'</w:t>
      </w:r>
      <w:r w:rsidR="007F011A" w:rsidRPr="00415C01">
        <w:t>intention des membres de l</w:t>
      </w:r>
      <w:r w:rsidR="005D2C20" w:rsidRPr="00415C01">
        <w:t>'</w:t>
      </w:r>
      <w:r w:rsidR="007F011A" w:rsidRPr="00415C01">
        <w:t>UIT-R</w:t>
      </w:r>
      <w:r w:rsidR="005D2C20" w:rsidRPr="00415C01">
        <w:t xml:space="preserve"> </w:t>
      </w:r>
      <w:r w:rsidR="007F011A" w:rsidRPr="00415C01">
        <w:t>(le cas échéant).</w:t>
      </w:r>
    </w:p>
    <w:p w:rsidR="007F011A" w:rsidRPr="00415C01" w:rsidRDefault="00AF4FE4" w:rsidP="00C80A87">
      <w:pPr>
        <w:pStyle w:val="enumlev1"/>
        <w:spacing w:before="120"/>
      </w:pPr>
      <w:r w:rsidRPr="00415C01">
        <w:t>4.</w:t>
      </w:r>
      <w:r w:rsidR="007F011A" w:rsidRPr="00415C01">
        <w:t>2)</w:t>
      </w:r>
      <w:r w:rsidR="007F011A" w:rsidRPr="00415C01">
        <w:tab/>
      </w:r>
      <w:r w:rsidR="007F011A" w:rsidRPr="00415C01">
        <w:rPr>
          <w:b/>
          <w:bCs/>
        </w:rPr>
        <w:t>Communications pour la promotion de l</w:t>
      </w:r>
      <w:r w:rsidR="005D2C20" w:rsidRPr="00415C01">
        <w:rPr>
          <w:b/>
          <w:bCs/>
        </w:rPr>
        <w:t>'</w:t>
      </w:r>
      <w:r w:rsidR="007F011A" w:rsidRPr="00415C01">
        <w:rPr>
          <w:b/>
          <w:bCs/>
        </w:rPr>
        <w:t>image de marque</w:t>
      </w:r>
    </w:p>
    <w:p w:rsidR="007F011A" w:rsidRPr="00415C01" w:rsidRDefault="00F7620B" w:rsidP="00EE4579">
      <w:pPr>
        <w:pStyle w:val="enumlev1"/>
        <w:spacing w:after="120"/>
      </w:pPr>
      <w:r w:rsidRPr="00415C01">
        <w:tab/>
      </w:r>
      <w:r w:rsidR="007F011A" w:rsidRPr="00415C01">
        <w:t>L</w:t>
      </w:r>
      <w:r w:rsidR="005D2C20" w:rsidRPr="00415C01">
        <w:t>'</w:t>
      </w:r>
      <w:r w:rsidR="007F011A" w:rsidRPr="00415C01">
        <w:t>image suivante sera ajoutée sur tous les supports promotionnels et visuels,</w:t>
      </w:r>
      <w:r w:rsidRPr="00415C01">
        <w:t xml:space="preserve"> les </w:t>
      </w:r>
      <w:r w:rsidR="007F011A" w:rsidRPr="00415C01">
        <w:t xml:space="preserve">dépliants, </w:t>
      </w:r>
      <w:r w:rsidRPr="00415C01">
        <w:t xml:space="preserve">les </w:t>
      </w:r>
      <w:r w:rsidR="007F011A" w:rsidRPr="00415C01">
        <w:t>bannières</w:t>
      </w:r>
      <w:r w:rsidRPr="00415C01">
        <w:t xml:space="preserve"> et les</w:t>
      </w:r>
      <w:r w:rsidR="007F011A" w:rsidRPr="00415C01">
        <w:t xml:space="preserve"> affiches</w:t>
      </w:r>
      <w:r w:rsidR="005D2C20" w:rsidRPr="00415C01">
        <w:t xml:space="preserve"> </w:t>
      </w:r>
      <w:r w:rsidR="007F011A" w:rsidRPr="00415C01">
        <w:t xml:space="preserve">en format électronique préparés pour toutes les manifestations </w:t>
      </w:r>
      <w:r w:rsidRPr="00415C01">
        <w:t>du B</w:t>
      </w:r>
      <w:r w:rsidR="007F011A" w:rsidRPr="00415C01">
        <w:t xml:space="preserve">R </w:t>
      </w:r>
      <w:r w:rsidRPr="00415C01">
        <w:t>qui auront lieu en</w:t>
      </w:r>
      <w:r w:rsidR="007F011A" w:rsidRPr="00415C01">
        <w:t xml:space="preserve"> 2017</w:t>
      </w:r>
      <w:r w:rsidR="005D2C20" w:rsidRPr="00415C01">
        <w:t xml:space="preserve"> </w:t>
      </w:r>
      <w:r w:rsidR="007F011A" w:rsidRPr="00415C01">
        <w:t>(Séminaires régionaux des radiocommunications, Séminaires du BR</w:t>
      </w:r>
      <w:r w:rsidRPr="00415C01">
        <w:t>, C</w:t>
      </w:r>
      <w:r w:rsidR="007F011A" w:rsidRPr="00415C01">
        <w:t>olloques, ateliers, réunions des commissions d</w:t>
      </w:r>
      <w:r w:rsidR="005D2C20" w:rsidRPr="00415C01">
        <w:t>'</w:t>
      </w:r>
      <w:r w:rsidR="007F011A" w:rsidRPr="00415C01">
        <w:t>études, des groupes de travail</w:t>
      </w:r>
      <w:r w:rsidR="005D2C20" w:rsidRPr="00415C01">
        <w:t xml:space="preserve"> </w:t>
      </w:r>
      <w:r w:rsidR="007F011A" w:rsidRPr="00415C01">
        <w:t>et des groupes d</w:t>
      </w:r>
      <w:r w:rsidR="005D2C20" w:rsidRPr="00415C01">
        <w:t>'</w:t>
      </w:r>
      <w:r w:rsidR="007F011A" w:rsidRPr="00415C01">
        <w:t>action</w:t>
      </w:r>
      <w:r w:rsidR="005D2C20" w:rsidRPr="00415C01">
        <w:t xml:space="preserve"> </w:t>
      </w:r>
      <w:r w:rsidR="007F011A" w:rsidRPr="00415C01">
        <w:t>de l</w:t>
      </w:r>
      <w:r w:rsidR="005D2C20" w:rsidRPr="00415C01">
        <w:t>'</w:t>
      </w:r>
      <w:r w:rsidRPr="00415C01">
        <w:t>UIT</w:t>
      </w:r>
      <w:r w:rsidRPr="00415C01">
        <w:noBreakHyphen/>
      </w:r>
      <w:r w:rsidR="007F011A" w:rsidRPr="00415C01">
        <w:t>R</w:t>
      </w:r>
      <w:r w:rsidR="005D2C20" w:rsidRPr="00415C01">
        <w:t>,</w:t>
      </w:r>
      <w:r w:rsidR="007F011A" w:rsidRPr="00415C01">
        <w:t xml:space="preserve"> etc</w:t>
      </w:r>
      <w:r w:rsidRPr="00415C01">
        <w:t>.</w:t>
      </w:r>
      <w:r w:rsidR="007F011A" w:rsidRPr="00415C01">
        <w:t>)</w:t>
      </w:r>
      <w:r w:rsidR="005D2C20" w:rsidRPr="00415C01">
        <w:t>.</w:t>
      </w:r>
      <w:r w:rsidR="00C81020" w:rsidRPr="00415C01">
        <w:t xml:space="preserve"> Les publications des C</w:t>
      </w:r>
      <w:r w:rsidR="007F011A" w:rsidRPr="00415C01">
        <w:t>ommissions d</w:t>
      </w:r>
      <w:r w:rsidR="005D2C20" w:rsidRPr="00415C01">
        <w:t>'</w:t>
      </w:r>
      <w:r w:rsidR="007F011A" w:rsidRPr="00415C01">
        <w:t>études de l</w:t>
      </w:r>
      <w:r w:rsidR="005D2C20" w:rsidRPr="00415C01">
        <w:t>'</w:t>
      </w:r>
      <w:r w:rsidRPr="00415C01">
        <w:t>UIT-R qui paraîtront en 2017 (par </w:t>
      </w:r>
      <w:r w:rsidR="007F011A" w:rsidRPr="00415C01">
        <w:t>exemple</w:t>
      </w:r>
      <w:r w:rsidR="00415C01" w:rsidRPr="00415C01">
        <w:t>,</w:t>
      </w:r>
      <w:r w:rsidR="007F011A" w:rsidRPr="00415C01">
        <w:t xml:space="preserve"> les Recommandations, les Manuels et le</w:t>
      </w:r>
      <w:r w:rsidR="00C81020" w:rsidRPr="00415C01">
        <w:t>s R</w:t>
      </w:r>
      <w:r w:rsidR="007F011A" w:rsidRPr="00415C01">
        <w:t>apports de l</w:t>
      </w:r>
      <w:r w:rsidR="005D2C20" w:rsidRPr="00415C01">
        <w:t>'</w:t>
      </w:r>
      <w:r w:rsidR="007F011A" w:rsidRPr="00415C01">
        <w:t>UIT-R) porte</w:t>
      </w:r>
      <w:r w:rsidRPr="00415C01">
        <w:t>ront également le label suivant</w:t>
      </w:r>
      <w:r w:rsidR="007F011A" w:rsidRPr="00415C01">
        <w:t>:</w:t>
      </w:r>
      <w:r w:rsidR="005D2C20" w:rsidRPr="00415C01">
        <w:t xml:space="preserve"> </w:t>
      </w:r>
    </w:p>
    <w:tbl>
      <w:tblPr>
        <w:tblStyle w:val="TableGrid"/>
        <w:tblW w:w="0" w:type="auto"/>
        <w:tblInd w:w="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4"/>
        <w:gridCol w:w="4961"/>
      </w:tblGrid>
      <w:tr w:rsidR="00F7620B" w:rsidRPr="00415C01" w:rsidTr="00CD0F95">
        <w:tc>
          <w:tcPr>
            <w:tcW w:w="3884" w:type="dxa"/>
          </w:tcPr>
          <w:p w:rsidR="00F7620B" w:rsidRPr="00415C01" w:rsidRDefault="00AF4FE4" w:rsidP="00AF4FE4">
            <w:pPr>
              <w:pStyle w:val="enumlev1"/>
              <w:ind w:left="0" w:firstLine="0"/>
              <w:jc w:val="center"/>
            </w:pPr>
            <w:r w:rsidRPr="00415C01">
              <w:rPr>
                <w:rFonts w:cs="Arial"/>
                <w:noProof/>
                <w:lang w:val="en-US" w:eastAsia="zh-CN"/>
              </w:rPr>
              <w:drawing>
                <wp:inline distT="0" distB="0" distL="0" distR="0" wp14:anchorId="0974244F" wp14:editId="47A19C27">
                  <wp:extent cx="1238250" cy="942975"/>
                  <wp:effectExtent l="0" t="0" r="0" b="9525"/>
                  <wp:docPr id="8" name="Picture 8" descr="M:\BRIAP\OPS\PROMOTION\2017\17-11-25 - CCIR 90th anniversary (1927 - 2017) - Washington Int. Radiotelegraph Convention\Coco documents\IMAGE PACK\V2 - FINAL\ITU-R CCIR 90-logo _410352c_e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BRIAP\OPS\PROMOTION\2017\17-11-25 - CCIR 90th anniversary (1927 - 2017) - Washington Int. Radiotelegraph Convention\Coco documents\IMAGE PACK\V2 - FINAL\ITU-R CCIR 90-logo _410352c_e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Mar>
              <w:right w:w="284" w:type="dxa"/>
            </w:tcMar>
            <w:vAlign w:val="center"/>
          </w:tcPr>
          <w:p w:rsidR="00F7620B" w:rsidRPr="00415C01" w:rsidRDefault="00F7620B" w:rsidP="00CD0F95">
            <w:pPr>
              <w:pStyle w:val="enumlev1"/>
              <w:ind w:left="0" w:firstLine="0"/>
              <w:jc w:val="right"/>
            </w:pPr>
            <w:r w:rsidRPr="00415C01">
              <w:t xml:space="preserve">90ème anniversaire de la création des commissions d'études </w:t>
            </w:r>
            <w:r w:rsidR="00AF4FE4" w:rsidRPr="00415C01">
              <w:t>du CCIR/</w:t>
            </w:r>
            <w:r w:rsidRPr="00415C01">
              <w:t>de</w:t>
            </w:r>
            <w:r w:rsidRPr="00415C01">
              <w:rPr>
                <w:color w:val="000000"/>
              </w:rPr>
              <w:t xml:space="preserve"> l'UIT-R</w:t>
            </w:r>
            <w:r w:rsidRPr="00415C01">
              <w:rPr>
                <w:color w:val="000000"/>
              </w:rPr>
              <w:br/>
            </w:r>
            <w:r w:rsidRPr="00415C01">
              <w:t>(1927-2017)</w:t>
            </w:r>
          </w:p>
        </w:tc>
      </w:tr>
    </w:tbl>
    <w:p w:rsidR="007F011A" w:rsidRPr="00415C01" w:rsidRDefault="00AF4FE4" w:rsidP="00CD0F95">
      <w:pPr>
        <w:pStyle w:val="enumlev1"/>
        <w:spacing w:before="360"/>
      </w:pPr>
      <w:r w:rsidRPr="00415C01">
        <w:t>4.</w:t>
      </w:r>
      <w:r w:rsidR="007F011A" w:rsidRPr="00415C01">
        <w:t>3)</w:t>
      </w:r>
      <w:r w:rsidR="007F011A" w:rsidRPr="00415C01">
        <w:tab/>
      </w:r>
      <w:r w:rsidR="00F7620B" w:rsidRPr="00415C01">
        <w:rPr>
          <w:b/>
          <w:bCs/>
          <w:color w:val="000000"/>
        </w:rPr>
        <w:t>P</w:t>
      </w:r>
      <w:r w:rsidR="007F011A" w:rsidRPr="00415C01">
        <w:rPr>
          <w:b/>
          <w:bCs/>
          <w:color w:val="000000"/>
        </w:rPr>
        <w:t>age web spéciale</w:t>
      </w:r>
      <w:r w:rsidR="005D2C20" w:rsidRPr="00415C01">
        <w:rPr>
          <w:b/>
          <w:bCs/>
        </w:rPr>
        <w:t xml:space="preserve"> </w:t>
      </w:r>
      <w:r w:rsidR="007F011A" w:rsidRPr="00415C01">
        <w:rPr>
          <w:b/>
          <w:bCs/>
        </w:rPr>
        <w:t>et</w:t>
      </w:r>
      <w:r w:rsidR="005D2C20" w:rsidRPr="00415C01">
        <w:rPr>
          <w:b/>
          <w:bCs/>
        </w:rPr>
        <w:t xml:space="preserve"> </w:t>
      </w:r>
      <w:r w:rsidR="007F011A" w:rsidRPr="00415C01">
        <w:rPr>
          <w:b/>
          <w:bCs/>
          <w:color w:val="000000"/>
        </w:rPr>
        <w:t xml:space="preserve">salle de </w:t>
      </w:r>
      <w:r w:rsidR="00F7620B" w:rsidRPr="00415C01">
        <w:rPr>
          <w:b/>
          <w:bCs/>
          <w:color w:val="000000"/>
        </w:rPr>
        <w:t xml:space="preserve">presse </w:t>
      </w:r>
      <w:r w:rsidR="007F011A" w:rsidRPr="00415C01">
        <w:rPr>
          <w:b/>
          <w:bCs/>
          <w:color w:val="000000"/>
        </w:rPr>
        <w:t>électronique</w:t>
      </w:r>
      <w:r w:rsidR="00F7620B" w:rsidRPr="00415C01">
        <w:rPr>
          <w:b/>
          <w:bCs/>
          <w:color w:val="000000"/>
        </w:rPr>
        <w:t xml:space="preserve"> </w:t>
      </w:r>
      <w:r w:rsidR="007F011A" w:rsidRPr="00415C01">
        <w:rPr>
          <w:b/>
          <w:bCs/>
        </w:rPr>
        <w:t xml:space="preserve">– adresse URL: </w:t>
      </w:r>
      <w:hyperlink r:id="rId16" w:history="1">
        <w:r w:rsidR="00CD0F95" w:rsidRPr="00415C01">
          <w:rPr>
            <w:rStyle w:val="Hyperlink"/>
            <w:b/>
            <w:bCs/>
          </w:rPr>
          <w:t>www.itu.int/go/ITU</w:t>
        </w:r>
        <w:r w:rsidR="00CD0F95" w:rsidRPr="00415C01">
          <w:rPr>
            <w:rStyle w:val="Hyperlink"/>
            <w:b/>
            <w:bCs/>
          </w:rPr>
          <w:noBreakHyphen/>
          <w:t>R/90</w:t>
        </w:r>
      </w:hyperlink>
    </w:p>
    <w:p w:rsidR="007F011A" w:rsidRPr="00415C01" w:rsidRDefault="00F7620B" w:rsidP="00C80A87">
      <w:pPr>
        <w:pStyle w:val="enumlev1"/>
      </w:pPr>
      <w:r w:rsidRPr="00415C01">
        <w:tab/>
      </w:r>
      <w:r w:rsidR="007F011A" w:rsidRPr="00415C01">
        <w:t xml:space="preserve">La </w:t>
      </w:r>
      <w:r w:rsidR="007F011A" w:rsidRPr="00415C01">
        <w:rPr>
          <w:color w:val="000000"/>
        </w:rPr>
        <w:t>page web sera créée dès que possible et actualisée tout au long de 2017</w:t>
      </w:r>
      <w:r w:rsidRPr="00415C01">
        <w:rPr>
          <w:color w:val="000000"/>
        </w:rPr>
        <w:t>; elle sera</w:t>
      </w:r>
      <w:r w:rsidR="007F011A" w:rsidRPr="00415C01">
        <w:rPr>
          <w:color w:val="000000"/>
        </w:rPr>
        <w:t xml:space="preserve"> accompagnée des liens correspondants et d</w:t>
      </w:r>
      <w:r w:rsidR="005D2C20" w:rsidRPr="00415C01">
        <w:rPr>
          <w:color w:val="000000"/>
        </w:rPr>
        <w:t>'</w:t>
      </w:r>
      <w:r w:rsidR="007F011A" w:rsidRPr="00415C01">
        <w:rPr>
          <w:color w:val="000000"/>
        </w:rPr>
        <w:t>autres communications et informations proposées, comme indiqué ci-dessous</w:t>
      </w:r>
      <w:r w:rsidR="005D2C20" w:rsidRPr="00415C01">
        <w:rPr>
          <w:color w:val="000000"/>
        </w:rPr>
        <w:t xml:space="preserve"> </w:t>
      </w:r>
      <w:r w:rsidR="007F011A" w:rsidRPr="00415C01">
        <w:t>(points 4</w:t>
      </w:r>
      <w:r w:rsidR="00AF4FE4" w:rsidRPr="00415C01">
        <w:t>.4</w:t>
      </w:r>
      <w:r w:rsidR="005D2C20" w:rsidRPr="00415C01">
        <w:t xml:space="preserve"> </w:t>
      </w:r>
      <w:r w:rsidR="007F011A" w:rsidRPr="00415C01">
        <w:t xml:space="preserve">à </w:t>
      </w:r>
      <w:r w:rsidR="00AF4FE4" w:rsidRPr="00415C01">
        <w:t>4.</w:t>
      </w:r>
      <w:r w:rsidR="007F011A" w:rsidRPr="00415C01">
        <w:t>10).</w:t>
      </w:r>
    </w:p>
    <w:p w:rsidR="007F011A" w:rsidRPr="00415C01" w:rsidRDefault="00AF4FE4" w:rsidP="00C80A87">
      <w:r w:rsidRPr="00415C01">
        <w:t>4.</w:t>
      </w:r>
      <w:r w:rsidR="007F011A" w:rsidRPr="00415C01">
        <w:t>4)</w:t>
      </w:r>
      <w:r w:rsidR="007F011A" w:rsidRPr="00415C01">
        <w:tab/>
      </w:r>
      <w:r w:rsidR="00F7620B" w:rsidRPr="00415C01">
        <w:rPr>
          <w:b/>
          <w:bCs/>
        </w:rPr>
        <w:t>C</w:t>
      </w:r>
      <w:r w:rsidR="007F011A" w:rsidRPr="00415C01">
        <w:rPr>
          <w:b/>
          <w:bCs/>
        </w:rPr>
        <w:t>ouverture médiatique</w:t>
      </w:r>
      <w:r w:rsidR="007F011A" w:rsidRPr="00415C01">
        <w:t>: communiqués de presse,</w:t>
      </w:r>
      <w:r w:rsidR="005D2C20" w:rsidRPr="00415C01">
        <w:t xml:space="preserve"> </w:t>
      </w:r>
      <w:r w:rsidR="0060261F" w:rsidRPr="00415C01">
        <w:t>a</w:t>
      </w:r>
      <w:r w:rsidR="007F011A" w:rsidRPr="00415C01">
        <w:t>vis aux médias</w:t>
      </w:r>
      <w:r w:rsidR="0060261F" w:rsidRPr="00415C01">
        <w:t>, communiqués.</w:t>
      </w:r>
    </w:p>
    <w:p w:rsidR="007F011A" w:rsidRPr="00415C01" w:rsidRDefault="00AF4FE4" w:rsidP="00C80A87">
      <w:pPr>
        <w:pStyle w:val="enumlev1"/>
        <w:spacing w:before="120"/>
      </w:pPr>
      <w:r w:rsidRPr="00415C01">
        <w:t>4.</w:t>
      </w:r>
      <w:r w:rsidR="007F011A" w:rsidRPr="00415C01">
        <w:t>5)</w:t>
      </w:r>
      <w:r w:rsidR="007F011A" w:rsidRPr="00415C01">
        <w:tab/>
      </w:r>
      <w:r w:rsidR="00F7620B" w:rsidRPr="00415C01">
        <w:rPr>
          <w:b/>
          <w:bCs/>
        </w:rPr>
        <w:t>«</w:t>
      </w:r>
      <w:r w:rsidR="007F011A" w:rsidRPr="00415C01">
        <w:rPr>
          <w:b/>
          <w:bCs/>
          <w:color w:val="000000"/>
        </w:rPr>
        <w:t>Edition spéciale» du magazine en ligne de l</w:t>
      </w:r>
      <w:r w:rsidR="005D2C20" w:rsidRPr="00415C01">
        <w:rPr>
          <w:b/>
          <w:bCs/>
          <w:color w:val="000000"/>
        </w:rPr>
        <w:t>'</w:t>
      </w:r>
      <w:r w:rsidR="007F011A" w:rsidRPr="00415C01">
        <w:rPr>
          <w:b/>
          <w:bCs/>
          <w:color w:val="000000"/>
        </w:rPr>
        <w:t xml:space="preserve">UIT consacrée au 90ème anniversaire </w:t>
      </w:r>
      <w:r w:rsidR="0060261F" w:rsidRPr="00415C01">
        <w:rPr>
          <w:b/>
          <w:bCs/>
          <w:color w:val="000000"/>
        </w:rPr>
        <w:t xml:space="preserve">de la création </w:t>
      </w:r>
      <w:r w:rsidR="007F011A" w:rsidRPr="00415C01">
        <w:rPr>
          <w:b/>
          <w:bCs/>
        </w:rPr>
        <w:t>des commissions d</w:t>
      </w:r>
      <w:r w:rsidR="005D2C20" w:rsidRPr="00415C01">
        <w:rPr>
          <w:b/>
          <w:bCs/>
        </w:rPr>
        <w:t>'</w:t>
      </w:r>
      <w:r w:rsidR="007F011A" w:rsidRPr="00415C01">
        <w:rPr>
          <w:b/>
          <w:bCs/>
        </w:rPr>
        <w:t xml:space="preserve">études </w:t>
      </w:r>
      <w:r w:rsidRPr="00415C01">
        <w:rPr>
          <w:rFonts w:cs="Arial"/>
          <w:b/>
          <w:bCs/>
          <w:noProof/>
        </w:rPr>
        <w:t>du CCIR/</w:t>
      </w:r>
      <w:r w:rsidR="007F011A" w:rsidRPr="00415C01">
        <w:rPr>
          <w:b/>
          <w:bCs/>
        </w:rPr>
        <w:t>de</w:t>
      </w:r>
      <w:r w:rsidR="005D2C20" w:rsidRPr="00415C01">
        <w:rPr>
          <w:b/>
          <w:bCs/>
          <w:color w:val="000000"/>
        </w:rPr>
        <w:t xml:space="preserve"> </w:t>
      </w:r>
      <w:r w:rsidR="007F011A" w:rsidRPr="00415C01">
        <w:rPr>
          <w:b/>
          <w:bCs/>
          <w:color w:val="000000"/>
        </w:rPr>
        <w:t>l</w:t>
      </w:r>
      <w:r w:rsidR="005D2C20" w:rsidRPr="00415C01">
        <w:rPr>
          <w:b/>
          <w:bCs/>
          <w:color w:val="000000"/>
        </w:rPr>
        <w:t>'</w:t>
      </w:r>
      <w:r w:rsidR="007F011A" w:rsidRPr="00415C01">
        <w:rPr>
          <w:b/>
          <w:bCs/>
          <w:color w:val="000000"/>
        </w:rPr>
        <w:t>UIT-R</w:t>
      </w:r>
      <w:r w:rsidR="005D2C20" w:rsidRPr="00415C01">
        <w:rPr>
          <w:color w:val="000000"/>
        </w:rPr>
        <w:t xml:space="preserve"> </w:t>
      </w:r>
      <w:r w:rsidR="007F011A" w:rsidRPr="00415C01">
        <w:t xml:space="preserve">(et, éventuellement, </w:t>
      </w:r>
      <w:r w:rsidR="007F011A" w:rsidRPr="00415C01">
        <w:rPr>
          <w:color w:val="000000"/>
        </w:rPr>
        <w:t>blogs d</w:t>
      </w:r>
      <w:r w:rsidR="005D2C20" w:rsidRPr="00415C01">
        <w:rPr>
          <w:color w:val="000000"/>
        </w:rPr>
        <w:t>'</w:t>
      </w:r>
      <w:r w:rsidR="007F011A" w:rsidRPr="00415C01">
        <w:rPr>
          <w:color w:val="000000"/>
        </w:rPr>
        <w:t>invité</w:t>
      </w:r>
      <w:r w:rsidR="007F011A" w:rsidRPr="00415C01">
        <w:t>)</w:t>
      </w:r>
      <w:r w:rsidR="005D2C20" w:rsidRPr="00415C01">
        <w:t>,</w:t>
      </w:r>
      <w:r w:rsidR="0060261F" w:rsidRPr="00415C01">
        <w:t xml:space="preserve"> accompagnée</w:t>
      </w:r>
      <w:r w:rsidR="007F011A" w:rsidRPr="00415C01">
        <w:t xml:space="preserve"> d</w:t>
      </w:r>
      <w:r w:rsidR="005D2C20" w:rsidRPr="00415C01">
        <w:t>'</w:t>
      </w:r>
      <w:r w:rsidR="007F011A" w:rsidRPr="00415C01">
        <w:t>articles des membres</w:t>
      </w:r>
      <w:r w:rsidR="00F7620B" w:rsidRPr="00415C01">
        <w:t>.</w:t>
      </w:r>
    </w:p>
    <w:p w:rsidR="007F011A" w:rsidRPr="00415C01" w:rsidRDefault="00AF4FE4" w:rsidP="00C80A87">
      <w:pPr>
        <w:pStyle w:val="enumlev1"/>
        <w:spacing w:before="120"/>
      </w:pPr>
      <w:r w:rsidRPr="00415C01">
        <w:t>4.</w:t>
      </w:r>
      <w:r w:rsidR="007F011A" w:rsidRPr="00415C01">
        <w:t>6)</w:t>
      </w:r>
      <w:r w:rsidR="007F011A" w:rsidRPr="00415C01">
        <w:tab/>
      </w:r>
      <w:r w:rsidR="007F011A" w:rsidRPr="00415C01">
        <w:rPr>
          <w:b/>
          <w:bCs/>
        </w:rPr>
        <w:t>FAQ –</w:t>
      </w:r>
      <w:r w:rsidR="006D7CCF" w:rsidRPr="00415C01">
        <w:rPr>
          <w:b/>
          <w:bCs/>
        </w:rPr>
        <w:t xml:space="preserve"> </w:t>
      </w:r>
      <w:r w:rsidR="007F011A" w:rsidRPr="00415C01">
        <w:rPr>
          <w:b/>
          <w:bCs/>
        </w:rPr>
        <w:t>Résumé des principales étapes du développement des techniques de radiocommunication</w:t>
      </w:r>
      <w:r w:rsidR="005D2C20" w:rsidRPr="00415C01">
        <w:rPr>
          <w:b/>
          <w:bCs/>
        </w:rPr>
        <w:t xml:space="preserve"> </w:t>
      </w:r>
      <w:r w:rsidR="007F011A" w:rsidRPr="00415C01">
        <w:rPr>
          <w:b/>
          <w:bCs/>
        </w:rPr>
        <w:t>(commissions d</w:t>
      </w:r>
      <w:r w:rsidR="005D2C20" w:rsidRPr="00415C01">
        <w:rPr>
          <w:b/>
          <w:bCs/>
        </w:rPr>
        <w:t>'</w:t>
      </w:r>
      <w:r w:rsidR="007F011A" w:rsidRPr="00415C01">
        <w:rPr>
          <w:b/>
          <w:bCs/>
        </w:rPr>
        <w:t xml:space="preserve">études </w:t>
      </w:r>
      <w:r w:rsidRPr="00415C01">
        <w:rPr>
          <w:rFonts w:cs="Arial"/>
          <w:b/>
          <w:bCs/>
          <w:noProof/>
        </w:rPr>
        <w:t>du CCIR/</w:t>
      </w:r>
      <w:r w:rsidR="007F011A" w:rsidRPr="00415C01">
        <w:rPr>
          <w:b/>
          <w:bCs/>
        </w:rPr>
        <w:t>de</w:t>
      </w:r>
      <w:r w:rsidR="005D2C20" w:rsidRPr="00415C01">
        <w:rPr>
          <w:b/>
          <w:bCs/>
          <w:color w:val="000000"/>
        </w:rPr>
        <w:t xml:space="preserve"> </w:t>
      </w:r>
      <w:r w:rsidR="007F011A" w:rsidRPr="00415C01">
        <w:rPr>
          <w:b/>
          <w:bCs/>
          <w:color w:val="000000"/>
        </w:rPr>
        <w:t>l</w:t>
      </w:r>
      <w:r w:rsidR="005D2C20" w:rsidRPr="00415C01">
        <w:rPr>
          <w:b/>
          <w:bCs/>
          <w:color w:val="000000"/>
        </w:rPr>
        <w:t>'</w:t>
      </w:r>
      <w:r w:rsidR="007F011A" w:rsidRPr="00415C01">
        <w:rPr>
          <w:b/>
          <w:bCs/>
          <w:color w:val="000000"/>
        </w:rPr>
        <w:t>UIT-R</w:t>
      </w:r>
      <w:r w:rsidR="007F011A" w:rsidRPr="00415C01">
        <w:rPr>
          <w:b/>
          <w:bCs/>
        </w:rPr>
        <w:t>)</w:t>
      </w:r>
      <w:r w:rsidR="007F011A" w:rsidRPr="00415C01">
        <w:t xml:space="preserve"> et rappel historique</w:t>
      </w:r>
      <w:r w:rsidR="0060261F" w:rsidRPr="00415C01">
        <w:t>.</w:t>
      </w:r>
    </w:p>
    <w:p w:rsidR="007F011A" w:rsidRPr="00415C01" w:rsidRDefault="00AF4FE4" w:rsidP="00C80A87">
      <w:pPr>
        <w:pStyle w:val="enumlev1"/>
        <w:spacing w:before="120"/>
      </w:pPr>
      <w:r w:rsidRPr="00415C01">
        <w:t>4.</w:t>
      </w:r>
      <w:r w:rsidR="007F011A" w:rsidRPr="00415C01">
        <w:t>7)</w:t>
      </w:r>
      <w:r w:rsidR="007F011A" w:rsidRPr="00415C01">
        <w:tab/>
      </w:r>
      <w:r w:rsidR="007F011A" w:rsidRPr="00415C01">
        <w:rPr>
          <w:b/>
          <w:bCs/>
        </w:rPr>
        <w:t>Vid</w:t>
      </w:r>
      <w:r w:rsidR="0060261F" w:rsidRPr="00415C01">
        <w:rPr>
          <w:b/>
          <w:bCs/>
        </w:rPr>
        <w:t>é</w:t>
      </w:r>
      <w:r w:rsidR="007F011A" w:rsidRPr="00415C01">
        <w:rPr>
          <w:b/>
          <w:bCs/>
        </w:rPr>
        <w:t>os:</w:t>
      </w:r>
      <w:r w:rsidR="007F011A" w:rsidRPr="00415C01">
        <w:t xml:space="preserve"> </w:t>
      </w:r>
    </w:p>
    <w:p w:rsidR="007F011A" w:rsidRPr="00415C01" w:rsidRDefault="007F011A" w:rsidP="00AF4FE4">
      <w:pPr>
        <w:pStyle w:val="enumlev2"/>
      </w:pPr>
      <w:r w:rsidRPr="00415C01">
        <w:rPr>
          <w:b/>
          <w:bCs/>
        </w:rPr>
        <w:t>–</w:t>
      </w:r>
      <w:r w:rsidRPr="00415C01">
        <w:rPr>
          <w:b/>
          <w:bCs/>
        </w:rPr>
        <w:tab/>
      </w:r>
      <w:r w:rsidR="006D7CCF" w:rsidRPr="00415C01">
        <w:rPr>
          <w:b/>
          <w:bCs/>
          <w:color w:val="000000"/>
        </w:rPr>
        <w:t>M</w:t>
      </w:r>
      <w:r w:rsidRPr="00415C01">
        <w:rPr>
          <w:b/>
          <w:bCs/>
          <w:color w:val="000000"/>
        </w:rPr>
        <w:t>essage</w:t>
      </w:r>
      <w:r w:rsidR="005D2C20" w:rsidRPr="00415C01">
        <w:rPr>
          <w:b/>
          <w:bCs/>
          <w:color w:val="000000"/>
        </w:rPr>
        <w:t xml:space="preserve"> </w:t>
      </w:r>
      <w:r w:rsidRPr="00415C01">
        <w:rPr>
          <w:b/>
          <w:bCs/>
          <w:color w:val="000000"/>
        </w:rPr>
        <w:t xml:space="preserve">vidéo préenregistré </w:t>
      </w:r>
      <w:r w:rsidR="006D7CCF" w:rsidRPr="00415C01">
        <w:rPr>
          <w:b/>
          <w:bCs/>
          <w:color w:val="000000"/>
        </w:rPr>
        <w:t>du Directeur du BR sur le thème</w:t>
      </w:r>
      <w:r w:rsidRPr="00415C01">
        <w:rPr>
          <w:color w:val="000000"/>
        </w:rPr>
        <w:t>: «</w:t>
      </w:r>
      <w:r w:rsidRPr="00415C01">
        <w:t>Les raisons pour lesquelles l</w:t>
      </w:r>
      <w:r w:rsidR="00AF4FE4" w:rsidRPr="00415C01">
        <w:t>es normes et les rapports de l</w:t>
      </w:r>
      <w:r w:rsidR="005D2C20" w:rsidRPr="00415C01">
        <w:t>'</w:t>
      </w:r>
      <w:r w:rsidRPr="00415C01">
        <w:t>UIT</w:t>
      </w:r>
      <w:r w:rsidR="00AF4FE4" w:rsidRPr="00415C01">
        <w:noBreakHyphen/>
        <w:t>R sur les bonnes pratiques</w:t>
      </w:r>
      <w:r w:rsidRPr="00415C01">
        <w:t xml:space="preserve"> jouent un rôle plus important que jamais</w:t>
      </w:r>
      <w:r w:rsidR="00AF4FE4" w:rsidRPr="00415C01">
        <w:t xml:space="preserve"> à l'échelle mondiale</w:t>
      </w:r>
      <w:r w:rsidR="006D7CCF" w:rsidRPr="00415C01">
        <w:t>»</w:t>
      </w:r>
      <w:r w:rsidRPr="00415C01">
        <w:t xml:space="preserve">. </w:t>
      </w:r>
    </w:p>
    <w:p w:rsidR="007F011A" w:rsidRPr="00415C01" w:rsidRDefault="007F011A" w:rsidP="00AF4FE4">
      <w:pPr>
        <w:pStyle w:val="enumlev2"/>
      </w:pPr>
      <w:r w:rsidRPr="00415C01">
        <w:rPr>
          <w:b/>
          <w:bCs/>
        </w:rPr>
        <w:t>–</w:t>
      </w:r>
      <w:r w:rsidRPr="00415C01">
        <w:rPr>
          <w:b/>
          <w:bCs/>
        </w:rPr>
        <w:tab/>
      </w:r>
      <w:r w:rsidR="00C80A87" w:rsidRPr="00415C01">
        <w:rPr>
          <w:b/>
          <w:bCs/>
        </w:rPr>
        <w:t>L'</w:t>
      </w:r>
      <w:r w:rsidRPr="00415C01">
        <w:rPr>
          <w:b/>
          <w:bCs/>
        </w:rPr>
        <w:t xml:space="preserve">UIT et </w:t>
      </w:r>
      <w:r w:rsidR="00C81020" w:rsidRPr="00415C01">
        <w:rPr>
          <w:b/>
          <w:bCs/>
        </w:rPr>
        <w:t>«</w:t>
      </w:r>
      <w:r w:rsidR="00CD0F95" w:rsidRPr="00415C01">
        <w:rPr>
          <w:b/>
          <w:bCs/>
          <w:i/>
          <w:iCs/>
        </w:rPr>
        <w:t>L</w:t>
      </w:r>
      <w:r w:rsidRPr="00415C01">
        <w:rPr>
          <w:b/>
          <w:bCs/>
          <w:i/>
          <w:iCs/>
        </w:rPr>
        <w:t xml:space="preserve">es </w:t>
      </w:r>
      <w:r w:rsidR="00AF4FE4" w:rsidRPr="00415C01">
        <w:rPr>
          <w:b/>
          <w:bCs/>
          <w:i/>
          <w:iCs/>
        </w:rPr>
        <w:t xml:space="preserve">normes et rapports sur les bonnes pratiques dans le domaine des </w:t>
      </w:r>
      <w:r w:rsidRPr="00415C01">
        <w:rPr>
          <w:b/>
          <w:bCs/>
          <w:i/>
          <w:iCs/>
        </w:rPr>
        <w:t>radiocommunication</w:t>
      </w:r>
      <w:r w:rsidR="004F2ABF" w:rsidRPr="00415C01">
        <w:rPr>
          <w:b/>
          <w:bCs/>
          <w:i/>
          <w:iCs/>
        </w:rPr>
        <w:t>s</w:t>
      </w:r>
      <w:r w:rsidR="00C80A87" w:rsidRPr="00415C01">
        <w:rPr>
          <w:b/>
          <w:bCs/>
        </w:rPr>
        <w:t>»</w:t>
      </w:r>
      <w:r w:rsidR="005D2C20" w:rsidRPr="00415C01">
        <w:rPr>
          <w:b/>
          <w:bCs/>
        </w:rPr>
        <w:t xml:space="preserve"> </w:t>
      </w:r>
      <w:r w:rsidRPr="00415C01">
        <w:rPr>
          <w:b/>
          <w:bCs/>
        </w:rPr>
        <w:t xml:space="preserve">– </w:t>
      </w:r>
      <w:r w:rsidRPr="00415C01">
        <w:t>une nouvelle vidéo sera réalisée</w:t>
      </w:r>
      <w:r w:rsidR="005D2C20" w:rsidRPr="00415C01">
        <w:t xml:space="preserve"> </w:t>
      </w:r>
      <w:r w:rsidR="00C80A87" w:rsidRPr="00415C01">
        <w:t xml:space="preserve">conjointement </w:t>
      </w:r>
      <w:r w:rsidRPr="00415C01">
        <w:rPr>
          <w:color w:val="000000"/>
        </w:rPr>
        <w:t>avec la Division de la communication institutionnelle de l</w:t>
      </w:r>
      <w:r w:rsidR="005D2C20" w:rsidRPr="00415C01">
        <w:rPr>
          <w:color w:val="000000"/>
        </w:rPr>
        <w:t>'</w:t>
      </w:r>
      <w:r w:rsidRPr="00415C01">
        <w:rPr>
          <w:color w:val="000000"/>
        </w:rPr>
        <w:t xml:space="preserve">UIT, sur la base des informations obtenues </w:t>
      </w:r>
      <w:r w:rsidR="00C80A87" w:rsidRPr="00415C01">
        <w:rPr>
          <w:color w:val="000000"/>
        </w:rPr>
        <w:t>issues de</w:t>
      </w:r>
      <w:r w:rsidRPr="00415C01">
        <w:rPr>
          <w:color w:val="000000"/>
        </w:rPr>
        <w:t xml:space="preserve"> la </w:t>
      </w:r>
      <w:r w:rsidRPr="00415C01">
        <w:t>FAQ (voir le</w:t>
      </w:r>
      <w:r w:rsidR="005D2C20" w:rsidRPr="00415C01">
        <w:t xml:space="preserve"> </w:t>
      </w:r>
      <w:r w:rsidRPr="00415C01">
        <w:t xml:space="preserve">point </w:t>
      </w:r>
      <w:r w:rsidR="00AF4FE4" w:rsidRPr="00415C01">
        <w:t>4.</w:t>
      </w:r>
      <w:r w:rsidRPr="00415C01">
        <w:t>6 ci-dessus).</w:t>
      </w:r>
    </w:p>
    <w:p w:rsidR="007F011A" w:rsidRPr="00415C01" w:rsidRDefault="007F011A" w:rsidP="00C80A87">
      <w:pPr>
        <w:pStyle w:val="enumlev2"/>
      </w:pPr>
      <w:r w:rsidRPr="00415C01">
        <w:rPr>
          <w:b/>
          <w:bCs/>
        </w:rPr>
        <w:t>–</w:t>
      </w:r>
      <w:r w:rsidRPr="00415C01">
        <w:rPr>
          <w:b/>
          <w:bCs/>
        </w:rPr>
        <w:tab/>
        <w:t>Une vid</w:t>
      </w:r>
      <w:r w:rsidR="0060261F" w:rsidRPr="00415C01">
        <w:rPr>
          <w:b/>
          <w:bCs/>
        </w:rPr>
        <w:t>é</w:t>
      </w:r>
      <w:r w:rsidRPr="00415C01">
        <w:rPr>
          <w:b/>
          <w:bCs/>
        </w:rPr>
        <w:t>o des célébrations de l</w:t>
      </w:r>
      <w:r w:rsidR="005D2C20" w:rsidRPr="00415C01">
        <w:rPr>
          <w:b/>
          <w:bCs/>
        </w:rPr>
        <w:t>'</w:t>
      </w:r>
      <w:r w:rsidRPr="00415C01">
        <w:rPr>
          <w:b/>
          <w:bCs/>
        </w:rPr>
        <w:t>anniversaire</w:t>
      </w:r>
      <w:r w:rsidRPr="00415C01">
        <w:t xml:space="preserve"> sera filmée et réalisée conjointement avec </w:t>
      </w:r>
      <w:r w:rsidRPr="00415C01">
        <w:rPr>
          <w:color w:val="000000"/>
        </w:rPr>
        <w:t>la Division de la communication institutionnelle de l</w:t>
      </w:r>
      <w:r w:rsidR="005D2C20" w:rsidRPr="00415C01">
        <w:rPr>
          <w:color w:val="000000"/>
        </w:rPr>
        <w:t>'</w:t>
      </w:r>
      <w:r w:rsidRPr="00415C01">
        <w:rPr>
          <w:color w:val="000000"/>
        </w:rPr>
        <w:t>UIT</w:t>
      </w:r>
      <w:r w:rsidR="005D2C20" w:rsidRPr="00415C01">
        <w:t>.</w:t>
      </w:r>
      <w:r w:rsidRPr="00415C01">
        <w:t xml:space="preserve"> En outre, il sera possible d</w:t>
      </w:r>
      <w:r w:rsidR="005D2C20" w:rsidRPr="00415C01">
        <w:t>'</w:t>
      </w:r>
      <w:r w:rsidRPr="00415C01">
        <w:t>enregistrer les points de vue des membres pendant la célébration proprement dite, ainsi que pendant certaines manifestations ciblées du BR en 2017</w:t>
      </w:r>
      <w:r w:rsidR="00B508A3" w:rsidRPr="00415C01">
        <w:t>.</w:t>
      </w:r>
    </w:p>
    <w:p w:rsidR="007F011A" w:rsidRPr="00415C01" w:rsidRDefault="00AF4FE4" w:rsidP="00AF4FE4">
      <w:pPr>
        <w:pStyle w:val="enumlev1"/>
        <w:spacing w:before="120"/>
        <w:rPr>
          <w:rFonts w:cs="Arial"/>
          <w:noProof/>
        </w:rPr>
      </w:pPr>
      <w:r w:rsidRPr="00415C01">
        <w:t>4.</w:t>
      </w:r>
      <w:r w:rsidR="007F011A" w:rsidRPr="00415C01">
        <w:t>8)</w:t>
      </w:r>
      <w:r w:rsidR="007F011A" w:rsidRPr="00415C01">
        <w:rPr>
          <w:b/>
          <w:bCs/>
        </w:rPr>
        <w:tab/>
      </w:r>
      <w:r w:rsidR="00C80A87" w:rsidRPr="00415C01">
        <w:rPr>
          <w:b/>
          <w:bCs/>
        </w:rPr>
        <w:t>U</w:t>
      </w:r>
      <w:r w:rsidR="007F011A" w:rsidRPr="00415C01">
        <w:rPr>
          <w:b/>
          <w:bCs/>
        </w:rPr>
        <w:t xml:space="preserve">ne </w:t>
      </w:r>
      <w:r w:rsidR="007F011A" w:rsidRPr="00415C01">
        <w:rPr>
          <w:b/>
          <w:bCs/>
          <w:color w:val="000000"/>
        </w:rPr>
        <w:t>couverture médiatique sur les réseaux sociaux</w:t>
      </w:r>
      <w:r w:rsidR="00B508A3" w:rsidRPr="00415C01">
        <w:rPr>
          <w:color w:val="000000"/>
        </w:rPr>
        <w:t xml:space="preserve">, </w:t>
      </w:r>
      <w:r w:rsidR="007F011A" w:rsidRPr="00415C01">
        <w:rPr>
          <w:color w:val="000000"/>
        </w:rPr>
        <w:t>sur</w:t>
      </w:r>
      <w:r w:rsidR="005D2C20" w:rsidRPr="00415C01">
        <w:rPr>
          <w:color w:val="000000"/>
        </w:rPr>
        <w:t xml:space="preserve"> </w:t>
      </w:r>
      <w:r w:rsidR="007F011A" w:rsidRPr="00415C01">
        <w:t xml:space="preserve">ITU_R twitter </w:t>
      </w:r>
      <w:r w:rsidR="007F011A" w:rsidRPr="00415C01">
        <w:rPr>
          <w:color w:val="000000"/>
        </w:rPr>
        <w:t>avec le hashtag</w:t>
      </w:r>
      <w:r w:rsidR="007F011A" w:rsidRPr="00415C01">
        <w:rPr>
          <w:rFonts w:cs="Arial"/>
        </w:rPr>
        <w:t>:</w:t>
      </w:r>
      <w:r w:rsidRPr="00415C01">
        <w:rPr>
          <w:rFonts w:cs="Arial"/>
        </w:rPr>
        <w:t xml:space="preserve"> </w:t>
      </w:r>
      <w:r w:rsidRPr="00415C01">
        <w:rPr>
          <w:b/>
          <w:bCs/>
        </w:rPr>
        <w:t>#CCIR90ITUR</w:t>
      </w:r>
      <w:r w:rsidR="00C80A87" w:rsidRPr="00415C01">
        <w:t xml:space="preserve">, </w:t>
      </w:r>
      <w:r w:rsidR="007F011A" w:rsidRPr="00415C01">
        <w:rPr>
          <w:rFonts w:cs="Arial"/>
        </w:rPr>
        <w:t>devrait être assurée en 2017</w:t>
      </w:r>
      <w:r w:rsidR="00C80A87" w:rsidRPr="00415C01">
        <w:rPr>
          <w:rFonts w:cs="Arial"/>
        </w:rPr>
        <w:t>.</w:t>
      </w:r>
    </w:p>
    <w:p w:rsidR="007F011A" w:rsidRPr="00415C01" w:rsidRDefault="00AF4FE4" w:rsidP="00415C01">
      <w:pPr>
        <w:pStyle w:val="enumlev1"/>
        <w:keepLines/>
        <w:spacing w:before="120"/>
        <w:rPr>
          <w:noProof/>
        </w:rPr>
      </w:pPr>
      <w:r w:rsidRPr="00415C01">
        <w:t>4.</w:t>
      </w:r>
      <w:r w:rsidR="007F011A" w:rsidRPr="00415C01">
        <w:t>9)</w:t>
      </w:r>
      <w:r w:rsidR="007F011A" w:rsidRPr="00415C01">
        <w:tab/>
      </w:r>
      <w:r w:rsidR="00C80A87" w:rsidRPr="00415C01">
        <w:rPr>
          <w:b/>
          <w:bCs/>
        </w:rPr>
        <w:t>L</w:t>
      </w:r>
      <w:r w:rsidR="007F011A" w:rsidRPr="00415C01">
        <w:rPr>
          <w:b/>
          <w:bCs/>
        </w:rPr>
        <w:t>es allocutions</w:t>
      </w:r>
      <w:r w:rsidR="005D2C20" w:rsidRPr="00415C01">
        <w:rPr>
          <w:b/>
          <w:bCs/>
        </w:rPr>
        <w:t xml:space="preserve"> </w:t>
      </w:r>
      <w:r w:rsidR="007F011A" w:rsidRPr="00415C01">
        <w:rPr>
          <w:b/>
          <w:bCs/>
        </w:rPr>
        <w:t>prononcées par le Secrétaire général, le Directeur du BR et les invités à l</w:t>
      </w:r>
      <w:r w:rsidR="005D2C20" w:rsidRPr="00415C01">
        <w:rPr>
          <w:b/>
          <w:bCs/>
        </w:rPr>
        <w:t>'</w:t>
      </w:r>
      <w:r w:rsidR="007F011A" w:rsidRPr="00415C01">
        <w:rPr>
          <w:b/>
          <w:bCs/>
        </w:rPr>
        <w:t>occasion des célébrations du 90</w:t>
      </w:r>
      <w:r w:rsidR="00B508A3" w:rsidRPr="00415C01">
        <w:rPr>
          <w:b/>
          <w:bCs/>
        </w:rPr>
        <w:t>ème</w:t>
      </w:r>
      <w:r w:rsidR="007F011A" w:rsidRPr="00415C01">
        <w:rPr>
          <w:b/>
          <w:bCs/>
        </w:rPr>
        <w:t xml:space="preserve"> anniversaire de la création des commissions d</w:t>
      </w:r>
      <w:r w:rsidR="005D2C20" w:rsidRPr="00415C01">
        <w:rPr>
          <w:b/>
          <w:bCs/>
        </w:rPr>
        <w:t>'</w:t>
      </w:r>
      <w:r w:rsidR="007F011A" w:rsidRPr="00415C01">
        <w:rPr>
          <w:b/>
          <w:bCs/>
        </w:rPr>
        <w:t>études</w:t>
      </w:r>
      <w:r w:rsidRPr="00415C01">
        <w:rPr>
          <w:rFonts w:cs="Arial"/>
        </w:rPr>
        <w:t xml:space="preserve"> </w:t>
      </w:r>
      <w:r w:rsidRPr="00415C01">
        <w:rPr>
          <w:b/>
          <w:bCs/>
        </w:rPr>
        <w:t>du CCIR/</w:t>
      </w:r>
      <w:r w:rsidR="007F011A" w:rsidRPr="00415C01">
        <w:rPr>
          <w:b/>
          <w:bCs/>
        </w:rPr>
        <w:t>de l</w:t>
      </w:r>
      <w:r w:rsidR="005D2C20" w:rsidRPr="00415C01">
        <w:rPr>
          <w:b/>
          <w:bCs/>
        </w:rPr>
        <w:t>'</w:t>
      </w:r>
      <w:r w:rsidR="007F011A" w:rsidRPr="00415C01">
        <w:rPr>
          <w:b/>
          <w:bCs/>
        </w:rPr>
        <w:t>UIT-R</w:t>
      </w:r>
      <w:r w:rsidR="007F011A" w:rsidRPr="00415C01">
        <w:t xml:space="preserve"> seront également mises en ligne sur le site web</w:t>
      </w:r>
      <w:r w:rsidR="00C80A87" w:rsidRPr="00415C01">
        <w:t>,</w:t>
      </w:r>
      <w:r w:rsidR="005D2C20" w:rsidRPr="00415C01">
        <w:t xml:space="preserve"> </w:t>
      </w:r>
      <w:r w:rsidR="007F011A" w:rsidRPr="00415C01">
        <w:t>sur support vid</w:t>
      </w:r>
      <w:r w:rsidR="00C80A87" w:rsidRPr="00415C01">
        <w:t>é</w:t>
      </w:r>
      <w:r w:rsidR="007F011A" w:rsidRPr="00415C01">
        <w:t>o ou</w:t>
      </w:r>
      <w:r w:rsidR="005D2C20" w:rsidRPr="00415C01">
        <w:t xml:space="preserve"> </w:t>
      </w:r>
      <w:r w:rsidR="007F011A" w:rsidRPr="00415C01">
        <w:t>audio</w:t>
      </w:r>
      <w:r w:rsidR="00C80A87" w:rsidRPr="00415C01">
        <w:t>.</w:t>
      </w:r>
    </w:p>
    <w:p w:rsidR="007F011A" w:rsidRPr="00415C01" w:rsidRDefault="00AF4FE4" w:rsidP="00C80A87">
      <w:pPr>
        <w:pStyle w:val="enumlev1"/>
        <w:spacing w:before="120"/>
      </w:pPr>
      <w:r w:rsidRPr="00415C01">
        <w:rPr>
          <w:noProof/>
        </w:rPr>
        <w:t>4.</w:t>
      </w:r>
      <w:r w:rsidR="007F011A" w:rsidRPr="00415C01">
        <w:rPr>
          <w:noProof/>
        </w:rPr>
        <w:t>10)</w:t>
      </w:r>
      <w:r w:rsidR="007F011A" w:rsidRPr="00415C01">
        <w:rPr>
          <w:b/>
          <w:bCs/>
          <w:noProof/>
        </w:rPr>
        <w:tab/>
        <w:t>Célébrations</w:t>
      </w:r>
      <w:r w:rsidR="007F011A" w:rsidRPr="00415C01">
        <w:rPr>
          <w:noProof/>
        </w:rPr>
        <w:t>:</w:t>
      </w:r>
      <w:r w:rsidR="00C80A87" w:rsidRPr="00415C01">
        <w:rPr>
          <w:b/>
          <w:bCs/>
          <w:noProof/>
        </w:rPr>
        <w:t xml:space="preserve"> </w:t>
      </w:r>
      <w:r w:rsidR="007F011A" w:rsidRPr="00415C01">
        <w:rPr>
          <w:noProof/>
        </w:rPr>
        <w:t xml:space="preserve">photos, </w:t>
      </w:r>
      <w:r w:rsidR="007F011A" w:rsidRPr="00415C01">
        <w:rPr>
          <w:color w:val="000000"/>
        </w:rPr>
        <w:t>émissions sur le web</w:t>
      </w:r>
      <w:r w:rsidR="005D2C20" w:rsidRPr="00415C01">
        <w:rPr>
          <w:color w:val="000000"/>
        </w:rPr>
        <w:t>,</w:t>
      </w:r>
      <w:r w:rsidR="00C80A87" w:rsidRPr="00415C01">
        <w:rPr>
          <w:color w:val="000000"/>
        </w:rPr>
        <w:t xml:space="preserve"> </w:t>
      </w:r>
      <w:r w:rsidR="007F011A" w:rsidRPr="00415C01">
        <w:rPr>
          <w:noProof/>
        </w:rPr>
        <w:t>vid</w:t>
      </w:r>
      <w:r w:rsidR="00C80A87" w:rsidRPr="00415C01">
        <w:rPr>
          <w:noProof/>
        </w:rPr>
        <w:t>é</w:t>
      </w:r>
      <w:r w:rsidR="007F011A" w:rsidRPr="00415C01">
        <w:rPr>
          <w:noProof/>
        </w:rPr>
        <w:t xml:space="preserve">os, </w:t>
      </w:r>
      <w:r w:rsidR="007F011A" w:rsidRPr="00415C01">
        <w:t>allocutions</w:t>
      </w:r>
      <w:r w:rsidR="007F011A" w:rsidRPr="00415C01">
        <w:rPr>
          <w:noProof/>
        </w:rPr>
        <w:t xml:space="preserve"> </w:t>
      </w:r>
      <w:r w:rsidR="00C80A87" w:rsidRPr="00415C01">
        <w:rPr>
          <w:noProof/>
        </w:rPr>
        <w:t xml:space="preserve">et </w:t>
      </w:r>
      <w:r w:rsidR="007F011A" w:rsidRPr="00415C01">
        <w:rPr>
          <w:color w:val="000000"/>
        </w:rPr>
        <w:t>tables rondes spécialement consacrées au</w:t>
      </w:r>
      <w:r w:rsidR="007F011A" w:rsidRPr="00415C01">
        <w:t xml:space="preserve"> 90</w:t>
      </w:r>
      <w:r w:rsidR="00C80A87" w:rsidRPr="00415C01">
        <w:t>ème</w:t>
      </w:r>
      <w:r w:rsidR="007F011A" w:rsidRPr="00415C01">
        <w:t xml:space="preserve"> anniversaire de la création des commissions d</w:t>
      </w:r>
      <w:r w:rsidR="005D2C20" w:rsidRPr="00415C01">
        <w:t>'</w:t>
      </w:r>
      <w:r w:rsidR="007F011A" w:rsidRPr="00415C01">
        <w:t xml:space="preserve">études </w:t>
      </w:r>
      <w:r w:rsidRPr="00415C01">
        <w:t>du CCIR/</w:t>
      </w:r>
      <w:r w:rsidR="007F011A" w:rsidRPr="00415C01">
        <w:t>de l</w:t>
      </w:r>
      <w:r w:rsidR="005D2C20" w:rsidRPr="00415C01">
        <w:t>'</w:t>
      </w:r>
      <w:r w:rsidR="007F011A" w:rsidRPr="00415C01">
        <w:t xml:space="preserve">UIT-R </w:t>
      </w:r>
      <w:r w:rsidR="00C80A87" w:rsidRPr="00415C01">
        <w:t>lors</w:t>
      </w:r>
      <w:r w:rsidR="007F011A" w:rsidRPr="00415C01">
        <w:t xml:space="preserve"> du Forum</w:t>
      </w:r>
      <w:r w:rsidR="007F011A" w:rsidRPr="00415C01">
        <w:rPr>
          <w:color w:val="000000"/>
        </w:rPr>
        <w:t xml:space="preserve"> du SMSI</w:t>
      </w:r>
      <w:r w:rsidR="005D2C20" w:rsidRPr="00415C01">
        <w:t xml:space="preserve"> </w:t>
      </w:r>
      <w:r w:rsidR="007F011A" w:rsidRPr="00415C01">
        <w:t>et d</w:t>
      </w:r>
      <w:r w:rsidR="005D2C20" w:rsidRPr="00415C01">
        <w:t>'</w:t>
      </w:r>
      <w:r w:rsidR="007F011A" w:rsidRPr="00415C01">
        <w:t>ITU Telecom World 2017.</w:t>
      </w:r>
    </w:p>
    <w:p w:rsidR="007F011A" w:rsidRPr="00415C01" w:rsidRDefault="007F011A" w:rsidP="00C81020"/>
    <w:p w:rsidR="004733AC" w:rsidRPr="00415C01" w:rsidRDefault="004733AC" w:rsidP="00C81020"/>
    <w:p w:rsidR="0040053B" w:rsidRPr="00415C01" w:rsidRDefault="009415AB" w:rsidP="00B90648">
      <w:pPr>
        <w:jc w:val="center"/>
        <w:rPr>
          <w:lang w:eastAsia="zh-CN"/>
        </w:rPr>
      </w:pPr>
      <w:r w:rsidRPr="00415C01">
        <w:t>______________</w:t>
      </w:r>
    </w:p>
    <w:sectPr w:rsidR="0040053B" w:rsidRPr="00415C01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DFF" w:rsidRDefault="00922DFF">
      <w:r>
        <w:separator/>
      </w:r>
    </w:p>
  </w:endnote>
  <w:endnote w:type="continuationSeparator" w:id="0">
    <w:p w:rsidR="00922DFF" w:rsidRDefault="0092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DFF" w:rsidRDefault="00922DFF">
    <w:pPr>
      <w:pStyle w:val="Footer"/>
      <w:rPr>
        <w:lang w:val="en-US"/>
      </w:rPr>
    </w:pPr>
    <w:r>
      <w:fldChar w:fldCharType="begin"/>
    </w:r>
    <w:r w:rsidRPr="00A9055C">
      <w:rPr>
        <w:lang w:val="en-US"/>
      </w:rPr>
      <w:instrText xml:space="preserve"> FILENAME \p \* MERGEFORMAT </w:instrText>
    </w:r>
    <w:r>
      <w:fldChar w:fldCharType="separate"/>
    </w:r>
    <w:r w:rsidR="00EE4579">
      <w:rPr>
        <w:lang w:val="en-US"/>
      </w:rPr>
      <w:t>P:\FRA\ITU-R\AG\RAG\RAG17\000\004REV1F.docx</w:t>
    </w:r>
    <w:r>
      <w:rPr>
        <w:lang w:val="en-US"/>
      </w:rP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14858">
      <w:t>22.03.17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E4579">
      <w:t>22.03.17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DFF" w:rsidRPr="005215EE" w:rsidRDefault="005215EE" w:rsidP="005215EE">
    <w:pPr>
      <w:pStyle w:val="Footer"/>
      <w:rPr>
        <w:lang w:val="en-US"/>
      </w:rPr>
    </w:pPr>
    <w:r>
      <w:fldChar w:fldCharType="begin"/>
    </w:r>
    <w:r w:rsidRPr="005E0FF8">
      <w:rPr>
        <w:lang w:val="en-US"/>
      </w:rPr>
      <w:instrText xml:space="preserve"> FILENAME \p  \* MERGEFORMAT </w:instrText>
    </w:r>
    <w:r>
      <w:fldChar w:fldCharType="separate"/>
    </w:r>
    <w:r w:rsidR="00EE4579">
      <w:rPr>
        <w:lang w:val="en-US"/>
      </w:rPr>
      <w:t>P:\FRA\ITU-R\AG\RAG\RAG17\000\004REV1F.docx</w:t>
    </w:r>
    <w:r>
      <w:fldChar w:fldCharType="end"/>
    </w:r>
    <w:r>
      <w:rPr>
        <w:lang w:val="en-US"/>
      </w:rPr>
      <w:t xml:space="preserve"> (414685</w:t>
    </w:r>
    <w:r w:rsidRPr="005E0FF8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DFF" w:rsidRPr="005E0FF8" w:rsidRDefault="00922DFF" w:rsidP="005215EE">
    <w:pPr>
      <w:pStyle w:val="Footer"/>
      <w:rPr>
        <w:lang w:val="en-US"/>
      </w:rPr>
    </w:pPr>
    <w:r>
      <w:fldChar w:fldCharType="begin"/>
    </w:r>
    <w:r w:rsidRPr="005E0FF8">
      <w:rPr>
        <w:lang w:val="en-US"/>
      </w:rPr>
      <w:instrText xml:space="preserve"> FILENAME \p  \* MERGEFORMAT </w:instrText>
    </w:r>
    <w:r>
      <w:fldChar w:fldCharType="separate"/>
    </w:r>
    <w:r w:rsidR="00EE4579">
      <w:rPr>
        <w:lang w:val="en-US"/>
      </w:rPr>
      <w:t>P:\FRA\ITU-R\AG\RAG\RAG17\000\004REV1F.docx</w:t>
    </w:r>
    <w:r>
      <w:fldChar w:fldCharType="end"/>
    </w:r>
    <w:r>
      <w:rPr>
        <w:lang w:val="en-US"/>
      </w:rPr>
      <w:t xml:space="preserve"> (41</w:t>
    </w:r>
    <w:r w:rsidR="005215EE">
      <w:rPr>
        <w:lang w:val="en-US"/>
      </w:rPr>
      <w:t>4685</w:t>
    </w:r>
    <w:r w:rsidRPr="005E0FF8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DFF" w:rsidRDefault="00922DFF">
      <w:r>
        <w:t>____________________</w:t>
      </w:r>
    </w:p>
  </w:footnote>
  <w:footnote w:type="continuationSeparator" w:id="0">
    <w:p w:rsidR="00922DFF" w:rsidRDefault="00922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DFF" w:rsidRDefault="00922DFF">
    <w:pPr>
      <w:pStyle w:val="Header"/>
    </w:pPr>
    <w:r>
      <w:rPr>
        <w:lang w:val="es-ES"/>
      </w:rP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es-ES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DFF" w:rsidRDefault="00922DFF" w:rsidP="00925627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334AFC">
      <w:rPr>
        <w:noProof/>
      </w:rPr>
      <w:t>5</w:t>
    </w:r>
    <w:r>
      <w:rPr>
        <w:noProof/>
      </w:rPr>
      <w:fldChar w:fldCharType="end"/>
    </w:r>
  </w:p>
  <w:p w:rsidR="00922DFF" w:rsidRDefault="009415AB" w:rsidP="00C80A87">
    <w:pPr>
      <w:pStyle w:val="Header"/>
      <w:rPr>
        <w:lang w:val="es-ES"/>
      </w:rPr>
    </w:pPr>
    <w:r>
      <w:rPr>
        <w:lang w:val="es-ES"/>
      </w:rPr>
      <w:t>RAG17/</w:t>
    </w:r>
    <w:r w:rsidR="00C80A87">
      <w:rPr>
        <w:lang w:val="es-ES"/>
      </w:rPr>
      <w:t>4</w:t>
    </w:r>
    <w:r w:rsidR="005215EE">
      <w:rPr>
        <w:lang w:val="es-ES"/>
      </w:rPr>
      <w:t>(Rév.1)</w:t>
    </w:r>
    <w:r w:rsidR="00922DFF">
      <w:rPr>
        <w:lang w:val="es-ES"/>
      </w:rPr>
      <w:t>-F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16EF2"/>
    <w:multiLevelType w:val="hybridMultilevel"/>
    <w:tmpl w:val="F7A04570"/>
    <w:lvl w:ilvl="0" w:tplc="A404C4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28D2A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B0A9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10B7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5644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7A95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E216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5854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9AE24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36A0B1B-38FB-43E4-A395-5672B77978FE}"/>
    <w:docVar w:name="dgnword-eventsink" w:val="478880464"/>
  </w:docVars>
  <w:rsids>
    <w:rsidRoot w:val="00947B44"/>
    <w:rsid w:val="000156DC"/>
    <w:rsid w:val="00027081"/>
    <w:rsid w:val="00031004"/>
    <w:rsid w:val="000765C4"/>
    <w:rsid w:val="000A0005"/>
    <w:rsid w:val="000A42A5"/>
    <w:rsid w:val="000C06D8"/>
    <w:rsid w:val="000D6E76"/>
    <w:rsid w:val="00114858"/>
    <w:rsid w:val="00140AE6"/>
    <w:rsid w:val="0015292A"/>
    <w:rsid w:val="00173C08"/>
    <w:rsid w:val="001A7DFD"/>
    <w:rsid w:val="001C25F8"/>
    <w:rsid w:val="001F4881"/>
    <w:rsid w:val="0020004A"/>
    <w:rsid w:val="00222A1C"/>
    <w:rsid w:val="002D238A"/>
    <w:rsid w:val="002E69F8"/>
    <w:rsid w:val="00334AFC"/>
    <w:rsid w:val="0035608F"/>
    <w:rsid w:val="003753CE"/>
    <w:rsid w:val="003A6CEE"/>
    <w:rsid w:val="003A7375"/>
    <w:rsid w:val="003B0EC9"/>
    <w:rsid w:val="003E4A9A"/>
    <w:rsid w:val="0040053B"/>
    <w:rsid w:val="00405FBE"/>
    <w:rsid w:val="00415C01"/>
    <w:rsid w:val="004233FC"/>
    <w:rsid w:val="00426AFE"/>
    <w:rsid w:val="00443261"/>
    <w:rsid w:val="00454CBE"/>
    <w:rsid w:val="004733AC"/>
    <w:rsid w:val="0049083A"/>
    <w:rsid w:val="004C6912"/>
    <w:rsid w:val="004E1CCF"/>
    <w:rsid w:val="004F2ABF"/>
    <w:rsid w:val="005076BC"/>
    <w:rsid w:val="005207F5"/>
    <w:rsid w:val="005215EE"/>
    <w:rsid w:val="0053415B"/>
    <w:rsid w:val="005430E4"/>
    <w:rsid w:val="00560B5C"/>
    <w:rsid w:val="0057132B"/>
    <w:rsid w:val="005C1D5F"/>
    <w:rsid w:val="005D2C20"/>
    <w:rsid w:val="005D3FDC"/>
    <w:rsid w:val="005E0FF8"/>
    <w:rsid w:val="0060261F"/>
    <w:rsid w:val="00654619"/>
    <w:rsid w:val="0066386D"/>
    <w:rsid w:val="0067019B"/>
    <w:rsid w:val="00677EE5"/>
    <w:rsid w:val="00694DEF"/>
    <w:rsid w:val="006C16FE"/>
    <w:rsid w:val="006D5A56"/>
    <w:rsid w:val="006D7CCF"/>
    <w:rsid w:val="006E67CF"/>
    <w:rsid w:val="007428A0"/>
    <w:rsid w:val="00773E5E"/>
    <w:rsid w:val="00785C78"/>
    <w:rsid w:val="007A437C"/>
    <w:rsid w:val="007A48A2"/>
    <w:rsid w:val="007F011A"/>
    <w:rsid w:val="00847AAC"/>
    <w:rsid w:val="00861B8D"/>
    <w:rsid w:val="008B2BBE"/>
    <w:rsid w:val="008C5730"/>
    <w:rsid w:val="008E0222"/>
    <w:rsid w:val="009138B5"/>
    <w:rsid w:val="00922DFF"/>
    <w:rsid w:val="00925627"/>
    <w:rsid w:val="0093101F"/>
    <w:rsid w:val="009415AB"/>
    <w:rsid w:val="00947B44"/>
    <w:rsid w:val="00964A59"/>
    <w:rsid w:val="00967677"/>
    <w:rsid w:val="0097156E"/>
    <w:rsid w:val="009A6862"/>
    <w:rsid w:val="009B4322"/>
    <w:rsid w:val="009F3F5F"/>
    <w:rsid w:val="009F6D79"/>
    <w:rsid w:val="00A047DE"/>
    <w:rsid w:val="00A9055C"/>
    <w:rsid w:val="00AB7F92"/>
    <w:rsid w:val="00AC39EE"/>
    <w:rsid w:val="00AC54B4"/>
    <w:rsid w:val="00AF4FE4"/>
    <w:rsid w:val="00AF5AF1"/>
    <w:rsid w:val="00B41D84"/>
    <w:rsid w:val="00B46EDA"/>
    <w:rsid w:val="00B508A3"/>
    <w:rsid w:val="00B5313B"/>
    <w:rsid w:val="00B90648"/>
    <w:rsid w:val="00BA0C7B"/>
    <w:rsid w:val="00BA4A4E"/>
    <w:rsid w:val="00BC4591"/>
    <w:rsid w:val="00BE7E67"/>
    <w:rsid w:val="00C11B8D"/>
    <w:rsid w:val="00C164D6"/>
    <w:rsid w:val="00C71BBD"/>
    <w:rsid w:val="00C72A86"/>
    <w:rsid w:val="00C74AD9"/>
    <w:rsid w:val="00C80A87"/>
    <w:rsid w:val="00C81020"/>
    <w:rsid w:val="00C97FDB"/>
    <w:rsid w:val="00CC5B9E"/>
    <w:rsid w:val="00CC7208"/>
    <w:rsid w:val="00CD0C0C"/>
    <w:rsid w:val="00CD0F95"/>
    <w:rsid w:val="00CE6184"/>
    <w:rsid w:val="00CF231F"/>
    <w:rsid w:val="00D228F7"/>
    <w:rsid w:val="00D22C4A"/>
    <w:rsid w:val="00D27C65"/>
    <w:rsid w:val="00D34E1C"/>
    <w:rsid w:val="00D95965"/>
    <w:rsid w:val="00DA2CB8"/>
    <w:rsid w:val="00DD55EB"/>
    <w:rsid w:val="00E01336"/>
    <w:rsid w:val="00E06247"/>
    <w:rsid w:val="00E13D66"/>
    <w:rsid w:val="00E2659D"/>
    <w:rsid w:val="00E445D1"/>
    <w:rsid w:val="00E52661"/>
    <w:rsid w:val="00E75BB4"/>
    <w:rsid w:val="00EC0F12"/>
    <w:rsid w:val="00ED59FA"/>
    <w:rsid w:val="00EE4579"/>
    <w:rsid w:val="00EF5CF3"/>
    <w:rsid w:val="00F24D0E"/>
    <w:rsid w:val="00F27078"/>
    <w:rsid w:val="00F7620B"/>
    <w:rsid w:val="00F775D5"/>
    <w:rsid w:val="00FA286B"/>
    <w:rsid w:val="00F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0B2F09-087D-4441-9BF9-3D3F4F3D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">
    <w:name w:val="Fig"/>
    <w:basedOn w:val="Normal"/>
    <w:rsid w:val="0057132B"/>
    <w:pPr>
      <w:spacing w:after="120"/>
    </w:pPr>
    <w:rPr>
      <w:lang w:val="fr-CH"/>
    </w:rPr>
  </w:style>
  <w:style w:type="paragraph" w:customStyle="1" w:styleId="FigureNotitle">
    <w:name w:val="Figure_No &amp; title"/>
    <w:basedOn w:val="Normal"/>
    <w:next w:val="Normal"/>
    <w:rsid w:val="0057132B"/>
    <w:pPr>
      <w:keepLines/>
      <w:spacing w:before="240" w:after="120"/>
      <w:jc w:val="center"/>
    </w:pPr>
    <w:rPr>
      <w:b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link w:val="enumlev1Char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basedOn w:val="DefaultParagraphFont"/>
    <w:uiPriority w:val="99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B90648"/>
    <w:pPr>
      <w:keepLines/>
      <w:tabs>
        <w:tab w:val="left" w:pos="255"/>
      </w:tabs>
      <w:spacing w:before="80"/>
      <w:ind w:left="255" w:hanging="255"/>
    </w:p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ource">
    <w:name w:val="Source"/>
    <w:basedOn w:val="Normal"/>
    <w:next w:val="Normal"/>
    <w:pPr>
      <w:spacing w:before="840" w:after="20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FootnoteTextChar">
    <w:name w:val="Footnote Text Char"/>
    <w:basedOn w:val="DefaultParagraphFont"/>
    <w:link w:val="FootnoteText"/>
    <w:uiPriority w:val="99"/>
    <w:rsid w:val="006E67CF"/>
    <w:rPr>
      <w:rFonts w:ascii="Times New Roman" w:hAnsi="Times New Roman"/>
      <w:sz w:val="24"/>
      <w:lang w:val="fr-FR" w:eastAsia="en-US"/>
    </w:rPr>
  </w:style>
  <w:style w:type="character" w:styleId="Hyperlink">
    <w:name w:val="Hyperlink"/>
    <w:basedOn w:val="DefaultParagraphFont"/>
    <w:unhideWhenUsed/>
    <w:rsid w:val="006E67CF"/>
    <w:rPr>
      <w:color w:val="0000FF" w:themeColor="hyperlink"/>
      <w:u w:val="single"/>
    </w:rPr>
  </w:style>
  <w:style w:type="table" w:styleId="TableGrid">
    <w:name w:val="Table Grid"/>
    <w:basedOn w:val="TableNormal"/>
    <w:rsid w:val="00E06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umlev1Char">
    <w:name w:val="enumlev1 Char"/>
    <w:basedOn w:val="DefaultParagraphFont"/>
    <w:link w:val="enumlev1"/>
    <w:rsid w:val="000D6E76"/>
    <w:rPr>
      <w:rFonts w:ascii="Times New Roman" w:hAnsi="Times New Roman"/>
      <w:sz w:val="24"/>
      <w:lang w:val="fr-FR" w:eastAsia="en-US"/>
    </w:rPr>
  </w:style>
  <w:style w:type="character" w:customStyle="1" w:styleId="Heading1Char">
    <w:name w:val="Heading 1 Char"/>
    <w:basedOn w:val="DefaultParagraphFont"/>
    <w:link w:val="Heading1"/>
    <w:rsid w:val="005E0FF8"/>
    <w:rPr>
      <w:rFonts w:ascii="Times New Roman" w:hAnsi="Times New Roman"/>
      <w:b/>
      <w:sz w:val="24"/>
      <w:lang w:val="fr-FR" w:eastAsia="en-US"/>
    </w:rPr>
  </w:style>
  <w:style w:type="character" w:customStyle="1" w:styleId="Heading2Char">
    <w:name w:val="Heading 2 Char"/>
    <w:basedOn w:val="DefaultParagraphFont"/>
    <w:link w:val="Heading2"/>
    <w:rsid w:val="005E0FF8"/>
    <w:rPr>
      <w:rFonts w:ascii="Times New Roman" w:hAnsi="Times New Roman"/>
      <w:b/>
      <w:sz w:val="24"/>
      <w:lang w:val="fr-FR" w:eastAsia="en-US"/>
    </w:rPr>
  </w:style>
  <w:style w:type="character" w:styleId="FollowedHyperlink">
    <w:name w:val="FollowedHyperlink"/>
    <w:basedOn w:val="DefaultParagraphFont"/>
    <w:semiHidden/>
    <w:unhideWhenUsed/>
    <w:rsid w:val="006C16F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A2C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A2CB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CB8"/>
    <w:rPr>
      <w:rFonts w:ascii="Calibri" w:hAnsi="Calibri"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DA2CB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2CB8"/>
    <w:rPr>
      <w:rFonts w:ascii="Segoe UI" w:hAnsi="Segoe UI" w:cs="Segoe UI"/>
      <w:sz w:val="18"/>
      <w:szCs w:val="18"/>
      <w:lang w:val="fr-FR" w:eastAsia="en-US"/>
    </w:rPr>
  </w:style>
  <w:style w:type="paragraph" w:styleId="ListParagraph">
    <w:name w:val="List Paragraph"/>
    <w:basedOn w:val="Normal"/>
    <w:uiPriority w:val="34"/>
    <w:qFormat/>
    <w:rsid w:val="00785C7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F011A"/>
    <w:rPr>
      <w:rFonts w:ascii="Times New Roman" w:hAnsi="Times New Roman"/>
      <w:sz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tu.int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tu.int/go/ITUR/9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itu.in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earch.itu.int/history/HistoryDigitalCollectionDocLibrary/4.39.43.en.100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tu.int/en/history/Pages/FocusOnRadiocommunication.aspx" TargetMode="Externa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RAG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B14B2-2C2D-4863-ACC8-381EE96A6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PF_RAG17.dotm</Template>
  <TotalTime>2</TotalTime>
  <Pages>5</Pages>
  <Words>1273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110ÈME ANNIVERSAIRE DU RÈGLEMENT DES RADIOCOMMUNICATIONS DE L'UIT (1906-2016)</vt:lpstr>
    </vt:vector>
  </TitlesOfParts>
  <Manager>General Secretariat - Pool</Manager>
  <Company>International Telecommunication Union (ITU)</Company>
  <LinksUpToDate>false</LinksUpToDate>
  <CharactersWithSpaces>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110ÈME ANNIVERSAIRE DU RÈGLEMENT DES RADIOCOMMUNICATIONS DE L'UIT (1906-2016)</dc:title>
  <dc:subject>GROUPE CONSULTATIF DES RADIOCOMMUNICATIONS</dc:subject>
  <dc:creator>Directeur du Bureau des radiocommunications</dc:creator>
  <cp:keywords>RAG03-1</cp:keywords>
  <dc:description>Document RAG17/3-F  For: _x000d_Document date: 16 février 2017_x000d_Saved by ITU51007810 at 11:14:39 on 21/02/2017</dc:description>
  <cp:lastModifiedBy>Capdessus, Isabelle</cp:lastModifiedBy>
  <cp:revision>3</cp:revision>
  <cp:lastPrinted>2017-03-22T07:19:00Z</cp:lastPrinted>
  <dcterms:created xsi:type="dcterms:W3CDTF">2017-03-22T14:50:00Z</dcterms:created>
  <dcterms:modified xsi:type="dcterms:W3CDTF">2017-03-22T14:51:00Z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RAG17/3-F</vt:lpwstr>
  </property>
  <property fmtid="{D5CDD505-2E9C-101B-9397-08002B2CF9AE}" pid="3" name="Docdate">
    <vt:lpwstr>16 février 2017</vt:lpwstr>
  </property>
  <property fmtid="{D5CDD505-2E9C-101B-9397-08002B2CF9AE}" pid="4" name="Docorlang">
    <vt:lpwstr>Original: anglais</vt:lpwstr>
  </property>
  <property fmtid="{D5CDD505-2E9C-101B-9397-08002B2CF9AE}" pid="5" name="Docauthor">
    <vt:lpwstr>Directeur du Bureau des radiocommunications</vt:lpwstr>
  </property>
</Properties>
</file>