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923" w:type="dxa"/>
        <w:tblLayout w:type="fixed"/>
        <w:tblLook w:val="0000" w:firstRow="0" w:lastRow="0" w:firstColumn="0" w:lastColumn="0" w:noHBand="0" w:noVBand="0"/>
      </w:tblPr>
      <w:tblGrid>
        <w:gridCol w:w="6341"/>
        <w:gridCol w:w="322"/>
        <w:gridCol w:w="3260"/>
      </w:tblGrid>
      <w:tr w:rsidR="00443261" w:rsidRPr="006D754C" w:rsidTr="0008235B">
        <w:trPr>
          <w:cantSplit/>
        </w:trPr>
        <w:tc>
          <w:tcPr>
            <w:tcW w:w="6663" w:type="dxa"/>
            <w:gridSpan w:val="2"/>
            <w:vAlign w:val="center"/>
          </w:tcPr>
          <w:p w:rsidR="00443261" w:rsidRPr="006D754C" w:rsidRDefault="00443261" w:rsidP="0008235B">
            <w:pPr>
              <w:shd w:val="solid" w:color="FFFFFF" w:fill="FFFFFF"/>
              <w:spacing w:before="360" w:after="240"/>
              <w:rPr>
                <w:rFonts w:ascii="Verdana" w:hAnsi="Verdana"/>
                <w:b/>
                <w:bCs/>
              </w:rPr>
            </w:pPr>
            <w:r w:rsidRPr="006D754C">
              <w:rPr>
                <w:rFonts w:ascii="Verdana" w:hAnsi="Verdana" w:cs="Times New Roman Bold"/>
                <w:b/>
                <w:sz w:val="25"/>
                <w:szCs w:val="25"/>
              </w:rPr>
              <w:t>Groupe Consultatif des Radiocommunications</w:t>
            </w:r>
            <w:r w:rsidRPr="006D754C">
              <w:rPr>
                <w:rFonts w:ascii="Verdana" w:hAnsi="Verdana"/>
                <w:b/>
                <w:sz w:val="25"/>
                <w:szCs w:val="25"/>
              </w:rPr>
              <w:br/>
            </w:r>
            <w:r w:rsidRPr="006D754C">
              <w:rPr>
                <w:rFonts w:ascii="Verdana" w:hAnsi="Verdana" w:cs="Times New Roman Bold"/>
                <w:b/>
                <w:bCs/>
                <w:sz w:val="20"/>
              </w:rPr>
              <w:t>Genève,</w:t>
            </w:r>
            <w:r w:rsidRPr="006D754C">
              <w:rPr>
                <w:rFonts w:ascii="Verdana" w:hAnsi="Verdana"/>
                <w:b/>
                <w:bCs/>
                <w:sz w:val="20"/>
              </w:rPr>
              <w:t xml:space="preserve"> 26-28 avril 2017</w:t>
            </w:r>
          </w:p>
        </w:tc>
        <w:tc>
          <w:tcPr>
            <w:tcW w:w="3260" w:type="dxa"/>
          </w:tcPr>
          <w:p w:rsidR="00443261" w:rsidRPr="006D754C" w:rsidRDefault="00443261" w:rsidP="0008235B">
            <w:pPr>
              <w:shd w:val="solid" w:color="FFFFFF" w:fill="FFFFFF"/>
              <w:spacing w:before="0"/>
              <w:jc w:val="right"/>
            </w:pPr>
            <w:r w:rsidRPr="006D754C">
              <w:rPr>
                <w:rFonts w:cstheme="minorHAnsi"/>
                <w:b/>
                <w:bCs/>
                <w:noProof/>
                <w:lang w:val="en-US"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6D754C" w:rsidTr="0008235B">
        <w:trPr>
          <w:cantSplit/>
        </w:trPr>
        <w:tc>
          <w:tcPr>
            <w:tcW w:w="6663" w:type="dxa"/>
            <w:gridSpan w:val="2"/>
            <w:tcBorders>
              <w:bottom w:val="single" w:sz="12" w:space="0" w:color="auto"/>
            </w:tcBorders>
          </w:tcPr>
          <w:p w:rsidR="002D238A" w:rsidRPr="006D754C" w:rsidRDefault="002D238A" w:rsidP="0008235B">
            <w:pPr>
              <w:shd w:val="solid" w:color="FFFFFF" w:fill="FFFFFF"/>
              <w:spacing w:before="0" w:after="48"/>
              <w:rPr>
                <w:rFonts w:ascii="Verdana" w:hAnsi="Verdana" w:cs="Times New Roman Bold"/>
                <w:b/>
                <w:sz w:val="22"/>
                <w:szCs w:val="22"/>
              </w:rPr>
            </w:pPr>
          </w:p>
        </w:tc>
        <w:tc>
          <w:tcPr>
            <w:tcW w:w="3260" w:type="dxa"/>
            <w:tcBorders>
              <w:bottom w:val="single" w:sz="12" w:space="0" w:color="auto"/>
            </w:tcBorders>
          </w:tcPr>
          <w:p w:rsidR="002D238A" w:rsidRPr="006D754C" w:rsidRDefault="002D238A" w:rsidP="0008235B">
            <w:pPr>
              <w:shd w:val="solid" w:color="FFFFFF" w:fill="FFFFFF"/>
              <w:spacing w:before="0" w:after="48"/>
              <w:rPr>
                <w:sz w:val="22"/>
                <w:szCs w:val="22"/>
              </w:rPr>
            </w:pPr>
          </w:p>
        </w:tc>
      </w:tr>
      <w:tr w:rsidR="002D238A" w:rsidRPr="006D754C" w:rsidTr="0008235B">
        <w:trPr>
          <w:cantSplit/>
        </w:trPr>
        <w:tc>
          <w:tcPr>
            <w:tcW w:w="6663" w:type="dxa"/>
            <w:gridSpan w:val="2"/>
            <w:tcBorders>
              <w:top w:val="single" w:sz="12" w:space="0" w:color="auto"/>
            </w:tcBorders>
          </w:tcPr>
          <w:p w:rsidR="002D238A" w:rsidRPr="006D754C" w:rsidRDefault="002D238A" w:rsidP="0008235B">
            <w:pPr>
              <w:shd w:val="solid" w:color="FFFFFF" w:fill="FFFFFF"/>
              <w:spacing w:before="0" w:after="48"/>
              <w:rPr>
                <w:rFonts w:ascii="Verdana" w:hAnsi="Verdana" w:cs="Times New Roman Bold"/>
                <w:bCs/>
                <w:sz w:val="22"/>
                <w:szCs w:val="22"/>
              </w:rPr>
            </w:pPr>
          </w:p>
        </w:tc>
        <w:tc>
          <w:tcPr>
            <w:tcW w:w="3260" w:type="dxa"/>
            <w:tcBorders>
              <w:top w:val="single" w:sz="12" w:space="0" w:color="auto"/>
            </w:tcBorders>
          </w:tcPr>
          <w:p w:rsidR="002D238A" w:rsidRPr="006D754C" w:rsidRDefault="002D238A" w:rsidP="0008235B">
            <w:pPr>
              <w:shd w:val="solid" w:color="FFFFFF" w:fill="FFFFFF"/>
              <w:spacing w:before="0" w:after="48"/>
              <w:rPr>
                <w:rFonts w:ascii="Verdana" w:hAnsi="Verdana"/>
                <w:sz w:val="22"/>
                <w:szCs w:val="22"/>
              </w:rPr>
            </w:pPr>
          </w:p>
        </w:tc>
      </w:tr>
      <w:tr w:rsidR="002D238A" w:rsidRPr="006D754C" w:rsidTr="00F24540">
        <w:trPr>
          <w:cantSplit/>
        </w:trPr>
        <w:tc>
          <w:tcPr>
            <w:tcW w:w="6341" w:type="dxa"/>
            <w:vMerge w:val="restart"/>
          </w:tcPr>
          <w:p w:rsidR="002D238A" w:rsidRPr="006D754C" w:rsidRDefault="002D238A" w:rsidP="0008235B">
            <w:pPr>
              <w:shd w:val="solid" w:color="FFFFFF" w:fill="FFFFFF"/>
              <w:spacing w:after="240"/>
              <w:rPr>
                <w:sz w:val="20"/>
              </w:rPr>
            </w:pPr>
            <w:bookmarkStart w:id="0" w:name="dnum" w:colFirst="1" w:colLast="1"/>
          </w:p>
        </w:tc>
        <w:tc>
          <w:tcPr>
            <w:tcW w:w="3582" w:type="dxa"/>
            <w:gridSpan w:val="2"/>
          </w:tcPr>
          <w:p w:rsidR="002D238A" w:rsidRPr="006D754C" w:rsidRDefault="00F819EB" w:rsidP="0008235B">
            <w:pPr>
              <w:shd w:val="solid" w:color="FFFFFF" w:fill="FFFFFF"/>
              <w:spacing w:before="0"/>
              <w:rPr>
                <w:rFonts w:ascii="Verdana" w:hAnsi="Verdana"/>
                <w:sz w:val="20"/>
              </w:rPr>
            </w:pPr>
            <w:r w:rsidRPr="006D754C">
              <w:rPr>
                <w:rFonts w:ascii="Verdana" w:hAnsi="Verdana"/>
                <w:b/>
                <w:sz w:val="20"/>
              </w:rPr>
              <w:t>Corrigendum 1 au</w:t>
            </w:r>
            <w:r w:rsidR="00E51F16" w:rsidRPr="006D754C">
              <w:rPr>
                <w:rFonts w:ascii="Verdana" w:hAnsi="Verdana"/>
                <w:b/>
                <w:sz w:val="20"/>
              </w:rPr>
              <w:br/>
              <w:t>Document RAG17/1</w:t>
            </w:r>
            <w:r w:rsidRPr="006D754C">
              <w:rPr>
                <w:rFonts w:ascii="Verdana" w:hAnsi="Verdana"/>
                <w:b/>
                <w:sz w:val="20"/>
              </w:rPr>
              <w:t>(Add</w:t>
            </w:r>
            <w:r w:rsidR="00845819" w:rsidRPr="006D754C">
              <w:rPr>
                <w:rFonts w:ascii="Verdana" w:hAnsi="Verdana"/>
                <w:b/>
                <w:sz w:val="20"/>
              </w:rPr>
              <w:t>.</w:t>
            </w:r>
            <w:r w:rsidRPr="006D754C">
              <w:rPr>
                <w:rFonts w:ascii="Verdana" w:hAnsi="Verdana"/>
                <w:b/>
                <w:sz w:val="20"/>
              </w:rPr>
              <w:t>2)</w:t>
            </w:r>
            <w:r w:rsidR="00E51F16" w:rsidRPr="006D754C">
              <w:rPr>
                <w:rFonts w:ascii="Verdana" w:hAnsi="Verdana"/>
                <w:b/>
                <w:sz w:val="20"/>
              </w:rPr>
              <w:t>-F</w:t>
            </w:r>
          </w:p>
        </w:tc>
      </w:tr>
      <w:tr w:rsidR="002D238A" w:rsidRPr="006D754C" w:rsidTr="00F24540">
        <w:trPr>
          <w:cantSplit/>
          <w:trHeight w:val="297"/>
        </w:trPr>
        <w:tc>
          <w:tcPr>
            <w:tcW w:w="6341" w:type="dxa"/>
            <w:vMerge/>
          </w:tcPr>
          <w:p w:rsidR="002D238A" w:rsidRPr="006D754C" w:rsidRDefault="002D238A" w:rsidP="0008235B">
            <w:pPr>
              <w:spacing w:before="60"/>
              <w:jc w:val="center"/>
              <w:rPr>
                <w:b/>
                <w:smallCaps/>
                <w:sz w:val="32"/>
              </w:rPr>
            </w:pPr>
            <w:bookmarkStart w:id="1" w:name="ddate" w:colFirst="1" w:colLast="1"/>
            <w:bookmarkEnd w:id="0"/>
          </w:p>
        </w:tc>
        <w:tc>
          <w:tcPr>
            <w:tcW w:w="3582" w:type="dxa"/>
            <w:gridSpan w:val="2"/>
          </w:tcPr>
          <w:p w:rsidR="002D238A" w:rsidRPr="006D754C" w:rsidRDefault="006D1847" w:rsidP="0008235B">
            <w:pPr>
              <w:shd w:val="solid" w:color="FFFFFF" w:fill="FFFFFF"/>
              <w:spacing w:before="0"/>
              <w:rPr>
                <w:rFonts w:ascii="Verdana" w:hAnsi="Verdana"/>
                <w:sz w:val="20"/>
              </w:rPr>
            </w:pPr>
            <w:r w:rsidRPr="006D754C">
              <w:rPr>
                <w:rFonts w:ascii="Verdana" w:hAnsi="Verdana"/>
                <w:b/>
                <w:sz w:val="20"/>
              </w:rPr>
              <w:t>24 avril</w:t>
            </w:r>
            <w:r w:rsidR="00E51F16" w:rsidRPr="006D754C">
              <w:rPr>
                <w:rFonts w:ascii="Verdana" w:hAnsi="Verdana"/>
                <w:b/>
                <w:sz w:val="20"/>
              </w:rPr>
              <w:t xml:space="preserve"> 2017</w:t>
            </w:r>
          </w:p>
        </w:tc>
      </w:tr>
      <w:tr w:rsidR="002D238A" w:rsidRPr="006D754C" w:rsidTr="00F24540">
        <w:trPr>
          <w:cantSplit/>
        </w:trPr>
        <w:tc>
          <w:tcPr>
            <w:tcW w:w="6341" w:type="dxa"/>
            <w:vMerge/>
          </w:tcPr>
          <w:p w:rsidR="002D238A" w:rsidRPr="006D754C" w:rsidRDefault="002D238A" w:rsidP="0008235B">
            <w:pPr>
              <w:spacing w:before="60"/>
              <w:jc w:val="center"/>
              <w:rPr>
                <w:b/>
                <w:smallCaps/>
                <w:sz w:val="32"/>
              </w:rPr>
            </w:pPr>
            <w:bookmarkStart w:id="2" w:name="dorlang" w:colFirst="1" w:colLast="1"/>
            <w:bookmarkEnd w:id="1"/>
          </w:p>
        </w:tc>
        <w:tc>
          <w:tcPr>
            <w:tcW w:w="3582" w:type="dxa"/>
            <w:gridSpan w:val="2"/>
          </w:tcPr>
          <w:p w:rsidR="002D238A" w:rsidRPr="006D754C" w:rsidRDefault="00E51F16" w:rsidP="0008235B">
            <w:pPr>
              <w:shd w:val="solid" w:color="FFFFFF" w:fill="FFFFFF"/>
              <w:spacing w:before="0" w:after="120"/>
              <w:rPr>
                <w:rFonts w:ascii="Verdana" w:hAnsi="Verdana"/>
                <w:sz w:val="20"/>
              </w:rPr>
            </w:pPr>
            <w:r w:rsidRPr="006D754C">
              <w:rPr>
                <w:rFonts w:ascii="Verdana" w:hAnsi="Verdana"/>
                <w:b/>
                <w:sz w:val="20"/>
              </w:rPr>
              <w:t>Original: anglais</w:t>
            </w:r>
          </w:p>
        </w:tc>
      </w:tr>
      <w:tr w:rsidR="002D238A" w:rsidRPr="006D754C" w:rsidTr="0008235B">
        <w:trPr>
          <w:cantSplit/>
        </w:trPr>
        <w:tc>
          <w:tcPr>
            <w:tcW w:w="9923" w:type="dxa"/>
            <w:gridSpan w:val="3"/>
          </w:tcPr>
          <w:p w:rsidR="002D238A" w:rsidRPr="006D754C" w:rsidRDefault="00E51F16" w:rsidP="0008235B">
            <w:pPr>
              <w:pStyle w:val="Source"/>
            </w:pPr>
            <w:bookmarkStart w:id="3" w:name="dsource" w:colFirst="0" w:colLast="0"/>
            <w:bookmarkEnd w:id="2"/>
            <w:r w:rsidRPr="006D754C">
              <w:t>Directeur du Bureau des radiocommunications</w:t>
            </w:r>
          </w:p>
        </w:tc>
      </w:tr>
      <w:tr w:rsidR="002D238A" w:rsidRPr="006D754C" w:rsidTr="0008235B">
        <w:trPr>
          <w:cantSplit/>
        </w:trPr>
        <w:tc>
          <w:tcPr>
            <w:tcW w:w="9923" w:type="dxa"/>
            <w:gridSpan w:val="3"/>
          </w:tcPr>
          <w:p w:rsidR="002D238A" w:rsidRPr="006D754C" w:rsidRDefault="005135D5" w:rsidP="0008235B">
            <w:pPr>
              <w:pStyle w:val="Title1"/>
            </w:pPr>
            <w:bookmarkStart w:id="4" w:name="dtitle1" w:colFirst="0" w:colLast="0"/>
            <w:bookmarkEnd w:id="3"/>
            <w:r w:rsidRPr="006D754C">
              <w:t>rapport à la vingt</w:t>
            </w:r>
            <w:r w:rsidRPr="006D754C">
              <w:noBreakHyphen/>
            </w:r>
            <w:r w:rsidR="00520B2D" w:rsidRPr="006D754C">
              <w:t>quatr</w:t>
            </w:r>
            <w:r w:rsidRPr="006D754C">
              <w:t xml:space="preserve">ième réunion du groupe </w:t>
            </w:r>
            <w:r w:rsidRPr="006D754C">
              <w:br/>
              <w:t>consultatif des radiocommunications</w:t>
            </w:r>
          </w:p>
        </w:tc>
      </w:tr>
      <w:tr w:rsidR="00E51F16" w:rsidRPr="006D754C" w:rsidTr="0008235B">
        <w:trPr>
          <w:cantSplit/>
        </w:trPr>
        <w:tc>
          <w:tcPr>
            <w:tcW w:w="9923" w:type="dxa"/>
            <w:gridSpan w:val="3"/>
          </w:tcPr>
          <w:p w:rsidR="00E51F16" w:rsidRPr="006D754C" w:rsidRDefault="005135D5" w:rsidP="0008235B">
            <w:pPr>
              <w:pStyle w:val="Title1"/>
            </w:pPr>
            <w:r w:rsidRPr="006D754C">
              <w:t xml:space="preserve">projet de plan opérationnel quadriennal glissant </w:t>
            </w:r>
            <w:r w:rsidRPr="006D754C">
              <w:br/>
              <w:t xml:space="preserve">du secteur des radiocommunications pour </w:t>
            </w:r>
            <w:r w:rsidRPr="006D754C">
              <w:br/>
              <w:t>la période 201</w:t>
            </w:r>
            <w:r w:rsidR="00520B2D" w:rsidRPr="006D754C">
              <w:t>8</w:t>
            </w:r>
            <w:r w:rsidRPr="006D754C">
              <w:t>-202</w:t>
            </w:r>
            <w:r w:rsidR="00520B2D" w:rsidRPr="006D754C">
              <w:t>1</w:t>
            </w:r>
          </w:p>
        </w:tc>
      </w:tr>
    </w:tbl>
    <w:bookmarkEnd w:id="4"/>
    <w:p w:rsidR="006D1847" w:rsidRPr="006D754C" w:rsidRDefault="0008235B" w:rsidP="00F24540">
      <w:pPr>
        <w:spacing w:before="480"/>
      </w:pPr>
      <w:r w:rsidRPr="006D754C">
        <w:t xml:space="preserve">Le présent corrigendum fournit les IFP manquants correspondant au Résultat </w:t>
      </w:r>
      <w:r w:rsidR="006D1847" w:rsidRPr="006D754C">
        <w:t>R.2-7: Nombre de satellites d'exploration de la Terre par satellite en service, quantité et résolution correspondantes des images transmises et volume de données téléchargées (Toctets)</w:t>
      </w:r>
      <w:r w:rsidRPr="006D754C">
        <w:t>.</w:t>
      </w:r>
      <w:bookmarkStart w:id="5" w:name="_GoBack"/>
      <w:bookmarkEnd w:id="5"/>
    </w:p>
    <w:p w:rsidR="006D1847" w:rsidRPr="006D754C" w:rsidRDefault="006D1847" w:rsidP="0008235B"/>
    <w:p w:rsidR="00674EBF" w:rsidRPr="006D754C" w:rsidRDefault="00674EBF" w:rsidP="0008235B"/>
    <w:p w:rsidR="00674EBF" w:rsidRPr="006D754C" w:rsidRDefault="00674EBF" w:rsidP="0008235B"/>
    <w:p w:rsidR="00674EBF" w:rsidRPr="006D754C" w:rsidRDefault="00674EBF" w:rsidP="0008235B"/>
    <w:p w:rsidR="00720AE7" w:rsidRPr="006D754C" w:rsidRDefault="00720AE7" w:rsidP="0008235B">
      <w:pPr>
        <w:sectPr w:rsidR="00720AE7" w:rsidRPr="006D754C">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pPr>
    </w:p>
    <w:p w:rsidR="007039F5" w:rsidRPr="006D754C" w:rsidRDefault="007039F5" w:rsidP="007A2134">
      <w:pPr>
        <w:pStyle w:val="Heading2"/>
        <w:spacing w:after="240"/>
        <w:rPr>
          <w:rFonts w:asciiTheme="minorHAnsi" w:hAnsiTheme="minorHAnsi"/>
        </w:rPr>
      </w:pPr>
      <w:r w:rsidRPr="006D754C">
        <w:rPr>
          <w:rFonts w:asciiTheme="minorHAnsi" w:hAnsiTheme="minorHAnsi"/>
        </w:rPr>
        <w:lastRenderedPageBreak/>
        <w:t>5.2</w:t>
      </w:r>
      <w:r w:rsidRPr="006D754C">
        <w:rPr>
          <w:rFonts w:asciiTheme="minorHAnsi" w:hAnsiTheme="minorHAnsi"/>
        </w:rPr>
        <w:tab/>
        <w:t>R.2</w:t>
      </w:r>
      <w:r w:rsidRPr="006D754C">
        <w:rPr>
          <w:rFonts w:asciiTheme="minorHAnsi" w:hAnsiTheme="minorHAnsi"/>
        </w:rPr>
        <w:tab/>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bl>
      <w:tblPr>
        <w:tblW w:w="150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65"/>
        <w:gridCol w:w="3218"/>
        <w:gridCol w:w="851"/>
        <w:gridCol w:w="896"/>
        <w:gridCol w:w="896"/>
        <w:gridCol w:w="896"/>
        <w:gridCol w:w="896"/>
        <w:gridCol w:w="896"/>
        <w:gridCol w:w="2652"/>
      </w:tblGrid>
      <w:tr w:rsidR="000D3FD0" w:rsidRPr="006D754C" w:rsidTr="007E52BB">
        <w:trPr>
          <w:trHeight w:val="320"/>
          <w:tblHeader/>
        </w:trPr>
        <w:tc>
          <w:tcPr>
            <w:tcW w:w="3865" w:type="dxa"/>
            <w:shd w:val="clear" w:color="000000" w:fill="2F75B5"/>
            <w:noWrap/>
            <w:hideMark/>
          </w:tcPr>
          <w:p w:rsidR="000D3FD0" w:rsidRPr="006D754C" w:rsidRDefault="000D3FD0" w:rsidP="0069026F">
            <w:pPr>
              <w:pStyle w:val="Tablehead"/>
              <w:rPr>
                <w:rFonts w:asciiTheme="minorHAnsi" w:hAnsiTheme="minorHAnsi"/>
                <w:color w:val="FFFFFF" w:themeColor="background1"/>
                <w:lang w:eastAsia="fr-FR"/>
              </w:rPr>
            </w:pPr>
            <w:r w:rsidRPr="006D754C">
              <w:rPr>
                <w:rFonts w:asciiTheme="minorHAnsi" w:eastAsiaTheme="minorHAnsi" w:hAnsiTheme="minorHAnsi"/>
                <w:color w:val="FFFFFF" w:themeColor="background1"/>
              </w:rPr>
              <w:t>Résultat</w:t>
            </w:r>
          </w:p>
        </w:tc>
        <w:tc>
          <w:tcPr>
            <w:tcW w:w="3218" w:type="dxa"/>
            <w:shd w:val="clear" w:color="000000" w:fill="2F75B5"/>
            <w:noWrap/>
            <w:hideMark/>
          </w:tcPr>
          <w:p w:rsidR="000D3FD0" w:rsidRPr="006D754C" w:rsidRDefault="000D3FD0" w:rsidP="0069026F">
            <w:pPr>
              <w:pStyle w:val="Tablehead"/>
              <w:rPr>
                <w:rFonts w:asciiTheme="minorHAnsi" w:hAnsiTheme="minorHAnsi"/>
                <w:color w:val="FFFFFF" w:themeColor="background1"/>
                <w:lang w:eastAsia="fr-FR"/>
              </w:rPr>
            </w:pPr>
            <w:r w:rsidRPr="006D754C">
              <w:rPr>
                <w:rFonts w:asciiTheme="minorHAnsi" w:eastAsiaTheme="minorHAnsi" w:hAnsiTheme="minorHAnsi"/>
                <w:color w:val="FFFFFF" w:themeColor="background1"/>
              </w:rPr>
              <w:t>Indicateur de résultats</w:t>
            </w:r>
            <w:r w:rsidRPr="006D754C">
              <w:rPr>
                <w:rFonts w:asciiTheme="minorHAnsi" w:eastAsiaTheme="minorHAnsi" w:hAnsiTheme="minorHAnsi"/>
                <w:color w:val="FFFFFF" w:themeColor="background1"/>
                <w:position w:val="6"/>
                <w:sz w:val="16"/>
              </w:rPr>
              <w:footnoteReference w:id="1"/>
            </w:r>
          </w:p>
        </w:tc>
        <w:tc>
          <w:tcPr>
            <w:tcW w:w="851" w:type="dxa"/>
            <w:shd w:val="clear" w:color="000000" w:fill="2F75B5"/>
          </w:tcPr>
          <w:p w:rsidR="000D3FD0" w:rsidRPr="006D754C" w:rsidRDefault="000D3FD0" w:rsidP="0069026F">
            <w:pPr>
              <w:pStyle w:val="Tablehead"/>
              <w:rPr>
                <w:rFonts w:asciiTheme="minorHAnsi" w:eastAsiaTheme="minorHAnsi" w:hAnsiTheme="minorHAnsi"/>
                <w:color w:val="FFFFFF" w:themeColor="background1"/>
              </w:rPr>
            </w:pPr>
            <w:r w:rsidRPr="006D754C">
              <w:rPr>
                <w:rFonts w:asciiTheme="minorHAnsi" w:eastAsiaTheme="minorHAnsi" w:hAnsiTheme="minorHAnsi"/>
                <w:color w:val="FFFFFF" w:themeColor="background1"/>
              </w:rPr>
              <w:t>2012</w:t>
            </w:r>
          </w:p>
        </w:tc>
        <w:tc>
          <w:tcPr>
            <w:tcW w:w="896" w:type="dxa"/>
            <w:shd w:val="clear" w:color="000000" w:fill="2F75B5"/>
          </w:tcPr>
          <w:p w:rsidR="000D3FD0" w:rsidRPr="006D754C" w:rsidRDefault="000D3FD0" w:rsidP="0069026F">
            <w:pPr>
              <w:pStyle w:val="Tablehead"/>
              <w:rPr>
                <w:rFonts w:asciiTheme="minorHAnsi" w:eastAsiaTheme="minorHAnsi" w:hAnsiTheme="minorHAnsi"/>
                <w:color w:val="FFFFFF" w:themeColor="background1"/>
              </w:rPr>
            </w:pPr>
            <w:r w:rsidRPr="006D754C">
              <w:rPr>
                <w:rFonts w:asciiTheme="minorHAnsi" w:eastAsiaTheme="minorHAnsi" w:hAnsiTheme="minorHAnsi"/>
                <w:color w:val="FFFFFF" w:themeColor="background1"/>
              </w:rPr>
              <w:t>2013</w:t>
            </w:r>
          </w:p>
        </w:tc>
        <w:tc>
          <w:tcPr>
            <w:tcW w:w="896" w:type="dxa"/>
            <w:shd w:val="clear" w:color="000000" w:fill="2F75B5"/>
            <w:noWrap/>
            <w:hideMark/>
          </w:tcPr>
          <w:p w:rsidR="000D3FD0" w:rsidRPr="006D754C" w:rsidRDefault="000D3FD0" w:rsidP="0069026F">
            <w:pPr>
              <w:pStyle w:val="Tablehead"/>
              <w:rPr>
                <w:rFonts w:asciiTheme="minorHAnsi" w:eastAsiaTheme="minorHAnsi" w:hAnsiTheme="minorHAnsi"/>
                <w:color w:val="FFFFFF" w:themeColor="background1"/>
              </w:rPr>
            </w:pPr>
            <w:r w:rsidRPr="006D754C">
              <w:rPr>
                <w:rFonts w:asciiTheme="minorHAnsi" w:eastAsiaTheme="minorHAnsi" w:hAnsiTheme="minorHAnsi"/>
                <w:color w:val="FFFFFF" w:themeColor="background1"/>
              </w:rPr>
              <w:t>2014</w:t>
            </w:r>
          </w:p>
        </w:tc>
        <w:tc>
          <w:tcPr>
            <w:tcW w:w="896" w:type="dxa"/>
            <w:shd w:val="clear" w:color="000000" w:fill="2F75B5"/>
            <w:noWrap/>
            <w:hideMark/>
          </w:tcPr>
          <w:p w:rsidR="000D3FD0" w:rsidRPr="006D754C" w:rsidRDefault="000D3FD0" w:rsidP="0069026F">
            <w:pPr>
              <w:pStyle w:val="Tablehead"/>
              <w:rPr>
                <w:rFonts w:asciiTheme="minorHAnsi" w:eastAsiaTheme="minorHAnsi" w:hAnsiTheme="minorHAnsi"/>
                <w:color w:val="FFFFFF" w:themeColor="background1"/>
              </w:rPr>
            </w:pPr>
            <w:r w:rsidRPr="006D754C">
              <w:rPr>
                <w:rFonts w:asciiTheme="minorHAnsi" w:eastAsiaTheme="minorHAnsi" w:hAnsiTheme="minorHAnsi"/>
                <w:color w:val="FFFFFF" w:themeColor="background1"/>
              </w:rPr>
              <w:t>2015</w:t>
            </w:r>
          </w:p>
        </w:tc>
        <w:tc>
          <w:tcPr>
            <w:tcW w:w="896" w:type="dxa"/>
            <w:shd w:val="clear" w:color="000000" w:fill="2F75B5"/>
          </w:tcPr>
          <w:p w:rsidR="000D3FD0" w:rsidRPr="006D754C" w:rsidRDefault="000D3FD0" w:rsidP="0069026F">
            <w:pPr>
              <w:pStyle w:val="Tablehead"/>
              <w:rPr>
                <w:rFonts w:asciiTheme="minorHAnsi" w:eastAsiaTheme="minorHAnsi" w:hAnsiTheme="minorHAnsi"/>
                <w:color w:val="FFFFFF" w:themeColor="background1"/>
              </w:rPr>
            </w:pPr>
            <w:r w:rsidRPr="006D754C">
              <w:rPr>
                <w:rFonts w:asciiTheme="minorHAnsi" w:hAnsiTheme="minorHAnsi"/>
                <w:color w:val="FFFFFF" w:themeColor="background1"/>
              </w:rPr>
              <w:t>2016</w:t>
            </w:r>
          </w:p>
        </w:tc>
        <w:tc>
          <w:tcPr>
            <w:tcW w:w="896" w:type="dxa"/>
            <w:shd w:val="clear" w:color="000000" w:fill="2F75B5"/>
            <w:noWrap/>
            <w:hideMark/>
          </w:tcPr>
          <w:p w:rsidR="000D3FD0" w:rsidRPr="006D754C" w:rsidRDefault="000D3FD0" w:rsidP="0069026F">
            <w:pPr>
              <w:pStyle w:val="Tablehead"/>
              <w:rPr>
                <w:rFonts w:asciiTheme="minorHAnsi" w:hAnsiTheme="minorHAnsi"/>
                <w:color w:val="FFFFFF" w:themeColor="background1"/>
                <w:lang w:eastAsia="fr-FR"/>
              </w:rPr>
            </w:pPr>
            <w:r w:rsidRPr="006D754C">
              <w:rPr>
                <w:rFonts w:asciiTheme="minorHAnsi" w:eastAsiaTheme="minorHAnsi" w:hAnsiTheme="minorHAnsi"/>
                <w:color w:val="FFFFFF" w:themeColor="background1"/>
              </w:rPr>
              <w:t>Cible pour 2020</w:t>
            </w:r>
          </w:p>
        </w:tc>
        <w:tc>
          <w:tcPr>
            <w:tcW w:w="2652" w:type="dxa"/>
            <w:shd w:val="clear" w:color="000000" w:fill="2F75B5"/>
            <w:noWrap/>
            <w:hideMark/>
          </w:tcPr>
          <w:p w:rsidR="000D3FD0" w:rsidRPr="006D754C" w:rsidRDefault="000D3FD0" w:rsidP="0069026F">
            <w:pPr>
              <w:pStyle w:val="Tablehead"/>
              <w:rPr>
                <w:rFonts w:asciiTheme="minorHAnsi" w:hAnsiTheme="minorHAnsi"/>
                <w:color w:val="FFFFFF" w:themeColor="background1"/>
                <w:lang w:eastAsia="fr-FR"/>
              </w:rPr>
            </w:pPr>
            <w:r w:rsidRPr="006D754C">
              <w:rPr>
                <w:rFonts w:asciiTheme="minorHAnsi" w:eastAsiaTheme="minorHAnsi" w:hAnsiTheme="minorHAnsi"/>
                <w:color w:val="FFFFFF" w:themeColor="background1"/>
              </w:rPr>
              <w:t>Source</w:t>
            </w:r>
          </w:p>
        </w:tc>
      </w:tr>
      <w:tr w:rsidR="009D0FCB" w:rsidRPr="006D754C" w:rsidTr="002E7711">
        <w:trPr>
          <w:trHeight w:val="315"/>
        </w:trPr>
        <w:tc>
          <w:tcPr>
            <w:tcW w:w="15066" w:type="dxa"/>
            <w:gridSpan w:val="9"/>
            <w:tcBorders>
              <w:top w:val="single" w:sz="6" w:space="0" w:color="auto"/>
              <w:bottom w:val="single" w:sz="6" w:space="0" w:color="auto"/>
            </w:tcBorders>
            <w:shd w:val="clear" w:color="auto" w:fill="auto"/>
          </w:tcPr>
          <w:p w:rsidR="009D0FCB" w:rsidRPr="006D754C" w:rsidRDefault="009D0FCB" w:rsidP="0069026F">
            <w:pPr>
              <w:pStyle w:val="Tabletext"/>
              <w:rPr>
                <w:rFonts w:asciiTheme="minorHAnsi" w:hAnsiTheme="minorHAnsi"/>
              </w:rPr>
            </w:pPr>
            <w:r w:rsidRPr="006D754C">
              <w:rPr>
                <w:rFonts w:asciiTheme="minorHAnsi" w:eastAsia="Calibri" w:hAnsiTheme="minorHAnsi" w:cs="Arial"/>
              </w:rPr>
              <w:t>...</w:t>
            </w:r>
          </w:p>
        </w:tc>
      </w:tr>
      <w:tr w:rsidR="006D1847" w:rsidRPr="006D754C" w:rsidTr="007A2134">
        <w:trPr>
          <w:trHeight w:val="315"/>
        </w:trPr>
        <w:tc>
          <w:tcPr>
            <w:tcW w:w="3865" w:type="dxa"/>
            <w:vMerge w:val="restart"/>
            <w:tcBorders>
              <w:top w:val="single" w:sz="6" w:space="0" w:color="auto"/>
              <w:bottom w:val="single" w:sz="4" w:space="0" w:color="auto"/>
            </w:tcBorders>
            <w:shd w:val="clear" w:color="auto" w:fill="auto"/>
            <w:hideMark/>
          </w:tcPr>
          <w:p w:rsidR="006D1847" w:rsidRPr="006D754C" w:rsidRDefault="006D1847" w:rsidP="0069026F">
            <w:pPr>
              <w:pStyle w:val="Tabletext"/>
              <w:rPr>
                <w:rFonts w:asciiTheme="minorHAnsi" w:hAnsiTheme="minorHAnsi"/>
              </w:rPr>
            </w:pPr>
            <w:r w:rsidRPr="006D754C">
              <w:rPr>
                <w:rFonts w:asciiTheme="minorHAnsi" w:eastAsia="Calibri" w:hAnsiTheme="minorHAnsi" w:cs="Arial"/>
                <w:b/>
                <w:bCs/>
                <w:color w:val="4F81BD" w:themeColor="accent1"/>
              </w:rPr>
              <w:t>R.2-7</w:t>
            </w:r>
            <w:r w:rsidRPr="006D754C">
              <w:rPr>
                <w:rFonts w:asciiTheme="minorHAnsi" w:eastAsia="Calibri" w:hAnsiTheme="minorHAnsi" w:cs="Arial"/>
              </w:rPr>
              <w:t xml:space="preserve">: </w:t>
            </w:r>
            <w:r w:rsidRPr="006D754C">
              <w:rPr>
                <w:rFonts w:asciiTheme="minorHAnsi" w:hAnsiTheme="minorHAnsi"/>
              </w:rPr>
              <w:t>Nombre de satellites d'exploration de la Terre par satellite en service, quantité et résolution correspondantes des images transmises et volume de données téléchargées (Toctets)</w:t>
            </w:r>
          </w:p>
        </w:tc>
        <w:tc>
          <w:tcPr>
            <w:tcW w:w="3218" w:type="dxa"/>
            <w:tcBorders>
              <w:top w:val="single" w:sz="6" w:space="0" w:color="auto"/>
              <w:bottom w:val="single" w:sz="6" w:space="0" w:color="auto"/>
            </w:tcBorders>
            <w:shd w:val="clear" w:color="auto" w:fill="auto"/>
            <w:hideMark/>
          </w:tcPr>
          <w:p w:rsidR="006D1847" w:rsidRPr="006D754C" w:rsidRDefault="006D1847" w:rsidP="0069026F">
            <w:pPr>
              <w:pStyle w:val="Tabletext"/>
              <w:rPr>
                <w:rFonts w:asciiTheme="minorHAnsi" w:hAnsiTheme="minorHAnsi"/>
                <w:color w:val="000000"/>
                <w:lang w:eastAsia="fr-FR"/>
              </w:rPr>
            </w:pPr>
            <w:r w:rsidRPr="006D754C">
              <w:rPr>
                <w:rFonts w:asciiTheme="minorHAnsi" w:hAnsiTheme="minorHAnsi"/>
              </w:rPr>
              <w:t>Nombre de satellites de télédétection de la Terre</w:t>
            </w:r>
          </w:p>
        </w:tc>
        <w:tc>
          <w:tcPr>
            <w:tcW w:w="851" w:type="dxa"/>
            <w:tcBorders>
              <w:top w:val="single" w:sz="6" w:space="0" w:color="auto"/>
              <w:bottom w:val="single" w:sz="6" w:space="0" w:color="auto"/>
            </w:tcBorders>
          </w:tcPr>
          <w:p w:rsidR="006D1847" w:rsidRPr="006D754C" w:rsidRDefault="006D1847" w:rsidP="0069026F">
            <w:pPr>
              <w:pStyle w:val="Tabletext"/>
              <w:jc w:val="center"/>
              <w:rPr>
                <w:rFonts w:asciiTheme="minorHAnsi" w:hAnsiTheme="minorHAnsi"/>
                <w:color w:val="000000" w:themeColor="text1"/>
              </w:rPr>
            </w:pPr>
          </w:p>
        </w:tc>
        <w:tc>
          <w:tcPr>
            <w:tcW w:w="896" w:type="dxa"/>
            <w:tcBorders>
              <w:top w:val="single" w:sz="6" w:space="0" w:color="auto"/>
              <w:bottom w:val="single" w:sz="6" w:space="0" w:color="auto"/>
            </w:tcBorders>
          </w:tcPr>
          <w:p w:rsidR="006D1847" w:rsidRPr="006D754C" w:rsidRDefault="006D1847" w:rsidP="0069026F">
            <w:pPr>
              <w:pStyle w:val="Tabletext"/>
              <w:jc w:val="center"/>
              <w:rPr>
                <w:rFonts w:asciiTheme="minorHAnsi" w:hAnsiTheme="minorHAnsi"/>
                <w:color w:val="000000" w:themeColor="text1"/>
              </w:rPr>
            </w:pPr>
          </w:p>
        </w:tc>
        <w:tc>
          <w:tcPr>
            <w:tcW w:w="896" w:type="dxa"/>
            <w:tcBorders>
              <w:top w:val="single" w:sz="6" w:space="0" w:color="auto"/>
              <w:bottom w:val="single" w:sz="6" w:space="0" w:color="auto"/>
            </w:tcBorders>
            <w:shd w:val="clear" w:color="auto" w:fill="auto"/>
            <w:noWrap/>
          </w:tcPr>
          <w:p w:rsidR="006D1847" w:rsidRPr="006D754C" w:rsidRDefault="006D1847" w:rsidP="0069026F">
            <w:pPr>
              <w:pStyle w:val="Tabletext"/>
              <w:jc w:val="center"/>
              <w:rPr>
                <w:rFonts w:asciiTheme="minorHAnsi" w:hAnsiTheme="minorHAnsi"/>
                <w:color w:val="000000" w:themeColor="text1"/>
              </w:rPr>
            </w:pPr>
            <w:r w:rsidRPr="006D754C">
              <w:rPr>
                <w:rFonts w:asciiTheme="minorHAnsi" w:hAnsiTheme="minorHAnsi"/>
                <w:color w:val="000000" w:themeColor="text1"/>
              </w:rPr>
              <w:t>180</w:t>
            </w:r>
          </w:p>
        </w:tc>
        <w:tc>
          <w:tcPr>
            <w:tcW w:w="896" w:type="dxa"/>
            <w:tcBorders>
              <w:top w:val="single" w:sz="6" w:space="0" w:color="auto"/>
              <w:bottom w:val="single" w:sz="6" w:space="0" w:color="auto"/>
            </w:tcBorders>
            <w:shd w:val="clear" w:color="auto" w:fill="auto"/>
            <w:noWrap/>
          </w:tcPr>
          <w:p w:rsidR="006D1847" w:rsidRPr="006D754C" w:rsidRDefault="006D1847" w:rsidP="0069026F">
            <w:pPr>
              <w:pStyle w:val="Tabletext"/>
              <w:jc w:val="center"/>
              <w:rPr>
                <w:rFonts w:asciiTheme="minorHAnsi" w:hAnsiTheme="minorHAnsi"/>
                <w:color w:val="000000" w:themeColor="text1"/>
              </w:rPr>
            </w:pPr>
            <w:r w:rsidRPr="006D754C">
              <w:rPr>
                <w:rFonts w:asciiTheme="minorHAnsi" w:hAnsiTheme="minorHAnsi"/>
                <w:color w:val="000000" w:themeColor="text1"/>
              </w:rPr>
              <w:t>215</w:t>
            </w:r>
          </w:p>
        </w:tc>
        <w:tc>
          <w:tcPr>
            <w:tcW w:w="896" w:type="dxa"/>
            <w:tcBorders>
              <w:top w:val="single" w:sz="6" w:space="0" w:color="auto"/>
              <w:bottom w:val="single" w:sz="6" w:space="0" w:color="auto"/>
            </w:tcBorders>
          </w:tcPr>
          <w:p w:rsidR="006D1847" w:rsidRPr="006D754C" w:rsidRDefault="006D1847" w:rsidP="0069026F">
            <w:pPr>
              <w:pStyle w:val="Tabletext"/>
              <w:jc w:val="center"/>
              <w:rPr>
                <w:rFonts w:asciiTheme="minorHAnsi" w:hAnsiTheme="minorHAnsi"/>
                <w:color w:val="000000" w:themeColor="text1"/>
              </w:rPr>
            </w:pPr>
            <w:r w:rsidRPr="006D754C">
              <w:rPr>
                <w:rFonts w:asciiTheme="minorHAnsi" w:hAnsiTheme="minorHAnsi"/>
                <w:color w:val="000000" w:themeColor="text1"/>
              </w:rPr>
              <w:t>219</w:t>
            </w:r>
          </w:p>
        </w:tc>
        <w:tc>
          <w:tcPr>
            <w:tcW w:w="896" w:type="dxa"/>
            <w:tcBorders>
              <w:top w:val="single" w:sz="6" w:space="0" w:color="auto"/>
              <w:bottom w:val="single" w:sz="6" w:space="0" w:color="auto"/>
            </w:tcBorders>
            <w:shd w:val="clear" w:color="auto" w:fill="auto"/>
            <w:noWrap/>
          </w:tcPr>
          <w:p w:rsidR="006D1847" w:rsidRPr="006D754C" w:rsidRDefault="006D1847" w:rsidP="0069026F">
            <w:pPr>
              <w:pStyle w:val="Tabletext"/>
              <w:jc w:val="center"/>
              <w:rPr>
                <w:rFonts w:asciiTheme="minorHAnsi" w:hAnsiTheme="minorHAnsi"/>
                <w:szCs w:val="22"/>
              </w:rPr>
            </w:pPr>
            <w:r w:rsidRPr="006D754C">
              <w:rPr>
                <w:rFonts w:asciiTheme="minorHAnsi" w:hAnsiTheme="minorHAnsi"/>
                <w:szCs w:val="22"/>
              </w:rPr>
              <w:t>440</w:t>
            </w:r>
          </w:p>
        </w:tc>
        <w:tc>
          <w:tcPr>
            <w:tcW w:w="2652" w:type="dxa"/>
            <w:tcBorders>
              <w:top w:val="single" w:sz="6" w:space="0" w:color="auto"/>
              <w:bottom w:val="single" w:sz="6" w:space="0" w:color="auto"/>
            </w:tcBorders>
            <w:shd w:val="clear" w:color="auto" w:fill="auto"/>
            <w:noWrap/>
            <w:hideMark/>
          </w:tcPr>
          <w:p w:rsidR="006D1847" w:rsidRPr="006D754C" w:rsidRDefault="006D1847" w:rsidP="0069026F">
            <w:pPr>
              <w:pStyle w:val="Tabletext"/>
              <w:rPr>
                <w:rFonts w:asciiTheme="minorHAnsi" w:hAnsiTheme="minorHAnsi"/>
                <w:color w:val="000000" w:themeColor="text1"/>
                <w:lang w:eastAsia="fr-FR"/>
              </w:rPr>
            </w:pPr>
            <w:r w:rsidRPr="006D754C">
              <w:rPr>
                <w:rFonts w:asciiTheme="minorHAnsi" w:hAnsiTheme="minorHAnsi"/>
              </w:rPr>
              <w:t>Fichier de référence international des fréquences/BR</w:t>
            </w:r>
          </w:p>
        </w:tc>
      </w:tr>
      <w:tr w:rsidR="006D1847" w:rsidRPr="006D754C" w:rsidTr="007A2134">
        <w:trPr>
          <w:trHeight w:val="654"/>
        </w:trPr>
        <w:tc>
          <w:tcPr>
            <w:tcW w:w="3865" w:type="dxa"/>
            <w:vMerge/>
            <w:tcBorders>
              <w:top w:val="single" w:sz="6" w:space="0" w:color="auto"/>
              <w:bottom w:val="single" w:sz="4" w:space="0" w:color="auto"/>
            </w:tcBorders>
            <w:shd w:val="clear" w:color="auto" w:fill="auto"/>
            <w:hideMark/>
          </w:tcPr>
          <w:p w:rsidR="006D1847" w:rsidRPr="006D754C" w:rsidRDefault="006D1847" w:rsidP="0069026F">
            <w:pPr>
              <w:pStyle w:val="Tabletext"/>
              <w:rPr>
                <w:rFonts w:asciiTheme="minorHAnsi" w:hAnsiTheme="minorHAnsi"/>
                <w:b/>
                <w:bCs/>
                <w:color w:val="000000"/>
                <w:lang w:eastAsia="fr-FR"/>
              </w:rPr>
            </w:pPr>
          </w:p>
        </w:tc>
        <w:tc>
          <w:tcPr>
            <w:tcW w:w="3218" w:type="dxa"/>
            <w:tcBorders>
              <w:top w:val="single" w:sz="6" w:space="0" w:color="auto"/>
              <w:bottom w:val="single" w:sz="6" w:space="0" w:color="auto"/>
            </w:tcBorders>
            <w:shd w:val="clear" w:color="auto" w:fill="auto"/>
            <w:hideMark/>
          </w:tcPr>
          <w:p w:rsidR="006D1847" w:rsidRPr="006D754C" w:rsidRDefault="006D1847" w:rsidP="0069026F">
            <w:pPr>
              <w:pStyle w:val="Tabletext"/>
              <w:rPr>
                <w:rFonts w:asciiTheme="minorHAnsi" w:hAnsiTheme="minorHAnsi"/>
                <w:color w:val="000000"/>
                <w:lang w:eastAsia="fr-FR"/>
              </w:rPr>
            </w:pPr>
            <w:r w:rsidRPr="006D754C">
              <w:rPr>
                <w:rFonts w:asciiTheme="minorHAnsi" w:hAnsiTheme="minorHAnsi"/>
              </w:rPr>
              <w:t>Quantité d'images transmises (millions)</w:t>
            </w:r>
          </w:p>
        </w:tc>
        <w:tc>
          <w:tcPr>
            <w:tcW w:w="851" w:type="dxa"/>
            <w:tcBorders>
              <w:top w:val="single" w:sz="6" w:space="0" w:color="auto"/>
              <w:bottom w:val="single" w:sz="6" w:space="0" w:color="auto"/>
            </w:tcBorders>
          </w:tcPr>
          <w:p w:rsidR="006D1847" w:rsidRPr="006D754C" w:rsidRDefault="006D1847" w:rsidP="0069026F">
            <w:pPr>
              <w:pStyle w:val="Tabletext"/>
              <w:jc w:val="center"/>
              <w:rPr>
                <w:rFonts w:asciiTheme="minorHAnsi" w:hAnsiTheme="minorHAnsi"/>
                <w:color w:val="000000" w:themeColor="text1"/>
              </w:rPr>
            </w:pPr>
            <w:r w:rsidRPr="006D754C">
              <w:rPr>
                <w:rFonts w:asciiTheme="minorHAnsi" w:hAnsiTheme="minorHAnsi"/>
                <w:color w:val="000000" w:themeColor="text1"/>
              </w:rPr>
              <w:t>55</w:t>
            </w:r>
          </w:p>
        </w:tc>
        <w:tc>
          <w:tcPr>
            <w:tcW w:w="896" w:type="dxa"/>
            <w:tcBorders>
              <w:top w:val="single" w:sz="6" w:space="0" w:color="auto"/>
              <w:bottom w:val="single" w:sz="6" w:space="0" w:color="auto"/>
            </w:tcBorders>
          </w:tcPr>
          <w:p w:rsidR="006D1847" w:rsidRPr="006D754C" w:rsidRDefault="006D1847" w:rsidP="0069026F">
            <w:pPr>
              <w:pStyle w:val="Tabletext"/>
              <w:jc w:val="center"/>
              <w:rPr>
                <w:rFonts w:asciiTheme="minorHAnsi" w:hAnsiTheme="minorHAnsi"/>
                <w:color w:val="000000" w:themeColor="text1"/>
              </w:rPr>
            </w:pPr>
            <w:r w:rsidRPr="006D754C">
              <w:rPr>
                <w:rFonts w:asciiTheme="minorHAnsi" w:hAnsiTheme="minorHAnsi"/>
                <w:color w:val="000000" w:themeColor="text1"/>
              </w:rPr>
              <w:t>60</w:t>
            </w:r>
          </w:p>
        </w:tc>
        <w:tc>
          <w:tcPr>
            <w:tcW w:w="896" w:type="dxa"/>
            <w:tcBorders>
              <w:top w:val="single" w:sz="6" w:space="0" w:color="auto"/>
              <w:bottom w:val="single" w:sz="6" w:space="0" w:color="auto"/>
            </w:tcBorders>
            <w:shd w:val="clear" w:color="auto" w:fill="auto"/>
            <w:noWrap/>
          </w:tcPr>
          <w:p w:rsidR="006D1847" w:rsidRPr="006D754C" w:rsidRDefault="006D1847" w:rsidP="0069026F">
            <w:pPr>
              <w:pStyle w:val="Tabletext"/>
              <w:jc w:val="center"/>
              <w:rPr>
                <w:rFonts w:asciiTheme="minorHAnsi" w:hAnsiTheme="minorHAnsi"/>
                <w:b/>
                <w:bCs/>
                <w:color w:val="000000" w:themeColor="text1"/>
              </w:rPr>
            </w:pPr>
            <w:r w:rsidRPr="006D754C">
              <w:rPr>
                <w:rFonts w:asciiTheme="minorHAnsi" w:hAnsiTheme="minorHAnsi"/>
                <w:color w:val="000000" w:themeColor="text1"/>
              </w:rPr>
              <w:t>62</w:t>
            </w:r>
          </w:p>
        </w:tc>
        <w:tc>
          <w:tcPr>
            <w:tcW w:w="896" w:type="dxa"/>
            <w:tcBorders>
              <w:top w:val="single" w:sz="6" w:space="0" w:color="auto"/>
              <w:bottom w:val="single" w:sz="6" w:space="0" w:color="auto"/>
            </w:tcBorders>
            <w:shd w:val="clear" w:color="auto" w:fill="auto"/>
            <w:noWrap/>
          </w:tcPr>
          <w:p w:rsidR="006D1847" w:rsidRPr="006D754C" w:rsidRDefault="006D1847" w:rsidP="0069026F">
            <w:pPr>
              <w:pStyle w:val="Tabletext"/>
              <w:jc w:val="center"/>
              <w:rPr>
                <w:rFonts w:asciiTheme="minorHAnsi" w:hAnsiTheme="minorHAnsi"/>
                <w:b/>
                <w:bCs/>
                <w:color w:val="000000" w:themeColor="text1"/>
              </w:rPr>
            </w:pPr>
            <w:r w:rsidRPr="006D754C">
              <w:rPr>
                <w:rFonts w:asciiTheme="minorHAnsi" w:hAnsiTheme="minorHAnsi"/>
                <w:color w:val="000000" w:themeColor="text1"/>
              </w:rPr>
              <w:t>68</w:t>
            </w:r>
          </w:p>
        </w:tc>
        <w:tc>
          <w:tcPr>
            <w:tcW w:w="896" w:type="dxa"/>
            <w:tcBorders>
              <w:top w:val="single" w:sz="6" w:space="0" w:color="auto"/>
              <w:bottom w:val="single" w:sz="6" w:space="0" w:color="auto"/>
            </w:tcBorders>
          </w:tcPr>
          <w:p w:rsidR="006D1847" w:rsidRPr="006D754C" w:rsidRDefault="006D1847" w:rsidP="0069026F">
            <w:pPr>
              <w:pStyle w:val="Tabletext"/>
              <w:jc w:val="center"/>
              <w:rPr>
                <w:rFonts w:asciiTheme="minorHAnsi" w:hAnsiTheme="minorHAnsi"/>
                <w:color w:val="000000" w:themeColor="text1"/>
              </w:rPr>
            </w:pPr>
            <w:r w:rsidRPr="006D754C">
              <w:rPr>
                <w:rFonts w:asciiTheme="minorHAnsi" w:hAnsiTheme="minorHAnsi"/>
                <w:color w:val="000000" w:themeColor="text1"/>
              </w:rPr>
              <w:t>71</w:t>
            </w:r>
          </w:p>
        </w:tc>
        <w:tc>
          <w:tcPr>
            <w:tcW w:w="896" w:type="dxa"/>
            <w:tcBorders>
              <w:top w:val="single" w:sz="6" w:space="0" w:color="auto"/>
              <w:bottom w:val="single" w:sz="6" w:space="0" w:color="auto"/>
            </w:tcBorders>
            <w:shd w:val="clear" w:color="auto" w:fill="auto"/>
            <w:noWrap/>
          </w:tcPr>
          <w:p w:rsidR="006D1847" w:rsidRPr="006D754C" w:rsidRDefault="006D1847" w:rsidP="0069026F">
            <w:pPr>
              <w:pStyle w:val="Tabletext"/>
              <w:jc w:val="center"/>
              <w:rPr>
                <w:rFonts w:asciiTheme="minorHAnsi" w:hAnsiTheme="minorHAnsi"/>
              </w:rPr>
            </w:pPr>
            <w:r w:rsidRPr="006D754C">
              <w:rPr>
                <w:rFonts w:asciiTheme="minorHAnsi" w:hAnsiTheme="minorHAnsi"/>
              </w:rPr>
              <w:t>n/d</w:t>
            </w:r>
          </w:p>
        </w:tc>
        <w:tc>
          <w:tcPr>
            <w:tcW w:w="2652" w:type="dxa"/>
            <w:tcBorders>
              <w:top w:val="single" w:sz="6" w:space="0" w:color="auto"/>
              <w:bottom w:val="single" w:sz="6" w:space="0" w:color="auto"/>
            </w:tcBorders>
            <w:shd w:val="clear" w:color="auto" w:fill="auto"/>
            <w:noWrap/>
          </w:tcPr>
          <w:p w:rsidR="006D1847" w:rsidRPr="006D754C" w:rsidRDefault="00F819EB" w:rsidP="0069026F">
            <w:pPr>
              <w:pStyle w:val="Tabletext"/>
              <w:rPr>
                <w:rFonts w:asciiTheme="minorHAnsi" w:hAnsiTheme="minorHAnsi"/>
                <w:b/>
                <w:bCs/>
                <w:color w:val="000000" w:themeColor="text1"/>
                <w:lang w:eastAsia="fr-FR"/>
              </w:rPr>
            </w:pPr>
            <w:bookmarkStart w:id="6" w:name="lt_pId043"/>
            <w:r w:rsidRPr="006D754C">
              <w:rPr>
                <w:rFonts w:asciiTheme="minorHAnsi" w:hAnsiTheme="minorHAnsi"/>
                <w:color w:val="000000" w:themeColor="text1"/>
              </w:rPr>
              <w:t xml:space="preserve">Diverses parties prenantes, </w:t>
            </w:r>
            <w:r w:rsidR="006D1847" w:rsidRPr="006D754C">
              <w:rPr>
                <w:rFonts w:asciiTheme="minorHAnsi" w:hAnsiTheme="minorHAnsi"/>
                <w:color w:val="000000"/>
              </w:rPr>
              <w:t xml:space="preserve">COPUOS </w:t>
            </w:r>
            <w:bookmarkEnd w:id="6"/>
          </w:p>
        </w:tc>
      </w:tr>
      <w:tr w:rsidR="006D1847" w:rsidRPr="006D754C" w:rsidTr="007A2134">
        <w:trPr>
          <w:trHeight w:val="340"/>
        </w:trPr>
        <w:tc>
          <w:tcPr>
            <w:tcW w:w="3865" w:type="dxa"/>
            <w:vMerge/>
            <w:tcBorders>
              <w:top w:val="single" w:sz="6" w:space="0" w:color="auto"/>
              <w:bottom w:val="single" w:sz="4" w:space="0" w:color="auto"/>
            </w:tcBorders>
            <w:shd w:val="clear" w:color="auto" w:fill="auto"/>
            <w:hideMark/>
          </w:tcPr>
          <w:p w:rsidR="006D1847" w:rsidRPr="006D754C" w:rsidRDefault="006D1847" w:rsidP="0069026F">
            <w:pPr>
              <w:pStyle w:val="Tabletext"/>
              <w:rPr>
                <w:rFonts w:asciiTheme="minorHAnsi" w:hAnsiTheme="minorHAnsi"/>
                <w:b/>
                <w:bCs/>
                <w:color w:val="000000"/>
                <w:lang w:eastAsia="fr-FR"/>
              </w:rPr>
            </w:pPr>
          </w:p>
        </w:tc>
        <w:tc>
          <w:tcPr>
            <w:tcW w:w="3218" w:type="dxa"/>
            <w:tcBorders>
              <w:top w:val="single" w:sz="6" w:space="0" w:color="auto"/>
              <w:bottom w:val="single" w:sz="6" w:space="0" w:color="auto"/>
            </w:tcBorders>
            <w:shd w:val="clear" w:color="auto" w:fill="auto"/>
            <w:hideMark/>
          </w:tcPr>
          <w:p w:rsidR="006D1847" w:rsidRPr="006D754C" w:rsidRDefault="006D1847" w:rsidP="0069026F">
            <w:pPr>
              <w:pStyle w:val="Tabletext"/>
              <w:rPr>
                <w:rFonts w:asciiTheme="minorHAnsi" w:hAnsiTheme="minorHAnsi"/>
                <w:color w:val="000000"/>
                <w:lang w:eastAsia="fr-FR"/>
              </w:rPr>
            </w:pPr>
            <w:r w:rsidRPr="006D754C">
              <w:rPr>
                <w:rFonts w:asciiTheme="minorHAnsi" w:hAnsiTheme="minorHAnsi"/>
              </w:rPr>
              <w:t>Taille des images téléchargées (Téraoctets)</w:t>
            </w:r>
          </w:p>
        </w:tc>
        <w:tc>
          <w:tcPr>
            <w:tcW w:w="851" w:type="dxa"/>
            <w:tcBorders>
              <w:top w:val="single" w:sz="6" w:space="0" w:color="auto"/>
              <w:bottom w:val="single" w:sz="6" w:space="0" w:color="auto"/>
            </w:tcBorders>
          </w:tcPr>
          <w:p w:rsidR="006D1847" w:rsidRPr="006D754C" w:rsidRDefault="006D1847" w:rsidP="0069026F">
            <w:pPr>
              <w:pStyle w:val="Tabletext"/>
              <w:jc w:val="center"/>
              <w:rPr>
                <w:rFonts w:asciiTheme="minorHAnsi" w:hAnsiTheme="minorHAnsi"/>
                <w:color w:val="000000" w:themeColor="text1"/>
              </w:rPr>
            </w:pPr>
            <w:r w:rsidRPr="006D754C">
              <w:rPr>
                <w:rFonts w:asciiTheme="minorHAnsi" w:hAnsiTheme="minorHAnsi"/>
                <w:color w:val="000000" w:themeColor="text1"/>
              </w:rPr>
              <w:t>18 000</w:t>
            </w:r>
          </w:p>
        </w:tc>
        <w:tc>
          <w:tcPr>
            <w:tcW w:w="896" w:type="dxa"/>
            <w:tcBorders>
              <w:top w:val="single" w:sz="6" w:space="0" w:color="auto"/>
              <w:bottom w:val="single" w:sz="6" w:space="0" w:color="auto"/>
            </w:tcBorders>
          </w:tcPr>
          <w:p w:rsidR="006D1847" w:rsidRPr="006D754C" w:rsidRDefault="006D1847" w:rsidP="0069026F">
            <w:pPr>
              <w:pStyle w:val="Tabletext"/>
              <w:jc w:val="center"/>
              <w:rPr>
                <w:rFonts w:asciiTheme="minorHAnsi" w:hAnsiTheme="minorHAnsi"/>
                <w:color w:val="000000" w:themeColor="text1"/>
              </w:rPr>
            </w:pPr>
            <w:r w:rsidRPr="006D754C">
              <w:rPr>
                <w:rFonts w:asciiTheme="minorHAnsi" w:hAnsiTheme="minorHAnsi"/>
                <w:color w:val="000000" w:themeColor="text1"/>
              </w:rPr>
              <w:t>22 000</w:t>
            </w:r>
          </w:p>
        </w:tc>
        <w:tc>
          <w:tcPr>
            <w:tcW w:w="896" w:type="dxa"/>
            <w:tcBorders>
              <w:top w:val="single" w:sz="6" w:space="0" w:color="auto"/>
              <w:bottom w:val="single" w:sz="6" w:space="0" w:color="auto"/>
            </w:tcBorders>
            <w:shd w:val="clear" w:color="auto" w:fill="auto"/>
            <w:noWrap/>
          </w:tcPr>
          <w:p w:rsidR="006D1847" w:rsidRPr="006D754C" w:rsidRDefault="006D1847" w:rsidP="0069026F">
            <w:pPr>
              <w:pStyle w:val="Tabletext"/>
              <w:jc w:val="center"/>
              <w:rPr>
                <w:rFonts w:asciiTheme="minorHAnsi" w:hAnsiTheme="minorHAnsi"/>
                <w:b/>
                <w:bCs/>
                <w:color w:val="000000" w:themeColor="text1"/>
              </w:rPr>
            </w:pPr>
            <w:r w:rsidRPr="006D754C">
              <w:rPr>
                <w:rFonts w:asciiTheme="minorHAnsi" w:hAnsiTheme="minorHAnsi"/>
                <w:color w:val="000000" w:themeColor="text1"/>
              </w:rPr>
              <w:t>27 000</w:t>
            </w:r>
          </w:p>
        </w:tc>
        <w:tc>
          <w:tcPr>
            <w:tcW w:w="896" w:type="dxa"/>
            <w:tcBorders>
              <w:top w:val="single" w:sz="6" w:space="0" w:color="auto"/>
              <w:bottom w:val="single" w:sz="6" w:space="0" w:color="auto"/>
            </w:tcBorders>
            <w:shd w:val="clear" w:color="auto" w:fill="auto"/>
            <w:noWrap/>
          </w:tcPr>
          <w:p w:rsidR="006D1847" w:rsidRPr="006D754C" w:rsidRDefault="006D1847" w:rsidP="0069026F">
            <w:pPr>
              <w:pStyle w:val="Tabletext"/>
              <w:jc w:val="center"/>
              <w:rPr>
                <w:rFonts w:asciiTheme="minorHAnsi" w:hAnsiTheme="minorHAnsi"/>
                <w:b/>
                <w:bCs/>
                <w:color w:val="000000" w:themeColor="text1"/>
              </w:rPr>
            </w:pPr>
            <w:r w:rsidRPr="006D754C">
              <w:rPr>
                <w:rFonts w:asciiTheme="minorHAnsi" w:hAnsiTheme="minorHAnsi"/>
                <w:color w:val="000000" w:themeColor="text1"/>
              </w:rPr>
              <w:t>35 000</w:t>
            </w:r>
          </w:p>
        </w:tc>
        <w:tc>
          <w:tcPr>
            <w:tcW w:w="896" w:type="dxa"/>
            <w:tcBorders>
              <w:top w:val="single" w:sz="6" w:space="0" w:color="auto"/>
              <w:bottom w:val="single" w:sz="6" w:space="0" w:color="auto"/>
            </w:tcBorders>
          </w:tcPr>
          <w:p w:rsidR="006D1847" w:rsidRPr="006D754C" w:rsidRDefault="006D1847" w:rsidP="0069026F">
            <w:pPr>
              <w:pStyle w:val="Tabletext"/>
              <w:jc w:val="center"/>
              <w:rPr>
                <w:rFonts w:asciiTheme="minorHAnsi" w:hAnsiTheme="minorHAnsi"/>
                <w:color w:val="000000" w:themeColor="text1"/>
              </w:rPr>
            </w:pPr>
            <w:r w:rsidRPr="006D754C">
              <w:rPr>
                <w:rFonts w:asciiTheme="minorHAnsi" w:hAnsiTheme="minorHAnsi"/>
                <w:color w:val="000000" w:themeColor="text1"/>
              </w:rPr>
              <w:t>37 000</w:t>
            </w:r>
          </w:p>
        </w:tc>
        <w:tc>
          <w:tcPr>
            <w:tcW w:w="896" w:type="dxa"/>
            <w:tcBorders>
              <w:top w:val="single" w:sz="6" w:space="0" w:color="auto"/>
              <w:bottom w:val="single" w:sz="6" w:space="0" w:color="auto"/>
            </w:tcBorders>
            <w:shd w:val="clear" w:color="auto" w:fill="auto"/>
            <w:noWrap/>
          </w:tcPr>
          <w:p w:rsidR="006D1847" w:rsidRPr="006D754C" w:rsidRDefault="006D1847" w:rsidP="0069026F">
            <w:pPr>
              <w:pStyle w:val="Tabletext"/>
              <w:jc w:val="center"/>
              <w:rPr>
                <w:rFonts w:asciiTheme="minorHAnsi" w:hAnsiTheme="minorHAnsi"/>
                <w:b/>
                <w:bCs/>
                <w:color w:val="000000" w:themeColor="text1"/>
                <w:lang w:eastAsia="fr-FR"/>
              </w:rPr>
            </w:pPr>
            <w:r w:rsidRPr="006D754C">
              <w:rPr>
                <w:rFonts w:asciiTheme="minorHAnsi" w:hAnsiTheme="minorHAnsi"/>
              </w:rPr>
              <w:t>n/d</w:t>
            </w:r>
          </w:p>
        </w:tc>
        <w:tc>
          <w:tcPr>
            <w:tcW w:w="2652" w:type="dxa"/>
            <w:tcBorders>
              <w:top w:val="single" w:sz="6" w:space="0" w:color="auto"/>
              <w:bottom w:val="single" w:sz="6" w:space="0" w:color="auto"/>
            </w:tcBorders>
            <w:shd w:val="clear" w:color="auto" w:fill="auto"/>
            <w:noWrap/>
          </w:tcPr>
          <w:p w:rsidR="006D1847" w:rsidRPr="006D754C" w:rsidRDefault="00F819EB" w:rsidP="0069026F">
            <w:pPr>
              <w:pStyle w:val="Tabletext"/>
              <w:rPr>
                <w:rFonts w:asciiTheme="minorHAnsi" w:hAnsiTheme="minorHAnsi"/>
                <w:b/>
                <w:bCs/>
                <w:color w:val="000000" w:themeColor="text1"/>
                <w:lang w:eastAsia="fr-FR"/>
              </w:rPr>
            </w:pPr>
            <w:r w:rsidRPr="006D754C">
              <w:rPr>
                <w:rFonts w:asciiTheme="minorHAnsi" w:hAnsiTheme="minorHAnsi"/>
                <w:color w:val="000000" w:themeColor="text1"/>
              </w:rPr>
              <w:t xml:space="preserve">Diverses parties prenantes, </w:t>
            </w:r>
            <w:r w:rsidRPr="006D754C">
              <w:rPr>
                <w:rFonts w:asciiTheme="minorHAnsi" w:hAnsiTheme="minorHAnsi"/>
                <w:color w:val="000000"/>
              </w:rPr>
              <w:t>COPUOS</w:t>
            </w:r>
          </w:p>
        </w:tc>
      </w:tr>
    </w:tbl>
    <w:p w:rsidR="007A2134" w:rsidRPr="006D754C" w:rsidRDefault="007A2134" w:rsidP="0032202E">
      <w:pPr>
        <w:pStyle w:val="Reasons"/>
      </w:pPr>
    </w:p>
    <w:p w:rsidR="007A2134" w:rsidRPr="006D754C" w:rsidRDefault="007A2134">
      <w:pPr>
        <w:jc w:val="center"/>
      </w:pPr>
      <w:r w:rsidRPr="006D754C">
        <w:t>______________</w:t>
      </w:r>
    </w:p>
    <w:sectPr w:rsidR="007A2134" w:rsidRPr="006D754C" w:rsidSect="00DF577B">
      <w:headerReference w:type="even" r:id="rId13"/>
      <w:headerReference w:type="default" r:id="rId14"/>
      <w:footerReference w:type="even" r:id="rId15"/>
      <w:footerReference w:type="default" r:id="rId16"/>
      <w:headerReference w:type="first" r:id="rId17"/>
      <w:footerReference w:type="first" r:id="rId1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4F" w:rsidRDefault="0069424F">
      <w:r>
        <w:separator/>
      </w:r>
    </w:p>
  </w:endnote>
  <w:endnote w:type="continuationSeparator" w:id="0">
    <w:p w:rsidR="0069424F" w:rsidRDefault="0069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pPr>
      <w:pStyle w:val="Footer"/>
      <w:rPr>
        <w:lang w:val="en-US"/>
      </w:rPr>
    </w:pPr>
    <w:r>
      <w:fldChar w:fldCharType="begin"/>
    </w:r>
    <w:r w:rsidRPr="00A9055C">
      <w:rPr>
        <w:lang w:val="en-US"/>
      </w:rPr>
      <w:instrText xml:space="preserve"> FILENAME \p \* MERGEFORMAT </w:instrText>
    </w:r>
    <w:r>
      <w:fldChar w:fldCharType="separate"/>
    </w:r>
    <w:r>
      <w:rPr>
        <w:lang w:val="en-US"/>
      </w:rPr>
      <w:t>http://intweb/conf/refinfo/REFTXT/REFTXT2017/ITU-R/AG/RAG/RAG17/000/001ADD02F.DOCX</w:t>
    </w:r>
    <w:r>
      <w:rPr>
        <w:lang w:val="en-US"/>
      </w:rPr>
      <w:fldChar w:fldCharType="end"/>
    </w:r>
    <w:r>
      <w:rPr>
        <w:lang w:val="en-US"/>
      </w:rPr>
      <w:tab/>
    </w:r>
    <w:r>
      <w:fldChar w:fldCharType="begin"/>
    </w:r>
    <w:r>
      <w:instrText xml:space="preserve"> savedate \@ dd.MM.yy </w:instrText>
    </w:r>
    <w:r>
      <w:fldChar w:fldCharType="separate"/>
    </w:r>
    <w:r w:rsidR="00F24540">
      <w:t>25.04.17</w:t>
    </w:r>
    <w:r>
      <w:fldChar w:fldCharType="end"/>
    </w:r>
    <w:r>
      <w:rPr>
        <w:lang w:val="en-US"/>
      </w:rPr>
      <w:tab/>
    </w:r>
    <w:r>
      <w:fldChar w:fldCharType="begin"/>
    </w:r>
    <w:r>
      <w:instrText xml:space="preserve"> printdate \@ dd.MM.yy </w:instrText>
    </w:r>
    <w:r>
      <w:fldChar w:fldCharType="separate"/>
    </w:r>
    <w:r>
      <w:t>27.03.17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pPr>
      <w:pStyle w:val="Footer"/>
      <w:rPr>
        <w:lang w:val="en-US"/>
      </w:rPr>
    </w:pPr>
    <w:r>
      <w:fldChar w:fldCharType="begin"/>
    </w:r>
    <w:r w:rsidRPr="00A9055C">
      <w:rPr>
        <w:lang w:val="en-US"/>
      </w:rPr>
      <w:instrText xml:space="preserve"> FILENAME \p \* MERGEFORMAT </w:instrText>
    </w:r>
    <w:r>
      <w:fldChar w:fldCharType="separate"/>
    </w:r>
    <w:r>
      <w:rPr>
        <w:lang w:val="en-US"/>
      </w:rPr>
      <w:t>http://intweb/conf/refinfo/REFTXT/REFTXT2017/ITU-R/AG/RAG/RAG17/000/001ADD02F.DOCX</w:t>
    </w:r>
    <w:r>
      <w:rPr>
        <w:lang w:val="en-US"/>
      </w:rPr>
      <w:fldChar w:fldCharType="end"/>
    </w:r>
    <w:r>
      <w:rPr>
        <w:lang w:val="en-US"/>
      </w:rPr>
      <w:tab/>
    </w:r>
    <w:r>
      <w:fldChar w:fldCharType="begin"/>
    </w:r>
    <w:r>
      <w:instrText xml:space="preserve"> savedate \@ dd.MM.yy </w:instrText>
    </w:r>
    <w:r>
      <w:fldChar w:fldCharType="separate"/>
    </w:r>
    <w:r w:rsidR="00F24540">
      <w:t>25.04.17</w:t>
    </w:r>
    <w:r>
      <w:fldChar w:fldCharType="end"/>
    </w:r>
    <w:r>
      <w:rPr>
        <w:lang w:val="en-US"/>
      </w:rPr>
      <w:tab/>
    </w:r>
    <w:r>
      <w:fldChar w:fldCharType="begin"/>
    </w:r>
    <w:r>
      <w:instrText xml:space="preserve"> printdate \@ dd.MM.yy </w:instrText>
    </w:r>
    <w:r>
      <w:fldChar w:fldCharType="separate"/>
    </w:r>
    <w:r>
      <w:t>27.03.17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rsidP="0069026F">
    <w:pPr>
      <w:pStyle w:val="Footer"/>
      <w:rPr>
        <w:lang w:val="en-US"/>
      </w:rPr>
    </w:pPr>
    <w:r>
      <w:fldChar w:fldCharType="begin"/>
    </w:r>
    <w:r w:rsidRPr="00A9055C">
      <w:rPr>
        <w:lang w:val="en-US"/>
      </w:rPr>
      <w:instrText xml:space="preserve"> FILENAME \p \* MERGEFORMAT </w:instrText>
    </w:r>
    <w:r>
      <w:fldChar w:fldCharType="separate"/>
    </w:r>
    <w:r w:rsidR="0069026F">
      <w:rPr>
        <w:lang w:val="en-US"/>
      </w:rPr>
      <w:t>P:\FRA\ITU-R\AG\RAG\RAG17\000\001ADD02COR1F.docx</w:t>
    </w:r>
    <w:r>
      <w:rPr>
        <w:lang w:val="en-US"/>
      </w:rPr>
      <w:fldChar w:fldCharType="end"/>
    </w:r>
    <w:r>
      <w:rPr>
        <w:lang w:val="en-US"/>
      </w:rPr>
      <w:t xml:space="preserve"> (41</w:t>
    </w:r>
    <w:r w:rsidR="0069026F">
      <w:rPr>
        <w:lang w:val="en-US"/>
      </w:rPr>
      <w:t>7049</w:t>
    </w:r>
    <w:r>
      <w:rPr>
        <w:lang w:val="en-U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Pr="00970AC1" w:rsidRDefault="0069424F">
    <w:pPr>
      <w:pStyle w:val="Footer"/>
      <w:rPr>
        <w:lang w:val="fr-CH"/>
      </w:rPr>
    </w:pPr>
    <w:r>
      <w:fldChar w:fldCharType="begin"/>
    </w:r>
    <w:r w:rsidRPr="00970AC1">
      <w:rPr>
        <w:lang w:val="fr-CH"/>
      </w:rPr>
      <w:instrText xml:space="preserve"> FILENAME \p \* MERGEFORMAT </w:instrText>
    </w:r>
    <w:r>
      <w:fldChar w:fldCharType="separate"/>
    </w:r>
    <w:r>
      <w:rPr>
        <w:lang w:val="fr-CH"/>
      </w:rPr>
      <w:t>http://intweb/conf/refinfo/REFTXT/REFTXT2017/ITU-R/AG/RAG/RAG17/000/001ADD02F.DOCX</w:t>
    </w:r>
    <w:r>
      <w:rPr>
        <w:lang w:val="en-US"/>
      </w:rPr>
      <w:fldChar w:fldCharType="end"/>
    </w:r>
    <w:r w:rsidRPr="00970AC1">
      <w:rPr>
        <w:lang w:val="fr-CH"/>
      </w:rPr>
      <w:tab/>
    </w:r>
    <w:r>
      <w:fldChar w:fldCharType="begin"/>
    </w:r>
    <w:r>
      <w:instrText xml:space="preserve"> savedate \@ dd.MM.yy </w:instrText>
    </w:r>
    <w:r>
      <w:fldChar w:fldCharType="separate"/>
    </w:r>
    <w:r w:rsidR="00F24540">
      <w:t>25.04.17</w:t>
    </w:r>
    <w:r>
      <w:fldChar w:fldCharType="end"/>
    </w:r>
    <w:r w:rsidRPr="00970AC1">
      <w:rPr>
        <w:lang w:val="fr-CH"/>
      </w:rPr>
      <w:tab/>
    </w:r>
    <w:r>
      <w:fldChar w:fldCharType="begin"/>
    </w:r>
    <w:r>
      <w:instrText xml:space="preserve"> printdate \@ dd.MM.yy </w:instrText>
    </w:r>
    <w:r>
      <w:fldChar w:fldCharType="separate"/>
    </w:r>
    <w:r>
      <w:t>27.03.17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Pr="00E72232" w:rsidRDefault="0069424F" w:rsidP="00433FDE">
    <w:pPr>
      <w:pStyle w:val="Footer"/>
      <w:rPr>
        <w:lang w:val="en-US"/>
      </w:rPr>
    </w:pPr>
    <w:r>
      <w:fldChar w:fldCharType="begin"/>
    </w:r>
    <w:r w:rsidRPr="00E72232">
      <w:rPr>
        <w:lang w:val="en-US"/>
      </w:rPr>
      <w:instrText xml:space="preserve"> FILENAME \p \* MERGEFORMAT </w:instrText>
    </w:r>
    <w:r>
      <w:fldChar w:fldCharType="separate"/>
    </w:r>
    <w:r w:rsidR="00433FDE">
      <w:rPr>
        <w:lang w:val="en-US"/>
      </w:rPr>
      <w:t>P:\FRA\ITU-R\AG\RAG\RAG17\000\001ADD02V2F.docx</w:t>
    </w:r>
    <w:r>
      <w:rPr>
        <w:lang w:val="en-US"/>
      </w:rPr>
      <w:fldChar w:fldCharType="end"/>
    </w:r>
    <w:r w:rsidRPr="00E72232">
      <w:rPr>
        <w:lang w:val="en-US"/>
      </w:rPr>
      <w:t xml:space="preserve"> (413945)</w:t>
    </w:r>
    <w:r w:rsidR="00433FDE" w:rsidRPr="00E72232">
      <w:rPr>
        <w:lang w:val="en-U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Pr="00A03513" w:rsidRDefault="00EA2E58" w:rsidP="00A03513">
    <w:pPr>
      <w:pStyle w:val="Footer"/>
      <w:rPr>
        <w:lang w:val="en-US"/>
      </w:rPr>
    </w:pPr>
    <w:r>
      <w:fldChar w:fldCharType="begin"/>
    </w:r>
    <w:r w:rsidRPr="00A03513">
      <w:rPr>
        <w:lang w:val="en-US"/>
      </w:rPr>
      <w:instrText xml:space="preserve"> FILENAME \p \* MERGEFORMAT </w:instrText>
    </w:r>
    <w:r>
      <w:fldChar w:fldCharType="separate"/>
    </w:r>
    <w:r w:rsidR="00A03513" w:rsidRPr="00A03513">
      <w:rPr>
        <w:lang w:val="en-US"/>
      </w:rPr>
      <w:t>P:\FRA\ITU-R\AG\RAG\RAG17\000\001ADD02COR1F.docx</w:t>
    </w:r>
    <w:r>
      <w:rPr>
        <w:lang w:val="en-US"/>
      </w:rPr>
      <w:fldChar w:fldCharType="end"/>
    </w:r>
    <w:r w:rsidRPr="00A03513">
      <w:rPr>
        <w:lang w:val="en-US"/>
      </w:rPr>
      <w:t xml:space="preserve"> (41</w:t>
    </w:r>
    <w:r w:rsidR="00A03513">
      <w:rPr>
        <w:lang w:val="en-US"/>
      </w:rPr>
      <w:t>7049</w:t>
    </w:r>
    <w:r w:rsidRPr="00A03513">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4F" w:rsidRDefault="0069424F">
      <w:r>
        <w:t>____________________</w:t>
      </w:r>
    </w:p>
  </w:footnote>
  <w:footnote w:type="continuationSeparator" w:id="0">
    <w:p w:rsidR="0069424F" w:rsidRDefault="0069424F">
      <w:r>
        <w:continuationSeparator/>
      </w:r>
    </w:p>
  </w:footnote>
  <w:footnote w:id="1">
    <w:p w:rsidR="0069424F" w:rsidRPr="004C18AB" w:rsidRDefault="0069424F" w:rsidP="006D1847">
      <w:pPr>
        <w:pStyle w:val="FootnoteText"/>
        <w:rPr>
          <w:rFonts w:asciiTheme="minorHAnsi" w:hAnsiTheme="minorHAnsi"/>
          <w:lang w:val="fr-CH"/>
        </w:rPr>
      </w:pPr>
      <w:r w:rsidRPr="004C18AB">
        <w:rPr>
          <w:rStyle w:val="FootnoteReference"/>
          <w:rFonts w:asciiTheme="minorHAnsi" w:hAnsiTheme="minorHAnsi"/>
        </w:rPr>
        <w:footnoteRef/>
      </w:r>
      <w:r w:rsidRPr="004C18AB">
        <w:rPr>
          <w:rFonts w:asciiTheme="minorHAnsi" w:hAnsiTheme="minorHAnsi"/>
        </w:rPr>
        <w:tab/>
      </w:r>
      <w:r w:rsidR="009D0FCB">
        <w:rPr>
          <w:rFonts w:asciiTheme="minorHAnsi" w:hAnsiTheme="minorHAnsi"/>
          <w:lang w:val="fr-CH"/>
        </w:rPr>
        <w:t>«n/d»</w:t>
      </w:r>
      <w:r w:rsidRPr="004C18AB">
        <w:rPr>
          <w:rFonts w:asciiTheme="minorHAnsi" w:hAnsiTheme="minorHAnsi"/>
          <w:lang w:val="fr-CH"/>
        </w:rPr>
        <w:t xml:space="preserve"> signifie que les valeurs de ces indicateurs ne sont pas encore disponibles.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rsidP="00925627">
    <w:pPr>
      <w:pStyle w:val="Header"/>
      <w:rPr>
        <w:lang w:val="es-ES"/>
      </w:rPr>
    </w:pPr>
    <w:r>
      <w:fldChar w:fldCharType="begin"/>
    </w:r>
    <w:r>
      <w:instrText xml:space="preserve"> PAGE </w:instrText>
    </w:r>
    <w:r>
      <w:fldChar w:fldCharType="separate"/>
    </w:r>
    <w:r w:rsidR="006D1847">
      <w:rPr>
        <w:noProof/>
      </w:rPr>
      <w:t>3</w:t>
    </w:r>
    <w:r>
      <w:rPr>
        <w:noProof/>
      </w:rPr>
      <w:fldChar w:fldCharType="end"/>
    </w:r>
  </w:p>
  <w:p w:rsidR="0069424F" w:rsidRDefault="0069424F" w:rsidP="00222A1C">
    <w:pPr>
      <w:pStyle w:val="Header"/>
      <w:rPr>
        <w:lang w:val="es-ES"/>
      </w:rPr>
    </w:pPr>
    <w:r>
      <w:rPr>
        <w:lang w:val="es-ES"/>
      </w:rPr>
      <w:t>RAG17/1(Add.2)-F</w:t>
    </w:r>
  </w:p>
  <w:p w:rsidR="0069424F" w:rsidRDefault="0069424F" w:rsidP="00222A1C">
    <w:pPr>
      <w:pStyle w:val="Heade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p w:rsidR="0069424F" w:rsidRDefault="0069424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4F" w:rsidRDefault="0069424F" w:rsidP="007B0C20">
    <w:pPr>
      <w:pStyle w:val="Header"/>
      <w:rPr>
        <w:lang w:val="es-ES"/>
      </w:rPr>
    </w:pPr>
    <w:r>
      <w:fldChar w:fldCharType="begin"/>
    </w:r>
    <w:r>
      <w:instrText xml:space="preserve"> PAGE </w:instrText>
    </w:r>
    <w:r>
      <w:fldChar w:fldCharType="separate"/>
    </w:r>
    <w:r w:rsidR="006D1847">
      <w:rPr>
        <w:noProof/>
      </w:rPr>
      <w:t>5</w:t>
    </w:r>
    <w:r>
      <w:rPr>
        <w:noProof/>
      </w:rPr>
      <w:fldChar w:fldCharType="end"/>
    </w:r>
  </w:p>
  <w:p w:rsidR="0069424F" w:rsidRDefault="0069424F" w:rsidP="007B0C20">
    <w:pPr>
      <w:pStyle w:val="Header"/>
      <w:rPr>
        <w:lang w:val="es-ES"/>
      </w:rPr>
    </w:pPr>
    <w:r>
      <w:rPr>
        <w:lang w:val="es-ES"/>
      </w:rPr>
      <w:t>RAG17/1(Add.2)-F</w:t>
    </w:r>
  </w:p>
  <w:p w:rsidR="009411CA" w:rsidRDefault="009411CA" w:rsidP="007B0C20">
    <w:pPr>
      <w:pStyle w:val="Header"/>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9C4" w:rsidRDefault="000079C4" w:rsidP="0069026F">
    <w:pPr>
      <w:pStyle w:val="Header"/>
      <w:rPr>
        <w:lang w:val="es-ES"/>
      </w:rPr>
    </w:pPr>
    <w:r>
      <w:fldChar w:fldCharType="begin"/>
    </w:r>
    <w:r>
      <w:instrText xml:space="preserve"> PAGE </w:instrText>
    </w:r>
    <w:r>
      <w:fldChar w:fldCharType="separate"/>
    </w:r>
    <w:r w:rsidR="00F24540">
      <w:rPr>
        <w:noProof/>
      </w:rPr>
      <w:t>2</w:t>
    </w:r>
    <w:r>
      <w:rPr>
        <w:noProof/>
      </w:rPr>
      <w:fldChar w:fldCharType="end"/>
    </w:r>
  </w:p>
  <w:p w:rsidR="000079C4" w:rsidRDefault="000079C4" w:rsidP="0069026F">
    <w:pPr>
      <w:pStyle w:val="Header"/>
    </w:pPr>
    <w:r>
      <w:rPr>
        <w:lang w:val="es-ES"/>
      </w:rPr>
      <w:t>RAG17/1(Add.2)(Cor.1)-F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16"/>
    <w:rsid w:val="000079C4"/>
    <w:rsid w:val="0008235B"/>
    <w:rsid w:val="000B234B"/>
    <w:rsid w:val="000C06D8"/>
    <w:rsid w:val="000D3FD0"/>
    <w:rsid w:val="00140AE6"/>
    <w:rsid w:val="001539D3"/>
    <w:rsid w:val="001E4EA1"/>
    <w:rsid w:val="00222A1C"/>
    <w:rsid w:val="00243C61"/>
    <w:rsid w:val="00282674"/>
    <w:rsid w:val="002D238A"/>
    <w:rsid w:val="003179A1"/>
    <w:rsid w:val="00370506"/>
    <w:rsid w:val="00396276"/>
    <w:rsid w:val="003A55E6"/>
    <w:rsid w:val="003A6CEE"/>
    <w:rsid w:val="003D1BC3"/>
    <w:rsid w:val="003D3F57"/>
    <w:rsid w:val="004006BF"/>
    <w:rsid w:val="00405FBE"/>
    <w:rsid w:val="00433FDE"/>
    <w:rsid w:val="00443261"/>
    <w:rsid w:val="00450AE0"/>
    <w:rsid w:val="004804A5"/>
    <w:rsid w:val="004B00E0"/>
    <w:rsid w:val="004B5A44"/>
    <w:rsid w:val="004C18AB"/>
    <w:rsid w:val="004C6BEC"/>
    <w:rsid w:val="004E1CCF"/>
    <w:rsid w:val="00501508"/>
    <w:rsid w:val="005135D5"/>
    <w:rsid w:val="005207F5"/>
    <w:rsid w:val="00520B2D"/>
    <w:rsid w:val="005430E4"/>
    <w:rsid w:val="00581485"/>
    <w:rsid w:val="0058788D"/>
    <w:rsid w:val="005D3BFC"/>
    <w:rsid w:val="00622A81"/>
    <w:rsid w:val="0067019B"/>
    <w:rsid w:val="00670FEE"/>
    <w:rsid w:val="00674EBF"/>
    <w:rsid w:val="00677EE5"/>
    <w:rsid w:val="0068420C"/>
    <w:rsid w:val="0069026F"/>
    <w:rsid w:val="0069424F"/>
    <w:rsid w:val="00694DEF"/>
    <w:rsid w:val="006D1847"/>
    <w:rsid w:val="006D754C"/>
    <w:rsid w:val="007039F5"/>
    <w:rsid w:val="00715EE9"/>
    <w:rsid w:val="00720AE7"/>
    <w:rsid w:val="00743429"/>
    <w:rsid w:val="00744FAE"/>
    <w:rsid w:val="0076456C"/>
    <w:rsid w:val="00773E5E"/>
    <w:rsid w:val="007A2134"/>
    <w:rsid w:val="007B0C20"/>
    <w:rsid w:val="007E52BB"/>
    <w:rsid w:val="008007E3"/>
    <w:rsid w:val="0080105E"/>
    <w:rsid w:val="00802055"/>
    <w:rsid w:val="00816C20"/>
    <w:rsid w:val="00826CDA"/>
    <w:rsid w:val="00845819"/>
    <w:rsid w:val="00847AAC"/>
    <w:rsid w:val="008645E0"/>
    <w:rsid w:val="008C1B65"/>
    <w:rsid w:val="009231B7"/>
    <w:rsid w:val="00925627"/>
    <w:rsid w:val="0093101F"/>
    <w:rsid w:val="00940516"/>
    <w:rsid w:val="009411CA"/>
    <w:rsid w:val="0097156E"/>
    <w:rsid w:val="009A5408"/>
    <w:rsid w:val="009A6FAD"/>
    <w:rsid w:val="009B6330"/>
    <w:rsid w:val="009D0FCB"/>
    <w:rsid w:val="00A03513"/>
    <w:rsid w:val="00A53D35"/>
    <w:rsid w:val="00A60F2B"/>
    <w:rsid w:val="00A9055C"/>
    <w:rsid w:val="00AB4FA4"/>
    <w:rsid w:val="00AB7F92"/>
    <w:rsid w:val="00AC0FAB"/>
    <w:rsid w:val="00AC28FB"/>
    <w:rsid w:val="00AC39EE"/>
    <w:rsid w:val="00B20A16"/>
    <w:rsid w:val="00B41D84"/>
    <w:rsid w:val="00B66539"/>
    <w:rsid w:val="00B82774"/>
    <w:rsid w:val="00B91F7F"/>
    <w:rsid w:val="00BA0C7B"/>
    <w:rsid w:val="00BB008D"/>
    <w:rsid w:val="00BC4591"/>
    <w:rsid w:val="00C2100B"/>
    <w:rsid w:val="00C72A86"/>
    <w:rsid w:val="00CC5B9E"/>
    <w:rsid w:val="00CC7208"/>
    <w:rsid w:val="00CE6184"/>
    <w:rsid w:val="00D228F7"/>
    <w:rsid w:val="00D34E1C"/>
    <w:rsid w:val="00D95965"/>
    <w:rsid w:val="00DA5701"/>
    <w:rsid w:val="00DD0BBB"/>
    <w:rsid w:val="00DD55EB"/>
    <w:rsid w:val="00DF577B"/>
    <w:rsid w:val="00E10A8D"/>
    <w:rsid w:val="00E2659D"/>
    <w:rsid w:val="00E512AB"/>
    <w:rsid w:val="00E51F16"/>
    <w:rsid w:val="00E57112"/>
    <w:rsid w:val="00E72232"/>
    <w:rsid w:val="00E808F5"/>
    <w:rsid w:val="00EA2E58"/>
    <w:rsid w:val="00EC0F12"/>
    <w:rsid w:val="00ED59FA"/>
    <w:rsid w:val="00F06CD5"/>
    <w:rsid w:val="00F146B8"/>
    <w:rsid w:val="00F24540"/>
    <w:rsid w:val="00F750C1"/>
    <w:rsid w:val="00F775D5"/>
    <w:rsid w:val="00F819EB"/>
    <w:rsid w:val="00FC7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343AE0E-0C00-48F6-9164-F6A4B88B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rsid w:val="00720AE7"/>
    <w:rPr>
      <w:rFonts w:ascii="Times New Roman" w:hAnsi="Times New Roman"/>
      <w:b/>
      <w:sz w:val="24"/>
      <w:lang w:val="fr-FR" w:eastAsia="en-US"/>
    </w:rPr>
  </w:style>
  <w:style w:type="paragraph" w:customStyle="1" w:styleId="Figuretitle">
    <w:name w:val="Figure_title"/>
    <w:basedOn w:val="Normal"/>
    <w:next w:val="Normal"/>
    <w:rsid w:val="00720AE7"/>
    <w:pPr>
      <w:keepNext/>
      <w:tabs>
        <w:tab w:val="clear" w:pos="794"/>
        <w:tab w:val="clear" w:pos="1191"/>
        <w:tab w:val="clear" w:pos="1588"/>
        <w:tab w:val="clear" w:pos="1985"/>
        <w:tab w:val="left" w:pos="2948"/>
        <w:tab w:val="left" w:pos="4082"/>
      </w:tabs>
      <w:spacing w:before="240" w:after="480"/>
      <w:jc w:val="center"/>
    </w:pPr>
    <w:rPr>
      <w:rFonts w:ascii="Calibri" w:hAnsi="Calibri"/>
      <w:b/>
    </w:rPr>
  </w:style>
  <w:style w:type="character" w:customStyle="1" w:styleId="HeaderChar">
    <w:name w:val="Header Char"/>
    <w:aliases w:val="encabezado Char,he Char"/>
    <w:basedOn w:val="DefaultParagraphFont"/>
    <w:link w:val="Header"/>
    <w:uiPriority w:val="99"/>
    <w:rsid w:val="00720AE7"/>
    <w:rPr>
      <w:rFonts w:ascii="Times New Roman" w:hAnsi="Times New Roman"/>
      <w:sz w:val="18"/>
      <w:lang w:val="fr-FR" w:eastAsia="en-US"/>
    </w:rPr>
  </w:style>
  <w:style w:type="character" w:customStyle="1" w:styleId="FooterChar">
    <w:name w:val="Footer Char"/>
    <w:basedOn w:val="DefaultParagraphFont"/>
    <w:link w:val="Footer"/>
    <w:rsid w:val="00720AE7"/>
    <w:rPr>
      <w:rFonts w:ascii="Times New Roman" w:hAnsi="Times New Roman"/>
      <w:caps/>
      <w:noProof/>
      <w:sz w:val="16"/>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20AE7"/>
    <w:rPr>
      <w:rFonts w:ascii="Times New Roman" w:hAnsi="Times New Roman"/>
      <w:sz w:val="24"/>
      <w:lang w:val="fr-FR" w:eastAsia="en-US"/>
    </w:rPr>
  </w:style>
  <w:style w:type="table" w:customStyle="1" w:styleId="GridTable4-Accent11">
    <w:name w:val="Grid Table 4 - Accent 11"/>
    <w:basedOn w:val="TableNormal"/>
    <w:uiPriority w:val="49"/>
    <w:rsid w:val="00720AE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720AE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7">
    <w:name w:val="index 7"/>
    <w:basedOn w:val="Normal"/>
    <w:next w:val="Normal"/>
    <w:rsid w:val="007039F5"/>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7039F5"/>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7039F5"/>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7039F5"/>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7039F5"/>
  </w:style>
  <w:style w:type="paragraph" w:styleId="IndexHeading">
    <w:name w:val="index heading"/>
    <w:basedOn w:val="Normal"/>
    <w:next w:val="Index1"/>
    <w:rsid w:val="007039F5"/>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7039F5"/>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Head">
    <w:name w:val="Head"/>
    <w:basedOn w:val="Normal"/>
    <w:rsid w:val="007039F5"/>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customStyle="1" w:styleId="Normalaftertitle0">
    <w:name w:val="Normal after title"/>
    <w:basedOn w:val="Normal"/>
    <w:next w:val="Normal"/>
    <w:rsid w:val="007039F5"/>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styleId="List">
    <w:name w:val="List"/>
    <w:basedOn w:val="Normal"/>
    <w:rsid w:val="007039F5"/>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docnoted">
    <w:name w:val="docnoted"/>
    <w:basedOn w:val="Normal"/>
    <w:rsid w:val="007039F5"/>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Part">
    <w:name w:val="Part"/>
    <w:basedOn w:val="Normal"/>
    <w:rsid w:val="007039F5"/>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Reasons">
    <w:name w:val="Reasons"/>
    <w:basedOn w:val="Normal"/>
    <w:qFormat/>
    <w:rsid w:val="007039F5"/>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meeting">
    <w:name w:val="meeting"/>
    <w:basedOn w:val="Head"/>
    <w:next w:val="Head"/>
    <w:rsid w:val="007039F5"/>
    <w:pPr>
      <w:tabs>
        <w:tab w:val="left" w:pos="7371"/>
      </w:tabs>
      <w:spacing w:after="567"/>
    </w:pPr>
  </w:style>
  <w:style w:type="paragraph" w:customStyle="1" w:styleId="Subject">
    <w:name w:val="Subject"/>
    <w:basedOn w:val="Normal"/>
    <w:next w:val="Source"/>
    <w:rsid w:val="007039F5"/>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7039F5"/>
  </w:style>
  <w:style w:type="paragraph" w:customStyle="1" w:styleId="Data">
    <w:name w:val="Data"/>
    <w:basedOn w:val="Subject"/>
    <w:next w:val="Subject"/>
    <w:rsid w:val="007039F5"/>
  </w:style>
  <w:style w:type="paragraph" w:customStyle="1" w:styleId="dnum">
    <w:name w:val="dnum"/>
    <w:basedOn w:val="Normal"/>
    <w:rsid w:val="007039F5"/>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styleId="TOC9">
    <w:name w:val="toc 9"/>
    <w:basedOn w:val="Normal"/>
    <w:next w:val="Normal"/>
    <w:rsid w:val="007039F5"/>
    <w:pPr>
      <w:tabs>
        <w:tab w:val="clear" w:pos="794"/>
        <w:tab w:val="clear" w:pos="1191"/>
        <w:tab w:val="clear" w:pos="1588"/>
        <w:tab w:val="clear" w:pos="1985"/>
        <w:tab w:val="right" w:leader="dot" w:pos="9645"/>
      </w:tabs>
      <w:ind w:left="1920"/>
    </w:pPr>
    <w:rPr>
      <w:rFonts w:ascii="Calibri" w:hAnsi="Calibri"/>
    </w:rPr>
  </w:style>
  <w:style w:type="paragraph" w:customStyle="1" w:styleId="ddate">
    <w:name w:val="ddate"/>
    <w:basedOn w:val="Normal"/>
    <w:rsid w:val="007039F5"/>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7039F5"/>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character" w:styleId="Hyperlink">
    <w:name w:val="Hyperlink"/>
    <w:basedOn w:val="DefaultParagraphFont"/>
    <w:rsid w:val="007039F5"/>
    <w:rPr>
      <w:color w:val="0000FF"/>
      <w:u w:val="single"/>
    </w:rPr>
  </w:style>
  <w:style w:type="character" w:styleId="FollowedHyperlink">
    <w:name w:val="FollowedHyperlink"/>
    <w:basedOn w:val="DefaultParagraphFont"/>
    <w:rsid w:val="007039F5"/>
    <w:rPr>
      <w:color w:val="800080"/>
      <w:u w:val="single"/>
    </w:rPr>
  </w:style>
  <w:style w:type="paragraph" w:customStyle="1" w:styleId="AnnexNo">
    <w:name w:val="Annex_No"/>
    <w:basedOn w:val="Normal"/>
    <w:next w:val="Annexref"/>
    <w:rsid w:val="007039F5"/>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ref">
    <w:name w:val="Annex_ref"/>
    <w:basedOn w:val="Normal"/>
    <w:next w:val="Annextitle"/>
    <w:rsid w:val="007039F5"/>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nnextitle">
    <w:name w:val="Annex_title"/>
    <w:basedOn w:val="Normal"/>
    <w:next w:val="Normal"/>
    <w:rsid w:val="007039F5"/>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AppendixNo">
    <w:name w:val="Appendix_No"/>
    <w:basedOn w:val="AnnexNo"/>
    <w:next w:val="Appendixref"/>
    <w:rsid w:val="007039F5"/>
  </w:style>
  <w:style w:type="paragraph" w:customStyle="1" w:styleId="Appendixref">
    <w:name w:val="Appendix_ref"/>
    <w:basedOn w:val="Annexref"/>
    <w:next w:val="Appendixtitle"/>
    <w:rsid w:val="007039F5"/>
  </w:style>
  <w:style w:type="paragraph" w:customStyle="1" w:styleId="Appendixtitle">
    <w:name w:val="Appendix_title"/>
    <w:basedOn w:val="Annextitle"/>
    <w:next w:val="Normal"/>
    <w:rsid w:val="007039F5"/>
  </w:style>
  <w:style w:type="paragraph" w:customStyle="1" w:styleId="TableNo">
    <w:name w:val="Table_No"/>
    <w:basedOn w:val="Normal"/>
    <w:next w:val="Tabletitle"/>
    <w:rsid w:val="007039F5"/>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Tabletitle">
    <w:name w:val="Table_title"/>
    <w:basedOn w:val="TableNo"/>
    <w:next w:val="Tabletext"/>
    <w:rsid w:val="007039F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No">
    <w:name w:val="Figure_No"/>
    <w:basedOn w:val="Normal"/>
    <w:next w:val="Figuretitle"/>
    <w:rsid w:val="007039F5"/>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firstfooter0">
    <w:name w:val="firstfooter"/>
    <w:basedOn w:val="Normal"/>
    <w:rsid w:val="007039F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7039F5"/>
    <w:pPr>
      <w:keepNext/>
      <w:overflowPunct/>
      <w:autoSpaceDE/>
      <w:autoSpaceDN/>
      <w:adjustRightInd/>
      <w:spacing w:before="560" w:after="120"/>
      <w:jc w:val="center"/>
      <w:textAlignment w:val="auto"/>
    </w:pPr>
    <w:rPr>
      <w:caps/>
      <w:lang w:val="en-GB"/>
    </w:rPr>
  </w:style>
  <w:style w:type="character" w:customStyle="1" w:styleId="Heading2Char">
    <w:name w:val="Heading 2 Char"/>
    <w:basedOn w:val="DefaultParagraphFont"/>
    <w:link w:val="Heading2"/>
    <w:rsid w:val="007039F5"/>
    <w:rPr>
      <w:rFonts w:ascii="Times New Roman" w:hAnsi="Times New Roman"/>
      <w:b/>
      <w:sz w:val="24"/>
      <w:lang w:val="fr-FR" w:eastAsia="en-US"/>
    </w:rPr>
  </w:style>
  <w:style w:type="character" w:customStyle="1" w:styleId="Heading3Char">
    <w:name w:val="Heading 3 Char"/>
    <w:basedOn w:val="DefaultParagraphFont"/>
    <w:link w:val="Heading3"/>
    <w:rsid w:val="007039F5"/>
    <w:rPr>
      <w:rFonts w:ascii="Times New Roman" w:hAnsi="Times New Roman"/>
      <w:b/>
      <w:sz w:val="24"/>
      <w:lang w:val="fr-FR" w:eastAsia="en-US"/>
    </w:rPr>
  </w:style>
  <w:style w:type="character" w:customStyle="1" w:styleId="Heading4Char">
    <w:name w:val="Heading 4 Char"/>
    <w:basedOn w:val="DefaultParagraphFont"/>
    <w:link w:val="Heading4"/>
    <w:rsid w:val="007039F5"/>
    <w:rPr>
      <w:rFonts w:ascii="Times New Roman" w:hAnsi="Times New Roman"/>
      <w:b/>
      <w:sz w:val="24"/>
      <w:lang w:val="fr-FR" w:eastAsia="en-US"/>
    </w:rPr>
  </w:style>
  <w:style w:type="character" w:customStyle="1" w:styleId="Heading5Char">
    <w:name w:val="Heading 5 Char"/>
    <w:basedOn w:val="DefaultParagraphFont"/>
    <w:link w:val="Heading5"/>
    <w:rsid w:val="007039F5"/>
    <w:rPr>
      <w:rFonts w:ascii="Times New Roman" w:hAnsi="Times New Roman"/>
      <w:b/>
      <w:sz w:val="24"/>
      <w:lang w:val="fr-FR" w:eastAsia="en-US"/>
    </w:rPr>
  </w:style>
  <w:style w:type="character" w:customStyle="1" w:styleId="Heading6Char">
    <w:name w:val="Heading 6 Char"/>
    <w:basedOn w:val="DefaultParagraphFont"/>
    <w:link w:val="Heading6"/>
    <w:rsid w:val="007039F5"/>
    <w:rPr>
      <w:rFonts w:ascii="Times New Roman" w:hAnsi="Times New Roman"/>
      <w:b/>
      <w:sz w:val="24"/>
      <w:lang w:val="fr-FR" w:eastAsia="en-US"/>
    </w:rPr>
  </w:style>
  <w:style w:type="character" w:customStyle="1" w:styleId="Heading7Char">
    <w:name w:val="Heading 7 Char"/>
    <w:basedOn w:val="DefaultParagraphFont"/>
    <w:link w:val="Heading7"/>
    <w:rsid w:val="007039F5"/>
    <w:rPr>
      <w:rFonts w:ascii="Times New Roman" w:hAnsi="Times New Roman"/>
      <w:b/>
      <w:sz w:val="24"/>
      <w:lang w:val="fr-FR" w:eastAsia="en-US"/>
    </w:rPr>
  </w:style>
  <w:style w:type="character" w:customStyle="1" w:styleId="Heading8Char">
    <w:name w:val="Heading 8 Char"/>
    <w:basedOn w:val="DefaultParagraphFont"/>
    <w:link w:val="Heading8"/>
    <w:rsid w:val="007039F5"/>
    <w:rPr>
      <w:rFonts w:ascii="Times New Roman" w:hAnsi="Times New Roman"/>
      <w:b/>
      <w:sz w:val="24"/>
      <w:lang w:val="fr-FR" w:eastAsia="en-US"/>
    </w:rPr>
  </w:style>
  <w:style w:type="character" w:customStyle="1" w:styleId="Heading9Char">
    <w:name w:val="Heading 9 Char"/>
    <w:basedOn w:val="DefaultParagraphFont"/>
    <w:link w:val="Heading9"/>
    <w:rsid w:val="007039F5"/>
    <w:rPr>
      <w:rFonts w:ascii="Times New Roman" w:hAnsi="Times New Roman"/>
      <w:b/>
      <w:sz w:val="24"/>
      <w:lang w:val="fr-FR" w:eastAsia="en-US"/>
    </w:rPr>
  </w:style>
  <w:style w:type="paragraph" w:customStyle="1" w:styleId="FooterQP">
    <w:name w:val="Footer_QP"/>
    <w:basedOn w:val="Normal"/>
    <w:rsid w:val="007039F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SN1">
    <w:name w:val="ASN.1"/>
    <w:basedOn w:val="Normal"/>
    <w:rsid w:val="007039F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7039F5"/>
    <w:rPr>
      <w:b w:val="0"/>
    </w:rPr>
  </w:style>
  <w:style w:type="paragraph" w:styleId="BalloonText">
    <w:name w:val="Balloon Text"/>
    <w:basedOn w:val="Normal"/>
    <w:link w:val="BalloonTextChar"/>
    <w:rsid w:val="007039F5"/>
    <w:pPr>
      <w:spacing w:before="0"/>
    </w:pPr>
    <w:rPr>
      <w:rFonts w:ascii="Tahoma" w:hAnsi="Tahoma" w:cs="Tahoma"/>
      <w:sz w:val="16"/>
      <w:szCs w:val="16"/>
    </w:rPr>
  </w:style>
  <w:style w:type="character" w:customStyle="1" w:styleId="BalloonTextChar">
    <w:name w:val="Balloon Text Char"/>
    <w:basedOn w:val="DefaultParagraphFont"/>
    <w:link w:val="BalloonText"/>
    <w:rsid w:val="007039F5"/>
    <w:rPr>
      <w:rFonts w:ascii="Tahoma" w:hAnsi="Tahoma" w:cs="Tahoma"/>
      <w:sz w:val="16"/>
      <w:szCs w:val="16"/>
      <w:lang w:val="fr-FR" w:eastAsia="en-US"/>
    </w:rPr>
  </w:style>
  <w:style w:type="table" w:customStyle="1" w:styleId="GridTable1Light-Accent51">
    <w:name w:val="Grid Table 1 Light - Accent 51"/>
    <w:basedOn w:val="TableNormal"/>
    <w:uiPriority w:val="46"/>
    <w:rsid w:val="007039F5"/>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
    <w:name w:val="Table Grid"/>
    <w:basedOn w:val="TableNormal"/>
    <w:rsid w:val="007039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112">
    <w:name w:val="Grid Table 4 - Accent 112"/>
    <w:basedOn w:val="TableNormal"/>
    <w:uiPriority w:val="49"/>
    <w:rsid w:val="007039F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
    <w:name w:val="No List1"/>
    <w:next w:val="NoList"/>
    <w:uiPriority w:val="99"/>
    <w:semiHidden/>
    <w:unhideWhenUsed/>
    <w:rsid w:val="007039F5"/>
  </w:style>
  <w:style w:type="character" w:customStyle="1" w:styleId="TabletextChar">
    <w:name w:val="Table_text Char"/>
    <w:basedOn w:val="DefaultParagraphFont"/>
    <w:link w:val="Tabletext"/>
    <w:locked/>
    <w:rsid w:val="00715EE9"/>
    <w:rPr>
      <w:rFonts w:ascii="Times New Roman" w:hAnsi="Times New Roman"/>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7BE8-D670-483F-A20E-6375E7C1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PF_RAG17.dotm</Template>
  <TotalTime>60</TotalTime>
  <Pages>2</Pages>
  <Words>221</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RAPPORT À LA VINGT-QUATRIÈME RÉUNION DU GROUPE CONSULTATIF DES RADIOCOMMUNICATIONS</vt:lpstr>
    </vt:vector>
  </TitlesOfParts>
  <Manager>General Secretariat - Pool</Manager>
  <Company>International Telecommunication Union (ITU)</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VINGT-QUATRIÈME RÉUNION DU GROUPE CONSULTATIF DES RADIOCOMMUNICATIONS</dc:title>
  <dc:subject>GROUPE CONSULTATIF DES RADIOCOMMUNICATIONS</dc:subject>
  <dc:creator>Directeur du Bureau des radiocommunications</dc:creator>
  <cp:keywords>RAG03-1</cp:keywords>
  <dc:description>Addendum 2 au Document RAG17/1-F  For: _x000d_Document date: 15 mars 2017_x000d_Saved by ITU51009313 at 16:32:13 on 20/03/2017</dc:description>
  <cp:lastModifiedBy>Royer, Veronique</cp:lastModifiedBy>
  <cp:revision>11</cp:revision>
  <cp:lastPrinted>2017-03-27T07:30:00Z</cp:lastPrinted>
  <dcterms:created xsi:type="dcterms:W3CDTF">2017-04-25T06:06:00Z</dcterms:created>
  <dcterms:modified xsi:type="dcterms:W3CDTF">2017-04-25T08:27:00Z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2 au Document RAG17/1-F</vt:lpwstr>
  </property>
  <property fmtid="{D5CDD505-2E9C-101B-9397-08002B2CF9AE}" pid="3" name="Docdate">
    <vt:lpwstr>15 mars 2017</vt:lpwstr>
  </property>
  <property fmtid="{D5CDD505-2E9C-101B-9397-08002B2CF9AE}" pid="4" name="Docorlang">
    <vt:lpwstr>Original: anglais</vt:lpwstr>
  </property>
  <property fmtid="{D5CDD505-2E9C-101B-9397-08002B2CF9AE}" pid="5" name="Docauthor">
    <vt:lpwstr>Directeur du Bureau des radiocommunications</vt:lpwstr>
  </property>
</Properties>
</file>