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82351D" w14:paraId="1A9AE163" w14:textId="77777777" w:rsidTr="00457C49">
        <w:trPr>
          <w:cantSplit/>
        </w:trPr>
        <w:tc>
          <w:tcPr>
            <w:tcW w:w="6477" w:type="dxa"/>
            <w:vAlign w:val="center"/>
          </w:tcPr>
          <w:p w14:paraId="0A9F8E36" w14:textId="77777777" w:rsidR="0082351D" w:rsidRPr="0051782D" w:rsidRDefault="0082351D" w:rsidP="00457C49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26-28 April 2017</w:t>
            </w:r>
          </w:p>
        </w:tc>
        <w:tc>
          <w:tcPr>
            <w:tcW w:w="3412" w:type="dxa"/>
            <w:gridSpan w:val="2"/>
            <w:vAlign w:val="center"/>
          </w:tcPr>
          <w:p w14:paraId="261F5209" w14:textId="77777777" w:rsidR="0082351D" w:rsidRDefault="0082351D" w:rsidP="00457C49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525A96B" wp14:editId="70E15592">
                  <wp:extent cx="1765300" cy="7429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51D" w:rsidRPr="0051782D" w14:paraId="1ABA2220" w14:textId="77777777" w:rsidTr="00457C49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42C55CB2" w14:textId="77777777" w:rsidR="0082351D" w:rsidRPr="0051782D" w:rsidRDefault="0082351D" w:rsidP="00457C4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881E851" w14:textId="77777777" w:rsidR="0082351D" w:rsidRPr="0051782D" w:rsidRDefault="0082351D" w:rsidP="00457C4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2351D" w14:paraId="1E2AC6D5" w14:textId="77777777" w:rsidTr="00457C49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71BBF007" w14:textId="77777777" w:rsidR="0082351D" w:rsidRPr="0051782D" w:rsidRDefault="0082351D" w:rsidP="00457C4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1F4248B" w14:textId="77777777" w:rsidR="0082351D" w:rsidRPr="00710D66" w:rsidRDefault="0082351D" w:rsidP="00457C49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2351D" w14:paraId="4F9B0372" w14:textId="77777777" w:rsidTr="00457C49">
        <w:trPr>
          <w:cantSplit/>
        </w:trPr>
        <w:tc>
          <w:tcPr>
            <w:tcW w:w="6487" w:type="dxa"/>
            <w:gridSpan w:val="2"/>
            <w:vMerge w:val="restart"/>
          </w:tcPr>
          <w:p w14:paraId="6A1AA727" w14:textId="77777777" w:rsidR="0082351D" w:rsidRDefault="0082351D" w:rsidP="00457C49">
            <w:pPr>
              <w:shd w:val="solid" w:color="FFFFFF" w:fill="FFFFFF"/>
              <w:spacing w:before="0" w:line="240" w:lineRule="atLeast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1B8B71D7" w14:textId="5CF833C9" w:rsidR="0082351D" w:rsidRPr="00C101BE" w:rsidRDefault="00937FDA" w:rsidP="00457C4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Corrigendum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82351D">
              <w:rPr>
                <w:rFonts w:ascii="Verdana" w:hAnsi="Verdana"/>
                <w:b/>
                <w:sz w:val="20"/>
              </w:rPr>
              <w:t xml:space="preserve">Addendum 2 to </w:t>
            </w:r>
            <w:r w:rsidR="0082351D">
              <w:rPr>
                <w:rFonts w:ascii="Verdana" w:hAnsi="Verdana"/>
                <w:b/>
                <w:sz w:val="20"/>
              </w:rPr>
              <w:br/>
              <w:t>Document RAG17/1-E</w:t>
            </w:r>
          </w:p>
        </w:tc>
      </w:tr>
      <w:tr w:rsidR="0082351D" w14:paraId="3370EBEA" w14:textId="77777777" w:rsidTr="00457C49">
        <w:trPr>
          <w:cantSplit/>
        </w:trPr>
        <w:tc>
          <w:tcPr>
            <w:tcW w:w="6487" w:type="dxa"/>
            <w:gridSpan w:val="2"/>
            <w:vMerge/>
          </w:tcPr>
          <w:p w14:paraId="08E00B0D" w14:textId="77777777" w:rsidR="0082351D" w:rsidRDefault="0082351D" w:rsidP="00457C4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1614B503" w14:textId="26FB0BBF" w:rsidR="0082351D" w:rsidRPr="00C101BE" w:rsidRDefault="00937FDA" w:rsidP="00457C4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April</w:t>
            </w:r>
            <w:r w:rsidR="0082351D">
              <w:rPr>
                <w:rFonts w:ascii="Verdana" w:hAnsi="Verdana"/>
                <w:b/>
                <w:sz w:val="20"/>
              </w:rPr>
              <w:t xml:space="preserve"> 2017</w:t>
            </w:r>
          </w:p>
        </w:tc>
      </w:tr>
      <w:tr w:rsidR="0082351D" w14:paraId="74183531" w14:textId="77777777" w:rsidTr="00457C49">
        <w:trPr>
          <w:cantSplit/>
        </w:trPr>
        <w:tc>
          <w:tcPr>
            <w:tcW w:w="6487" w:type="dxa"/>
            <w:gridSpan w:val="2"/>
            <w:vMerge/>
          </w:tcPr>
          <w:p w14:paraId="0E172FDA" w14:textId="77777777" w:rsidR="0082351D" w:rsidRDefault="0082351D" w:rsidP="00457C4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A936862" w14:textId="77777777" w:rsidR="0082351D" w:rsidRPr="00C101BE" w:rsidRDefault="0082351D" w:rsidP="00457C4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82351D" w14:paraId="03A9FAE5" w14:textId="77777777" w:rsidTr="00457C49">
        <w:trPr>
          <w:cantSplit/>
        </w:trPr>
        <w:tc>
          <w:tcPr>
            <w:tcW w:w="9889" w:type="dxa"/>
            <w:gridSpan w:val="3"/>
          </w:tcPr>
          <w:p w14:paraId="5FBD7E7A" w14:textId="77777777" w:rsidR="0082351D" w:rsidRDefault="0082351D" w:rsidP="00457C49">
            <w:pPr>
              <w:pStyle w:val="Source"/>
            </w:pPr>
            <w:bookmarkStart w:id="3" w:name="dsource" w:colFirst="0" w:colLast="0"/>
            <w:bookmarkEnd w:id="2"/>
            <w:r w:rsidRPr="001A704A">
              <w:t>Director, Radiocommunication Bureau</w:t>
            </w:r>
          </w:p>
        </w:tc>
      </w:tr>
      <w:tr w:rsidR="0082351D" w14:paraId="24301F18" w14:textId="77777777" w:rsidTr="00457C49">
        <w:trPr>
          <w:cantSplit/>
        </w:trPr>
        <w:tc>
          <w:tcPr>
            <w:tcW w:w="9889" w:type="dxa"/>
            <w:gridSpan w:val="3"/>
          </w:tcPr>
          <w:p w14:paraId="2B0ADE3D" w14:textId="77777777" w:rsidR="0082351D" w:rsidRDefault="0082351D" w:rsidP="00457C49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1A704A">
              <w:t>report TO the twenty-</w:t>
            </w:r>
            <w:r>
              <w:t>fourth</w:t>
            </w:r>
            <w:r w:rsidRPr="001A704A">
              <w:t xml:space="preserve"> meeting of the radiocommunication advisory group</w:t>
            </w:r>
          </w:p>
          <w:p w14:paraId="5AFC82BB" w14:textId="77777777" w:rsidR="0082351D" w:rsidRDefault="0082351D" w:rsidP="00457C49">
            <w:pPr>
              <w:pStyle w:val="Title1"/>
            </w:pPr>
            <w:r>
              <w:rPr>
                <w:lang w:eastAsia="zh-CN"/>
              </w:rPr>
              <w:t>DRAFT FOUR-YEAR ROLLING OPERATIONAL PLAN FOR THE RADIOCOMMUNICATION SECTOR FOR 2018-2021</w:t>
            </w:r>
          </w:p>
        </w:tc>
      </w:tr>
      <w:bookmarkEnd w:id="4"/>
    </w:tbl>
    <w:p w14:paraId="3D897777" w14:textId="77777777" w:rsidR="00014CA3" w:rsidRDefault="00014CA3" w:rsidP="00014CA3">
      <w:pPr>
        <w:rPr>
          <w:rFonts w:asciiTheme="minorHAnsi" w:eastAsia="SimSun" w:hAnsiTheme="minorHAnsi" w:cs="Arial"/>
        </w:rPr>
      </w:pPr>
    </w:p>
    <w:p w14:paraId="27007D3D" w14:textId="77777777" w:rsidR="00DD676A" w:rsidRPr="00014CA3" w:rsidRDefault="00DD676A" w:rsidP="00014CA3">
      <w:pPr>
        <w:rPr>
          <w:rFonts w:asciiTheme="minorHAnsi" w:eastAsia="SimSun" w:hAnsiTheme="minorHAnsi" w:cs="Arial"/>
        </w:rPr>
      </w:pPr>
    </w:p>
    <w:p w14:paraId="5DB8ECB1" w14:textId="78FDD7C2" w:rsidR="00014CA3" w:rsidRPr="003D450C" w:rsidRDefault="00937FDA" w:rsidP="00822CF5">
      <w:r>
        <w:t>This corrigendum provide</w:t>
      </w:r>
      <w:r w:rsidR="00822CF5">
        <w:t>s</w:t>
      </w:r>
      <w:r>
        <w:t xml:space="preserve"> missing KPIs for R.2-7</w:t>
      </w:r>
      <w:r w:rsidR="003D450C" w:rsidRPr="003D450C">
        <w:t>: Number of Earth exploration satellites in operation, corresponding quantity and resolution of transmitted images and data volume downloaded (Tbytes)</w:t>
      </w:r>
      <w:r>
        <w:t xml:space="preserve"> outcome indicators</w:t>
      </w:r>
      <w:r w:rsidR="00DD676A" w:rsidRPr="001A704A">
        <w:t>.</w:t>
      </w:r>
    </w:p>
    <w:p w14:paraId="5E4E19EA" w14:textId="77777777" w:rsidR="00014CA3" w:rsidRPr="00014CA3" w:rsidRDefault="00014CA3" w:rsidP="00014CA3">
      <w:pPr>
        <w:rPr>
          <w:rFonts w:asciiTheme="minorHAnsi" w:hAnsiTheme="minorHAnsi"/>
        </w:rPr>
      </w:pPr>
    </w:p>
    <w:p w14:paraId="754502D7" w14:textId="77777777" w:rsidR="00014CA3" w:rsidRPr="00014CA3" w:rsidRDefault="00014CA3" w:rsidP="00014CA3">
      <w:pPr>
        <w:rPr>
          <w:rFonts w:eastAsiaTheme="majorEastAsia"/>
        </w:rPr>
        <w:sectPr w:rsidR="00014CA3" w:rsidRPr="00014CA3" w:rsidSect="00014CA3">
          <w:head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  <w:bookmarkStart w:id="5" w:name="_GoBack"/>
      <w:bookmarkEnd w:id="5"/>
    </w:p>
    <w:p w14:paraId="5768A352" w14:textId="77777777" w:rsidR="0087456A" w:rsidRDefault="006D6E45" w:rsidP="00FD336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576" w:hanging="576"/>
        <w:jc w:val="both"/>
        <w:textAlignment w:val="auto"/>
        <w:outlineLvl w:val="1"/>
        <w:rPr>
          <w:rFonts w:ascii="Calibri Light" w:eastAsia="SimSun" w:hAnsi="Calibri Light"/>
          <w:color w:val="2E74B5"/>
          <w:sz w:val="26"/>
          <w:szCs w:val="26"/>
        </w:rPr>
      </w:pPr>
      <w:r w:rsidRPr="00FD336E">
        <w:rPr>
          <w:rFonts w:ascii="Calibri Light" w:eastAsia="SimSun" w:hAnsi="Calibri Light"/>
          <w:color w:val="2E74B5"/>
          <w:sz w:val="26"/>
          <w:szCs w:val="26"/>
        </w:rPr>
        <w:lastRenderedPageBreak/>
        <w:t>5.2</w:t>
      </w:r>
      <w:r w:rsidRPr="00FD336E">
        <w:rPr>
          <w:rFonts w:ascii="Calibri Light" w:eastAsia="SimSun" w:hAnsi="Calibri Light"/>
          <w:color w:val="2E74B5"/>
          <w:sz w:val="26"/>
          <w:szCs w:val="26"/>
        </w:rPr>
        <w:tab/>
      </w:r>
      <w:r w:rsidR="0087456A" w:rsidRPr="00FD336E">
        <w:rPr>
          <w:rFonts w:ascii="Calibri Light" w:eastAsia="SimSun" w:hAnsi="Calibri Light"/>
          <w:color w:val="2E74B5"/>
          <w:sz w:val="26"/>
          <w:szCs w:val="26"/>
        </w:rPr>
        <w:t>R.2 Provide for worldwide connectivity and interoperability, improved performance, quality, affordability, and timeliness of service and overall system economy in radiocommunications, including through the development of international standards</w:t>
      </w:r>
    </w:p>
    <w:p w14:paraId="01FAB29A" w14:textId="77777777" w:rsidR="00B14404" w:rsidRPr="00344A2D" w:rsidRDefault="00B14404" w:rsidP="00FD336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576" w:hanging="576"/>
        <w:jc w:val="both"/>
        <w:textAlignment w:val="auto"/>
        <w:outlineLvl w:val="1"/>
        <w:rPr>
          <w:rFonts w:ascii="Calibri Light" w:eastAsiaTheme="majorEastAsia" w:hAnsi="Calibri Light" w:cstheme="majorBidi"/>
          <w:b/>
          <w:color w:val="365F91" w:themeColor="accent1" w:themeShade="BF"/>
          <w:sz w:val="26"/>
          <w:szCs w:val="26"/>
          <w:lang w:val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3416"/>
        <w:gridCol w:w="738"/>
        <w:gridCol w:w="740"/>
        <w:gridCol w:w="788"/>
        <w:gridCol w:w="709"/>
        <w:gridCol w:w="708"/>
        <w:gridCol w:w="709"/>
        <w:gridCol w:w="3260"/>
      </w:tblGrid>
      <w:tr w:rsidR="00972AE2" w:rsidRPr="00A33A3D" w14:paraId="3E2AC13A" w14:textId="77777777" w:rsidTr="006E4A25">
        <w:trPr>
          <w:trHeight w:val="320"/>
          <w:tblHeader/>
        </w:trPr>
        <w:tc>
          <w:tcPr>
            <w:tcW w:w="3669" w:type="dxa"/>
            <w:shd w:val="clear" w:color="000000" w:fill="2F75B5"/>
            <w:noWrap/>
            <w:hideMark/>
          </w:tcPr>
          <w:p w14:paraId="6E703A13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Outcome</w:t>
            </w:r>
          </w:p>
        </w:tc>
        <w:tc>
          <w:tcPr>
            <w:tcW w:w="3416" w:type="dxa"/>
            <w:shd w:val="clear" w:color="000000" w:fill="2F75B5"/>
            <w:noWrap/>
            <w:hideMark/>
          </w:tcPr>
          <w:p w14:paraId="6270D885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Outcome Indicator</w:t>
            </w:r>
            <w:r w:rsidRPr="00A33A3D">
              <w:rPr>
                <w:rStyle w:val="FootnoteReference"/>
                <w:rFonts w:asciiTheme="minorHAnsi" w:hAnsiTheme="minorHAnsi"/>
                <w:color w:val="FFFFFF"/>
              </w:rPr>
              <w:footnoteReference w:id="1"/>
            </w:r>
          </w:p>
        </w:tc>
        <w:tc>
          <w:tcPr>
            <w:tcW w:w="738" w:type="dxa"/>
            <w:shd w:val="clear" w:color="000000" w:fill="2F75B5"/>
          </w:tcPr>
          <w:p w14:paraId="1E2F5CA1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2012</w:t>
            </w:r>
          </w:p>
        </w:tc>
        <w:tc>
          <w:tcPr>
            <w:tcW w:w="740" w:type="dxa"/>
            <w:shd w:val="clear" w:color="000000" w:fill="2F75B5"/>
          </w:tcPr>
          <w:p w14:paraId="1A015F10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2013</w:t>
            </w:r>
          </w:p>
        </w:tc>
        <w:tc>
          <w:tcPr>
            <w:tcW w:w="788" w:type="dxa"/>
            <w:shd w:val="clear" w:color="000000" w:fill="2F75B5"/>
            <w:noWrap/>
            <w:hideMark/>
          </w:tcPr>
          <w:p w14:paraId="41A8A2BB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2014</w:t>
            </w:r>
          </w:p>
        </w:tc>
        <w:tc>
          <w:tcPr>
            <w:tcW w:w="709" w:type="dxa"/>
            <w:shd w:val="clear" w:color="000000" w:fill="2F75B5"/>
            <w:noWrap/>
            <w:hideMark/>
          </w:tcPr>
          <w:p w14:paraId="7D77C96E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2015</w:t>
            </w:r>
          </w:p>
        </w:tc>
        <w:tc>
          <w:tcPr>
            <w:tcW w:w="708" w:type="dxa"/>
            <w:shd w:val="clear" w:color="000000" w:fill="2F75B5"/>
          </w:tcPr>
          <w:p w14:paraId="77777792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709" w:type="dxa"/>
            <w:shd w:val="clear" w:color="000000" w:fill="2F75B5"/>
            <w:noWrap/>
            <w:hideMark/>
          </w:tcPr>
          <w:p w14:paraId="3D330A8F" w14:textId="77777777" w:rsidR="00972AE2" w:rsidRPr="00A33A3D" w:rsidRDefault="00972AE2" w:rsidP="00972AE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2020 target</w:t>
            </w:r>
          </w:p>
        </w:tc>
        <w:tc>
          <w:tcPr>
            <w:tcW w:w="3260" w:type="dxa"/>
            <w:shd w:val="clear" w:color="000000" w:fill="2F75B5"/>
            <w:noWrap/>
            <w:hideMark/>
          </w:tcPr>
          <w:p w14:paraId="6A28E6CA" w14:textId="77777777" w:rsidR="00972AE2" w:rsidRPr="00A33A3D" w:rsidRDefault="00972AE2" w:rsidP="00972AE2">
            <w:pPr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 xml:space="preserve">Source </w:t>
            </w:r>
          </w:p>
        </w:tc>
      </w:tr>
      <w:tr w:rsidR="00937FDA" w:rsidRPr="00A33A3D" w14:paraId="72F1400F" w14:textId="77777777" w:rsidTr="00731E09">
        <w:trPr>
          <w:trHeight w:val="315"/>
        </w:trPr>
        <w:tc>
          <w:tcPr>
            <w:tcW w:w="1473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09F6F" w14:textId="75060A2B" w:rsidR="00937FDA" w:rsidRPr="00A33A3D" w:rsidRDefault="00937FDA" w:rsidP="00B80741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...</w:t>
            </w:r>
          </w:p>
        </w:tc>
      </w:tr>
      <w:tr w:rsidR="00B80741" w:rsidRPr="00A33A3D" w14:paraId="0A2C485D" w14:textId="77777777" w:rsidTr="006E4A25">
        <w:trPr>
          <w:trHeight w:val="315"/>
        </w:trPr>
        <w:tc>
          <w:tcPr>
            <w:tcW w:w="366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6865F5" w14:textId="77777777" w:rsidR="00B80741" w:rsidRPr="00A33A3D" w:rsidRDefault="00B80741" w:rsidP="00B80741">
            <w:pPr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5B9BD5"/>
                <w:sz w:val="20"/>
              </w:rPr>
              <w:t>R.2-7</w:t>
            </w:r>
            <w:r w:rsidRPr="00A33A3D">
              <w:rPr>
                <w:rFonts w:asciiTheme="minorHAnsi" w:hAnsiTheme="minorHAnsi"/>
                <w:sz w:val="20"/>
              </w:rPr>
              <w:t>: Number of Earth exploration satellites in operation, corresponding quantity and resolution of transmitted images and data volume downloaded (Tbytes)</w:t>
            </w: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1C24B2" w14:textId="77777777" w:rsidR="00B80741" w:rsidRPr="00A33A3D" w:rsidRDefault="00B80741" w:rsidP="00B80741">
            <w:pPr>
              <w:rPr>
                <w:rFonts w:asciiTheme="minorHAnsi" w:hAnsiTheme="minorHAnsi"/>
                <w:color w:val="000000"/>
                <w:sz w:val="20"/>
              </w:rPr>
            </w:pPr>
            <w:r w:rsidRPr="00A33A3D">
              <w:rPr>
                <w:rFonts w:asciiTheme="minorHAnsi" w:hAnsiTheme="minorHAnsi"/>
                <w:color w:val="000000"/>
                <w:sz w:val="20"/>
              </w:rPr>
              <w:t>Number of ERS satellites</w:t>
            </w:r>
          </w:p>
        </w:tc>
        <w:tc>
          <w:tcPr>
            <w:tcW w:w="738" w:type="dxa"/>
            <w:tcBorders>
              <w:top w:val="single" w:sz="6" w:space="0" w:color="auto"/>
              <w:bottom w:val="single" w:sz="6" w:space="0" w:color="auto"/>
            </w:tcBorders>
          </w:tcPr>
          <w:p w14:paraId="6DB89F72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14:paraId="5EC9D000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F3D65F0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17CB580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215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584BDF84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219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1CABA12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440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09512CB1" w14:textId="77777777" w:rsidR="00B80741" w:rsidRPr="00A33A3D" w:rsidRDefault="00B80741" w:rsidP="00B80741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BR/MIFR</w:t>
            </w:r>
          </w:p>
        </w:tc>
      </w:tr>
      <w:tr w:rsidR="00B80741" w:rsidRPr="00A33A3D" w14:paraId="77B65B4A" w14:textId="77777777" w:rsidTr="006E4A25">
        <w:trPr>
          <w:trHeight w:val="654"/>
        </w:trPr>
        <w:tc>
          <w:tcPr>
            <w:tcW w:w="366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E0C4E4" w14:textId="77777777" w:rsidR="00B80741" w:rsidRPr="00A33A3D" w:rsidRDefault="00B80741" w:rsidP="00B80741">
            <w:pPr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EE4601" w14:textId="77777777" w:rsidR="00B80741" w:rsidRPr="00A33A3D" w:rsidRDefault="00B80741" w:rsidP="00B80741">
            <w:pPr>
              <w:rPr>
                <w:rFonts w:asciiTheme="minorHAnsi" w:hAnsiTheme="minorHAnsi"/>
                <w:color w:val="000000"/>
                <w:sz w:val="20"/>
              </w:rPr>
            </w:pPr>
            <w:r w:rsidRPr="00A33A3D">
              <w:rPr>
                <w:rFonts w:asciiTheme="minorHAnsi" w:hAnsiTheme="minorHAnsi"/>
                <w:color w:val="000000"/>
                <w:sz w:val="20"/>
              </w:rPr>
              <w:t>Quantity of transmitted images (million)</w:t>
            </w:r>
          </w:p>
        </w:tc>
        <w:tc>
          <w:tcPr>
            <w:tcW w:w="738" w:type="dxa"/>
            <w:tcBorders>
              <w:top w:val="single" w:sz="6" w:space="0" w:color="auto"/>
              <w:bottom w:val="single" w:sz="6" w:space="0" w:color="auto"/>
            </w:tcBorders>
          </w:tcPr>
          <w:p w14:paraId="6C0072C5" w14:textId="24F2369F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55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14:paraId="683FEAAC" w14:textId="7B263A5D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60</w:t>
            </w:r>
          </w:p>
        </w:tc>
        <w:tc>
          <w:tcPr>
            <w:tcW w:w="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71AB31B" w14:textId="03C103F1" w:rsidR="00B80741" w:rsidRPr="00A33A3D" w:rsidRDefault="00A201D2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5655FEDB" w14:textId="1EC0F2D2" w:rsidR="00B80741" w:rsidRPr="00A33A3D" w:rsidRDefault="00A201D2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3C1EEEB3" w14:textId="6B301397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09B82C63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798B7FE5" w14:textId="11E95903" w:rsidR="00B80741" w:rsidRPr="00A33A3D" w:rsidRDefault="00A201D2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Various </w:t>
            </w:r>
            <w:r>
              <w:rPr>
                <w:rFonts w:asciiTheme="minorHAnsi" w:hAnsiTheme="minorHAnsi"/>
                <w:color w:val="000000"/>
                <w:sz w:val="20"/>
              </w:rPr>
              <w:t>COPUOS stakeholders</w:t>
            </w:r>
          </w:p>
        </w:tc>
      </w:tr>
      <w:tr w:rsidR="00B80741" w:rsidRPr="00A33A3D" w14:paraId="42185401" w14:textId="77777777" w:rsidTr="006E4A25">
        <w:trPr>
          <w:trHeight w:val="340"/>
        </w:trPr>
        <w:tc>
          <w:tcPr>
            <w:tcW w:w="366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D923B0" w14:textId="77777777" w:rsidR="00B80741" w:rsidRPr="00A33A3D" w:rsidRDefault="00B80741" w:rsidP="00B80741">
            <w:pPr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3AEFE2" w14:textId="77777777" w:rsidR="00B80741" w:rsidRPr="00A33A3D" w:rsidRDefault="00B80741" w:rsidP="00B80741">
            <w:pPr>
              <w:rPr>
                <w:rFonts w:asciiTheme="minorHAnsi" w:hAnsiTheme="minorHAnsi"/>
                <w:color w:val="000000"/>
                <w:sz w:val="20"/>
              </w:rPr>
            </w:pPr>
            <w:r w:rsidRPr="00A33A3D">
              <w:rPr>
                <w:rFonts w:asciiTheme="minorHAnsi" w:hAnsiTheme="minorHAnsi"/>
                <w:color w:val="000000"/>
                <w:sz w:val="20"/>
              </w:rPr>
              <w:t>Size of downloaded images (Terabytes)</w:t>
            </w:r>
          </w:p>
        </w:tc>
        <w:tc>
          <w:tcPr>
            <w:tcW w:w="738" w:type="dxa"/>
            <w:tcBorders>
              <w:top w:val="single" w:sz="6" w:space="0" w:color="auto"/>
              <w:bottom w:val="single" w:sz="6" w:space="0" w:color="auto"/>
            </w:tcBorders>
          </w:tcPr>
          <w:p w14:paraId="12115585" w14:textId="4C538ACD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18,000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14:paraId="3E0A8D6F" w14:textId="3C00AAA6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22,000</w:t>
            </w:r>
          </w:p>
        </w:tc>
        <w:tc>
          <w:tcPr>
            <w:tcW w:w="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35E0A50E" w14:textId="4008926B" w:rsidR="00B80741" w:rsidRPr="00A33A3D" w:rsidRDefault="00A201D2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27,000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0628D9BD" w14:textId="23E5F3E8" w:rsidR="00B80741" w:rsidRPr="00A33A3D" w:rsidRDefault="00A201D2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35,000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6835DE5B" w14:textId="47CAC760" w:rsidR="00B80741" w:rsidRPr="00A33A3D" w:rsidRDefault="00A201D2" w:rsidP="00B80741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37,000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75A039D3" w14:textId="77777777" w:rsidR="00B80741" w:rsidRPr="00A33A3D" w:rsidRDefault="00B80741" w:rsidP="00B8074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ED73BA8" w14:textId="09391EA0" w:rsidR="00B80741" w:rsidRPr="00A33A3D" w:rsidRDefault="00A201D2" w:rsidP="00B80741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Various </w:t>
            </w:r>
            <w:r>
              <w:rPr>
                <w:rFonts w:asciiTheme="minorHAnsi" w:hAnsiTheme="minorHAnsi"/>
                <w:color w:val="000000"/>
                <w:sz w:val="20"/>
              </w:rPr>
              <w:t>COPUOS stakeholders</w:t>
            </w:r>
          </w:p>
        </w:tc>
      </w:tr>
    </w:tbl>
    <w:p w14:paraId="56B12A06" w14:textId="77777777" w:rsidR="001A0508" w:rsidRPr="001A704A" w:rsidRDefault="001A0508" w:rsidP="002A6CE8">
      <w:pPr>
        <w:pStyle w:val="Reasons"/>
        <w:rPr>
          <w:lang w:val="en-GB"/>
        </w:rPr>
      </w:pPr>
    </w:p>
    <w:p w14:paraId="65A60803" w14:textId="77777777" w:rsidR="001A0508" w:rsidRPr="001A704A" w:rsidRDefault="001A0508">
      <w:pPr>
        <w:jc w:val="center"/>
      </w:pPr>
      <w:r w:rsidRPr="001A704A">
        <w:t>______________</w:t>
      </w:r>
    </w:p>
    <w:p w14:paraId="2D8E4125" w14:textId="77777777" w:rsidR="001A0508" w:rsidRPr="001A704A" w:rsidRDefault="001A050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1A0508" w:rsidRPr="001A704A" w:rsidSect="00C77C89">
      <w:headerReference w:type="default" r:id="rId11"/>
      <w:footerReference w:type="default" r:id="rId12"/>
      <w:headerReference w:type="first" r:id="rId13"/>
      <w:footerReference w:type="first" r:id="rId14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8AEF" w14:textId="77777777" w:rsidR="00457C49" w:rsidRDefault="00457C49">
      <w:r>
        <w:separator/>
      </w:r>
    </w:p>
  </w:endnote>
  <w:endnote w:type="continuationSeparator" w:id="0">
    <w:p w14:paraId="18F13AC6" w14:textId="77777777" w:rsidR="00457C49" w:rsidRDefault="004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57185" w14:textId="32222A78" w:rsidR="00457C49" w:rsidRPr="00FF34B4" w:rsidRDefault="00FF34B4" w:rsidP="00FF34B4">
    <w:pPr>
      <w:pStyle w:val="Footer"/>
    </w:pPr>
    <w:fldSimple w:instr=" FILENAME  \p  \* MERGEFORMAT ">
      <w:r w:rsidR="0079441D">
        <w:t>Y:\APP\BR\POOL\RAG-17\Documents\001ADD02COR1E.docx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2096" w14:textId="39013BA7" w:rsidR="00457C49" w:rsidRPr="00014CA3" w:rsidRDefault="00FF34B4" w:rsidP="00014CA3">
    <w:pPr>
      <w:pStyle w:val="Footer"/>
    </w:pPr>
    <w:fldSimple w:instr=" FILENAME  \p  \* MERGEFORMAT ">
      <w:r w:rsidR="0086187E">
        <w:t>Y:\APP\BR\POOL\RAG-17\Documents\001Add2EV2.docx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A920" w14:textId="4CE59B76" w:rsidR="00457C49" w:rsidRPr="00014CA3" w:rsidRDefault="00FF34B4" w:rsidP="00014CA3">
    <w:pPr>
      <w:pStyle w:val="Footer"/>
    </w:pPr>
    <w:fldSimple w:instr=" FILENAME  \p  \* MERGEFORMAT ">
      <w:r w:rsidR="0079441D">
        <w:t>Y:\APP\BR\POOL\RAG-17\Documents\001ADD02COR1E.docx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003A" w14:textId="77777777" w:rsidR="00457C49" w:rsidRDefault="00457C49">
      <w:r>
        <w:t>____________________</w:t>
      </w:r>
    </w:p>
  </w:footnote>
  <w:footnote w:type="continuationSeparator" w:id="0">
    <w:p w14:paraId="749F4D73" w14:textId="77777777" w:rsidR="00457C49" w:rsidRDefault="00457C49">
      <w:r>
        <w:continuationSeparator/>
      </w:r>
    </w:p>
  </w:footnote>
  <w:footnote w:id="1">
    <w:p w14:paraId="757F1942" w14:textId="6E38259E" w:rsidR="00457C49" w:rsidRPr="00937FDA" w:rsidRDefault="00457C49" w:rsidP="00937FDA">
      <w:pPr>
        <w:pStyle w:val="FootnoteTex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/>
        <w:rPr>
          <w:rStyle w:val="FootnoteReference"/>
          <w:position w:val="0"/>
          <w:sz w:val="24"/>
        </w:rPr>
      </w:pPr>
      <w:r w:rsidRPr="003438A8">
        <w:rPr>
          <w:rStyle w:val="FootnoteReference"/>
          <w:rFonts w:asciiTheme="minorHAnsi" w:hAnsiTheme="minorHAnsi"/>
        </w:rPr>
        <w:footnoteRef/>
      </w:r>
      <w:r w:rsidRPr="003438A8">
        <w:rPr>
          <w:rStyle w:val="FootnoteReference"/>
          <w:rFonts w:asciiTheme="minorHAnsi" w:hAnsiTheme="minorHAnsi"/>
        </w:rPr>
        <w:t xml:space="preserve"> “n/a” specifies that indicator values are not yet available</w:t>
      </w:r>
      <w:r w:rsidRPr="003438A8">
        <w:rPr>
          <w:rStyle w:val="FootnoteReferenc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B356" w14:textId="77777777" w:rsidR="00457C49" w:rsidRPr="002A48CB" w:rsidRDefault="00457C49" w:rsidP="00DF465B">
    <w:pPr>
      <w:pStyle w:val="Header"/>
      <w:rPr>
        <w:szCs w:val="18"/>
      </w:rPr>
    </w:pPr>
    <w:r w:rsidRPr="002A48CB">
      <w:rPr>
        <w:szCs w:val="18"/>
      </w:rPr>
      <w:fldChar w:fldCharType="begin"/>
    </w:r>
    <w:r w:rsidRPr="002A48CB">
      <w:rPr>
        <w:szCs w:val="18"/>
      </w:rPr>
      <w:instrText>PAGE</w:instrText>
    </w:r>
    <w:r w:rsidRPr="002A48CB">
      <w:rPr>
        <w:szCs w:val="18"/>
      </w:rPr>
      <w:fldChar w:fldCharType="separate"/>
    </w:r>
    <w:r>
      <w:rPr>
        <w:noProof/>
        <w:szCs w:val="18"/>
      </w:rPr>
      <w:t>3</w:t>
    </w:r>
    <w:r w:rsidRPr="002A48CB">
      <w:rPr>
        <w:noProof/>
        <w:szCs w:val="18"/>
      </w:rPr>
      <w:fldChar w:fldCharType="end"/>
    </w:r>
  </w:p>
  <w:p w14:paraId="2F73C1AF" w14:textId="77777777" w:rsidR="00457C49" w:rsidRDefault="00457C49" w:rsidP="00DF465B">
    <w:pPr>
      <w:pStyle w:val="Header"/>
    </w:pPr>
    <w:r>
      <w:t>RAG16/1(Add.2)-E</w:t>
    </w:r>
  </w:p>
  <w:p w14:paraId="06DA2F71" w14:textId="77777777" w:rsidR="00457C49" w:rsidRDefault="00457C49" w:rsidP="00DF4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126EA" w14:textId="3D6BE19D" w:rsidR="00747A10" w:rsidRDefault="00747A10" w:rsidP="00747A1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37FDA">
      <w:rPr>
        <w:noProof/>
      </w:rPr>
      <w:t>5</w:t>
    </w:r>
    <w:r>
      <w:rPr>
        <w:noProof/>
      </w:rPr>
      <w:fldChar w:fldCharType="end"/>
    </w:r>
  </w:p>
  <w:p w14:paraId="5E058B70" w14:textId="7FB77E0E" w:rsidR="00457C49" w:rsidRPr="00014CA3" w:rsidRDefault="00747A10" w:rsidP="00747A10">
    <w:pPr>
      <w:pStyle w:val="Header"/>
      <w:rPr>
        <w:rFonts w:asciiTheme="minorHAnsi" w:hAnsiTheme="minorHAnsi"/>
        <w:smallCaps/>
        <w:spacing w:val="24"/>
        <w:sz w:val="20"/>
        <w:szCs w:val="16"/>
        <w:lang w:val="de-CH"/>
      </w:rPr>
    </w:pPr>
    <w:r>
      <w:rPr>
        <w:lang w:val="es-ES"/>
      </w:rPr>
      <w:t>RAG17/1(Add.2)-E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F11C" w14:textId="115E6217" w:rsidR="00747A10" w:rsidRDefault="00747A10" w:rsidP="00747A1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9441D">
      <w:rPr>
        <w:noProof/>
      </w:rPr>
      <w:t>2</w:t>
    </w:r>
    <w:r>
      <w:rPr>
        <w:noProof/>
      </w:rPr>
      <w:fldChar w:fldCharType="end"/>
    </w:r>
  </w:p>
  <w:p w14:paraId="443EFBCB" w14:textId="4311BE5E" w:rsidR="006B37E4" w:rsidRDefault="00747A10" w:rsidP="00A549C8">
    <w:pPr>
      <w:pStyle w:val="Header"/>
      <w:rPr>
        <w:lang w:val="es-ES"/>
      </w:rPr>
    </w:pPr>
    <w:r>
      <w:rPr>
        <w:lang w:val="es-ES"/>
      </w:rPr>
      <w:t>RAG17/1(Add.2)</w:t>
    </w:r>
    <w:r w:rsidR="00937FDA">
      <w:rPr>
        <w:lang w:val="es-ES"/>
      </w:rPr>
      <w:t>(</w:t>
    </w:r>
    <w:r w:rsidR="00A549C8">
      <w:rPr>
        <w:lang w:val="es-ES"/>
      </w:rPr>
      <w:t>Cor</w:t>
    </w:r>
    <w:r w:rsidR="00937FDA">
      <w:rPr>
        <w:lang w:val="es-ES"/>
      </w:rPr>
      <w:t>.1)</w:t>
    </w:r>
    <w:r>
      <w:rPr>
        <w:lang w:val="es-ES"/>
      </w:rPr>
      <w:t>-E</w:t>
    </w:r>
  </w:p>
  <w:p w14:paraId="53D12708" w14:textId="77777777" w:rsidR="00937FDA" w:rsidRPr="0086187E" w:rsidRDefault="00937FDA" w:rsidP="00747A10">
    <w:pPr>
      <w:pStyle w:val="Header"/>
      <w:rPr>
        <w:rFonts w:ascii="Calibri" w:hAnsi="Calibri"/>
        <w:smallCaps/>
        <w:spacing w:val="24"/>
        <w:sz w:val="20"/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90453"/>
    <w:multiLevelType w:val="hybridMultilevel"/>
    <w:tmpl w:val="2C9E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D436E"/>
    <w:multiLevelType w:val="hybridMultilevel"/>
    <w:tmpl w:val="3BCECD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E217C"/>
    <w:multiLevelType w:val="hybridMultilevel"/>
    <w:tmpl w:val="A90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347F9"/>
    <w:multiLevelType w:val="hybridMultilevel"/>
    <w:tmpl w:val="E45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A6B86"/>
    <w:multiLevelType w:val="hybridMultilevel"/>
    <w:tmpl w:val="8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FBF"/>
    <w:multiLevelType w:val="hybridMultilevel"/>
    <w:tmpl w:val="29DC6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84080"/>
    <w:multiLevelType w:val="hybridMultilevel"/>
    <w:tmpl w:val="5C18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23877"/>
    <w:multiLevelType w:val="hybridMultilevel"/>
    <w:tmpl w:val="DA0A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A12C0"/>
    <w:multiLevelType w:val="hybridMultilevel"/>
    <w:tmpl w:val="F5B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908A1"/>
    <w:multiLevelType w:val="hybridMultilevel"/>
    <w:tmpl w:val="52A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F22DD"/>
    <w:multiLevelType w:val="hybridMultilevel"/>
    <w:tmpl w:val="68FA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6A8A"/>
    <w:multiLevelType w:val="hybridMultilevel"/>
    <w:tmpl w:val="1548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31C29"/>
    <w:multiLevelType w:val="hybridMultilevel"/>
    <w:tmpl w:val="1D5EDEFE"/>
    <w:lvl w:ilvl="0" w:tplc="26D4D66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8D5A33"/>
    <w:multiLevelType w:val="hybridMultilevel"/>
    <w:tmpl w:val="274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464C6"/>
    <w:multiLevelType w:val="hybridMultilevel"/>
    <w:tmpl w:val="BC34B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C294C"/>
    <w:multiLevelType w:val="hybridMultilevel"/>
    <w:tmpl w:val="E28CD5FE"/>
    <w:lvl w:ilvl="0" w:tplc="D1960C0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77888"/>
    <w:multiLevelType w:val="hybridMultilevel"/>
    <w:tmpl w:val="DE9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C28A6"/>
    <w:multiLevelType w:val="hybridMultilevel"/>
    <w:tmpl w:val="39DAEE56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001BA"/>
    <w:multiLevelType w:val="hybridMultilevel"/>
    <w:tmpl w:val="700E26C4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40B8F"/>
    <w:multiLevelType w:val="hybridMultilevel"/>
    <w:tmpl w:val="4A7C1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80138"/>
    <w:multiLevelType w:val="hybridMultilevel"/>
    <w:tmpl w:val="EAE8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B6C4B"/>
    <w:multiLevelType w:val="hybridMultilevel"/>
    <w:tmpl w:val="8E7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6E7E"/>
    <w:multiLevelType w:val="hybridMultilevel"/>
    <w:tmpl w:val="57C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727F4"/>
    <w:multiLevelType w:val="hybridMultilevel"/>
    <w:tmpl w:val="F6E08FAC"/>
    <w:lvl w:ilvl="0" w:tplc="8288011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36061"/>
    <w:multiLevelType w:val="hybridMultilevel"/>
    <w:tmpl w:val="76A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1"/>
  </w:num>
  <w:num w:numId="13">
    <w:abstractNumId w:val="37"/>
  </w:num>
  <w:num w:numId="14">
    <w:abstractNumId w:val="1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4"/>
  </w:num>
  <w:num w:numId="18">
    <w:abstractNumId w:val="16"/>
  </w:num>
  <w:num w:numId="19">
    <w:abstractNumId w:val="25"/>
  </w:num>
  <w:num w:numId="20">
    <w:abstractNumId w:val="20"/>
  </w:num>
  <w:num w:numId="21">
    <w:abstractNumId w:val="23"/>
  </w:num>
  <w:num w:numId="22">
    <w:abstractNumId w:val="1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24"/>
  </w:num>
  <w:num w:numId="27">
    <w:abstractNumId w:val="29"/>
  </w:num>
  <w:num w:numId="28">
    <w:abstractNumId w:val="11"/>
  </w:num>
  <w:num w:numId="29">
    <w:abstractNumId w:val="27"/>
  </w:num>
  <w:num w:numId="30">
    <w:abstractNumId w:val="22"/>
  </w:num>
  <w:num w:numId="31">
    <w:abstractNumId w:val="30"/>
  </w:num>
  <w:num w:numId="32">
    <w:abstractNumId w:val="36"/>
  </w:num>
  <w:num w:numId="33">
    <w:abstractNumId w:val="28"/>
  </w:num>
  <w:num w:numId="34">
    <w:abstractNumId w:val="38"/>
  </w:num>
  <w:num w:numId="35">
    <w:abstractNumId w:val="39"/>
  </w:num>
  <w:num w:numId="36">
    <w:abstractNumId w:val="15"/>
  </w:num>
  <w:num w:numId="37">
    <w:abstractNumId w:val="17"/>
  </w:num>
  <w:num w:numId="38">
    <w:abstractNumId w:val="21"/>
  </w:num>
  <w:num w:numId="39">
    <w:abstractNumId w:val="35"/>
  </w:num>
  <w:num w:numId="40">
    <w:abstractNumId w:val="33"/>
  </w:num>
  <w:num w:numId="41">
    <w:abstractNumId w:val="1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D"/>
    <w:rsid w:val="00014CA3"/>
    <w:rsid w:val="00022082"/>
    <w:rsid w:val="000303A0"/>
    <w:rsid w:val="000451D2"/>
    <w:rsid w:val="0005301E"/>
    <w:rsid w:val="000602FC"/>
    <w:rsid w:val="00072947"/>
    <w:rsid w:val="00093C73"/>
    <w:rsid w:val="000940E3"/>
    <w:rsid w:val="000A028F"/>
    <w:rsid w:val="000C0123"/>
    <w:rsid w:val="000D5480"/>
    <w:rsid w:val="000E1965"/>
    <w:rsid w:val="000E1E2D"/>
    <w:rsid w:val="001002F2"/>
    <w:rsid w:val="001012DA"/>
    <w:rsid w:val="001017FE"/>
    <w:rsid w:val="001051B0"/>
    <w:rsid w:val="001377D6"/>
    <w:rsid w:val="00157953"/>
    <w:rsid w:val="00160A63"/>
    <w:rsid w:val="001A0508"/>
    <w:rsid w:val="001A3836"/>
    <w:rsid w:val="001A704A"/>
    <w:rsid w:val="001B2D98"/>
    <w:rsid w:val="001D08F4"/>
    <w:rsid w:val="001D235F"/>
    <w:rsid w:val="001D6BF2"/>
    <w:rsid w:val="001E41A0"/>
    <w:rsid w:val="001E45F7"/>
    <w:rsid w:val="001F1673"/>
    <w:rsid w:val="001F4F43"/>
    <w:rsid w:val="001F6CA5"/>
    <w:rsid w:val="00205FFE"/>
    <w:rsid w:val="00213C0A"/>
    <w:rsid w:val="00224E6F"/>
    <w:rsid w:val="002307DE"/>
    <w:rsid w:val="002374D3"/>
    <w:rsid w:val="0024750A"/>
    <w:rsid w:val="002541F9"/>
    <w:rsid w:val="00265E18"/>
    <w:rsid w:val="00266A79"/>
    <w:rsid w:val="00271F9A"/>
    <w:rsid w:val="0027250E"/>
    <w:rsid w:val="002774E4"/>
    <w:rsid w:val="002925E5"/>
    <w:rsid w:val="00294BB3"/>
    <w:rsid w:val="002A48CB"/>
    <w:rsid w:val="002A5262"/>
    <w:rsid w:val="002A6CE8"/>
    <w:rsid w:val="002B58F4"/>
    <w:rsid w:val="002C575E"/>
    <w:rsid w:val="002D0146"/>
    <w:rsid w:val="002D6C88"/>
    <w:rsid w:val="002D79AF"/>
    <w:rsid w:val="002E28F7"/>
    <w:rsid w:val="002E50A8"/>
    <w:rsid w:val="002F78E1"/>
    <w:rsid w:val="0030415A"/>
    <w:rsid w:val="00311ADD"/>
    <w:rsid w:val="0031605F"/>
    <w:rsid w:val="0032239F"/>
    <w:rsid w:val="0032696C"/>
    <w:rsid w:val="003278E5"/>
    <w:rsid w:val="00327B88"/>
    <w:rsid w:val="00332D27"/>
    <w:rsid w:val="00333483"/>
    <w:rsid w:val="00343A0C"/>
    <w:rsid w:val="00344A2D"/>
    <w:rsid w:val="00377053"/>
    <w:rsid w:val="00380A66"/>
    <w:rsid w:val="003820AF"/>
    <w:rsid w:val="00396373"/>
    <w:rsid w:val="003A39A8"/>
    <w:rsid w:val="003A6CBC"/>
    <w:rsid w:val="003B03E4"/>
    <w:rsid w:val="003B3F98"/>
    <w:rsid w:val="003B7E4F"/>
    <w:rsid w:val="003C07E2"/>
    <w:rsid w:val="003C1E25"/>
    <w:rsid w:val="003C2190"/>
    <w:rsid w:val="003C6DEF"/>
    <w:rsid w:val="003D068D"/>
    <w:rsid w:val="003D1448"/>
    <w:rsid w:val="003D450C"/>
    <w:rsid w:val="003E31D4"/>
    <w:rsid w:val="004200BA"/>
    <w:rsid w:val="0043108F"/>
    <w:rsid w:val="00432683"/>
    <w:rsid w:val="00433958"/>
    <w:rsid w:val="00435688"/>
    <w:rsid w:val="00442BD2"/>
    <w:rsid w:val="00457C49"/>
    <w:rsid w:val="00460764"/>
    <w:rsid w:val="004706ED"/>
    <w:rsid w:val="00471B4C"/>
    <w:rsid w:val="00477124"/>
    <w:rsid w:val="00491BE1"/>
    <w:rsid w:val="00492192"/>
    <w:rsid w:val="004A0328"/>
    <w:rsid w:val="004A1E66"/>
    <w:rsid w:val="004A3DFD"/>
    <w:rsid w:val="004A7F09"/>
    <w:rsid w:val="004B03AB"/>
    <w:rsid w:val="004B60C5"/>
    <w:rsid w:val="004B7E12"/>
    <w:rsid w:val="004C0C3D"/>
    <w:rsid w:val="004C57A4"/>
    <w:rsid w:val="004E4A89"/>
    <w:rsid w:val="004E6836"/>
    <w:rsid w:val="004F0848"/>
    <w:rsid w:val="0050296F"/>
    <w:rsid w:val="00503D06"/>
    <w:rsid w:val="00507DA3"/>
    <w:rsid w:val="005163AA"/>
    <w:rsid w:val="00517088"/>
    <w:rsid w:val="0051782D"/>
    <w:rsid w:val="0052788B"/>
    <w:rsid w:val="00531199"/>
    <w:rsid w:val="005339F0"/>
    <w:rsid w:val="0053517B"/>
    <w:rsid w:val="00535235"/>
    <w:rsid w:val="00551384"/>
    <w:rsid w:val="00555DEE"/>
    <w:rsid w:val="00561441"/>
    <w:rsid w:val="0056264A"/>
    <w:rsid w:val="00565127"/>
    <w:rsid w:val="00591E73"/>
    <w:rsid w:val="005920BC"/>
    <w:rsid w:val="00597657"/>
    <w:rsid w:val="005B2C58"/>
    <w:rsid w:val="005D5A1E"/>
    <w:rsid w:val="005E59C7"/>
    <w:rsid w:val="005E73E2"/>
    <w:rsid w:val="005F3B91"/>
    <w:rsid w:val="005F7306"/>
    <w:rsid w:val="0061164C"/>
    <w:rsid w:val="00615148"/>
    <w:rsid w:val="00621EC7"/>
    <w:rsid w:val="006221BE"/>
    <w:rsid w:val="006333CD"/>
    <w:rsid w:val="00636925"/>
    <w:rsid w:val="00641861"/>
    <w:rsid w:val="00661332"/>
    <w:rsid w:val="006663B9"/>
    <w:rsid w:val="00684379"/>
    <w:rsid w:val="00690E67"/>
    <w:rsid w:val="00694CCF"/>
    <w:rsid w:val="006B0395"/>
    <w:rsid w:val="006B37E4"/>
    <w:rsid w:val="006B6C2A"/>
    <w:rsid w:val="006C63C6"/>
    <w:rsid w:val="006D13E5"/>
    <w:rsid w:val="006D6E45"/>
    <w:rsid w:val="006E4A25"/>
    <w:rsid w:val="006F6E1B"/>
    <w:rsid w:val="006F7004"/>
    <w:rsid w:val="00716D3E"/>
    <w:rsid w:val="007179F7"/>
    <w:rsid w:val="00731DB0"/>
    <w:rsid w:val="00734703"/>
    <w:rsid w:val="00737993"/>
    <w:rsid w:val="007423B4"/>
    <w:rsid w:val="007457C5"/>
    <w:rsid w:val="00746923"/>
    <w:rsid w:val="00747A10"/>
    <w:rsid w:val="007557A0"/>
    <w:rsid w:val="00772FF0"/>
    <w:rsid w:val="00775725"/>
    <w:rsid w:val="00783201"/>
    <w:rsid w:val="0079441D"/>
    <w:rsid w:val="007A1054"/>
    <w:rsid w:val="007A6FEA"/>
    <w:rsid w:val="007B26DC"/>
    <w:rsid w:val="007B3F52"/>
    <w:rsid w:val="007B7DE7"/>
    <w:rsid w:val="007C486A"/>
    <w:rsid w:val="007D349E"/>
    <w:rsid w:val="007D60A7"/>
    <w:rsid w:val="007F147D"/>
    <w:rsid w:val="00806E63"/>
    <w:rsid w:val="00810116"/>
    <w:rsid w:val="0081028D"/>
    <w:rsid w:val="00817C01"/>
    <w:rsid w:val="00822AD8"/>
    <w:rsid w:val="00822CF5"/>
    <w:rsid w:val="0082351D"/>
    <w:rsid w:val="00825B9C"/>
    <w:rsid w:val="008466DB"/>
    <w:rsid w:val="00847E64"/>
    <w:rsid w:val="00851DB5"/>
    <w:rsid w:val="008608BE"/>
    <w:rsid w:val="00860C18"/>
    <w:rsid w:val="0086187E"/>
    <w:rsid w:val="0087456A"/>
    <w:rsid w:val="00882D89"/>
    <w:rsid w:val="00882F82"/>
    <w:rsid w:val="008B3F50"/>
    <w:rsid w:val="008B419D"/>
    <w:rsid w:val="008B5829"/>
    <w:rsid w:val="008B5C43"/>
    <w:rsid w:val="008C5B9F"/>
    <w:rsid w:val="008F5119"/>
    <w:rsid w:val="009137E5"/>
    <w:rsid w:val="009220F2"/>
    <w:rsid w:val="009236A2"/>
    <w:rsid w:val="00937F8B"/>
    <w:rsid w:val="00937FDA"/>
    <w:rsid w:val="0095183B"/>
    <w:rsid w:val="0095426A"/>
    <w:rsid w:val="009627DD"/>
    <w:rsid w:val="009673C3"/>
    <w:rsid w:val="009708BB"/>
    <w:rsid w:val="00972AE2"/>
    <w:rsid w:val="009931DC"/>
    <w:rsid w:val="00995A25"/>
    <w:rsid w:val="009A0318"/>
    <w:rsid w:val="009A42B2"/>
    <w:rsid w:val="009C465C"/>
    <w:rsid w:val="009C7058"/>
    <w:rsid w:val="009D27EC"/>
    <w:rsid w:val="009D3070"/>
    <w:rsid w:val="009E0F65"/>
    <w:rsid w:val="009E2489"/>
    <w:rsid w:val="009F3DC3"/>
    <w:rsid w:val="00A00B85"/>
    <w:rsid w:val="00A02038"/>
    <w:rsid w:val="00A0599C"/>
    <w:rsid w:val="00A05ADC"/>
    <w:rsid w:val="00A0632D"/>
    <w:rsid w:val="00A12DD4"/>
    <w:rsid w:val="00A130F4"/>
    <w:rsid w:val="00A16CB2"/>
    <w:rsid w:val="00A201D2"/>
    <w:rsid w:val="00A2191E"/>
    <w:rsid w:val="00A21967"/>
    <w:rsid w:val="00A22EF5"/>
    <w:rsid w:val="00A33A3D"/>
    <w:rsid w:val="00A549C8"/>
    <w:rsid w:val="00A57C28"/>
    <w:rsid w:val="00A6022A"/>
    <w:rsid w:val="00A63518"/>
    <w:rsid w:val="00A6674C"/>
    <w:rsid w:val="00A72889"/>
    <w:rsid w:val="00A74A3C"/>
    <w:rsid w:val="00A855D8"/>
    <w:rsid w:val="00A85EB8"/>
    <w:rsid w:val="00A970AA"/>
    <w:rsid w:val="00AA6911"/>
    <w:rsid w:val="00AB271D"/>
    <w:rsid w:val="00AB45B4"/>
    <w:rsid w:val="00AB71F2"/>
    <w:rsid w:val="00AD441F"/>
    <w:rsid w:val="00AD7038"/>
    <w:rsid w:val="00AE5794"/>
    <w:rsid w:val="00B00478"/>
    <w:rsid w:val="00B04740"/>
    <w:rsid w:val="00B14404"/>
    <w:rsid w:val="00B14A3D"/>
    <w:rsid w:val="00B21C54"/>
    <w:rsid w:val="00B24738"/>
    <w:rsid w:val="00B35BE4"/>
    <w:rsid w:val="00B459A0"/>
    <w:rsid w:val="00B52992"/>
    <w:rsid w:val="00B55437"/>
    <w:rsid w:val="00B7694D"/>
    <w:rsid w:val="00B80513"/>
    <w:rsid w:val="00B80741"/>
    <w:rsid w:val="00B83169"/>
    <w:rsid w:val="00B90365"/>
    <w:rsid w:val="00B90696"/>
    <w:rsid w:val="00BB6C09"/>
    <w:rsid w:val="00BC61BC"/>
    <w:rsid w:val="00BD64E2"/>
    <w:rsid w:val="00BD7A58"/>
    <w:rsid w:val="00C033C0"/>
    <w:rsid w:val="00C04D80"/>
    <w:rsid w:val="00C12203"/>
    <w:rsid w:val="00C14C0F"/>
    <w:rsid w:val="00C23F65"/>
    <w:rsid w:val="00C3560E"/>
    <w:rsid w:val="00C401E8"/>
    <w:rsid w:val="00C5061C"/>
    <w:rsid w:val="00C55357"/>
    <w:rsid w:val="00C57535"/>
    <w:rsid w:val="00C62986"/>
    <w:rsid w:val="00C75348"/>
    <w:rsid w:val="00C77C89"/>
    <w:rsid w:val="00C81B24"/>
    <w:rsid w:val="00C85412"/>
    <w:rsid w:val="00CB2A0C"/>
    <w:rsid w:val="00CC0311"/>
    <w:rsid w:val="00CC1D49"/>
    <w:rsid w:val="00CD4D80"/>
    <w:rsid w:val="00CE366B"/>
    <w:rsid w:val="00CE51E0"/>
    <w:rsid w:val="00CE692E"/>
    <w:rsid w:val="00CE7860"/>
    <w:rsid w:val="00CF11FF"/>
    <w:rsid w:val="00D20B86"/>
    <w:rsid w:val="00D211BC"/>
    <w:rsid w:val="00D33102"/>
    <w:rsid w:val="00D35C44"/>
    <w:rsid w:val="00D40DF7"/>
    <w:rsid w:val="00D505AE"/>
    <w:rsid w:val="00D53F19"/>
    <w:rsid w:val="00D5487F"/>
    <w:rsid w:val="00D74E58"/>
    <w:rsid w:val="00D85C88"/>
    <w:rsid w:val="00D943A9"/>
    <w:rsid w:val="00DA7230"/>
    <w:rsid w:val="00DC6FD4"/>
    <w:rsid w:val="00DD3BF8"/>
    <w:rsid w:val="00DD5D3C"/>
    <w:rsid w:val="00DD676A"/>
    <w:rsid w:val="00DE3E7B"/>
    <w:rsid w:val="00DF0F62"/>
    <w:rsid w:val="00DF2FB8"/>
    <w:rsid w:val="00DF465B"/>
    <w:rsid w:val="00E02090"/>
    <w:rsid w:val="00E053A3"/>
    <w:rsid w:val="00E11CE2"/>
    <w:rsid w:val="00E44729"/>
    <w:rsid w:val="00E53D33"/>
    <w:rsid w:val="00E61955"/>
    <w:rsid w:val="00E73BA1"/>
    <w:rsid w:val="00E806CF"/>
    <w:rsid w:val="00E85650"/>
    <w:rsid w:val="00E874A7"/>
    <w:rsid w:val="00E96D5A"/>
    <w:rsid w:val="00EB10D6"/>
    <w:rsid w:val="00EC3A7A"/>
    <w:rsid w:val="00ED37A6"/>
    <w:rsid w:val="00EE314B"/>
    <w:rsid w:val="00EE4584"/>
    <w:rsid w:val="00EF4EA3"/>
    <w:rsid w:val="00F04E74"/>
    <w:rsid w:val="00F12D86"/>
    <w:rsid w:val="00F21EB0"/>
    <w:rsid w:val="00F34DBA"/>
    <w:rsid w:val="00F43BA7"/>
    <w:rsid w:val="00F501A7"/>
    <w:rsid w:val="00F53E84"/>
    <w:rsid w:val="00F62716"/>
    <w:rsid w:val="00F64FAC"/>
    <w:rsid w:val="00F66823"/>
    <w:rsid w:val="00F7162B"/>
    <w:rsid w:val="00F749FF"/>
    <w:rsid w:val="00F77015"/>
    <w:rsid w:val="00F82830"/>
    <w:rsid w:val="00F84F44"/>
    <w:rsid w:val="00F93AD1"/>
    <w:rsid w:val="00FB3CC6"/>
    <w:rsid w:val="00FC1E29"/>
    <w:rsid w:val="00FC7436"/>
    <w:rsid w:val="00FD2B23"/>
    <w:rsid w:val="00FD336E"/>
    <w:rsid w:val="00FD37FD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16EF5C"/>
  <w15:docId w15:val="{2F5FDD97-861F-4AA1-983A-FF5EF001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B419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B419D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E96D5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nnexNo">
    <w:name w:val="Annex_No"/>
    <w:basedOn w:val="Normal"/>
    <w:next w:val="Normal"/>
    <w:rsid w:val="00937F8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B419D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D4D80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8B419D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2475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8B419D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character" w:customStyle="1" w:styleId="RestitleChar">
    <w:name w:val="Res_title Char"/>
    <w:basedOn w:val="DefaultParagraphFont"/>
    <w:link w:val="Restitle"/>
    <w:locked/>
    <w:rsid w:val="008B419D"/>
    <w:rPr>
      <w:rFonts w:ascii="Times New Roman" w:hAnsi="Times New Roman"/>
      <w:b/>
      <w:sz w:val="28"/>
      <w:lang w:val="en-GB" w:eastAsia="en-US"/>
    </w:rPr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B419D"/>
    <w:rPr>
      <w:rFonts w:ascii="Times New Roman" w:hAnsi="Times New Roman"/>
      <w:sz w:val="22"/>
      <w:lang w:val="en-GB" w:eastAsia="en-US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8B419D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8B419D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8B41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8B419D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419D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8B419D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8B419D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8B419D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8B419D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8B419D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1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B419D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8B419D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B419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B41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B419D"/>
    <w:rPr>
      <w:rFonts w:ascii="Calibri" w:eastAsiaTheme="minorEastAsia" w:hAnsi="Calibri" w:cstheme="minorBidi"/>
      <w:sz w:val="22"/>
      <w:szCs w:val="21"/>
    </w:rPr>
  </w:style>
  <w:style w:type="paragraph" w:styleId="Revision">
    <w:name w:val="Revision"/>
    <w:uiPriority w:val="99"/>
    <w:semiHidden/>
    <w:rsid w:val="008B419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8B41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B41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419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419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419D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74E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4E58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471B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">
    <w:name w:val="Grid Table 1 Light - Accent 512"/>
    <w:basedOn w:val="TableNormal"/>
    <w:uiPriority w:val="46"/>
    <w:rsid w:val="0087456A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87456A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87456A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1A05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9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6694-4044-48AE-A5AC-8FC01748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5</TotalTime>
  <Pages>2</Pages>
  <Words>171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ITU-R draft four-year rolling Operational Plan 2017-2020</vt:lpstr>
      <vt:lpstr/>
    </vt:vector>
  </TitlesOfParts>
  <Manager>General Secretariat - Pool</Manager>
  <Company>International Telecommunication Union (ITU)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 draft four-year rolling Operational Plan 2017-2020</dc:title>
  <dc:creator>bob</dc:creator>
  <cp:keywords>C2016, C16</cp:keywords>
  <dc:description/>
  <cp:lastModifiedBy>Capdessus, Isabelle</cp:lastModifiedBy>
  <cp:revision>3</cp:revision>
  <cp:lastPrinted>2017-02-17T09:13:00Z</cp:lastPrinted>
  <dcterms:created xsi:type="dcterms:W3CDTF">2017-04-24T12:18:00Z</dcterms:created>
  <dcterms:modified xsi:type="dcterms:W3CDTF">2017-04-24T12:20:00Z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