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center" w:tblpY="721"/>
        <w:bidiVisual/>
        <w:tblW w:w="5000" w:type="pct"/>
        <w:tblLayout w:type="fixed"/>
        <w:tblLook w:val="0000" w:firstRow="0" w:lastRow="0" w:firstColumn="0" w:lastColumn="0" w:noHBand="0" w:noVBand="0"/>
      </w:tblPr>
      <w:tblGrid>
        <w:gridCol w:w="6520"/>
        <w:gridCol w:w="3119"/>
      </w:tblGrid>
      <w:tr w:rsidR="00034CD2" w:rsidRPr="00034CD2" w:rsidTr="00B50C09">
        <w:trPr>
          <w:cantSplit/>
          <w:trHeight w:val="1276"/>
        </w:trPr>
        <w:tc>
          <w:tcPr>
            <w:tcW w:w="3382" w:type="pct"/>
            <w:vAlign w:val="center"/>
          </w:tcPr>
          <w:p w:rsidR="00034CD2" w:rsidRPr="00034CD2" w:rsidRDefault="00034CD2" w:rsidP="00B50C0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jc w:val="left"/>
              <w:rPr>
                <w:rFonts w:ascii="Verdana Bold" w:eastAsiaTheme="minorEastAsia" w:hAnsi="Verdana Bold" w:hint="eastAsia"/>
                <w:b/>
                <w:bCs/>
                <w:sz w:val="24"/>
                <w:szCs w:val="40"/>
                <w:rtl/>
                <w:lang w:eastAsia="zh-CN" w:bidi="ar-EG"/>
              </w:rPr>
            </w:pPr>
            <w:r w:rsidRPr="00034CD2">
              <w:rPr>
                <w:rFonts w:ascii="Verdana Bold" w:eastAsiaTheme="minorEastAsia" w:hAnsi="Verdana Bold" w:hint="cs"/>
                <w:b/>
                <w:bCs/>
                <w:sz w:val="24"/>
                <w:szCs w:val="40"/>
                <w:rtl/>
                <w:lang w:eastAsia="zh-CN" w:bidi="ar-EG"/>
              </w:rPr>
              <w:t>الفريق الاستشاري للاتصالات الراديوية</w:t>
            </w:r>
          </w:p>
          <w:p w:rsidR="00034CD2" w:rsidRPr="00034CD2" w:rsidRDefault="00034CD2" w:rsidP="00B50C0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jc w:val="left"/>
              <w:rPr>
                <w:rFonts w:asciiTheme="minorHAnsi" w:eastAsiaTheme="minorEastAsia" w:hAnsiTheme="minorHAnsi"/>
                <w:b/>
                <w:bCs/>
                <w:sz w:val="18"/>
                <w:szCs w:val="32"/>
                <w:rtl/>
                <w:lang w:eastAsia="zh-CN" w:bidi="ar-EG"/>
              </w:rPr>
            </w:pPr>
            <w:r w:rsidRPr="00034CD2">
              <w:rPr>
                <w:rFonts w:ascii="Verdana Bold" w:eastAsiaTheme="minorEastAsia" w:hAnsi="Verdana Bold" w:hint="cs"/>
                <w:b/>
                <w:bCs/>
                <w:sz w:val="18"/>
                <w:szCs w:val="32"/>
                <w:rtl/>
                <w:lang w:eastAsia="zh-CN" w:bidi="ar-EG"/>
              </w:rPr>
              <w:t xml:space="preserve">جنيف، </w:t>
            </w:r>
            <w:r>
              <w:rPr>
                <w:rFonts w:ascii="Verdana Bold" w:eastAsiaTheme="minorEastAsia" w:hAnsi="Verdana Bold"/>
                <w:b/>
                <w:bCs/>
                <w:sz w:val="20"/>
                <w:szCs w:val="34"/>
                <w:lang w:eastAsia="zh-CN" w:bidi="ar-SY"/>
              </w:rPr>
              <w:t>28-26</w:t>
            </w:r>
            <w:r w:rsidRPr="00034CD2">
              <w:rPr>
                <w:rFonts w:ascii="Verdana Bold" w:eastAsiaTheme="minorEastAsia" w:hAnsi="Verdana Bold" w:hint="cs"/>
                <w:b/>
                <w:bCs/>
                <w:sz w:val="18"/>
                <w:szCs w:val="32"/>
                <w:rtl/>
                <w:lang w:eastAsia="zh-CN" w:bidi="ar-SY"/>
              </w:rPr>
              <w:t xml:space="preserve"> </w:t>
            </w:r>
            <w:r>
              <w:rPr>
                <w:rFonts w:ascii="Verdana Bold" w:eastAsiaTheme="minorEastAsia" w:hAnsi="Verdana Bold" w:hint="cs"/>
                <w:b/>
                <w:bCs/>
                <w:sz w:val="18"/>
                <w:szCs w:val="32"/>
                <w:rtl/>
                <w:lang w:eastAsia="zh-CN" w:bidi="ar-SY"/>
              </w:rPr>
              <w:t>أبريل</w:t>
            </w:r>
            <w:r w:rsidRPr="00034CD2">
              <w:rPr>
                <w:rFonts w:ascii="Verdana Bold" w:eastAsiaTheme="minorEastAsia" w:hAnsi="Verdana Bold" w:hint="cs"/>
                <w:b/>
                <w:bCs/>
                <w:sz w:val="18"/>
                <w:szCs w:val="32"/>
                <w:rtl/>
                <w:lang w:eastAsia="zh-CN" w:bidi="ar-SY"/>
              </w:rPr>
              <w:t xml:space="preserve"> </w:t>
            </w:r>
            <w:r>
              <w:rPr>
                <w:rFonts w:ascii="Verdana Bold" w:eastAsiaTheme="minorEastAsia" w:hAnsi="Verdana Bold"/>
                <w:b/>
                <w:bCs/>
                <w:sz w:val="20"/>
                <w:szCs w:val="34"/>
                <w:lang w:eastAsia="zh-CN" w:bidi="ar-SY"/>
              </w:rPr>
              <w:t>2017</w:t>
            </w:r>
          </w:p>
        </w:tc>
        <w:tc>
          <w:tcPr>
            <w:tcW w:w="1618" w:type="pct"/>
            <w:vAlign w:val="center"/>
          </w:tcPr>
          <w:p w:rsidR="00034CD2" w:rsidRPr="00034CD2" w:rsidRDefault="00034CD2" w:rsidP="00034CD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right"/>
              <w:rPr>
                <w:rFonts w:eastAsiaTheme="minorEastAsia"/>
                <w:rtl/>
                <w:lang w:eastAsia="zh-CN" w:bidi="ar-EG"/>
              </w:rPr>
            </w:pPr>
            <w:r w:rsidRPr="00A71FE1">
              <w:rPr>
                <w:noProof/>
                <w:rtl/>
                <w:lang w:eastAsia="zh-CN"/>
              </w:rPr>
              <w:drawing>
                <wp:inline distT="0" distB="0" distL="0" distR="0" wp14:anchorId="6811DAD0" wp14:editId="10043B74">
                  <wp:extent cx="1839600" cy="723600"/>
                  <wp:effectExtent l="0" t="0" r="8255" b="635"/>
                  <wp:docPr id="2" name="Picture 2"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10"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034CD2" w:rsidRPr="00034CD2" w:rsidTr="00034CD2">
        <w:trPr>
          <w:cantSplit/>
          <w:trHeight w:val="20"/>
        </w:trPr>
        <w:tc>
          <w:tcPr>
            <w:tcW w:w="3382" w:type="pct"/>
            <w:tcBorders>
              <w:bottom w:val="single" w:sz="12" w:space="0" w:color="auto"/>
            </w:tcBorders>
          </w:tcPr>
          <w:p w:rsidR="00034CD2" w:rsidRPr="00034CD2" w:rsidRDefault="00034CD2" w:rsidP="00034CD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00" w:lineRule="exact"/>
              <w:rPr>
                <w:rFonts w:eastAsiaTheme="minorEastAsia"/>
                <w:rtl/>
                <w:lang w:eastAsia="zh-CN" w:bidi="ar-EG"/>
              </w:rPr>
            </w:pPr>
          </w:p>
        </w:tc>
        <w:tc>
          <w:tcPr>
            <w:tcW w:w="1618" w:type="pct"/>
            <w:tcBorders>
              <w:bottom w:val="single" w:sz="12" w:space="0" w:color="auto"/>
            </w:tcBorders>
          </w:tcPr>
          <w:p w:rsidR="00034CD2" w:rsidRPr="00034CD2" w:rsidRDefault="00034CD2" w:rsidP="00034CD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00" w:lineRule="exact"/>
              <w:rPr>
                <w:rFonts w:eastAsiaTheme="minorEastAsia"/>
                <w:lang w:eastAsia="zh-CN" w:bidi="ar-SY"/>
              </w:rPr>
            </w:pPr>
          </w:p>
        </w:tc>
      </w:tr>
      <w:tr w:rsidR="00034CD2" w:rsidRPr="00034CD2" w:rsidTr="00034CD2">
        <w:trPr>
          <w:cantSplit/>
          <w:trHeight w:val="20"/>
        </w:trPr>
        <w:tc>
          <w:tcPr>
            <w:tcW w:w="3382" w:type="pct"/>
            <w:tcBorders>
              <w:top w:val="single" w:sz="12" w:space="0" w:color="auto"/>
            </w:tcBorders>
          </w:tcPr>
          <w:p w:rsidR="00034CD2" w:rsidRPr="00034CD2" w:rsidRDefault="00034CD2" w:rsidP="00034CD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ascii="Verdana Bold" w:eastAsiaTheme="minorEastAsia" w:hAnsi="Verdana Bold" w:hint="eastAsia"/>
                <w:b/>
                <w:bCs/>
                <w:sz w:val="19"/>
                <w:rtl/>
                <w:lang w:eastAsia="zh-CN" w:bidi="ar-SY"/>
              </w:rPr>
            </w:pPr>
          </w:p>
        </w:tc>
        <w:tc>
          <w:tcPr>
            <w:tcW w:w="1618" w:type="pct"/>
            <w:tcBorders>
              <w:top w:val="single" w:sz="12" w:space="0" w:color="auto"/>
            </w:tcBorders>
          </w:tcPr>
          <w:p w:rsidR="00034CD2" w:rsidRPr="00034CD2" w:rsidRDefault="00034CD2" w:rsidP="00034CD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ascii="Verdana Bold" w:eastAsiaTheme="minorEastAsia" w:hAnsi="Verdana Bold" w:hint="eastAsia"/>
                <w:b/>
                <w:bCs/>
                <w:sz w:val="19"/>
                <w:lang w:eastAsia="zh-CN" w:bidi="ar-SY"/>
              </w:rPr>
            </w:pPr>
          </w:p>
        </w:tc>
      </w:tr>
      <w:tr w:rsidR="00034CD2" w:rsidRPr="00034CD2" w:rsidTr="00034CD2">
        <w:trPr>
          <w:cantSplit/>
        </w:trPr>
        <w:tc>
          <w:tcPr>
            <w:tcW w:w="3382" w:type="pct"/>
          </w:tcPr>
          <w:p w:rsidR="00034CD2" w:rsidRPr="00034CD2" w:rsidRDefault="00034CD2" w:rsidP="00034CD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ascii="Verdana Bold" w:eastAsiaTheme="minorEastAsia" w:hAnsi="Verdana Bold" w:hint="eastAsia"/>
                <w:b/>
                <w:bCs/>
                <w:sz w:val="19"/>
                <w:rtl/>
                <w:lang w:eastAsia="zh-CN" w:bidi="ar-EG"/>
              </w:rPr>
            </w:pPr>
          </w:p>
        </w:tc>
        <w:tc>
          <w:tcPr>
            <w:tcW w:w="1618" w:type="pct"/>
            <w:vAlign w:val="center"/>
          </w:tcPr>
          <w:p w:rsidR="00034CD2" w:rsidRPr="00034CD2" w:rsidRDefault="007B5479" w:rsidP="00494DE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ascii="Verdana Bold" w:eastAsiaTheme="minorEastAsia" w:hAnsi="Verdana Bold" w:hint="eastAsia"/>
                <w:b/>
                <w:bCs/>
                <w:sz w:val="19"/>
                <w:rtl/>
                <w:lang w:eastAsia="zh-CN" w:bidi="ar-EG"/>
              </w:rPr>
            </w:pPr>
            <w:r>
              <w:rPr>
                <w:rFonts w:ascii="Verdana Bold" w:eastAsiaTheme="minorEastAsia" w:hAnsi="Verdana Bold" w:hint="cs"/>
                <w:b/>
                <w:bCs/>
                <w:sz w:val="19"/>
                <w:rtl/>
                <w:lang w:eastAsia="zh-CN" w:bidi="ar-EG"/>
              </w:rPr>
              <w:t xml:space="preserve">التصويب </w:t>
            </w:r>
            <w:r w:rsidRPr="007B5479">
              <w:rPr>
                <w:rFonts w:ascii="Verdana Bold" w:eastAsiaTheme="minorEastAsia" w:hAnsi="Verdana Bold"/>
                <w:b/>
                <w:bCs/>
                <w:sz w:val="19"/>
                <w:lang w:eastAsia="zh-CN" w:bidi="ar-SY"/>
              </w:rPr>
              <w:t>1</w:t>
            </w:r>
            <w:r>
              <w:rPr>
                <w:rFonts w:asciiTheme="minorHAnsi" w:eastAsiaTheme="minorEastAsia" w:hAnsiTheme="minorHAnsi" w:hint="cs"/>
                <w:b/>
                <w:bCs/>
                <w:sz w:val="19"/>
                <w:rtl/>
                <w:lang w:eastAsia="zh-CN" w:bidi="ar-EG"/>
              </w:rPr>
              <w:t xml:space="preserve"> للإضافة </w:t>
            </w:r>
            <w:r w:rsidRPr="007B5479">
              <w:rPr>
                <w:rFonts w:ascii="Verdana Bold" w:eastAsiaTheme="minorEastAsia" w:hAnsi="Verdana Bold"/>
                <w:b/>
                <w:bCs/>
                <w:sz w:val="19"/>
                <w:lang w:eastAsia="zh-CN" w:bidi="ar-SY"/>
              </w:rPr>
              <w:t>2</w:t>
            </w:r>
            <w:r>
              <w:rPr>
                <w:rFonts w:asciiTheme="minorHAnsi" w:eastAsiaTheme="minorEastAsia" w:hAnsiTheme="minorHAnsi"/>
                <w:b/>
                <w:bCs/>
                <w:sz w:val="19"/>
                <w:rtl/>
                <w:lang w:eastAsia="zh-CN" w:bidi="ar-EG"/>
              </w:rPr>
              <w:br/>
            </w:r>
            <w:r w:rsidR="00494DE9">
              <w:rPr>
                <w:rFonts w:ascii="Verdana Bold" w:eastAsiaTheme="minorEastAsia" w:hAnsi="Verdana Bold" w:hint="cs"/>
                <w:b/>
                <w:bCs/>
                <w:sz w:val="19"/>
                <w:rtl/>
                <w:lang w:eastAsia="zh-CN" w:bidi="ar-EG"/>
              </w:rPr>
              <w:t>ل</w:t>
            </w:r>
            <w:r w:rsidR="00034CD2" w:rsidRPr="00034CD2">
              <w:rPr>
                <w:rFonts w:ascii="Verdana Bold" w:eastAsiaTheme="minorEastAsia" w:hAnsi="Verdana Bold" w:hint="cs"/>
                <w:b/>
                <w:bCs/>
                <w:sz w:val="19"/>
                <w:rtl/>
                <w:lang w:eastAsia="zh-CN" w:bidi="ar-EG"/>
              </w:rPr>
              <w:t>ل</w:t>
            </w:r>
            <w:r w:rsidR="00034CD2" w:rsidRPr="00034CD2">
              <w:rPr>
                <w:rFonts w:ascii="Verdana Bold" w:eastAsiaTheme="minorEastAsia" w:hAnsi="Verdana Bold"/>
                <w:b/>
                <w:bCs/>
                <w:sz w:val="19"/>
                <w:rtl/>
                <w:lang w:eastAsia="zh-CN" w:bidi="ar-EG"/>
              </w:rPr>
              <w:t>و</w:t>
            </w:r>
            <w:r w:rsidR="00034CD2" w:rsidRPr="00034CD2">
              <w:rPr>
                <w:rFonts w:ascii="Verdana Bold" w:eastAsiaTheme="minorEastAsia" w:hAnsi="Verdana Bold" w:hint="cs"/>
                <w:b/>
                <w:bCs/>
                <w:sz w:val="19"/>
                <w:rtl/>
                <w:lang w:eastAsia="zh-CN" w:bidi="ar-EG"/>
              </w:rPr>
              <w:t xml:space="preserve">ثيقة </w:t>
            </w:r>
            <w:r w:rsidR="00034CD2" w:rsidRPr="00034CD2">
              <w:rPr>
                <w:rFonts w:ascii="Verdana Bold" w:eastAsiaTheme="minorEastAsia" w:hAnsi="Verdana Bold"/>
                <w:b/>
                <w:bCs/>
                <w:sz w:val="19"/>
                <w:lang w:eastAsia="zh-CN" w:bidi="ar-SY"/>
              </w:rPr>
              <w:t>RAG1</w:t>
            </w:r>
            <w:r w:rsidR="00034CD2">
              <w:rPr>
                <w:rFonts w:ascii="Verdana Bold" w:eastAsiaTheme="minorEastAsia" w:hAnsi="Verdana Bold"/>
                <w:b/>
                <w:bCs/>
                <w:sz w:val="19"/>
                <w:lang w:eastAsia="zh-CN" w:bidi="ar-SY"/>
              </w:rPr>
              <w:t>7</w:t>
            </w:r>
            <w:r w:rsidR="00034CD2" w:rsidRPr="00034CD2">
              <w:rPr>
                <w:rFonts w:ascii="Verdana Bold" w:eastAsiaTheme="minorEastAsia" w:hAnsi="Verdana Bold"/>
                <w:b/>
                <w:bCs/>
                <w:sz w:val="19"/>
                <w:lang w:eastAsia="zh-CN" w:bidi="ar-SY"/>
              </w:rPr>
              <w:t>/</w:t>
            </w:r>
            <w:r>
              <w:rPr>
                <w:rFonts w:ascii="Verdana Bold" w:eastAsiaTheme="minorEastAsia" w:hAnsi="Verdana Bold"/>
                <w:b/>
                <w:bCs/>
                <w:sz w:val="19"/>
                <w:lang w:eastAsia="zh-CN" w:bidi="ar-SY"/>
              </w:rPr>
              <w:t>1</w:t>
            </w:r>
            <w:r w:rsidR="00034CD2" w:rsidRPr="00034CD2">
              <w:rPr>
                <w:rFonts w:ascii="Verdana Bold" w:eastAsiaTheme="minorEastAsia" w:hAnsi="Verdana Bold"/>
                <w:b/>
                <w:bCs/>
                <w:sz w:val="19"/>
                <w:lang w:eastAsia="zh-CN" w:bidi="ar-SY"/>
              </w:rPr>
              <w:t>-A</w:t>
            </w:r>
          </w:p>
        </w:tc>
      </w:tr>
      <w:tr w:rsidR="00034CD2" w:rsidRPr="00034CD2" w:rsidTr="00034CD2">
        <w:trPr>
          <w:cantSplit/>
        </w:trPr>
        <w:tc>
          <w:tcPr>
            <w:tcW w:w="3382" w:type="pct"/>
          </w:tcPr>
          <w:p w:rsidR="00034CD2" w:rsidRPr="00034CD2" w:rsidRDefault="00034CD2" w:rsidP="00034CD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asciiTheme="minorHAnsi" w:eastAsiaTheme="minorEastAsia" w:hAnsiTheme="minorHAnsi"/>
                <w:b/>
                <w:bCs/>
                <w:sz w:val="19"/>
                <w:rtl/>
                <w:lang w:eastAsia="zh-CN" w:bidi="ar-EG"/>
              </w:rPr>
            </w:pPr>
          </w:p>
        </w:tc>
        <w:tc>
          <w:tcPr>
            <w:tcW w:w="1618" w:type="pct"/>
            <w:vAlign w:val="center"/>
          </w:tcPr>
          <w:p w:rsidR="00034CD2" w:rsidRPr="00034CD2" w:rsidRDefault="00B03AC6" w:rsidP="00B03AC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ascii="Verdana Bold" w:eastAsiaTheme="minorEastAsia" w:hAnsi="Verdana Bold" w:hint="eastAsia"/>
                <w:b/>
                <w:bCs/>
                <w:sz w:val="19"/>
                <w:rtl/>
                <w:lang w:eastAsia="zh-CN" w:bidi="ar-EG"/>
              </w:rPr>
            </w:pPr>
            <w:r>
              <w:rPr>
                <w:rFonts w:ascii="Verdana Bold" w:eastAsiaTheme="minorEastAsia" w:hAnsi="Verdana Bold"/>
                <w:b/>
                <w:bCs/>
                <w:sz w:val="19"/>
                <w:lang w:eastAsia="zh-CN" w:bidi="ar-SY"/>
              </w:rPr>
              <w:t>24</w:t>
            </w:r>
            <w:r w:rsidR="00034CD2" w:rsidRPr="00034CD2">
              <w:rPr>
                <w:rFonts w:ascii="Verdana Bold" w:eastAsiaTheme="minorEastAsia" w:hAnsi="Verdana Bold" w:hint="cs"/>
                <w:b/>
                <w:bCs/>
                <w:sz w:val="19"/>
                <w:rtl/>
                <w:lang w:eastAsia="zh-CN" w:bidi="ar-EG"/>
              </w:rPr>
              <w:t xml:space="preserve"> </w:t>
            </w:r>
            <w:r>
              <w:rPr>
                <w:rFonts w:ascii="Verdana Bold" w:eastAsiaTheme="minorEastAsia" w:hAnsi="Verdana Bold" w:hint="cs"/>
                <w:b/>
                <w:bCs/>
                <w:sz w:val="19"/>
                <w:rtl/>
                <w:lang w:eastAsia="zh-CN" w:bidi="ar-EG"/>
              </w:rPr>
              <w:t>أبريل</w:t>
            </w:r>
            <w:r w:rsidR="00034CD2" w:rsidRPr="00034CD2">
              <w:rPr>
                <w:rFonts w:ascii="Verdana Bold" w:eastAsiaTheme="minorEastAsia" w:hAnsi="Verdana Bold" w:hint="cs"/>
                <w:b/>
                <w:bCs/>
                <w:sz w:val="19"/>
                <w:rtl/>
                <w:lang w:eastAsia="zh-CN" w:bidi="ar-EG"/>
              </w:rPr>
              <w:t xml:space="preserve"> </w:t>
            </w:r>
            <w:r w:rsidR="00034CD2">
              <w:rPr>
                <w:rFonts w:ascii="Verdana Bold" w:eastAsiaTheme="minorEastAsia" w:hAnsi="Verdana Bold"/>
                <w:b/>
                <w:bCs/>
                <w:sz w:val="19"/>
                <w:lang w:eastAsia="zh-CN" w:bidi="ar-SY"/>
              </w:rPr>
              <w:t>2017</w:t>
            </w:r>
          </w:p>
        </w:tc>
      </w:tr>
      <w:tr w:rsidR="00034CD2" w:rsidRPr="00034CD2" w:rsidTr="00034CD2">
        <w:trPr>
          <w:cantSplit/>
        </w:trPr>
        <w:tc>
          <w:tcPr>
            <w:tcW w:w="3382" w:type="pct"/>
          </w:tcPr>
          <w:p w:rsidR="00034CD2" w:rsidRPr="00034CD2" w:rsidRDefault="00034CD2" w:rsidP="00034CD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ascii="Verdana Bold" w:eastAsiaTheme="minorEastAsia" w:hAnsi="Verdana Bold" w:hint="eastAsia"/>
                <w:b/>
                <w:bCs/>
                <w:sz w:val="19"/>
                <w:rtl/>
                <w:lang w:eastAsia="zh-CN" w:bidi="ar-EG"/>
              </w:rPr>
            </w:pPr>
          </w:p>
        </w:tc>
        <w:tc>
          <w:tcPr>
            <w:tcW w:w="1618" w:type="pct"/>
            <w:vAlign w:val="center"/>
          </w:tcPr>
          <w:p w:rsidR="00034CD2" w:rsidRPr="00034CD2" w:rsidRDefault="00034CD2" w:rsidP="00034CD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ascii="Verdana Bold" w:eastAsiaTheme="minorEastAsia" w:hAnsi="Verdana Bold" w:hint="eastAsia"/>
                <w:b/>
                <w:bCs/>
                <w:sz w:val="19"/>
                <w:lang w:eastAsia="zh-CN" w:bidi="ar-SY"/>
              </w:rPr>
            </w:pPr>
            <w:r w:rsidRPr="00034CD2">
              <w:rPr>
                <w:rFonts w:ascii="Verdana Bold" w:eastAsiaTheme="minorEastAsia" w:hAnsi="Verdana Bold" w:hint="cs"/>
                <w:b/>
                <w:bCs/>
                <w:sz w:val="19"/>
                <w:rtl/>
                <w:lang w:eastAsia="zh-CN" w:bidi="ar-EG"/>
              </w:rPr>
              <w:t xml:space="preserve">الأصل: </w:t>
            </w:r>
            <w:r w:rsidRPr="00B03AC6">
              <w:rPr>
                <w:rFonts w:ascii="Verdana Bold" w:eastAsiaTheme="minorEastAsia" w:hAnsi="Verdana Bold" w:hint="cs"/>
                <w:b/>
                <w:bCs/>
                <w:sz w:val="19"/>
                <w:rtl/>
                <w:lang w:eastAsia="zh-CN" w:bidi="ar-EG"/>
              </w:rPr>
              <w:t>بالإنكليزية</w:t>
            </w:r>
          </w:p>
        </w:tc>
      </w:tr>
      <w:tr w:rsidR="00034CD2" w:rsidRPr="00034CD2" w:rsidTr="004270DC">
        <w:trPr>
          <w:cantSplit/>
          <w:trHeight w:val="1159"/>
        </w:trPr>
        <w:tc>
          <w:tcPr>
            <w:tcW w:w="5000" w:type="pct"/>
            <w:gridSpan w:val="2"/>
          </w:tcPr>
          <w:p w:rsidR="00034CD2" w:rsidRPr="00034CD2" w:rsidRDefault="00D03B38" w:rsidP="00034CD2">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40"/>
              <w:jc w:val="center"/>
              <w:rPr>
                <w:rFonts w:eastAsiaTheme="minorEastAsia"/>
                <w:b/>
                <w:bCs/>
                <w:sz w:val="32"/>
                <w:szCs w:val="44"/>
                <w:rtl/>
                <w:lang w:eastAsia="zh-CN" w:bidi="ar-SY"/>
              </w:rPr>
            </w:pPr>
            <w:r>
              <w:rPr>
                <w:rFonts w:eastAsiaTheme="minorEastAsia"/>
                <w:b/>
                <w:bCs/>
                <w:sz w:val="32"/>
                <w:szCs w:val="44"/>
                <w:rtl/>
                <w:lang w:eastAsia="zh-CN" w:bidi="ar-SY"/>
              </w:rPr>
              <w:t>مدير مكتب الاتصالات الراديوية</w:t>
            </w:r>
          </w:p>
        </w:tc>
      </w:tr>
      <w:tr w:rsidR="00034CD2" w:rsidRPr="00034CD2" w:rsidTr="004270DC">
        <w:trPr>
          <w:cantSplit/>
        </w:trPr>
        <w:tc>
          <w:tcPr>
            <w:tcW w:w="5000" w:type="pct"/>
            <w:gridSpan w:val="2"/>
          </w:tcPr>
          <w:p w:rsidR="00034CD2" w:rsidRPr="00034CD2" w:rsidRDefault="00D03B38" w:rsidP="0001657C">
            <w:pPr>
              <w:pStyle w:val="Title1"/>
              <w:rPr>
                <w:rFonts w:eastAsiaTheme="minorEastAsia" w:hint="cs"/>
                <w:rtl/>
                <w:lang w:eastAsia="zh-CN"/>
              </w:rPr>
            </w:pPr>
            <w:r>
              <w:rPr>
                <w:rFonts w:eastAsiaTheme="minorEastAsia"/>
                <w:rtl/>
                <w:lang w:eastAsia="zh-CN"/>
              </w:rPr>
              <w:t>تقرير إلى الاجتماع الرابع والعشرين</w:t>
            </w:r>
            <w:r>
              <w:rPr>
                <w:rFonts w:eastAsiaTheme="minorEastAsia"/>
                <w:rtl/>
                <w:lang w:eastAsia="zh-CN"/>
              </w:rPr>
              <w:br/>
              <w:t>للفريق الاستشاري للاتصالات الراديوية</w:t>
            </w:r>
          </w:p>
        </w:tc>
      </w:tr>
      <w:tr w:rsidR="00034CD2" w:rsidRPr="00034CD2" w:rsidTr="004270DC">
        <w:trPr>
          <w:cantSplit/>
        </w:trPr>
        <w:tc>
          <w:tcPr>
            <w:tcW w:w="5000" w:type="pct"/>
            <w:gridSpan w:val="2"/>
          </w:tcPr>
          <w:p w:rsidR="00034CD2" w:rsidRPr="00034CD2" w:rsidRDefault="00AC7908" w:rsidP="00F03E75">
            <w:pPr>
              <w:pStyle w:val="Title2"/>
              <w:rPr>
                <w:rFonts w:eastAsiaTheme="minorEastAsia"/>
                <w:rtl/>
                <w:lang w:eastAsia="zh-CN" w:bidi="ar-SY"/>
              </w:rPr>
            </w:pPr>
            <w:r>
              <w:rPr>
                <w:rFonts w:eastAsiaTheme="minorEastAsia"/>
                <w:rtl/>
                <w:lang w:eastAsia="zh-CN"/>
              </w:rPr>
              <w:t>مشروع الخطة التشغيلية الرباعية المتجددة لقطاع الاتصالات الراديوية</w:t>
            </w:r>
            <w:r w:rsidR="00F03E75">
              <w:rPr>
                <w:rFonts w:eastAsiaTheme="minorEastAsia"/>
                <w:rtl/>
                <w:lang w:eastAsia="zh-CN"/>
              </w:rPr>
              <w:br/>
            </w:r>
            <w:r>
              <w:rPr>
                <w:rFonts w:eastAsiaTheme="minorEastAsia"/>
                <w:rtl/>
                <w:lang w:eastAsia="zh-CN"/>
              </w:rPr>
              <w:t>للفترة </w:t>
            </w:r>
            <w:r>
              <w:rPr>
                <w:rFonts w:eastAsiaTheme="minorEastAsia"/>
                <w:lang w:eastAsia="zh-CN"/>
              </w:rPr>
              <w:t>2021</w:t>
            </w:r>
            <w:r w:rsidR="00F03E75">
              <w:rPr>
                <w:rFonts w:eastAsiaTheme="minorEastAsia"/>
                <w:lang w:eastAsia="zh-CN"/>
              </w:rPr>
              <w:noBreakHyphen/>
            </w:r>
            <w:r>
              <w:rPr>
                <w:rFonts w:eastAsiaTheme="minorEastAsia"/>
                <w:lang w:eastAsia="zh-CN"/>
              </w:rPr>
              <w:t>2018</w:t>
            </w:r>
          </w:p>
        </w:tc>
      </w:tr>
    </w:tbl>
    <w:p w:rsidR="006157A3" w:rsidRDefault="006157A3" w:rsidP="008B5B5D">
      <w:pPr>
        <w:rPr>
          <w:rtl/>
          <w:lang w:bidi="ar-EG"/>
        </w:rPr>
      </w:pPr>
    </w:p>
    <w:p w:rsidR="008B5B5D" w:rsidRDefault="00AC7908" w:rsidP="008B5B5D">
      <w:pPr>
        <w:rPr>
          <w:rtl/>
          <w:lang w:bidi="ar-EG"/>
        </w:rPr>
      </w:pPr>
      <w:r>
        <w:rPr>
          <w:rtl/>
          <w:lang w:bidi="ar-EG"/>
        </w:rPr>
        <w:t xml:space="preserve">يقدم هذا التصويب </w:t>
      </w:r>
      <w:r>
        <w:rPr>
          <w:color w:val="000000"/>
          <w:rtl/>
        </w:rPr>
        <w:t xml:space="preserve">مؤشرات الأداء الرئيسية الناقصة في النتيجة </w:t>
      </w:r>
      <w:r>
        <w:rPr>
          <w:lang w:bidi="ar-EG"/>
        </w:rPr>
        <w:t>7-2.R</w:t>
      </w:r>
      <w:r>
        <w:rPr>
          <w:rtl/>
          <w:lang w:bidi="ar-EG"/>
        </w:rPr>
        <w:t>: مؤشرات نتائج عدد سواتل استكشاف الأرض العاملة والكمية المقابلة من الصور المرسلة واستبانتها وحجم البيانات التي يتم تنزيلها </w:t>
      </w:r>
      <w:r>
        <w:rPr>
          <w:lang w:bidi="ar-EG"/>
        </w:rPr>
        <w:t>(</w:t>
      </w:r>
      <w:proofErr w:type="spellStart"/>
      <w:r>
        <w:rPr>
          <w:lang w:bidi="ar-EG"/>
        </w:rPr>
        <w:t>Tbytes</w:t>
      </w:r>
      <w:proofErr w:type="spellEnd"/>
      <w:r>
        <w:rPr>
          <w:lang w:bidi="ar-EG"/>
        </w:rPr>
        <w:t>)</w:t>
      </w:r>
      <w:r>
        <w:rPr>
          <w:rtl/>
          <w:lang w:bidi="ar-EG"/>
        </w:rPr>
        <w:t>.</w:t>
      </w:r>
    </w:p>
    <w:p w:rsidR="0034634D" w:rsidRDefault="0034634D" w:rsidP="008B5B5D">
      <w:pPr>
        <w:rPr>
          <w:rtl/>
          <w:lang w:bidi="ar-EG"/>
        </w:rPr>
      </w:pPr>
    </w:p>
    <w:p w:rsidR="00AC7908" w:rsidRDefault="00AC7908">
      <w:pPr>
        <w:tabs>
          <w:tab w:val="clear" w:pos="1134"/>
        </w:tabs>
        <w:bidi w:val="0"/>
        <w:spacing w:before="0" w:after="160" w:line="259" w:lineRule="auto"/>
        <w:jc w:val="left"/>
        <w:rPr>
          <w:lang w:bidi="ar-EG"/>
        </w:rPr>
        <w:sectPr w:rsidR="00AC7908" w:rsidSect="008B5B5D">
          <w:headerReference w:type="default" r:id="rId11"/>
          <w:footerReference w:type="default" r:id="rId12"/>
          <w:footerReference w:type="first" r:id="rId13"/>
          <w:type w:val="oddPage"/>
          <w:pgSz w:w="11907" w:h="16840" w:code="9"/>
          <w:pgMar w:top="1418" w:right="1134" w:bottom="1134" w:left="1134" w:header="709" w:footer="709" w:gutter="0"/>
          <w:cols w:space="708"/>
          <w:titlePg/>
          <w:docGrid w:linePitch="360"/>
        </w:sectPr>
      </w:pPr>
    </w:p>
    <w:p w:rsidR="00AC7908" w:rsidRPr="00304CB6" w:rsidRDefault="00AC7908" w:rsidP="00D25EC1">
      <w:pPr>
        <w:pStyle w:val="Heading2"/>
        <w:spacing w:after="120"/>
        <w:rPr>
          <w:color w:val="2E74B5"/>
          <w:lang w:eastAsia="zh-CN"/>
        </w:rPr>
      </w:pPr>
      <w:r w:rsidRPr="00304CB6">
        <w:rPr>
          <w:color w:val="2E74B5"/>
        </w:rPr>
        <w:lastRenderedPageBreak/>
        <w:t>2.5</w:t>
      </w:r>
      <w:r w:rsidRPr="00304CB6">
        <w:rPr>
          <w:color w:val="2E74B5"/>
        </w:rPr>
        <w:tab/>
        <w:t>2.R</w:t>
      </w:r>
      <w:r w:rsidRPr="00304CB6">
        <w:rPr>
          <w:color w:val="2E74B5"/>
          <w:rtl/>
        </w:rPr>
        <w:t xml:space="preserve"> ضمان التوصيلية وإمكانية التشغيل البيني في العالم وتحسين الأداء والنوعية والقدرة على تحمل تكاليف الخدمة وتقديم الخدمة في الوقت المناسب وتحقيق مردودية الأنظمة بشكل عام في مجال الاتصالات الراديوية، بما في ذلك من خلال وضع المعايير الدولية</w:t>
      </w:r>
    </w:p>
    <w:tbl>
      <w:tblPr>
        <w:tblStyle w:val="GridTable4-Accent11"/>
        <w:tblpPr w:leftFromText="180" w:rightFromText="180" w:vertAnchor="text" w:tblpXSpec="center" w:tblpY="1"/>
        <w:tblOverlap w:val="never"/>
        <w:bidiVisual/>
        <w:tblW w:w="495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36"/>
        <w:gridCol w:w="2866"/>
        <w:gridCol w:w="861"/>
        <w:gridCol w:w="770"/>
        <w:gridCol w:w="997"/>
        <w:gridCol w:w="997"/>
        <w:gridCol w:w="980"/>
        <w:gridCol w:w="985"/>
        <w:gridCol w:w="3766"/>
      </w:tblGrid>
      <w:tr w:rsidR="00AC7908" w:rsidTr="00AC7908">
        <w:trPr>
          <w:cnfStyle w:val="100000000000" w:firstRow="1" w:lastRow="0" w:firstColumn="0" w:lastColumn="0" w:oddVBand="0" w:evenVBand="0" w:oddHBand="0" w:evenHBand="0" w:firstRowFirstColumn="0" w:firstRowLastColumn="0" w:lastRowFirstColumn="0" w:lastRowLastColumn="0"/>
          <w:cantSplit/>
          <w:tblHeader/>
        </w:trPr>
        <w:tc>
          <w:tcPr>
            <w:tcW w:w="684" w:type="pct"/>
            <w:tcBorders>
              <w:top w:val="single" w:sz="4" w:space="0" w:color="auto"/>
              <w:left w:val="single" w:sz="4" w:space="0" w:color="auto"/>
              <w:bottom w:val="single" w:sz="4" w:space="0" w:color="auto"/>
              <w:right w:val="single" w:sz="4" w:space="0" w:color="auto"/>
            </w:tcBorders>
            <w:vAlign w:val="center"/>
            <w:hideMark/>
          </w:tcPr>
          <w:p w:rsidR="00AC7908" w:rsidRDefault="00AC7908" w:rsidP="008845D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center"/>
              <w:rPr>
                <w:rFonts w:ascii="Calibri" w:eastAsiaTheme="minorHAnsi" w:hAnsi="Calibri"/>
                <w:position w:val="2"/>
                <w:sz w:val="20"/>
                <w:szCs w:val="26"/>
                <w:rtl/>
                <w:lang w:bidi="ar-EG"/>
              </w:rPr>
            </w:pPr>
            <w:r>
              <w:rPr>
                <w:rFonts w:ascii="Calibri" w:eastAsiaTheme="minorHAnsi" w:hAnsi="Calibri"/>
                <w:position w:val="2"/>
                <w:sz w:val="20"/>
                <w:szCs w:val="26"/>
                <w:rtl/>
                <w:lang w:bidi="ar-EG"/>
              </w:rPr>
              <w:t>النتيجة</w:t>
            </w:r>
          </w:p>
        </w:tc>
        <w:tc>
          <w:tcPr>
            <w:tcW w:w="1012" w:type="pct"/>
            <w:tcBorders>
              <w:top w:val="single" w:sz="4" w:space="0" w:color="auto"/>
              <w:left w:val="single" w:sz="4" w:space="0" w:color="auto"/>
              <w:bottom w:val="single" w:sz="4" w:space="0" w:color="auto"/>
              <w:right w:val="single" w:sz="4" w:space="0" w:color="auto"/>
            </w:tcBorders>
            <w:vAlign w:val="center"/>
            <w:hideMark/>
          </w:tcPr>
          <w:p w:rsidR="00AC7908" w:rsidRDefault="00AC7908" w:rsidP="008845D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center"/>
              <w:rPr>
                <w:rFonts w:ascii="Calibri" w:eastAsiaTheme="minorHAnsi" w:hAnsi="Calibri"/>
                <w:position w:val="2"/>
                <w:sz w:val="20"/>
                <w:szCs w:val="26"/>
                <w:rtl/>
                <w:lang w:bidi="ar-EG"/>
              </w:rPr>
            </w:pPr>
            <w:r>
              <w:rPr>
                <w:rFonts w:ascii="Calibri" w:eastAsiaTheme="minorHAnsi" w:hAnsi="Calibri"/>
                <w:position w:val="2"/>
                <w:sz w:val="20"/>
                <w:szCs w:val="26"/>
                <w:rtl/>
              </w:rPr>
              <w:t>مؤشر النتائج</w:t>
            </w:r>
            <w:r>
              <w:rPr>
                <w:rStyle w:val="FootnoteReference"/>
                <w:rFonts w:eastAsiaTheme="minorHAnsi"/>
                <w:b w:val="0"/>
                <w:bCs w:val="0"/>
                <w:rtl/>
              </w:rPr>
              <w:footnoteReference w:id="1"/>
            </w:r>
          </w:p>
        </w:tc>
        <w:tc>
          <w:tcPr>
            <w:tcW w:w="304" w:type="pct"/>
            <w:tcBorders>
              <w:top w:val="single" w:sz="4" w:space="0" w:color="auto"/>
              <w:left w:val="single" w:sz="4" w:space="0" w:color="auto"/>
              <w:bottom w:val="single" w:sz="4" w:space="0" w:color="auto"/>
              <w:right w:val="single" w:sz="4" w:space="0" w:color="auto"/>
            </w:tcBorders>
            <w:hideMark/>
          </w:tcPr>
          <w:p w:rsidR="00AC7908" w:rsidRDefault="00AC7908" w:rsidP="008845D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center"/>
              <w:rPr>
                <w:rFonts w:ascii="Calibri" w:eastAsiaTheme="minorHAnsi" w:hAnsi="Calibri"/>
                <w:position w:val="2"/>
                <w:sz w:val="20"/>
                <w:szCs w:val="26"/>
                <w:rtl/>
              </w:rPr>
            </w:pPr>
            <w:r>
              <w:rPr>
                <w:rFonts w:ascii="Calibri" w:eastAsiaTheme="minorHAnsi" w:hAnsi="Calibri"/>
                <w:position w:val="2"/>
                <w:sz w:val="20"/>
                <w:szCs w:val="26"/>
              </w:rPr>
              <w:t>2012</w:t>
            </w:r>
          </w:p>
        </w:tc>
        <w:tc>
          <w:tcPr>
            <w:tcW w:w="272" w:type="pct"/>
            <w:tcBorders>
              <w:top w:val="single" w:sz="4" w:space="0" w:color="auto"/>
              <w:left w:val="single" w:sz="4" w:space="0" w:color="auto"/>
              <w:bottom w:val="single" w:sz="4" w:space="0" w:color="auto"/>
              <w:right w:val="single" w:sz="4" w:space="0" w:color="auto"/>
            </w:tcBorders>
            <w:hideMark/>
          </w:tcPr>
          <w:p w:rsidR="00AC7908" w:rsidRDefault="00AC7908" w:rsidP="008845D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center"/>
              <w:rPr>
                <w:rFonts w:ascii="Calibri" w:eastAsiaTheme="minorHAnsi" w:hAnsi="Calibri"/>
                <w:position w:val="2"/>
                <w:sz w:val="20"/>
                <w:szCs w:val="26"/>
              </w:rPr>
            </w:pPr>
            <w:r>
              <w:rPr>
                <w:rFonts w:ascii="Calibri" w:eastAsiaTheme="minorHAnsi" w:hAnsi="Calibri"/>
                <w:position w:val="2"/>
                <w:sz w:val="20"/>
                <w:szCs w:val="26"/>
              </w:rPr>
              <w:t>2013</w:t>
            </w:r>
          </w:p>
        </w:tc>
        <w:tc>
          <w:tcPr>
            <w:tcW w:w="352" w:type="pct"/>
            <w:tcBorders>
              <w:top w:val="single" w:sz="4" w:space="0" w:color="auto"/>
              <w:left w:val="single" w:sz="4" w:space="0" w:color="auto"/>
              <w:bottom w:val="single" w:sz="4" w:space="0" w:color="auto"/>
              <w:right w:val="single" w:sz="4" w:space="0" w:color="auto"/>
            </w:tcBorders>
            <w:hideMark/>
          </w:tcPr>
          <w:p w:rsidR="00AC7908" w:rsidRDefault="00AC7908" w:rsidP="008845D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center"/>
              <w:rPr>
                <w:rFonts w:ascii="Calibri" w:eastAsiaTheme="minorHAnsi" w:hAnsi="Calibri"/>
                <w:position w:val="2"/>
                <w:sz w:val="20"/>
                <w:szCs w:val="26"/>
              </w:rPr>
            </w:pPr>
            <w:r>
              <w:rPr>
                <w:rFonts w:ascii="Calibri" w:eastAsiaTheme="minorHAnsi" w:hAnsi="Calibri"/>
                <w:position w:val="2"/>
                <w:sz w:val="20"/>
                <w:szCs w:val="26"/>
              </w:rPr>
              <w:t>2014</w:t>
            </w:r>
          </w:p>
        </w:tc>
        <w:tc>
          <w:tcPr>
            <w:tcW w:w="352" w:type="pct"/>
            <w:tcBorders>
              <w:top w:val="single" w:sz="4" w:space="0" w:color="auto"/>
              <w:left w:val="single" w:sz="4" w:space="0" w:color="auto"/>
              <w:bottom w:val="single" w:sz="4" w:space="0" w:color="auto"/>
              <w:right w:val="single" w:sz="4" w:space="0" w:color="auto"/>
            </w:tcBorders>
            <w:hideMark/>
          </w:tcPr>
          <w:p w:rsidR="00AC7908" w:rsidRDefault="00AC7908" w:rsidP="008845D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center"/>
              <w:rPr>
                <w:rFonts w:ascii="Calibri" w:eastAsiaTheme="minorHAnsi" w:hAnsi="Calibri"/>
                <w:position w:val="2"/>
                <w:sz w:val="20"/>
                <w:szCs w:val="26"/>
              </w:rPr>
            </w:pPr>
            <w:r>
              <w:rPr>
                <w:rFonts w:ascii="Calibri" w:eastAsiaTheme="minorHAnsi" w:hAnsi="Calibri"/>
                <w:position w:val="2"/>
                <w:sz w:val="20"/>
                <w:szCs w:val="26"/>
              </w:rPr>
              <w:t>2015</w:t>
            </w:r>
          </w:p>
        </w:tc>
        <w:tc>
          <w:tcPr>
            <w:tcW w:w="346" w:type="pct"/>
            <w:tcBorders>
              <w:top w:val="single" w:sz="4" w:space="0" w:color="auto"/>
              <w:left w:val="single" w:sz="4" w:space="0" w:color="auto"/>
              <w:bottom w:val="single" w:sz="4" w:space="0" w:color="auto"/>
              <w:right w:val="single" w:sz="4" w:space="0" w:color="auto"/>
            </w:tcBorders>
            <w:hideMark/>
          </w:tcPr>
          <w:p w:rsidR="00AC7908" w:rsidRDefault="00AC7908" w:rsidP="008845D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center"/>
              <w:rPr>
                <w:rFonts w:ascii="Calibri" w:eastAsiaTheme="minorHAnsi" w:hAnsi="Calibri"/>
                <w:position w:val="2"/>
                <w:sz w:val="20"/>
                <w:szCs w:val="26"/>
                <w:lang w:bidi="ar-EG"/>
              </w:rPr>
            </w:pPr>
            <w:r>
              <w:rPr>
                <w:rFonts w:ascii="Calibri" w:eastAsiaTheme="minorHAnsi" w:hAnsi="Calibri"/>
                <w:position w:val="2"/>
                <w:sz w:val="20"/>
                <w:szCs w:val="26"/>
                <w:lang w:bidi="ar-EG"/>
              </w:rPr>
              <w:t>2016</w:t>
            </w:r>
          </w:p>
        </w:tc>
        <w:tc>
          <w:tcPr>
            <w:tcW w:w="348" w:type="pct"/>
            <w:tcBorders>
              <w:top w:val="single" w:sz="4" w:space="0" w:color="auto"/>
              <w:left w:val="single" w:sz="4" w:space="0" w:color="auto"/>
              <w:bottom w:val="single" w:sz="4" w:space="0" w:color="auto"/>
              <w:right w:val="single" w:sz="4" w:space="0" w:color="auto"/>
            </w:tcBorders>
            <w:hideMark/>
          </w:tcPr>
          <w:p w:rsidR="00AC7908" w:rsidRDefault="00AC7908" w:rsidP="008845D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center"/>
              <w:rPr>
                <w:rFonts w:ascii="Calibri" w:eastAsiaTheme="minorHAnsi" w:hAnsi="Calibri"/>
                <w:position w:val="2"/>
                <w:sz w:val="20"/>
                <w:szCs w:val="26"/>
              </w:rPr>
            </w:pPr>
            <w:r>
              <w:rPr>
                <w:rFonts w:ascii="Calibri" w:eastAsiaTheme="minorHAnsi" w:hAnsi="Calibri"/>
                <w:position w:val="2"/>
                <w:sz w:val="20"/>
                <w:szCs w:val="26"/>
                <w:rtl/>
              </w:rPr>
              <w:t xml:space="preserve">الهدف لعام </w:t>
            </w:r>
            <w:r>
              <w:rPr>
                <w:rFonts w:ascii="Calibri" w:eastAsiaTheme="minorHAnsi" w:hAnsi="Calibri"/>
                <w:position w:val="2"/>
                <w:sz w:val="20"/>
                <w:szCs w:val="26"/>
              </w:rPr>
              <w:t>2020</w:t>
            </w:r>
          </w:p>
        </w:tc>
        <w:tc>
          <w:tcPr>
            <w:tcW w:w="1330" w:type="pct"/>
            <w:tcBorders>
              <w:top w:val="single" w:sz="4" w:space="0" w:color="auto"/>
              <w:left w:val="single" w:sz="4" w:space="0" w:color="auto"/>
              <w:bottom w:val="single" w:sz="4" w:space="0" w:color="auto"/>
              <w:right w:val="single" w:sz="4" w:space="0" w:color="auto"/>
            </w:tcBorders>
            <w:hideMark/>
          </w:tcPr>
          <w:p w:rsidR="00AC7908" w:rsidRDefault="00AC7908" w:rsidP="008845D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left"/>
              <w:rPr>
                <w:rFonts w:ascii="Calibri" w:eastAsiaTheme="minorHAnsi" w:hAnsi="Calibri"/>
                <w:position w:val="2"/>
                <w:sz w:val="20"/>
                <w:szCs w:val="26"/>
                <w:lang w:bidi="ar-SY"/>
              </w:rPr>
            </w:pPr>
            <w:r>
              <w:rPr>
                <w:rFonts w:ascii="Calibri" w:eastAsiaTheme="minorHAnsi" w:hAnsi="Calibri"/>
                <w:position w:val="2"/>
                <w:sz w:val="20"/>
                <w:szCs w:val="26"/>
                <w:rtl/>
              </w:rPr>
              <w:t>المصدر</w:t>
            </w:r>
          </w:p>
        </w:tc>
      </w:tr>
      <w:tr w:rsidR="00AC7908" w:rsidTr="008845DA">
        <w:trPr>
          <w:cantSplit/>
        </w:trPr>
        <w:tc>
          <w:tcPr>
            <w:tcW w:w="684" w:type="pct"/>
            <w:vMerge w:val="restart"/>
            <w:tcBorders>
              <w:top w:val="single" w:sz="4" w:space="0" w:color="auto"/>
              <w:left w:val="single" w:sz="4" w:space="0" w:color="auto"/>
              <w:bottom w:val="single" w:sz="4" w:space="0" w:color="auto"/>
              <w:right w:val="single" w:sz="4" w:space="0" w:color="auto"/>
            </w:tcBorders>
            <w:hideMark/>
          </w:tcPr>
          <w:p w:rsidR="00AC7908" w:rsidRDefault="00AC7908" w:rsidP="008845DA">
            <w:pPr>
              <w:spacing w:before="60" w:after="60" w:line="260" w:lineRule="exact"/>
              <w:jc w:val="left"/>
              <w:rPr>
                <w:rFonts w:ascii="Calibri" w:eastAsia="Calibri" w:hAnsi="Calibri"/>
                <w:b/>
                <w:bCs/>
                <w:position w:val="2"/>
                <w:sz w:val="20"/>
                <w:szCs w:val="26"/>
              </w:rPr>
            </w:pPr>
            <w:r>
              <w:rPr>
                <w:rFonts w:ascii="Calibri" w:eastAsia="Calibri" w:hAnsi="Calibri"/>
                <w:b/>
                <w:bCs/>
                <w:color w:val="5B9BD5"/>
                <w:position w:val="2"/>
                <w:sz w:val="20"/>
                <w:szCs w:val="26"/>
              </w:rPr>
              <w:t>7-2.R</w:t>
            </w:r>
            <w:r>
              <w:rPr>
                <w:rFonts w:ascii="Calibri" w:hAnsi="Calibri"/>
                <w:position w:val="2"/>
                <w:sz w:val="20"/>
                <w:szCs w:val="26"/>
                <w:rtl/>
              </w:rPr>
              <w:t>:</w:t>
            </w:r>
            <w:r>
              <w:rPr>
                <w:rFonts w:ascii="Calibri" w:hAnsi="Calibri"/>
                <w:position w:val="2"/>
                <w:sz w:val="20"/>
                <w:szCs w:val="26"/>
                <w:lang w:bidi="ar-SY"/>
              </w:rPr>
              <w:t xml:space="preserve"> </w:t>
            </w:r>
            <w:r>
              <w:rPr>
                <w:rFonts w:ascii="Calibri" w:hAnsi="Calibri"/>
                <w:position w:val="2"/>
                <w:sz w:val="20"/>
                <w:szCs w:val="26"/>
                <w:rtl/>
              </w:rPr>
              <w:t>عدد سواتل استكشاف الأرض العاملة والكمية المقابلة من الصور المرسلة واستبانتها وحجم البيانات التي يتم تنزيلها </w:t>
            </w:r>
            <w:r>
              <w:rPr>
                <w:rFonts w:ascii="Calibri" w:hAnsi="Calibri"/>
                <w:position w:val="2"/>
                <w:sz w:val="20"/>
                <w:szCs w:val="26"/>
                <w:lang w:bidi="ar-SY"/>
              </w:rPr>
              <w:t>(</w:t>
            </w:r>
            <w:proofErr w:type="spellStart"/>
            <w:r>
              <w:rPr>
                <w:rFonts w:ascii="Calibri" w:hAnsi="Calibri"/>
                <w:position w:val="2"/>
                <w:sz w:val="20"/>
                <w:szCs w:val="26"/>
                <w:lang w:bidi="ar-SY"/>
              </w:rPr>
              <w:t>Tbytes</w:t>
            </w:r>
            <w:proofErr w:type="spellEnd"/>
            <w:r>
              <w:rPr>
                <w:rFonts w:ascii="Calibri" w:hAnsi="Calibri"/>
                <w:position w:val="2"/>
                <w:sz w:val="20"/>
                <w:szCs w:val="26"/>
                <w:lang w:bidi="ar-SY"/>
              </w:rPr>
              <w:t>)</w:t>
            </w:r>
          </w:p>
        </w:tc>
        <w:tc>
          <w:tcPr>
            <w:tcW w:w="1012" w:type="pct"/>
            <w:tcBorders>
              <w:top w:val="single" w:sz="4" w:space="0" w:color="auto"/>
              <w:left w:val="single" w:sz="4" w:space="0" w:color="auto"/>
              <w:bottom w:val="single" w:sz="4" w:space="0" w:color="auto"/>
              <w:right w:val="single" w:sz="4" w:space="0" w:color="auto"/>
            </w:tcBorders>
            <w:hideMark/>
          </w:tcPr>
          <w:p w:rsidR="00AC7908" w:rsidRDefault="00AC7908" w:rsidP="00D34AA3">
            <w:pPr>
              <w:spacing w:before="60" w:after="60" w:line="260" w:lineRule="exact"/>
              <w:jc w:val="left"/>
              <w:rPr>
                <w:rFonts w:ascii="Calibri" w:hAnsi="Calibri"/>
                <w:position w:val="2"/>
                <w:sz w:val="20"/>
                <w:szCs w:val="26"/>
                <w:lang w:bidi="ar-SY"/>
              </w:rPr>
            </w:pPr>
            <w:r>
              <w:rPr>
                <w:rFonts w:ascii="Calibri" w:hAnsi="Calibri"/>
                <w:position w:val="2"/>
                <w:sz w:val="20"/>
                <w:szCs w:val="26"/>
                <w:rtl/>
              </w:rPr>
              <w:t>عدد السواتل الخاصة باستشعار الأرض عن بُعد</w:t>
            </w:r>
          </w:p>
        </w:tc>
        <w:tc>
          <w:tcPr>
            <w:tcW w:w="304" w:type="pct"/>
            <w:tcBorders>
              <w:top w:val="single" w:sz="4" w:space="0" w:color="auto"/>
              <w:left w:val="single" w:sz="4" w:space="0" w:color="auto"/>
              <w:bottom w:val="single" w:sz="4" w:space="0" w:color="auto"/>
              <w:right w:val="single" w:sz="4" w:space="0" w:color="auto"/>
            </w:tcBorders>
          </w:tcPr>
          <w:p w:rsidR="00AC7908" w:rsidRDefault="00AC7908" w:rsidP="008845DA">
            <w:pPr>
              <w:spacing w:before="60" w:after="60" w:line="260" w:lineRule="exact"/>
              <w:jc w:val="center"/>
              <w:rPr>
                <w:rFonts w:ascii="Calibri" w:hAnsi="Calibri"/>
                <w:position w:val="2"/>
                <w:sz w:val="20"/>
                <w:szCs w:val="26"/>
              </w:rPr>
            </w:pPr>
          </w:p>
        </w:tc>
        <w:tc>
          <w:tcPr>
            <w:tcW w:w="272" w:type="pct"/>
            <w:tcBorders>
              <w:top w:val="single" w:sz="4" w:space="0" w:color="auto"/>
              <w:left w:val="single" w:sz="4" w:space="0" w:color="auto"/>
              <w:bottom w:val="single" w:sz="4" w:space="0" w:color="auto"/>
              <w:right w:val="single" w:sz="4" w:space="0" w:color="auto"/>
            </w:tcBorders>
          </w:tcPr>
          <w:p w:rsidR="00AC7908" w:rsidRDefault="00AC7908" w:rsidP="008845DA">
            <w:pPr>
              <w:spacing w:before="60" w:after="60" w:line="260" w:lineRule="exact"/>
              <w:jc w:val="center"/>
              <w:rPr>
                <w:rFonts w:ascii="Calibri" w:hAnsi="Calibri"/>
                <w:position w:val="2"/>
                <w:sz w:val="20"/>
                <w:szCs w:val="26"/>
              </w:rPr>
            </w:pPr>
          </w:p>
        </w:tc>
        <w:tc>
          <w:tcPr>
            <w:tcW w:w="352" w:type="pct"/>
            <w:tcBorders>
              <w:top w:val="single" w:sz="4" w:space="0" w:color="auto"/>
              <w:left w:val="single" w:sz="4" w:space="0" w:color="auto"/>
              <w:bottom w:val="single" w:sz="4" w:space="0" w:color="auto"/>
              <w:right w:val="single" w:sz="4" w:space="0" w:color="auto"/>
            </w:tcBorders>
            <w:hideMark/>
          </w:tcPr>
          <w:p w:rsidR="00AC7908" w:rsidRDefault="00AC7908" w:rsidP="008845DA">
            <w:pPr>
              <w:spacing w:before="60" w:after="60" w:line="260" w:lineRule="exact"/>
              <w:jc w:val="center"/>
              <w:rPr>
                <w:rFonts w:ascii="Calibri" w:hAnsi="Calibri"/>
                <w:position w:val="2"/>
                <w:sz w:val="20"/>
                <w:szCs w:val="26"/>
              </w:rPr>
            </w:pPr>
            <w:r>
              <w:rPr>
                <w:rFonts w:ascii="Calibri" w:hAnsi="Calibri"/>
                <w:position w:val="2"/>
                <w:sz w:val="20"/>
                <w:szCs w:val="26"/>
              </w:rPr>
              <w:t>180</w:t>
            </w:r>
          </w:p>
        </w:tc>
        <w:tc>
          <w:tcPr>
            <w:tcW w:w="352" w:type="pct"/>
            <w:tcBorders>
              <w:top w:val="single" w:sz="4" w:space="0" w:color="auto"/>
              <w:left w:val="single" w:sz="4" w:space="0" w:color="auto"/>
              <w:bottom w:val="single" w:sz="4" w:space="0" w:color="auto"/>
              <w:right w:val="single" w:sz="4" w:space="0" w:color="auto"/>
            </w:tcBorders>
            <w:hideMark/>
          </w:tcPr>
          <w:p w:rsidR="00AC7908" w:rsidRDefault="00AC7908" w:rsidP="008845DA">
            <w:pPr>
              <w:spacing w:before="60" w:after="60" w:line="260" w:lineRule="exact"/>
              <w:jc w:val="center"/>
              <w:rPr>
                <w:rFonts w:ascii="Calibri" w:hAnsi="Calibri"/>
                <w:position w:val="2"/>
                <w:sz w:val="20"/>
                <w:szCs w:val="26"/>
              </w:rPr>
            </w:pPr>
            <w:r>
              <w:rPr>
                <w:rFonts w:ascii="Calibri" w:hAnsi="Calibri"/>
                <w:position w:val="2"/>
                <w:sz w:val="20"/>
                <w:szCs w:val="26"/>
              </w:rPr>
              <w:t>215</w:t>
            </w:r>
          </w:p>
        </w:tc>
        <w:tc>
          <w:tcPr>
            <w:tcW w:w="346" w:type="pct"/>
            <w:tcBorders>
              <w:top w:val="single" w:sz="4" w:space="0" w:color="auto"/>
              <w:left w:val="single" w:sz="4" w:space="0" w:color="auto"/>
              <w:bottom w:val="single" w:sz="4" w:space="0" w:color="auto"/>
              <w:right w:val="single" w:sz="4" w:space="0" w:color="auto"/>
            </w:tcBorders>
            <w:hideMark/>
          </w:tcPr>
          <w:p w:rsidR="00AC7908" w:rsidRDefault="00AC7908" w:rsidP="008845DA">
            <w:pPr>
              <w:spacing w:before="60" w:after="60" w:line="260" w:lineRule="exact"/>
              <w:jc w:val="center"/>
              <w:rPr>
                <w:rFonts w:ascii="Calibri" w:hAnsi="Calibri"/>
                <w:position w:val="2"/>
                <w:sz w:val="20"/>
                <w:szCs w:val="26"/>
              </w:rPr>
            </w:pPr>
            <w:r>
              <w:rPr>
                <w:rFonts w:ascii="Calibri" w:hAnsi="Calibri"/>
                <w:position w:val="2"/>
                <w:sz w:val="20"/>
                <w:szCs w:val="26"/>
              </w:rPr>
              <w:t>219</w:t>
            </w:r>
          </w:p>
        </w:tc>
        <w:tc>
          <w:tcPr>
            <w:tcW w:w="348" w:type="pct"/>
            <w:tcBorders>
              <w:top w:val="single" w:sz="4" w:space="0" w:color="auto"/>
              <w:left w:val="single" w:sz="4" w:space="0" w:color="auto"/>
              <w:bottom w:val="single" w:sz="4" w:space="0" w:color="auto"/>
              <w:right w:val="single" w:sz="4" w:space="0" w:color="auto"/>
            </w:tcBorders>
            <w:hideMark/>
          </w:tcPr>
          <w:p w:rsidR="00AC7908" w:rsidRDefault="00AC7908" w:rsidP="008845DA">
            <w:pPr>
              <w:spacing w:before="60" w:after="60" w:line="260" w:lineRule="exact"/>
              <w:jc w:val="center"/>
              <w:rPr>
                <w:rFonts w:ascii="Calibri" w:hAnsi="Calibri"/>
                <w:position w:val="2"/>
                <w:sz w:val="20"/>
                <w:szCs w:val="26"/>
              </w:rPr>
            </w:pPr>
            <w:r>
              <w:rPr>
                <w:rFonts w:ascii="Calibri" w:hAnsi="Calibri"/>
                <w:position w:val="2"/>
                <w:sz w:val="20"/>
                <w:szCs w:val="26"/>
              </w:rPr>
              <w:t>440</w:t>
            </w:r>
          </w:p>
        </w:tc>
        <w:tc>
          <w:tcPr>
            <w:tcW w:w="1330" w:type="pct"/>
            <w:tcBorders>
              <w:top w:val="single" w:sz="4" w:space="0" w:color="auto"/>
              <w:left w:val="single" w:sz="4" w:space="0" w:color="auto"/>
              <w:bottom w:val="single" w:sz="4" w:space="0" w:color="auto"/>
              <w:right w:val="single" w:sz="4" w:space="0" w:color="auto"/>
            </w:tcBorders>
            <w:hideMark/>
          </w:tcPr>
          <w:p w:rsidR="00AC7908" w:rsidRDefault="00AC7908" w:rsidP="008845D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left"/>
              <w:rPr>
                <w:rFonts w:ascii="Calibri" w:eastAsiaTheme="minorHAnsi" w:hAnsi="Calibri"/>
                <w:spacing w:val="-4"/>
                <w:position w:val="2"/>
                <w:sz w:val="20"/>
                <w:szCs w:val="26"/>
              </w:rPr>
            </w:pPr>
            <w:r>
              <w:rPr>
                <w:rFonts w:ascii="Calibri" w:hAnsi="Calibri"/>
                <w:color w:val="000000"/>
                <w:position w:val="2"/>
                <w:sz w:val="20"/>
                <w:szCs w:val="26"/>
                <w:rtl/>
              </w:rPr>
              <w:t>مكتب الاتصالات الراديوية/</w:t>
            </w:r>
            <w:r>
              <w:rPr>
                <w:rFonts w:ascii="Calibri" w:hAnsi="Calibri"/>
                <w:color w:val="000000"/>
                <w:position w:val="2"/>
                <w:sz w:val="20"/>
                <w:szCs w:val="26"/>
                <w:rtl/>
              </w:rPr>
              <w:br/>
              <w:t>السجل الأساسي الدولي للترددات</w:t>
            </w:r>
          </w:p>
        </w:tc>
      </w:tr>
      <w:tr w:rsidR="00AC7908" w:rsidTr="008845D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7908" w:rsidRDefault="00AC7908" w:rsidP="008845DA">
            <w:pPr>
              <w:tabs>
                <w:tab w:val="clear" w:pos="1134"/>
              </w:tabs>
              <w:spacing w:before="60" w:after="60" w:line="260" w:lineRule="exact"/>
              <w:jc w:val="left"/>
              <w:rPr>
                <w:rFonts w:ascii="Calibri" w:eastAsia="Calibri" w:hAnsi="Calibri"/>
                <w:b/>
                <w:bCs/>
                <w:position w:val="2"/>
                <w:sz w:val="20"/>
                <w:szCs w:val="26"/>
              </w:rPr>
            </w:pPr>
          </w:p>
        </w:tc>
        <w:tc>
          <w:tcPr>
            <w:tcW w:w="1012" w:type="pct"/>
            <w:tcBorders>
              <w:top w:val="single" w:sz="4" w:space="0" w:color="auto"/>
              <w:left w:val="single" w:sz="4" w:space="0" w:color="auto"/>
              <w:bottom w:val="single" w:sz="4" w:space="0" w:color="auto"/>
              <w:right w:val="single" w:sz="4" w:space="0" w:color="auto"/>
            </w:tcBorders>
            <w:hideMark/>
          </w:tcPr>
          <w:p w:rsidR="00AC7908" w:rsidRDefault="00AC7908" w:rsidP="008845DA">
            <w:pPr>
              <w:spacing w:before="60" w:after="60" w:line="260" w:lineRule="exact"/>
              <w:jc w:val="left"/>
              <w:rPr>
                <w:rFonts w:ascii="Calibri" w:hAnsi="Calibri"/>
                <w:position w:val="2"/>
                <w:sz w:val="20"/>
                <w:szCs w:val="26"/>
                <w:rtl/>
              </w:rPr>
            </w:pPr>
            <w:r>
              <w:rPr>
                <w:rFonts w:ascii="Calibri" w:hAnsi="Calibri"/>
                <w:position w:val="2"/>
                <w:sz w:val="20"/>
                <w:szCs w:val="26"/>
                <w:rtl/>
              </w:rPr>
              <w:t>كمية الصور المرسلة</w:t>
            </w:r>
            <w:r w:rsidR="008845DA">
              <w:rPr>
                <w:rFonts w:ascii="Calibri" w:hAnsi="Calibri" w:hint="cs"/>
                <w:position w:val="2"/>
                <w:sz w:val="20"/>
                <w:szCs w:val="26"/>
                <w:rtl/>
              </w:rPr>
              <w:t xml:space="preserve"> </w:t>
            </w:r>
            <w:r>
              <w:rPr>
                <w:rFonts w:ascii="Calibri" w:hAnsi="Calibri"/>
                <w:position w:val="2"/>
                <w:sz w:val="20"/>
                <w:szCs w:val="26"/>
                <w:rtl/>
              </w:rPr>
              <w:t>(بالملايين)</w:t>
            </w:r>
          </w:p>
        </w:tc>
        <w:tc>
          <w:tcPr>
            <w:tcW w:w="304" w:type="pct"/>
            <w:tcBorders>
              <w:top w:val="single" w:sz="4" w:space="0" w:color="auto"/>
              <w:left w:val="single" w:sz="4" w:space="0" w:color="auto"/>
              <w:bottom w:val="single" w:sz="4" w:space="0" w:color="auto"/>
              <w:right w:val="single" w:sz="4" w:space="0" w:color="auto"/>
            </w:tcBorders>
            <w:hideMark/>
          </w:tcPr>
          <w:p w:rsidR="00AC7908" w:rsidRDefault="00AC7908" w:rsidP="008845DA">
            <w:pPr>
              <w:spacing w:before="60" w:after="60" w:line="260" w:lineRule="exact"/>
              <w:jc w:val="center"/>
              <w:rPr>
                <w:rFonts w:ascii="Calibri" w:hAnsi="Calibri"/>
                <w:position w:val="2"/>
                <w:sz w:val="20"/>
                <w:szCs w:val="26"/>
                <w:rtl/>
              </w:rPr>
            </w:pPr>
            <w:r>
              <w:rPr>
                <w:rFonts w:ascii="Calibri" w:hAnsi="Calibri"/>
                <w:position w:val="2"/>
                <w:sz w:val="20"/>
                <w:szCs w:val="26"/>
              </w:rPr>
              <w:t>55</w:t>
            </w:r>
          </w:p>
        </w:tc>
        <w:tc>
          <w:tcPr>
            <w:tcW w:w="272" w:type="pct"/>
            <w:tcBorders>
              <w:top w:val="single" w:sz="4" w:space="0" w:color="auto"/>
              <w:left w:val="single" w:sz="4" w:space="0" w:color="auto"/>
              <w:bottom w:val="single" w:sz="4" w:space="0" w:color="auto"/>
              <w:right w:val="single" w:sz="4" w:space="0" w:color="auto"/>
            </w:tcBorders>
            <w:hideMark/>
          </w:tcPr>
          <w:p w:rsidR="00AC7908" w:rsidRDefault="00AC7908" w:rsidP="008845DA">
            <w:pPr>
              <w:spacing w:before="60" w:after="60" w:line="260" w:lineRule="exact"/>
              <w:jc w:val="center"/>
              <w:rPr>
                <w:rFonts w:ascii="Calibri" w:hAnsi="Calibri"/>
                <w:position w:val="2"/>
                <w:sz w:val="20"/>
                <w:szCs w:val="26"/>
              </w:rPr>
            </w:pPr>
            <w:r>
              <w:rPr>
                <w:rFonts w:ascii="Calibri" w:hAnsi="Calibri"/>
                <w:position w:val="2"/>
                <w:sz w:val="20"/>
                <w:szCs w:val="26"/>
              </w:rPr>
              <w:t>60</w:t>
            </w:r>
          </w:p>
        </w:tc>
        <w:tc>
          <w:tcPr>
            <w:tcW w:w="352" w:type="pct"/>
            <w:tcBorders>
              <w:top w:val="single" w:sz="4" w:space="0" w:color="auto"/>
              <w:left w:val="single" w:sz="4" w:space="0" w:color="auto"/>
              <w:bottom w:val="single" w:sz="4" w:space="0" w:color="auto"/>
              <w:right w:val="single" w:sz="4" w:space="0" w:color="auto"/>
            </w:tcBorders>
            <w:hideMark/>
          </w:tcPr>
          <w:p w:rsidR="00AC7908" w:rsidRDefault="00AC7908" w:rsidP="008845DA">
            <w:pPr>
              <w:spacing w:before="60" w:after="60" w:line="260" w:lineRule="exact"/>
              <w:jc w:val="center"/>
              <w:rPr>
                <w:rFonts w:ascii="Calibri" w:hAnsi="Calibri"/>
                <w:position w:val="2"/>
                <w:sz w:val="20"/>
                <w:szCs w:val="26"/>
              </w:rPr>
            </w:pPr>
            <w:r>
              <w:rPr>
                <w:rFonts w:ascii="Calibri" w:hAnsi="Calibri"/>
                <w:position w:val="2"/>
                <w:sz w:val="20"/>
                <w:szCs w:val="26"/>
              </w:rPr>
              <w:t>62</w:t>
            </w:r>
          </w:p>
        </w:tc>
        <w:tc>
          <w:tcPr>
            <w:tcW w:w="352" w:type="pct"/>
            <w:tcBorders>
              <w:top w:val="single" w:sz="4" w:space="0" w:color="auto"/>
              <w:left w:val="single" w:sz="4" w:space="0" w:color="auto"/>
              <w:bottom w:val="single" w:sz="4" w:space="0" w:color="auto"/>
              <w:right w:val="single" w:sz="4" w:space="0" w:color="auto"/>
            </w:tcBorders>
            <w:hideMark/>
          </w:tcPr>
          <w:p w:rsidR="00AC7908" w:rsidRDefault="00AC7908" w:rsidP="008845DA">
            <w:pPr>
              <w:spacing w:before="60" w:after="60" w:line="260" w:lineRule="exact"/>
              <w:jc w:val="center"/>
              <w:rPr>
                <w:rFonts w:ascii="Calibri" w:hAnsi="Calibri"/>
                <w:position w:val="2"/>
                <w:sz w:val="20"/>
                <w:szCs w:val="26"/>
              </w:rPr>
            </w:pPr>
            <w:r>
              <w:rPr>
                <w:rFonts w:ascii="Calibri" w:hAnsi="Calibri"/>
                <w:position w:val="2"/>
                <w:sz w:val="20"/>
                <w:szCs w:val="26"/>
              </w:rPr>
              <w:t>68</w:t>
            </w:r>
          </w:p>
        </w:tc>
        <w:tc>
          <w:tcPr>
            <w:tcW w:w="346" w:type="pct"/>
            <w:tcBorders>
              <w:top w:val="single" w:sz="4" w:space="0" w:color="auto"/>
              <w:left w:val="single" w:sz="4" w:space="0" w:color="auto"/>
              <w:bottom w:val="single" w:sz="4" w:space="0" w:color="auto"/>
              <w:right w:val="single" w:sz="4" w:space="0" w:color="auto"/>
            </w:tcBorders>
            <w:hideMark/>
          </w:tcPr>
          <w:p w:rsidR="00AC7908" w:rsidRDefault="00AC7908" w:rsidP="008845DA">
            <w:pPr>
              <w:spacing w:before="60" w:after="60" w:line="260" w:lineRule="exact"/>
              <w:jc w:val="center"/>
              <w:rPr>
                <w:rFonts w:ascii="Calibri" w:hAnsi="Calibri"/>
                <w:position w:val="2"/>
                <w:sz w:val="20"/>
                <w:szCs w:val="26"/>
                <w:highlight w:val="yellow"/>
              </w:rPr>
            </w:pPr>
            <w:r>
              <w:rPr>
                <w:rFonts w:ascii="Calibri" w:hAnsi="Calibri"/>
                <w:position w:val="2"/>
                <w:sz w:val="20"/>
                <w:szCs w:val="26"/>
              </w:rPr>
              <w:t>71</w:t>
            </w:r>
          </w:p>
        </w:tc>
        <w:tc>
          <w:tcPr>
            <w:tcW w:w="348" w:type="pct"/>
            <w:tcBorders>
              <w:top w:val="single" w:sz="4" w:space="0" w:color="auto"/>
              <w:left w:val="single" w:sz="4" w:space="0" w:color="auto"/>
              <w:bottom w:val="single" w:sz="4" w:space="0" w:color="auto"/>
              <w:right w:val="single" w:sz="4" w:space="0" w:color="auto"/>
            </w:tcBorders>
            <w:hideMark/>
          </w:tcPr>
          <w:p w:rsidR="00AC7908" w:rsidRDefault="00AC7908" w:rsidP="008845DA">
            <w:pPr>
              <w:spacing w:before="60" w:after="60" w:line="260" w:lineRule="exact"/>
              <w:jc w:val="center"/>
              <w:rPr>
                <w:rFonts w:ascii="Calibri" w:hAnsi="Calibri"/>
                <w:position w:val="2"/>
                <w:sz w:val="20"/>
                <w:szCs w:val="26"/>
                <w:highlight w:val="yellow"/>
                <w:rtl/>
              </w:rPr>
            </w:pPr>
            <w:r>
              <w:rPr>
                <w:rFonts w:ascii="Calibri" w:hAnsi="Calibri"/>
                <w:position w:val="2"/>
                <w:sz w:val="20"/>
                <w:szCs w:val="26"/>
                <w:rtl/>
                <w:lang w:bidi="ar-EG"/>
              </w:rPr>
              <w:t>غير متاحة</w:t>
            </w:r>
          </w:p>
        </w:tc>
        <w:tc>
          <w:tcPr>
            <w:tcW w:w="1330" w:type="pct"/>
            <w:tcBorders>
              <w:top w:val="single" w:sz="4" w:space="0" w:color="auto"/>
              <w:left w:val="single" w:sz="4" w:space="0" w:color="auto"/>
              <w:bottom w:val="single" w:sz="4" w:space="0" w:color="auto"/>
              <w:right w:val="single" w:sz="4" w:space="0" w:color="auto"/>
            </w:tcBorders>
            <w:hideMark/>
          </w:tcPr>
          <w:p w:rsidR="00AC7908" w:rsidRDefault="00AC7908" w:rsidP="008845D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left"/>
              <w:rPr>
                <w:rFonts w:ascii="Calibri" w:eastAsiaTheme="minorHAnsi" w:hAnsi="Calibri"/>
                <w:spacing w:val="-4"/>
                <w:position w:val="2"/>
                <w:sz w:val="26"/>
                <w:szCs w:val="26"/>
              </w:rPr>
            </w:pPr>
            <w:r>
              <w:rPr>
                <w:rFonts w:ascii="Calibri" w:hAnsi="Calibri"/>
                <w:color w:val="000000"/>
                <w:position w:val="2"/>
                <w:sz w:val="26"/>
                <w:szCs w:val="26"/>
                <w:rtl/>
              </w:rPr>
              <w:t xml:space="preserve">مختلف أصحاب المصلحة </w:t>
            </w:r>
            <w:r>
              <w:rPr>
                <w:color w:val="000000"/>
                <w:sz w:val="26"/>
                <w:szCs w:val="26"/>
                <w:rtl/>
              </w:rPr>
              <w:t>المعنيين بلجنة استخدام الفضاء الخارجي للأغراض السلمية</w:t>
            </w:r>
          </w:p>
        </w:tc>
      </w:tr>
      <w:tr w:rsidR="00AC7908" w:rsidTr="008845D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7908" w:rsidRDefault="00AC7908" w:rsidP="008845DA">
            <w:pPr>
              <w:tabs>
                <w:tab w:val="clear" w:pos="1134"/>
              </w:tabs>
              <w:spacing w:before="60" w:after="60" w:line="260" w:lineRule="exact"/>
              <w:jc w:val="left"/>
              <w:rPr>
                <w:rFonts w:ascii="Calibri" w:eastAsia="Calibri" w:hAnsi="Calibri"/>
                <w:b/>
                <w:bCs/>
                <w:position w:val="2"/>
                <w:sz w:val="20"/>
                <w:szCs w:val="26"/>
              </w:rPr>
            </w:pPr>
          </w:p>
        </w:tc>
        <w:tc>
          <w:tcPr>
            <w:tcW w:w="1012" w:type="pct"/>
            <w:tcBorders>
              <w:top w:val="single" w:sz="4" w:space="0" w:color="auto"/>
              <w:left w:val="single" w:sz="4" w:space="0" w:color="auto"/>
              <w:bottom w:val="single" w:sz="4" w:space="0" w:color="auto"/>
              <w:right w:val="single" w:sz="4" w:space="0" w:color="auto"/>
            </w:tcBorders>
            <w:hideMark/>
          </w:tcPr>
          <w:p w:rsidR="00AC7908" w:rsidRDefault="00AC7908" w:rsidP="008845DA">
            <w:pPr>
              <w:spacing w:before="60" w:after="60" w:line="260" w:lineRule="exact"/>
              <w:jc w:val="left"/>
              <w:rPr>
                <w:rFonts w:ascii="Calibri" w:hAnsi="Calibri"/>
                <w:position w:val="2"/>
                <w:sz w:val="20"/>
                <w:szCs w:val="26"/>
                <w:rtl/>
              </w:rPr>
            </w:pPr>
            <w:r>
              <w:rPr>
                <w:rFonts w:ascii="Calibri" w:hAnsi="Calibri"/>
                <w:position w:val="2"/>
                <w:sz w:val="20"/>
                <w:szCs w:val="26"/>
                <w:rtl/>
              </w:rPr>
              <w:t>حجم الصور التي يتم تنزيلها (تيرابايت)</w:t>
            </w:r>
          </w:p>
        </w:tc>
        <w:tc>
          <w:tcPr>
            <w:tcW w:w="304" w:type="pct"/>
            <w:tcBorders>
              <w:top w:val="single" w:sz="4" w:space="0" w:color="auto"/>
              <w:left w:val="single" w:sz="4" w:space="0" w:color="auto"/>
              <w:bottom w:val="single" w:sz="4" w:space="0" w:color="auto"/>
              <w:right w:val="single" w:sz="4" w:space="0" w:color="auto"/>
            </w:tcBorders>
            <w:hideMark/>
          </w:tcPr>
          <w:p w:rsidR="00AC7908" w:rsidRDefault="00AC7908" w:rsidP="00BB1349">
            <w:pPr>
              <w:spacing w:before="60" w:after="60" w:line="260" w:lineRule="exact"/>
              <w:jc w:val="center"/>
              <w:rPr>
                <w:rFonts w:asciiTheme="minorHAnsi" w:hAnsiTheme="minorHAnsi"/>
                <w:color w:val="000000" w:themeColor="text1"/>
                <w:sz w:val="20"/>
                <w:rtl/>
              </w:rPr>
            </w:pPr>
            <w:r>
              <w:rPr>
                <w:rFonts w:asciiTheme="minorHAnsi" w:hAnsiTheme="minorHAnsi"/>
                <w:color w:val="000000" w:themeColor="text1"/>
                <w:sz w:val="20"/>
              </w:rPr>
              <w:t>18</w:t>
            </w:r>
            <w:r w:rsidR="00BB1349">
              <w:rPr>
                <w:rFonts w:asciiTheme="minorHAnsi" w:hAnsiTheme="minorHAnsi"/>
                <w:color w:val="000000" w:themeColor="text1"/>
                <w:sz w:val="20"/>
              </w:rPr>
              <w:t> </w:t>
            </w:r>
            <w:bookmarkStart w:id="0" w:name="_GoBack"/>
            <w:bookmarkEnd w:id="0"/>
            <w:r>
              <w:rPr>
                <w:rFonts w:asciiTheme="minorHAnsi" w:hAnsiTheme="minorHAnsi"/>
                <w:color w:val="000000" w:themeColor="text1"/>
                <w:sz w:val="20"/>
              </w:rPr>
              <w:t>000</w:t>
            </w:r>
          </w:p>
        </w:tc>
        <w:tc>
          <w:tcPr>
            <w:tcW w:w="272" w:type="pct"/>
            <w:tcBorders>
              <w:top w:val="single" w:sz="4" w:space="0" w:color="auto"/>
              <w:left w:val="single" w:sz="4" w:space="0" w:color="auto"/>
              <w:bottom w:val="single" w:sz="4" w:space="0" w:color="auto"/>
              <w:right w:val="single" w:sz="4" w:space="0" w:color="auto"/>
            </w:tcBorders>
            <w:hideMark/>
          </w:tcPr>
          <w:p w:rsidR="00AC7908" w:rsidRDefault="00AC7908" w:rsidP="00BB1349">
            <w:pPr>
              <w:spacing w:before="60" w:after="60" w:line="260" w:lineRule="exact"/>
              <w:jc w:val="center"/>
              <w:rPr>
                <w:rFonts w:asciiTheme="minorHAnsi" w:hAnsiTheme="minorHAnsi"/>
                <w:color w:val="000000" w:themeColor="text1"/>
                <w:sz w:val="20"/>
              </w:rPr>
            </w:pPr>
            <w:r>
              <w:rPr>
                <w:rFonts w:asciiTheme="minorHAnsi" w:hAnsiTheme="minorHAnsi"/>
                <w:color w:val="000000" w:themeColor="text1"/>
                <w:sz w:val="20"/>
              </w:rPr>
              <w:t>22</w:t>
            </w:r>
            <w:r w:rsidR="00BB1349">
              <w:rPr>
                <w:rFonts w:asciiTheme="minorHAnsi" w:hAnsiTheme="minorHAnsi"/>
                <w:color w:val="000000" w:themeColor="text1"/>
                <w:sz w:val="20"/>
              </w:rPr>
              <w:t> </w:t>
            </w:r>
            <w:r>
              <w:rPr>
                <w:rFonts w:asciiTheme="minorHAnsi" w:hAnsiTheme="minorHAnsi"/>
                <w:color w:val="000000" w:themeColor="text1"/>
                <w:sz w:val="20"/>
              </w:rPr>
              <w:t>000</w:t>
            </w:r>
          </w:p>
        </w:tc>
        <w:tc>
          <w:tcPr>
            <w:tcW w:w="352" w:type="pct"/>
            <w:tcBorders>
              <w:top w:val="single" w:sz="4" w:space="0" w:color="auto"/>
              <w:left w:val="single" w:sz="4" w:space="0" w:color="auto"/>
              <w:bottom w:val="single" w:sz="4" w:space="0" w:color="auto"/>
              <w:right w:val="single" w:sz="4" w:space="0" w:color="auto"/>
            </w:tcBorders>
            <w:hideMark/>
          </w:tcPr>
          <w:p w:rsidR="00AC7908" w:rsidRDefault="00AC7908" w:rsidP="00BB1349">
            <w:pPr>
              <w:spacing w:before="60" w:after="60" w:line="260" w:lineRule="exact"/>
              <w:jc w:val="center"/>
              <w:rPr>
                <w:rFonts w:asciiTheme="minorHAnsi" w:hAnsiTheme="minorHAnsi"/>
                <w:b/>
                <w:bCs/>
                <w:color w:val="000000" w:themeColor="text1"/>
                <w:sz w:val="20"/>
              </w:rPr>
            </w:pPr>
            <w:r>
              <w:rPr>
                <w:rFonts w:asciiTheme="minorHAnsi" w:hAnsiTheme="minorHAnsi"/>
                <w:color w:val="000000" w:themeColor="text1"/>
                <w:sz w:val="20"/>
              </w:rPr>
              <w:t>27</w:t>
            </w:r>
            <w:r w:rsidR="00BB1349">
              <w:rPr>
                <w:rFonts w:asciiTheme="minorHAnsi" w:hAnsiTheme="minorHAnsi"/>
                <w:color w:val="000000" w:themeColor="text1"/>
                <w:sz w:val="20"/>
              </w:rPr>
              <w:t> </w:t>
            </w:r>
            <w:r>
              <w:rPr>
                <w:rFonts w:asciiTheme="minorHAnsi" w:hAnsiTheme="minorHAnsi"/>
                <w:color w:val="000000" w:themeColor="text1"/>
                <w:sz w:val="20"/>
              </w:rPr>
              <w:t>000</w:t>
            </w:r>
          </w:p>
        </w:tc>
        <w:tc>
          <w:tcPr>
            <w:tcW w:w="352" w:type="pct"/>
            <w:tcBorders>
              <w:top w:val="single" w:sz="4" w:space="0" w:color="auto"/>
              <w:left w:val="single" w:sz="4" w:space="0" w:color="auto"/>
              <w:bottom w:val="single" w:sz="4" w:space="0" w:color="auto"/>
              <w:right w:val="single" w:sz="4" w:space="0" w:color="auto"/>
            </w:tcBorders>
            <w:hideMark/>
          </w:tcPr>
          <w:p w:rsidR="00AC7908" w:rsidRDefault="00AC7908" w:rsidP="00BB1349">
            <w:pPr>
              <w:spacing w:before="60" w:after="60" w:line="260" w:lineRule="exact"/>
              <w:jc w:val="center"/>
              <w:rPr>
                <w:rFonts w:asciiTheme="minorHAnsi" w:hAnsiTheme="minorHAnsi"/>
                <w:b/>
                <w:bCs/>
                <w:color w:val="000000" w:themeColor="text1"/>
                <w:sz w:val="20"/>
              </w:rPr>
            </w:pPr>
            <w:r>
              <w:rPr>
                <w:rFonts w:asciiTheme="minorHAnsi" w:hAnsiTheme="minorHAnsi"/>
                <w:color w:val="000000" w:themeColor="text1"/>
                <w:sz w:val="20"/>
              </w:rPr>
              <w:t>35</w:t>
            </w:r>
            <w:r w:rsidR="00BB1349">
              <w:rPr>
                <w:rFonts w:asciiTheme="minorHAnsi" w:hAnsiTheme="minorHAnsi"/>
                <w:color w:val="000000" w:themeColor="text1"/>
                <w:sz w:val="20"/>
              </w:rPr>
              <w:t> </w:t>
            </w:r>
            <w:r>
              <w:rPr>
                <w:rFonts w:asciiTheme="minorHAnsi" w:hAnsiTheme="minorHAnsi"/>
                <w:color w:val="000000" w:themeColor="text1"/>
                <w:sz w:val="20"/>
              </w:rPr>
              <w:t>000</w:t>
            </w:r>
          </w:p>
        </w:tc>
        <w:tc>
          <w:tcPr>
            <w:tcW w:w="346" w:type="pct"/>
            <w:tcBorders>
              <w:top w:val="single" w:sz="4" w:space="0" w:color="auto"/>
              <w:left w:val="single" w:sz="4" w:space="0" w:color="auto"/>
              <w:bottom w:val="single" w:sz="4" w:space="0" w:color="auto"/>
              <w:right w:val="single" w:sz="4" w:space="0" w:color="auto"/>
            </w:tcBorders>
            <w:hideMark/>
          </w:tcPr>
          <w:p w:rsidR="00AC7908" w:rsidRDefault="00AC7908" w:rsidP="00BB1349">
            <w:pPr>
              <w:spacing w:before="60" w:after="60" w:line="260" w:lineRule="exact"/>
              <w:jc w:val="center"/>
              <w:rPr>
                <w:rFonts w:asciiTheme="minorHAnsi" w:hAnsiTheme="minorHAnsi"/>
                <w:color w:val="000000" w:themeColor="text1"/>
                <w:sz w:val="20"/>
              </w:rPr>
            </w:pPr>
            <w:r>
              <w:rPr>
                <w:rFonts w:asciiTheme="minorHAnsi" w:hAnsiTheme="minorHAnsi"/>
                <w:color w:val="000000" w:themeColor="text1"/>
                <w:sz w:val="20"/>
              </w:rPr>
              <w:t>37</w:t>
            </w:r>
            <w:r w:rsidR="00BB1349">
              <w:rPr>
                <w:rFonts w:asciiTheme="minorHAnsi" w:hAnsiTheme="minorHAnsi"/>
                <w:color w:val="000000" w:themeColor="text1"/>
                <w:sz w:val="20"/>
              </w:rPr>
              <w:t> </w:t>
            </w:r>
            <w:r>
              <w:rPr>
                <w:rFonts w:asciiTheme="minorHAnsi" w:hAnsiTheme="minorHAnsi"/>
                <w:color w:val="000000" w:themeColor="text1"/>
                <w:sz w:val="20"/>
              </w:rPr>
              <w:t>000</w:t>
            </w:r>
          </w:p>
        </w:tc>
        <w:tc>
          <w:tcPr>
            <w:tcW w:w="348" w:type="pct"/>
            <w:tcBorders>
              <w:top w:val="single" w:sz="4" w:space="0" w:color="auto"/>
              <w:left w:val="single" w:sz="4" w:space="0" w:color="auto"/>
              <w:bottom w:val="single" w:sz="4" w:space="0" w:color="auto"/>
              <w:right w:val="single" w:sz="4" w:space="0" w:color="auto"/>
            </w:tcBorders>
            <w:hideMark/>
          </w:tcPr>
          <w:p w:rsidR="00AC7908" w:rsidRDefault="00AC7908" w:rsidP="008845DA">
            <w:pPr>
              <w:spacing w:before="60" w:after="60" w:line="260" w:lineRule="exact"/>
              <w:jc w:val="center"/>
              <w:rPr>
                <w:rFonts w:ascii="Calibri" w:hAnsi="Calibri"/>
                <w:position w:val="2"/>
              </w:rPr>
            </w:pPr>
            <w:r>
              <w:rPr>
                <w:rFonts w:ascii="Calibri" w:hAnsi="Calibri"/>
                <w:position w:val="2"/>
                <w:sz w:val="20"/>
                <w:szCs w:val="26"/>
                <w:rtl/>
                <w:lang w:bidi="ar-EG"/>
              </w:rPr>
              <w:t>غير متاحة</w:t>
            </w:r>
          </w:p>
        </w:tc>
        <w:tc>
          <w:tcPr>
            <w:tcW w:w="1330" w:type="pct"/>
            <w:tcBorders>
              <w:top w:val="single" w:sz="4" w:space="0" w:color="auto"/>
              <w:left w:val="single" w:sz="4" w:space="0" w:color="auto"/>
              <w:bottom w:val="single" w:sz="4" w:space="0" w:color="auto"/>
              <w:right w:val="single" w:sz="4" w:space="0" w:color="auto"/>
            </w:tcBorders>
            <w:hideMark/>
          </w:tcPr>
          <w:p w:rsidR="00AC7908" w:rsidRDefault="00AC7908" w:rsidP="008845D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left"/>
              <w:rPr>
                <w:rFonts w:ascii="Calibri" w:eastAsiaTheme="minorHAnsi" w:hAnsi="Calibri"/>
                <w:spacing w:val="-4"/>
                <w:position w:val="2"/>
                <w:sz w:val="26"/>
                <w:szCs w:val="26"/>
              </w:rPr>
            </w:pPr>
            <w:r>
              <w:rPr>
                <w:rFonts w:ascii="Calibri" w:hAnsi="Calibri"/>
                <w:color w:val="000000"/>
                <w:position w:val="2"/>
                <w:sz w:val="26"/>
                <w:szCs w:val="26"/>
                <w:rtl/>
              </w:rPr>
              <w:t xml:space="preserve">مختلف أصحاب المصلحة المعنيين </w:t>
            </w:r>
            <w:r>
              <w:rPr>
                <w:color w:val="000000"/>
                <w:sz w:val="26"/>
                <w:szCs w:val="26"/>
                <w:rtl/>
              </w:rPr>
              <w:t>بلجنة استخدام الفضاء الخارجي للأغراض السلمية</w:t>
            </w:r>
          </w:p>
        </w:tc>
      </w:tr>
    </w:tbl>
    <w:p w:rsidR="00034CD2" w:rsidRDefault="00AC7908" w:rsidP="00AC7908">
      <w:pPr>
        <w:spacing w:before="600"/>
        <w:jc w:val="center"/>
        <w:rPr>
          <w:rtl/>
          <w:lang w:bidi="ar-EG"/>
        </w:rPr>
      </w:pPr>
      <w:r>
        <w:rPr>
          <w:rFonts w:hint="cs"/>
          <w:rtl/>
          <w:lang w:bidi="ar-EG"/>
        </w:rPr>
        <w:t>___________</w:t>
      </w:r>
    </w:p>
    <w:sectPr w:rsidR="00034CD2" w:rsidSect="00AC7908">
      <w:headerReference w:type="first" r:id="rId14"/>
      <w:pgSz w:w="16840" w:h="11907" w:orient="landscape" w:code="9"/>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52C" w:rsidRDefault="0032252C" w:rsidP="00E07379">
      <w:pPr>
        <w:spacing w:before="0" w:line="240" w:lineRule="auto"/>
      </w:pPr>
      <w:r>
        <w:separator/>
      </w:r>
    </w:p>
  </w:endnote>
  <w:endnote w:type="continuationSeparator" w:id="0">
    <w:p w:rsidR="0032252C" w:rsidRDefault="0032252C"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CD2" w:rsidRPr="00034CD2" w:rsidRDefault="00034CD2" w:rsidP="00AC7908">
    <w:pPr>
      <w:tabs>
        <w:tab w:val="clear" w:pos="1134"/>
        <w:tab w:val="left" w:pos="5103"/>
        <w:tab w:val="right" w:pos="9639"/>
      </w:tabs>
      <w:bidi w:val="0"/>
      <w:spacing w:line="240" w:lineRule="auto"/>
      <w:rPr>
        <w:rFonts w:eastAsiaTheme="minorEastAsia" w:cs="Calibri"/>
        <w:sz w:val="16"/>
        <w:szCs w:val="16"/>
        <w:lang w:eastAsia="zh-CN"/>
      </w:rPr>
    </w:pPr>
    <w:r w:rsidRPr="00034CD2">
      <w:rPr>
        <w:rFonts w:eastAsiaTheme="minorEastAsia" w:cs="Calibri"/>
        <w:sz w:val="16"/>
        <w:szCs w:val="16"/>
        <w:lang w:val="en-GB" w:eastAsia="zh-CN"/>
      </w:rPr>
      <w:fldChar w:fldCharType="begin"/>
    </w:r>
    <w:r w:rsidRPr="00034CD2">
      <w:rPr>
        <w:rFonts w:eastAsiaTheme="minorEastAsia" w:cs="Calibri"/>
        <w:sz w:val="16"/>
        <w:szCs w:val="16"/>
        <w:lang w:eastAsia="zh-CN"/>
      </w:rPr>
      <w:instrText xml:space="preserve"> FILENAME \p \* MERGEFORMAT </w:instrText>
    </w:r>
    <w:r w:rsidRPr="00034CD2">
      <w:rPr>
        <w:rFonts w:eastAsiaTheme="minorEastAsia" w:cs="Calibri"/>
        <w:sz w:val="16"/>
        <w:szCs w:val="16"/>
        <w:lang w:val="en-GB" w:eastAsia="zh-CN"/>
      </w:rPr>
      <w:fldChar w:fldCharType="separate"/>
    </w:r>
    <w:r w:rsidR="00AC7908">
      <w:rPr>
        <w:rFonts w:eastAsiaTheme="minorEastAsia" w:cs="Calibri"/>
        <w:noProof/>
        <w:sz w:val="16"/>
        <w:szCs w:val="16"/>
        <w:lang w:eastAsia="zh-CN"/>
      </w:rPr>
      <w:t>P:\ARA\ITU-R\AG\RAG\RAG17\000\001ADD02COR1A.docx</w:t>
    </w:r>
    <w:r w:rsidRPr="00034CD2">
      <w:rPr>
        <w:rFonts w:eastAsiaTheme="minorEastAsia" w:cs="Calibri"/>
        <w:sz w:val="16"/>
        <w:szCs w:val="16"/>
        <w:lang w:eastAsia="zh-CN"/>
      </w:rPr>
      <w:fldChar w:fldCharType="end"/>
    </w:r>
    <w:r w:rsidRPr="00034CD2">
      <w:rPr>
        <w:rFonts w:eastAsiaTheme="minorEastAsia" w:cs="Calibri"/>
        <w:sz w:val="16"/>
        <w:szCs w:val="16"/>
        <w:lang w:eastAsia="zh-CN"/>
      </w:rPr>
      <w:t xml:space="preserve">   (</w:t>
    </w:r>
    <w:r w:rsidR="00AC7908">
      <w:rPr>
        <w:rFonts w:eastAsiaTheme="minorEastAsia" w:cs="Calibri"/>
        <w:sz w:val="16"/>
        <w:szCs w:val="16"/>
        <w:lang w:eastAsia="zh-CN"/>
      </w:rPr>
      <w:t>417049</w:t>
    </w:r>
    <w:r w:rsidRPr="00034CD2">
      <w:rPr>
        <w:rFonts w:eastAsiaTheme="minorEastAsia" w:cs="Calibri"/>
        <w:sz w:val="16"/>
        <w:szCs w:val="16"/>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CD2" w:rsidRPr="00034CD2" w:rsidRDefault="00034CD2" w:rsidP="00AC7908">
    <w:pPr>
      <w:tabs>
        <w:tab w:val="clear" w:pos="1134"/>
        <w:tab w:val="left" w:pos="5103"/>
        <w:tab w:val="right" w:pos="9639"/>
      </w:tabs>
      <w:bidi w:val="0"/>
      <w:spacing w:line="240" w:lineRule="auto"/>
      <w:rPr>
        <w:rFonts w:eastAsiaTheme="minorEastAsia" w:cs="Calibri"/>
        <w:sz w:val="16"/>
        <w:szCs w:val="16"/>
        <w:lang w:eastAsia="zh-CN"/>
      </w:rPr>
    </w:pPr>
    <w:r w:rsidRPr="00034CD2">
      <w:rPr>
        <w:rFonts w:eastAsiaTheme="minorEastAsia" w:cs="Calibri"/>
        <w:sz w:val="16"/>
        <w:szCs w:val="16"/>
        <w:lang w:val="en-GB" w:eastAsia="zh-CN"/>
      </w:rPr>
      <w:fldChar w:fldCharType="begin"/>
    </w:r>
    <w:r w:rsidRPr="00034CD2">
      <w:rPr>
        <w:rFonts w:eastAsiaTheme="minorEastAsia" w:cs="Calibri"/>
        <w:sz w:val="16"/>
        <w:szCs w:val="16"/>
        <w:lang w:eastAsia="zh-CN"/>
      </w:rPr>
      <w:instrText xml:space="preserve"> FILENAME \p \* MERGEFORMAT </w:instrText>
    </w:r>
    <w:r w:rsidRPr="00034CD2">
      <w:rPr>
        <w:rFonts w:eastAsiaTheme="minorEastAsia" w:cs="Calibri"/>
        <w:sz w:val="16"/>
        <w:szCs w:val="16"/>
        <w:lang w:val="en-GB" w:eastAsia="zh-CN"/>
      </w:rPr>
      <w:fldChar w:fldCharType="separate"/>
    </w:r>
    <w:r w:rsidR="00AC7908">
      <w:rPr>
        <w:rFonts w:eastAsiaTheme="minorEastAsia" w:cs="Calibri"/>
        <w:noProof/>
        <w:sz w:val="16"/>
        <w:szCs w:val="16"/>
        <w:lang w:eastAsia="zh-CN"/>
      </w:rPr>
      <w:t>P:\ARA\ITU-R\AG\RAG\RAG17\000\001ADD02COR1A.docx</w:t>
    </w:r>
    <w:r w:rsidRPr="00034CD2">
      <w:rPr>
        <w:rFonts w:eastAsiaTheme="minorEastAsia" w:cs="Calibri"/>
        <w:sz w:val="16"/>
        <w:szCs w:val="16"/>
        <w:lang w:eastAsia="zh-CN"/>
      </w:rPr>
      <w:fldChar w:fldCharType="end"/>
    </w:r>
    <w:r w:rsidRPr="00034CD2">
      <w:rPr>
        <w:rFonts w:eastAsiaTheme="minorEastAsia" w:cs="Calibri"/>
        <w:sz w:val="16"/>
        <w:szCs w:val="16"/>
        <w:lang w:eastAsia="zh-CN"/>
      </w:rPr>
      <w:t xml:space="preserve">   (</w:t>
    </w:r>
    <w:r w:rsidR="00AC7908">
      <w:rPr>
        <w:rFonts w:eastAsiaTheme="minorEastAsia" w:cs="Calibri"/>
        <w:sz w:val="16"/>
        <w:szCs w:val="16"/>
        <w:lang w:eastAsia="zh-CN"/>
      </w:rPr>
      <w:t>417049</w:t>
    </w:r>
    <w:r w:rsidRPr="00034CD2">
      <w:rPr>
        <w:rFonts w:eastAsiaTheme="minorEastAsia" w:cs="Calibri"/>
        <w:sz w:val="16"/>
        <w:szCs w:val="16"/>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52C" w:rsidRDefault="0032252C" w:rsidP="00E07379">
      <w:pPr>
        <w:spacing w:before="0" w:line="240" w:lineRule="auto"/>
      </w:pPr>
      <w:r>
        <w:separator/>
      </w:r>
    </w:p>
  </w:footnote>
  <w:footnote w:type="continuationSeparator" w:id="0">
    <w:p w:rsidR="0032252C" w:rsidRDefault="0032252C" w:rsidP="00E07379">
      <w:pPr>
        <w:spacing w:before="0" w:line="240" w:lineRule="auto"/>
      </w:pPr>
      <w:r>
        <w:continuationSeparator/>
      </w:r>
    </w:p>
  </w:footnote>
  <w:footnote w:id="1">
    <w:p w:rsidR="00AC7908" w:rsidRDefault="00AC7908" w:rsidP="00D34AA3">
      <w:pPr>
        <w:pStyle w:val="Footnotetexte"/>
        <w:tabs>
          <w:tab w:val="clear" w:pos="397"/>
          <w:tab w:val="left" w:pos="396"/>
        </w:tabs>
        <w:rPr>
          <w:rtl/>
          <w:lang w:bidi="ar-EG"/>
        </w:rPr>
      </w:pPr>
      <w:r>
        <w:rPr>
          <w:rStyle w:val="FootnoteReference"/>
        </w:rPr>
        <w:footnoteRef/>
      </w:r>
      <w:r>
        <w:rPr>
          <w:rtl/>
          <w:lang w:bidi="ar-EG"/>
        </w:rPr>
        <w:tab/>
        <w:t>القيم ذات الصلة بالمؤشرات غير متاحة بعد.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CD2" w:rsidRPr="00034CD2" w:rsidRDefault="00034CD2" w:rsidP="00AC7908">
    <w:pPr>
      <w:tabs>
        <w:tab w:val="clear" w:pos="1134"/>
        <w:tab w:val="center" w:pos="4680"/>
        <w:tab w:val="right" w:pos="9360"/>
      </w:tabs>
      <w:bidi w:val="0"/>
      <w:spacing w:after="240" w:line="240" w:lineRule="auto"/>
      <w:jc w:val="center"/>
      <w:rPr>
        <w:rFonts w:eastAsiaTheme="minorEastAsia" w:cs="Calibri"/>
        <w:sz w:val="20"/>
        <w:szCs w:val="20"/>
        <w:lang w:eastAsia="zh-CN"/>
      </w:rPr>
    </w:pPr>
    <w:r w:rsidRPr="00034CD2">
      <w:rPr>
        <w:rFonts w:eastAsiaTheme="minorEastAsia" w:cs="Calibri"/>
        <w:sz w:val="20"/>
        <w:szCs w:val="20"/>
        <w:lang w:val="en-GB" w:eastAsia="zh-CN"/>
      </w:rPr>
      <w:fldChar w:fldCharType="begin"/>
    </w:r>
    <w:r w:rsidRPr="00034CD2">
      <w:rPr>
        <w:rFonts w:eastAsiaTheme="minorEastAsia" w:cs="Calibri"/>
        <w:sz w:val="20"/>
        <w:szCs w:val="20"/>
        <w:lang w:val="en-GB" w:eastAsia="zh-CN"/>
      </w:rPr>
      <w:instrText xml:space="preserve"> PAGE   \* MERGEFORMAT </w:instrText>
    </w:r>
    <w:r w:rsidRPr="00034CD2">
      <w:rPr>
        <w:rFonts w:eastAsiaTheme="minorEastAsia" w:cs="Calibri"/>
        <w:sz w:val="20"/>
        <w:szCs w:val="20"/>
        <w:lang w:val="en-GB" w:eastAsia="zh-CN"/>
      </w:rPr>
      <w:fldChar w:fldCharType="separate"/>
    </w:r>
    <w:r w:rsidR="00BB1349">
      <w:rPr>
        <w:rFonts w:eastAsiaTheme="minorEastAsia" w:cs="Calibri"/>
        <w:noProof/>
        <w:sz w:val="20"/>
        <w:szCs w:val="20"/>
        <w:lang w:val="en-GB" w:eastAsia="zh-CN"/>
      </w:rPr>
      <w:t>2</w:t>
    </w:r>
    <w:r w:rsidRPr="00034CD2">
      <w:rPr>
        <w:rFonts w:eastAsiaTheme="minorEastAsia" w:cs="Calibri"/>
        <w:sz w:val="20"/>
        <w:szCs w:val="20"/>
        <w:lang w:eastAsia="zh-CN"/>
      </w:rPr>
      <w:fldChar w:fldCharType="end"/>
    </w:r>
    <w:r w:rsidRPr="00034CD2">
      <w:rPr>
        <w:rFonts w:eastAsiaTheme="minorEastAsia" w:cs="Calibri"/>
        <w:sz w:val="20"/>
        <w:szCs w:val="20"/>
        <w:lang w:val="en-GB" w:eastAsia="zh-CN"/>
      </w:rPr>
      <w:br/>
      <w:t>RAG1</w:t>
    </w:r>
    <w:r>
      <w:rPr>
        <w:rFonts w:eastAsiaTheme="minorEastAsia" w:cs="Calibri"/>
        <w:sz w:val="20"/>
        <w:szCs w:val="20"/>
        <w:lang w:val="en-GB" w:eastAsia="zh-CN"/>
      </w:rPr>
      <w:t>7</w:t>
    </w:r>
    <w:r w:rsidRPr="00034CD2">
      <w:rPr>
        <w:rFonts w:eastAsiaTheme="minorEastAsia" w:cs="Calibri"/>
        <w:sz w:val="20"/>
        <w:szCs w:val="20"/>
        <w:lang w:val="en-GB" w:eastAsia="zh-CN"/>
      </w:rPr>
      <w:t>/</w:t>
    </w:r>
    <w:r w:rsidR="00AC7908">
      <w:rPr>
        <w:rFonts w:eastAsiaTheme="minorEastAsia" w:cs="Calibri"/>
        <w:sz w:val="20"/>
        <w:szCs w:val="20"/>
        <w:lang w:eastAsia="zh-CN"/>
      </w:rPr>
      <w:t>1(Add.2)(Cor.1)</w:t>
    </w:r>
    <w:r w:rsidRPr="00034CD2">
      <w:rPr>
        <w:rFonts w:eastAsiaTheme="minorEastAsia" w:cs="Calibri"/>
        <w:sz w:val="20"/>
        <w:szCs w:val="20"/>
        <w:lang w:val="en-GB" w:eastAsia="zh-CN"/>
      </w:rPr>
      <w: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908" w:rsidRDefault="00AC79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52C"/>
    <w:rsid w:val="000124CC"/>
    <w:rsid w:val="0001657C"/>
    <w:rsid w:val="00034CD2"/>
    <w:rsid w:val="00041F8B"/>
    <w:rsid w:val="00046444"/>
    <w:rsid w:val="0006023B"/>
    <w:rsid w:val="0008638B"/>
    <w:rsid w:val="00090574"/>
    <w:rsid w:val="00092FC2"/>
    <w:rsid w:val="000A1677"/>
    <w:rsid w:val="000B407F"/>
    <w:rsid w:val="000C13C2"/>
    <w:rsid w:val="000F0B1C"/>
    <w:rsid w:val="000F1D42"/>
    <w:rsid w:val="000F4D07"/>
    <w:rsid w:val="00102A03"/>
    <w:rsid w:val="001040A3"/>
    <w:rsid w:val="00173915"/>
    <w:rsid w:val="0022345D"/>
    <w:rsid w:val="00225854"/>
    <w:rsid w:val="0023283D"/>
    <w:rsid w:val="00252E0C"/>
    <w:rsid w:val="00276881"/>
    <w:rsid w:val="002916BE"/>
    <w:rsid w:val="002978F4"/>
    <w:rsid w:val="002B028D"/>
    <w:rsid w:val="002B435E"/>
    <w:rsid w:val="002C4DAE"/>
    <w:rsid w:val="002D6669"/>
    <w:rsid w:val="002E6541"/>
    <w:rsid w:val="002F5560"/>
    <w:rsid w:val="0030486B"/>
    <w:rsid w:val="00304CB6"/>
    <w:rsid w:val="0032252C"/>
    <w:rsid w:val="003231B9"/>
    <w:rsid w:val="003275AC"/>
    <w:rsid w:val="00333D29"/>
    <w:rsid w:val="003409F4"/>
    <w:rsid w:val="0034634D"/>
    <w:rsid w:val="00357185"/>
    <w:rsid w:val="003C475F"/>
    <w:rsid w:val="003E4132"/>
    <w:rsid w:val="003F678F"/>
    <w:rsid w:val="003F7999"/>
    <w:rsid w:val="0042686F"/>
    <w:rsid w:val="004367CE"/>
    <w:rsid w:val="00443869"/>
    <w:rsid w:val="004712C6"/>
    <w:rsid w:val="00494DE9"/>
    <w:rsid w:val="00497703"/>
    <w:rsid w:val="004F0F06"/>
    <w:rsid w:val="00501E0E"/>
    <w:rsid w:val="005204D7"/>
    <w:rsid w:val="00530420"/>
    <w:rsid w:val="00552BC5"/>
    <w:rsid w:val="0055516A"/>
    <w:rsid w:val="0056374C"/>
    <w:rsid w:val="0056614F"/>
    <w:rsid w:val="0057656F"/>
    <w:rsid w:val="00576731"/>
    <w:rsid w:val="0059285F"/>
    <w:rsid w:val="005A24B1"/>
    <w:rsid w:val="005B7B8A"/>
    <w:rsid w:val="005D6476"/>
    <w:rsid w:val="005D6C0D"/>
    <w:rsid w:val="005E5283"/>
    <w:rsid w:val="005E58F5"/>
    <w:rsid w:val="00606660"/>
    <w:rsid w:val="006157A3"/>
    <w:rsid w:val="00620E60"/>
    <w:rsid w:val="0063315A"/>
    <w:rsid w:val="0065591D"/>
    <w:rsid w:val="00662C5A"/>
    <w:rsid w:val="00670AF5"/>
    <w:rsid w:val="006C1556"/>
    <w:rsid w:val="006F267F"/>
    <w:rsid w:val="006F63F7"/>
    <w:rsid w:val="006F6F03"/>
    <w:rsid w:val="00706D7A"/>
    <w:rsid w:val="00726AEC"/>
    <w:rsid w:val="007530CA"/>
    <w:rsid w:val="0079553D"/>
    <w:rsid w:val="007B01CC"/>
    <w:rsid w:val="007B5479"/>
    <w:rsid w:val="007E7C6C"/>
    <w:rsid w:val="007F6238"/>
    <w:rsid w:val="007F646C"/>
    <w:rsid w:val="00801FCD"/>
    <w:rsid w:val="00803D7E"/>
    <w:rsid w:val="00803F08"/>
    <w:rsid w:val="008235CD"/>
    <w:rsid w:val="00823A07"/>
    <w:rsid w:val="00835FEC"/>
    <w:rsid w:val="008513CB"/>
    <w:rsid w:val="00874D9C"/>
    <w:rsid w:val="008845DA"/>
    <w:rsid w:val="008A1810"/>
    <w:rsid w:val="008B5B5D"/>
    <w:rsid w:val="00917694"/>
    <w:rsid w:val="009263CD"/>
    <w:rsid w:val="00930E6D"/>
    <w:rsid w:val="00972CA2"/>
    <w:rsid w:val="00982B28"/>
    <w:rsid w:val="00984EA5"/>
    <w:rsid w:val="00992593"/>
    <w:rsid w:val="009C17E1"/>
    <w:rsid w:val="009C35ED"/>
    <w:rsid w:val="009F1C12"/>
    <w:rsid w:val="00A124CB"/>
    <w:rsid w:val="00A2167A"/>
    <w:rsid w:val="00A25A43"/>
    <w:rsid w:val="00A3295B"/>
    <w:rsid w:val="00A42AE5"/>
    <w:rsid w:val="00A52B61"/>
    <w:rsid w:val="00A64820"/>
    <w:rsid w:val="00A71DD6"/>
    <w:rsid w:val="00A723C7"/>
    <w:rsid w:val="00A80E11"/>
    <w:rsid w:val="00A97F94"/>
    <w:rsid w:val="00AB1309"/>
    <w:rsid w:val="00AC274D"/>
    <w:rsid w:val="00AC2C52"/>
    <w:rsid w:val="00AC7908"/>
    <w:rsid w:val="00AD1503"/>
    <w:rsid w:val="00AE7244"/>
    <w:rsid w:val="00AF3FEE"/>
    <w:rsid w:val="00B02F46"/>
    <w:rsid w:val="00B03AC6"/>
    <w:rsid w:val="00B10C10"/>
    <w:rsid w:val="00B2000C"/>
    <w:rsid w:val="00B20ADE"/>
    <w:rsid w:val="00B30303"/>
    <w:rsid w:val="00B50C09"/>
    <w:rsid w:val="00B66B9A"/>
    <w:rsid w:val="00B82089"/>
    <w:rsid w:val="00B823E0"/>
    <w:rsid w:val="00B970AE"/>
    <w:rsid w:val="00BA1427"/>
    <w:rsid w:val="00BB1349"/>
    <w:rsid w:val="00BE49D0"/>
    <w:rsid w:val="00BF2C38"/>
    <w:rsid w:val="00C23331"/>
    <w:rsid w:val="00C265DA"/>
    <w:rsid w:val="00C442F2"/>
    <w:rsid w:val="00C674FE"/>
    <w:rsid w:val="00C7297D"/>
    <w:rsid w:val="00C75633"/>
    <w:rsid w:val="00C8242E"/>
    <w:rsid w:val="00C82615"/>
    <w:rsid w:val="00C867DB"/>
    <w:rsid w:val="00CA2A38"/>
    <w:rsid w:val="00CA50FF"/>
    <w:rsid w:val="00CC3CD2"/>
    <w:rsid w:val="00CC43BE"/>
    <w:rsid w:val="00CD123C"/>
    <w:rsid w:val="00CD2085"/>
    <w:rsid w:val="00CE2EE1"/>
    <w:rsid w:val="00CF3FFD"/>
    <w:rsid w:val="00CF5ED3"/>
    <w:rsid w:val="00D03B38"/>
    <w:rsid w:val="00D0494C"/>
    <w:rsid w:val="00D14BEB"/>
    <w:rsid w:val="00D21C89"/>
    <w:rsid w:val="00D25EC1"/>
    <w:rsid w:val="00D34AA3"/>
    <w:rsid w:val="00D45542"/>
    <w:rsid w:val="00D77D0F"/>
    <w:rsid w:val="00DA1CF0"/>
    <w:rsid w:val="00DB2271"/>
    <w:rsid w:val="00DB5659"/>
    <w:rsid w:val="00DC24B4"/>
    <w:rsid w:val="00DD7A05"/>
    <w:rsid w:val="00DF16DC"/>
    <w:rsid w:val="00DF5361"/>
    <w:rsid w:val="00E009A1"/>
    <w:rsid w:val="00E00D15"/>
    <w:rsid w:val="00E071BE"/>
    <w:rsid w:val="00E07379"/>
    <w:rsid w:val="00E14494"/>
    <w:rsid w:val="00E17033"/>
    <w:rsid w:val="00E22744"/>
    <w:rsid w:val="00E32189"/>
    <w:rsid w:val="00E45211"/>
    <w:rsid w:val="00E7380C"/>
    <w:rsid w:val="00E74BE7"/>
    <w:rsid w:val="00E86CC9"/>
    <w:rsid w:val="00E96624"/>
    <w:rsid w:val="00F03E75"/>
    <w:rsid w:val="00F126F1"/>
    <w:rsid w:val="00F2106A"/>
    <w:rsid w:val="00F36D8B"/>
    <w:rsid w:val="00F401D0"/>
    <w:rsid w:val="00F45F2B"/>
    <w:rsid w:val="00F57AE4"/>
    <w:rsid w:val="00F67150"/>
    <w:rsid w:val="00F84366"/>
    <w:rsid w:val="00F85089"/>
    <w:rsid w:val="00F85564"/>
    <w:rsid w:val="00F86CFA"/>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6B6C6FE-6B54-4FA1-9D3E-FCE9EEAC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6BE"/>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7E7C6C"/>
    <w:pPr>
      <w:keepNext/>
      <w:keepLines/>
      <w:spacing w:before="36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uiPriority w:val="9"/>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0C13C2"/>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7E7C6C"/>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uiPriority w:val="9"/>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7E7C6C"/>
    <w:pPr>
      <w:keepNext/>
      <w:keepLines/>
      <w:spacing w:before="180"/>
      <w:ind w:firstLine="1134"/>
    </w:pPr>
    <w:rPr>
      <w:rFonts w:ascii="Times New Roman italic" w:hAnsi="Times New Roman italic"/>
      <w:i/>
      <w:iCs/>
    </w:rPr>
  </w:style>
  <w:style w:type="paragraph" w:styleId="Date">
    <w:name w:val="Date"/>
    <w:basedOn w:val="Normal"/>
    <w:next w:val="Normal"/>
    <w:link w:val="DateChar"/>
    <w:uiPriority w:val="99"/>
    <w:unhideWhenUsed/>
    <w:rsid w:val="007E7C6C"/>
    <w:pPr>
      <w:keepNext/>
      <w:keepLines/>
      <w:spacing w:after="240"/>
      <w:jc w:val="right"/>
    </w:pPr>
  </w:style>
  <w:style w:type="character" w:customStyle="1" w:styleId="DateChar">
    <w:name w:val="Date Char"/>
    <w:basedOn w:val="DefaultParagraphFont"/>
    <w:link w:val="Date"/>
    <w:uiPriority w:val="99"/>
    <w:rsid w:val="007E7C6C"/>
    <w:rPr>
      <w:rFonts w:ascii="Times New Roman" w:eastAsia="Times New Roman" w:hAnsi="Times New Roman"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7E7C6C"/>
    <w:pPr>
      <w:tabs>
        <w:tab w:val="left" w:pos="372"/>
      </w:tabs>
      <w:spacing w:before="60" w:line="168" w:lineRule="auto"/>
      <w:ind w:left="374" w:hanging="374"/>
    </w:pPr>
    <w:rPr>
      <w:sz w:val="20"/>
      <w:szCs w:val="26"/>
      <w:lang w:bidi="ar-EG"/>
    </w:rPr>
  </w:style>
  <w:style w:type="character" w:styleId="FootnoteReference">
    <w:name w:val="footnote reference"/>
    <w:aliases w:val="Appel note de bas de p,Footnote Reference/,Footnote symbol,Ref,de nota al pie"/>
    <w:basedOn w:val="DefaultParagraphFont"/>
    <w:qFormat/>
    <w:rsid w:val="007E7C6C"/>
    <w:rPr>
      <w:rFonts w:ascii="Times New Roman" w:hAnsi="Times New Roman" w:cs="Times New Roman"/>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7E7C6C"/>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2916BE"/>
    <w:pPr>
      <w:tabs>
        <w:tab w:val="left" w:pos="851"/>
      </w:tabs>
      <w:spacing w:before="80"/>
    </w:pPr>
    <w:rPr>
      <w:rFonts w:ascii="Times New Roman Bold" w:hAnsi="Times New Roman Bold"/>
      <w:b/>
      <w:bCs/>
      <w:lang w:bidi="ar-EG"/>
    </w:rPr>
  </w:style>
  <w:style w:type="paragraph" w:customStyle="1" w:styleId="Proposal">
    <w:name w:val="Proposal"/>
    <w:basedOn w:val="Normal"/>
    <w:next w:val="Normal"/>
    <w:qFormat/>
    <w:rsid w:val="002916BE"/>
    <w:pPr>
      <w:keepNext/>
      <w:keepLines/>
      <w:spacing w:before="240"/>
      <w:outlineLvl w:val="0"/>
    </w:pPr>
    <w:rPr>
      <w:rFonts w:ascii="Times New Roman Bold" w:hAnsi="Times New Roman Bold"/>
      <w:b/>
      <w:bCs/>
      <w:lang w:bidi="ar-EG"/>
    </w:rPr>
  </w:style>
  <w:style w:type="paragraph" w:customStyle="1" w:styleId="Reasons">
    <w:name w:val="Reasons"/>
    <w:basedOn w:val="Normal"/>
    <w:next w:val="Normal"/>
    <w:link w:val="ReasonsChar"/>
    <w:rsid w:val="002916BE"/>
    <w:rPr>
      <w:rFonts w:ascii="Times New Roman Bold" w:hAnsi="Times New Roman Bold"/>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2916BE"/>
  </w:style>
  <w:style w:type="paragraph" w:customStyle="1" w:styleId="Reftitle">
    <w:name w:val="Ref_title"/>
    <w:basedOn w:val="Normal"/>
    <w:qFormat/>
    <w:rsid w:val="002916BE"/>
    <w:pPr>
      <w:keepNext/>
      <w:keepLines/>
      <w:spacing w:before="480" w:after="240"/>
      <w:jc w:val="center"/>
    </w:pPr>
    <w:rPr>
      <w:rFonts w:ascii="Times New Roman Bold" w:hAnsi="Times New Roman Bold"/>
      <w:b/>
      <w:bCs/>
      <w:sz w:val="28"/>
      <w:szCs w:val="40"/>
    </w:rPr>
  </w:style>
  <w:style w:type="paragraph" w:customStyle="1" w:styleId="Source">
    <w:name w:val="Source"/>
    <w:basedOn w:val="Normal"/>
    <w:next w:val="Normal"/>
    <w:rsid w:val="00B30303"/>
    <w:pPr>
      <w:keepNext/>
      <w:keepLines/>
      <w:spacing w:before="840" w:after="240"/>
      <w:jc w:val="center"/>
    </w:pPr>
    <w:rPr>
      <w:rFonts w:ascii="Times New Roman Bold" w:hAnsi="Times New Roman Bold"/>
      <w:b/>
      <w:bCs/>
      <w:snapToGrid w:val="0"/>
      <w:sz w:val="32"/>
      <w:szCs w:val="44"/>
      <w:lang w:bidi="ar-EG"/>
    </w:rPr>
  </w:style>
  <w:style w:type="paragraph" w:customStyle="1" w:styleId="Annexref">
    <w:name w:val="Annex_ref"/>
    <w:qFormat/>
    <w:rsid w:val="007E7C6C"/>
    <w:pPr>
      <w:keepLines/>
      <w:bidi/>
      <w:spacing w:before="120" w:after="120" w:line="192" w:lineRule="auto"/>
    </w:pPr>
    <w:rPr>
      <w:rFonts w:ascii="Times New Roman Bold" w:eastAsia="Times New Roman" w:hAnsi="Times New Roman Bold" w:cs="Traditional Arabic"/>
      <w:b/>
      <w:bCs/>
      <w:szCs w:val="30"/>
      <w:lang w:eastAsia="en-US" w:bidi="ar-SY"/>
    </w:rPr>
  </w:style>
  <w:style w:type="paragraph" w:customStyle="1" w:styleId="Annextitle">
    <w:name w:val="Annex_title"/>
    <w:basedOn w:val="Normal"/>
    <w:next w:val="Normal"/>
    <w:link w:val="AnnextitleChar"/>
    <w:rsid w:val="007E7C6C"/>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7E7C6C"/>
    <w:rPr>
      <w:rFonts w:ascii="Times New Roman Bold" w:eastAsia="Times New Roman" w:hAnsi="Times New Roman Bold"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2916BE"/>
    <w:rPr>
      <w:rFonts w:ascii="Times New Roman" w:hAnsi="Times New Roman"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C13C2"/>
    <w:pPr>
      <w:keepNext/>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0C13C2"/>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0C13C2"/>
    <w:pPr>
      <w:keepNext/>
      <w:keepLines/>
      <w:tabs>
        <w:tab w:val="left" w:pos="2948"/>
        <w:tab w:val="left" w:pos="4082"/>
      </w:tabs>
      <w:spacing w:after="120"/>
      <w:jc w:val="center"/>
    </w:pPr>
    <w:rPr>
      <w:rFonts w:ascii="Times New Roman Bold" w:hAnsi="Times New Roman Bold"/>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7E7C6C"/>
    <w:rPr>
      <w:rFonts w:ascii="Times New Roman italic" w:eastAsia="Times New Roman" w:hAnsi="Times New Roman italic" w:cs="Traditional Arabic"/>
      <w:i/>
      <w:iCs/>
      <w:szCs w:val="30"/>
      <w:lang w:eastAsia="en-US"/>
    </w:rPr>
  </w:style>
  <w:style w:type="paragraph" w:customStyle="1" w:styleId="Questiontitle">
    <w:name w:val="Question_title"/>
    <w:basedOn w:val="Normal"/>
    <w:next w:val="Normal"/>
    <w:qFormat/>
    <w:rsid w:val="002916BE"/>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rFonts w:ascii="Times New Roman Bold" w:hAnsi="Times New Roman Bold"/>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E22744"/>
    <w:rPr>
      <w:rFonts w:ascii="Times New Roman Bold" w:hAnsi="Times New Roman Bold"/>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7E7C6C"/>
    <w:pPr>
      <w:keepNext/>
      <w:keepLines/>
      <w:bidi/>
      <w:spacing w:before="240" w:after="240" w:line="192"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8B5B5D"/>
    <w:rPr>
      <w:rFonts w:ascii="Times New Roman" w:hAnsi="Times New Roman"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2916BE"/>
    <w:pPr>
      <w:keepNext/>
      <w:keepLines/>
      <w:bidi/>
      <w:spacing w:before="120" w:after="360" w:line="192"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916BE"/>
    <w:pPr>
      <w:keepNext/>
      <w:spacing w:after="120"/>
    </w:pPr>
    <w:rPr>
      <w:rFonts w:ascii="Times New Roman italic" w:hAnsi="Times New Roman italic"/>
      <w:i/>
      <w:iCs/>
      <w:lang w:bidi="ar-EG"/>
    </w:rPr>
  </w:style>
  <w:style w:type="paragraph" w:customStyle="1" w:styleId="Chaptitle">
    <w:name w:val="Chap_title"/>
    <w:basedOn w:val="Agendaitem"/>
    <w:qFormat/>
    <w:rsid w:val="007E7C6C"/>
    <w:pPr>
      <w:spacing w:after="360"/>
    </w:pPr>
    <w:rPr>
      <w:rFonts w:ascii="Times New Roman Bold" w:hAnsi="Times New Roman Bold"/>
      <w:b/>
      <w:bCs/>
    </w:rPr>
  </w:style>
  <w:style w:type="character" w:styleId="EndnoteReference">
    <w:name w:val="endnote reference"/>
    <w:basedOn w:val="DefaultParagraphFont"/>
    <w:rsid w:val="007E7C6C"/>
    <w:rPr>
      <w:rFonts w:ascii="Times New Roman" w:hAnsi="Times New Roman" w:cs="Times New Roman"/>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7E7C6C"/>
    <w:pPr>
      <w:keepNext/>
      <w:keepLines/>
      <w:bidi/>
      <w:spacing w:before="120" w:after="240" w:line="192"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2916BE"/>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Part1">
    <w:name w:val="Part_1"/>
    <w:basedOn w:val="Parttitle"/>
    <w:qFormat/>
    <w:rsid w:val="002916BE"/>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2916BE"/>
    <w:rPr>
      <w:rFonts w:ascii="Times New Roman Bold" w:eastAsia="Times New Roman" w:hAnsi="Times New Roman Bold"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916BE"/>
  </w:style>
  <w:style w:type="character" w:customStyle="1" w:styleId="RestitleChar">
    <w:name w:val="Res_title Char"/>
    <w:basedOn w:val="AnnextitleChar"/>
    <w:link w:val="Restitle"/>
    <w:rsid w:val="002916BE"/>
    <w:rPr>
      <w:rFonts w:ascii="Times New Roman Bold" w:eastAsia="Times New Roman" w:hAnsi="Times New Roman Bold" w:cs="Traditional Arabic"/>
      <w:b/>
      <w:bCs/>
      <w:sz w:val="28"/>
      <w:szCs w:val="40"/>
      <w:lang w:eastAsia="en-US"/>
    </w:rPr>
  </w:style>
  <w:style w:type="paragraph" w:customStyle="1" w:styleId="Section1">
    <w:name w:val="Section_1"/>
    <w:basedOn w:val="Normal"/>
    <w:link w:val="Section1Char"/>
    <w:qFormat/>
    <w:rsid w:val="002916BE"/>
    <w:pPr>
      <w:keepNext/>
      <w:keepLines/>
      <w:spacing w:before="240" w:after="120"/>
      <w:jc w:val="center"/>
    </w:pPr>
    <w:rPr>
      <w:rFonts w:ascii="Times New Roman Bold" w:hAnsi="Times New Roman Bold"/>
      <w:b/>
      <w:bCs/>
      <w:sz w:val="24"/>
      <w:szCs w:val="32"/>
      <w:lang w:bidi="ar-EG"/>
    </w:rPr>
  </w:style>
  <w:style w:type="character" w:customStyle="1" w:styleId="Section1Char">
    <w:name w:val="Section_1 Char"/>
    <w:link w:val="Section1"/>
    <w:rsid w:val="002916BE"/>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2916BE"/>
    <w:pPr>
      <w:tabs>
        <w:tab w:val="clear" w:pos="1134"/>
        <w:tab w:val="center" w:pos="4820"/>
      </w:tabs>
      <w:bidi w:val="0"/>
      <w:spacing w:before="360"/>
    </w:pPr>
    <w:rPr>
      <w:rFonts w:ascii="Times New Roman italic" w:hAnsi="Times New Roman italic"/>
      <w:b w:val="0"/>
      <w:bCs w:val="0"/>
      <w:i/>
      <w:iCs/>
      <w:lang w:val="en-GB" w:bidi="ar-SA"/>
    </w:rPr>
  </w:style>
  <w:style w:type="paragraph" w:customStyle="1" w:styleId="Section3">
    <w:name w:val="Section_3‎"/>
    <w:qFormat/>
    <w:rsid w:val="002916BE"/>
    <w:pPr>
      <w:keepNext/>
      <w:keepLines/>
      <w:spacing w:before="240" w:after="120" w:line="192" w:lineRule="auto"/>
      <w:jc w:val="center"/>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C13C2"/>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0C13C2"/>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0"/>
    <w:rsid w:val="000C13C2"/>
    <w:rPr>
      <w:rFonts w:ascii="Times New Roman italic" w:eastAsia="Times New Roman" w:hAnsi="Times New Roman italic"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2916BE"/>
    <w:pPr>
      <w:keepNext/>
      <w:spacing w:after="120"/>
      <w:jc w:val="center"/>
    </w:pPr>
    <w:rPr>
      <w:rFonts w:ascii="Times New Roman italic" w:hAnsi="Times New Roman italic"/>
      <w:i/>
      <w:iCs/>
    </w:rPr>
  </w:style>
  <w:style w:type="paragraph" w:customStyle="1" w:styleId="Resref">
    <w:name w:val="Res_ref"/>
    <w:basedOn w:val="Recref"/>
    <w:qFormat/>
    <w:rsid w:val="002916BE"/>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paragraph" w:customStyle="1" w:styleId="Footnotetexte">
    <w:name w:val="Footnote texte"/>
    <w:basedOn w:val="Normal"/>
    <w:qFormat/>
    <w:rsid w:val="00AC7908"/>
    <w:pPr>
      <w:tabs>
        <w:tab w:val="clear" w:pos="1134"/>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pPr>
    <w:rPr>
      <w:rFonts w:ascii="Calibri" w:eastAsiaTheme="minorEastAsia" w:hAnsi="Calibri"/>
      <w:sz w:val="20"/>
      <w:szCs w:val="26"/>
      <w:lang w:eastAsia="zh-CN"/>
    </w:rPr>
  </w:style>
  <w:style w:type="table" w:customStyle="1" w:styleId="GridTable4-Accent11">
    <w:name w:val="Grid Table 4 - Accent 11"/>
    <w:basedOn w:val="TableNormal"/>
    <w:uiPriority w:val="49"/>
    <w:rsid w:val="00AC7908"/>
    <w:pPr>
      <w:spacing w:after="0" w:line="240" w:lineRule="auto"/>
    </w:pPr>
    <w:rPr>
      <w:rFonts w:eastAsiaTheme="minorHAnsi"/>
      <w:lang w:eastAsia="en-US"/>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13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7\ITU-R%20(BR)\PA_RAG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infopath/2007/PartnerControls"/>
    <ds:schemaRef ds:uri="de10a323-94a9-4e93-88b4-ea964576960d"/>
    <ds:schemaRef ds:uri="http://schemas.microsoft.com/office/2006/documentManagement/types"/>
    <ds:schemaRef ds:uri="http://purl.org/dc/dcmitype/"/>
    <ds:schemaRef ds:uri="http://purl.org/dc/elements/1.1/"/>
    <ds:schemaRef ds:uri="http://purl.org/dc/terms/"/>
    <ds:schemaRef ds:uri="996b2e75-67fd-4955-a3b0-5ab9934cb50b"/>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D55E1-5476-4098-82A2-D2BFB81DC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PA_RAG17.dotx</Template>
  <TotalTime>37</TotalTime>
  <Pages>2</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Gergis, Mina</dc:creator>
  <cp:keywords>DPM_v2016.12.12.1_prod</cp:keywords>
  <dc:description>Template used by DPM and CPI for the WTSA-16</dc:description>
  <cp:lastModifiedBy>Awad, Samy</cp:lastModifiedBy>
  <cp:revision>14</cp:revision>
  <cp:lastPrinted>2016-06-07T13:25:00Z</cp:lastPrinted>
  <dcterms:created xsi:type="dcterms:W3CDTF">2017-04-24T15:56:00Z</dcterms:created>
  <dcterms:modified xsi:type="dcterms:W3CDTF">2017-04-25T08:26:00Z</dcterms:modified>
  <cp:category>Conference document</cp:category>
</cp:coreProperties>
</file>