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57222C" w14:paraId="71E41433" w14:textId="77777777">
        <w:trPr>
          <w:cantSplit/>
        </w:trPr>
        <w:tc>
          <w:tcPr>
            <w:tcW w:w="6911" w:type="dxa"/>
          </w:tcPr>
          <w:p w14:paraId="56755E83" w14:textId="77777777" w:rsidR="00C92213" w:rsidRPr="0057222C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57222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57222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57222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57222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7222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14:paraId="6FB79BE2" w14:textId="77777777" w:rsidR="00C92213" w:rsidRPr="0057222C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7222C">
              <w:rPr>
                <w:noProof/>
                <w:szCs w:val="22"/>
                <w:lang w:eastAsia="zh-CN"/>
              </w:rPr>
              <w:drawing>
                <wp:inline distT="0" distB="0" distL="0" distR="0" wp14:anchorId="6ECDEEBF" wp14:editId="6D4D019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57222C" w14:paraId="0176FA1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E7E655" w14:textId="77777777" w:rsidR="00C92213" w:rsidRPr="0057222C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C7C23D2" w14:textId="77777777" w:rsidR="00C92213" w:rsidRPr="0057222C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57222C" w14:paraId="57EA43F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6442A7" w14:textId="77777777" w:rsidR="00C92213" w:rsidRPr="0057222C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5DF0C3" w14:textId="77777777" w:rsidR="00C92213" w:rsidRPr="0057222C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57222C" w14:paraId="6753CC7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13DBCAF" w14:textId="0834E397" w:rsidR="00C92213" w:rsidRPr="0057222C" w:rsidRDefault="00BB608E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57222C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14:paraId="487C65A2" w14:textId="3B3BA78E" w:rsidR="00C92213" w:rsidRPr="0057222C" w:rsidRDefault="00C9221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57222C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71355D" w:rsidRPr="0057222C">
              <w:rPr>
                <w:rFonts w:ascii="Verdana" w:hAnsi="Verdana"/>
                <w:b/>
                <w:bCs/>
                <w:sz w:val="18"/>
                <w:szCs w:val="18"/>
              </w:rPr>
              <w:t>574</w:t>
            </w:r>
            <w:r w:rsidRPr="0057222C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57222C" w14:paraId="10A7ADDE" w14:textId="77777777">
        <w:trPr>
          <w:cantSplit/>
          <w:trHeight w:val="23"/>
        </w:trPr>
        <w:tc>
          <w:tcPr>
            <w:tcW w:w="6911" w:type="dxa"/>
            <w:vMerge/>
          </w:tcPr>
          <w:p w14:paraId="14D70E07" w14:textId="77777777" w:rsidR="00C92213" w:rsidRPr="0057222C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1941E981" w14:textId="3B8B0005" w:rsidR="00C92213" w:rsidRPr="0057222C" w:rsidRDefault="00BB608E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222C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1A7B4B" w:rsidRPr="0057222C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57222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66316" w:rsidRPr="0057222C">
              <w:rPr>
                <w:rFonts w:ascii="Verdana" w:hAnsi="Verdana"/>
                <w:b/>
                <w:bCs/>
                <w:sz w:val="18"/>
                <w:szCs w:val="18"/>
              </w:rPr>
              <w:t>декабря</w:t>
            </w:r>
            <w:r w:rsidR="00C92213" w:rsidRPr="0057222C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57222C" w14:paraId="32AAC7B8" w14:textId="77777777">
        <w:trPr>
          <w:cantSplit/>
          <w:trHeight w:val="23"/>
        </w:trPr>
        <w:tc>
          <w:tcPr>
            <w:tcW w:w="6911" w:type="dxa"/>
            <w:vMerge/>
          </w:tcPr>
          <w:p w14:paraId="0BC5D360" w14:textId="77777777" w:rsidR="00C92213" w:rsidRPr="0057222C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3F4AC66B" w14:textId="77777777" w:rsidR="00C92213" w:rsidRPr="0057222C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222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57222C" w14:paraId="4ED126E4" w14:textId="77777777">
        <w:trPr>
          <w:cantSplit/>
        </w:trPr>
        <w:tc>
          <w:tcPr>
            <w:tcW w:w="10031" w:type="dxa"/>
            <w:gridSpan w:val="2"/>
          </w:tcPr>
          <w:p w14:paraId="5CBCB74F" w14:textId="77777777" w:rsidR="00C92213" w:rsidRPr="0057222C" w:rsidRDefault="00C92213" w:rsidP="00997CBC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BB608E" w:rsidRPr="0057222C" w14:paraId="1E1CF902" w14:textId="77777777">
        <w:trPr>
          <w:cantSplit/>
        </w:trPr>
        <w:tc>
          <w:tcPr>
            <w:tcW w:w="10031" w:type="dxa"/>
            <w:gridSpan w:val="2"/>
          </w:tcPr>
          <w:p w14:paraId="58EBAEB7" w14:textId="77777777" w:rsidR="00812E1F" w:rsidRPr="0057222C" w:rsidRDefault="00BB608E" w:rsidP="001E25F6">
            <w:pPr>
              <w:pStyle w:val="Title1"/>
            </w:pPr>
            <w:bookmarkStart w:id="9" w:name="dtitle1" w:colFirst="0" w:colLast="0"/>
            <w:bookmarkEnd w:id="8"/>
            <w:r w:rsidRPr="0057222C">
              <w:t>протокол</w:t>
            </w:r>
          </w:p>
          <w:p w14:paraId="48CDE6D3" w14:textId="7B39128C" w:rsidR="00BB608E" w:rsidRPr="0057222C" w:rsidRDefault="00B66316" w:rsidP="001E25F6">
            <w:pPr>
              <w:pStyle w:val="Title1"/>
              <w:rPr>
                <w:szCs w:val="26"/>
              </w:rPr>
            </w:pPr>
            <w:r w:rsidRPr="0057222C">
              <w:t>ТРИНАДЦАТОГО</w:t>
            </w:r>
            <w:r w:rsidR="00BB608E" w:rsidRPr="0057222C">
              <w:t xml:space="preserve"> пленарного заседания</w:t>
            </w:r>
          </w:p>
        </w:tc>
      </w:tr>
      <w:tr w:rsidR="00BB608E" w:rsidRPr="0057222C" w14:paraId="2CE9377C" w14:textId="77777777">
        <w:trPr>
          <w:cantSplit/>
        </w:trPr>
        <w:tc>
          <w:tcPr>
            <w:tcW w:w="10031" w:type="dxa"/>
            <w:gridSpan w:val="2"/>
          </w:tcPr>
          <w:p w14:paraId="588978B9" w14:textId="6EE68B68" w:rsidR="00BB608E" w:rsidRPr="0057222C" w:rsidRDefault="00B66316" w:rsidP="00812E1F">
            <w:pPr>
              <w:pStyle w:val="Normalaftertitle"/>
              <w:jc w:val="center"/>
              <w:rPr>
                <w:szCs w:val="26"/>
              </w:rPr>
            </w:pPr>
            <w:bookmarkStart w:id="10" w:name="dtitle2" w:colFirst="0" w:colLast="0"/>
            <w:bookmarkEnd w:id="9"/>
            <w:r w:rsidRPr="0057222C">
              <w:t>Пятница</w:t>
            </w:r>
            <w:r w:rsidR="00BB608E" w:rsidRPr="0057222C">
              <w:t xml:space="preserve">, </w:t>
            </w:r>
            <w:r w:rsidRPr="0057222C">
              <w:t>22</w:t>
            </w:r>
            <w:r w:rsidR="00BB608E" w:rsidRPr="0057222C">
              <w:t xml:space="preserve"> ноября 20</w:t>
            </w:r>
            <w:r w:rsidR="001A7B4B" w:rsidRPr="0057222C">
              <w:t>1</w:t>
            </w:r>
            <w:r w:rsidR="00BB608E" w:rsidRPr="0057222C">
              <w:t xml:space="preserve">9 года, </w:t>
            </w:r>
            <w:r w:rsidRPr="0057222C">
              <w:t>08</w:t>
            </w:r>
            <w:r w:rsidR="00BB608E" w:rsidRPr="0057222C">
              <w:t xml:space="preserve"> час. </w:t>
            </w:r>
            <w:r w:rsidRPr="0057222C">
              <w:t>1</w:t>
            </w:r>
            <w:r w:rsidR="001A7B4B" w:rsidRPr="0057222C">
              <w:t>0</w:t>
            </w:r>
            <w:r w:rsidR="00BB608E" w:rsidRPr="0057222C">
              <w:t xml:space="preserve"> мин.</w:t>
            </w:r>
          </w:p>
        </w:tc>
      </w:tr>
      <w:tr w:rsidR="00BB608E" w:rsidRPr="0057222C" w14:paraId="194BDF26" w14:textId="77777777">
        <w:trPr>
          <w:cantSplit/>
        </w:trPr>
        <w:tc>
          <w:tcPr>
            <w:tcW w:w="10031" w:type="dxa"/>
            <w:gridSpan w:val="2"/>
          </w:tcPr>
          <w:p w14:paraId="0A026791" w14:textId="1ADFA728" w:rsidR="00BB608E" w:rsidRPr="0057222C" w:rsidRDefault="00BB608E" w:rsidP="00BB608E">
            <w:pPr>
              <w:jc w:val="center"/>
              <w:rPr>
                <w:szCs w:val="26"/>
              </w:rPr>
            </w:pPr>
            <w:bookmarkStart w:id="11" w:name="dtitle3" w:colFirst="0" w:colLast="0"/>
            <w:bookmarkEnd w:id="10"/>
            <w:r w:rsidRPr="0057222C">
              <w:rPr>
                <w:b/>
                <w:bCs/>
              </w:rPr>
              <w:t>Председатель</w:t>
            </w:r>
            <w:r w:rsidRPr="0057222C">
              <w:t>: г-н А</w:t>
            </w:r>
            <w:r w:rsidR="00812E1F" w:rsidRPr="0057222C">
              <w:t>.</w:t>
            </w:r>
            <w:r w:rsidRPr="0057222C">
              <w:t xml:space="preserve"> БАДАВИ (Египет)</w:t>
            </w:r>
          </w:p>
        </w:tc>
      </w:tr>
      <w:bookmarkEnd w:id="11"/>
    </w:tbl>
    <w:p w14:paraId="0EBC747F" w14:textId="72DAEFDA" w:rsidR="00A93DD4" w:rsidRPr="0057222C" w:rsidRDefault="00A93DD4" w:rsidP="006B078C"/>
    <w:tbl>
      <w:tblPr>
        <w:tblW w:w="9923" w:type="dxa"/>
        <w:tblLook w:val="0000" w:firstRow="0" w:lastRow="0" w:firstColumn="0" w:lastColumn="0" w:noHBand="0" w:noVBand="0"/>
      </w:tblPr>
      <w:tblGrid>
        <w:gridCol w:w="527"/>
        <w:gridCol w:w="7270"/>
        <w:gridCol w:w="2126"/>
      </w:tblGrid>
      <w:tr w:rsidR="00BB608E" w:rsidRPr="0057222C" w14:paraId="34E54C67" w14:textId="77777777" w:rsidTr="002A2D72">
        <w:trPr>
          <w:tblHeader/>
        </w:trPr>
        <w:tc>
          <w:tcPr>
            <w:tcW w:w="527" w:type="dxa"/>
          </w:tcPr>
          <w:p w14:paraId="4E1019F0" w14:textId="77777777" w:rsidR="00BB608E" w:rsidRPr="0057222C" w:rsidRDefault="00BB608E" w:rsidP="00BB608E">
            <w:pPr>
              <w:rPr>
                <w:b/>
              </w:rPr>
            </w:pPr>
          </w:p>
        </w:tc>
        <w:tc>
          <w:tcPr>
            <w:tcW w:w="7270" w:type="dxa"/>
            <w:vAlign w:val="bottom"/>
          </w:tcPr>
          <w:p w14:paraId="5ABFE294" w14:textId="77777777" w:rsidR="00BB608E" w:rsidRPr="0057222C" w:rsidRDefault="00BB608E" w:rsidP="007A7610">
            <w:pPr>
              <w:rPr>
                <w:b/>
                <w:bCs/>
              </w:rPr>
            </w:pPr>
            <w:r w:rsidRPr="0057222C">
              <w:rPr>
                <w:b/>
                <w:bCs/>
              </w:rPr>
              <w:t>Обсуждаемые вопросы</w:t>
            </w:r>
          </w:p>
        </w:tc>
        <w:tc>
          <w:tcPr>
            <w:tcW w:w="2126" w:type="dxa"/>
            <w:vAlign w:val="bottom"/>
          </w:tcPr>
          <w:p w14:paraId="0E64322B" w14:textId="77777777" w:rsidR="00BB608E" w:rsidRPr="0057222C" w:rsidRDefault="00BB608E" w:rsidP="00812E1F">
            <w:pPr>
              <w:jc w:val="center"/>
              <w:rPr>
                <w:b/>
                <w:bCs/>
              </w:rPr>
            </w:pPr>
            <w:r w:rsidRPr="0057222C">
              <w:rPr>
                <w:b/>
                <w:bCs/>
              </w:rPr>
              <w:t>Документы</w:t>
            </w:r>
          </w:p>
        </w:tc>
      </w:tr>
      <w:tr w:rsidR="000E1FEC" w:rsidRPr="0057222C" w14:paraId="6B5EA7D2" w14:textId="77777777" w:rsidTr="00FC54E5">
        <w:tc>
          <w:tcPr>
            <w:tcW w:w="527" w:type="dxa"/>
          </w:tcPr>
          <w:p w14:paraId="5BB0C869" w14:textId="064D7EA7" w:rsidR="000E1FEC" w:rsidRPr="0057222C" w:rsidRDefault="000E1FEC" w:rsidP="000E1FEC">
            <w:pPr>
              <w:rPr>
                <w:szCs w:val="22"/>
              </w:rPr>
            </w:pPr>
            <w:r w:rsidRPr="0057222C">
              <w:rPr>
                <w:rFonts w:asciiTheme="majorBidi" w:hAnsiTheme="majorBidi" w:cstheme="majorBidi"/>
                <w:bCs/>
                <w:szCs w:val="24"/>
              </w:rPr>
              <w:t>1</w:t>
            </w:r>
          </w:p>
        </w:tc>
        <w:tc>
          <w:tcPr>
            <w:tcW w:w="7270" w:type="dxa"/>
          </w:tcPr>
          <w:p w14:paraId="28053871" w14:textId="06EF0D49" w:rsidR="000E1FEC" w:rsidRPr="0057222C" w:rsidRDefault="00B66316" w:rsidP="000E1FEC">
            <w:pPr>
              <w:rPr>
                <w:szCs w:val="22"/>
              </w:rPr>
            </w:pPr>
            <w:r w:rsidRPr="0057222C">
              <w:rPr>
                <w:rFonts w:asciiTheme="majorBidi" w:hAnsiTheme="majorBidi" w:cstheme="majorBidi"/>
              </w:rPr>
              <w:t>Заявления и оговорки</w:t>
            </w:r>
          </w:p>
        </w:tc>
        <w:tc>
          <w:tcPr>
            <w:tcW w:w="2126" w:type="dxa"/>
          </w:tcPr>
          <w:p w14:paraId="6B5307C9" w14:textId="27220A29" w:rsidR="000E1FEC" w:rsidRPr="0057222C" w:rsidRDefault="007A7610" w:rsidP="000E1FEC">
            <w:pPr>
              <w:jc w:val="center"/>
              <w:rPr>
                <w:szCs w:val="22"/>
              </w:rPr>
            </w:pPr>
            <w:r w:rsidRPr="0057222C">
              <w:rPr>
                <w:rFonts w:asciiTheme="majorBidi" w:hAnsiTheme="majorBidi" w:cstheme="majorBidi"/>
                <w:bCs/>
                <w:szCs w:val="24"/>
              </w:rPr>
              <w:t>564</w:t>
            </w:r>
          </w:p>
        </w:tc>
      </w:tr>
      <w:tr w:rsidR="000E1FEC" w:rsidRPr="0057222C" w14:paraId="38320485" w14:textId="77777777" w:rsidTr="00FC54E5">
        <w:tc>
          <w:tcPr>
            <w:tcW w:w="527" w:type="dxa"/>
          </w:tcPr>
          <w:p w14:paraId="29592298" w14:textId="3EC7A004" w:rsidR="000E1FEC" w:rsidRPr="0057222C" w:rsidRDefault="000E1FEC" w:rsidP="000E1FEC">
            <w:pPr>
              <w:rPr>
                <w:szCs w:val="22"/>
              </w:rPr>
            </w:pPr>
            <w:r w:rsidRPr="0057222C">
              <w:rPr>
                <w:rFonts w:asciiTheme="majorBidi" w:hAnsiTheme="majorBidi" w:cstheme="majorBidi"/>
                <w:bCs/>
                <w:szCs w:val="24"/>
              </w:rPr>
              <w:t>2</w:t>
            </w:r>
          </w:p>
        </w:tc>
        <w:tc>
          <w:tcPr>
            <w:tcW w:w="7270" w:type="dxa"/>
          </w:tcPr>
          <w:p w14:paraId="5B90EC12" w14:textId="532B50AB" w:rsidR="000E1FEC" w:rsidRPr="0057222C" w:rsidRDefault="00B66316" w:rsidP="000E1FEC">
            <w:pPr>
              <w:rPr>
                <w:szCs w:val="22"/>
              </w:rPr>
            </w:pPr>
            <w:r w:rsidRPr="0057222C">
              <w:rPr>
                <w:color w:val="000000"/>
              </w:rPr>
              <w:t>Предельный срок подачи дополнительных заявлений и оговорок</w:t>
            </w:r>
          </w:p>
        </w:tc>
        <w:tc>
          <w:tcPr>
            <w:tcW w:w="2126" w:type="dxa"/>
          </w:tcPr>
          <w:p w14:paraId="61BD59FC" w14:textId="262B2A9B" w:rsidR="000E1FEC" w:rsidRPr="0057222C" w:rsidRDefault="007A7610" w:rsidP="000E1FEC">
            <w:pPr>
              <w:jc w:val="center"/>
              <w:rPr>
                <w:szCs w:val="22"/>
              </w:rPr>
            </w:pPr>
            <w:r w:rsidRPr="0057222C">
              <w:rPr>
                <w:rFonts w:asciiTheme="majorBidi" w:hAnsiTheme="majorBidi" w:cstheme="majorBidi"/>
                <w:bCs/>
                <w:szCs w:val="24"/>
              </w:rPr>
              <w:t>−</w:t>
            </w:r>
          </w:p>
        </w:tc>
      </w:tr>
    </w:tbl>
    <w:p w14:paraId="081E57A5" w14:textId="0D9FB665" w:rsidR="00557391" w:rsidRPr="0057222C" w:rsidRDefault="005573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7222C">
        <w:br w:type="page"/>
      </w:r>
    </w:p>
    <w:p w14:paraId="1DC11D1F" w14:textId="10F7938F" w:rsidR="00557391" w:rsidRPr="0057222C" w:rsidRDefault="00557391" w:rsidP="00557391">
      <w:pPr>
        <w:pStyle w:val="Heading1"/>
      </w:pPr>
      <w:r w:rsidRPr="0057222C">
        <w:lastRenderedPageBreak/>
        <w:t>1</w:t>
      </w:r>
      <w:r w:rsidRPr="0057222C">
        <w:tab/>
      </w:r>
      <w:r w:rsidR="00B66316" w:rsidRPr="0057222C">
        <w:t>Заявления и оговорки (Документ 564)</w:t>
      </w:r>
    </w:p>
    <w:p w14:paraId="5CDF4BF9" w14:textId="6A7FFA1E" w:rsidR="008A2B34" w:rsidRPr="0057222C" w:rsidRDefault="00557391" w:rsidP="00557391">
      <w:r w:rsidRPr="0057222C">
        <w:t>1.1</w:t>
      </w:r>
      <w:r w:rsidRPr="0057222C">
        <w:tab/>
      </w:r>
      <w:r w:rsidR="00B66316" w:rsidRPr="0057222C">
        <w:t xml:space="preserve">Заявления и оговорки, содержащиеся в Документе </w:t>
      </w:r>
      <w:r w:rsidR="003769A3" w:rsidRPr="0057222C">
        <w:t>564</w:t>
      </w:r>
      <w:r w:rsidR="00B66316" w:rsidRPr="0057222C">
        <w:t xml:space="preserve">, </w:t>
      </w:r>
      <w:r w:rsidR="00B66316" w:rsidRPr="0057222C">
        <w:rPr>
          <w:b/>
          <w:bCs/>
        </w:rPr>
        <w:t>принимаются к сведению</w:t>
      </w:r>
      <w:r w:rsidR="00FC54E5" w:rsidRPr="0057222C">
        <w:t>.</w:t>
      </w:r>
    </w:p>
    <w:p w14:paraId="1CA0737D" w14:textId="77777777" w:rsidR="00B66316" w:rsidRPr="0057222C" w:rsidRDefault="00B66316" w:rsidP="00B66316">
      <w:pPr>
        <w:pStyle w:val="Heading1"/>
      </w:pPr>
      <w:r w:rsidRPr="0057222C">
        <w:t>2</w:t>
      </w:r>
      <w:r w:rsidRPr="0057222C">
        <w:tab/>
        <w:t>Предельный срок подачи дополнительных заявлений и оговорок</w:t>
      </w:r>
    </w:p>
    <w:p w14:paraId="527B4FE3" w14:textId="0015D6F3" w:rsidR="00B66316" w:rsidRPr="0057222C" w:rsidRDefault="00B66316" w:rsidP="00B66316">
      <w:r w:rsidRPr="0057222C">
        <w:t>2.1</w:t>
      </w:r>
      <w:r w:rsidRPr="0057222C">
        <w:tab/>
      </w:r>
      <w:r w:rsidRPr="0057222C">
        <w:rPr>
          <w:b/>
        </w:rPr>
        <w:t>Секретарь пленарного заседания</w:t>
      </w:r>
      <w:r w:rsidRPr="0057222C">
        <w:t xml:space="preserve"> говорит, что в соответствии с Документом</w:t>
      </w:r>
      <w:r w:rsidR="003769A3" w:rsidRPr="0057222C">
        <w:t> </w:t>
      </w:r>
      <w:r w:rsidRPr="0057222C">
        <w:t>3</w:t>
      </w:r>
      <w:r w:rsidR="003769A3" w:rsidRPr="0057222C">
        <w:t>16</w:t>
      </w:r>
      <w:r w:rsidRPr="0057222C">
        <w:t xml:space="preserve"> (</w:t>
      </w:r>
      <w:r w:rsidRPr="0057222C">
        <w:rPr>
          <w:color w:val="000000"/>
        </w:rPr>
        <w:t>Заключительные дни работы Конференц</w:t>
      </w:r>
      <w:bookmarkStart w:id="12" w:name="_GoBack"/>
      <w:bookmarkEnd w:id="12"/>
      <w:r w:rsidRPr="0057222C">
        <w:rPr>
          <w:color w:val="000000"/>
        </w:rPr>
        <w:t>ии</w:t>
      </w:r>
      <w:r w:rsidRPr="0057222C">
        <w:t xml:space="preserve">) </w:t>
      </w:r>
      <w:r w:rsidR="003769A3" w:rsidRPr="0057222C">
        <w:t xml:space="preserve">устанавливается </w:t>
      </w:r>
      <w:r w:rsidRPr="0057222C">
        <w:t>предельны</w:t>
      </w:r>
      <w:r w:rsidR="003769A3" w:rsidRPr="0057222C">
        <w:t>й</w:t>
      </w:r>
      <w:r w:rsidRPr="0057222C">
        <w:t xml:space="preserve"> срок представления дополнительных заявлений и оговорок </w:t>
      </w:r>
      <w:r w:rsidR="003769A3" w:rsidRPr="0057222C">
        <w:t>–</w:t>
      </w:r>
      <w:r w:rsidRPr="0057222C">
        <w:t xml:space="preserve"> 10 час. </w:t>
      </w:r>
      <w:r w:rsidR="003769A3" w:rsidRPr="0057222C">
        <w:t>3</w:t>
      </w:r>
      <w:r w:rsidRPr="0057222C">
        <w:t xml:space="preserve">0 мин. утра </w:t>
      </w:r>
      <w:r w:rsidR="007A7610" w:rsidRPr="0057222C">
        <w:t>текущего</w:t>
      </w:r>
      <w:r w:rsidRPr="0057222C">
        <w:t xml:space="preserve"> дня</w:t>
      </w:r>
      <w:r w:rsidR="003769A3" w:rsidRPr="0057222C">
        <w:t xml:space="preserve"> (время Шарм-эш-Шейха).</w:t>
      </w:r>
    </w:p>
    <w:p w14:paraId="5FB48A42" w14:textId="77777777" w:rsidR="00B66316" w:rsidRPr="0057222C" w:rsidRDefault="00B66316" w:rsidP="00B66316">
      <w:r w:rsidRPr="0057222C">
        <w:t>2.2</w:t>
      </w:r>
      <w:r w:rsidRPr="0057222C">
        <w:tab/>
        <w:t xml:space="preserve">Решение </w:t>
      </w:r>
      <w:r w:rsidRPr="0057222C">
        <w:rPr>
          <w:b/>
          <w:bCs/>
        </w:rPr>
        <w:t>принимается</w:t>
      </w:r>
      <w:r w:rsidRPr="0057222C">
        <w:t>.</w:t>
      </w:r>
    </w:p>
    <w:p w14:paraId="2C28FB2A" w14:textId="4599FCDD" w:rsidR="00B66316" w:rsidRPr="0057222C" w:rsidRDefault="00B66316" w:rsidP="00B66316">
      <w:pPr>
        <w:rPr>
          <w:b/>
          <w:bCs/>
        </w:rPr>
      </w:pPr>
      <w:r w:rsidRPr="0057222C">
        <w:rPr>
          <w:b/>
          <w:bCs/>
        </w:rPr>
        <w:t>Заседание закрывается в 08 час</w:t>
      </w:r>
      <w:r w:rsidRPr="0057222C">
        <w:t>.</w:t>
      </w:r>
      <w:r w:rsidRPr="0057222C">
        <w:rPr>
          <w:b/>
          <w:bCs/>
        </w:rPr>
        <w:t xml:space="preserve"> </w:t>
      </w:r>
      <w:r w:rsidR="003769A3" w:rsidRPr="0057222C">
        <w:rPr>
          <w:b/>
          <w:bCs/>
        </w:rPr>
        <w:t>1</w:t>
      </w:r>
      <w:r w:rsidRPr="0057222C">
        <w:rPr>
          <w:b/>
          <w:bCs/>
        </w:rPr>
        <w:t>5 мин</w:t>
      </w:r>
      <w:r w:rsidRPr="0057222C">
        <w:t>.</w:t>
      </w:r>
    </w:p>
    <w:p w14:paraId="72C51D76" w14:textId="01F762EE" w:rsidR="002A2D72" w:rsidRPr="0057222C" w:rsidRDefault="002A2D72" w:rsidP="00C26E3C">
      <w:pPr>
        <w:tabs>
          <w:tab w:val="clear" w:pos="1134"/>
          <w:tab w:val="clear" w:pos="1871"/>
          <w:tab w:val="clear" w:pos="2268"/>
          <w:tab w:val="left" w:pos="6804"/>
        </w:tabs>
        <w:spacing w:before="1080"/>
        <w:rPr>
          <w:rFonts w:eastAsia="MS Mincho"/>
          <w:szCs w:val="22"/>
        </w:rPr>
      </w:pPr>
      <w:r w:rsidRPr="0057222C">
        <w:rPr>
          <w:szCs w:val="22"/>
        </w:rPr>
        <w:t>Генеральный секретарь:</w:t>
      </w:r>
      <w:r w:rsidRPr="0057222C">
        <w:rPr>
          <w:szCs w:val="22"/>
        </w:rPr>
        <w:tab/>
        <w:t>Председатель:</w:t>
      </w:r>
      <w:r w:rsidR="00C26E3C" w:rsidRPr="0057222C">
        <w:rPr>
          <w:szCs w:val="22"/>
        </w:rPr>
        <w:br/>
      </w:r>
      <w:r w:rsidRPr="0057222C">
        <w:rPr>
          <w:szCs w:val="22"/>
        </w:rPr>
        <w:t>Х. ЧЖАО</w:t>
      </w:r>
      <w:r w:rsidRPr="0057222C">
        <w:rPr>
          <w:szCs w:val="22"/>
        </w:rPr>
        <w:tab/>
        <w:t>А. БАДАВИ</w:t>
      </w:r>
    </w:p>
    <w:sectPr w:rsidR="002A2D72" w:rsidRPr="0057222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D487" w14:textId="77777777" w:rsidR="00582C34" w:rsidRDefault="00582C34">
      <w:r>
        <w:separator/>
      </w:r>
    </w:p>
  </w:endnote>
  <w:endnote w:type="continuationSeparator" w:id="0">
    <w:p w14:paraId="55368BED" w14:textId="77777777" w:rsidR="00582C34" w:rsidRDefault="0058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5C49" w14:textId="77777777" w:rsidR="00582C34" w:rsidRDefault="00582C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8B3E60" w14:textId="33989841" w:rsidR="00582C34" w:rsidRPr="00CB5AF7" w:rsidRDefault="00582C34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71815">
      <w:rPr>
        <w:noProof/>
        <w:lang w:val="en-US"/>
      </w:rPr>
      <w:t>P:\TRAD\R\ITU-R\CONF-R\CMR19\500\574R.docx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22C">
      <w:rPr>
        <w:noProof/>
      </w:rPr>
      <w:t>24.12.19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1815">
      <w:rPr>
        <w:noProof/>
      </w:rPr>
      <w:t>24.12.19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6969" w14:textId="7036FE4E" w:rsidR="00582C34" w:rsidRPr="001C7566" w:rsidRDefault="00582C34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71815">
      <w:rPr>
        <w:lang w:val="en-US"/>
      </w:rPr>
      <w:t>P:\TRAD\R\ITU-R\CONF-R\CMR19\500\574R.docx</w:t>
    </w:r>
    <w:r>
      <w:fldChar w:fldCharType="end"/>
    </w:r>
    <w:r w:rsidRPr="001C7566">
      <w:t xml:space="preserve"> (</w:t>
    </w:r>
    <w:r w:rsidR="007A7610" w:rsidRPr="0057222C">
      <w:t>465977</w:t>
    </w:r>
    <w:r w:rsidRPr="001C756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B849" w14:textId="50AE2354" w:rsidR="00582C34" w:rsidRPr="001C7566" w:rsidRDefault="00582C34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71815">
      <w:rPr>
        <w:lang w:val="en-US"/>
      </w:rPr>
      <w:t>P:\TRAD\R\ITU-R\CONF-R\CMR19\500\574R.docx</w:t>
    </w:r>
    <w:r>
      <w:fldChar w:fldCharType="end"/>
    </w:r>
    <w:r w:rsidRPr="001C7566">
      <w:t xml:space="preserve"> (</w:t>
    </w:r>
    <w:r w:rsidR="007A7610" w:rsidRPr="0057222C">
      <w:t>465977</w:t>
    </w:r>
    <w:r w:rsidRPr="001C756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7A59" w14:textId="77777777" w:rsidR="00582C34" w:rsidRDefault="00582C34">
      <w:r>
        <w:rPr>
          <w:b/>
        </w:rPr>
        <w:t>_______________</w:t>
      </w:r>
    </w:p>
  </w:footnote>
  <w:footnote w:type="continuationSeparator" w:id="0">
    <w:p w14:paraId="2D54421F" w14:textId="77777777" w:rsidR="00582C34" w:rsidRDefault="0058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0D08" w14:textId="77777777" w:rsidR="00582C34" w:rsidRPr="00434A7C" w:rsidRDefault="00582C3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E989BA3" w14:textId="192C3692" w:rsidR="00582C34" w:rsidRDefault="00582C34" w:rsidP="00A15F23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</w:t>
    </w:r>
    <w:r w:rsidR="007A7610">
      <w:rPr>
        <w:lang w:val="ru-RU"/>
      </w:rPr>
      <w:t>574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8F"/>
    <w:rsid w:val="000260F1"/>
    <w:rsid w:val="0003535B"/>
    <w:rsid w:val="00043539"/>
    <w:rsid w:val="0005488F"/>
    <w:rsid w:val="00071B90"/>
    <w:rsid w:val="00084CB2"/>
    <w:rsid w:val="00096AC6"/>
    <w:rsid w:val="000A13EB"/>
    <w:rsid w:val="000E1FEC"/>
    <w:rsid w:val="00101AA1"/>
    <w:rsid w:val="001111F1"/>
    <w:rsid w:val="00123B68"/>
    <w:rsid w:val="00124C09"/>
    <w:rsid w:val="00126F2E"/>
    <w:rsid w:val="00151895"/>
    <w:rsid w:val="001521AE"/>
    <w:rsid w:val="001842C8"/>
    <w:rsid w:val="00190E09"/>
    <w:rsid w:val="001A7B4B"/>
    <w:rsid w:val="001C234C"/>
    <w:rsid w:val="001C479D"/>
    <w:rsid w:val="001C7566"/>
    <w:rsid w:val="001D6EF8"/>
    <w:rsid w:val="001E25F6"/>
    <w:rsid w:val="001E5FB4"/>
    <w:rsid w:val="00200EDD"/>
    <w:rsid w:val="00202CA0"/>
    <w:rsid w:val="00205740"/>
    <w:rsid w:val="0020665B"/>
    <w:rsid w:val="00235F56"/>
    <w:rsid w:val="00245A1F"/>
    <w:rsid w:val="00290C74"/>
    <w:rsid w:val="002A2D72"/>
    <w:rsid w:val="002B61BE"/>
    <w:rsid w:val="002C5441"/>
    <w:rsid w:val="002F16C1"/>
    <w:rsid w:val="002F3E68"/>
    <w:rsid w:val="00300F84"/>
    <w:rsid w:val="003351EF"/>
    <w:rsid w:val="003373A2"/>
    <w:rsid w:val="00344EB8"/>
    <w:rsid w:val="00352F84"/>
    <w:rsid w:val="00353932"/>
    <w:rsid w:val="003769A3"/>
    <w:rsid w:val="00383FBF"/>
    <w:rsid w:val="0038663E"/>
    <w:rsid w:val="0039038A"/>
    <w:rsid w:val="003B0B53"/>
    <w:rsid w:val="003C1069"/>
    <w:rsid w:val="003C583C"/>
    <w:rsid w:val="003F0078"/>
    <w:rsid w:val="00416704"/>
    <w:rsid w:val="00434A7C"/>
    <w:rsid w:val="0045143A"/>
    <w:rsid w:val="00483FC1"/>
    <w:rsid w:val="004A58F4"/>
    <w:rsid w:val="004F587E"/>
    <w:rsid w:val="0050459E"/>
    <w:rsid w:val="0051315E"/>
    <w:rsid w:val="00546185"/>
    <w:rsid w:val="00554742"/>
    <w:rsid w:val="00557391"/>
    <w:rsid w:val="00567276"/>
    <w:rsid w:val="0057222C"/>
    <w:rsid w:val="00582C34"/>
    <w:rsid w:val="005D1879"/>
    <w:rsid w:val="005D2FA0"/>
    <w:rsid w:val="005D79A3"/>
    <w:rsid w:val="005E61DD"/>
    <w:rsid w:val="006023DF"/>
    <w:rsid w:val="00603C38"/>
    <w:rsid w:val="00620DD7"/>
    <w:rsid w:val="00621DB1"/>
    <w:rsid w:val="006362BF"/>
    <w:rsid w:val="00655E42"/>
    <w:rsid w:val="00657DE0"/>
    <w:rsid w:val="00661F8C"/>
    <w:rsid w:val="006830E8"/>
    <w:rsid w:val="00692C06"/>
    <w:rsid w:val="006A6E9B"/>
    <w:rsid w:val="006B078C"/>
    <w:rsid w:val="006E48A8"/>
    <w:rsid w:val="00710282"/>
    <w:rsid w:val="0071355D"/>
    <w:rsid w:val="00746C07"/>
    <w:rsid w:val="00763F4F"/>
    <w:rsid w:val="00775720"/>
    <w:rsid w:val="00780601"/>
    <w:rsid w:val="00792F23"/>
    <w:rsid w:val="007A7610"/>
    <w:rsid w:val="007B44F5"/>
    <w:rsid w:val="007D339A"/>
    <w:rsid w:val="00811633"/>
    <w:rsid w:val="00812E1F"/>
    <w:rsid w:val="00854557"/>
    <w:rsid w:val="008665D4"/>
    <w:rsid w:val="00872FC8"/>
    <w:rsid w:val="00890D61"/>
    <w:rsid w:val="008A2B34"/>
    <w:rsid w:val="008B43F2"/>
    <w:rsid w:val="008C3257"/>
    <w:rsid w:val="009119CC"/>
    <w:rsid w:val="00916DAE"/>
    <w:rsid w:val="00925C8A"/>
    <w:rsid w:val="0093269D"/>
    <w:rsid w:val="00941712"/>
    <w:rsid w:val="00941A02"/>
    <w:rsid w:val="00973F9B"/>
    <w:rsid w:val="00997CBC"/>
    <w:rsid w:val="009D32D4"/>
    <w:rsid w:val="009D702D"/>
    <w:rsid w:val="009E33EF"/>
    <w:rsid w:val="009E5FC8"/>
    <w:rsid w:val="00A138D0"/>
    <w:rsid w:val="00A141AF"/>
    <w:rsid w:val="00A15F23"/>
    <w:rsid w:val="00A2044F"/>
    <w:rsid w:val="00A23AA3"/>
    <w:rsid w:val="00A4600A"/>
    <w:rsid w:val="00A55503"/>
    <w:rsid w:val="00A57C04"/>
    <w:rsid w:val="00A61057"/>
    <w:rsid w:val="00A66340"/>
    <w:rsid w:val="00A710E7"/>
    <w:rsid w:val="00A85B65"/>
    <w:rsid w:val="00A93DD4"/>
    <w:rsid w:val="00A97EC0"/>
    <w:rsid w:val="00AA66D2"/>
    <w:rsid w:val="00AC0C84"/>
    <w:rsid w:val="00AC0ED5"/>
    <w:rsid w:val="00AC66E6"/>
    <w:rsid w:val="00AF661B"/>
    <w:rsid w:val="00B468A6"/>
    <w:rsid w:val="00B57A87"/>
    <w:rsid w:val="00B66316"/>
    <w:rsid w:val="00B70DC1"/>
    <w:rsid w:val="00B71815"/>
    <w:rsid w:val="00B85C55"/>
    <w:rsid w:val="00BA13A4"/>
    <w:rsid w:val="00BA1AA1"/>
    <w:rsid w:val="00BA35DC"/>
    <w:rsid w:val="00BB608E"/>
    <w:rsid w:val="00BC5313"/>
    <w:rsid w:val="00BF4887"/>
    <w:rsid w:val="00C20466"/>
    <w:rsid w:val="00C26E3C"/>
    <w:rsid w:val="00C324A8"/>
    <w:rsid w:val="00C451E0"/>
    <w:rsid w:val="00C56E7A"/>
    <w:rsid w:val="00C64184"/>
    <w:rsid w:val="00C83CA1"/>
    <w:rsid w:val="00C92213"/>
    <w:rsid w:val="00C92969"/>
    <w:rsid w:val="00CB5AF7"/>
    <w:rsid w:val="00CC47C6"/>
    <w:rsid w:val="00CD54AC"/>
    <w:rsid w:val="00CE5E47"/>
    <w:rsid w:val="00CF020F"/>
    <w:rsid w:val="00D2004A"/>
    <w:rsid w:val="00D406D7"/>
    <w:rsid w:val="00D43D06"/>
    <w:rsid w:val="00D53715"/>
    <w:rsid w:val="00DA429C"/>
    <w:rsid w:val="00DC1A5D"/>
    <w:rsid w:val="00DE2EBA"/>
    <w:rsid w:val="00E12798"/>
    <w:rsid w:val="00E4329E"/>
    <w:rsid w:val="00E6127E"/>
    <w:rsid w:val="00E976C1"/>
    <w:rsid w:val="00ED33C3"/>
    <w:rsid w:val="00EE302F"/>
    <w:rsid w:val="00EF42F7"/>
    <w:rsid w:val="00F00F62"/>
    <w:rsid w:val="00F03DA9"/>
    <w:rsid w:val="00F44451"/>
    <w:rsid w:val="00F46185"/>
    <w:rsid w:val="00F62A23"/>
    <w:rsid w:val="00F65C19"/>
    <w:rsid w:val="00F70064"/>
    <w:rsid w:val="00F87423"/>
    <w:rsid w:val="00FC54E5"/>
    <w:rsid w:val="00FC63FD"/>
    <w:rsid w:val="00FE344F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0A8B"/>
  <w15:docId w15:val="{E3D10CD4-00DE-40FD-A864-0642914A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661F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C47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2C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2C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2C34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2C34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582C34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582C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2C34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849D-D9C5-4C44-BB57-710E4D10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3</TotalTime>
  <Pages>2</Pages>
  <Words>131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Maloletkova, Svetlana</dc:creator>
  <cp:keywords/>
  <dc:description/>
  <cp:lastModifiedBy>Russian</cp:lastModifiedBy>
  <cp:revision>4</cp:revision>
  <cp:lastPrinted>2019-12-24T10:51:00Z</cp:lastPrinted>
  <dcterms:created xsi:type="dcterms:W3CDTF">2019-12-24T10:51:00Z</dcterms:created>
  <dcterms:modified xsi:type="dcterms:W3CDTF">2019-12-24T12:46:00Z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