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02CE371" w14:textId="77777777" w:rsidTr="00D44350">
        <w:trPr>
          <w:cantSplit/>
          <w:trHeight w:val="20"/>
        </w:trPr>
        <w:tc>
          <w:tcPr>
            <w:tcW w:w="6770" w:type="dxa"/>
          </w:tcPr>
          <w:p w14:paraId="247AFD65" w14:textId="77777777" w:rsidR="00A375BD" w:rsidRPr="00136B82" w:rsidRDefault="00A375BD" w:rsidP="00136B82">
            <w:pPr>
              <w:pStyle w:val="LOGO"/>
              <w:framePr w:hSpace="0" w:wrap="auto" w:xAlign="left" w:yAlign="inline"/>
              <w:rPr>
                <w:rtl/>
              </w:rPr>
            </w:pPr>
            <w:r w:rsidRPr="00136B82">
              <w:rPr>
                <w:rFonts w:hint="cs"/>
                <w:rtl/>
              </w:rPr>
              <w:t xml:space="preserve">المؤتمر العالمي للاتصالات الراديوية </w:t>
            </w:r>
            <w:r w:rsidRPr="00136B82">
              <w:t>(WRC-1</w:t>
            </w:r>
            <w:r w:rsidR="00AD162B" w:rsidRPr="00136B82">
              <w:t>9</w:t>
            </w:r>
            <w:r w:rsidRPr="00136B82">
              <w:t>)</w:t>
            </w:r>
          </w:p>
          <w:p w14:paraId="1D57C996" w14:textId="2DA68905" w:rsidR="00280E04" w:rsidRPr="00136B82" w:rsidRDefault="00EE60E9" w:rsidP="00E5338B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0150A8">
              <w:rPr>
                <w:sz w:val="26"/>
                <w:szCs w:val="26"/>
                <w:rtl/>
              </w:rPr>
              <w:t>شرم الشيخ، مصر</w:t>
            </w:r>
            <w:r w:rsidRPr="000150A8">
              <w:rPr>
                <w:rFonts w:hint="cs"/>
                <w:sz w:val="26"/>
                <w:szCs w:val="26"/>
                <w:rtl/>
              </w:rPr>
              <w:t xml:space="preserve">، </w:t>
            </w:r>
            <w:r w:rsidRPr="000150A8">
              <w:rPr>
                <w:sz w:val="26"/>
                <w:szCs w:val="26"/>
              </w:rPr>
              <w:t>28</w:t>
            </w:r>
            <w:r w:rsidRPr="000150A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E5338B" w:rsidRPr="000150A8">
              <w:rPr>
                <w:rFonts w:hint="cs"/>
                <w:sz w:val="26"/>
                <w:szCs w:val="26"/>
                <w:rtl/>
              </w:rPr>
              <w:t>أ</w:t>
            </w:r>
            <w:r w:rsidRPr="000150A8">
              <w:rPr>
                <w:rFonts w:hint="cs"/>
                <w:sz w:val="26"/>
                <w:szCs w:val="26"/>
                <w:rtl/>
              </w:rPr>
              <w:t xml:space="preserve">كتوبر - </w:t>
            </w:r>
            <w:r w:rsidRPr="000150A8">
              <w:rPr>
                <w:sz w:val="26"/>
                <w:szCs w:val="26"/>
              </w:rPr>
              <w:t>22</w:t>
            </w:r>
            <w:r w:rsidRPr="000150A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136B82" w:rsidRPr="000150A8">
              <w:rPr>
                <w:rFonts w:hint="cs"/>
                <w:sz w:val="26"/>
                <w:szCs w:val="26"/>
                <w:rtl/>
              </w:rPr>
              <w:t>نوفمبر</w:t>
            </w:r>
            <w:r w:rsidRPr="000150A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150A8">
              <w:rPr>
                <w:sz w:val="26"/>
                <w:szCs w:val="26"/>
              </w:rPr>
              <w:t>2019</w:t>
            </w:r>
          </w:p>
        </w:tc>
        <w:tc>
          <w:tcPr>
            <w:tcW w:w="3119" w:type="dxa"/>
          </w:tcPr>
          <w:p w14:paraId="4BDD3451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9BAE869" wp14:editId="6272B61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1BBE632" w14:textId="77777777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14:paraId="551E1BA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F169E1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86C9D30" w14:textId="77777777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14:paraId="407AE029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4F6501F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6913D3A" w14:textId="77777777" w:rsidTr="00D44350">
        <w:trPr>
          <w:cantSplit/>
        </w:trPr>
        <w:tc>
          <w:tcPr>
            <w:tcW w:w="6770" w:type="dxa"/>
          </w:tcPr>
          <w:p w14:paraId="39D711CE" w14:textId="77777777" w:rsidR="00A809E8" w:rsidRPr="0012545F" w:rsidRDefault="00A809E8" w:rsidP="00C34E09">
            <w:pPr>
              <w:pStyle w:val="Committee"/>
              <w:framePr w:hSpace="0" w:wrap="auto" w:hAnchor="text" w:yAlign="inline"/>
              <w:bidi/>
              <w:spacing w:before="40" w:after="40"/>
              <w:rPr>
                <w:rFonts w:hint="cs"/>
                <w:rtl/>
              </w:rPr>
            </w:pPr>
            <w:r w:rsidRPr="0012545F">
              <w:rPr>
                <w:rtl/>
                <w:lang w:bidi="ar-EG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14:paraId="0AD2DDBC" w14:textId="053D5D94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C04185">
              <w:t>570</w:t>
            </w:r>
            <w:r w:rsidRPr="0012545F">
              <w:t>-A</w:t>
            </w:r>
          </w:p>
        </w:tc>
      </w:tr>
      <w:tr w:rsidR="00A809E8" w14:paraId="56713ED2" w14:textId="77777777" w:rsidTr="00D44350">
        <w:trPr>
          <w:cantSplit/>
        </w:trPr>
        <w:tc>
          <w:tcPr>
            <w:tcW w:w="6770" w:type="dxa"/>
          </w:tcPr>
          <w:p w14:paraId="1CE6C24C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14:paraId="5BB8AA7C" w14:textId="193B8F22" w:rsidR="00A809E8" w:rsidRPr="0012545F" w:rsidRDefault="00C04185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16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ديسمبر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A809E8" w:rsidRPr="0012545F">
              <w:t>201</w:t>
            </w:r>
            <w:r w:rsidR="00A375BD" w:rsidRPr="0012545F">
              <w:t>9</w:t>
            </w:r>
          </w:p>
        </w:tc>
      </w:tr>
      <w:tr w:rsidR="00A809E8" w14:paraId="491FCDC0" w14:textId="77777777" w:rsidTr="00D44350">
        <w:trPr>
          <w:cantSplit/>
        </w:trPr>
        <w:tc>
          <w:tcPr>
            <w:tcW w:w="6770" w:type="dxa"/>
          </w:tcPr>
          <w:p w14:paraId="5183EE15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</w:rPr>
            </w:pPr>
          </w:p>
        </w:tc>
        <w:tc>
          <w:tcPr>
            <w:tcW w:w="3119" w:type="dxa"/>
            <w:vAlign w:val="center"/>
          </w:tcPr>
          <w:p w14:paraId="4D5175C4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7BA387C0" w14:textId="77777777" w:rsidTr="00D44350">
        <w:trPr>
          <w:cantSplit/>
        </w:trPr>
        <w:tc>
          <w:tcPr>
            <w:tcW w:w="9889" w:type="dxa"/>
            <w:gridSpan w:val="2"/>
          </w:tcPr>
          <w:p w14:paraId="642507A7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14:paraId="3532E0CD" w14:textId="77777777" w:rsidTr="00D44350">
        <w:trPr>
          <w:cantSplit/>
        </w:trPr>
        <w:tc>
          <w:tcPr>
            <w:tcW w:w="9889" w:type="dxa"/>
            <w:gridSpan w:val="2"/>
          </w:tcPr>
          <w:p w14:paraId="4B9BDB24" w14:textId="1CEEB90F" w:rsidR="00764079" w:rsidRPr="00E621A3" w:rsidRDefault="00764079" w:rsidP="00034B65">
            <w:pPr>
              <w:pStyle w:val="Source"/>
              <w:rPr>
                <w:rtl/>
              </w:rPr>
            </w:pPr>
          </w:p>
        </w:tc>
      </w:tr>
      <w:tr w:rsidR="00764079" w14:paraId="6363F5D5" w14:textId="77777777" w:rsidTr="00D44350">
        <w:trPr>
          <w:cantSplit/>
        </w:trPr>
        <w:tc>
          <w:tcPr>
            <w:tcW w:w="9889" w:type="dxa"/>
            <w:gridSpan w:val="2"/>
          </w:tcPr>
          <w:p w14:paraId="7BE6E173" w14:textId="3BDC2F7A" w:rsidR="00764079" w:rsidRPr="00BD6EF3" w:rsidRDefault="00C04185" w:rsidP="00C04185">
            <w:pPr>
              <w:pStyle w:val="Title1"/>
              <w:spacing w:before="240"/>
              <w:rPr>
                <w:rtl/>
              </w:rPr>
            </w:pPr>
            <w:r w:rsidRPr="00C04185">
              <w:rPr>
                <w:rFonts w:hint="cs"/>
                <w:rtl/>
                <w:lang w:bidi="ar-SA"/>
              </w:rPr>
              <w:t>محضـر</w:t>
            </w:r>
            <w:r w:rsidRPr="00C04185">
              <w:rPr>
                <w:rtl/>
                <w:lang w:bidi="ar-SA"/>
              </w:rPr>
              <w:br/>
            </w:r>
            <w:r w:rsidRPr="00C04185">
              <w:rPr>
                <w:rFonts w:hint="cs"/>
                <w:rtl/>
                <w:lang w:bidi="ar-SA"/>
              </w:rPr>
              <w:t>الجلسة العامة التاسعة</w:t>
            </w:r>
          </w:p>
        </w:tc>
      </w:tr>
      <w:tr w:rsidR="00764079" w14:paraId="40DED969" w14:textId="77777777" w:rsidTr="00D44350">
        <w:trPr>
          <w:cantSplit/>
        </w:trPr>
        <w:tc>
          <w:tcPr>
            <w:tcW w:w="9889" w:type="dxa"/>
            <w:gridSpan w:val="2"/>
          </w:tcPr>
          <w:p w14:paraId="0CDACC5E" w14:textId="34C7506F" w:rsidR="00764079" w:rsidRPr="00BD6EF3" w:rsidRDefault="00C04185" w:rsidP="00C04185">
            <w:pPr>
              <w:pStyle w:val="Title2"/>
              <w:rPr>
                <w:rtl/>
              </w:rPr>
            </w:pPr>
            <w:r w:rsidRPr="000150A8">
              <w:rPr>
                <w:rFonts w:hint="cs"/>
                <w:sz w:val="24"/>
                <w:szCs w:val="24"/>
                <w:rtl/>
                <w:lang w:bidi="ar-SA"/>
              </w:rPr>
              <w:t xml:space="preserve">الثلاثاء، </w:t>
            </w:r>
            <w:r w:rsidRPr="000150A8">
              <w:rPr>
                <w:sz w:val="24"/>
                <w:szCs w:val="24"/>
              </w:rPr>
              <w:t>19</w:t>
            </w:r>
            <w:r w:rsidRPr="000150A8">
              <w:rPr>
                <w:rFonts w:hint="cs"/>
                <w:sz w:val="24"/>
                <w:szCs w:val="24"/>
                <w:rtl/>
                <w:lang w:bidi="ar-SA"/>
              </w:rPr>
              <w:t xml:space="preserve"> نوفمبر </w:t>
            </w:r>
            <w:r w:rsidRPr="000150A8">
              <w:rPr>
                <w:sz w:val="24"/>
                <w:szCs w:val="24"/>
              </w:rPr>
              <w:t>2019</w:t>
            </w:r>
            <w:r w:rsidRPr="000150A8">
              <w:rPr>
                <w:rFonts w:hint="cs"/>
                <w:sz w:val="24"/>
                <w:szCs w:val="24"/>
                <w:rtl/>
                <w:lang w:bidi="ar-SA"/>
              </w:rPr>
              <w:t xml:space="preserve">، الساعة </w:t>
            </w:r>
            <w:r w:rsidRPr="000150A8">
              <w:rPr>
                <w:sz w:val="24"/>
                <w:szCs w:val="24"/>
              </w:rPr>
              <w:t>14:00</w:t>
            </w:r>
          </w:p>
        </w:tc>
      </w:tr>
      <w:tr w:rsidR="00764079" w14:paraId="0FE88B53" w14:textId="77777777" w:rsidTr="00D44350">
        <w:trPr>
          <w:cantSplit/>
        </w:trPr>
        <w:tc>
          <w:tcPr>
            <w:tcW w:w="9889" w:type="dxa"/>
            <w:gridSpan w:val="2"/>
          </w:tcPr>
          <w:p w14:paraId="404771E1" w14:textId="7522F1C7" w:rsidR="00764079" w:rsidRPr="00C04185" w:rsidRDefault="00C04185" w:rsidP="00C04185">
            <w:pPr>
              <w:pStyle w:val="Agendaitem"/>
              <w:rPr>
                <w:sz w:val="24"/>
                <w:szCs w:val="24"/>
                <w:rtl/>
                <w:lang w:val="en-US"/>
              </w:rPr>
            </w:pPr>
            <w:r w:rsidRPr="000150A8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الرئيس:</w:t>
            </w:r>
            <w:r w:rsidRPr="000150A8">
              <w:rPr>
                <w:rFonts w:hint="cs"/>
                <w:sz w:val="22"/>
                <w:szCs w:val="22"/>
                <w:rtl/>
                <w:lang w:bidi="ar-SA"/>
              </w:rPr>
              <w:t xml:space="preserve"> السيد ع. بدوي</w:t>
            </w:r>
            <w:r w:rsidRPr="000150A8">
              <w:rPr>
                <w:sz w:val="22"/>
                <w:szCs w:val="22"/>
                <w:rtl/>
                <w:lang w:bidi="ar-SA"/>
              </w:rPr>
              <w:t xml:space="preserve"> (</w:t>
            </w:r>
            <w:proofErr w:type="gramStart"/>
            <w:r w:rsidRPr="000150A8">
              <w:rPr>
                <w:rFonts w:hint="cs"/>
                <w:sz w:val="22"/>
                <w:szCs w:val="22"/>
                <w:rtl/>
                <w:lang w:bidi="ar-SA"/>
              </w:rPr>
              <w:t>مصر</w:t>
            </w:r>
            <w:r w:rsidRPr="000150A8">
              <w:rPr>
                <w:rFonts w:hint="cs"/>
                <w:sz w:val="22"/>
                <w:szCs w:val="22"/>
                <w:lang w:val="en-US"/>
              </w:rPr>
              <w:t>(</w:t>
            </w:r>
            <w:proofErr w:type="gramEnd"/>
          </w:p>
        </w:tc>
      </w:tr>
      <w:tr w:rsidR="0012545F" w14:paraId="1048052E" w14:textId="77777777" w:rsidTr="00D44350">
        <w:trPr>
          <w:cantSplit/>
        </w:trPr>
        <w:tc>
          <w:tcPr>
            <w:tcW w:w="9889" w:type="dxa"/>
            <w:gridSpan w:val="2"/>
          </w:tcPr>
          <w:p w14:paraId="6735A6AC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35FB7061" w14:textId="4C9722E5" w:rsidR="00EE60E9" w:rsidRDefault="00EE60E9" w:rsidP="008614B8">
      <w:pPr>
        <w:rPr>
          <w:rtl/>
          <w:lang w:bidi="ar-EG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708"/>
        <w:gridCol w:w="7516"/>
        <w:gridCol w:w="1415"/>
      </w:tblGrid>
      <w:tr w:rsidR="00C04185" w:rsidRPr="00C04185" w14:paraId="23D09ED9" w14:textId="77777777" w:rsidTr="000150A8">
        <w:trPr>
          <w:jc w:val="center"/>
        </w:trPr>
        <w:tc>
          <w:tcPr>
            <w:tcW w:w="708" w:type="dxa"/>
          </w:tcPr>
          <w:p w14:paraId="54721384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</w:p>
        </w:tc>
        <w:tc>
          <w:tcPr>
            <w:tcW w:w="7516" w:type="dxa"/>
          </w:tcPr>
          <w:p w14:paraId="37639827" w14:textId="77777777" w:rsidR="00C04185" w:rsidRPr="00C04185" w:rsidRDefault="00C04185" w:rsidP="00C04185">
            <w:pPr>
              <w:spacing w:before="60" w:after="60" w:line="300" w:lineRule="exact"/>
              <w:rPr>
                <w:b/>
                <w:bCs/>
                <w:position w:val="2"/>
                <w:lang w:bidi="ar-EG"/>
              </w:rPr>
            </w:pPr>
            <w:r w:rsidRPr="00C04185">
              <w:rPr>
                <w:rFonts w:hint="cs"/>
                <w:b/>
                <w:bCs/>
                <w:position w:val="2"/>
                <w:rtl/>
              </w:rPr>
              <w:t>موضوعات المناقشة</w:t>
            </w:r>
          </w:p>
        </w:tc>
        <w:tc>
          <w:tcPr>
            <w:tcW w:w="1415" w:type="dxa"/>
          </w:tcPr>
          <w:p w14:paraId="02D0EAE9" w14:textId="77777777" w:rsidR="00C04185" w:rsidRPr="00C04185" w:rsidRDefault="00C04185" w:rsidP="00C04185">
            <w:pPr>
              <w:spacing w:before="60" w:after="60" w:line="300" w:lineRule="exact"/>
              <w:rPr>
                <w:b/>
                <w:bCs/>
                <w:position w:val="2"/>
                <w:lang w:bidi="ar-EG"/>
              </w:rPr>
            </w:pPr>
            <w:r w:rsidRPr="00C04185">
              <w:rPr>
                <w:rFonts w:hint="cs"/>
                <w:b/>
                <w:bCs/>
                <w:position w:val="2"/>
                <w:rtl/>
              </w:rPr>
              <w:t>الوثائق</w:t>
            </w:r>
          </w:p>
        </w:tc>
      </w:tr>
      <w:tr w:rsidR="00C04185" w:rsidRPr="00C04185" w14:paraId="1736302B" w14:textId="77777777" w:rsidTr="000150A8">
        <w:trPr>
          <w:jc w:val="center"/>
        </w:trPr>
        <w:tc>
          <w:tcPr>
            <w:tcW w:w="708" w:type="dxa"/>
          </w:tcPr>
          <w:p w14:paraId="156AB923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1</w:t>
            </w:r>
          </w:p>
        </w:tc>
        <w:tc>
          <w:tcPr>
            <w:tcW w:w="7516" w:type="dxa"/>
          </w:tcPr>
          <w:p w14:paraId="3A4D3713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rFonts w:hint="cs"/>
                <w:position w:val="2"/>
                <w:rtl/>
              </w:rPr>
              <w:t>المجموعة</w:t>
            </w:r>
            <w:r w:rsidRPr="00C04185">
              <w:rPr>
                <w:rFonts w:hint="cs"/>
                <w:position w:val="2"/>
                <w:rtl/>
                <w:lang w:bidi="ar-SY"/>
              </w:rPr>
              <w:t xml:space="preserve"> الثانية</w:t>
            </w:r>
            <w:r w:rsidRPr="00C04185">
              <w:rPr>
                <w:rFonts w:hint="cs"/>
                <w:position w:val="2"/>
                <w:rtl/>
              </w:rPr>
              <w:t xml:space="preserve"> والعشرون من النصوص المقدمة من لجنة الصياغة للقراءة الأولى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B22</w:t>
            </w:r>
            <w:r w:rsidRPr="00C04185">
              <w:rPr>
                <w:position w:val="2"/>
                <w:lang w:bidi="ar-EG"/>
              </w:rPr>
              <w:t>)</w:t>
            </w:r>
          </w:p>
        </w:tc>
        <w:tc>
          <w:tcPr>
            <w:tcW w:w="1415" w:type="dxa"/>
          </w:tcPr>
          <w:p w14:paraId="3F46B90E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326</w:t>
            </w:r>
            <w:r w:rsidRPr="00C04185">
              <w:rPr>
                <w:rFonts w:hint="cs"/>
                <w:b/>
                <w:bCs/>
                <w:position w:val="2"/>
                <w:rtl/>
              </w:rPr>
              <w:t>،</w:t>
            </w:r>
            <w:r w:rsidRPr="00C04185">
              <w:rPr>
                <w:rFonts w:hint="cs"/>
                <w:position w:val="2"/>
                <w:rtl/>
              </w:rPr>
              <w:t xml:space="preserve"> </w:t>
            </w:r>
            <w:r w:rsidRPr="00C04185">
              <w:rPr>
                <w:bCs/>
                <w:position w:val="2"/>
                <w:lang w:bidi="ar-EG"/>
              </w:rPr>
              <w:t>402</w:t>
            </w:r>
          </w:p>
        </w:tc>
      </w:tr>
      <w:tr w:rsidR="00C04185" w:rsidRPr="00C04185" w14:paraId="62D7CCC6" w14:textId="77777777" w:rsidTr="000150A8">
        <w:trPr>
          <w:jc w:val="center"/>
        </w:trPr>
        <w:tc>
          <w:tcPr>
            <w:tcW w:w="708" w:type="dxa"/>
          </w:tcPr>
          <w:p w14:paraId="14E2B28C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2</w:t>
            </w:r>
          </w:p>
        </w:tc>
        <w:tc>
          <w:tcPr>
            <w:tcW w:w="7516" w:type="dxa"/>
          </w:tcPr>
          <w:p w14:paraId="57E85EED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position w:val="2"/>
                <w:rtl/>
              </w:rPr>
              <w:t xml:space="preserve">المجموعة </w:t>
            </w:r>
            <w:r w:rsidRPr="00C04185">
              <w:rPr>
                <w:rFonts w:hint="cs"/>
                <w:position w:val="2"/>
                <w:rtl/>
                <w:lang w:bidi="ar-SY"/>
              </w:rPr>
              <w:t>الثانية</w:t>
            </w:r>
            <w:r w:rsidRPr="00C04185">
              <w:rPr>
                <w:rFonts w:hint="cs"/>
                <w:position w:val="2"/>
                <w:rtl/>
              </w:rPr>
              <w:t xml:space="preserve"> والعشرون </w:t>
            </w:r>
            <w:r w:rsidRPr="00C04185">
              <w:rPr>
                <w:position w:val="2"/>
                <w:rtl/>
              </w:rPr>
              <w:t xml:space="preserve">من النصوص المقدمة من لجنة الصياغة </w:t>
            </w:r>
            <w:r w:rsidRPr="00C04185">
              <w:rPr>
                <w:position w:val="2"/>
                <w:lang w:bidi="ar-EG"/>
              </w:rPr>
              <w:t>(B22)</w:t>
            </w:r>
            <w:r w:rsidRPr="00C04185">
              <w:rPr>
                <w:rFonts w:hint="cs"/>
                <w:position w:val="2"/>
                <w:rtl/>
              </w:rPr>
              <w:t xml:space="preserve"> - القراءة الثانية</w:t>
            </w:r>
          </w:p>
        </w:tc>
        <w:tc>
          <w:tcPr>
            <w:tcW w:w="1415" w:type="dxa"/>
          </w:tcPr>
          <w:p w14:paraId="088EA189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326</w:t>
            </w:r>
          </w:p>
        </w:tc>
      </w:tr>
      <w:tr w:rsidR="00C04185" w:rsidRPr="00C04185" w14:paraId="45199663" w14:textId="77777777" w:rsidTr="000150A8">
        <w:trPr>
          <w:jc w:val="center"/>
        </w:trPr>
        <w:tc>
          <w:tcPr>
            <w:tcW w:w="708" w:type="dxa"/>
          </w:tcPr>
          <w:p w14:paraId="0BD7B720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3</w:t>
            </w:r>
          </w:p>
        </w:tc>
        <w:tc>
          <w:tcPr>
            <w:tcW w:w="7516" w:type="dxa"/>
          </w:tcPr>
          <w:p w14:paraId="6D990F61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rFonts w:hint="cs"/>
                <w:position w:val="2"/>
                <w:rtl/>
              </w:rPr>
              <w:t>المجموعة</w:t>
            </w:r>
            <w:r w:rsidRPr="00C04185">
              <w:rPr>
                <w:rFonts w:hint="cs"/>
                <w:position w:val="2"/>
                <w:rtl/>
                <w:lang w:bidi="ar-SY"/>
              </w:rPr>
              <w:t xml:space="preserve"> الثالثة</w:t>
            </w:r>
            <w:r w:rsidRPr="00C04185">
              <w:rPr>
                <w:rFonts w:hint="cs"/>
                <w:position w:val="2"/>
                <w:rtl/>
              </w:rPr>
              <w:t xml:space="preserve"> والثلاثون من النصوص المقدمة من لجنة الصياغة للقراءة الأولى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B33</w:t>
            </w:r>
            <w:r w:rsidRPr="00C04185">
              <w:rPr>
                <w:position w:val="2"/>
                <w:lang w:bidi="ar-EG"/>
              </w:rPr>
              <w:t>)</w:t>
            </w:r>
          </w:p>
        </w:tc>
        <w:tc>
          <w:tcPr>
            <w:tcW w:w="1415" w:type="dxa"/>
          </w:tcPr>
          <w:p w14:paraId="23EFE464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462</w:t>
            </w:r>
          </w:p>
        </w:tc>
      </w:tr>
      <w:tr w:rsidR="00C04185" w:rsidRPr="00C04185" w14:paraId="6AC18664" w14:textId="77777777" w:rsidTr="000150A8">
        <w:trPr>
          <w:jc w:val="center"/>
        </w:trPr>
        <w:tc>
          <w:tcPr>
            <w:tcW w:w="708" w:type="dxa"/>
          </w:tcPr>
          <w:p w14:paraId="01AB2770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4</w:t>
            </w:r>
          </w:p>
        </w:tc>
        <w:tc>
          <w:tcPr>
            <w:tcW w:w="7516" w:type="dxa"/>
          </w:tcPr>
          <w:p w14:paraId="1E14B481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position w:val="2"/>
                <w:rtl/>
              </w:rPr>
              <w:t xml:space="preserve">المجموعة </w:t>
            </w:r>
            <w:r w:rsidRPr="00C04185">
              <w:rPr>
                <w:rFonts w:hint="cs"/>
                <w:position w:val="2"/>
                <w:rtl/>
                <w:lang w:bidi="ar-SY"/>
              </w:rPr>
              <w:t>الثالثة</w:t>
            </w:r>
            <w:r w:rsidRPr="00C04185">
              <w:rPr>
                <w:rFonts w:hint="cs"/>
                <w:position w:val="2"/>
                <w:rtl/>
              </w:rPr>
              <w:t xml:space="preserve"> والثلاثون </w:t>
            </w:r>
            <w:r w:rsidRPr="00C04185">
              <w:rPr>
                <w:position w:val="2"/>
                <w:rtl/>
              </w:rPr>
              <w:t xml:space="preserve">من النصوص المقدمة من لجنة الصياغة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B33</w:t>
            </w:r>
            <w:r w:rsidRPr="00C04185">
              <w:rPr>
                <w:position w:val="2"/>
                <w:lang w:bidi="ar-EG"/>
              </w:rPr>
              <w:t>)</w:t>
            </w:r>
            <w:r w:rsidRPr="00C04185">
              <w:rPr>
                <w:rFonts w:hint="cs"/>
                <w:position w:val="2"/>
                <w:rtl/>
              </w:rPr>
              <w:t xml:space="preserve"> - القراءة الثانية</w:t>
            </w:r>
          </w:p>
        </w:tc>
        <w:tc>
          <w:tcPr>
            <w:tcW w:w="1415" w:type="dxa"/>
          </w:tcPr>
          <w:p w14:paraId="1B5D70EA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position w:val="2"/>
                <w:lang w:bidi="ar-EG"/>
              </w:rPr>
              <w:t>462</w:t>
            </w:r>
          </w:p>
        </w:tc>
      </w:tr>
      <w:tr w:rsidR="00C04185" w:rsidRPr="00C04185" w14:paraId="3BCB5D1F" w14:textId="77777777" w:rsidTr="000150A8">
        <w:trPr>
          <w:jc w:val="center"/>
        </w:trPr>
        <w:tc>
          <w:tcPr>
            <w:tcW w:w="708" w:type="dxa"/>
          </w:tcPr>
          <w:p w14:paraId="1D4D8BD0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5</w:t>
            </w:r>
          </w:p>
        </w:tc>
        <w:tc>
          <w:tcPr>
            <w:tcW w:w="7516" w:type="dxa"/>
          </w:tcPr>
          <w:p w14:paraId="42F96A1A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rFonts w:hint="cs"/>
                <w:position w:val="2"/>
                <w:rtl/>
              </w:rPr>
              <w:t>المجموعة</w:t>
            </w:r>
            <w:r w:rsidRPr="00C04185">
              <w:rPr>
                <w:rFonts w:hint="cs"/>
                <w:position w:val="2"/>
                <w:rtl/>
                <w:lang w:bidi="ar-SY"/>
              </w:rPr>
              <w:t xml:space="preserve"> الرابعة</w:t>
            </w:r>
            <w:r w:rsidRPr="00C04185">
              <w:rPr>
                <w:rFonts w:hint="cs"/>
                <w:position w:val="2"/>
                <w:rtl/>
              </w:rPr>
              <w:t xml:space="preserve"> والثلاثون من النصوص المقدمة من لجنة الصياغة للقراءة الأولى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B34</w:t>
            </w:r>
            <w:r w:rsidRPr="00C04185">
              <w:rPr>
                <w:position w:val="2"/>
                <w:lang w:bidi="ar-EG"/>
              </w:rPr>
              <w:t>)</w:t>
            </w:r>
          </w:p>
        </w:tc>
        <w:tc>
          <w:tcPr>
            <w:tcW w:w="1415" w:type="dxa"/>
          </w:tcPr>
          <w:p w14:paraId="7568427B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463</w:t>
            </w:r>
          </w:p>
        </w:tc>
      </w:tr>
      <w:tr w:rsidR="00C04185" w:rsidRPr="00C04185" w14:paraId="146CD080" w14:textId="77777777" w:rsidTr="000150A8">
        <w:trPr>
          <w:jc w:val="center"/>
        </w:trPr>
        <w:tc>
          <w:tcPr>
            <w:tcW w:w="708" w:type="dxa"/>
          </w:tcPr>
          <w:p w14:paraId="03C05298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6</w:t>
            </w:r>
          </w:p>
        </w:tc>
        <w:tc>
          <w:tcPr>
            <w:tcW w:w="7516" w:type="dxa"/>
          </w:tcPr>
          <w:p w14:paraId="042D4D04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position w:val="2"/>
                <w:rtl/>
              </w:rPr>
              <w:t xml:space="preserve">المجموعة </w:t>
            </w:r>
            <w:r w:rsidRPr="00C04185">
              <w:rPr>
                <w:rFonts w:hint="cs"/>
                <w:position w:val="2"/>
                <w:rtl/>
                <w:lang w:bidi="ar-SY"/>
              </w:rPr>
              <w:t>الرابعة</w:t>
            </w:r>
            <w:r w:rsidRPr="00C04185">
              <w:rPr>
                <w:rFonts w:hint="cs"/>
                <w:position w:val="2"/>
                <w:rtl/>
              </w:rPr>
              <w:t xml:space="preserve"> والثلاثون </w:t>
            </w:r>
            <w:r w:rsidRPr="00C04185">
              <w:rPr>
                <w:position w:val="2"/>
                <w:rtl/>
              </w:rPr>
              <w:t xml:space="preserve">من النصوص المقدمة من لجنة الصياغة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B34</w:t>
            </w:r>
            <w:r w:rsidRPr="00C04185">
              <w:rPr>
                <w:position w:val="2"/>
                <w:lang w:bidi="ar-EG"/>
              </w:rPr>
              <w:t>)</w:t>
            </w:r>
            <w:r w:rsidRPr="00C04185">
              <w:rPr>
                <w:rFonts w:hint="cs"/>
                <w:position w:val="2"/>
                <w:rtl/>
              </w:rPr>
              <w:t xml:space="preserve"> - القراءة الثانية</w:t>
            </w:r>
          </w:p>
        </w:tc>
        <w:tc>
          <w:tcPr>
            <w:tcW w:w="1415" w:type="dxa"/>
          </w:tcPr>
          <w:p w14:paraId="58F043FB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463</w:t>
            </w:r>
          </w:p>
        </w:tc>
      </w:tr>
      <w:tr w:rsidR="00C04185" w:rsidRPr="00C04185" w14:paraId="4288AEC6" w14:textId="77777777" w:rsidTr="000150A8">
        <w:trPr>
          <w:jc w:val="center"/>
        </w:trPr>
        <w:tc>
          <w:tcPr>
            <w:tcW w:w="708" w:type="dxa"/>
          </w:tcPr>
          <w:p w14:paraId="2D876996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7</w:t>
            </w:r>
          </w:p>
        </w:tc>
        <w:tc>
          <w:tcPr>
            <w:tcW w:w="7516" w:type="dxa"/>
          </w:tcPr>
          <w:p w14:paraId="3EEA63FA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rFonts w:hint="cs"/>
                <w:position w:val="2"/>
                <w:rtl/>
              </w:rPr>
              <w:t>المجموعة</w:t>
            </w:r>
            <w:r w:rsidRPr="00C04185">
              <w:rPr>
                <w:rFonts w:hint="cs"/>
                <w:position w:val="2"/>
                <w:rtl/>
                <w:lang w:bidi="ar-SY"/>
              </w:rPr>
              <w:t xml:space="preserve"> الخامسة</w:t>
            </w:r>
            <w:r w:rsidRPr="00C04185">
              <w:rPr>
                <w:rFonts w:hint="cs"/>
                <w:position w:val="2"/>
                <w:rtl/>
              </w:rPr>
              <w:t xml:space="preserve"> والثلاثون من النصوص المقدمة من لجنة الصياغة للقراءة الأولى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B35</w:t>
            </w:r>
            <w:r w:rsidRPr="00C04185">
              <w:rPr>
                <w:position w:val="2"/>
                <w:lang w:bidi="ar-EG"/>
              </w:rPr>
              <w:t>)</w:t>
            </w:r>
          </w:p>
        </w:tc>
        <w:tc>
          <w:tcPr>
            <w:tcW w:w="1415" w:type="dxa"/>
          </w:tcPr>
          <w:p w14:paraId="410A4869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464</w:t>
            </w:r>
          </w:p>
        </w:tc>
      </w:tr>
      <w:tr w:rsidR="00C04185" w:rsidRPr="00C04185" w14:paraId="125D0587" w14:textId="77777777" w:rsidTr="000150A8">
        <w:trPr>
          <w:jc w:val="center"/>
        </w:trPr>
        <w:tc>
          <w:tcPr>
            <w:tcW w:w="708" w:type="dxa"/>
          </w:tcPr>
          <w:p w14:paraId="10A5B87A" w14:textId="77777777" w:rsidR="00C04185" w:rsidRPr="00C04185" w:rsidRDefault="00C04185" w:rsidP="00C04185">
            <w:pPr>
              <w:spacing w:before="60" w:after="60" w:line="300" w:lineRule="exact"/>
              <w:rPr>
                <w:bCs/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8</w:t>
            </w:r>
          </w:p>
        </w:tc>
        <w:tc>
          <w:tcPr>
            <w:tcW w:w="7516" w:type="dxa"/>
          </w:tcPr>
          <w:p w14:paraId="40A2CBEE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position w:val="2"/>
                <w:rtl/>
              </w:rPr>
              <w:t xml:space="preserve">المجموعة </w:t>
            </w:r>
            <w:r w:rsidRPr="00C04185">
              <w:rPr>
                <w:rFonts w:hint="cs"/>
                <w:position w:val="2"/>
                <w:rtl/>
                <w:lang w:bidi="ar-SY"/>
              </w:rPr>
              <w:t xml:space="preserve">الخامسة </w:t>
            </w:r>
            <w:r w:rsidRPr="00C04185">
              <w:rPr>
                <w:rFonts w:hint="cs"/>
                <w:position w:val="2"/>
                <w:rtl/>
              </w:rPr>
              <w:t xml:space="preserve">والثلاثون </w:t>
            </w:r>
            <w:r w:rsidRPr="00C04185">
              <w:rPr>
                <w:position w:val="2"/>
                <w:rtl/>
              </w:rPr>
              <w:t xml:space="preserve">من النصوص المقدمة من لجنة الصياغة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B3</w:t>
            </w:r>
            <w:r w:rsidRPr="00C04185">
              <w:rPr>
                <w:position w:val="2"/>
                <w:lang w:bidi="ar-EG"/>
              </w:rPr>
              <w:t>5)</w:t>
            </w:r>
            <w:r w:rsidRPr="00C04185">
              <w:rPr>
                <w:rFonts w:hint="cs"/>
                <w:position w:val="2"/>
                <w:rtl/>
              </w:rPr>
              <w:t xml:space="preserve"> - القراءة الثانية</w:t>
            </w:r>
          </w:p>
        </w:tc>
        <w:tc>
          <w:tcPr>
            <w:tcW w:w="1415" w:type="dxa"/>
          </w:tcPr>
          <w:p w14:paraId="4076385C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464</w:t>
            </w:r>
          </w:p>
        </w:tc>
      </w:tr>
      <w:tr w:rsidR="00C04185" w:rsidRPr="00C04185" w14:paraId="6548A6F3" w14:textId="77777777" w:rsidTr="000150A8">
        <w:trPr>
          <w:jc w:val="center"/>
        </w:trPr>
        <w:tc>
          <w:tcPr>
            <w:tcW w:w="708" w:type="dxa"/>
          </w:tcPr>
          <w:p w14:paraId="15A9D94C" w14:textId="77777777" w:rsidR="00C04185" w:rsidRPr="00C04185" w:rsidRDefault="00C04185" w:rsidP="00C04185">
            <w:pPr>
              <w:spacing w:before="60" w:after="60" w:line="300" w:lineRule="exact"/>
              <w:rPr>
                <w:bCs/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9</w:t>
            </w:r>
          </w:p>
        </w:tc>
        <w:tc>
          <w:tcPr>
            <w:tcW w:w="7516" w:type="dxa"/>
          </w:tcPr>
          <w:p w14:paraId="3001F680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rFonts w:hint="cs"/>
                <w:position w:val="2"/>
                <w:rtl/>
              </w:rPr>
              <w:t>المجموعة</w:t>
            </w:r>
            <w:r w:rsidRPr="00C04185">
              <w:rPr>
                <w:rFonts w:hint="cs"/>
                <w:position w:val="2"/>
                <w:rtl/>
                <w:lang w:bidi="ar-SY"/>
              </w:rPr>
              <w:t xml:space="preserve"> السادسة</w:t>
            </w:r>
            <w:r w:rsidRPr="00C04185">
              <w:rPr>
                <w:rFonts w:hint="cs"/>
                <w:position w:val="2"/>
                <w:rtl/>
              </w:rPr>
              <w:t xml:space="preserve"> والثلاثون من النصوص المقدمة من لجنة الصياغة للقراءة الأولى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B3</w:t>
            </w:r>
            <w:r w:rsidRPr="00C04185">
              <w:rPr>
                <w:position w:val="2"/>
                <w:lang w:bidi="ar-EG"/>
              </w:rPr>
              <w:t>6)</w:t>
            </w:r>
          </w:p>
        </w:tc>
        <w:tc>
          <w:tcPr>
            <w:tcW w:w="1415" w:type="dxa"/>
          </w:tcPr>
          <w:p w14:paraId="565A67B0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465</w:t>
            </w:r>
          </w:p>
        </w:tc>
      </w:tr>
      <w:tr w:rsidR="00C04185" w:rsidRPr="00C04185" w14:paraId="6F874BDC" w14:textId="77777777" w:rsidTr="000150A8">
        <w:trPr>
          <w:jc w:val="center"/>
        </w:trPr>
        <w:tc>
          <w:tcPr>
            <w:tcW w:w="708" w:type="dxa"/>
          </w:tcPr>
          <w:p w14:paraId="2F399437" w14:textId="77777777" w:rsidR="00C04185" w:rsidRPr="00C04185" w:rsidRDefault="00C04185" w:rsidP="00C04185">
            <w:pPr>
              <w:spacing w:before="60" w:after="60" w:line="300" w:lineRule="exact"/>
              <w:rPr>
                <w:bCs/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10</w:t>
            </w:r>
          </w:p>
        </w:tc>
        <w:tc>
          <w:tcPr>
            <w:tcW w:w="7516" w:type="dxa"/>
          </w:tcPr>
          <w:p w14:paraId="4EF7D6F3" w14:textId="77777777" w:rsidR="00C04185" w:rsidRPr="00C04185" w:rsidRDefault="00C04185" w:rsidP="00C04185">
            <w:pPr>
              <w:spacing w:before="60" w:after="60" w:line="300" w:lineRule="exact"/>
              <w:rPr>
                <w:position w:val="2"/>
                <w:lang w:bidi="ar-EG"/>
              </w:rPr>
            </w:pPr>
            <w:r w:rsidRPr="00C04185">
              <w:rPr>
                <w:position w:val="2"/>
                <w:rtl/>
              </w:rPr>
              <w:t xml:space="preserve">المجموعة </w:t>
            </w:r>
            <w:r w:rsidRPr="00C04185">
              <w:rPr>
                <w:rFonts w:hint="cs"/>
                <w:position w:val="2"/>
                <w:rtl/>
                <w:lang w:bidi="ar-SY"/>
              </w:rPr>
              <w:t>السادسة</w:t>
            </w:r>
            <w:r w:rsidRPr="00C04185">
              <w:rPr>
                <w:rFonts w:hint="cs"/>
                <w:position w:val="2"/>
                <w:rtl/>
              </w:rPr>
              <w:t xml:space="preserve"> والثلاثون </w:t>
            </w:r>
            <w:r w:rsidRPr="00C04185">
              <w:rPr>
                <w:position w:val="2"/>
                <w:rtl/>
              </w:rPr>
              <w:t xml:space="preserve">من النصوص المقدمة من لجنة الصياغة </w:t>
            </w:r>
            <w:r w:rsidRPr="00C04185">
              <w:rPr>
                <w:position w:val="2"/>
                <w:lang w:bidi="ar-EG"/>
              </w:rPr>
              <w:t>(</w:t>
            </w:r>
            <w:r w:rsidRPr="00C04185">
              <w:rPr>
                <w:position w:val="2"/>
                <w:lang w:val="fr-CH" w:bidi="ar-EG"/>
              </w:rPr>
              <w:t>B36</w:t>
            </w:r>
            <w:r w:rsidRPr="00C04185">
              <w:rPr>
                <w:position w:val="2"/>
                <w:lang w:bidi="ar-EG"/>
              </w:rPr>
              <w:t>)</w:t>
            </w:r>
            <w:r w:rsidRPr="00C04185">
              <w:rPr>
                <w:rFonts w:hint="cs"/>
                <w:position w:val="2"/>
                <w:rtl/>
              </w:rPr>
              <w:t xml:space="preserve"> - القراءة الثانية</w:t>
            </w:r>
          </w:p>
        </w:tc>
        <w:tc>
          <w:tcPr>
            <w:tcW w:w="1415" w:type="dxa"/>
          </w:tcPr>
          <w:p w14:paraId="14FE015F" w14:textId="77777777" w:rsidR="00C04185" w:rsidRPr="00C04185" w:rsidRDefault="00C04185" w:rsidP="003A22FD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04185">
              <w:rPr>
                <w:bCs/>
                <w:position w:val="2"/>
                <w:lang w:bidi="ar-EG"/>
              </w:rPr>
              <w:t>465</w:t>
            </w:r>
          </w:p>
        </w:tc>
      </w:tr>
    </w:tbl>
    <w:p w14:paraId="0A131BB3" w14:textId="77777777" w:rsidR="002F3E46" w:rsidRDefault="002F3E46" w:rsidP="008614B8">
      <w:pPr>
        <w:rPr>
          <w:rtl/>
        </w:rPr>
      </w:pPr>
    </w:p>
    <w:p w14:paraId="1A1A4911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hint="cs"/>
          <w:rtl/>
          <w:lang w:bidi="ar-EG"/>
        </w:rPr>
      </w:pPr>
      <w:r>
        <w:rPr>
          <w:rtl/>
        </w:rPr>
        <w:br w:type="page"/>
      </w:r>
    </w:p>
    <w:p w14:paraId="32854F2C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lastRenderedPageBreak/>
        <w:t>1</w:t>
      </w:r>
      <w:r w:rsidRPr="00C04185">
        <w:rPr>
          <w:lang w:bidi="ar-SA"/>
        </w:rPr>
        <w:tab/>
      </w:r>
      <w:r w:rsidRPr="00C04185">
        <w:rPr>
          <w:rFonts w:hint="cs"/>
          <w:rtl/>
        </w:rPr>
        <w:t>المجموعة</w:t>
      </w:r>
      <w:r w:rsidRPr="00C04185">
        <w:rPr>
          <w:rFonts w:hint="cs"/>
          <w:rtl/>
          <w:lang w:bidi="ar-SY"/>
        </w:rPr>
        <w:t xml:space="preserve"> الثانية</w:t>
      </w:r>
      <w:r w:rsidRPr="00C04185">
        <w:rPr>
          <w:rFonts w:hint="cs"/>
          <w:rtl/>
        </w:rPr>
        <w:t xml:space="preserve"> والعشرون من النصوص المقدمة من لجنة الصياغة للقراءة الأولى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B22</w:t>
      </w:r>
      <w:r w:rsidRPr="00C04185">
        <w:rPr>
          <w:lang w:bidi="ar-SA"/>
        </w:rPr>
        <w:t>)</w:t>
      </w:r>
      <w:r w:rsidRPr="00C04185">
        <w:rPr>
          <w:rFonts w:hint="cs"/>
          <w:rtl/>
        </w:rPr>
        <w:t xml:space="preserve"> (الوثيقتان </w:t>
      </w:r>
      <w:r w:rsidRPr="00C04185">
        <w:rPr>
          <w:lang w:bidi="ar-SA"/>
        </w:rPr>
        <w:t>326</w:t>
      </w:r>
      <w:r w:rsidRPr="00C04185">
        <w:rPr>
          <w:rFonts w:hint="cs"/>
          <w:rtl/>
        </w:rPr>
        <w:t xml:space="preserve"> و</w:t>
      </w:r>
      <w:r w:rsidRPr="00C04185">
        <w:rPr>
          <w:lang w:bidi="ar-SA"/>
        </w:rPr>
        <w:t>402</w:t>
      </w:r>
      <w:r w:rsidRPr="00C04185">
        <w:rPr>
          <w:rFonts w:hint="cs"/>
          <w:rtl/>
        </w:rPr>
        <w:t>)</w:t>
      </w:r>
    </w:p>
    <w:p w14:paraId="3F3B0880" w14:textId="77777777" w:rsidR="00C04185" w:rsidRPr="00C04185" w:rsidRDefault="00C04185" w:rsidP="00C04185">
      <w:pPr>
        <w:rPr>
          <w:rtl/>
          <w:lang w:bidi="ar-EG"/>
        </w:rPr>
      </w:pPr>
      <w:r w:rsidRPr="00C04185">
        <w:t>1.1</w:t>
      </w:r>
      <w:r w:rsidRPr="00C04185">
        <w:tab/>
      </w:r>
      <w:r w:rsidRPr="00C04185">
        <w:rPr>
          <w:rFonts w:hint="cs"/>
          <w:rtl/>
        </w:rPr>
        <w:t xml:space="preserve">عرض </w:t>
      </w:r>
      <w:r w:rsidRPr="00C04185">
        <w:rPr>
          <w:rFonts w:hint="cs"/>
          <w:b/>
          <w:bCs/>
          <w:rtl/>
        </w:rPr>
        <w:t>رئيس لجنة الصياغة</w:t>
      </w:r>
      <w:r w:rsidRPr="00C04185">
        <w:rPr>
          <w:rFonts w:hint="cs"/>
          <w:rtl/>
        </w:rPr>
        <w:t xml:space="preserve"> الوثيقة </w:t>
      </w:r>
      <w:r w:rsidRPr="00C04185">
        <w:t>326</w:t>
      </w:r>
      <w:r w:rsidRPr="00C04185">
        <w:rPr>
          <w:rFonts w:hint="cs"/>
          <w:rtl/>
          <w:lang w:bidi="ar-EG"/>
        </w:rPr>
        <w:t xml:space="preserve"> وذكَّر بضرورة النظر فيها بالتوازي مع الوثيقة </w:t>
      </w:r>
      <w:r w:rsidRPr="00C04185">
        <w:t>402</w:t>
      </w:r>
      <w:r w:rsidRPr="00C04185">
        <w:rPr>
          <w:rFonts w:hint="cs"/>
          <w:rtl/>
          <w:lang w:bidi="ar-EG"/>
        </w:rPr>
        <w:t xml:space="preserve"> التي أُجِّل النظر فيها خلال الجلسة العامة السابقة. </w:t>
      </w:r>
    </w:p>
    <w:p w14:paraId="56C1F535" w14:textId="77777777" w:rsidR="00C04185" w:rsidRPr="00C04185" w:rsidRDefault="00C04185" w:rsidP="00C04185">
      <w:r w:rsidRPr="00C04185">
        <w:t>2.1</w:t>
      </w:r>
      <w:r w:rsidRPr="00C04185">
        <w:tab/>
      </w:r>
      <w:r w:rsidRPr="00C04185">
        <w:rPr>
          <w:rFonts w:hint="cs"/>
          <w:rtl/>
        </w:rPr>
        <w:t xml:space="preserve">أعاد </w:t>
      </w:r>
      <w:r w:rsidRPr="00C04185">
        <w:rPr>
          <w:rFonts w:hint="cs"/>
          <w:b/>
          <w:bCs/>
          <w:rtl/>
        </w:rPr>
        <w:t xml:space="preserve">رئيس اللجنة </w:t>
      </w:r>
      <w:r w:rsidRPr="00C04185">
        <w:rPr>
          <w:b/>
          <w:bCs/>
        </w:rPr>
        <w:t>4</w:t>
      </w:r>
      <w:r w:rsidRPr="00C04185">
        <w:rPr>
          <w:rFonts w:hint="cs"/>
          <w:b/>
          <w:bCs/>
          <w:rtl/>
        </w:rPr>
        <w:t xml:space="preserve"> </w:t>
      </w:r>
      <w:r w:rsidRPr="00C04185">
        <w:rPr>
          <w:rFonts w:hint="cs"/>
          <w:rtl/>
        </w:rPr>
        <w:t xml:space="preserve">عرض الوثيقة </w:t>
      </w:r>
      <w:r w:rsidRPr="00C04185">
        <w:t>402</w:t>
      </w:r>
      <w:r w:rsidRPr="00C04185">
        <w:rPr>
          <w:rFonts w:hint="cs"/>
          <w:rtl/>
          <w:lang w:bidi="ar-EG"/>
        </w:rPr>
        <w:t xml:space="preserve"> وأبلغ المؤتمر بأنها تتضمن نصاً متعلقاً بالبند </w:t>
      </w:r>
      <w:r w:rsidRPr="00C04185">
        <w:t>5.1.9</w:t>
      </w:r>
      <w:r w:rsidRPr="00C04185">
        <w:rPr>
          <w:rFonts w:hint="cs"/>
          <w:rtl/>
          <w:lang w:bidi="ar-EG"/>
        </w:rPr>
        <w:t xml:space="preserve"> من جدول الأعمال قدمه وفدا فرنسا وألمانيا بغية إدراجه في محضر الجلسة العامة.  </w:t>
      </w:r>
    </w:p>
    <w:p w14:paraId="69E8E2DE" w14:textId="77777777" w:rsidR="00C04185" w:rsidRPr="00C04185" w:rsidRDefault="00C04185" w:rsidP="00C04185">
      <w:r w:rsidRPr="00C04185">
        <w:t>3.1</w:t>
      </w:r>
      <w:r w:rsidRPr="00C04185">
        <w:tab/>
      </w:r>
      <w:r w:rsidRPr="00C04185">
        <w:rPr>
          <w:rFonts w:hint="cs"/>
          <w:rtl/>
          <w:lang w:bidi="ar-EG"/>
        </w:rPr>
        <w:t xml:space="preserve">دعا </w:t>
      </w:r>
      <w:r w:rsidRPr="00C04185">
        <w:rPr>
          <w:rFonts w:hint="cs"/>
          <w:b/>
          <w:bCs/>
          <w:rtl/>
          <w:lang w:bidi="ar-EG"/>
        </w:rPr>
        <w:t>الرئيس</w:t>
      </w:r>
      <w:r w:rsidRPr="00C04185">
        <w:rPr>
          <w:rFonts w:hint="cs"/>
          <w:rtl/>
          <w:lang w:bidi="ar-EG"/>
        </w:rPr>
        <w:t xml:space="preserve"> الاجتماع إلى النظر في الوثيقة </w:t>
      </w:r>
      <w:r w:rsidRPr="00C04185">
        <w:t>326</w:t>
      </w:r>
      <w:r w:rsidRPr="00C04185">
        <w:rPr>
          <w:rFonts w:hint="cs"/>
          <w:rtl/>
        </w:rPr>
        <w:t>.</w:t>
      </w:r>
    </w:p>
    <w:p w14:paraId="26545F14" w14:textId="77777777" w:rsidR="00C04185" w:rsidRPr="00C04185" w:rsidRDefault="00C04185" w:rsidP="00C04185">
      <w:pPr>
        <w:pStyle w:val="Headingb"/>
        <w:rPr>
          <w:sz w:val="22"/>
          <w:szCs w:val="22"/>
        </w:rPr>
      </w:pPr>
      <w:r w:rsidRPr="00C04185">
        <w:rPr>
          <w:rFonts w:hint="cs"/>
          <w:sz w:val="22"/>
          <w:szCs w:val="22"/>
          <w:rtl/>
        </w:rPr>
        <w:t xml:space="preserve">المادة </w:t>
      </w:r>
      <w:r w:rsidRPr="00C04185">
        <w:rPr>
          <w:sz w:val="22"/>
          <w:szCs w:val="22"/>
        </w:rPr>
        <w:t>5</w:t>
      </w:r>
      <w:r w:rsidRPr="00C04185">
        <w:rPr>
          <w:rFonts w:hint="cs"/>
          <w:sz w:val="22"/>
          <w:szCs w:val="22"/>
          <w:rtl/>
        </w:rPr>
        <w:t xml:space="preserve"> (</w:t>
      </w:r>
      <w:r w:rsidRPr="00C04185">
        <w:rPr>
          <w:sz w:val="22"/>
          <w:szCs w:val="22"/>
        </w:rPr>
        <w:t>447F.5 MOD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</w:rPr>
        <w:t>450A.5 MOD</w:t>
      </w:r>
      <w:r w:rsidRPr="00C04185">
        <w:rPr>
          <w:rFonts w:hint="cs"/>
          <w:sz w:val="22"/>
          <w:szCs w:val="22"/>
          <w:rtl/>
        </w:rPr>
        <w:t xml:space="preserve">)؛ </w:t>
      </w:r>
      <w:r w:rsidRPr="00C04185">
        <w:rPr>
          <w:sz w:val="22"/>
          <w:szCs w:val="22"/>
        </w:rPr>
        <w:t>MOD</w:t>
      </w:r>
      <w:r w:rsidRPr="00C04185">
        <w:rPr>
          <w:rFonts w:hint="cs"/>
          <w:sz w:val="22"/>
          <w:szCs w:val="22"/>
          <w:rtl/>
        </w:rPr>
        <w:t xml:space="preserve"> القرار </w:t>
      </w:r>
      <w:r w:rsidRPr="00C04185">
        <w:rPr>
          <w:sz w:val="22"/>
          <w:szCs w:val="22"/>
        </w:rPr>
        <w:t>229 (Rev.WRC-12)</w:t>
      </w:r>
      <w:r w:rsidRPr="00C04185">
        <w:rPr>
          <w:rFonts w:hint="cs"/>
          <w:sz w:val="22"/>
          <w:szCs w:val="22"/>
          <w:rtl/>
        </w:rPr>
        <w:t xml:space="preserve">؛ </w:t>
      </w:r>
      <w:r w:rsidRPr="00C04185">
        <w:rPr>
          <w:sz w:val="22"/>
          <w:szCs w:val="22"/>
        </w:rPr>
        <w:t>SUP</w:t>
      </w:r>
      <w:r w:rsidRPr="00C04185">
        <w:rPr>
          <w:rFonts w:hint="cs"/>
          <w:sz w:val="22"/>
          <w:szCs w:val="22"/>
          <w:rtl/>
        </w:rPr>
        <w:t xml:space="preserve"> القرار </w:t>
      </w:r>
      <w:r w:rsidRPr="00C04185">
        <w:rPr>
          <w:sz w:val="22"/>
          <w:szCs w:val="22"/>
        </w:rPr>
        <w:t>764 (WRC-15)</w:t>
      </w:r>
    </w:p>
    <w:p w14:paraId="0DD0427C" w14:textId="77777777" w:rsidR="00C04185" w:rsidRPr="00C04185" w:rsidRDefault="00C04185" w:rsidP="00C04185">
      <w:r w:rsidRPr="00C04185">
        <w:t>4.1</w:t>
      </w:r>
      <w:r w:rsidRPr="00C04185">
        <w:tab/>
      </w:r>
      <w:r w:rsidRPr="00C04185">
        <w:rPr>
          <w:rFonts w:hint="cs"/>
          <w:b/>
          <w:bCs/>
          <w:rtl/>
          <w:lang w:bidi="ar-EG"/>
        </w:rPr>
        <w:t>تمت الموافقة على ذلك</w:t>
      </w:r>
      <w:r w:rsidRPr="00C04185">
        <w:rPr>
          <w:rFonts w:hint="cs"/>
          <w:rtl/>
          <w:lang w:bidi="ar-EG"/>
        </w:rPr>
        <w:t>.</w:t>
      </w:r>
    </w:p>
    <w:p w14:paraId="099335B7" w14:textId="77777777" w:rsidR="00C04185" w:rsidRPr="00C04185" w:rsidRDefault="00C04185" w:rsidP="00C04185">
      <w:pPr>
        <w:rPr>
          <w:rtl/>
        </w:rPr>
      </w:pPr>
      <w:r w:rsidRPr="00C04185">
        <w:t>5.1</w:t>
      </w:r>
      <w:r w:rsidRPr="00C04185">
        <w:tab/>
      </w:r>
      <w:r w:rsidRPr="00C04185">
        <w:rPr>
          <w:rFonts w:hint="cs"/>
          <w:b/>
          <w:bCs/>
          <w:rtl/>
        </w:rPr>
        <w:t xml:space="preserve">وتمت الموافقة </w:t>
      </w:r>
      <w:r w:rsidRPr="00C04185">
        <w:rPr>
          <w:rFonts w:hint="cs"/>
          <w:rtl/>
        </w:rPr>
        <w:t xml:space="preserve">على المجموعة الثانية والعشرين من النصوص المقدمة من لجنة الصياغة في القراءة الأولى </w:t>
      </w:r>
      <w:r w:rsidRPr="00C04185">
        <w:t>(</w:t>
      </w:r>
      <w:r w:rsidRPr="00C04185">
        <w:rPr>
          <w:lang w:val="en-GB"/>
        </w:rPr>
        <w:t>B22</w:t>
      </w:r>
      <w:r w:rsidRPr="00C04185"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326</w:t>
      </w:r>
      <w:r w:rsidRPr="00C04185">
        <w:rPr>
          <w:rFonts w:hint="cs"/>
          <w:rtl/>
        </w:rPr>
        <w:t>).</w:t>
      </w:r>
    </w:p>
    <w:p w14:paraId="6F805677" w14:textId="77777777" w:rsidR="00C04185" w:rsidRPr="00C04185" w:rsidRDefault="00C04185" w:rsidP="00C04185">
      <w:r w:rsidRPr="00C04185">
        <w:t>6.1</w:t>
      </w:r>
      <w:r w:rsidRPr="00C04185">
        <w:tab/>
      </w:r>
      <w:r w:rsidRPr="00C04185">
        <w:rPr>
          <w:rFonts w:hint="cs"/>
          <w:rtl/>
          <w:lang w:bidi="ar-EG"/>
        </w:rPr>
        <w:t xml:space="preserve">دعا </w:t>
      </w:r>
      <w:r w:rsidRPr="00C04185">
        <w:rPr>
          <w:rFonts w:hint="cs"/>
          <w:b/>
          <w:bCs/>
          <w:rtl/>
          <w:lang w:bidi="ar-EG"/>
        </w:rPr>
        <w:t>الرئيس</w:t>
      </w:r>
      <w:r w:rsidRPr="00C04185">
        <w:rPr>
          <w:rFonts w:hint="cs"/>
          <w:rtl/>
          <w:lang w:bidi="ar-EG"/>
        </w:rPr>
        <w:t xml:space="preserve"> الاجتماع إلى النظر في الوثيقة </w:t>
      </w:r>
      <w:r w:rsidRPr="00C04185">
        <w:t>402</w:t>
      </w:r>
      <w:r w:rsidRPr="00C04185">
        <w:rPr>
          <w:rFonts w:hint="cs"/>
          <w:rtl/>
        </w:rPr>
        <w:t>.</w:t>
      </w:r>
    </w:p>
    <w:p w14:paraId="2981FAC8" w14:textId="7EBE0B04" w:rsidR="00C04185" w:rsidRPr="00C04185" w:rsidRDefault="00C04185" w:rsidP="00C04185">
      <w:pPr>
        <w:rPr>
          <w:rtl/>
          <w:lang w:bidi="ar-EG"/>
        </w:rPr>
      </w:pPr>
      <w:r w:rsidRPr="00C04185">
        <w:t>7.1</w:t>
      </w:r>
      <w:r w:rsidRPr="00C04185">
        <w:tab/>
      </w:r>
      <w:r w:rsidRPr="00C04185">
        <w:rPr>
          <w:rFonts w:hint="cs"/>
          <w:rtl/>
        </w:rPr>
        <w:t xml:space="preserve">رداً على طلب توضيح من </w:t>
      </w:r>
      <w:r w:rsidRPr="00C04185">
        <w:rPr>
          <w:rFonts w:hint="cs"/>
          <w:b/>
          <w:bCs/>
          <w:rtl/>
        </w:rPr>
        <w:t>مندوب الولايات المتحدة</w:t>
      </w:r>
      <w:r w:rsidRPr="00C04185">
        <w:rPr>
          <w:rFonts w:hint="cs"/>
          <w:rtl/>
        </w:rPr>
        <w:t xml:space="preserve"> بشأن الغرض من النص الوارد في الوثيقة، قال </w:t>
      </w:r>
      <w:r w:rsidRPr="00C04185">
        <w:rPr>
          <w:rFonts w:hint="cs"/>
          <w:b/>
          <w:bCs/>
          <w:rtl/>
        </w:rPr>
        <w:t>مندوب فرنسا</w:t>
      </w:r>
      <w:r w:rsidRPr="00C04185">
        <w:rPr>
          <w:rFonts w:hint="cs"/>
          <w:rtl/>
        </w:rPr>
        <w:t xml:space="preserve"> إن مراجعة الفقرة </w:t>
      </w:r>
      <w:r w:rsidRPr="00C04185">
        <w:t>8</w:t>
      </w:r>
      <w:r w:rsidRPr="00C04185">
        <w:rPr>
          <w:rFonts w:hint="cs"/>
          <w:rtl/>
          <w:lang w:bidi="ar-EG"/>
        </w:rPr>
        <w:t xml:space="preserve"> من </w:t>
      </w:r>
      <w:r w:rsidRPr="00C04185">
        <w:rPr>
          <w:rFonts w:hint="cs"/>
          <w:i/>
          <w:iCs/>
          <w:rtl/>
          <w:lang w:bidi="ar-EG"/>
        </w:rPr>
        <w:t xml:space="preserve">"يقرر" </w:t>
      </w:r>
      <w:r w:rsidRPr="00C04185">
        <w:rPr>
          <w:rFonts w:hint="cs"/>
          <w:rtl/>
          <w:lang w:bidi="ar-EG"/>
        </w:rPr>
        <w:t xml:space="preserve">الواردة في القرار </w:t>
      </w:r>
      <w:r w:rsidRPr="00C04185">
        <w:t>229 (Rev.WRC-19)</w:t>
      </w:r>
      <w:r w:rsidRPr="00C04185">
        <w:rPr>
          <w:rFonts w:hint="cs"/>
          <w:rtl/>
        </w:rPr>
        <w:t xml:space="preserve"> تنبثق من التوصية </w:t>
      </w:r>
      <w:r w:rsidRPr="00C04185">
        <w:t>ITU-R M.1652</w:t>
      </w:r>
      <w:r w:rsidRPr="00C04185">
        <w:rPr>
          <w:rFonts w:hint="cs"/>
          <w:rtl/>
        </w:rPr>
        <w:t xml:space="preserve"> التي تفيد بأن معيار حماية رادارات الأرصاد الجوية هو </w:t>
      </w:r>
      <w:r w:rsidRPr="00C04185">
        <w:t>6</w:t>
      </w:r>
      <w:r w:rsidR="00F623CE">
        <w:t>–</w:t>
      </w:r>
      <w:r w:rsidRPr="00C04185">
        <w:rPr>
          <w:rFonts w:hint="cs"/>
          <w:rtl/>
          <w:lang w:bidi="ar-EG"/>
        </w:rPr>
        <w:t xml:space="preserve"> </w:t>
      </w:r>
      <w:r w:rsidRPr="00C04185">
        <w:t>dB</w:t>
      </w:r>
      <w:r w:rsidRPr="00C04185">
        <w:rPr>
          <w:rFonts w:hint="cs"/>
          <w:rtl/>
          <w:lang w:bidi="ar-EG"/>
        </w:rPr>
        <w:t>.</w:t>
      </w:r>
      <w:r w:rsidRPr="00C04185">
        <w:rPr>
          <w:rFonts w:hint="cs"/>
          <w:rtl/>
        </w:rPr>
        <w:t xml:space="preserve"> بيد أن معايير الحماية تكون أقل من </w:t>
      </w:r>
      <w:r w:rsidRPr="00C04185">
        <w:t>10</w:t>
      </w:r>
      <w:r w:rsidR="00F623CE">
        <w:t>–</w:t>
      </w:r>
      <w:r w:rsidRPr="00C04185">
        <w:rPr>
          <w:rFonts w:hint="cs"/>
          <w:rtl/>
        </w:rPr>
        <w:t xml:space="preserve"> </w:t>
      </w:r>
      <w:r w:rsidRPr="00C04185">
        <w:t>dB</w:t>
      </w:r>
      <w:r w:rsidRPr="00C04185">
        <w:rPr>
          <w:rFonts w:hint="cs"/>
          <w:rtl/>
        </w:rPr>
        <w:t xml:space="preserve"> في بعض الحالات،</w:t>
      </w:r>
      <w:r w:rsidRPr="00C04185">
        <w:rPr>
          <w:rFonts w:hint="cs"/>
          <w:rtl/>
          <w:lang w:bidi="ar-EG"/>
        </w:rPr>
        <w:t xml:space="preserve"> </w:t>
      </w:r>
      <w:r w:rsidRPr="00C04185">
        <w:rPr>
          <w:rFonts w:hint="cs"/>
          <w:rtl/>
        </w:rPr>
        <w:t xml:space="preserve">وفقاً للتوصية </w:t>
      </w:r>
      <w:r w:rsidRPr="00C04185">
        <w:t>ITU-R M.1849-1</w:t>
      </w:r>
      <w:r w:rsidRPr="00C04185">
        <w:rPr>
          <w:rFonts w:hint="cs"/>
          <w:rtl/>
        </w:rPr>
        <w:t xml:space="preserve">. وبالتالي فإن الغرض من النص المقترح هو توضيح أن معيار الحماية السابق ينطبق فقط فيما يتعلق بالفقرة </w:t>
      </w:r>
      <w:r w:rsidRPr="00C04185">
        <w:t>8</w:t>
      </w:r>
      <w:r w:rsidRPr="00C04185">
        <w:rPr>
          <w:rFonts w:hint="cs"/>
          <w:rtl/>
          <w:lang w:bidi="ar-EG"/>
        </w:rPr>
        <w:t xml:space="preserve"> من </w:t>
      </w:r>
      <w:r w:rsidRPr="00C04185">
        <w:rPr>
          <w:rFonts w:hint="cs"/>
          <w:i/>
          <w:iCs/>
          <w:rtl/>
          <w:lang w:bidi="ar-EG"/>
        </w:rPr>
        <w:t xml:space="preserve">"يقرر" </w:t>
      </w:r>
      <w:r w:rsidRPr="00C04185">
        <w:rPr>
          <w:rFonts w:hint="cs"/>
          <w:rtl/>
          <w:lang w:bidi="ar-EG"/>
        </w:rPr>
        <w:t xml:space="preserve">الواردة في القرار </w:t>
      </w:r>
      <w:r w:rsidRPr="00C04185">
        <w:t>229 (Rev.WRC-19)</w:t>
      </w:r>
      <w:r w:rsidRPr="00C04185">
        <w:rPr>
          <w:rFonts w:hint="cs"/>
          <w:rtl/>
        </w:rPr>
        <w:t xml:space="preserve"> بهدف تناول البند </w:t>
      </w:r>
      <w:r w:rsidRPr="00C04185">
        <w:t>5.1.9</w:t>
      </w:r>
      <w:r w:rsidRPr="00C04185">
        <w:rPr>
          <w:rFonts w:hint="cs"/>
          <w:rtl/>
          <w:lang w:bidi="ar-EG"/>
        </w:rPr>
        <w:t xml:space="preserve"> من جدول الأعمال. </w:t>
      </w:r>
      <w:r w:rsidRPr="00C04185">
        <w:rPr>
          <w:rtl/>
          <w:lang w:bidi="ar-EG"/>
        </w:rPr>
        <w:t xml:space="preserve">ومع ذلك، ينبغي أن تستند أي دراسات تجرى في المستقبل إلى معايير الحماية المنصوص عليها في التوصية </w:t>
      </w:r>
      <w:r w:rsidRPr="00C04185">
        <w:t>ITU-R M.1849-1</w:t>
      </w:r>
      <w:r w:rsidRPr="00C04185">
        <w:rPr>
          <w:rtl/>
          <w:lang w:bidi="ar-EG"/>
        </w:rPr>
        <w:t>.</w:t>
      </w:r>
    </w:p>
    <w:p w14:paraId="7A7EA5B1" w14:textId="40E78B73" w:rsidR="00C04185" w:rsidRPr="00C04185" w:rsidRDefault="00C04185" w:rsidP="00C04185">
      <w:r w:rsidRPr="00C04185">
        <w:t>8.1</w:t>
      </w:r>
      <w:r w:rsidRPr="00C04185">
        <w:tab/>
      </w:r>
      <w:r w:rsidRPr="00C04185">
        <w:rPr>
          <w:rFonts w:hint="cs"/>
          <w:rtl/>
          <w:lang w:bidi="ar-EG"/>
        </w:rPr>
        <w:t xml:space="preserve">قال </w:t>
      </w:r>
      <w:r w:rsidRPr="00C04185">
        <w:rPr>
          <w:rFonts w:hint="cs"/>
          <w:b/>
          <w:bCs/>
          <w:rtl/>
          <w:lang w:bidi="ar-EG"/>
        </w:rPr>
        <w:t>مندوب الولايات المتحدة</w:t>
      </w:r>
      <w:r w:rsidRPr="00C04185">
        <w:rPr>
          <w:rFonts w:hint="cs"/>
          <w:rtl/>
          <w:lang w:bidi="ar-EG"/>
        </w:rPr>
        <w:t xml:space="preserve"> إن النص المقترح، بصيغته الحالية، لا يعبر</w:t>
      </w:r>
      <w:r w:rsidRPr="00C04185">
        <w:rPr>
          <w:rtl/>
          <w:lang w:bidi="ar-EG"/>
        </w:rPr>
        <w:t xml:space="preserve"> بوضوح </w:t>
      </w:r>
      <w:r w:rsidRPr="00C04185">
        <w:rPr>
          <w:rFonts w:hint="cs"/>
          <w:rtl/>
          <w:lang w:bidi="ar-EG"/>
        </w:rPr>
        <w:t>عن ضرورة</w:t>
      </w:r>
      <w:r w:rsidRPr="00C04185">
        <w:rPr>
          <w:rtl/>
          <w:lang w:bidi="ar-EG"/>
        </w:rPr>
        <w:t xml:space="preserve"> </w:t>
      </w:r>
      <w:r w:rsidR="009045C6">
        <w:rPr>
          <w:rFonts w:hint="cs"/>
          <w:rtl/>
          <w:lang w:bidi="ar-EG"/>
        </w:rPr>
        <w:t xml:space="preserve">وضع </w:t>
      </w:r>
      <w:r w:rsidRPr="00C04185">
        <w:rPr>
          <w:rtl/>
          <w:lang w:bidi="ar-EG"/>
        </w:rPr>
        <w:t xml:space="preserve">قيم أكثر صرامة </w:t>
      </w:r>
      <w:r w:rsidRPr="00C04185">
        <w:rPr>
          <w:rFonts w:hint="cs"/>
          <w:rtl/>
          <w:lang w:bidi="ar-EG"/>
        </w:rPr>
        <w:t>ل</w:t>
      </w:r>
      <w:r w:rsidRPr="00C04185">
        <w:rPr>
          <w:rtl/>
          <w:lang w:bidi="ar-EG"/>
        </w:rPr>
        <w:t>معايير حماية أي رادارات جديدة</w:t>
      </w:r>
      <w:r w:rsidRPr="00C04185">
        <w:rPr>
          <w:rFonts w:hint="cs"/>
          <w:rtl/>
          <w:lang w:bidi="ar-EG"/>
        </w:rPr>
        <w:t xml:space="preserve"> للأرصاد الجوية</w:t>
      </w:r>
      <w:r w:rsidRPr="00C04185">
        <w:rPr>
          <w:rtl/>
          <w:lang w:bidi="ar-EG"/>
        </w:rPr>
        <w:t xml:space="preserve"> </w:t>
      </w:r>
      <w:r w:rsidRPr="00C04185">
        <w:rPr>
          <w:rFonts w:hint="cs"/>
          <w:rtl/>
          <w:lang w:bidi="ar-EG"/>
        </w:rPr>
        <w:t>تدرج</w:t>
      </w:r>
      <w:r w:rsidRPr="00C04185">
        <w:rPr>
          <w:rtl/>
          <w:lang w:bidi="ar-EG"/>
        </w:rPr>
        <w:t xml:space="preserve"> لاحق</w:t>
      </w:r>
      <w:r w:rsidRPr="00C04185">
        <w:rPr>
          <w:rFonts w:hint="cs"/>
          <w:rtl/>
          <w:lang w:bidi="ar-EG"/>
        </w:rPr>
        <w:t>اً</w:t>
      </w:r>
      <w:r w:rsidRPr="00C04185">
        <w:rPr>
          <w:rtl/>
          <w:lang w:bidi="ar-EG"/>
        </w:rPr>
        <w:t xml:space="preserve"> في التوصية </w:t>
      </w:r>
      <w:r w:rsidRPr="00C04185">
        <w:t>ITU-R M.1849</w:t>
      </w:r>
      <w:r w:rsidRPr="00C04185">
        <w:rPr>
          <w:rtl/>
          <w:lang w:bidi="ar-EG"/>
        </w:rPr>
        <w:t>.</w:t>
      </w:r>
      <w:r w:rsidRPr="00C04185">
        <w:rPr>
          <w:rtl/>
        </w:rPr>
        <w:t xml:space="preserve"> </w:t>
      </w:r>
      <w:r w:rsidRPr="00C04185">
        <w:rPr>
          <w:rtl/>
          <w:lang w:bidi="ar-EG"/>
        </w:rPr>
        <w:t>واقترح بالتالي مراجعة النص من أجل معالجة هذا الشاغل</w:t>
      </w:r>
      <w:r w:rsidRPr="00C04185">
        <w:rPr>
          <w:rFonts w:hint="cs"/>
          <w:rtl/>
          <w:lang w:bidi="ar-EG"/>
        </w:rPr>
        <w:t>،</w:t>
      </w:r>
      <w:r w:rsidRPr="00C04185">
        <w:rPr>
          <w:rtl/>
          <w:lang w:bidi="ar-EG"/>
        </w:rPr>
        <w:t xml:space="preserve"> </w:t>
      </w:r>
      <w:r w:rsidRPr="00C04185">
        <w:rPr>
          <w:rFonts w:hint="cs"/>
          <w:rtl/>
          <w:lang w:bidi="ar-EG"/>
        </w:rPr>
        <w:t xml:space="preserve">وطبقاً لذلك تأجيل </w:t>
      </w:r>
      <w:r w:rsidRPr="00C04185">
        <w:rPr>
          <w:rtl/>
          <w:lang w:bidi="ar-EG"/>
        </w:rPr>
        <w:t xml:space="preserve">النظر في الوثيقة </w:t>
      </w:r>
      <w:r w:rsidRPr="00C04185">
        <w:t>402</w:t>
      </w:r>
      <w:r w:rsidRPr="00C04185">
        <w:rPr>
          <w:rtl/>
          <w:lang w:bidi="ar-EG"/>
        </w:rPr>
        <w:t xml:space="preserve"> إلى جلسة عامة لاحقة</w:t>
      </w:r>
      <w:r w:rsidRPr="00C04185">
        <w:rPr>
          <w:rFonts w:hint="cs"/>
          <w:rtl/>
          <w:lang w:bidi="ar-EG"/>
        </w:rPr>
        <w:t xml:space="preserve">. </w:t>
      </w:r>
    </w:p>
    <w:p w14:paraId="67A76BBD" w14:textId="69F9EC1A" w:rsidR="00C04185" w:rsidRPr="00C04185" w:rsidRDefault="00C04185" w:rsidP="00C04185">
      <w:r w:rsidRPr="00C04185">
        <w:t>9.1</w:t>
      </w:r>
      <w:r w:rsidRPr="00C04185">
        <w:tab/>
      </w:r>
      <w:r w:rsidRPr="00C04185">
        <w:rPr>
          <w:rFonts w:hint="cs"/>
          <w:spacing w:val="-2"/>
          <w:rtl/>
        </w:rPr>
        <w:t xml:space="preserve">وسأل </w:t>
      </w:r>
      <w:r w:rsidRPr="00C04185">
        <w:rPr>
          <w:rFonts w:hint="cs"/>
          <w:b/>
          <w:bCs/>
          <w:spacing w:val="-2"/>
          <w:rtl/>
        </w:rPr>
        <w:t>مندوب جمهورية إيران الإسلامية</w:t>
      </w:r>
      <w:r w:rsidRPr="00C04185">
        <w:rPr>
          <w:rFonts w:hint="cs"/>
          <w:spacing w:val="-2"/>
          <w:rtl/>
        </w:rPr>
        <w:t xml:space="preserve"> عما إذا كانت التوصية </w:t>
      </w:r>
      <w:r w:rsidRPr="00C04185">
        <w:rPr>
          <w:spacing w:val="-2"/>
        </w:rPr>
        <w:t>ITU</w:t>
      </w:r>
      <w:r w:rsidRPr="00C04185">
        <w:rPr>
          <w:spacing w:val="-2"/>
        </w:rPr>
        <w:noBreakHyphen/>
        <w:t>R M.1849</w:t>
      </w:r>
      <w:r w:rsidRPr="00C04185">
        <w:rPr>
          <w:rFonts w:hint="cs"/>
          <w:spacing w:val="-2"/>
          <w:rtl/>
        </w:rPr>
        <w:t xml:space="preserve"> مضمنة بالإحالة إليها في لوائح الراديو، </w:t>
      </w:r>
      <w:r w:rsidR="009045C6" w:rsidRPr="009045C6">
        <w:rPr>
          <w:rFonts w:hint="cs"/>
          <w:spacing w:val="-2"/>
          <w:rtl/>
        </w:rPr>
        <w:t>علماً ب</w:t>
      </w:r>
      <w:r w:rsidRPr="00C04185">
        <w:rPr>
          <w:rFonts w:hint="cs"/>
          <w:spacing w:val="-2"/>
          <w:rtl/>
        </w:rPr>
        <w:t>أن المؤتمر لا يُطلب منه عادةً التعليق على المعايير المحددة في توصيات قطاع الاتصالات الراديوية. وفي جميع الأحوال</w:t>
      </w:r>
      <w:r w:rsidRPr="00C04185">
        <w:rPr>
          <w:spacing w:val="-2"/>
          <w:rtl/>
        </w:rPr>
        <w:t>، من غير المناسب إدراج تعليقات على المسائل التنظيمية في محاضر الجلسة العامة.</w:t>
      </w:r>
      <w:r w:rsidRPr="00C04185">
        <w:rPr>
          <w:rFonts w:hint="cs"/>
          <w:spacing w:val="-2"/>
          <w:rtl/>
        </w:rPr>
        <w:t xml:space="preserve"> وينبغي </w:t>
      </w:r>
      <w:r w:rsidR="009045C6" w:rsidRPr="009045C6">
        <w:rPr>
          <w:rFonts w:hint="cs"/>
          <w:spacing w:val="-2"/>
          <w:rtl/>
        </w:rPr>
        <w:t xml:space="preserve">بدلاً من ذلك أن يظهر أي نص </w:t>
      </w:r>
      <w:r w:rsidRPr="00C04185">
        <w:rPr>
          <w:rFonts w:hint="cs"/>
          <w:spacing w:val="-2"/>
          <w:rtl/>
        </w:rPr>
        <w:t xml:space="preserve">يوافق عليه المؤتمر في شكل حاشية </w:t>
      </w:r>
      <w:r w:rsidR="009045C6" w:rsidRPr="009045C6">
        <w:rPr>
          <w:rFonts w:hint="cs"/>
          <w:spacing w:val="-2"/>
          <w:rtl/>
        </w:rPr>
        <w:t>للفقرة</w:t>
      </w:r>
      <w:r w:rsidRPr="00C04185">
        <w:rPr>
          <w:rFonts w:hint="cs"/>
          <w:spacing w:val="-2"/>
          <w:rtl/>
        </w:rPr>
        <w:t xml:space="preserve"> </w:t>
      </w:r>
      <w:r w:rsidRPr="00C04185">
        <w:rPr>
          <w:spacing w:val="-2"/>
        </w:rPr>
        <w:t>8</w:t>
      </w:r>
      <w:r w:rsidRPr="00C04185">
        <w:rPr>
          <w:rFonts w:hint="cs"/>
          <w:spacing w:val="-2"/>
          <w:rtl/>
          <w:lang w:bidi="ar-EG"/>
        </w:rPr>
        <w:t xml:space="preserve"> من </w:t>
      </w:r>
      <w:r w:rsidRPr="00C04185">
        <w:rPr>
          <w:rFonts w:hint="cs"/>
          <w:i/>
          <w:iCs/>
          <w:spacing w:val="-2"/>
          <w:rtl/>
          <w:lang w:bidi="ar-EG"/>
        </w:rPr>
        <w:t xml:space="preserve">"يقرر" </w:t>
      </w:r>
      <w:r w:rsidRPr="00C04185">
        <w:rPr>
          <w:rFonts w:hint="cs"/>
          <w:spacing w:val="-2"/>
          <w:rtl/>
          <w:lang w:bidi="ar-EG"/>
        </w:rPr>
        <w:t xml:space="preserve">الواردة في القرار </w:t>
      </w:r>
      <w:r w:rsidRPr="00C04185">
        <w:rPr>
          <w:spacing w:val="-2"/>
        </w:rPr>
        <w:t>229 (Rev.WRC-19)</w:t>
      </w:r>
      <w:r w:rsidRPr="00C04185">
        <w:rPr>
          <w:rFonts w:hint="cs"/>
          <w:spacing w:val="-2"/>
          <w:rtl/>
        </w:rPr>
        <w:t xml:space="preserve"> أو </w:t>
      </w:r>
      <w:r w:rsidR="009045C6" w:rsidRPr="009045C6">
        <w:rPr>
          <w:rFonts w:hint="cs"/>
          <w:spacing w:val="-2"/>
          <w:rtl/>
        </w:rPr>
        <w:t>ي</w:t>
      </w:r>
      <w:r w:rsidRPr="00C04185">
        <w:rPr>
          <w:rFonts w:hint="cs"/>
          <w:spacing w:val="-2"/>
          <w:rtl/>
        </w:rPr>
        <w:t>ُضاف إلى النص الموجود.</w:t>
      </w:r>
    </w:p>
    <w:p w14:paraId="1CDD15FE" w14:textId="41E1E0F5" w:rsidR="00C04185" w:rsidRPr="00C04185" w:rsidRDefault="00C04185" w:rsidP="00C04185">
      <w:r w:rsidRPr="00C04185">
        <w:t>10.1</w:t>
      </w:r>
      <w:r w:rsidRPr="00C04185">
        <w:tab/>
      </w:r>
      <w:r w:rsidRPr="00C04185">
        <w:rPr>
          <w:rFonts w:hint="cs"/>
          <w:rtl/>
          <w:lang w:bidi="ar-EG"/>
        </w:rPr>
        <w:t xml:space="preserve">قال </w:t>
      </w:r>
      <w:r w:rsidRPr="00C04185">
        <w:rPr>
          <w:rFonts w:hint="cs"/>
          <w:b/>
          <w:bCs/>
          <w:rtl/>
          <w:lang w:bidi="ar-EG"/>
        </w:rPr>
        <w:t>مندوب الولايات المتحدة</w:t>
      </w:r>
      <w:r w:rsidRPr="00C04185">
        <w:rPr>
          <w:rFonts w:hint="cs"/>
          <w:rtl/>
          <w:lang w:bidi="ar-EG"/>
        </w:rPr>
        <w:t xml:space="preserve"> إن التوصية </w:t>
      </w:r>
      <w:r w:rsidRPr="00C04185">
        <w:t>ITU-R M.1849</w:t>
      </w:r>
      <w:r w:rsidRPr="00C04185">
        <w:rPr>
          <w:rFonts w:hint="cs"/>
          <w:rtl/>
        </w:rPr>
        <w:t xml:space="preserve"> لم تُضمَّن بالإحالة إليها في لوائح الراديو ولكن سيتم ذلك إذا أضيف النص إلى القرار على نحو ما اقترحه المتحدث السابق. وقال إن من الضروري الحفاظ على الحل الوسط الدقيق </w:t>
      </w:r>
      <w:r w:rsidR="009045C6">
        <w:rPr>
          <w:rFonts w:hint="cs"/>
          <w:rtl/>
        </w:rPr>
        <w:t xml:space="preserve">الذي يعبّر عنه </w:t>
      </w:r>
      <w:r w:rsidRPr="00C04185">
        <w:rPr>
          <w:rtl/>
        </w:rPr>
        <w:t xml:space="preserve">النص المتعلق بالبند </w:t>
      </w:r>
      <w:r w:rsidRPr="00C04185">
        <w:t>5.1.9</w:t>
      </w:r>
      <w:r w:rsidRPr="00C04185">
        <w:rPr>
          <w:rFonts w:hint="cs"/>
          <w:rtl/>
          <w:lang w:bidi="ar-EG"/>
        </w:rPr>
        <w:t xml:space="preserve"> </w:t>
      </w:r>
      <w:r w:rsidRPr="00C04185">
        <w:rPr>
          <w:rtl/>
        </w:rPr>
        <w:t>من جدول الأعمال</w:t>
      </w:r>
      <w:r w:rsidRPr="00C04185">
        <w:rPr>
          <w:rFonts w:hint="cs"/>
          <w:rtl/>
        </w:rPr>
        <w:t xml:space="preserve">. </w:t>
      </w:r>
    </w:p>
    <w:p w14:paraId="68A16D10" w14:textId="7D11C9AB" w:rsidR="00C04185" w:rsidRPr="00C04185" w:rsidRDefault="00C04185" w:rsidP="00C04185">
      <w:r w:rsidRPr="00C04185">
        <w:t>11.1</w:t>
      </w:r>
      <w:r w:rsidRPr="00C04185">
        <w:tab/>
      </w:r>
      <w:r w:rsidRPr="00C04185">
        <w:rPr>
          <w:rFonts w:hint="cs"/>
          <w:rtl/>
          <w:lang w:bidi="ar-EG"/>
        </w:rPr>
        <w:t xml:space="preserve">اقترح </w:t>
      </w:r>
      <w:r w:rsidRPr="00C04185">
        <w:rPr>
          <w:rFonts w:hint="cs"/>
          <w:b/>
          <w:bCs/>
          <w:rtl/>
          <w:lang w:bidi="ar-EG"/>
        </w:rPr>
        <w:t>مندوب فرنسا</w:t>
      </w:r>
      <w:r w:rsidRPr="00C04185">
        <w:rPr>
          <w:rFonts w:hint="cs"/>
          <w:rtl/>
          <w:lang w:bidi="ar-EG"/>
        </w:rPr>
        <w:t xml:space="preserve"> </w:t>
      </w:r>
      <w:r w:rsidR="009045C6">
        <w:rPr>
          <w:rFonts w:hint="cs"/>
          <w:rtl/>
          <w:lang w:bidi="ar-EG"/>
        </w:rPr>
        <w:t>إجراء</w:t>
      </w:r>
      <w:r w:rsidRPr="00C04185">
        <w:rPr>
          <w:rFonts w:hint="cs"/>
          <w:rtl/>
          <w:lang w:bidi="ar-EG"/>
        </w:rPr>
        <w:t xml:space="preserve"> مناقشات غير رسمية من أجل مراجعة النص في ضوء التعليقات المقدمة.</w:t>
      </w:r>
    </w:p>
    <w:p w14:paraId="13E1FD12" w14:textId="77777777" w:rsidR="00C04185" w:rsidRPr="00C04185" w:rsidRDefault="00C04185" w:rsidP="00C04185">
      <w:pPr>
        <w:rPr>
          <w:rtl/>
        </w:rPr>
      </w:pPr>
      <w:r w:rsidRPr="00C04185">
        <w:t>12.1</w:t>
      </w:r>
      <w:r w:rsidRPr="00C04185">
        <w:tab/>
      </w:r>
      <w:r w:rsidRPr="00C04185">
        <w:rPr>
          <w:rFonts w:hint="cs"/>
          <w:rtl/>
          <w:lang w:bidi="ar-EG"/>
        </w:rPr>
        <w:t xml:space="preserve">واعتبر </w:t>
      </w:r>
      <w:r w:rsidRPr="00C04185">
        <w:rPr>
          <w:rFonts w:hint="cs"/>
          <w:b/>
          <w:bCs/>
          <w:rtl/>
          <w:lang w:bidi="ar-EG"/>
        </w:rPr>
        <w:t>الرئيس</w:t>
      </w:r>
      <w:r w:rsidRPr="00C04185">
        <w:rPr>
          <w:rFonts w:hint="cs"/>
          <w:rtl/>
          <w:lang w:bidi="ar-EG"/>
        </w:rPr>
        <w:t xml:space="preserve"> أن المؤتمر يرغب في تأجيل نظره في الوثيقة </w:t>
      </w:r>
      <w:r w:rsidRPr="00C04185">
        <w:t>402</w:t>
      </w:r>
      <w:r w:rsidRPr="00C04185">
        <w:rPr>
          <w:rFonts w:hint="cs"/>
          <w:rtl/>
          <w:lang w:bidi="ar-EG"/>
        </w:rPr>
        <w:t xml:space="preserve"> لمنح الأطراف المهتمة الوقت اللازم للتشاور بشكل غير رسمي لتحقيق هذا الغرض.</w:t>
      </w:r>
    </w:p>
    <w:p w14:paraId="5FB6517C" w14:textId="77777777" w:rsidR="00C04185" w:rsidRPr="00C04185" w:rsidRDefault="00C04185" w:rsidP="00C04185">
      <w:pPr>
        <w:rPr>
          <w:rtl/>
          <w:lang w:bidi="ar-EG"/>
        </w:rPr>
      </w:pPr>
      <w:r w:rsidRPr="00C04185">
        <w:t>13.1</w:t>
      </w:r>
      <w:r w:rsidRPr="00C04185">
        <w:tab/>
      </w:r>
      <w:r w:rsidRPr="00C04185">
        <w:rPr>
          <w:rFonts w:hint="cs"/>
          <w:b/>
          <w:bCs/>
          <w:rtl/>
        </w:rPr>
        <w:t>واتُّفق</w:t>
      </w:r>
      <w:r w:rsidRPr="00C04185">
        <w:rPr>
          <w:rFonts w:hint="cs"/>
          <w:rtl/>
        </w:rPr>
        <w:t xml:space="preserve"> على ذلك.</w:t>
      </w:r>
    </w:p>
    <w:p w14:paraId="7060F9DB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t>2</w:t>
      </w:r>
      <w:r w:rsidRPr="00C04185">
        <w:rPr>
          <w:lang w:bidi="ar-SA"/>
        </w:rPr>
        <w:tab/>
      </w:r>
      <w:r w:rsidRPr="00C04185">
        <w:rPr>
          <w:rtl/>
        </w:rPr>
        <w:t xml:space="preserve">المجموعة </w:t>
      </w:r>
      <w:r w:rsidRPr="00C04185">
        <w:rPr>
          <w:rFonts w:hint="cs"/>
          <w:rtl/>
          <w:lang w:bidi="ar-SY"/>
        </w:rPr>
        <w:t>الثانية</w:t>
      </w:r>
      <w:r w:rsidRPr="00C04185">
        <w:rPr>
          <w:rFonts w:hint="cs"/>
          <w:rtl/>
        </w:rPr>
        <w:t xml:space="preserve"> والعشرون </w:t>
      </w:r>
      <w:r w:rsidRPr="00C04185">
        <w:rPr>
          <w:rtl/>
        </w:rPr>
        <w:t xml:space="preserve">من النصوص المقدمة من لجنة الصياغة </w:t>
      </w:r>
      <w:r w:rsidRPr="00C04185">
        <w:rPr>
          <w:lang w:bidi="ar-SA"/>
        </w:rPr>
        <w:t>(B22)</w:t>
      </w:r>
      <w:r w:rsidRPr="00C04185">
        <w:rPr>
          <w:rFonts w:hint="cs"/>
          <w:rtl/>
        </w:rPr>
        <w:t xml:space="preserve"> - القراءة الثانية (الوثيقة </w:t>
      </w:r>
      <w:r w:rsidRPr="00C04185">
        <w:rPr>
          <w:lang w:bidi="ar-SA"/>
        </w:rPr>
        <w:t>326</w:t>
      </w:r>
      <w:r w:rsidRPr="00C04185">
        <w:rPr>
          <w:rFonts w:hint="cs"/>
          <w:rtl/>
        </w:rPr>
        <w:t>)</w:t>
      </w:r>
    </w:p>
    <w:p w14:paraId="535E3168" w14:textId="31556E27" w:rsidR="00C04185" w:rsidRPr="00C04185" w:rsidRDefault="00C04185" w:rsidP="00C04185">
      <w:r w:rsidRPr="00C04185">
        <w:t>1.2</w:t>
      </w:r>
      <w:r w:rsidRPr="00C04185">
        <w:tab/>
      </w:r>
      <w:r w:rsidRPr="00C04185">
        <w:rPr>
          <w:rFonts w:hint="cs"/>
          <w:b/>
          <w:bCs/>
          <w:rtl/>
        </w:rPr>
        <w:t xml:space="preserve">تمت الموافقة </w:t>
      </w:r>
      <w:r w:rsidR="009045C6" w:rsidRPr="009045C6">
        <w:rPr>
          <w:rFonts w:hint="cs"/>
          <w:rtl/>
        </w:rPr>
        <w:t>على</w:t>
      </w:r>
      <w:r w:rsidR="009045C6">
        <w:rPr>
          <w:rFonts w:hint="cs"/>
          <w:b/>
          <w:bCs/>
          <w:rtl/>
        </w:rPr>
        <w:t xml:space="preserve"> </w:t>
      </w:r>
      <w:r w:rsidRPr="00C04185">
        <w:rPr>
          <w:rFonts w:hint="cs"/>
          <w:rtl/>
        </w:rPr>
        <w:t xml:space="preserve">المجموعة الثانية والعشرين من النصوص المقدمة من لجنة الصياغة في القراءة الثانية </w:t>
      </w:r>
      <w:r w:rsidRPr="00C04185">
        <w:t>(</w:t>
      </w:r>
      <w:r w:rsidRPr="00C04185">
        <w:rPr>
          <w:lang w:val="en-GB"/>
        </w:rPr>
        <w:t>B22</w:t>
      </w:r>
      <w:r w:rsidRPr="00C04185"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326</w:t>
      </w:r>
      <w:r w:rsidRPr="00C04185">
        <w:rPr>
          <w:rFonts w:hint="cs"/>
          <w:rtl/>
        </w:rPr>
        <w:t>).</w:t>
      </w:r>
    </w:p>
    <w:p w14:paraId="5F9A3D85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lastRenderedPageBreak/>
        <w:t>3</w:t>
      </w:r>
      <w:r w:rsidRPr="00C04185">
        <w:rPr>
          <w:lang w:bidi="ar-SA"/>
        </w:rPr>
        <w:tab/>
      </w:r>
      <w:r w:rsidRPr="00C04185">
        <w:rPr>
          <w:rFonts w:hint="cs"/>
          <w:rtl/>
        </w:rPr>
        <w:t>المجموعة</w:t>
      </w:r>
      <w:r w:rsidRPr="00C04185">
        <w:rPr>
          <w:rFonts w:hint="cs"/>
          <w:rtl/>
          <w:lang w:bidi="ar-SY"/>
        </w:rPr>
        <w:t xml:space="preserve"> الثالثة</w:t>
      </w:r>
      <w:r w:rsidRPr="00C04185">
        <w:rPr>
          <w:rFonts w:hint="cs"/>
          <w:rtl/>
        </w:rPr>
        <w:t xml:space="preserve"> والثلاثون من النصوص المقدمة من لجنة الصياغة للقراءة الأولى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B33</w:t>
      </w:r>
      <w:r w:rsidRPr="00C04185">
        <w:rPr>
          <w:lang w:bidi="ar-SA"/>
        </w:rPr>
        <w:t>)</w:t>
      </w:r>
      <w:r w:rsidRPr="00C04185">
        <w:rPr>
          <w:rFonts w:hint="cs"/>
          <w:rtl/>
        </w:rPr>
        <w:t xml:space="preserve"> (الوثيقة </w:t>
      </w:r>
      <w:r w:rsidRPr="00C04185">
        <w:rPr>
          <w:lang w:bidi="ar-SA"/>
        </w:rPr>
        <w:t>462</w:t>
      </w:r>
      <w:r w:rsidRPr="00C04185">
        <w:rPr>
          <w:rFonts w:hint="cs"/>
          <w:rtl/>
        </w:rPr>
        <w:t>)</w:t>
      </w:r>
    </w:p>
    <w:p w14:paraId="3B36EFE2" w14:textId="77777777" w:rsidR="00C04185" w:rsidRPr="00C04185" w:rsidRDefault="00C04185" w:rsidP="00C04185">
      <w:pPr>
        <w:rPr>
          <w:rtl/>
          <w:lang w:bidi="ar-EG"/>
        </w:rPr>
      </w:pPr>
      <w:r w:rsidRPr="00C04185">
        <w:t>1.3</w:t>
      </w:r>
      <w:r w:rsidRPr="00C04185">
        <w:tab/>
      </w:r>
      <w:r w:rsidRPr="00C04185">
        <w:rPr>
          <w:rFonts w:hint="cs"/>
          <w:rtl/>
        </w:rPr>
        <w:t xml:space="preserve">عرض </w:t>
      </w:r>
      <w:r w:rsidRPr="00C04185">
        <w:rPr>
          <w:rFonts w:hint="cs"/>
          <w:b/>
          <w:bCs/>
          <w:rtl/>
        </w:rPr>
        <w:t>رئيس لجنة الصياغة</w:t>
      </w:r>
      <w:r w:rsidRPr="00C04185">
        <w:rPr>
          <w:rFonts w:hint="cs"/>
          <w:rtl/>
        </w:rPr>
        <w:t xml:space="preserve"> الوثيقة </w:t>
      </w:r>
      <w:r w:rsidRPr="00C04185">
        <w:t>462</w:t>
      </w:r>
      <w:r w:rsidRPr="00C04185">
        <w:rPr>
          <w:rFonts w:hint="cs"/>
          <w:rtl/>
          <w:lang w:bidi="ar-EG"/>
        </w:rPr>
        <w:t>.</w:t>
      </w:r>
    </w:p>
    <w:p w14:paraId="459D7F67" w14:textId="77777777" w:rsidR="00C04185" w:rsidRPr="00C04185" w:rsidRDefault="00C04185" w:rsidP="00C04185">
      <w:pPr>
        <w:rPr>
          <w:rtl/>
          <w:lang w:bidi="ar-EG"/>
        </w:rPr>
      </w:pPr>
      <w:r w:rsidRPr="00C04185">
        <w:t>2.3</w:t>
      </w:r>
      <w:r w:rsidRPr="00C04185">
        <w:tab/>
      </w:r>
      <w:r w:rsidRPr="00C04185">
        <w:rPr>
          <w:rFonts w:hint="cs"/>
          <w:rtl/>
          <w:lang w:bidi="ar-EG"/>
        </w:rPr>
        <w:t xml:space="preserve">ودعا </w:t>
      </w:r>
      <w:r w:rsidRPr="00C04185">
        <w:rPr>
          <w:rFonts w:hint="cs"/>
          <w:b/>
          <w:bCs/>
          <w:rtl/>
          <w:lang w:bidi="ar-EG"/>
        </w:rPr>
        <w:t>الرئيس</w:t>
      </w:r>
      <w:r w:rsidRPr="00C04185">
        <w:rPr>
          <w:rFonts w:hint="cs"/>
          <w:rtl/>
          <w:lang w:bidi="ar-EG"/>
        </w:rPr>
        <w:t xml:space="preserve"> المشاركين في الاجتماع إلى النظر في الوثيقة </w:t>
      </w:r>
      <w:r w:rsidRPr="00C04185">
        <w:t>462</w:t>
      </w:r>
      <w:r w:rsidRPr="00C04185">
        <w:rPr>
          <w:rFonts w:hint="cs"/>
          <w:rtl/>
        </w:rPr>
        <w:t>.</w:t>
      </w:r>
    </w:p>
    <w:p w14:paraId="462D6524" w14:textId="77777777" w:rsidR="00C04185" w:rsidRPr="00C04185" w:rsidRDefault="00C04185" w:rsidP="00C04185">
      <w:pPr>
        <w:pStyle w:val="Headingb"/>
        <w:rPr>
          <w:sz w:val="22"/>
          <w:szCs w:val="22"/>
          <w:rtl/>
        </w:rPr>
      </w:pPr>
      <w:r w:rsidRPr="00C04185">
        <w:rPr>
          <w:rFonts w:hint="cs"/>
          <w:sz w:val="22"/>
          <w:szCs w:val="22"/>
          <w:rtl/>
        </w:rPr>
        <w:t xml:space="preserve">المادة </w:t>
      </w:r>
      <w:r w:rsidRPr="00C04185">
        <w:rPr>
          <w:sz w:val="22"/>
          <w:szCs w:val="22"/>
          <w:lang w:bidi="ar-SA"/>
        </w:rPr>
        <w:t>9</w:t>
      </w:r>
      <w:r w:rsidRPr="00C04185">
        <w:rPr>
          <w:rFonts w:hint="cs"/>
          <w:sz w:val="22"/>
          <w:szCs w:val="22"/>
          <w:rtl/>
        </w:rPr>
        <w:t xml:space="preserve"> (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العنوان، </w:t>
      </w:r>
      <w:r w:rsidRPr="00C04185">
        <w:rPr>
          <w:sz w:val="22"/>
          <w:szCs w:val="22"/>
          <w:lang w:bidi="ar-SA"/>
        </w:rPr>
        <w:t>4.9.A MOD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1.9 MOD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2B.9 MOD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3.9 MOD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1.3.9 ADD</w:t>
      </w:r>
      <w:r w:rsidRPr="00C04185">
        <w:rPr>
          <w:rFonts w:hint="cs"/>
          <w:sz w:val="22"/>
          <w:szCs w:val="22"/>
          <w:rtl/>
        </w:rPr>
        <w:t xml:space="preserve">)؛ المادة </w:t>
      </w:r>
      <w:r w:rsidRPr="00C04185">
        <w:rPr>
          <w:sz w:val="22"/>
          <w:szCs w:val="22"/>
          <w:lang w:bidi="ar-SA"/>
        </w:rPr>
        <w:t>11</w:t>
      </w:r>
      <w:r w:rsidRPr="00C04185">
        <w:rPr>
          <w:rFonts w:hint="cs"/>
          <w:sz w:val="22"/>
          <w:szCs w:val="22"/>
          <w:rtl/>
        </w:rPr>
        <w:t xml:space="preserve"> (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eastAsia"/>
          <w:sz w:val="22"/>
          <w:szCs w:val="22"/>
          <w:rtl/>
        </w:rPr>
        <w:t> </w:t>
      </w:r>
      <w:r w:rsidRPr="00C04185">
        <w:rPr>
          <w:rFonts w:hint="cs"/>
          <w:sz w:val="22"/>
          <w:szCs w:val="22"/>
          <w:rtl/>
        </w:rPr>
        <w:t xml:space="preserve">العنوان، </w:t>
      </w:r>
      <w:r w:rsidRPr="00C04185">
        <w:rPr>
          <w:sz w:val="22"/>
          <w:szCs w:val="22"/>
          <w:lang w:bidi="ar-SA"/>
        </w:rPr>
        <w:t>2.11.A MOD</w:t>
      </w:r>
      <w:r w:rsidRPr="00C04185">
        <w:rPr>
          <w:rFonts w:hint="cs"/>
          <w:sz w:val="22"/>
          <w:szCs w:val="22"/>
          <w:rtl/>
        </w:rPr>
        <w:t xml:space="preserve">)؛ التذييل </w:t>
      </w:r>
      <w:r w:rsidRPr="00C04185">
        <w:rPr>
          <w:sz w:val="22"/>
          <w:szCs w:val="22"/>
          <w:lang w:bidi="ar-SA"/>
        </w:rPr>
        <w:t>4</w:t>
      </w:r>
      <w:r w:rsidRPr="00C04185">
        <w:rPr>
          <w:rFonts w:hint="cs"/>
          <w:sz w:val="22"/>
          <w:szCs w:val="22"/>
          <w:rtl/>
        </w:rPr>
        <w:t xml:space="preserve"> (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A</w:t>
      </w:r>
      <w:r w:rsidRPr="00C04185">
        <w:rPr>
          <w:rFonts w:hint="cs"/>
          <w:sz w:val="22"/>
          <w:szCs w:val="22"/>
          <w:rtl/>
        </w:rPr>
        <w:t xml:space="preserve">)؛ </w:t>
      </w:r>
      <w:r w:rsidRPr="00C04185">
        <w:rPr>
          <w:sz w:val="22"/>
          <w:szCs w:val="22"/>
          <w:lang w:bidi="ar-SA"/>
        </w:rPr>
        <w:t>ADD</w:t>
      </w:r>
      <w:r w:rsidRPr="00C04185">
        <w:rPr>
          <w:rFonts w:hint="cs"/>
          <w:sz w:val="22"/>
          <w:szCs w:val="22"/>
          <w:rtl/>
        </w:rPr>
        <w:t xml:space="preserve"> القرار </w:t>
      </w:r>
      <w:r w:rsidRPr="00C04185">
        <w:rPr>
          <w:sz w:val="22"/>
          <w:szCs w:val="22"/>
          <w:lang w:bidi="ar-SA"/>
        </w:rPr>
        <w:t>COM5/5 (WRC-19)</w:t>
      </w:r>
      <w:r w:rsidRPr="00C04185">
        <w:rPr>
          <w:rFonts w:hint="cs"/>
          <w:sz w:val="22"/>
          <w:szCs w:val="22"/>
          <w:rtl/>
        </w:rPr>
        <w:t xml:space="preserve"> - </w:t>
      </w:r>
      <w:r w:rsidRPr="00C04185">
        <w:rPr>
          <w:rFonts w:hint="eastAsia"/>
          <w:sz w:val="22"/>
          <w:szCs w:val="22"/>
          <w:rtl/>
        </w:rPr>
        <w:t>إجراء</w:t>
      </w:r>
      <w:r w:rsidRPr="00C04185">
        <w:rPr>
          <w:rFonts w:hint="cs"/>
          <w:sz w:val="22"/>
          <w:szCs w:val="22"/>
          <w:rtl/>
        </w:rPr>
        <w:t xml:space="preserve">ات تنظيمية من أجل </w:t>
      </w:r>
      <w:r w:rsidRPr="00C04185">
        <w:rPr>
          <w:sz w:val="22"/>
          <w:szCs w:val="22"/>
          <w:rtl/>
          <w:lang w:bidi="ar-SY"/>
        </w:rPr>
        <w:t>تخصيصات التردد للشبكات</w:t>
      </w:r>
      <w:r w:rsidRPr="00C04185">
        <w:rPr>
          <w:sz w:val="22"/>
          <w:szCs w:val="22"/>
          <w:lang w:bidi="ar-SA"/>
        </w:rPr>
        <w:t xml:space="preserve"> </w:t>
      </w:r>
      <w:r w:rsidRPr="00C04185">
        <w:rPr>
          <w:sz w:val="22"/>
          <w:szCs w:val="22"/>
          <w:rtl/>
          <w:lang w:bidi="ar-SY"/>
        </w:rPr>
        <w:t xml:space="preserve">أو </w:t>
      </w:r>
      <w:r w:rsidRPr="00C04185">
        <w:rPr>
          <w:rFonts w:hint="cs"/>
          <w:sz w:val="22"/>
          <w:szCs w:val="22"/>
          <w:rtl/>
          <w:lang w:bidi="ar-SY"/>
        </w:rPr>
        <w:t>ا</w:t>
      </w:r>
      <w:r w:rsidRPr="00C04185">
        <w:rPr>
          <w:rFonts w:hint="cs"/>
          <w:sz w:val="22"/>
          <w:szCs w:val="22"/>
          <w:rtl/>
        </w:rPr>
        <w:t xml:space="preserve">لأنظمة </w:t>
      </w:r>
      <w:proofErr w:type="spellStart"/>
      <w:r w:rsidRPr="00C04185">
        <w:rPr>
          <w:rFonts w:hint="cs"/>
          <w:sz w:val="22"/>
          <w:szCs w:val="22"/>
          <w:rtl/>
        </w:rPr>
        <w:t>الساتلية</w:t>
      </w:r>
      <w:proofErr w:type="spellEnd"/>
      <w:r w:rsidRPr="00C04185">
        <w:rPr>
          <w:rFonts w:hint="cs"/>
          <w:sz w:val="22"/>
          <w:szCs w:val="22"/>
          <w:rtl/>
        </w:rPr>
        <w:t xml:space="preserve"> غير المستقرة بالنسبة إلى الأرض ال</w:t>
      </w:r>
      <w:r w:rsidRPr="00C04185">
        <w:rPr>
          <w:rFonts w:hint="eastAsia"/>
          <w:sz w:val="22"/>
          <w:szCs w:val="22"/>
          <w:rtl/>
        </w:rPr>
        <w:t>محدد</w:t>
      </w:r>
      <w:r w:rsidRPr="00C04185">
        <w:rPr>
          <w:rFonts w:hint="cs"/>
          <w:sz w:val="22"/>
          <w:szCs w:val="22"/>
          <w:rtl/>
        </w:rPr>
        <w:t>ة</w:t>
      </w:r>
      <w:r w:rsidRPr="00C04185">
        <w:rPr>
          <w:sz w:val="22"/>
          <w:szCs w:val="22"/>
          <w:rtl/>
        </w:rPr>
        <w:t xml:space="preserve"> على أنها </w:t>
      </w:r>
      <w:r w:rsidRPr="00C04185">
        <w:rPr>
          <w:rFonts w:hint="eastAsia"/>
          <w:sz w:val="22"/>
          <w:szCs w:val="22"/>
          <w:rtl/>
        </w:rPr>
        <w:t>مهمات</w:t>
      </w:r>
      <w:r w:rsidRPr="00C04185">
        <w:rPr>
          <w:sz w:val="22"/>
          <w:szCs w:val="22"/>
          <w:rtl/>
        </w:rPr>
        <w:t xml:space="preserve"> </w:t>
      </w:r>
      <w:r w:rsidRPr="00C04185">
        <w:rPr>
          <w:rFonts w:hint="eastAsia"/>
          <w:sz w:val="22"/>
          <w:szCs w:val="22"/>
          <w:rtl/>
        </w:rPr>
        <w:t>قصيرة</w:t>
      </w:r>
      <w:r w:rsidRPr="00C04185">
        <w:rPr>
          <w:sz w:val="22"/>
          <w:szCs w:val="22"/>
          <w:rtl/>
        </w:rPr>
        <w:t xml:space="preserve"> </w:t>
      </w:r>
      <w:r w:rsidRPr="00C04185">
        <w:rPr>
          <w:rFonts w:hint="eastAsia"/>
          <w:sz w:val="22"/>
          <w:szCs w:val="22"/>
          <w:rtl/>
        </w:rPr>
        <w:t>الأجل</w:t>
      </w:r>
      <w:r w:rsidRPr="00C04185">
        <w:rPr>
          <w:rFonts w:hint="cs"/>
          <w:sz w:val="22"/>
          <w:szCs w:val="22"/>
          <w:rtl/>
        </w:rPr>
        <w:t xml:space="preserve"> غير خاضعة لتطبيق القسم </w:t>
      </w:r>
      <w:r w:rsidRPr="00C04185">
        <w:rPr>
          <w:sz w:val="22"/>
          <w:szCs w:val="22"/>
          <w:lang w:val="en-GB"/>
        </w:rPr>
        <w:t>II</w:t>
      </w:r>
      <w:r w:rsidRPr="00C04185">
        <w:rPr>
          <w:rFonts w:hint="cs"/>
          <w:sz w:val="22"/>
          <w:szCs w:val="22"/>
          <w:rtl/>
        </w:rPr>
        <w:t xml:space="preserve"> من المادة </w:t>
      </w:r>
      <w:r w:rsidRPr="00C04185">
        <w:rPr>
          <w:sz w:val="22"/>
          <w:szCs w:val="22"/>
        </w:rPr>
        <w:t>9</w:t>
      </w:r>
    </w:p>
    <w:p w14:paraId="568DDDEF" w14:textId="77777777" w:rsidR="00C04185" w:rsidRPr="00C04185" w:rsidRDefault="00C04185" w:rsidP="00C04185">
      <w:r w:rsidRPr="00C04185">
        <w:t>3.3</w:t>
      </w:r>
      <w:r w:rsidRPr="00C04185">
        <w:tab/>
      </w:r>
      <w:r w:rsidRPr="00C04185">
        <w:rPr>
          <w:rFonts w:hint="cs"/>
          <w:b/>
          <w:bCs/>
          <w:rtl/>
          <w:lang w:bidi="ar-EG"/>
        </w:rPr>
        <w:t>تمت الموافقة على ذلك</w:t>
      </w:r>
      <w:r w:rsidRPr="00C04185">
        <w:rPr>
          <w:rFonts w:hint="cs"/>
          <w:rtl/>
          <w:lang w:bidi="ar-EG"/>
        </w:rPr>
        <w:t>.</w:t>
      </w:r>
    </w:p>
    <w:p w14:paraId="1B87FB15" w14:textId="77777777" w:rsidR="00C04185" w:rsidRPr="00C04185" w:rsidRDefault="00C04185" w:rsidP="00C04185">
      <w:pPr>
        <w:rPr>
          <w:rtl/>
          <w:lang w:bidi="ar-EG"/>
        </w:rPr>
      </w:pPr>
      <w:r w:rsidRPr="00C04185">
        <w:t>4.3</w:t>
      </w:r>
      <w:r w:rsidRPr="00C04185">
        <w:tab/>
      </w:r>
      <w:r w:rsidRPr="00C04185">
        <w:rPr>
          <w:rFonts w:hint="cs"/>
          <w:rtl/>
        </w:rPr>
        <w:t>و</w:t>
      </w:r>
      <w:r w:rsidRPr="00C04185">
        <w:rPr>
          <w:rFonts w:hint="cs"/>
          <w:b/>
          <w:bCs/>
          <w:rtl/>
        </w:rPr>
        <w:t xml:space="preserve">تمت الموافقة </w:t>
      </w:r>
      <w:r w:rsidRPr="00C04185">
        <w:rPr>
          <w:rFonts w:hint="cs"/>
          <w:rtl/>
        </w:rPr>
        <w:t xml:space="preserve">على المجموعة الثالثة والثلاثين من النصوص المقدمة من لجنة الصياغة للقراءة الأولى </w:t>
      </w:r>
      <w:r w:rsidRPr="00C04185">
        <w:t>(</w:t>
      </w:r>
      <w:r w:rsidRPr="00C04185">
        <w:rPr>
          <w:lang w:val="en-GB"/>
        </w:rPr>
        <w:t>B33</w:t>
      </w:r>
      <w:r w:rsidRPr="00C04185"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462</w:t>
      </w:r>
      <w:r w:rsidRPr="00C04185">
        <w:rPr>
          <w:rFonts w:hint="cs"/>
          <w:rtl/>
        </w:rPr>
        <w:t>).</w:t>
      </w:r>
    </w:p>
    <w:p w14:paraId="4AB825A0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t>4</w:t>
      </w:r>
      <w:r w:rsidRPr="00C04185">
        <w:rPr>
          <w:lang w:bidi="ar-SA"/>
        </w:rPr>
        <w:tab/>
      </w:r>
      <w:r w:rsidRPr="00C04185">
        <w:rPr>
          <w:rtl/>
        </w:rPr>
        <w:t xml:space="preserve">المجموعة </w:t>
      </w:r>
      <w:r w:rsidRPr="00C04185">
        <w:rPr>
          <w:rFonts w:hint="cs"/>
          <w:rtl/>
          <w:lang w:bidi="ar-SY"/>
        </w:rPr>
        <w:t>الثالثة</w:t>
      </w:r>
      <w:r w:rsidRPr="00C04185">
        <w:rPr>
          <w:rFonts w:hint="cs"/>
          <w:rtl/>
        </w:rPr>
        <w:t xml:space="preserve"> والثلاثون </w:t>
      </w:r>
      <w:r w:rsidRPr="00C04185">
        <w:rPr>
          <w:rtl/>
        </w:rPr>
        <w:t xml:space="preserve">من النصوص المقدمة من لجنة الصياغة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B33</w:t>
      </w:r>
      <w:r w:rsidRPr="00C04185">
        <w:rPr>
          <w:lang w:bidi="ar-SA"/>
        </w:rPr>
        <w:t>)</w:t>
      </w:r>
      <w:r w:rsidRPr="00C04185">
        <w:rPr>
          <w:rFonts w:hint="cs"/>
          <w:rtl/>
        </w:rPr>
        <w:t xml:space="preserve"> - القراءة الثانية (الوثيقة </w:t>
      </w:r>
      <w:r w:rsidRPr="00C04185">
        <w:rPr>
          <w:lang w:bidi="ar-SA"/>
        </w:rPr>
        <w:t>462</w:t>
      </w:r>
      <w:r w:rsidRPr="00C04185">
        <w:rPr>
          <w:rFonts w:hint="cs"/>
          <w:rtl/>
        </w:rPr>
        <w:t>)</w:t>
      </w:r>
    </w:p>
    <w:p w14:paraId="15885287" w14:textId="77777777" w:rsidR="00C04185" w:rsidRPr="00C04185" w:rsidRDefault="00C04185" w:rsidP="00C04185">
      <w:r w:rsidRPr="00C04185">
        <w:t>1.4</w:t>
      </w:r>
      <w:r w:rsidRPr="00C04185">
        <w:tab/>
      </w:r>
      <w:r w:rsidRPr="00C04185">
        <w:rPr>
          <w:rFonts w:hint="cs"/>
          <w:b/>
          <w:bCs/>
          <w:rtl/>
        </w:rPr>
        <w:t xml:space="preserve">تمت الموافقة </w:t>
      </w:r>
      <w:r w:rsidRPr="00C04185">
        <w:rPr>
          <w:rFonts w:hint="cs"/>
          <w:rtl/>
        </w:rPr>
        <w:t xml:space="preserve">على المجموعة الثالثة والثلاثين من النصوص المقدمة من لجنة الصياغة في القراءة الثانية </w:t>
      </w:r>
      <w:r w:rsidRPr="00C04185">
        <w:t>(</w:t>
      </w:r>
      <w:r w:rsidRPr="00C04185">
        <w:rPr>
          <w:lang w:val="en-GB"/>
        </w:rPr>
        <w:t>B33</w:t>
      </w:r>
      <w:r w:rsidRPr="00C04185"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462</w:t>
      </w:r>
      <w:r w:rsidRPr="00C04185">
        <w:rPr>
          <w:rFonts w:hint="cs"/>
          <w:rtl/>
        </w:rPr>
        <w:t>).</w:t>
      </w:r>
    </w:p>
    <w:p w14:paraId="29D2D1FF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t>5</w:t>
      </w:r>
      <w:r w:rsidRPr="00C04185">
        <w:rPr>
          <w:lang w:bidi="ar-SA"/>
        </w:rPr>
        <w:tab/>
      </w:r>
      <w:r w:rsidRPr="00C04185">
        <w:rPr>
          <w:rFonts w:hint="cs"/>
          <w:rtl/>
        </w:rPr>
        <w:t>المجموعة</w:t>
      </w:r>
      <w:r w:rsidRPr="00C04185">
        <w:rPr>
          <w:rFonts w:hint="cs"/>
          <w:rtl/>
          <w:lang w:bidi="ar-SY"/>
        </w:rPr>
        <w:t xml:space="preserve"> الرابعة</w:t>
      </w:r>
      <w:r w:rsidRPr="00C04185">
        <w:rPr>
          <w:rFonts w:hint="cs"/>
          <w:rtl/>
        </w:rPr>
        <w:t xml:space="preserve"> والثلاثون من النصوص المقدمة من لجنة الصياغة للقراءة الأولى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B34</w:t>
      </w:r>
      <w:r w:rsidRPr="00C04185">
        <w:rPr>
          <w:lang w:bidi="ar-SA"/>
        </w:rPr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bidi="ar-SA"/>
        </w:rPr>
        <w:t>463</w:t>
      </w:r>
      <w:r w:rsidRPr="00C04185">
        <w:rPr>
          <w:rFonts w:hint="cs"/>
          <w:rtl/>
        </w:rPr>
        <w:t>)</w:t>
      </w:r>
    </w:p>
    <w:p w14:paraId="17CEEC05" w14:textId="77777777" w:rsidR="00C04185" w:rsidRPr="00C04185" w:rsidRDefault="00C04185" w:rsidP="00C04185">
      <w:r w:rsidRPr="00C04185">
        <w:t>1.5</w:t>
      </w:r>
      <w:r w:rsidRPr="00C04185">
        <w:tab/>
      </w:r>
      <w:r w:rsidRPr="00C04185">
        <w:rPr>
          <w:rFonts w:hint="cs"/>
          <w:rtl/>
        </w:rPr>
        <w:t xml:space="preserve">عرض </w:t>
      </w:r>
      <w:r w:rsidRPr="00C04185">
        <w:rPr>
          <w:rFonts w:hint="cs"/>
          <w:b/>
          <w:bCs/>
          <w:rtl/>
        </w:rPr>
        <w:t>رئيس لجنة الصياغة</w:t>
      </w:r>
      <w:r w:rsidRPr="00C04185">
        <w:rPr>
          <w:rFonts w:hint="cs"/>
          <w:rtl/>
        </w:rPr>
        <w:t xml:space="preserve"> الوثيقة </w:t>
      </w:r>
      <w:r w:rsidRPr="00C04185">
        <w:t>463</w:t>
      </w:r>
      <w:r w:rsidRPr="00C04185">
        <w:rPr>
          <w:rFonts w:hint="cs"/>
          <w:rtl/>
          <w:lang w:bidi="ar-EG"/>
        </w:rPr>
        <w:t>.</w:t>
      </w:r>
    </w:p>
    <w:p w14:paraId="7841411F" w14:textId="77777777" w:rsidR="00C04185" w:rsidRPr="00C04185" w:rsidRDefault="00C04185" w:rsidP="00C04185">
      <w:r w:rsidRPr="00C04185">
        <w:t>2.5</w:t>
      </w:r>
      <w:r w:rsidRPr="00C04185">
        <w:tab/>
      </w:r>
      <w:r w:rsidRPr="00C04185">
        <w:rPr>
          <w:rFonts w:hint="cs"/>
          <w:rtl/>
          <w:lang w:bidi="ar-EG"/>
        </w:rPr>
        <w:t xml:space="preserve">ودعا </w:t>
      </w:r>
      <w:r w:rsidRPr="00C04185">
        <w:rPr>
          <w:rFonts w:hint="cs"/>
          <w:b/>
          <w:bCs/>
          <w:rtl/>
          <w:lang w:bidi="ar-EG"/>
        </w:rPr>
        <w:t>الرئيس</w:t>
      </w:r>
      <w:r w:rsidRPr="00C04185">
        <w:rPr>
          <w:rFonts w:hint="cs"/>
          <w:rtl/>
          <w:lang w:bidi="ar-EG"/>
        </w:rPr>
        <w:t xml:space="preserve"> المشاركين في الاجتماع إلى النظر في الوثيقة </w:t>
      </w:r>
      <w:r w:rsidRPr="00C04185">
        <w:t>463</w:t>
      </w:r>
      <w:r w:rsidRPr="00C04185">
        <w:rPr>
          <w:rFonts w:hint="cs"/>
          <w:rtl/>
          <w:lang w:bidi="ar-EG"/>
        </w:rPr>
        <w:t>.</w:t>
      </w:r>
    </w:p>
    <w:p w14:paraId="7A6C4323" w14:textId="77777777" w:rsidR="00C04185" w:rsidRPr="00C04185" w:rsidRDefault="00C04185" w:rsidP="00C04185">
      <w:pPr>
        <w:pStyle w:val="Headingb"/>
        <w:rPr>
          <w:sz w:val="22"/>
          <w:szCs w:val="22"/>
          <w:lang w:bidi="ar-SA"/>
        </w:rPr>
      </w:pPr>
      <w:r w:rsidRPr="00C04185">
        <w:rPr>
          <w:rFonts w:hint="cs"/>
          <w:sz w:val="22"/>
          <w:szCs w:val="22"/>
          <w:rtl/>
        </w:rPr>
        <w:t xml:space="preserve">المادة </w:t>
      </w:r>
      <w:r w:rsidRPr="00C04185">
        <w:rPr>
          <w:sz w:val="22"/>
          <w:szCs w:val="22"/>
          <w:lang w:bidi="ar-SA"/>
        </w:rPr>
        <w:t>5</w:t>
      </w:r>
      <w:r w:rsidRPr="00C04185">
        <w:rPr>
          <w:rFonts w:hint="cs"/>
          <w:sz w:val="22"/>
          <w:szCs w:val="22"/>
          <w:rtl/>
        </w:rPr>
        <w:t xml:space="preserve"> (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GHz 18,4-15,4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A15.5 ADD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GHz 22-18,4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GHz 29,9</w:t>
      </w:r>
      <w:r w:rsidRPr="00C04185">
        <w:rPr>
          <w:sz w:val="22"/>
          <w:szCs w:val="22"/>
          <w:lang w:bidi="ar-SA"/>
        </w:rPr>
        <w:noBreakHyphen/>
        <w:t>24,75</w:t>
      </w:r>
      <w:r w:rsidRPr="00C04185">
        <w:rPr>
          <w:rFonts w:hint="cs"/>
          <w:sz w:val="22"/>
          <w:szCs w:val="22"/>
          <w:rtl/>
        </w:rPr>
        <w:t xml:space="preserve">)؛ التذييل </w:t>
      </w:r>
      <w:r w:rsidRPr="00C04185">
        <w:rPr>
          <w:sz w:val="22"/>
          <w:szCs w:val="22"/>
          <w:lang w:bidi="ar-SA"/>
        </w:rPr>
        <w:t>4</w:t>
      </w:r>
      <w:r w:rsidRPr="00C04185">
        <w:rPr>
          <w:rFonts w:hint="cs"/>
          <w:sz w:val="22"/>
          <w:szCs w:val="22"/>
          <w:rtl/>
        </w:rPr>
        <w:t xml:space="preserve"> (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A</w:t>
      </w:r>
      <w:r w:rsidRPr="00C04185">
        <w:rPr>
          <w:rFonts w:hint="cs"/>
          <w:sz w:val="22"/>
          <w:szCs w:val="22"/>
          <w:rtl/>
        </w:rPr>
        <w:t xml:space="preserve">)؛ </w:t>
      </w:r>
      <w:r w:rsidRPr="00C04185">
        <w:rPr>
          <w:sz w:val="22"/>
          <w:szCs w:val="22"/>
          <w:lang w:bidi="ar-SA"/>
        </w:rPr>
        <w:t>ADD</w:t>
      </w:r>
      <w:r w:rsidRPr="00C04185">
        <w:rPr>
          <w:rFonts w:hint="cs"/>
          <w:sz w:val="22"/>
          <w:szCs w:val="22"/>
          <w:rtl/>
        </w:rPr>
        <w:t xml:space="preserve"> القرار </w:t>
      </w:r>
      <w:r w:rsidRPr="00C04185">
        <w:rPr>
          <w:sz w:val="22"/>
          <w:szCs w:val="22"/>
          <w:lang w:bidi="ar-SA"/>
        </w:rPr>
        <w:t>COM5/6 (WRC-19)</w:t>
      </w:r>
      <w:r w:rsidRPr="00C04185">
        <w:rPr>
          <w:rFonts w:hint="cs"/>
          <w:sz w:val="22"/>
          <w:szCs w:val="22"/>
          <w:rtl/>
        </w:rPr>
        <w:t xml:space="preserve"> - استخدام نطاقي التردد </w:t>
      </w:r>
      <w:r w:rsidRPr="00C04185">
        <w:rPr>
          <w:sz w:val="22"/>
          <w:szCs w:val="22"/>
          <w:lang w:bidi="ar-SA"/>
        </w:rPr>
        <w:t>GHz 19,7</w:t>
      </w:r>
      <w:r w:rsidRPr="00C04185">
        <w:rPr>
          <w:sz w:val="22"/>
          <w:szCs w:val="22"/>
          <w:lang w:bidi="ar-SA"/>
        </w:rPr>
        <w:noBreakHyphen/>
        <w:t>17,7</w:t>
      </w:r>
      <w:r w:rsidRPr="00C04185">
        <w:rPr>
          <w:rFonts w:hint="cs"/>
          <w:sz w:val="22"/>
          <w:szCs w:val="22"/>
          <w:rtl/>
        </w:rPr>
        <w:t xml:space="preserve"> و</w:t>
      </w:r>
      <w:r w:rsidRPr="00C04185">
        <w:rPr>
          <w:sz w:val="22"/>
          <w:szCs w:val="22"/>
          <w:lang w:bidi="ar-SA"/>
        </w:rPr>
        <w:t>GHz 29,5</w:t>
      </w:r>
      <w:r w:rsidRPr="00C04185">
        <w:rPr>
          <w:sz w:val="22"/>
          <w:szCs w:val="22"/>
          <w:lang w:bidi="ar-SA"/>
        </w:rPr>
        <w:noBreakHyphen/>
        <w:t>27,5</w:t>
      </w:r>
      <w:r w:rsidRPr="00C04185">
        <w:rPr>
          <w:rFonts w:hint="cs"/>
          <w:sz w:val="22"/>
          <w:szCs w:val="22"/>
          <w:rtl/>
        </w:rPr>
        <w:t xml:space="preserve"> في محطات أرضية متحركة تتواصل مع محطات فضائية مستقرة بالنسبة إلى الأرض في الخدمة الثابتة </w:t>
      </w:r>
      <w:proofErr w:type="spellStart"/>
      <w:r w:rsidRPr="00C04185">
        <w:rPr>
          <w:rFonts w:hint="cs"/>
          <w:sz w:val="22"/>
          <w:szCs w:val="22"/>
          <w:rtl/>
        </w:rPr>
        <w:t>الساتلية</w:t>
      </w:r>
      <w:proofErr w:type="spellEnd"/>
      <w:r w:rsidRPr="00C04185">
        <w:rPr>
          <w:rFonts w:hint="cs"/>
          <w:sz w:val="22"/>
          <w:szCs w:val="22"/>
          <w:rtl/>
        </w:rPr>
        <w:t xml:space="preserve">؛ </w:t>
      </w:r>
      <w:r w:rsidRPr="00C04185">
        <w:rPr>
          <w:sz w:val="22"/>
          <w:szCs w:val="22"/>
          <w:lang w:bidi="ar-SA"/>
        </w:rPr>
        <w:t>SUP</w:t>
      </w:r>
      <w:r w:rsidRPr="00C04185">
        <w:rPr>
          <w:rFonts w:hint="cs"/>
          <w:sz w:val="22"/>
          <w:szCs w:val="22"/>
          <w:rtl/>
        </w:rPr>
        <w:t xml:space="preserve"> القرار </w:t>
      </w:r>
      <w:r w:rsidRPr="00C04185">
        <w:rPr>
          <w:sz w:val="22"/>
          <w:szCs w:val="22"/>
          <w:lang w:bidi="ar-SA"/>
        </w:rPr>
        <w:t>158 (WRC-15)</w:t>
      </w:r>
    </w:p>
    <w:p w14:paraId="26587FBE" w14:textId="77777777" w:rsidR="00C04185" w:rsidRPr="00C04185" w:rsidRDefault="00C04185" w:rsidP="00C04185">
      <w:r w:rsidRPr="00C04185">
        <w:t>3.5</w:t>
      </w:r>
      <w:r w:rsidRPr="00C04185">
        <w:tab/>
      </w:r>
      <w:r w:rsidRPr="00C04185">
        <w:rPr>
          <w:rFonts w:hint="cs"/>
          <w:b/>
          <w:bCs/>
          <w:rtl/>
          <w:lang w:bidi="ar-EG"/>
        </w:rPr>
        <w:t>تمت الموافقة على ذلك</w:t>
      </w:r>
      <w:r w:rsidRPr="00C04185">
        <w:rPr>
          <w:rFonts w:hint="cs"/>
          <w:rtl/>
          <w:lang w:bidi="ar-EG"/>
        </w:rPr>
        <w:t>.</w:t>
      </w:r>
    </w:p>
    <w:p w14:paraId="2C295066" w14:textId="77777777" w:rsidR="00C04185" w:rsidRPr="00C04185" w:rsidRDefault="00C04185" w:rsidP="00C04185">
      <w:pPr>
        <w:rPr>
          <w:rtl/>
          <w:lang w:bidi="ar-EG"/>
        </w:rPr>
      </w:pPr>
      <w:r w:rsidRPr="00C04185">
        <w:t>4.5</w:t>
      </w:r>
      <w:r w:rsidRPr="00C04185">
        <w:tab/>
      </w:r>
      <w:r w:rsidRPr="00C04185">
        <w:rPr>
          <w:rFonts w:hint="cs"/>
          <w:rtl/>
          <w:lang w:bidi="ar-EG"/>
        </w:rPr>
        <w:t>و</w:t>
      </w:r>
      <w:r w:rsidRPr="00C04185">
        <w:rPr>
          <w:rFonts w:hint="cs"/>
          <w:b/>
          <w:bCs/>
          <w:rtl/>
        </w:rPr>
        <w:t xml:space="preserve">تمت الموافقة </w:t>
      </w:r>
      <w:r w:rsidRPr="00C04185">
        <w:rPr>
          <w:rFonts w:hint="cs"/>
          <w:rtl/>
        </w:rPr>
        <w:t xml:space="preserve">على المجموعة الرابعة والثلاثين من النصوص المقدمة من لجنة الصياغة للقراءة الأولى </w:t>
      </w:r>
      <w:r w:rsidRPr="00C04185">
        <w:t>(</w:t>
      </w:r>
      <w:r w:rsidRPr="00C04185">
        <w:rPr>
          <w:lang w:val="en-GB"/>
        </w:rPr>
        <w:t>B3</w:t>
      </w:r>
      <w:r w:rsidRPr="00C04185">
        <w:t>4)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463</w:t>
      </w:r>
      <w:r w:rsidRPr="00C04185">
        <w:rPr>
          <w:rFonts w:hint="cs"/>
          <w:rtl/>
        </w:rPr>
        <w:t>).</w:t>
      </w:r>
    </w:p>
    <w:p w14:paraId="47FE319F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t>6</w:t>
      </w:r>
      <w:r w:rsidRPr="00C04185">
        <w:rPr>
          <w:lang w:bidi="ar-SA"/>
        </w:rPr>
        <w:tab/>
      </w:r>
      <w:r w:rsidRPr="00C04185">
        <w:rPr>
          <w:rtl/>
        </w:rPr>
        <w:t xml:space="preserve">المجموعة </w:t>
      </w:r>
      <w:r w:rsidRPr="00C04185">
        <w:rPr>
          <w:rFonts w:hint="cs"/>
          <w:rtl/>
          <w:lang w:bidi="ar-SY"/>
        </w:rPr>
        <w:t>الرابعة</w:t>
      </w:r>
      <w:r w:rsidRPr="00C04185">
        <w:rPr>
          <w:rFonts w:hint="cs"/>
          <w:rtl/>
        </w:rPr>
        <w:t xml:space="preserve"> والثلاثون </w:t>
      </w:r>
      <w:r w:rsidRPr="00C04185">
        <w:rPr>
          <w:rtl/>
        </w:rPr>
        <w:t xml:space="preserve">من النصوص المقدمة من لجنة الصياغة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B34</w:t>
      </w:r>
      <w:r w:rsidRPr="00C04185">
        <w:rPr>
          <w:lang w:bidi="ar-SA"/>
        </w:rPr>
        <w:t>)</w:t>
      </w:r>
      <w:r w:rsidRPr="00C04185">
        <w:rPr>
          <w:rFonts w:hint="cs"/>
          <w:rtl/>
        </w:rPr>
        <w:t xml:space="preserve"> - القراءة الثانية (الوثيقة</w:t>
      </w:r>
      <w:r w:rsidRPr="00C04185">
        <w:rPr>
          <w:rFonts w:hint="eastAsia"/>
          <w:rtl/>
        </w:rPr>
        <w:t> </w:t>
      </w:r>
      <w:r w:rsidRPr="00C04185">
        <w:rPr>
          <w:lang w:bidi="ar-SA"/>
        </w:rPr>
        <w:t>463</w:t>
      </w:r>
      <w:r w:rsidRPr="00C04185">
        <w:rPr>
          <w:rFonts w:hint="cs"/>
          <w:rtl/>
        </w:rPr>
        <w:t>)</w:t>
      </w:r>
    </w:p>
    <w:p w14:paraId="7DC26F0F" w14:textId="77777777" w:rsidR="00C04185" w:rsidRPr="00C04185" w:rsidRDefault="00C04185" w:rsidP="00C04185">
      <w:pPr>
        <w:rPr>
          <w:rtl/>
          <w:lang w:bidi="ar-EG"/>
        </w:rPr>
      </w:pPr>
      <w:r w:rsidRPr="00C04185">
        <w:t>1.6</w:t>
      </w:r>
      <w:r w:rsidRPr="00C04185">
        <w:tab/>
      </w:r>
      <w:r w:rsidRPr="00C04185">
        <w:rPr>
          <w:rFonts w:hint="cs"/>
          <w:b/>
          <w:bCs/>
          <w:rtl/>
        </w:rPr>
        <w:t xml:space="preserve">تمت الموافقة </w:t>
      </w:r>
      <w:r w:rsidRPr="00C04185">
        <w:rPr>
          <w:rFonts w:hint="cs"/>
          <w:rtl/>
        </w:rPr>
        <w:t xml:space="preserve">على المجموعة الرابعة والثلاثين من النصوص المقدمة من لجنة الصياغة في القراءة الثانية </w:t>
      </w:r>
      <w:r w:rsidRPr="00C04185">
        <w:t>(</w:t>
      </w:r>
      <w:r w:rsidRPr="00C04185">
        <w:rPr>
          <w:lang w:val="en-GB"/>
        </w:rPr>
        <w:t>B34</w:t>
      </w:r>
      <w:r w:rsidRPr="00C04185"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463</w:t>
      </w:r>
      <w:r w:rsidRPr="00C04185">
        <w:rPr>
          <w:rFonts w:hint="cs"/>
          <w:rtl/>
        </w:rPr>
        <w:t>).</w:t>
      </w:r>
    </w:p>
    <w:p w14:paraId="272B8B89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t>7</w:t>
      </w:r>
      <w:r w:rsidRPr="00C04185">
        <w:rPr>
          <w:lang w:bidi="ar-SA"/>
        </w:rPr>
        <w:tab/>
      </w:r>
      <w:r w:rsidRPr="00C04185">
        <w:rPr>
          <w:rFonts w:hint="cs"/>
          <w:rtl/>
        </w:rPr>
        <w:t>المجموعة</w:t>
      </w:r>
      <w:r w:rsidRPr="00C04185">
        <w:rPr>
          <w:rFonts w:hint="cs"/>
          <w:rtl/>
          <w:lang w:bidi="ar-SY"/>
        </w:rPr>
        <w:t xml:space="preserve"> الخامسة</w:t>
      </w:r>
      <w:r w:rsidRPr="00C04185">
        <w:rPr>
          <w:rFonts w:hint="cs"/>
          <w:rtl/>
        </w:rPr>
        <w:t xml:space="preserve"> والثلاثون من النصوص المقدمة من لجنة الصياغة للقراءة الأولى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B35</w:t>
      </w:r>
      <w:r w:rsidRPr="00C04185">
        <w:rPr>
          <w:lang w:bidi="ar-SA"/>
        </w:rPr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bidi="ar-SA"/>
        </w:rPr>
        <w:t>464</w:t>
      </w:r>
      <w:r w:rsidRPr="00C04185">
        <w:rPr>
          <w:rFonts w:hint="cs"/>
          <w:rtl/>
        </w:rPr>
        <w:t>)</w:t>
      </w:r>
    </w:p>
    <w:p w14:paraId="4C94CEA0" w14:textId="77777777" w:rsidR="00C04185" w:rsidRPr="00C04185" w:rsidRDefault="00C04185" w:rsidP="00C04185">
      <w:r w:rsidRPr="00C04185">
        <w:t>1.7</w:t>
      </w:r>
      <w:r w:rsidRPr="00C04185">
        <w:tab/>
      </w:r>
      <w:r w:rsidRPr="00C04185">
        <w:rPr>
          <w:rFonts w:hint="cs"/>
          <w:rtl/>
        </w:rPr>
        <w:t xml:space="preserve">عرض </w:t>
      </w:r>
      <w:r w:rsidRPr="00C04185">
        <w:rPr>
          <w:rFonts w:hint="cs"/>
          <w:b/>
          <w:bCs/>
          <w:rtl/>
        </w:rPr>
        <w:t>رئيس لجنة الصياغة</w:t>
      </w:r>
      <w:r w:rsidRPr="00C04185">
        <w:rPr>
          <w:rFonts w:hint="cs"/>
          <w:rtl/>
        </w:rPr>
        <w:t xml:space="preserve"> الوثيقة </w:t>
      </w:r>
      <w:r w:rsidRPr="00C04185">
        <w:t>464</w:t>
      </w:r>
      <w:r w:rsidRPr="00C04185">
        <w:rPr>
          <w:rFonts w:hint="cs"/>
          <w:rtl/>
          <w:lang w:bidi="ar-EG"/>
        </w:rPr>
        <w:t>.</w:t>
      </w:r>
    </w:p>
    <w:p w14:paraId="03C7B163" w14:textId="77777777" w:rsidR="00C04185" w:rsidRPr="00C04185" w:rsidRDefault="00C04185" w:rsidP="00C04185">
      <w:pPr>
        <w:rPr>
          <w:rtl/>
          <w:lang w:bidi="ar-EG"/>
        </w:rPr>
      </w:pPr>
      <w:r w:rsidRPr="00C04185">
        <w:t>2.7</w:t>
      </w:r>
      <w:r w:rsidRPr="00C04185">
        <w:tab/>
      </w:r>
      <w:r w:rsidRPr="00C04185">
        <w:rPr>
          <w:rFonts w:hint="cs"/>
          <w:rtl/>
          <w:lang w:bidi="ar-EG"/>
        </w:rPr>
        <w:t xml:space="preserve">ودعا </w:t>
      </w:r>
      <w:r w:rsidRPr="00C04185">
        <w:rPr>
          <w:rFonts w:hint="cs"/>
          <w:b/>
          <w:bCs/>
          <w:rtl/>
          <w:lang w:bidi="ar-EG"/>
        </w:rPr>
        <w:t>الرئيس</w:t>
      </w:r>
      <w:r w:rsidRPr="00C04185">
        <w:rPr>
          <w:rFonts w:hint="cs"/>
          <w:rtl/>
          <w:lang w:bidi="ar-EG"/>
        </w:rPr>
        <w:t xml:space="preserve"> المشاركين في الاجتماع إلى النظر في الوثيقة </w:t>
      </w:r>
      <w:r w:rsidRPr="00C04185">
        <w:t>464</w:t>
      </w:r>
      <w:r w:rsidRPr="00C04185">
        <w:rPr>
          <w:rFonts w:hint="cs"/>
          <w:rtl/>
          <w:lang w:bidi="ar-EG"/>
        </w:rPr>
        <w:t>.</w:t>
      </w:r>
    </w:p>
    <w:p w14:paraId="1EECCD9A" w14:textId="77777777" w:rsidR="00C04185" w:rsidRPr="00C04185" w:rsidRDefault="00C04185" w:rsidP="00C04185">
      <w:pPr>
        <w:pStyle w:val="Headingb"/>
        <w:rPr>
          <w:sz w:val="22"/>
          <w:szCs w:val="22"/>
          <w:rtl/>
        </w:rPr>
      </w:pPr>
      <w:r w:rsidRPr="00C04185">
        <w:rPr>
          <w:rFonts w:hint="cs"/>
          <w:sz w:val="22"/>
          <w:szCs w:val="22"/>
          <w:rtl/>
        </w:rPr>
        <w:lastRenderedPageBreak/>
        <w:t xml:space="preserve">التذييل </w:t>
      </w:r>
      <w:r w:rsidRPr="00C04185">
        <w:rPr>
          <w:sz w:val="22"/>
          <w:szCs w:val="22"/>
          <w:lang w:bidi="ar-SA"/>
        </w:rPr>
        <w:t>4</w:t>
      </w:r>
      <w:r w:rsidRPr="00C04185">
        <w:rPr>
          <w:rFonts w:hint="cs"/>
          <w:sz w:val="22"/>
          <w:szCs w:val="22"/>
          <w:rtl/>
        </w:rPr>
        <w:t xml:space="preserve"> (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A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B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C</w:t>
      </w:r>
      <w:r w:rsidRPr="00C04185">
        <w:rPr>
          <w:rFonts w:hint="cs"/>
          <w:sz w:val="22"/>
          <w:szCs w:val="22"/>
          <w:rtl/>
        </w:rPr>
        <w:t xml:space="preserve">، 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D</w:t>
      </w:r>
      <w:r w:rsidRPr="00C04185">
        <w:rPr>
          <w:rFonts w:hint="cs"/>
          <w:sz w:val="22"/>
          <w:szCs w:val="22"/>
          <w:rtl/>
        </w:rPr>
        <w:t>)</w:t>
      </w:r>
    </w:p>
    <w:p w14:paraId="7D984DFB" w14:textId="77777777" w:rsidR="00C04185" w:rsidRPr="00C04185" w:rsidRDefault="00C04185" w:rsidP="00C04185">
      <w:r w:rsidRPr="00C04185">
        <w:t>3.7</w:t>
      </w:r>
      <w:r w:rsidRPr="00C04185">
        <w:tab/>
      </w:r>
      <w:r w:rsidRPr="00C04185">
        <w:rPr>
          <w:rFonts w:hint="cs"/>
          <w:b/>
          <w:bCs/>
          <w:rtl/>
          <w:lang w:bidi="ar-EG"/>
        </w:rPr>
        <w:t>تمت الموافقة على ذلك.</w:t>
      </w:r>
    </w:p>
    <w:p w14:paraId="56F4897F" w14:textId="77777777" w:rsidR="00C04185" w:rsidRPr="00C04185" w:rsidRDefault="00C04185" w:rsidP="00C04185">
      <w:pPr>
        <w:rPr>
          <w:rtl/>
          <w:lang w:bidi="ar-EG"/>
        </w:rPr>
      </w:pPr>
      <w:r w:rsidRPr="00C04185">
        <w:t>4.7</w:t>
      </w:r>
      <w:r w:rsidRPr="00C04185">
        <w:tab/>
      </w:r>
      <w:r w:rsidRPr="00C04185">
        <w:rPr>
          <w:rFonts w:hint="cs"/>
          <w:rtl/>
        </w:rPr>
        <w:t>و</w:t>
      </w:r>
      <w:r w:rsidRPr="00C04185">
        <w:rPr>
          <w:rFonts w:hint="cs"/>
          <w:b/>
          <w:bCs/>
          <w:rtl/>
        </w:rPr>
        <w:t xml:space="preserve">تمت الموافقة </w:t>
      </w:r>
      <w:r w:rsidRPr="00C04185">
        <w:rPr>
          <w:rFonts w:hint="cs"/>
          <w:rtl/>
        </w:rPr>
        <w:t xml:space="preserve">على المجموعة الخامسة والثلاثين من النصوص المقدمة من لجنة الصياغة للقراءة الأولى </w:t>
      </w:r>
      <w:r w:rsidRPr="00C04185">
        <w:t>(</w:t>
      </w:r>
      <w:r w:rsidRPr="00C04185">
        <w:rPr>
          <w:lang w:val="en-GB"/>
        </w:rPr>
        <w:t>B35</w:t>
      </w:r>
      <w:r w:rsidRPr="00C04185"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464</w:t>
      </w:r>
      <w:r w:rsidRPr="00C04185">
        <w:rPr>
          <w:rFonts w:hint="cs"/>
          <w:rtl/>
        </w:rPr>
        <w:t>).</w:t>
      </w:r>
    </w:p>
    <w:p w14:paraId="7E4BBBF4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t>8</w:t>
      </w:r>
      <w:r w:rsidRPr="00C04185">
        <w:rPr>
          <w:lang w:bidi="ar-SA"/>
        </w:rPr>
        <w:tab/>
      </w:r>
      <w:r w:rsidRPr="00C04185">
        <w:rPr>
          <w:rtl/>
        </w:rPr>
        <w:t xml:space="preserve">المجموعة </w:t>
      </w:r>
      <w:r w:rsidRPr="00C04185">
        <w:rPr>
          <w:rFonts w:hint="cs"/>
          <w:rtl/>
          <w:lang w:bidi="ar-SY"/>
        </w:rPr>
        <w:t xml:space="preserve">الخامسة </w:t>
      </w:r>
      <w:r w:rsidRPr="00C04185">
        <w:rPr>
          <w:rFonts w:hint="cs"/>
          <w:rtl/>
        </w:rPr>
        <w:t xml:space="preserve">والثلاثون </w:t>
      </w:r>
      <w:r w:rsidRPr="00C04185">
        <w:rPr>
          <w:rtl/>
        </w:rPr>
        <w:t xml:space="preserve">من النصوص المقدمة من لجنة الصياغة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B3</w:t>
      </w:r>
      <w:r w:rsidRPr="00C04185">
        <w:rPr>
          <w:lang w:bidi="ar-SA"/>
        </w:rPr>
        <w:t>5)</w:t>
      </w:r>
      <w:r w:rsidRPr="00C04185">
        <w:rPr>
          <w:rFonts w:hint="cs"/>
          <w:rtl/>
        </w:rPr>
        <w:t xml:space="preserve"> - القراءة الثانية (الوثيقة</w:t>
      </w:r>
      <w:r w:rsidRPr="00C04185">
        <w:rPr>
          <w:rFonts w:hint="eastAsia"/>
          <w:rtl/>
        </w:rPr>
        <w:t> </w:t>
      </w:r>
      <w:r w:rsidRPr="00C04185">
        <w:rPr>
          <w:lang w:bidi="ar-SA"/>
        </w:rPr>
        <w:t>464</w:t>
      </w:r>
      <w:r w:rsidRPr="00C04185">
        <w:rPr>
          <w:rFonts w:hint="cs"/>
          <w:rtl/>
        </w:rPr>
        <w:t>)</w:t>
      </w:r>
      <w:bookmarkStart w:id="1" w:name="_GoBack"/>
      <w:bookmarkEnd w:id="1"/>
    </w:p>
    <w:p w14:paraId="3A767248" w14:textId="77777777" w:rsidR="00C04185" w:rsidRPr="00C04185" w:rsidRDefault="00C04185" w:rsidP="00C04185">
      <w:pPr>
        <w:rPr>
          <w:rtl/>
          <w:lang w:bidi="ar-EG"/>
        </w:rPr>
      </w:pPr>
      <w:r w:rsidRPr="00C04185">
        <w:t>1.8</w:t>
      </w:r>
      <w:r w:rsidRPr="00C04185">
        <w:tab/>
      </w:r>
      <w:r w:rsidRPr="00C04185">
        <w:rPr>
          <w:rFonts w:hint="cs"/>
          <w:b/>
          <w:bCs/>
          <w:rtl/>
        </w:rPr>
        <w:t xml:space="preserve">تمت الموافقة </w:t>
      </w:r>
      <w:r w:rsidRPr="00C04185">
        <w:rPr>
          <w:rFonts w:hint="cs"/>
          <w:rtl/>
        </w:rPr>
        <w:t xml:space="preserve">على المجموعة الخامسة والثلاثين من النصوص المقدمة من لجنة الصياغة في القراءة الثانية </w:t>
      </w:r>
      <w:r w:rsidRPr="00C04185">
        <w:t>(</w:t>
      </w:r>
      <w:r w:rsidRPr="00C04185">
        <w:rPr>
          <w:lang w:val="en-GB"/>
        </w:rPr>
        <w:t>B35</w:t>
      </w:r>
      <w:r w:rsidRPr="00C04185">
        <w:t>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464</w:t>
      </w:r>
      <w:r w:rsidRPr="00C04185">
        <w:rPr>
          <w:rFonts w:hint="cs"/>
          <w:rtl/>
        </w:rPr>
        <w:t>).</w:t>
      </w:r>
    </w:p>
    <w:p w14:paraId="6D0B0AB2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t>9</w:t>
      </w:r>
      <w:r w:rsidRPr="00C04185">
        <w:rPr>
          <w:lang w:bidi="ar-SA"/>
        </w:rPr>
        <w:tab/>
      </w:r>
      <w:r w:rsidRPr="00C04185">
        <w:rPr>
          <w:rFonts w:hint="cs"/>
          <w:rtl/>
        </w:rPr>
        <w:t>المجموعة</w:t>
      </w:r>
      <w:r w:rsidRPr="00C04185">
        <w:rPr>
          <w:rFonts w:hint="cs"/>
          <w:rtl/>
          <w:lang w:bidi="ar-SY"/>
        </w:rPr>
        <w:t xml:space="preserve"> السادسة</w:t>
      </w:r>
      <w:r w:rsidRPr="00C04185">
        <w:rPr>
          <w:rFonts w:hint="cs"/>
          <w:rtl/>
        </w:rPr>
        <w:t xml:space="preserve"> والثلاثون من النصوص المقدمة من لجنة الصياغة للقراءة الأولى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B3</w:t>
      </w:r>
      <w:r w:rsidRPr="00C04185">
        <w:rPr>
          <w:lang w:bidi="ar-SA"/>
        </w:rPr>
        <w:t>6)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bidi="ar-SA"/>
        </w:rPr>
        <w:t>465</w:t>
      </w:r>
      <w:r w:rsidRPr="00C04185">
        <w:rPr>
          <w:rFonts w:hint="cs"/>
          <w:rtl/>
        </w:rPr>
        <w:t>)</w:t>
      </w:r>
    </w:p>
    <w:p w14:paraId="5BA646FF" w14:textId="77777777" w:rsidR="00C04185" w:rsidRPr="00C04185" w:rsidRDefault="00C04185" w:rsidP="00C04185">
      <w:r w:rsidRPr="00C04185">
        <w:t>1.9</w:t>
      </w:r>
      <w:r w:rsidRPr="00C04185">
        <w:tab/>
      </w:r>
      <w:r w:rsidRPr="00C04185">
        <w:rPr>
          <w:rFonts w:hint="cs"/>
          <w:rtl/>
        </w:rPr>
        <w:t xml:space="preserve">عرض </w:t>
      </w:r>
      <w:r w:rsidRPr="00C04185">
        <w:rPr>
          <w:rFonts w:hint="cs"/>
          <w:b/>
          <w:bCs/>
          <w:rtl/>
        </w:rPr>
        <w:t>رئيس لجنة الصياغة</w:t>
      </w:r>
      <w:r w:rsidRPr="00C04185">
        <w:rPr>
          <w:rFonts w:hint="cs"/>
          <w:rtl/>
        </w:rPr>
        <w:t xml:space="preserve"> الوثيقة </w:t>
      </w:r>
      <w:r w:rsidRPr="00C04185">
        <w:t>465</w:t>
      </w:r>
      <w:r w:rsidRPr="00C04185">
        <w:rPr>
          <w:rFonts w:hint="cs"/>
          <w:rtl/>
          <w:lang w:bidi="ar-EG"/>
        </w:rPr>
        <w:t>.</w:t>
      </w:r>
    </w:p>
    <w:p w14:paraId="14FE9A0D" w14:textId="77777777" w:rsidR="00C04185" w:rsidRPr="00C04185" w:rsidRDefault="00C04185" w:rsidP="00C04185">
      <w:r w:rsidRPr="00C04185">
        <w:t>2.9</w:t>
      </w:r>
      <w:r w:rsidRPr="00C04185">
        <w:tab/>
      </w:r>
      <w:r w:rsidRPr="00C04185">
        <w:rPr>
          <w:rFonts w:hint="cs"/>
          <w:rtl/>
          <w:lang w:bidi="ar-EG"/>
        </w:rPr>
        <w:t xml:space="preserve">ودعا </w:t>
      </w:r>
      <w:r w:rsidRPr="00C04185">
        <w:rPr>
          <w:rFonts w:hint="cs"/>
          <w:b/>
          <w:bCs/>
          <w:rtl/>
          <w:lang w:bidi="ar-EG"/>
        </w:rPr>
        <w:t>الرئيس</w:t>
      </w:r>
      <w:r w:rsidRPr="00C04185">
        <w:rPr>
          <w:rFonts w:hint="cs"/>
          <w:rtl/>
          <w:lang w:bidi="ar-EG"/>
        </w:rPr>
        <w:t xml:space="preserve"> المشاركين في الاجتماع إلى النظر في الوثيقة </w:t>
      </w:r>
      <w:r w:rsidRPr="00C04185">
        <w:t>465</w:t>
      </w:r>
      <w:r w:rsidRPr="00C04185">
        <w:rPr>
          <w:rFonts w:hint="cs"/>
          <w:rtl/>
          <w:lang w:bidi="ar-EG"/>
        </w:rPr>
        <w:t>.</w:t>
      </w:r>
    </w:p>
    <w:p w14:paraId="0668B067" w14:textId="77777777" w:rsidR="00C04185" w:rsidRPr="00C04185" w:rsidRDefault="00C04185" w:rsidP="00C04185">
      <w:pPr>
        <w:pStyle w:val="Headingb"/>
        <w:rPr>
          <w:sz w:val="22"/>
          <w:szCs w:val="22"/>
          <w:rtl/>
        </w:rPr>
      </w:pPr>
      <w:r w:rsidRPr="00C04185">
        <w:rPr>
          <w:rFonts w:hint="cs"/>
          <w:sz w:val="22"/>
          <w:szCs w:val="22"/>
          <w:rtl/>
        </w:rPr>
        <w:t xml:space="preserve">التذييل </w:t>
      </w:r>
      <w:r w:rsidRPr="00C04185">
        <w:rPr>
          <w:sz w:val="22"/>
          <w:szCs w:val="22"/>
          <w:lang w:bidi="ar-SA"/>
        </w:rPr>
        <w:t>4</w:t>
      </w:r>
      <w:r w:rsidRPr="00C04185">
        <w:rPr>
          <w:rFonts w:hint="cs"/>
          <w:sz w:val="22"/>
          <w:szCs w:val="22"/>
          <w:rtl/>
        </w:rPr>
        <w:t xml:space="preserve"> (</w:t>
      </w:r>
      <w:r w:rsidRPr="00C04185">
        <w:rPr>
          <w:sz w:val="22"/>
          <w:szCs w:val="22"/>
          <w:lang w:bidi="ar-SA"/>
        </w:rPr>
        <w:t>MOD</w:t>
      </w:r>
      <w:r w:rsidRPr="00C04185">
        <w:rPr>
          <w:rFonts w:hint="cs"/>
          <w:sz w:val="22"/>
          <w:szCs w:val="22"/>
          <w:rtl/>
        </w:rPr>
        <w:t xml:space="preserve"> الجدول </w:t>
      </w:r>
      <w:r w:rsidRPr="00C04185">
        <w:rPr>
          <w:sz w:val="22"/>
          <w:szCs w:val="22"/>
          <w:lang w:bidi="ar-SA"/>
        </w:rPr>
        <w:t>A</w:t>
      </w:r>
      <w:r w:rsidRPr="00C04185">
        <w:rPr>
          <w:rFonts w:hint="cs"/>
          <w:sz w:val="22"/>
          <w:szCs w:val="22"/>
          <w:rtl/>
        </w:rPr>
        <w:t>)</w:t>
      </w:r>
    </w:p>
    <w:p w14:paraId="7944246C" w14:textId="77777777" w:rsidR="00C04185" w:rsidRPr="00C04185" w:rsidRDefault="00C04185" w:rsidP="00C04185">
      <w:pPr>
        <w:rPr>
          <w:rtl/>
          <w:lang w:bidi="ar-EG"/>
        </w:rPr>
      </w:pPr>
      <w:r w:rsidRPr="00C04185">
        <w:t>3.9</w:t>
      </w:r>
      <w:r w:rsidRPr="00C04185">
        <w:tab/>
      </w:r>
      <w:r w:rsidRPr="00C04185">
        <w:rPr>
          <w:rFonts w:hint="cs"/>
          <w:b/>
          <w:bCs/>
          <w:rtl/>
          <w:lang w:bidi="ar-EG"/>
        </w:rPr>
        <w:t>تمت الموافقة عليه</w:t>
      </w:r>
      <w:r w:rsidRPr="00C04185">
        <w:rPr>
          <w:rFonts w:hint="cs"/>
          <w:rtl/>
          <w:lang w:bidi="ar-EG"/>
        </w:rPr>
        <w:t>.</w:t>
      </w:r>
    </w:p>
    <w:p w14:paraId="46364E9A" w14:textId="77777777" w:rsidR="00C04185" w:rsidRPr="00C04185" w:rsidRDefault="00C04185" w:rsidP="00C04185">
      <w:pPr>
        <w:rPr>
          <w:rtl/>
          <w:lang w:bidi="ar-EG"/>
        </w:rPr>
      </w:pPr>
      <w:r w:rsidRPr="00C04185">
        <w:t>4.9</w:t>
      </w:r>
      <w:r w:rsidRPr="00C04185">
        <w:tab/>
      </w:r>
      <w:r w:rsidRPr="00C04185">
        <w:rPr>
          <w:rFonts w:hint="cs"/>
          <w:rtl/>
          <w:lang w:bidi="ar-EG"/>
        </w:rPr>
        <w:t>و</w:t>
      </w:r>
      <w:r w:rsidRPr="00C04185">
        <w:rPr>
          <w:rFonts w:hint="cs"/>
          <w:b/>
          <w:bCs/>
          <w:rtl/>
          <w:lang w:bidi="ar-EG"/>
        </w:rPr>
        <w:t xml:space="preserve">تمت الموافقة </w:t>
      </w:r>
      <w:r w:rsidRPr="00C04185">
        <w:rPr>
          <w:rFonts w:hint="cs"/>
          <w:rtl/>
          <w:lang w:bidi="ar-EG"/>
        </w:rPr>
        <w:t>على</w:t>
      </w:r>
      <w:r w:rsidRPr="00C04185">
        <w:rPr>
          <w:rFonts w:hint="cs"/>
          <w:rtl/>
        </w:rPr>
        <w:t xml:space="preserve"> المجموعة السادسة والثلاثين من النصوص المقدمة من لجنة الصياغة للقراءة الأولى </w:t>
      </w:r>
      <w:r w:rsidRPr="00C04185">
        <w:t>(</w:t>
      </w:r>
      <w:r w:rsidRPr="00C04185">
        <w:rPr>
          <w:lang w:val="en-GB"/>
        </w:rPr>
        <w:t>B3</w:t>
      </w:r>
      <w:r w:rsidRPr="00C04185">
        <w:t>6)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465</w:t>
      </w:r>
      <w:r w:rsidRPr="00C04185">
        <w:rPr>
          <w:rFonts w:hint="cs"/>
          <w:rtl/>
        </w:rPr>
        <w:t>).</w:t>
      </w:r>
    </w:p>
    <w:p w14:paraId="2C723E17" w14:textId="77777777" w:rsidR="00C04185" w:rsidRPr="00C04185" w:rsidRDefault="00C04185" w:rsidP="00C04185">
      <w:pPr>
        <w:pStyle w:val="Heading1"/>
        <w:rPr>
          <w:rtl/>
        </w:rPr>
      </w:pPr>
      <w:r w:rsidRPr="00C04185">
        <w:rPr>
          <w:lang w:bidi="ar-SA"/>
        </w:rPr>
        <w:t>10</w:t>
      </w:r>
      <w:r w:rsidRPr="00C04185">
        <w:rPr>
          <w:lang w:bidi="ar-SA"/>
        </w:rPr>
        <w:tab/>
      </w:r>
      <w:r w:rsidRPr="00C04185">
        <w:rPr>
          <w:rtl/>
        </w:rPr>
        <w:t xml:space="preserve">المجموعة </w:t>
      </w:r>
      <w:r w:rsidRPr="00C04185">
        <w:rPr>
          <w:rFonts w:hint="cs"/>
          <w:rtl/>
          <w:lang w:bidi="ar-SY"/>
        </w:rPr>
        <w:t>السادسة</w:t>
      </w:r>
      <w:r w:rsidRPr="00C04185">
        <w:rPr>
          <w:rFonts w:hint="cs"/>
          <w:rtl/>
        </w:rPr>
        <w:t xml:space="preserve"> والثلاثون </w:t>
      </w:r>
      <w:r w:rsidRPr="00C04185">
        <w:rPr>
          <w:rtl/>
        </w:rPr>
        <w:t xml:space="preserve">من النصوص المقدمة من لجنة الصياغة </w:t>
      </w:r>
      <w:r w:rsidRPr="00C04185">
        <w:rPr>
          <w:lang w:bidi="ar-SA"/>
        </w:rPr>
        <w:t>(</w:t>
      </w:r>
      <w:r w:rsidRPr="00C04185">
        <w:rPr>
          <w:lang w:val="fr-CH" w:bidi="ar-SA"/>
        </w:rPr>
        <w:t>B36</w:t>
      </w:r>
      <w:r w:rsidRPr="00C04185">
        <w:rPr>
          <w:lang w:bidi="ar-SA"/>
        </w:rPr>
        <w:t>)</w:t>
      </w:r>
      <w:r w:rsidRPr="00C04185">
        <w:rPr>
          <w:rFonts w:hint="cs"/>
          <w:rtl/>
        </w:rPr>
        <w:t xml:space="preserve"> - القراءة الثانية (الوثيقة</w:t>
      </w:r>
      <w:r w:rsidRPr="00C04185">
        <w:rPr>
          <w:rFonts w:hint="eastAsia"/>
          <w:rtl/>
        </w:rPr>
        <w:t> </w:t>
      </w:r>
      <w:r w:rsidRPr="00C04185">
        <w:rPr>
          <w:lang w:bidi="ar-SA"/>
        </w:rPr>
        <w:t>465</w:t>
      </w:r>
      <w:r w:rsidRPr="00C04185">
        <w:rPr>
          <w:rFonts w:hint="cs"/>
          <w:rtl/>
        </w:rPr>
        <w:t>)</w:t>
      </w:r>
    </w:p>
    <w:p w14:paraId="35C4D185" w14:textId="77777777" w:rsidR="00C04185" w:rsidRPr="00C04185" w:rsidRDefault="00C04185" w:rsidP="00C04185">
      <w:r w:rsidRPr="00C04185">
        <w:t>1.10</w:t>
      </w:r>
      <w:r w:rsidRPr="00C04185">
        <w:tab/>
      </w:r>
      <w:r w:rsidRPr="00C04185">
        <w:rPr>
          <w:rFonts w:hint="cs"/>
          <w:b/>
          <w:bCs/>
          <w:rtl/>
        </w:rPr>
        <w:t xml:space="preserve">تمت الموافقة </w:t>
      </w:r>
      <w:r w:rsidRPr="00C04185">
        <w:rPr>
          <w:rFonts w:hint="cs"/>
          <w:rtl/>
        </w:rPr>
        <w:t xml:space="preserve">على المجموعة السادسة والثلاثين من النصوص المقدمة من لجنة الصياغة في القراءة الثانية </w:t>
      </w:r>
      <w:r w:rsidRPr="00C04185">
        <w:t>(</w:t>
      </w:r>
      <w:r w:rsidRPr="00C04185">
        <w:rPr>
          <w:lang w:val="en-GB"/>
        </w:rPr>
        <w:t>B3</w:t>
      </w:r>
      <w:r w:rsidRPr="00C04185">
        <w:t>6)</w:t>
      </w:r>
      <w:r w:rsidRPr="00C04185">
        <w:rPr>
          <w:rFonts w:hint="cs"/>
          <w:rtl/>
        </w:rPr>
        <w:t xml:space="preserve"> (الوثيقة</w:t>
      </w:r>
      <w:r w:rsidRPr="00C04185">
        <w:rPr>
          <w:rFonts w:hint="eastAsia"/>
          <w:rtl/>
        </w:rPr>
        <w:t> </w:t>
      </w:r>
      <w:r w:rsidRPr="00C04185">
        <w:rPr>
          <w:lang w:val="en-GB"/>
        </w:rPr>
        <w:t>465</w:t>
      </w:r>
      <w:r w:rsidRPr="00C04185">
        <w:rPr>
          <w:rFonts w:hint="cs"/>
          <w:rtl/>
        </w:rPr>
        <w:t>).</w:t>
      </w:r>
    </w:p>
    <w:p w14:paraId="5AA6BB00" w14:textId="5AF352B2" w:rsidR="00C04185" w:rsidRPr="00C04185" w:rsidRDefault="00C04185" w:rsidP="00C04185">
      <w:pPr>
        <w:rPr>
          <w:b/>
          <w:bCs/>
          <w:rtl/>
          <w:lang w:bidi="ar-EG"/>
        </w:rPr>
      </w:pPr>
      <w:r w:rsidRPr="00C04185">
        <w:rPr>
          <w:b/>
          <w:bCs/>
          <w:rtl/>
        </w:rPr>
        <w:t>رُفعت الجلسة</w:t>
      </w:r>
      <w:r w:rsidRPr="00C04185">
        <w:rPr>
          <w:rFonts w:hint="cs"/>
          <w:b/>
          <w:bCs/>
          <w:rtl/>
        </w:rPr>
        <w:t xml:space="preserve"> </w:t>
      </w:r>
      <w:r w:rsidRPr="00C04185">
        <w:rPr>
          <w:b/>
          <w:bCs/>
          <w:rtl/>
        </w:rPr>
        <w:t xml:space="preserve">الساعة </w:t>
      </w:r>
      <w:r w:rsidRPr="00C04185">
        <w:rPr>
          <w:b/>
          <w:bCs/>
        </w:rPr>
        <w:t>1430</w:t>
      </w:r>
      <w:r w:rsidRPr="00C04185">
        <w:rPr>
          <w:rFonts w:hint="cs"/>
          <w:b/>
          <w:bCs/>
          <w:rtl/>
          <w:lang w:bidi="ar-EG"/>
        </w:rPr>
        <w:t>.</w:t>
      </w:r>
    </w:p>
    <w:p w14:paraId="4960C71E" w14:textId="77777777" w:rsidR="00C04185" w:rsidRPr="00C04185" w:rsidRDefault="00C04185" w:rsidP="00BB74C1">
      <w:pPr>
        <w:spacing w:before="1440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04185" w:rsidRPr="00C04185" w14:paraId="7765C532" w14:textId="77777777" w:rsidTr="003E2928">
        <w:tc>
          <w:tcPr>
            <w:tcW w:w="4814" w:type="dxa"/>
          </w:tcPr>
          <w:p w14:paraId="20C394C1" w14:textId="77777777" w:rsidR="00C04185" w:rsidRPr="00C04185" w:rsidRDefault="00C04185" w:rsidP="00C04185">
            <w:pPr>
              <w:rPr>
                <w:rtl/>
                <w:lang w:bidi="ar-EG"/>
              </w:rPr>
            </w:pPr>
            <w:r w:rsidRPr="00C04185">
              <w:rPr>
                <w:rFonts w:hint="cs"/>
                <w:rtl/>
                <w:lang w:bidi="ar-EG"/>
              </w:rPr>
              <w:t>الأمين العام:</w:t>
            </w:r>
          </w:p>
          <w:p w14:paraId="0A2E7533" w14:textId="77777777" w:rsidR="00C04185" w:rsidRPr="00C04185" w:rsidRDefault="00C04185" w:rsidP="00C04185">
            <w:pPr>
              <w:rPr>
                <w:rtl/>
                <w:lang w:bidi="ar-EG"/>
              </w:rPr>
            </w:pPr>
            <w:r w:rsidRPr="00C04185">
              <w:rPr>
                <w:rFonts w:hint="cs"/>
                <w:rtl/>
                <w:lang w:bidi="ar-EG"/>
              </w:rPr>
              <w:t>هولين جاو</w:t>
            </w:r>
          </w:p>
        </w:tc>
        <w:tc>
          <w:tcPr>
            <w:tcW w:w="4815" w:type="dxa"/>
          </w:tcPr>
          <w:p w14:paraId="3352EB23" w14:textId="77777777" w:rsidR="00C04185" w:rsidRPr="00C04185" w:rsidRDefault="00C04185" w:rsidP="00C04185">
            <w:pPr>
              <w:rPr>
                <w:rtl/>
                <w:lang w:bidi="ar-EG"/>
              </w:rPr>
            </w:pPr>
            <w:r w:rsidRPr="00C04185">
              <w:rPr>
                <w:rFonts w:hint="cs"/>
                <w:rtl/>
                <w:lang w:bidi="ar-EG"/>
              </w:rPr>
              <w:t>الرئيس:</w:t>
            </w:r>
          </w:p>
          <w:p w14:paraId="0F136DBE" w14:textId="77777777" w:rsidR="00C04185" w:rsidRPr="00C04185" w:rsidRDefault="00C04185" w:rsidP="00C04185">
            <w:pPr>
              <w:rPr>
                <w:rtl/>
                <w:lang w:bidi="ar-EG"/>
              </w:rPr>
            </w:pPr>
            <w:r w:rsidRPr="00C04185">
              <w:rPr>
                <w:rFonts w:hint="cs"/>
                <w:rtl/>
                <w:lang w:bidi="ar-EG"/>
              </w:rPr>
              <w:t>عمرو بدوي</w:t>
            </w:r>
          </w:p>
        </w:tc>
      </w:tr>
    </w:tbl>
    <w:p w14:paraId="164B11B1" w14:textId="77777777" w:rsidR="00C04185" w:rsidRPr="00C04185" w:rsidRDefault="00C04185" w:rsidP="00C04185">
      <w:pPr>
        <w:rPr>
          <w:rtl/>
          <w:lang w:bidi="ar-EG"/>
        </w:rPr>
      </w:pPr>
    </w:p>
    <w:p w14:paraId="14384250" w14:textId="13BDB852" w:rsidR="0012545F" w:rsidRDefault="0012545F" w:rsidP="008614B8">
      <w:pPr>
        <w:rPr>
          <w:rtl/>
        </w:rPr>
      </w:pPr>
    </w:p>
    <w:sectPr w:rsidR="0012545F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230C" w14:textId="77777777" w:rsidR="00E5338B" w:rsidRDefault="00E5338B" w:rsidP="002919E1">
      <w:r>
        <w:separator/>
      </w:r>
    </w:p>
    <w:p w14:paraId="780E40B9" w14:textId="77777777" w:rsidR="00E5338B" w:rsidRDefault="00E5338B" w:rsidP="002919E1"/>
    <w:p w14:paraId="55D5F058" w14:textId="77777777" w:rsidR="00E5338B" w:rsidRDefault="00E5338B" w:rsidP="002919E1"/>
    <w:p w14:paraId="0B72329E" w14:textId="77777777" w:rsidR="00E5338B" w:rsidRDefault="00E5338B"/>
  </w:endnote>
  <w:endnote w:type="continuationSeparator" w:id="0">
    <w:p w14:paraId="793B0DE5" w14:textId="77777777" w:rsidR="00E5338B" w:rsidRDefault="00E5338B" w:rsidP="002919E1">
      <w:r>
        <w:continuationSeparator/>
      </w:r>
    </w:p>
    <w:p w14:paraId="6991012D" w14:textId="77777777" w:rsidR="00E5338B" w:rsidRDefault="00E5338B" w:rsidP="002919E1"/>
    <w:p w14:paraId="7AE70644" w14:textId="77777777" w:rsidR="00E5338B" w:rsidRDefault="00E5338B" w:rsidP="002919E1"/>
    <w:p w14:paraId="0BE866A0" w14:textId="77777777" w:rsidR="00E5338B" w:rsidRDefault="00E53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9405" w14:textId="77777777" w:rsidR="003A22FD" w:rsidRPr="00A809E8" w:rsidRDefault="003A22FD" w:rsidP="003A22FD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P:\ARA\ITU-R\CONF-R\CMR19\500\570A.docx</w:t>
    </w:r>
    <w:r>
      <w:fldChar w:fldCharType="end"/>
    </w:r>
    <w:proofErr w:type="gramStart"/>
    <w:r w:rsidRPr="00A809E8">
      <w:t xml:space="preserve">   (</w:t>
    </w:r>
    <w:proofErr w:type="gramEnd"/>
    <w:r>
      <w:t>465903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06.01.20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26.06.19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42C8" w14:textId="42F625E3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A22FD">
      <w:rPr>
        <w:noProof/>
      </w:rPr>
      <w:t>P:\ARA\ITU-R\CONF-R\CMR19\500\570A.docx</w:t>
    </w:r>
    <w:r>
      <w:fldChar w:fldCharType="end"/>
    </w:r>
    <w:proofErr w:type="gramStart"/>
    <w:r w:rsidRPr="00A809E8">
      <w:t xml:space="preserve">   (</w:t>
    </w:r>
    <w:proofErr w:type="gramEnd"/>
    <w:r w:rsidR="003A22FD">
      <w:t>465903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A22FD">
      <w:rPr>
        <w:noProof/>
      </w:rPr>
      <w:t>06.01.20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A22FD">
      <w:rPr>
        <w:noProof/>
      </w:rPr>
      <w:t>26.06.19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D5E6" w14:textId="77777777" w:rsidR="00E5338B" w:rsidRDefault="00E5338B" w:rsidP="002919E1">
      <w:r>
        <w:t>___________________</w:t>
      </w:r>
    </w:p>
  </w:footnote>
  <w:footnote w:type="continuationSeparator" w:id="0">
    <w:p w14:paraId="4EAC5D20" w14:textId="77777777" w:rsidR="00E5338B" w:rsidRDefault="00E5338B" w:rsidP="002919E1">
      <w:r>
        <w:continuationSeparator/>
      </w:r>
    </w:p>
    <w:p w14:paraId="457D7D26" w14:textId="77777777" w:rsidR="00E5338B" w:rsidRDefault="00E5338B" w:rsidP="002919E1"/>
    <w:p w14:paraId="7A37038D" w14:textId="77777777" w:rsidR="00E5338B" w:rsidRDefault="00E5338B" w:rsidP="002919E1"/>
    <w:p w14:paraId="2B9035E1" w14:textId="77777777" w:rsidR="00E5338B" w:rsidRDefault="00E53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B382" w14:textId="77777777" w:rsidR="00281F5F" w:rsidRDefault="00281F5F" w:rsidP="002919E1"/>
  <w:p w14:paraId="65556EF2" w14:textId="77777777" w:rsidR="00281F5F" w:rsidRDefault="00281F5F" w:rsidP="002919E1"/>
  <w:p w14:paraId="198E295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ACEB" w14:textId="2C2ECC5D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3A22FD">
      <w:rPr>
        <w:rStyle w:val="PageNumber"/>
      </w:rPr>
      <w:t>570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8B"/>
    <w:rsid w:val="00011021"/>
    <w:rsid w:val="000114EC"/>
    <w:rsid w:val="00011F8C"/>
    <w:rsid w:val="000150A8"/>
    <w:rsid w:val="00022B74"/>
    <w:rsid w:val="0002327C"/>
    <w:rsid w:val="00034B65"/>
    <w:rsid w:val="00040C94"/>
    <w:rsid w:val="000425FC"/>
    <w:rsid w:val="00044D43"/>
    <w:rsid w:val="00051907"/>
    <w:rsid w:val="00075A3F"/>
    <w:rsid w:val="00097482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26EF8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BB9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22FD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5C6"/>
    <w:rsid w:val="00904AA5"/>
    <w:rsid w:val="00951718"/>
    <w:rsid w:val="009570A9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74C1"/>
    <w:rsid w:val="00BD6291"/>
    <w:rsid w:val="00BD6EF3"/>
    <w:rsid w:val="00BE69C3"/>
    <w:rsid w:val="00C04185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214C"/>
    <w:rsid w:val="00E343A3"/>
    <w:rsid w:val="00E51BFA"/>
    <w:rsid w:val="00E5338B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623CE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566B0"/>
  <w15:docId w15:val="{BF533B0D-A904-4154-9D02-606A76A6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R%20(BR)\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A3CE03-F260-4279-8F53-AEE3B6DE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WRC19.dotx</Template>
  <TotalTime>173</TotalTime>
  <Pages>4</Pages>
  <Words>1186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Riz, Imad</dc:creator>
  <cp:keywords>WRC-12</cp:keywords>
  <cp:lastModifiedBy>Riz, Imad</cp:lastModifiedBy>
  <cp:revision>12</cp:revision>
  <cp:lastPrinted>2019-06-26T10:10:00Z</cp:lastPrinted>
  <dcterms:created xsi:type="dcterms:W3CDTF">2020-01-06T10:13:00Z</dcterms:created>
  <dcterms:modified xsi:type="dcterms:W3CDTF">2020-01-06T13:08:00Z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