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442977" w14:paraId="2C834B5B" w14:textId="77777777">
        <w:trPr>
          <w:cantSplit/>
        </w:trPr>
        <w:tc>
          <w:tcPr>
            <w:tcW w:w="6911" w:type="dxa"/>
          </w:tcPr>
          <w:tbl>
            <w:tblPr>
              <w:tblpPr w:leftFromText="180" w:rightFromText="180" w:horzAnchor="margin" w:tblpY="-675"/>
              <w:tblW w:w="10031" w:type="dxa"/>
              <w:tblLayout w:type="fixed"/>
              <w:tblLook w:val="0000" w:firstRow="0" w:lastRow="0" w:firstColumn="0" w:lastColumn="0" w:noHBand="0" w:noVBand="0"/>
            </w:tblPr>
            <w:tblGrid>
              <w:gridCol w:w="10031"/>
            </w:tblGrid>
            <w:tr w:rsidR="00686739" w:rsidRPr="000105B9" w14:paraId="44755061" w14:textId="77777777" w:rsidTr="00DB2F94">
              <w:trPr>
                <w:cantSplit/>
              </w:trPr>
              <w:tc>
                <w:tcPr>
                  <w:tcW w:w="6911" w:type="dxa"/>
                </w:tcPr>
                <w:p w14:paraId="2A3EC0C0" w14:textId="77777777" w:rsidR="00686739" w:rsidRPr="00442977" w:rsidRDefault="00686739" w:rsidP="00BF56B0">
                  <w:pPr>
                    <w:spacing w:before="400" w:after="48"/>
                    <w:rPr>
                      <w:rFonts w:ascii="Verdana" w:hAnsi="Verdana"/>
                      <w:position w:val="6"/>
                      <w:lang w:val="es-ES_tradnl"/>
                    </w:rPr>
                  </w:pPr>
                  <w:r w:rsidRPr="00442977">
                    <w:rPr>
                      <w:rFonts w:ascii="Verdana" w:hAnsi="Verdana" w:cs="Times"/>
                      <w:b/>
                      <w:position w:val="6"/>
                      <w:sz w:val="20"/>
                      <w:lang w:val="es-ES_tradnl"/>
                    </w:rPr>
                    <w:t>Conferencia Mundial de Radiocomunicaciones (CMR-19)</w:t>
                  </w:r>
                  <w:r w:rsidRPr="00442977">
                    <w:rPr>
                      <w:rFonts w:ascii="Verdana" w:hAnsi="Verdana" w:cs="Times"/>
                      <w:b/>
                      <w:position w:val="6"/>
                      <w:sz w:val="20"/>
                      <w:lang w:val="es-ES_tradnl"/>
                    </w:rPr>
                    <w:br/>
                  </w:r>
                  <w:r w:rsidRPr="00442977">
                    <w:rPr>
                      <w:rFonts w:ascii="Verdana" w:hAnsi="Verdana"/>
                      <w:b/>
                      <w:bCs/>
                      <w:position w:val="6"/>
                      <w:sz w:val="17"/>
                      <w:szCs w:val="17"/>
                      <w:lang w:val="es-ES_tradnl"/>
                    </w:rPr>
                    <w:t>Sharm el-Sheikh (Egipto), 28 de octubre – 22 de noviembre de 2019</w:t>
                  </w:r>
                </w:p>
              </w:tc>
            </w:tr>
          </w:tbl>
          <w:p w14:paraId="16854C9E" w14:textId="337BAA3D" w:rsidR="00A066F1" w:rsidRPr="00442977" w:rsidRDefault="00A066F1" w:rsidP="00BF56B0">
            <w:pPr>
              <w:spacing w:before="400" w:after="48"/>
              <w:rPr>
                <w:rFonts w:ascii="Verdana" w:hAnsi="Verdana"/>
                <w:position w:val="6"/>
                <w:lang w:val="es-ES_tradnl"/>
              </w:rPr>
            </w:pPr>
          </w:p>
        </w:tc>
        <w:tc>
          <w:tcPr>
            <w:tcW w:w="3120" w:type="dxa"/>
          </w:tcPr>
          <w:p w14:paraId="12D9118F" w14:textId="77777777" w:rsidR="00A066F1" w:rsidRPr="00442977" w:rsidRDefault="005F04D8" w:rsidP="00BF56B0">
            <w:pPr>
              <w:spacing w:before="0"/>
              <w:jc w:val="right"/>
              <w:rPr>
                <w:lang w:val="es-ES_tradnl"/>
              </w:rPr>
            </w:pPr>
            <w:bookmarkStart w:id="0" w:name="ditulogo"/>
            <w:bookmarkEnd w:id="0"/>
            <w:r w:rsidRPr="00442977">
              <w:rPr>
                <w:noProof/>
                <w:lang w:val="es-ES_tradnl" w:eastAsia="zh-CN"/>
              </w:rPr>
              <w:drawing>
                <wp:inline distT="0" distB="0" distL="0" distR="0" wp14:anchorId="699CD9E7" wp14:editId="41604FAE">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442977" w14:paraId="02A1136B" w14:textId="77777777">
        <w:trPr>
          <w:cantSplit/>
        </w:trPr>
        <w:tc>
          <w:tcPr>
            <w:tcW w:w="6911" w:type="dxa"/>
            <w:tcBorders>
              <w:bottom w:val="single" w:sz="12" w:space="0" w:color="auto"/>
            </w:tcBorders>
          </w:tcPr>
          <w:p w14:paraId="43EEA292" w14:textId="77777777" w:rsidR="00A066F1" w:rsidRPr="00442977" w:rsidRDefault="00A066F1" w:rsidP="00BF56B0">
            <w:pPr>
              <w:spacing w:before="0" w:after="48"/>
              <w:rPr>
                <w:rFonts w:ascii="Verdana" w:hAnsi="Verdana"/>
                <w:b/>
                <w:smallCaps/>
                <w:sz w:val="20"/>
                <w:lang w:val="es-ES_tradnl"/>
              </w:rPr>
            </w:pPr>
            <w:bookmarkStart w:id="1" w:name="dhead"/>
          </w:p>
        </w:tc>
        <w:tc>
          <w:tcPr>
            <w:tcW w:w="3120" w:type="dxa"/>
            <w:tcBorders>
              <w:bottom w:val="single" w:sz="12" w:space="0" w:color="auto"/>
            </w:tcBorders>
          </w:tcPr>
          <w:p w14:paraId="34DFA3F1" w14:textId="77777777" w:rsidR="00A066F1" w:rsidRPr="00442977" w:rsidRDefault="00A066F1" w:rsidP="00BF56B0">
            <w:pPr>
              <w:spacing w:before="0"/>
              <w:rPr>
                <w:rFonts w:ascii="Verdana" w:hAnsi="Verdana"/>
                <w:szCs w:val="24"/>
                <w:lang w:val="es-ES_tradnl"/>
              </w:rPr>
            </w:pPr>
          </w:p>
        </w:tc>
      </w:tr>
      <w:tr w:rsidR="00A066F1" w:rsidRPr="00442977" w14:paraId="18AC9190" w14:textId="77777777">
        <w:trPr>
          <w:cantSplit/>
        </w:trPr>
        <w:tc>
          <w:tcPr>
            <w:tcW w:w="6911" w:type="dxa"/>
            <w:tcBorders>
              <w:top w:val="single" w:sz="12" w:space="0" w:color="auto"/>
            </w:tcBorders>
          </w:tcPr>
          <w:p w14:paraId="7872B28E" w14:textId="77777777" w:rsidR="00A066F1" w:rsidRPr="00442977" w:rsidRDefault="00A066F1" w:rsidP="00BF56B0">
            <w:pPr>
              <w:spacing w:before="0" w:after="48"/>
              <w:rPr>
                <w:rFonts w:ascii="Verdana" w:hAnsi="Verdana"/>
                <w:b/>
                <w:smallCaps/>
                <w:sz w:val="20"/>
                <w:lang w:val="es-ES_tradnl"/>
              </w:rPr>
            </w:pPr>
          </w:p>
        </w:tc>
        <w:tc>
          <w:tcPr>
            <w:tcW w:w="3120" w:type="dxa"/>
            <w:tcBorders>
              <w:top w:val="single" w:sz="12" w:space="0" w:color="auto"/>
            </w:tcBorders>
          </w:tcPr>
          <w:p w14:paraId="6338E4C0" w14:textId="77777777" w:rsidR="00A066F1" w:rsidRPr="00442977" w:rsidRDefault="00A066F1" w:rsidP="00BF56B0">
            <w:pPr>
              <w:spacing w:before="0"/>
              <w:rPr>
                <w:rFonts w:ascii="Verdana" w:hAnsi="Verdana"/>
                <w:sz w:val="20"/>
                <w:lang w:val="es-ES_tradnl"/>
              </w:rPr>
            </w:pPr>
          </w:p>
        </w:tc>
      </w:tr>
      <w:tr w:rsidR="00A066F1" w:rsidRPr="00442977" w14:paraId="0C8BC6A9" w14:textId="77777777">
        <w:trPr>
          <w:cantSplit/>
          <w:trHeight w:val="23"/>
        </w:trPr>
        <w:tc>
          <w:tcPr>
            <w:tcW w:w="6911" w:type="dxa"/>
            <w:shd w:val="clear" w:color="auto" w:fill="auto"/>
          </w:tcPr>
          <w:p w14:paraId="2F5905CC" w14:textId="3B66DE0D" w:rsidR="00A066F1" w:rsidRPr="00442977" w:rsidRDefault="00686739" w:rsidP="00BF56B0">
            <w:pPr>
              <w:pStyle w:val="Committee"/>
              <w:framePr w:hSpace="0" w:wrap="auto" w:hAnchor="text" w:yAlign="inline"/>
              <w:spacing w:line="240" w:lineRule="auto"/>
              <w:rPr>
                <w:rFonts w:ascii="Verdana" w:hAnsi="Verdana"/>
                <w:sz w:val="20"/>
                <w:szCs w:val="20"/>
                <w:lang w:val="es-ES_tradnl"/>
              </w:rPr>
            </w:pPr>
            <w:bookmarkStart w:id="2" w:name="dnum" w:colFirst="1" w:colLast="1"/>
            <w:bookmarkStart w:id="3" w:name="dmeeting" w:colFirst="0" w:colLast="0"/>
            <w:bookmarkEnd w:id="1"/>
            <w:r w:rsidRPr="00442977">
              <w:rPr>
                <w:rFonts w:ascii="Verdana" w:hAnsi="Verdana"/>
                <w:sz w:val="20"/>
                <w:szCs w:val="20"/>
                <w:lang w:val="es-ES_tradnl"/>
              </w:rPr>
              <w:t>SESIÓN PLENARIA</w:t>
            </w:r>
          </w:p>
        </w:tc>
        <w:tc>
          <w:tcPr>
            <w:tcW w:w="3120" w:type="dxa"/>
          </w:tcPr>
          <w:p w14:paraId="05403DB4" w14:textId="5DCD0680" w:rsidR="00A066F1" w:rsidRPr="00442977" w:rsidRDefault="00B13B33" w:rsidP="00BF56B0">
            <w:pPr>
              <w:tabs>
                <w:tab w:val="left" w:pos="851"/>
              </w:tabs>
              <w:spacing w:before="0"/>
              <w:rPr>
                <w:rFonts w:ascii="Verdana" w:hAnsi="Verdana"/>
                <w:sz w:val="20"/>
                <w:lang w:val="es-ES_tradnl"/>
              </w:rPr>
            </w:pPr>
            <w:r w:rsidRPr="00442977">
              <w:rPr>
                <w:rFonts w:ascii="Verdana" w:hAnsi="Verdana"/>
                <w:b/>
                <w:sz w:val="20"/>
                <w:lang w:val="es-ES_tradnl"/>
              </w:rPr>
              <w:t>Documento</w:t>
            </w:r>
            <w:r w:rsidR="00E55816" w:rsidRPr="00442977">
              <w:rPr>
                <w:rFonts w:ascii="Verdana" w:hAnsi="Verdana"/>
                <w:b/>
                <w:sz w:val="20"/>
                <w:lang w:val="es-ES_tradnl"/>
              </w:rPr>
              <w:t xml:space="preserve"> </w:t>
            </w:r>
            <w:r w:rsidR="00B73A38" w:rsidRPr="00442977">
              <w:rPr>
                <w:rFonts w:ascii="Verdana" w:hAnsi="Verdana"/>
                <w:b/>
                <w:sz w:val="20"/>
                <w:lang w:val="es-ES_tradnl"/>
              </w:rPr>
              <w:t>469</w:t>
            </w:r>
            <w:r w:rsidR="00A066F1" w:rsidRPr="00442977">
              <w:rPr>
                <w:rFonts w:ascii="Verdana" w:hAnsi="Verdana"/>
                <w:b/>
                <w:sz w:val="20"/>
                <w:lang w:val="es-ES_tradnl"/>
              </w:rPr>
              <w:t>-</w:t>
            </w:r>
            <w:r w:rsidR="00686739" w:rsidRPr="00442977">
              <w:rPr>
                <w:rFonts w:ascii="Verdana" w:hAnsi="Verdana"/>
                <w:b/>
                <w:sz w:val="20"/>
                <w:lang w:val="es-ES_tradnl"/>
              </w:rPr>
              <w:t>S</w:t>
            </w:r>
          </w:p>
        </w:tc>
      </w:tr>
      <w:tr w:rsidR="00A066F1" w:rsidRPr="00442977" w14:paraId="64743FC6" w14:textId="77777777">
        <w:trPr>
          <w:cantSplit/>
          <w:trHeight w:val="23"/>
        </w:trPr>
        <w:tc>
          <w:tcPr>
            <w:tcW w:w="6911" w:type="dxa"/>
            <w:shd w:val="clear" w:color="auto" w:fill="auto"/>
          </w:tcPr>
          <w:p w14:paraId="6950F192" w14:textId="77777777" w:rsidR="00A066F1" w:rsidRPr="00442977" w:rsidRDefault="00A066F1" w:rsidP="00BF56B0">
            <w:pPr>
              <w:tabs>
                <w:tab w:val="left" w:pos="851"/>
              </w:tabs>
              <w:spacing w:before="0"/>
              <w:rPr>
                <w:rFonts w:ascii="Verdana" w:hAnsi="Verdana"/>
                <w:b/>
                <w:sz w:val="20"/>
                <w:lang w:val="es-ES_tradnl"/>
              </w:rPr>
            </w:pPr>
            <w:bookmarkStart w:id="4" w:name="ddate" w:colFirst="1" w:colLast="1"/>
            <w:bookmarkStart w:id="5" w:name="dblank" w:colFirst="0" w:colLast="0"/>
            <w:bookmarkEnd w:id="2"/>
            <w:bookmarkEnd w:id="3"/>
          </w:p>
        </w:tc>
        <w:tc>
          <w:tcPr>
            <w:tcW w:w="3120" w:type="dxa"/>
          </w:tcPr>
          <w:p w14:paraId="6150665F" w14:textId="4E348BEC" w:rsidR="00A066F1" w:rsidRPr="00442977" w:rsidRDefault="0036678E" w:rsidP="00BF56B0">
            <w:pPr>
              <w:tabs>
                <w:tab w:val="left" w:pos="993"/>
              </w:tabs>
              <w:spacing w:before="0"/>
              <w:rPr>
                <w:rFonts w:ascii="Verdana" w:hAnsi="Verdana"/>
                <w:sz w:val="20"/>
                <w:lang w:val="es-ES_tradnl"/>
              </w:rPr>
            </w:pPr>
            <w:r>
              <w:rPr>
                <w:rFonts w:ascii="Verdana" w:hAnsi="Verdana"/>
                <w:b/>
                <w:sz w:val="20"/>
                <w:lang w:val="es-ES_tradnl"/>
              </w:rPr>
              <w:t>25</w:t>
            </w:r>
            <w:r w:rsidR="00B73A38" w:rsidRPr="00442977">
              <w:rPr>
                <w:rFonts w:ascii="Verdana" w:hAnsi="Verdana"/>
                <w:b/>
                <w:sz w:val="20"/>
                <w:lang w:val="es-ES_tradnl"/>
              </w:rPr>
              <w:t xml:space="preserve"> </w:t>
            </w:r>
            <w:r w:rsidR="00686739" w:rsidRPr="00442977">
              <w:rPr>
                <w:rFonts w:ascii="Verdana" w:hAnsi="Verdana"/>
                <w:b/>
                <w:sz w:val="20"/>
                <w:lang w:val="es-ES_tradnl"/>
              </w:rPr>
              <w:t xml:space="preserve">de noviembre de </w:t>
            </w:r>
            <w:r w:rsidR="00420873" w:rsidRPr="00442977">
              <w:rPr>
                <w:rFonts w:ascii="Verdana" w:hAnsi="Verdana"/>
                <w:b/>
                <w:sz w:val="20"/>
                <w:lang w:val="es-ES_tradnl"/>
              </w:rPr>
              <w:t>2019</w:t>
            </w:r>
          </w:p>
        </w:tc>
      </w:tr>
      <w:tr w:rsidR="00A066F1" w:rsidRPr="00442977" w14:paraId="6E20EB91" w14:textId="77777777">
        <w:trPr>
          <w:cantSplit/>
          <w:trHeight w:val="23"/>
        </w:trPr>
        <w:tc>
          <w:tcPr>
            <w:tcW w:w="6911" w:type="dxa"/>
            <w:shd w:val="clear" w:color="auto" w:fill="auto"/>
          </w:tcPr>
          <w:p w14:paraId="5ABF7308" w14:textId="77777777" w:rsidR="00A066F1" w:rsidRPr="00442977" w:rsidRDefault="00A066F1" w:rsidP="00BF56B0">
            <w:pPr>
              <w:tabs>
                <w:tab w:val="left" w:pos="851"/>
              </w:tabs>
              <w:spacing w:before="0"/>
              <w:rPr>
                <w:rFonts w:ascii="Verdana" w:hAnsi="Verdana"/>
                <w:sz w:val="20"/>
                <w:lang w:val="es-ES_tradnl"/>
              </w:rPr>
            </w:pPr>
            <w:bookmarkStart w:id="6" w:name="dbluepink" w:colFirst="0" w:colLast="0"/>
            <w:bookmarkStart w:id="7" w:name="dorlang" w:colFirst="1" w:colLast="1"/>
            <w:bookmarkEnd w:id="4"/>
            <w:bookmarkEnd w:id="5"/>
          </w:p>
        </w:tc>
        <w:tc>
          <w:tcPr>
            <w:tcW w:w="3120" w:type="dxa"/>
          </w:tcPr>
          <w:p w14:paraId="7DACED84" w14:textId="1025EE59" w:rsidR="00A066F1" w:rsidRPr="00442977" w:rsidRDefault="00E55816" w:rsidP="00BF56B0">
            <w:pPr>
              <w:tabs>
                <w:tab w:val="left" w:pos="993"/>
              </w:tabs>
              <w:spacing w:before="0"/>
              <w:rPr>
                <w:rFonts w:ascii="Verdana" w:hAnsi="Verdana"/>
                <w:b/>
                <w:sz w:val="20"/>
                <w:lang w:val="es-ES_tradnl"/>
              </w:rPr>
            </w:pPr>
            <w:r w:rsidRPr="00442977">
              <w:rPr>
                <w:rFonts w:ascii="Verdana" w:hAnsi="Verdana"/>
                <w:b/>
                <w:sz w:val="20"/>
                <w:lang w:val="es-ES_tradnl"/>
              </w:rPr>
              <w:t xml:space="preserve">Original: </w:t>
            </w:r>
            <w:r w:rsidR="00686739" w:rsidRPr="00442977">
              <w:rPr>
                <w:rFonts w:ascii="Verdana" w:hAnsi="Verdana"/>
                <w:b/>
                <w:sz w:val="20"/>
                <w:lang w:val="es-ES_tradnl"/>
              </w:rPr>
              <w:t>inglés</w:t>
            </w:r>
          </w:p>
        </w:tc>
      </w:tr>
      <w:tr w:rsidR="00A066F1" w:rsidRPr="00442977" w14:paraId="38F91BE6" w14:textId="77777777" w:rsidTr="00C42C50">
        <w:trPr>
          <w:cantSplit/>
          <w:trHeight w:val="23"/>
        </w:trPr>
        <w:tc>
          <w:tcPr>
            <w:tcW w:w="10031" w:type="dxa"/>
            <w:gridSpan w:val="2"/>
            <w:shd w:val="clear" w:color="auto" w:fill="auto"/>
          </w:tcPr>
          <w:p w14:paraId="7FFA1B60" w14:textId="77777777" w:rsidR="00A066F1" w:rsidRPr="00442977" w:rsidRDefault="00A066F1" w:rsidP="00BF56B0">
            <w:pPr>
              <w:tabs>
                <w:tab w:val="left" w:pos="993"/>
              </w:tabs>
              <w:spacing w:before="0"/>
              <w:rPr>
                <w:rFonts w:ascii="Verdana" w:hAnsi="Verdana"/>
                <w:b/>
                <w:sz w:val="20"/>
                <w:lang w:val="es-ES_tradnl"/>
              </w:rPr>
            </w:pPr>
          </w:p>
        </w:tc>
      </w:tr>
    </w:tbl>
    <w:tbl>
      <w:tblPr>
        <w:tblW w:w="5221" w:type="pct"/>
        <w:tblLook w:val="0000" w:firstRow="0" w:lastRow="0" w:firstColumn="0" w:lastColumn="0" w:noHBand="0" w:noVBand="0"/>
      </w:tblPr>
      <w:tblGrid>
        <w:gridCol w:w="10065"/>
      </w:tblGrid>
      <w:tr w:rsidR="003613C1" w:rsidRPr="000105B9" w14:paraId="6CBF8801" w14:textId="77777777" w:rsidTr="003613C1">
        <w:trPr>
          <w:cantSplit/>
        </w:trPr>
        <w:tc>
          <w:tcPr>
            <w:tcW w:w="5000" w:type="pct"/>
          </w:tcPr>
          <w:p w14:paraId="7D08ECA5" w14:textId="5A6B673B" w:rsidR="00F508C0" w:rsidRPr="00442977" w:rsidRDefault="00686739" w:rsidP="00BF56B0">
            <w:pPr>
              <w:pStyle w:val="Title1"/>
              <w:spacing w:before="720"/>
              <w:rPr>
                <w:rFonts w:asciiTheme="majorBidi" w:hAnsiTheme="majorBidi" w:cstheme="majorBidi"/>
                <w:sz w:val="24"/>
                <w:szCs w:val="24"/>
                <w:lang w:val="es-ES_tradnl"/>
              </w:rPr>
            </w:pPr>
            <w:bookmarkStart w:id="8" w:name="dtitle1" w:colFirst="0" w:colLast="0"/>
            <w:bookmarkEnd w:id="6"/>
            <w:bookmarkEnd w:id="7"/>
            <w:r w:rsidRPr="00442977">
              <w:rPr>
                <w:rFonts w:asciiTheme="majorBidi" w:hAnsiTheme="majorBidi" w:cstheme="majorBidi"/>
                <w:sz w:val="24"/>
                <w:szCs w:val="24"/>
                <w:lang w:val="es-ES_tradnl"/>
              </w:rPr>
              <w:t>ACTAS</w:t>
            </w:r>
          </w:p>
          <w:p w14:paraId="636E92D4" w14:textId="2AAAFF17" w:rsidR="00686739" w:rsidRPr="00442977" w:rsidRDefault="00686739" w:rsidP="00BF56B0">
            <w:pPr>
              <w:pStyle w:val="Title1"/>
              <w:rPr>
                <w:rFonts w:asciiTheme="majorBidi" w:hAnsiTheme="majorBidi" w:cstheme="majorBidi"/>
                <w:sz w:val="24"/>
                <w:szCs w:val="24"/>
                <w:lang w:val="es-ES_tradnl"/>
              </w:rPr>
            </w:pPr>
            <w:r w:rsidRPr="00442977">
              <w:rPr>
                <w:rFonts w:asciiTheme="majorBidi" w:hAnsiTheme="majorBidi" w:cstheme="majorBidi"/>
                <w:sz w:val="24"/>
                <w:szCs w:val="24"/>
                <w:lang w:val="es-ES_tradnl"/>
              </w:rPr>
              <w:t>DE LA</w:t>
            </w:r>
          </w:p>
          <w:p w14:paraId="76B083DC" w14:textId="1E8FCFC7" w:rsidR="003613C1" w:rsidRPr="00442977" w:rsidRDefault="00686739" w:rsidP="00BF56B0">
            <w:pPr>
              <w:pStyle w:val="Title1"/>
              <w:rPr>
                <w:rFonts w:asciiTheme="majorBidi" w:hAnsiTheme="majorBidi" w:cstheme="majorBidi"/>
                <w:sz w:val="24"/>
                <w:szCs w:val="24"/>
                <w:lang w:val="es-ES_tradnl"/>
              </w:rPr>
            </w:pPr>
            <w:r w:rsidRPr="00442977">
              <w:rPr>
                <w:rFonts w:asciiTheme="majorBidi" w:hAnsiTheme="majorBidi" w:cstheme="majorBidi"/>
                <w:sz w:val="24"/>
                <w:szCs w:val="24"/>
                <w:lang w:val="es-ES_tradnl"/>
              </w:rPr>
              <w:t>SEXTA SESIÓN PLENARIA</w:t>
            </w:r>
          </w:p>
        </w:tc>
      </w:tr>
      <w:bookmarkEnd w:id="8"/>
      <w:tr w:rsidR="003613C1" w:rsidRPr="000105B9" w14:paraId="21A54177" w14:textId="77777777" w:rsidTr="003613C1">
        <w:trPr>
          <w:cantSplit/>
        </w:trPr>
        <w:tc>
          <w:tcPr>
            <w:tcW w:w="5000" w:type="pct"/>
          </w:tcPr>
          <w:p w14:paraId="0AD17C96" w14:textId="22676147" w:rsidR="003613C1" w:rsidRPr="00442977" w:rsidRDefault="004D0FDE" w:rsidP="00BF56B0">
            <w:pPr>
              <w:pStyle w:val="Normalaftertitle"/>
              <w:jc w:val="center"/>
              <w:rPr>
                <w:rFonts w:asciiTheme="majorBidi" w:hAnsiTheme="majorBidi" w:cstheme="majorBidi"/>
                <w:szCs w:val="24"/>
                <w:lang w:val="es-ES_tradnl"/>
              </w:rPr>
            </w:pPr>
            <w:r w:rsidRPr="00442977">
              <w:rPr>
                <w:rFonts w:asciiTheme="majorBidi" w:hAnsiTheme="majorBidi" w:cstheme="majorBidi"/>
                <w:szCs w:val="24"/>
                <w:lang w:val="es-ES_tradnl"/>
              </w:rPr>
              <w:t xml:space="preserve">Miércoles 13 de noviembre de </w:t>
            </w:r>
            <w:r w:rsidR="009401BB" w:rsidRPr="00442977">
              <w:rPr>
                <w:rFonts w:asciiTheme="majorBidi" w:hAnsiTheme="majorBidi" w:cstheme="majorBidi"/>
                <w:szCs w:val="24"/>
                <w:lang w:val="es-ES_tradnl"/>
              </w:rPr>
              <w:t>2019</w:t>
            </w:r>
            <w:r w:rsidR="003613C1" w:rsidRPr="00442977">
              <w:rPr>
                <w:rFonts w:asciiTheme="majorBidi" w:hAnsiTheme="majorBidi" w:cstheme="majorBidi"/>
                <w:szCs w:val="24"/>
                <w:lang w:val="es-ES_tradnl"/>
              </w:rPr>
              <w:t xml:space="preserve">, </w:t>
            </w:r>
            <w:r w:rsidRPr="00442977">
              <w:rPr>
                <w:rFonts w:asciiTheme="majorBidi" w:hAnsiTheme="majorBidi" w:cstheme="majorBidi"/>
                <w:szCs w:val="24"/>
                <w:lang w:val="es-ES_tradnl"/>
              </w:rPr>
              <w:t xml:space="preserve">a las </w:t>
            </w:r>
            <w:r w:rsidR="00121AFC" w:rsidRPr="00442977">
              <w:rPr>
                <w:rFonts w:asciiTheme="majorBidi" w:hAnsiTheme="majorBidi" w:cstheme="majorBidi"/>
                <w:szCs w:val="24"/>
                <w:lang w:val="es-ES_tradnl"/>
              </w:rPr>
              <w:t>14</w:t>
            </w:r>
            <w:r w:rsidRPr="00442977">
              <w:rPr>
                <w:rFonts w:asciiTheme="majorBidi" w:hAnsiTheme="majorBidi" w:cstheme="majorBidi"/>
                <w:szCs w:val="24"/>
                <w:lang w:val="es-ES_tradnl"/>
              </w:rPr>
              <w:t>.</w:t>
            </w:r>
            <w:r w:rsidR="00A37FF8" w:rsidRPr="00442977">
              <w:rPr>
                <w:rFonts w:asciiTheme="majorBidi" w:hAnsiTheme="majorBidi" w:cstheme="majorBidi"/>
                <w:szCs w:val="24"/>
                <w:lang w:val="es-ES_tradnl"/>
              </w:rPr>
              <w:t>00</w:t>
            </w:r>
            <w:r w:rsidR="009401BB" w:rsidRPr="00442977">
              <w:rPr>
                <w:rFonts w:asciiTheme="majorBidi" w:hAnsiTheme="majorBidi" w:cstheme="majorBidi"/>
                <w:szCs w:val="24"/>
                <w:lang w:val="es-ES_tradnl"/>
              </w:rPr>
              <w:t xml:space="preserve"> </w:t>
            </w:r>
            <w:r w:rsidR="003613C1" w:rsidRPr="00442977">
              <w:rPr>
                <w:rFonts w:asciiTheme="majorBidi" w:hAnsiTheme="majorBidi" w:cstheme="majorBidi"/>
                <w:szCs w:val="24"/>
                <w:lang w:val="es-ES_tradnl"/>
              </w:rPr>
              <w:t>ho</w:t>
            </w:r>
            <w:r w:rsidRPr="00442977">
              <w:rPr>
                <w:rFonts w:asciiTheme="majorBidi" w:hAnsiTheme="majorBidi" w:cstheme="majorBidi"/>
                <w:szCs w:val="24"/>
                <w:lang w:val="es-ES_tradnl"/>
              </w:rPr>
              <w:t>ras</w:t>
            </w:r>
          </w:p>
        </w:tc>
      </w:tr>
      <w:tr w:rsidR="003613C1" w:rsidRPr="000105B9" w14:paraId="67E485A8" w14:textId="77777777" w:rsidTr="003613C1">
        <w:trPr>
          <w:cantSplit/>
        </w:trPr>
        <w:tc>
          <w:tcPr>
            <w:tcW w:w="5000" w:type="pct"/>
          </w:tcPr>
          <w:p w14:paraId="5BCD23D5" w14:textId="13E043A4" w:rsidR="003613C1" w:rsidRPr="00442977" w:rsidRDefault="00686739" w:rsidP="00BF56B0">
            <w:pPr>
              <w:spacing w:before="240"/>
              <w:jc w:val="center"/>
              <w:rPr>
                <w:rFonts w:asciiTheme="majorBidi" w:hAnsiTheme="majorBidi" w:cstheme="majorBidi"/>
                <w:szCs w:val="24"/>
                <w:lang w:val="es-ES_tradnl"/>
              </w:rPr>
            </w:pPr>
            <w:r w:rsidRPr="00442977">
              <w:rPr>
                <w:rFonts w:asciiTheme="majorBidi" w:hAnsiTheme="majorBidi" w:cstheme="majorBidi"/>
                <w:b/>
                <w:bCs/>
                <w:szCs w:val="24"/>
                <w:lang w:val="es-ES_tradnl"/>
              </w:rPr>
              <w:t>Presidente</w:t>
            </w:r>
            <w:r w:rsidR="003613C1" w:rsidRPr="00442977">
              <w:rPr>
                <w:rFonts w:asciiTheme="majorBidi" w:hAnsiTheme="majorBidi" w:cstheme="majorBidi"/>
                <w:szCs w:val="24"/>
                <w:lang w:val="es-ES_tradnl"/>
              </w:rPr>
              <w:t>:</w:t>
            </w:r>
            <w:r w:rsidR="009401BB" w:rsidRPr="00442977">
              <w:rPr>
                <w:rFonts w:asciiTheme="majorBidi" w:hAnsiTheme="majorBidi" w:cstheme="majorBidi"/>
                <w:szCs w:val="24"/>
                <w:lang w:val="es-ES_tradnl"/>
              </w:rPr>
              <w:t xml:space="preserve"> </w:t>
            </w:r>
            <w:bookmarkStart w:id="9" w:name="_Hlk24723908"/>
            <w:r w:rsidRPr="00442977">
              <w:rPr>
                <w:rFonts w:asciiTheme="majorBidi" w:hAnsiTheme="majorBidi" w:cstheme="majorBidi"/>
                <w:szCs w:val="24"/>
                <w:lang w:val="es-ES_tradnl"/>
              </w:rPr>
              <w:t>Sr.</w:t>
            </w:r>
            <w:r w:rsidR="00121AFC" w:rsidRPr="00442977">
              <w:rPr>
                <w:rFonts w:asciiTheme="majorBidi" w:hAnsiTheme="majorBidi" w:cstheme="majorBidi"/>
                <w:szCs w:val="24"/>
                <w:lang w:val="es-ES_tradnl"/>
              </w:rPr>
              <w:t xml:space="preserve"> A. BADAWI</w:t>
            </w:r>
            <w:r w:rsidR="009401BB" w:rsidRPr="00442977">
              <w:rPr>
                <w:rFonts w:asciiTheme="majorBidi" w:hAnsiTheme="majorBidi" w:cstheme="majorBidi"/>
                <w:szCs w:val="24"/>
                <w:lang w:val="es-ES_tradnl"/>
              </w:rPr>
              <w:t xml:space="preserve"> </w:t>
            </w:r>
            <w:bookmarkEnd w:id="9"/>
            <w:r w:rsidR="003613C1" w:rsidRPr="00442977">
              <w:rPr>
                <w:rFonts w:asciiTheme="majorBidi" w:hAnsiTheme="majorBidi" w:cstheme="majorBidi"/>
                <w:szCs w:val="24"/>
                <w:lang w:val="es-ES_tradnl"/>
              </w:rPr>
              <w:t>(</w:t>
            </w:r>
            <w:r w:rsidR="009401BB" w:rsidRPr="00442977">
              <w:rPr>
                <w:rFonts w:asciiTheme="majorBidi" w:hAnsiTheme="majorBidi" w:cstheme="majorBidi"/>
                <w:szCs w:val="24"/>
                <w:lang w:val="es-ES_tradnl"/>
              </w:rPr>
              <w:t>Eg</w:t>
            </w:r>
            <w:r w:rsidR="004D0FDE" w:rsidRPr="00442977">
              <w:rPr>
                <w:rFonts w:asciiTheme="majorBidi" w:hAnsiTheme="majorBidi" w:cstheme="majorBidi"/>
                <w:szCs w:val="24"/>
                <w:lang w:val="es-ES_tradnl"/>
              </w:rPr>
              <w:t>ipto</w:t>
            </w:r>
            <w:r w:rsidR="003613C1" w:rsidRPr="00442977">
              <w:rPr>
                <w:rFonts w:asciiTheme="majorBidi" w:hAnsiTheme="majorBidi" w:cstheme="majorBidi"/>
                <w:szCs w:val="24"/>
                <w:lang w:val="es-ES_tradnl"/>
              </w:rPr>
              <w:t>)</w:t>
            </w:r>
          </w:p>
        </w:tc>
      </w:tr>
    </w:tbl>
    <w:p w14:paraId="44E871B8" w14:textId="77777777" w:rsidR="003613C1" w:rsidRPr="00442977" w:rsidRDefault="003613C1" w:rsidP="00BF56B0">
      <w:pPr>
        <w:rPr>
          <w:rFonts w:asciiTheme="majorBidi" w:hAnsiTheme="majorBidi" w:cstheme="majorBidi"/>
          <w:szCs w:val="24"/>
          <w:lang w:val="es-ES_tradnl"/>
        </w:rPr>
      </w:pPr>
      <w:bookmarkStart w:id="10" w:name="_Hlk25011400"/>
    </w:p>
    <w:tbl>
      <w:tblPr>
        <w:tblW w:w="10031" w:type="dxa"/>
        <w:tblLook w:val="0000" w:firstRow="0" w:lastRow="0" w:firstColumn="0" w:lastColumn="0" w:noHBand="0" w:noVBand="0"/>
      </w:tblPr>
      <w:tblGrid>
        <w:gridCol w:w="534"/>
        <w:gridCol w:w="7159"/>
        <w:gridCol w:w="2338"/>
      </w:tblGrid>
      <w:tr w:rsidR="003613C1" w:rsidRPr="00442977" w14:paraId="1F810310" w14:textId="77777777" w:rsidTr="006A2DED">
        <w:trPr>
          <w:tblHeader/>
        </w:trPr>
        <w:tc>
          <w:tcPr>
            <w:tcW w:w="534" w:type="dxa"/>
          </w:tcPr>
          <w:p w14:paraId="245F8B11" w14:textId="77777777" w:rsidR="003613C1" w:rsidRPr="00442977" w:rsidRDefault="003613C1" w:rsidP="00BF56B0">
            <w:pPr>
              <w:pStyle w:val="toc0"/>
              <w:jc w:val="center"/>
              <w:rPr>
                <w:rFonts w:asciiTheme="majorBidi" w:hAnsiTheme="majorBidi" w:cstheme="majorBidi"/>
                <w:szCs w:val="24"/>
                <w:lang w:val="es-ES_tradnl"/>
              </w:rPr>
            </w:pPr>
          </w:p>
        </w:tc>
        <w:tc>
          <w:tcPr>
            <w:tcW w:w="7159" w:type="dxa"/>
          </w:tcPr>
          <w:p w14:paraId="0066E23F" w14:textId="6D81B1F0" w:rsidR="003613C1" w:rsidRPr="00442977" w:rsidRDefault="00686739" w:rsidP="00BF56B0">
            <w:pPr>
              <w:pStyle w:val="toc0"/>
              <w:jc w:val="center"/>
              <w:rPr>
                <w:rFonts w:asciiTheme="majorBidi" w:hAnsiTheme="majorBidi" w:cstheme="majorBidi"/>
                <w:szCs w:val="24"/>
                <w:lang w:val="es-ES_tradnl"/>
              </w:rPr>
            </w:pPr>
            <w:r w:rsidRPr="00442977">
              <w:rPr>
                <w:rFonts w:asciiTheme="majorBidi" w:hAnsiTheme="majorBidi" w:cstheme="majorBidi"/>
                <w:szCs w:val="24"/>
                <w:lang w:val="es-ES_tradnl"/>
              </w:rPr>
              <w:t>Asuntos tratados</w:t>
            </w:r>
          </w:p>
        </w:tc>
        <w:tc>
          <w:tcPr>
            <w:tcW w:w="2338" w:type="dxa"/>
          </w:tcPr>
          <w:p w14:paraId="060240EA" w14:textId="3E07AC23" w:rsidR="003613C1" w:rsidRPr="00442977" w:rsidRDefault="00B13B33" w:rsidP="00BF56B0">
            <w:pPr>
              <w:pStyle w:val="toc0"/>
              <w:jc w:val="center"/>
              <w:rPr>
                <w:rFonts w:asciiTheme="majorBidi" w:hAnsiTheme="majorBidi" w:cstheme="majorBidi"/>
                <w:szCs w:val="24"/>
                <w:lang w:val="es-ES_tradnl"/>
              </w:rPr>
            </w:pPr>
            <w:r w:rsidRPr="00442977">
              <w:rPr>
                <w:rFonts w:asciiTheme="majorBidi" w:hAnsiTheme="majorBidi" w:cstheme="majorBidi"/>
                <w:szCs w:val="24"/>
                <w:lang w:val="es-ES_tradnl"/>
              </w:rPr>
              <w:t>Documentos</w:t>
            </w:r>
          </w:p>
        </w:tc>
      </w:tr>
      <w:tr w:rsidR="009401BB" w:rsidRPr="00442977" w14:paraId="6AC05128" w14:textId="77777777" w:rsidTr="004354E9">
        <w:tc>
          <w:tcPr>
            <w:tcW w:w="534" w:type="dxa"/>
          </w:tcPr>
          <w:p w14:paraId="335F4B8D" w14:textId="0EF5632B" w:rsidR="009401BB" w:rsidRPr="00442977" w:rsidRDefault="0025661A" w:rsidP="00BF56B0">
            <w:pPr>
              <w:pStyle w:val="toc0"/>
              <w:rPr>
                <w:rFonts w:asciiTheme="majorBidi" w:hAnsiTheme="majorBidi" w:cstheme="majorBidi"/>
                <w:b w:val="0"/>
                <w:bCs/>
                <w:szCs w:val="24"/>
                <w:lang w:val="es-ES_tradnl"/>
              </w:rPr>
            </w:pPr>
            <w:r w:rsidRPr="00442977">
              <w:rPr>
                <w:rFonts w:asciiTheme="majorBidi" w:hAnsiTheme="majorBidi" w:cstheme="majorBidi"/>
                <w:b w:val="0"/>
                <w:bCs/>
                <w:szCs w:val="24"/>
                <w:lang w:val="es-ES_tradnl"/>
              </w:rPr>
              <w:t>1</w:t>
            </w:r>
          </w:p>
        </w:tc>
        <w:tc>
          <w:tcPr>
            <w:tcW w:w="7159" w:type="dxa"/>
          </w:tcPr>
          <w:p w14:paraId="69E21F7F" w14:textId="1486DDBF" w:rsidR="009401BB" w:rsidRPr="00442977" w:rsidRDefault="004D0FDE" w:rsidP="00BF56B0">
            <w:pPr>
              <w:pStyle w:val="toc0"/>
              <w:rPr>
                <w:rFonts w:asciiTheme="majorBidi" w:hAnsiTheme="majorBidi" w:cstheme="majorBidi"/>
                <w:b w:val="0"/>
                <w:bCs/>
                <w:szCs w:val="24"/>
                <w:lang w:val="es-ES_tradnl"/>
              </w:rPr>
            </w:pPr>
            <w:r w:rsidRPr="00442977">
              <w:rPr>
                <w:rFonts w:asciiTheme="majorBidi" w:hAnsiTheme="majorBidi" w:cstheme="majorBidi"/>
                <w:b w:val="0"/>
                <w:bCs/>
                <w:szCs w:val="24"/>
                <w:lang w:val="es-ES_tradnl"/>
              </w:rPr>
              <w:t xml:space="preserve">Informes </w:t>
            </w:r>
            <w:r w:rsidR="00BE73C9" w:rsidRPr="00442977">
              <w:rPr>
                <w:rFonts w:asciiTheme="majorBidi" w:hAnsiTheme="majorBidi" w:cstheme="majorBidi"/>
                <w:b w:val="0"/>
                <w:bCs/>
                <w:szCs w:val="24"/>
                <w:lang w:val="es-ES_tradnl"/>
              </w:rPr>
              <w:t>orales</w:t>
            </w:r>
            <w:r w:rsidRPr="00442977">
              <w:rPr>
                <w:rFonts w:asciiTheme="majorBidi" w:hAnsiTheme="majorBidi" w:cstheme="majorBidi"/>
                <w:b w:val="0"/>
                <w:bCs/>
                <w:szCs w:val="24"/>
                <w:lang w:val="es-ES_tradnl"/>
              </w:rPr>
              <w:t xml:space="preserve"> de los Presidentes de las Comisiones y </w:t>
            </w:r>
            <w:r w:rsidR="00FC699F" w:rsidRPr="00442977">
              <w:rPr>
                <w:rFonts w:asciiTheme="majorBidi" w:hAnsiTheme="majorBidi" w:cstheme="majorBidi"/>
                <w:b w:val="0"/>
                <w:bCs/>
                <w:szCs w:val="24"/>
                <w:lang w:val="es-ES_tradnl"/>
              </w:rPr>
              <w:t xml:space="preserve">de la Presidenta </w:t>
            </w:r>
            <w:r w:rsidRPr="00442977">
              <w:rPr>
                <w:rFonts w:asciiTheme="majorBidi" w:hAnsiTheme="majorBidi" w:cstheme="majorBidi"/>
                <w:b w:val="0"/>
                <w:bCs/>
                <w:szCs w:val="24"/>
                <w:lang w:val="es-ES_tradnl"/>
              </w:rPr>
              <w:t>del Grupo ad hoc de la Plenaria</w:t>
            </w:r>
          </w:p>
        </w:tc>
        <w:tc>
          <w:tcPr>
            <w:tcW w:w="2338" w:type="dxa"/>
          </w:tcPr>
          <w:p w14:paraId="22DF4755" w14:textId="2021301E" w:rsidR="009401BB" w:rsidRPr="00442977" w:rsidRDefault="00BF56B0" w:rsidP="00BF56B0">
            <w:pPr>
              <w:pStyle w:val="toc0"/>
              <w:jc w:val="center"/>
              <w:rPr>
                <w:rFonts w:asciiTheme="majorBidi" w:hAnsiTheme="majorBidi" w:cstheme="majorBidi"/>
                <w:b w:val="0"/>
                <w:bCs/>
                <w:szCs w:val="24"/>
                <w:lang w:val="es-ES_tradnl"/>
              </w:rPr>
            </w:pPr>
            <w:r w:rsidRPr="00442977">
              <w:rPr>
                <w:rFonts w:asciiTheme="majorBidi" w:hAnsiTheme="majorBidi" w:cstheme="majorBidi"/>
                <w:b w:val="0"/>
                <w:bCs/>
                <w:szCs w:val="24"/>
                <w:lang w:val="es-ES_tradnl"/>
              </w:rPr>
              <w:t>–</w:t>
            </w:r>
          </w:p>
        </w:tc>
      </w:tr>
      <w:tr w:rsidR="009401BB" w:rsidRPr="00442977" w14:paraId="48DB3171" w14:textId="77777777" w:rsidTr="004354E9">
        <w:tc>
          <w:tcPr>
            <w:tcW w:w="534" w:type="dxa"/>
          </w:tcPr>
          <w:p w14:paraId="6EF65E18" w14:textId="76EA2828" w:rsidR="009401BB" w:rsidRPr="00442977" w:rsidRDefault="0025661A" w:rsidP="00BF56B0">
            <w:pPr>
              <w:pStyle w:val="toc0"/>
              <w:rPr>
                <w:rFonts w:asciiTheme="majorBidi" w:hAnsiTheme="majorBidi" w:cstheme="majorBidi"/>
                <w:b w:val="0"/>
                <w:bCs/>
                <w:szCs w:val="24"/>
                <w:lang w:val="es-ES_tradnl"/>
              </w:rPr>
            </w:pPr>
            <w:r w:rsidRPr="00442977">
              <w:rPr>
                <w:rFonts w:asciiTheme="majorBidi" w:hAnsiTheme="majorBidi" w:cstheme="majorBidi"/>
                <w:b w:val="0"/>
                <w:bCs/>
                <w:szCs w:val="24"/>
                <w:lang w:val="es-ES_tradnl"/>
              </w:rPr>
              <w:t>2</w:t>
            </w:r>
          </w:p>
        </w:tc>
        <w:tc>
          <w:tcPr>
            <w:tcW w:w="7159" w:type="dxa"/>
          </w:tcPr>
          <w:p w14:paraId="7C84B481" w14:textId="539A0DFF" w:rsidR="009401BB" w:rsidRPr="00442977" w:rsidRDefault="00B13B33" w:rsidP="00BF56B0">
            <w:pPr>
              <w:pStyle w:val="toc0"/>
              <w:rPr>
                <w:rFonts w:asciiTheme="majorBidi" w:hAnsiTheme="majorBidi" w:cstheme="majorBidi"/>
                <w:b w:val="0"/>
                <w:bCs/>
                <w:szCs w:val="24"/>
                <w:lang w:val="es-ES_tradnl"/>
              </w:rPr>
            </w:pPr>
            <w:r w:rsidRPr="00442977">
              <w:rPr>
                <w:rFonts w:asciiTheme="majorBidi" w:hAnsiTheme="majorBidi" w:cstheme="majorBidi"/>
                <w:b w:val="0"/>
                <w:bCs/>
                <w:szCs w:val="24"/>
                <w:lang w:val="es-ES_tradnl"/>
              </w:rPr>
              <w:t>Documentos</w:t>
            </w:r>
            <w:r w:rsidR="004D0FDE" w:rsidRPr="00442977">
              <w:rPr>
                <w:rFonts w:asciiTheme="majorBidi" w:hAnsiTheme="majorBidi" w:cstheme="majorBidi"/>
                <w:b w:val="0"/>
                <w:bCs/>
                <w:szCs w:val="24"/>
                <w:lang w:val="es-ES_tradnl"/>
              </w:rPr>
              <w:t xml:space="preserve"> para aprobación</w:t>
            </w:r>
          </w:p>
        </w:tc>
        <w:tc>
          <w:tcPr>
            <w:tcW w:w="2338" w:type="dxa"/>
          </w:tcPr>
          <w:p w14:paraId="0A0DA763" w14:textId="76961E84" w:rsidR="009401BB" w:rsidRPr="00442977" w:rsidRDefault="0025661A" w:rsidP="00BF56B0">
            <w:pPr>
              <w:jc w:val="center"/>
              <w:rPr>
                <w:rFonts w:asciiTheme="majorBidi" w:hAnsiTheme="majorBidi" w:cstheme="majorBidi"/>
                <w:b/>
                <w:bCs/>
                <w:szCs w:val="24"/>
                <w:lang w:val="es-ES_tradnl"/>
              </w:rPr>
            </w:pPr>
            <w:r w:rsidRPr="00442977">
              <w:rPr>
                <w:rFonts w:asciiTheme="majorBidi" w:hAnsiTheme="majorBidi" w:cstheme="majorBidi"/>
                <w:bCs/>
                <w:szCs w:val="24"/>
                <w:lang w:val="es-ES_tradnl"/>
              </w:rPr>
              <w:t>228, 232, 233,</w:t>
            </w:r>
            <w:r w:rsidR="009F0EAB" w:rsidRPr="00442977">
              <w:rPr>
                <w:rFonts w:asciiTheme="majorBidi" w:hAnsiTheme="majorBidi" w:cstheme="majorBidi"/>
                <w:bCs/>
                <w:szCs w:val="24"/>
                <w:lang w:val="es-ES_tradnl"/>
              </w:rPr>
              <w:t xml:space="preserve"> </w:t>
            </w:r>
            <w:r w:rsidRPr="00442977">
              <w:rPr>
                <w:rFonts w:asciiTheme="majorBidi" w:hAnsiTheme="majorBidi" w:cstheme="majorBidi"/>
                <w:bCs/>
                <w:szCs w:val="24"/>
                <w:lang w:val="es-ES_tradnl"/>
              </w:rPr>
              <w:t>274, 289, 293, 297,</w:t>
            </w:r>
          </w:p>
        </w:tc>
      </w:tr>
      <w:tr w:rsidR="00A37FF8" w:rsidRPr="00442977" w14:paraId="4EBC1377" w14:textId="77777777" w:rsidTr="004354E9">
        <w:tc>
          <w:tcPr>
            <w:tcW w:w="534" w:type="dxa"/>
          </w:tcPr>
          <w:p w14:paraId="5AC14032" w14:textId="101387F0" w:rsidR="00A37FF8" w:rsidRPr="00442977" w:rsidRDefault="0025661A" w:rsidP="00BF56B0">
            <w:pPr>
              <w:pStyle w:val="toc0"/>
              <w:rPr>
                <w:rFonts w:asciiTheme="majorBidi" w:hAnsiTheme="majorBidi" w:cstheme="majorBidi"/>
                <w:b w:val="0"/>
                <w:bCs/>
                <w:szCs w:val="24"/>
                <w:lang w:val="es-ES_tradnl"/>
              </w:rPr>
            </w:pPr>
            <w:r w:rsidRPr="00442977">
              <w:rPr>
                <w:rFonts w:asciiTheme="majorBidi" w:hAnsiTheme="majorBidi" w:cstheme="majorBidi"/>
                <w:b w:val="0"/>
                <w:bCs/>
                <w:szCs w:val="24"/>
                <w:lang w:val="es-ES_tradnl"/>
              </w:rPr>
              <w:t>3</w:t>
            </w:r>
          </w:p>
        </w:tc>
        <w:tc>
          <w:tcPr>
            <w:tcW w:w="7159" w:type="dxa"/>
          </w:tcPr>
          <w:p w14:paraId="42C8AC02" w14:textId="6DE25E07" w:rsidR="00A37FF8" w:rsidRPr="00442977" w:rsidRDefault="004D0FDE" w:rsidP="00BF56B0">
            <w:pPr>
              <w:pStyle w:val="toc0"/>
              <w:rPr>
                <w:rFonts w:asciiTheme="majorBidi" w:hAnsiTheme="majorBidi" w:cstheme="majorBidi"/>
                <w:b w:val="0"/>
                <w:bCs/>
                <w:szCs w:val="24"/>
                <w:lang w:val="es-ES_tradnl"/>
              </w:rPr>
            </w:pPr>
            <w:r w:rsidRPr="00442977">
              <w:rPr>
                <w:rFonts w:asciiTheme="majorBidi" w:hAnsiTheme="majorBidi" w:cstheme="majorBidi"/>
                <w:b w:val="0"/>
                <w:szCs w:val="24"/>
                <w:lang w:val="es-ES_tradnl"/>
              </w:rPr>
              <w:t>Sexta</w:t>
            </w:r>
            <w:r w:rsidR="00686739" w:rsidRPr="00442977">
              <w:rPr>
                <w:rFonts w:asciiTheme="majorBidi" w:hAnsiTheme="majorBidi" w:cstheme="majorBidi"/>
                <w:b w:val="0"/>
                <w:szCs w:val="24"/>
                <w:lang w:val="es-ES_tradnl"/>
              </w:rPr>
              <w:t xml:space="preserve"> serie de textos sometidos por la Comisión de Redacción en primera lectura </w:t>
            </w:r>
            <w:r w:rsidR="00A37FF8" w:rsidRPr="00442977">
              <w:rPr>
                <w:rFonts w:asciiTheme="majorBidi" w:hAnsiTheme="majorBidi" w:cstheme="majorBidi"/>
                <w:b w:val="0"/>
                <w:szCs w:val="24"/>
                <w:lang w:val="es-ES_tradnl"/>
              </w:rPr>
              <w:t>(B6) (</w:t>
            </w:r>
            <w:r w:rsidR="00BE73C9" w:rsidRPr="00442977">
              <w:rPr>
                <w:rFonts w:asciiTheme="majorBidi" w:hAnsiTheme="majorBidi" w:cstheme="majorBidi"/>
                <w:b w:val="0"/>
                <w:szCs w:val="24"/>
                <w:lang w:val="es-ES_tradnl"/>
              </w:rPr>
              <w:t>continuación</w:t>
            </w:r>
            <w:r w:rsidR="00A37FF8" w:rsidRPr="00442977">
              <w:rPr>
                <w:rFonts w:asciiTheme="majorBidi" w:hAnsiTheme="majorBidi" w:cstheme="majorBidi"/>
                <w:b w:val="0"/>
                <w:szCs w:val="24"/>
                <w:lang w:val="es-ES_tradnl"/>
              </w:rPr>
              <w:t>)</w:t>
            </w:r>
          </w:p>
        </w:tc>
        <w:tc>
          <w:tcPr>
            <w:tcW w:w="2338" w:type="dxa"/>
          </w:tcPr>
          <w:p w14:paraId="277BAD82" w14:textId="76944680" w:rsidR="00A37FF8" w:rsidRPr="00442977" w:rsidRDefault="00A37FF8" w:rsidP="00BF56B0">
            <w:pPr>
              <w:jc w:val="center"/>
              <w:rPr>
                <w:rFonts w:asciiTheme="majorBidi" w:hAnsiTheme="majorBidi" w:cstheme="majorBidi"/>
                <w:szCs w:val="24"/>
                <w:lang w:val="es-ES_tradnl"/>
              </w:rPr>
            </w:pPr>
            <w:r w:rsidRPr="00442977">
              <w:rPr>
                <w:rFonts w:asciiTheme="majorBidi" w:hAnsiTheme="majorBidi" w:cstheme="majorBidi"/>
                <w:szCs w:val="24"/>
                <w:lang w:val="es-ES_tradnl"/>
              </w:rPr>
              <w:t>222</w:t>
            </w:r>
          </w:p>
        </w:tc>
      </w:tr>
      <w:tr w:rsidR="009401BB" w:rsidRPr="00442977" w14:paraId="22E1EF32" w14:textId="77777777" w:rsidTr="004354E9">
        <w:tc>
          <w:tcPr>
            <w:tcW w:w="534" w:type="dxa"/>
          </w:tcPr>
          <w:p w14:paraId="1C04A9E6" w14:textId="34419BFD" w:rsidR="009401BB" w:rsidRPr="00442977" w:rsidRDefault="0025661A"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4</w:t>
            </w:r>
          </w:p>
        </w:tc>
        <w:tc>
          <w:tcPr>
            <w:tcW w:w="7159" w:type="dxa"/>
          </w:tcPr>
          <w:p w14:paraId="79F69AF7" w14:textId="48078061" w:rsidR="009401BB" w:rsidRPr="00442977" w:rsidRDefault="004D0FDE"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Sexta</w:t>
            </w:r>
            <w:r w:rsidR="00686739" w:rsidRPr="00442977">
              <w:rPr>
                <w:rFonts w:asciiTheme="majorBidi" w:hAnsiTheme="majorBidi" w:cstheme="majorBidi"/>
                <w:b w:val="0"/>
                <w:szCs w:val="24"/>
                <w:lang w:val="es-ES_tradnl"/>
              </w:rPr>
              <w:t xml:space="preserve"> serie de textos sometidos por la Comisión de Redacción (B</w:t>
            </w:r>
            <w:r w:rsidRPr="00442977">
              <w:rPr>
                <w:rFonts w:asciiTheme="majorBidi" w:hAnsiTheme="majorBidi" w:cstheme="majorBidi"/>
                <w:b w:val="0"/>
                <w:szCs w:val="24"/>
                <w:lang w:val="es-ES_tradnl"/>
              </w:rPr>
              <w:t>6</w:t>
            </w:r>
            <w:r w:rsidR="00686739" w:rsidRPr="00442977">
              <w:rPr>
                <w:rFonts w:asciiTheme="majorBidi" w:hAnsiTheme="majorBidi" w:cstheme="majorBidi"/>
                <w:b w:val="0"/>
                <w:szCs w:val="24"/>
                <w:lang w:val="es-ES_tradnl"/>
              </w:rPr>
              <w:t xml:space="preserve">) – segunda lectura </w:t>
            </w:r>
            <w:r w:rsidR="00A37FF8" w:rsidRPr="00442977">
              <w:rPr>
                <w:rFonts w:asciiTheme="majorBidi" w:hAnsiTheme="majorBidi" w:cstheme="majorBidi"/>
                <w:b w:val="0"/>
                <w:szCs w:val="24"/>
                <w:lang w:val="es-ES_tradnl"/>
              </w:rPr>
              <w:t>(</w:t>
            </w:r>
            <w:r w:rsidR="00BE73C9" w:rsidRPr="00442977">
              <w:rPr>
                <w:rFonts w:asciiTheme="majorBidi" w:hAnsiTheme="majorBidi" w:cstheme="majorBidi"/>
                <w:b w:val="0"/>
                <w:szCs w:val="24"/>
                <w:lang w:val="es-ES_tradnl"/>
              </w:rPr>
              <w:t>continuación</w:t>
            </w:r>
            <w:r w:rsidR="00A37FF8" w:rsidRPr="00442977">
              <w:rPr>
                <w:rFonts w:asciiTheme="majorBidi" w:hAnsiTheme="majorBidi" w:cstheme="majorBidi"/>
                <w:b w:val="0"/>
                <w:szCs w:val="24"/>
                <w:lang w:val="es-ES_tradnl"/>
              </w:rPr>
              <w:t>)</w:t>
            </w:r>
          </w:p>
        </w:tc>
        <w:tc>
          <w:tcPr>
            <w:tcW w:w="2338" w:type="dxa"/>
          </w:tcPr>
          <w:p w14:paraId="04A401B3" w14:textId="30454FB6" w:rsidR="009401BB" w:rsidRPr="00442977" w:rsidRDefault="00A37FF8" w:rsidP="00BF56B0">
            <w:pPr>
              <w:pStyle w:val="toc0"/>
              <w:jc w:val="center"/>
              <w:rPr>
                <w:rFonts w:asciiTheme="majorBidi" w:hAnsiTheme="majorBidi" w:cstheme="majorBidi"/>
                <w:b w:val="0"/>
                <w:szCs w:val="24"/>
                <w:lang w:val="es-ES_tradnl"/>
              </w:rPr>
            </w:pPr>
            <w:r w:rsidRPr="00442977">
              <w:rPr>
                <w:rFonts w:asciiTheme="majorBidi" w:hAnsiTheme="majorBidi" w:cstheme="majorBidi"/>
                <w:b w:val="0"/>
                <w:szCs w:val="24"/>
                <w:lang w:val="es-ES_tradnl"/>
              </w:rPr>
              <w:t>222</w:t>
            </w:r>
          </w:p>
        </w:tc>
      </w:tr>
      <w:tr w:rsidR="00B10D85" w:rsidRPr="00442977" w14:paraId="08D22CFE" w14:textId="77777777" w:rsidTr="004354E9">
        <w:tc>
          <w:tcPr>
            <w:tcW w:w="534" w:type="dxa"/>
          </w:tcPr>
          <w:p w14:paraId="14FFEA0A" w14:textId="6BBC6C21" w:rsidR="00B10D85" w:rsidRPr="00442977" w:rsidRDefault="0025661A"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5</w:t>
            </w:r>
          </w:p>
        </w:tc>
        <w:tc>
          <w:tcPr>
            <w:tcW w:w="7159" w:type="dxa"/>
          </w:tcPr>
          <w:p w14:paraId="38C23F4D" w14:textId="7A2EB4C3" w:rsidR="00B10D85" w:rsidRPr="00442977" w:rsidRDefault="004D0FDE"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Primera</w:t>
            </w:r>
            <w:r w:rsidR="00686739" w:rsidRPr="00442977">
              <w:rPr>
                <w:rFonts w:asciiTheme="majorBidi" w:hAnsiTheme="majorBidi" w:cstheme="majorBidi"/>
                <w:b w:val="0"/>
                <w:szCs w:val="24"/>
                <w:lang w:val="es-ES_tradnl"/>
              </w:rPr>
              <w:t xml:space="preserve"> serie de textos sometidos por la Comisión de Redacción en </w:t>
            </w:r>
            <w:r w:rsidRPr="00442977">
              <w:rPr>
                <w:rFonts w:asciiTheme="majorBidi" w:hAnsiTheme="majorBidi" w:cstheme="majorBidi"/>
                <w:b w:val="0"/>
                <w:szCs w:val="24"/>
                <w:lang w:val="es-ES_tradnl"/>
              </w:rPr>
              <w:t>segunda</w:t>
            </w:r>
            <w:r w:rsidR="00686739" w:rsidRPr="00442977">
              <w:rPr>
                <w:rFonts w:asciiTheme="majorBidi" w:hAnsiTheme="majorBidi" w:cstheme="majorBidi"/>
                <w:b w:val="0"/>
                <w:szCs w:val="24"/>
                <w:lang w:val="es-ES_tradnl"/>
              </w:rPr>
              <w:t xml:space="preserve"> lectura </w:t>
            </w:r>
            <w:r w:rsidR="008F217D" w:rsidRPr="00442977">
              <w:rPr>
                <w:rFonts w:asciiTheme="majorBidi" w:hAnsiTheme="majorBidi" w:cstheme="majorBidi"/>
                <w:b w:val="0"/>
                <w:szCs w:val="24"/>
                <w:lang w:val="es-ES_tradnl"/>
              </w:rPr>
              <w:t>(</w:t>
            </w:r>
            <w:r w:rsidR="00A37FF8" w:rsidRPr="00442977">
              <w:rPr>
                <w:rFonts w:asciiTheme="majorBidi" w:hAnsiTheme="majorBidi" w:cstheme="majorBidi"/>
                <w:b w:val="0"/>
                <w:szCs w:val="24"/>
                <w:lang w:val="es-ES_tradnl"/>
              </w:rPr>
              <w:t>R1)</w:t>
            </w:r>
          </w:p>
        </w:tc>
        <w:tc>
          <w:tcPr>
            <w:tcW w:w="2338" w:type="dxa"/>
          </w:tcPr>
          <w:p w14:paraId="0F033342" w14:textId="23F0616F" w:rsidR="00B10D85" w:rsidRPr="00442977" w:rsidRDefault="00A37FF8" w:rsidP="00BF56B0">
            <w:pPr>
              <w:pStyle w:val="toc0"/>
              <w:jc w:val="center"/>
              <w:rPr>
                <w:rFonts w:asciiTheme="majorBidi" w:hAnsiTheme="majorBidi" w:cstheme="majorBidi"/>
                <w:b w:val="0"/>
                <w:szCs w:val="24"/>
                <w:lang w:val="es-ES_tradnl"/>
              </w:rPr>
            </w:pPr>
            <w:r w:rsidRPr="00442977">
              <w:rPr>
                <w:rFonts w:asciiTheme="majorBidi" w:hAnsiTheme="majorBidi" w:cstheme="majorBidi"/>
                <w:b w:val="0"/>
                <w:szCs w:val="24"/>
                <w:lang w:val="es-ES_tradnl"/>
              </w:rPr>
              <w:t>239</w:t>
            </w:r>
          </w:p>
        </w:tc>
      </w:tr>
      <w:tr w:rsidR="00A37FF8" w:rsidRPr="00442977" w14:paraId="3E14CE3A" w14:textId="77777777" w:rsidTr="004354E9">
        <w:tc>
          <w:tcPr>
            <w:tcW w:w="534" w:type="dxa"/>
          </w:tcPr>
          <w:p w14:paraId="35DF0738" w14:textId="368D299F" w:rsidR="00A37FF8" w:rsidRPr="00442977" w:rsidRDefault="0025661A"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6</w:t>
            </w:r>
          </w:p>
        </w:tc>
        <w:tc>
          <w:tcPr>
            <w:tcW w:w="7159" w:type="dxa"/>
          </w:tcPr>
          <w:p w14:paraId="4824C4C3" w14:textId="11C036F7" w:rsidR="00A37FF8" w:rsidRPr="00442977" w:rsidRDefault="004D0FDE"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Octava</w:t>
            </w:r>
            <w:r w:rsidR="00686739" w:rsidRPr="00442977">
              <w:rPr>
                <w:rFonts w:asciiTheme="majorBidi" w:hAnsiTheme="majorBidi" w:cstheme="majorBidi"/>
                <w:b w:val="0"/>
                <w:szCs w:val="24"/>
                <w:lang w:val="es-ES_tradnl"/>
              </w:rPr>
              <w:t xml:space="preserve"> serie de textos sometidos por la Comisión de Redacción (B6) </w:t>
            </w:r>
            <w:r w:rsidRPr="00442977">
              <w:rPr>
                <w:rFonts w:asciiTheme="majorBidi" w:hAnsiTheme="majorBidi" w:cstheme="majorBidi"/>
                <w:b w:val="0"/>
                <w:szCs w:val="24"/>
                <w:lang w:val="es-ES_tradnl"/>
              </w:rPr>
              <w:t>en primera</w:t>
            </w:r>
            <w:r w:rsidR="00686739" w:rsidRPr="00442977">
              <w:rPr>
                <w:rFonts w:asciiTheme="majorBidi" w:hAnsiTheme="majorBidi" w:cstheme="majorBidi"/>
                <w:b w:val="0"/>
                <w:szCs w:val="24"/>
                <w:lang w:val="es-ES_tradnl"/>
              </w:rPr>
              <w:t xml:space="preserve"> lectura </w:t>
            </w:r>
            <w:r w:rsidR="008E3837" w:rsidRPr="00442977">
              <w:rPr>
                <w:rFonts w:asciiTheme="majorBidi" w:hAnsiTheme="majorBidi" w:cstheme="majorBidi"/>
                <w:b w:val="0"/>
                <w:szCs w:val="24"/>
                <w:lang w:val="es-ES_tradnl"/>
              </w:rPr>
              <w:t>(B8)</w:t>
            </w:r>
          </w:p>
        </w:tc>
        <w:tc>
          <w:tcPr>
            <w:tcW w:w="2338" w:type="dxa"/>
          </w:tcPr>
          <w:p w14:paraId="459D4960" w14:textId="7BD19DE5" w:rsidR="00A37FF8" w:rsidRPr="00442977" w:rsidRDefault="008E3837" w:rsidP="00BF56B0">
            <w:pPr>
              <w:pStyle w:val="toc0"/>
              <w:jc w:val="center"/>
              <w:rPr>
                <w:rFonts w:asciiTheme="majorBidi" w:hAnsiTheme="majorBidi" w:cstheme="majorBidi"/>
                <w:b w:val="0"/>
                <w:szCs w:val="24"/>
                <w:lang w:val="es-ES_tradnl"/>
              </w:rPr>
            </w:pPr>
            <w:r w:rsidRPr="00442977">
              <w:rPr>
                <w:rFonts w:asciiTheme="majorBidi" w:hAnsiTheme="majorBidi" w:cstheme="majorBidi"/>
                <w:b w:val="0"/>
                <w:szCs w:val="24"/>
                <w:lang w:val="es-ES_tradnl"/>
              </w:rPr>
              <w:t>248</w:t>
            </w:r>
          </w:p>
        </w:tc>
      </w:tr>
      <w:tr w:rsidR="00121AFC" w:rsidRPr="00442977" w14:paraId="4FEB2F94" w14:textId="77777777" w:rsidTr="004354E9">
        <w:tc>
          <w:tcPr>
            <w:tcW w:w="534" w:type="dxa"/>
          </w:tcPr>
          <w:p w14:paraId="50A2095C" w14:textId="60828782" w:rsidR="00121AFC" w:rsidRPr="00442977" w:rsidRDefault="0025661A"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7</w:t>
            </w:r>
          </w:p>
        </w:tc>
        <w:tc>
          <w:tcPr>
            <w:tcW w:w="7159" w:type="dxa"/>
          </w:tcPr>
          <w:p w14:paraId="734DF11A" w14:textId="29D40374" w:rsidR="00121AFC" w:rsidRPr="00442977" w:rsidRDefault="004D0FDE"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Octava</w:t>
            </w:r>
            <w:r w:rsidR="00686739" w:rsidRPr="00442977">
              <w:rPr>
                <w:rFonts w:asciiTheme="majorBidi" w:hAnsiTheme="majorBidi" w:cstheme="majorBidi"/>
                <w:b w:val="0"/>
                <w:szCs w:val="24"/>
                <w:lang w:val="es-ES_tradnl"/>
              </w:rPr>
              <w:t xml:space="preserve"> serie de textos sometidos por la Comisión de Redacción</w:t>
            </w:r>
            <w:r w:rsidRPr="00442977">
              <w:rPr>
                <w:rFonts w:asciiTheme="majorBidi" w:hAnsiTheme="majorBidi" w:cstheme="majorBidi"/>
                <w:b w:val="0"/>
                <w:szCs w:val="24"/>
                <w:lang w:val="es-ES_tradnl"/>
              </w:rPr>
              <w:t xml:space="preserve"> (B8)</w:t>
            </w:r>
            <w:r w:rsidR="00686739" w:rsidRPr="00442977">
              <w:rPr>
                <w:rFonts w:asciiTheme="majorBidi" w:hAnsiTheme="majorBidi" w:cstheme="majorBidi"/>
                <w:b w:val="0"/>
                <w:szCs w:val="24"/>
                <w:lang w:val="es-ES_tradnl"/>
              </w:rPr>
              <w:t xml:space="preserve"> </w:t>
            </w:r>
            <w:r w:rsidR="008E3837" w:rsidRPr="00442977">
              <w:rPr>
                <w:rFonts w:asciiTheme="majorBidi" w:hAnsiTheme="majorBidi" w:cstheme="majorBidi"/>
                <w:b w:val="0"/>
                <w:szCs w:val="24"/>
                <w:lang w:val="es-ES_tradnl"/>
              </w:rPr>
              <w:t xml:space="preserve">– </w:t>
            </w:r>
            <w:r w:rsidRPr="00442977">
              <w:rPr>
                <w:rFonts w:asciiTheme="majorBidi" w:hAnsiTheme="majorBidi" w:cstheme="majorBidi"/>
                <w:b w:val="0"/>
                <w:szCs w:val="24"/>
                <w:lang w:val="es-ES_tradnl"/>
              </w:rPr>
              <w:t>segunda lectura</w:t>
            </w:r>
          </w:p>
        </w:tc>
        <w:tc>
          <w:tcPr>
            <w:tcW w:w="2338" w:type="dxa"/>
          </w:tcPr>
          <w:p w14:paraId="102754C1" w14:textId="78DB331D" w:rsidR="00121AFC" w:rsidRPr="00442977" w:rsidRDefault="00A37FF8" w:rsidP="00BF56B0">
            <w:pPr>
              <w:pStyle w:val="toc0"/>
              <w:jc w:val="center"/>
              <w:rPr>
                <w:rFonts w:asciiTheme="majorBidi" w:hAnsiTheme="majorBidi" w:cstheme="majorBidi"/>
                <w:b w:val="0"/>
                <w:szCs w:val="24"/>
                <w:lang w:val="es-ES_tradnl"/>
              </w:rPr>
            </w:pPr>
            <w:r w:rsidRPr="00442977">
              <w:rPr>
                <w:rFonts w:asciiTheme="majorBidi" w:hAnsiTheme="majorBidi" w:cstheme="majorBidi"/>
                <w:b w:val="0"/>
                <w:szCs w:val="24"/>
                <w:lang w:val="es-ES_tradnl"/>
              </w:rPr>
              <w:t>248</w:t>
            </w:r>
          </w:p>
        </w:tc>
      </w:tr>
      <w:tr w:rsidR="00A37FF8" w:rsidRPr="00442977" w14:paraId="7E71A8DA" w14:textId="77777777" w:rsidTr="004354E9">
        <w:tc>
          <w:tcPr>
            <w:tcW w:w="534" w:type="dxa"/>
          </w:tcPr>
          <w:p w14:paraId="368394CC" w14:textId="0A9582C3" w:rsidR="00A37FF8" w:rsidRPr="00442977" w:rsidRDefault="0025661A"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8</w:t>
            </w:r>
          </w:p>
        </w:tc>
        <w:tc>
          <w:tcPr>
            <w:tcW w:w="7159" w:type="dxa"/>
          </w:tcPr>
          <w:p w14:paraId="70F034AB" w14:textId="5B5E911C" w:rsidR="00A37FF8" w:rsidRPr="00442977" w:rsidRDefault="004D0FDE"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Novena</w:t>
            </w:r>
            <w:r w:rsidR="00686739" w:rsidRPr="00442977">
              <w:rPr>
                <w:rFonts w:asciiTheme="majorBidi" w:hAnsiTheme="majorBidi" w:cstheme="majorBidi"/>
                <w:b w:val="0"/>
                <w:szCs w:val="24"/>
                <w:lang w:val="es-ES_tradnl"/>
              </w:rPr>
              <w:t xml:space="preserve"> serie de textos sometidos por la Comisión de Redacción en primera lectura </w:t>
            </w:r>
            <w:r w:rsidR="008E3837" w:rsidRPr="00442977">
              <w:rPr>
                <w:rFonts w:asciiTheme="majorBidi" w:hAnsiTheme="majorBidi" w:cstheme="majorBidi"/>
                <w:b w:val="0"/>
                <w:szCs w:val="24"/>
                <w:lang w:val="es-ES_tradnl"/>
              </w:rPr>
              <w:t>(B9)</w:t>
            </w:r>
          </w:p>
        </w:tc>
        <w:tc>
          <w:tcPr>
            <w:tcW w:w="2338" w:type="dxa"/>
          </w:tcPr>
          <w:p w14:paraId="4A2166CD" w14:textId="7E3A2E63" w:rsidR="00A37FF8" w:rsidRPr="00442977" w:rsidRDefault="008E3837" w:rsidP="00BF56B0">
            <w:pPr>
              <w:pStyle w:val="toc0"/>
              <w:jc w:val="center"/>
              <w:rPr>
                <w:rFonts w:asciiTheme="majorBidi" w:hAnsiTheme="majorBidi" w:cstheme="majorBidi"/>
                <w:b w:val="0"/>
                <w:szCs w:val="24"/>
                <w:lang w:val="es-ES_tradnl"/>
              </w:rPr>
            </w:pPr>
            <w:r w:rsidRPr="00442977">
              <w:rPr>
                <w:rFonts w:asciiTheme="majorBidi" w:hAnsiTheme="majorBidi" w:cstheme="majorBidi"/>
                <w:b w:val="0"/>
                <w:szCs w:val="24"/>
                <w:lang w:val="es-ES_tradnl"/>
              </w:rPr>
              <w:t>249</w:t>
            </w:r>
          </w:p>
        </w:tc>
      </w:tr>
      <w:tr w:rsidR="008F217D" w:rsidRPr="00442977" w14:paraId="783366BD" w14:textId="77777777" w:rsidTr="004354E9">
        <w:tc>
          <w:tcPr>
            <w:tcW w:w="534" w:type="dxa"/>
          </w:tcPr>
          <w:p w14:paraId="35AE5C7C" w14:textId="1623FD9D" w:rsidR="008F217D" w:rsidRPr="00442977" w:rsidRDefault="0025661A"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9</w:t>
            </w:r>
          </w:p>
        </w:tc>
        <w:tc>
          <w:tcPr>
            <w:tcW w:w="7159" w:type="dxa"/>
          </w:tcPr>
          <w:p w14:paraId="7D1EC082" w14:textId="6B7D2BC5" w:rsidR="008F217D" w:rsidRPr="00442977" w:rsidRDefault="004D0FDE"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Novena</w:t>
            </w:r>
            <w:r w:rsidR="00686739" w:rsidRPr="00442977">
              <w:rPr>
                <w:rFonts w:asciiTheme="majorBidi" w:hAnsiTheme="majorBidi" w:cstheme="majorBidi"/>
                <w:b w:val="0"/>
                <w:szCs w:val="24"/>
                <w:lang w:val="es-ES_tradnl"/>
              </w:rPr>
              <w:t xml:space="preserve"> serie de textos sometidos por la Comisión de Redacción </w:t>
            </w:r>
            <w:r w:rsidR="0025661A" w:rsidRPr="00442977">
              <w:rPr>
                <w:rFonts w:asciiTheme="majorBidi" w:hAnsiTheme="majorBidi" w:cstheme="majorBidi"/>
                <w:b w:val="0"/>
                <w:szCs w:val="24"/>
                <w:lang w:val="es-ES_tradnl"/>
              </w:rPr>
              <w:t xml:space="preserve">(B9) </w:t>
            </w:r>
            <w:r w:rsidR="008E3837" w:rsidRPr="00442977">
              <w:rPr>
                <w:rFonts w:asciiTheme="majorBidi" w:hAnsiTheme="majorBidi" w:cstheme="majorBidi"/>
                <w:b w:val="0"/>
                <w:szCs w:val="24"/>
                <w:lang w:val="es-ES_tradnl"/>
              </w:rPr>
              <w:t xml:space="preserve">– </w:t>
            </w:r>
            <w:r w:rsidR="00CE779A" w:rsidRPr="00442977">
              <w:rPr>
                <w:rFonts w:asciiTheme="majorBidi" w:hAnsiTheme="majorBidi" w:cstheme="majorBidi"/>
                <w:b w:val="0"/>
                <w:szCs w:val="24"/>
                <w:lang w:val="es-ES_tradnl"/>
              </w:rPr>
              <w:t>segunda lectura</w:t>
            </w:r>
          </w:p>
        </w:tc>
        <w:tc>
          <w:tcPr>
            <w:tcW w:w="2338" w:type="dxa"/>
          </w:tcPr>
          <w:p w14:paraId="1FCC35A9" w14:textId="4E3B7033" w:rsidR="008F217D" w:rsidRPr="00442977" w:rsidRDefault="00A37FF8" w:rsidP="00BF56B0">
            <w:pPr>
              <w:pStyle w:val="toc0"/>
              <w:jc w:val="center"/>
              <w:rPr>
                <w:rFonts w:asciiTheme="majorBidi" w:hAnsiTheme="majorBidi" w:cstheme="majorBidi"/>
                <w:b w:val="0"/>
                <w:szCs w:val="24"/>
                <w:lang w:val="es-ES_tradnl"/>
              </w:rPr>
            </w:pPr>
            <w:r w:rsidRPr="00442977">
              <w:rPr>
                <w:rFonts w:asciiTheme="majorBidi" w:hAnsiTheme="majorBidi" w:cstheme="majorBidi"/>
                <w:b w:val="0"/>
                <w:szCs w:val="24"/>
                <w:lang w:val="es-ES_tradnl"/>
              </w:rPr>
              <w:t>249</w:t>
            </w:r>
          </w:p>
        </w:tc>
      </w:tr>
      <w:tr w:rsidR="008F217D" w:rsidRPr="00442977" w14:paraId="0584B905" w14:textId="77777777" w:rsidTr="004354E9">
        <w:tc>
          <w:tcPr>
            <w:tcW w:w="534" w:type="dxa"/>
          </w:tcPr>
          <w:p w14:paraId="0C8D14D7" w14:textId="0EFBA9BF" w:rsidR="008F217D" w:rsidRPr="00442977" w:rsidRDefault="0025661A"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10</w:t>
            </w:r>
          </w:p>
        </w:tc>
        <w:tc>
          <w:tcPr>
            <w:tcW w:w="7159" w:type="dxa"/>
          </w:tcPr>
          <w:p w14:paraId="1B6527F1" w14:textId="267F3CAA" w:rsidR="008F217D" w:rsidRPr="00442977" w:rsidRDefault="004D0FDE"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Décima</w:t>
            </w:r>
            <w:r w:rsidR="00686739" w:rsidRPr="00442977">
              <w:rPr>
                <w:rFonts w:asciiTheme="majorBidi" w:hAnsiTheme="majorBidi" w:cstheme="majorBidi"/>
                <w:b w:val="0"/>
                <w:szCs w:val="24"/>
                <w:lang w:val="es-ES_tradnl"/>
              </w:rPr>
              <w:t xml:space="preserve"> serie de textos sometidos por la Comisión de Redacción en primera lectura </w:t>
            </w:r>
            <w:r w:rsidR="008E3837" w:rsidRPr="00442977">
              <w:rPr>
                <w:rFonts w:asciiTheme="majorBidi" w:hAnsiTheme="majorBidi" w:cstheme="majorBidi"/>
                <w:b w:val="0"/>
                <w:szCs w:val="24"/>
                <w:lang w:val="es-ES_tradnl"/>
              </w:rPr>
              <w:t>(B10)</w:t>
            </w:r>
          </w:p>
        </w:tc>
        <w:tc>
          <w:tcPr>
            <w:tcW w:w="2338" w:type="dxa"/>
          </w:tcPr>
          <w:p w14:paraId="12BA05FF" w14:textId="0499F0AD" w:rsidR="008F217D" w:rsidRPr="00442977" w:rsidRDefault="008E3837" w:rsidP="00BF56B0">
            <w:pPr>
              <w:pStyle w:val="toc0"/>
              <w:jc w:val="center"/>
              <w:rPr>
                <w:rFonts w:asciiTheme="majorBidi" w:hAnsiTheme="majorBidi" w:cstheme="majorBidi"/>
                <w:b w:val="0"/>
                <w:szCs w:val="24"/>
                <w:lang w:val="es-ES_tradnl"/>
              </w:rPr>
            </w:pPr>
            <w:r w:rsidRPr="00442977">
              <w:rPr>
                <w:rFonts w:asciiTheme="majorBidi" w:hAnsiTheme="majorBidi" w:cstheme="majorBidi"/>
                <w:b w:val="0"/>
                <w:szCs w:val="24"/>
                <w:lang w:val="es-ES_tradnl"/>
              </w:rPr>
              <w:t>250</w:t>
            </w:r>
          </w:p>
        </w:tc>
      </w:tr>
      <w:tr w:rsidR="008F217D" w:rsidRPr="00442977" w14:paraId="21832CF4" w14:textId="77777777" w:rsidTr="004354E9">
        <w:tc>
          <w:tcPr>
            <w:tcW w:w="534" w:type="dxa"/>
          </w:tcPr>
          <w:p w14:paraId="4ACE88A6" w14:textId="44F545B6" w:rsidR="008F217D" w:rsidRPr="00442977" w:rsidRDefault="0025661A"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11</w:t>
            </w:r>
          </w:p>
        </w:tc>
        <w:tc>
          <w:tcPr>
            <w:tcW w:w="7159" w:type="dxa"/>
          </w:tcPr>
          <w:p w14:paraId="705D19E6" w14:textId="77C43F88" w:rsidR="008F217D" w:rsidRPr="00442977" w:rsidRDefault="004D0FDE"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Décima</w:t>
            </w:r>
            <w:r w:rsidR="00686739" w:rsidRPr="00442977">
              <w:rPr>
                <w:rFonts w:asciiTheme="majorBidi" w:hAnsiTheme="majorBidi" w:cstheme="majorBidi"/>
                <w:b w:val="0"/>
                <w:szCs w:val="24"/>
                <w:lang w:val="es-ES_tradnl"/>
              </w:rPr>
              <w:t xml:space="preserve"> serie de textos sometidos por la Comisión de Redacción </w:t>
            </w:r>
            <w:r w:rsidR="008E3837" w:rsidRPr="00442977">
              <w:rPr>
                <w:rFonts w:asciiTheme="majorBidi" w:hAnsiTheme="majorBidi" w:cstheme="majorBidi"/>
                <w:b w:val="0"/>
                <w:szCs w:val="24"/>
                <w:lang w:val="es-ES_tradnl"/>
              </w:rPr>
              <w:t xml:space="preserve">(B10) – </w:t>
            </w:r>
            <w:r w:rsidR="00CE779A" w:rsidRPr="00442977">
              <w:rPr>
                <w:rFonts w:asciiTheme="majorBidi" w:hAnsiTheme="majorBidi" w:cstheme="majorBidi"/>
                <w:b w:val="0"/>
                <w:szCs w:val="24"/>
                <w:lang w:val="es-ES_tradnl"/>
              </w:rPr>
              <w:t>segunda lectura</w:t>
            </w:r>
          </w:p>
        </w:tc>
        <w:tc>
          <w:tcPr>
            <w:tcW w:w="2338" w:type="dxa"/>
          </w:tcPr>
          <w:p w14:paraId="3EB78557" w14:textId="428B9849" w:rsidR="008F217D" w:rsidRPr="00442977" w:rsidRDefault="008E3837" w:rsidP="00BF56B0">
            <w:pPr>
              <w:pStyle w:val="toc0"/>
              <w:jc w:val="center"/>
              <w:rPr>
                <w:rFonts w:asciiTheme="majorBidi" w:hAnsiTheme="majorBidi" w:cstheme="majorBidi"/>
                <w:b w:val="0"/>
                <w:szCs w:val="24"/>
                <w:lang w:val="es-ES_tradnl"/>
              </w:rPr>
            </w:pPr>
            <w:r w:rsidRPr="00442977">
              <w:rPr>
                <w:rFonts w:asciiTheme="majorBidi" w:hAnsiTheme="majorBidi" w:cstheme="majorBidi"/>
                <w:b w:val="0"/>
                <w:szCs w:val="24"/>
                <w:lang w:val="es-ES_tradnl"/>
              </w:rPr>
              <w:t>250</w:t>
            </w:r>
          </w:p>
        </w:tc>
      </w:tr>
      <w:tr w:rsidR="008F217D" w:rsidRPr="00442977" w14:paraId="0C9B3724" w14:textId="77777777" w:rsidTr="004354E9">
        <w:tc>
          <w:tcPr>
            <w:tcW w:w="534" w:type="dxa"/>
          </w:tcPr>
          <w:p w14:paraId="5C427C59" w14:textId="492ED1F4" w:rsidR="008F217D" w:rsidRPr="00442977" w:rsidRDefault="0025661A"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lastRenderedPageBreak/>
              <w:t>12</w:t>
            </w:r>
          </w:p>
        </w:tc>
        <w:tc>
          <w:tcPr>
            <w:tcW w:w="7159" w:type="dxa"/>
          </w:tcPr>
          <w:p w14:paraId="7DA9399F" w14:textId="599A077F" w:rsidR="008F217D" w:rsidRPr="00442977" w:rsidRDefault="004D0FDE"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Undécima</w:t>
            </w:r>
            <w:r w:rsidR="00686739" w:rsidRPr="00442977">
              <w:rPr>
                <w:rFonts w:asciiTheme="majorBidi" w:hAnsiTheme="majorBidi" w:cstheme="majorBidi"/>
                <w:b w:val="0"/>
                <w:szCs w:val="24"/>
                <w:lang w:val="es-ES_tradnl"/>
              </w:rPr>
              <w:t xml:space="preserve"> serie de textos sometidos por la Comisión de Redacción en primera lectura </w:t>
            </w:r>
            <w:r w:rsidR="008E3837" w:rsidRPr="00442977">
              <w:rPr>
                <w:rFonts w:asciiTheme="majorBidi" w:hAnsiTheme="majorBidi" w:cstheme="majorBidi"/>
                <w:b w:val="0"/>
                <w:szCs w:val="24"/>
                <w:lang w:val="es-ES_tradnl"/>
              </w:rPr>
              <w:t>(B11)</w:t>
            </w:r>
          </w:p>
        </w:tc>
        <w:tc>
          <w:tcPr>
            <w:tcW w:w="2338" w:type="dxa"/>
          </w:tcPr>
          <w:p w14:paraId="60147A0D" w14:textId="58FFC650" w:rsidR="008F217D" w:rsidRPr="00442977" w:rsidRDefault="008E3837" w:rsidP="00BF56B0">
            <w:pPr>
              <w:pStyle w:val="toc0"/>
              <w:jc w:val="center"/>
              <w:rPr>
                <w:rFonts w:asciiTheme="majorBidi" w:hAnsiTheme="majorBidi" w:cstheme="majorBidi"/>
                <w:b w:val="0"/>
                <w:szCs w:val="24"/>
                <w:lang w:val="es-ES_tradnl"/>
              </w:rPr>
            </w:pPr>
            <w:r w:rsidRPr="00442977">
              <w:rPr>
                <w:rFonts w:asciiTheme="majorBidi" w:hAnsiTheme="majorBidi" w:cstheme="majorBidi"/>
                <w:b w:val="0"/>
                <w:szCs w:val="24"/>
                <w:lang w:val="es-ES_tradnl"/>
              </w:rPr>
              <w:t>251</w:t>
            </w:r>
          </w:p>
        </w:tc>
      </w:tr>
      <w:tr w:rsidR="008F217D" w:rsidRPr="00442977" w14:paraId="2C5ACD63" w14:textId="77777777" w:rsidTr="004354E9">
        <w:tc>
          <w:tcPr>
            <w:tcW w:w="534" w:type="dxa"/>
          </w:tcPr>
          <w:p w14:paraId="30D206B4" w14:textId="49F177EB" w:rsidR="008F217D" w:rsidRPr="00442977" w:rsidRDefault="0025661A"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13</w:t>
            </w:r>
          </w:p>
        </w:tc>
        <w:tc>
          <w:tcPr>
            <w:tcW w:w="7159" w:type="dxa"/>
          </w:tcPr>
          <w:p w14:paraId="0457FFBC" w14:textId="7AE6B55B" w:rsidR="008F217D" w:rsidRPr="00442977" w:rsidRDefault="00CE779A"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 xml:space="preserve">Undécima </w:t>
            </w:r>
            <w:r w:rsidR="00686739" w:rsidRPr="00442977">
              <w:rPr>
                <w:rFonts w:asciiTheme="majorBidi" w:hAnsiTheme="majorBidi" w:cstheme="majorBidi"/>
                <w:b w:val="0"/>
                <w:szCs w:val="24"/>
                <w:lang w:val="es-ES_tradnl"/>
              </w:rPr>
              <w:t xml:space="preserve">serie de textos sometidos por la Comisión de Redacción </w:t>
            </w:r>
            <w:r w:rsidR="008E3837" w:rsidRPr="00442977">
              <w:rPr>
                <w:rFonts w:asciiTheme="majorBidi" w:hAnsiTheme="majorBidi" w:cstheme="majorBidi"/>
                <w:b w:val="0"/>
                <w:szCs w:val="24"/>
                <w:lang w:val="es-ES_tradnl"/>
              </w:rPr>
              <w:t xml:space="preserve">(B11) – </w:t>
            </w:r>
            <w:r w:rsidRPr="00442977">
              <w:rPr>
                <w:rFonts w:asciiTheme="majorBidi" w:hAnsiTheme="majorBidi" w:cstheme="majorBidi"/>
                <w:b w:val="0"/>
                <w:szCs w:val="24"/>
                <w:lang w:val="es-ES_tradnl"/>
              </w:rPr>
              <w:t>segunda lectura</w:t>
            </w:r>
          </w:p>
        </w:tc>
        <w:tc>
          <w:tcPr>
            <w:tcW w:w="2338" w:type="dxa"/>
          </w:tcPr>
          <w:p w14:paraId="3EFA88B1" w14:textId="4D123F36" w:rsidR="008F217D" w:rsidRPr="00442977" w:rsidRDefault="008E3837" w:rsidP="00BF56B0">
            <w:pPr>
              <w:pStyle w:val="toc0"/>
              <w:jc w:val="center"/>
              <w:rPr>
                <w:rFonts w:asciiTheme="majorBidi" w:hAnsiTheme="majorBidi" w:cstheme="majorBidi"/>
                <w:b w:val="0"/>
                <w:szCs w:val="24"/>
                <w:lang w:val="es-ES_tradnl"/>
              </w:rPr>
            </w:pPr>
            <w:r w:rsidRPr="00442977">
              <w:rPr>
                <w:rFonts w:asciiTheme="majorBidi" w:hAnsiTheme="majorBidi" w:cstheme="majorBidi"/>
                <w:b w:val="0"/>
                <w:szCs w:val="24"/>
                <w:lang w:val="es-ES_tradnl"/>
              </w:rPr>
              <w:t>251</w:t>
            </w:r>
          </w:p>
        </w:tc>
      </w:tr>
      <w:tr w:rsidR="008E3837" w:rsidRPr="00442977" w14:paraId="77934CBA" w14:textId="77777777" w:rsidTr="004354E9">
        <w:tc>
          <w:tcPr>
            <w:tcW w:w="534" w:type="dxa"/>
          </w:tcPr>
          <w:p w14:paraId="6A47021A" w14:textId="3DB2E090" w:rsidR="008E3837" w:rsidRPr="00442977" w:rsidRDefault="0025661A"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14</w:t>
            </w:r>
          </w:p>
        </w:tc>
        <w:tc>
          <w:tcPr>
            <w:tcW w:w="7159" w:type="dxa"/>
          </w:tcPr>
          <w:p w14:paraId="4128869F" w14:textId="0B4AE9B7" w:rsidR="008E3837" w:rsidRPr="00442977" w:rsidRDefault="00CE779A"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Decimosegunda</w:t>
            </w:r>
            <w:r w:rsidR="00686739" w:rsidRPr="00442977">
              <w:rPr>
                <w:rFonts w:asciiTheme="majorBidi" w:hAnsiTheme="majorBidi" w:cstheme="majorBidi"/>
                <w:b w:val="0"/>
                <w:szCs w:val="24"/>
                <w:lang w:val="es-ES_tradnl"/>
              </w:rPr>
              <w:t xml:space="preserve"> serie de textos sometidos por la Comisión de Redacción en primera lectura </w:t>
            </w:r>
            <w:r w:rsidR="008E3837" w:rsidRPr="00442977">
              <w:rPr>
                <w:rFonts w:asciiTheme="majorBidi" w:hAnsiTheme="majorBidi" w:cstheme="majorBidi"/>
                <w:b w:val="0"/>
                <w:szCs w:val="24"/>
                <w:lang w:val="es-ES_tradnl"/>
              </w:rPr>
              <w:t>(B12)</w:t>
            </w:r>
          </w:p>
        </w:tc>
        <w:tc>
          <w:tcPr>
            <w:tcW w:w="2338" w:type="dxa"/>
          </w:tcPr>
          <w:p w14:paraId="4AC1602C" w14:textId="31D82E8C" w:rsidR="008E3837" w:rsidRPr="00442977" w:rsidRDefault="008E3837" w:rsidP="00BF56B0">
            <w:pPr>
              <w:pStyle w:val="toc0"/>
              <w:jc w:val="center"/>
              <w:rPr>
                <w:rFonts w:asciiTheme="majorBidi" w:hAnsiTheme="majorBidi" w:cstheme="majorBidi"/>
                <w:b w:val="0"/>
                <w:szCs w:val="24"/>
                <w:lang w:val="es-ES_tradnl"/>
              </w:rPr>
            </w:pPr>
            <w:r w:rsidRPr="00442977">
              <w:rPr>
                <w:rFonts w:asciiTheme="majorBidi" w:hAnsiTheme="majorBidi" w:cstheme="majorBidi"/>
                <w:b w:val="0"/>
                <w:szCs w:val="24"/>
                <w:lang w:val="es-ES_tradnl"/>
              </w:rPr>
              <w:t>252</w:t>
            </w:r>
          </w:p>
        </w:tc>
      </w:tr>
      <w:tr w:rsidR="008E3837" w:rsidRPr="00442977" w14:paraId="746897C1" w14:textId="77777777" w:rsidTr="004354E9">
        <w:tc>
          <w:tcPr>
            <w:tcW w:w="534" w:type="dxa"/>
          </w:tcPr>
          <w:p w14:paraId="0B399FA7" w14:textId="30BDE23E" w:rsidR="008E3837" w:rsidRPr="00442977" w:rsidRDefault="0025661A"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15</w:t>
            </w:r>
          </w:p>
        </w:tc>
        <w:tc>
          <w:tcPr>
            <w:tcW w:w="7159" w:type="dxa"/>
          </w:tcPr>
          <w:p w14:paraId="3CAE841D" w14:textId="1DF5FFDF" w:rsidR="008E3837" w:rsidRPr="00442977" w:rsidRDefault="00CE779A"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Decimosegunda</w:t>
            </w:r>
            <w:r w:rsidR="00686739" w:rsidRPr="00442977">
              <w:rPr>
                <w:rFonts w:asciiTheme="majorBidi" w:hAnsiTheme="majorBidi" w:cstheme="majorBidi"/>
                <w:b w:val="0"/>
                <w:szCs w:val="24"/>
                <w:lang w:val="es-ES_tradnl"/>
              </w:rPr>
              <w:t xml:space="preserve"> serie de textos sometidos por la Comisión de Redacción </w:t>
            </w:r>
            <w:r w:rsidR="008E3837" w:rsidRPr="00442977">
              <w:rPr>
                <w:rFonts w:asciiTheme="majorBidi" w:hAnsiTheme="majorBidi" w:cstheme="majorBidi"/>
                <w:b w:val="0"/>
                <w:szCs w:val="24"/>
                <w:lang w:val="es-ES_tradnl"/>
              </w:rPr>
              <w:t xml:space="preserve">(B12) – </w:t>
            </w:r>
            <w:r w:rsidRPr="00442977">
              <w:rPr>
                <w:rFonts w:asciiTheme="majorBidi" w:hAnsiTheme="majorBidi" w:cstheme="majorBidi"/>
                <w:b w:val="0"/>
                <w:szCs w:val="24"/>
                <w:lang w:val="es-ES_tradnl"/>
              </w:rPr>
              <w:t>segunda lectura</w:t>
            </w:r>
          </w:p>
        </w:tc>
        <w:tc>
          <w:tcPr>
            <w:tcW w:w="2338" w:type="dxa"/>
          </w:tcPr>
          <w:p w14:paraId="0E0F1A17" w14:textId="3B375957" w:rsidR="008E3837" w:rsidRPr="00442977" w:rsidRDefault="008E3837" w:rsidP="00BF56B0">
            <w:pPr>
              <w:pStyle w:val="toc0"/>
              <w:jc w:val="center"/>
              <w:rPr>
                <w:rFonts w:asciiTheme="majorBidi" w:hAnsiTheme="majorBidi" w:cstheme="majorBidi"/>
                <w:b w:val="0"/>
                <w:szCs w:val="24"/>
                <w:lang w:val="es-ES_tradnl"/>
              </w:rPr>
            </w:pPr>
            <w:r w:rsidRPr="00442977">
              <w:rPr>
                <w:rFonts w:asciiTheme="majorBidi" w:hAnsiTheme="majorBidi" w:cstheme="majorBidi"/>
                <w:b w:val="0"/>
                <w:szCs w:val="24"/>
                <w:lang w:val="es-ES_tradnl"/>
              </w:rPr>
              <w:t>252</w:t>
            </w:r>
          </w:p>
        </w:tc>
      </w:tr>
      <w:tr w:rsidR="008E3837" w:rsidRPr="00442977" w14:paraId="2A698453" w14:textId="77777777" w:rsidTr="004354E9">
        <w:tc>
          <w:tcPr>
            <w:tcW w:w="534" w:type="dxa"/>
          </w:tcPr>
          <w:p w14:paraId="03976910" w14:textId="4BEA646D" w:rsidR="008E3837" w:rsidRPr="00442977" w:rsidRDefault="0025661A"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16</w:t>
            </w:r>
          </w:p>
        </w:tc>
        <w:tc>
          <w:tcPr>
            <w:tcW w:w="7159" w:type="dxa"/>
          </w:tcPr>
          <w:p w14:paraId="62A64854" w14:textId="79837F06" w:rsidR="008E3837" w:rsidRPr="00442977" w:rsidRDefault="00CE779A" w:rsidP="00BF56B0">
            <w:pPr>
              <w:pStyle w:val="toc0"/>
              <w:tabs>
                <w:tab w:val="clear" w:pos="9781"/>
                <w:tab w:val="left" w:pos="2910"/>
              </w:tabs>
              <w:rPr>
                <w:rFonts w:asciiTheme="majorBidi" w:hAnsiTheme="majorBidi" w:cstheme="majorBidi"/>
                <w:b w:val="0"/>
                <w:szCs w:val="24"/>
                <w:lang w:val="es-ES_tradnl"/>
              </w:rPr>
            </w:pPr>
            <w:r w:rsidRPr="00442977">
              <w:rPr>
                <w:rFonts w:asciiTheme="majorBidi" w:hAnsiTheme="majorBidi" w:cstheme="majorBidi"/>
                <w:b w:val="0"/>
                <w:szCs w:val="24"/>
                <w:lang w:val="es-ES_tradnl"/>
              </w:rPr>
              <w:t>Decimotercera</w:t>
            </w:r>
            <w:r w:rsidR="00686739" w:rsidRPr="00442977">
              <w:rPr>
                <w:rFonts w:asciiTheme="majorBidi" w:hAnsiTheme="majorBidi" w:cstheme="majorBidi"/>
                <w:b w:val="0"/>
                <w:szCs w:val="24"/>
                <w:lang w:val="es-ES_tradnl"/>
              </w:rPr>
              <w:t xml:space="preserve"> serie de textos sometidos por la Comisión de Redacción en primera lectura</w:t>
            </w:r>
            <w:r w:rsidR="008E3837" w:rsidRPr="00442977">
              <w:rPr>
                <w:rFonts w:asciiTheme="majorBidi" w:hAnsiTheme="majorBidi" w:cstheme="majorBidi"/>
                <w:b w:val="0"/>
                <w:szCs w:val="24"/>
                <w:lang w:val="es-ES_tradnl"/>
              </w:rPr>
              <w:t xml:space="preserve"> (B13)</w:t>
            </w:r>
          </w:p>
        </w:tc>
        <w:tc>
          <w:tcPr>
            <w:tcW w:w="2338" w:type="dxa"/>
          </w:tcPr>
          <w:p w14:paraId="20319D3A" w14:textId="13D2C608" w:rsidR="008E3837" w:rsidRPr="00442977" w:rsidRDefault="008E3837" w:rsidP="00BF56B0">
            <w:pPr>
              <w:pStyle w:val="toc0"/>
              <w:jc w:val="center"/>
              <w:rPr>
                <w:rFonts w:asciiTheme="majorBidi" w:hAnsiTheme="majorBidi" w:cstheme="majorBidi"/>
                <w:b w:val="0"/>
                <w:szCs w:val="24"/>
                <w:lang w:val="es-ES_tradnl"/>
              </w:rPr>
            </w:pPr>
            <w:r w:rsidRPr="00442977">
              <w:rPr>
                <w:rFonts w:asciiTheme="majorBidi" w:hAnsiTheme="majorBidi" w:cstheme="majorBidi"/>
                <w:b w:val="0"/>
                <w:szCs w:val="24"/>
                <w:lang w:val="es-ES_tradnl"/>
              </w:rPr>
              <w:t>253</w:t>
            </w:r>
          </w:p>
        </w:tc>
      </w:tr>
      <w:tr w:rsidR="008E3837" w:rsidRPr="00442977" w14:paraId="06C3AC04" w14:textId="77777777" w:rsidTr="004354E9">
        <w:tc>
          <w:tcPr>
            <w:tcW w:w="534" w:type="dxa"/>
          </w:tcPr>
          <w:p w14:paraId="0800A32D" w14:textId="0CDEADBE" w:rsidR="008E3837" w:rsidRPr="00442977" w:rsidRDefault="0025661A"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17</w:t>
            </w:r>
          </w:p>
        </w:tc>
        <w:tc>
          <w:tcPr>
            <w:tcW w:w="7159" w:type="dxa"/>
          </w:tcPr>
          <w:p w14:paraId="1B80A9E0" w14:textId="149E0D17" w:rsidR="008E3837" w:rsidRPr="00442977" w:rsidRDefault="00CE779A" w:rsidP="00BF56B0">
            <w:pPr>
              <w:pStyle w:val="toc0"/>
              <w:tabs>
                <w:tab w:val="clear" w:pos="9781"/>
                <w:tab w:val="left" w:pos="2910"/>
              </w:tabs>
              <w:rPr>
                <w:rFonts w:asciiTheme="majorBidi" w:hAnsiTheme="majorBidi" w:cstheme="majorBidi"/>
                <w:b w:val="0"/>
                <w:szCs w:val="24"/>
                <w:lang w:val="es-ES_tradnl"/>
              </w:rPr>
            </w:pPr>
            <w:r w:rsidRPr="00442977">
              <w:rPr>
                <w:rFonts w:asciiTheme="majorBidi" w:hAnsiTheme="majorBidi" w:cstheme="majorBidi"/>
                <w:b w:val="0"/>
                <w:szCs w:val="24"/>
                <w:lang w:val="es-ES_tradnl"/>
              </w:rPr>
              <w:t>Decimotercera</w:t>
            </w:r>
            <w:r w:rsidR="00686739" w:rsidRPr="00442977">
              <w:rPr>
                <w:rFonts w:asciiTheme="majorBidi" w:hAnsiTheme="majorBidi" w:cstheme="majorBidi"/>
                <w:b w:val="0"/>
                <w:szCs w:val="24"/>
                <w:lang w:val="es-ES_tradnl"/>
              </w:rPr>
              <w:t xml:space="preserve"> serie de textos sometidos por la Comisión de Redacción </w:t>
            </w:r>
            <w:r w:rsidR="008E3837" w:rsidRPr="00442977">
              <w:rPr>
                <w:rFonts w:asciiTheme="majorBidi" w:hAnsiTheme="majorBidi" w:cstheme="majorBidi"/>
                <w:b w:val="0"/>
                <w:szCs w:val="24"/>
                <w:lang w:val="es-ES_tradnl"/>
              </w:rPr>
              <w:t xml:space="preserve">(B13) – </w:t>
            </w:r>
            <w:r w:rsidRPr="00442977">
              <w:rPr>
                <w:rFonts w:asciiTheme="majorBidi" w:hAnsiTheme="majorBidi" w:cstheme="majorBidi"/>
                <w:b w:val="0"/>
                <w:szCs w:val="24"/>
                <w:lang w:val="es-ES_tradnl"/>
              </w:rPr>
              <w:t>segunda lectura</w:t>
            </w:r>
          </w:p>
        </w:tc>
        <w:tc>
          <w:tcPr>
            <w:tcW w:w="2338" w:type="dxa"/>
          </w:tcPr>
          <w:p w14:paraId="3201B684" w14:textId="73B276F8" w:rsidR="008E3837" w:rsidRPr="00442977" w:rsidRDefault="008E3837" w:rsidP="00BF56B0">
            <w:pPr>
              <w:pStyle w:val="toc0"/>
              <w:jc w:val="center"/>
              <w:rPr>
                <w:rFonts w:asciiTheme="majorBidi" w:hAnsiTheme="majorBidi" w:cstheme="majorBidi"/>
                <w:b w:val="0"/>
                <w:szCs w:val="24"/>
                <w:lang w:val="es-ES_tradnl"/>
              </w:rPr>
            </w:pPr>
            <w:r w:rsidRPr="00442977">
              <w:rPr>
                <w:rFonts w:asciiTheme="majorBidi" w:hAnsiTheme="majorBidi" w:cstheme="majorBidi"/>
                <w:b w:val="0"/>
                <w:szCs w:val="24"/>
                <w:lang w:val="es-ES_tradnl"/>
              </w:rPr>
              <w:t>253</w:t>
            </w:r>
          </w:p>
        </w:tc>
      </w:tr>
      <w:tr w:rsidR="008E3837" w:rsidRPr="00442977" w14:paraId="6FBE2882" w14:textId="77777777" w:rsidTr="004354E9">
        <w:tc>
          <w:tcPr>
            <w:tcW w:w="534" w:type="dxa"/>
          </w:tcPr>
          <w:p w14:paraId="79507703" w14:textId="2914D235" w:rsidR="008E3837" w:rsidRPr="00442977" w:rsidRDefault="0025661A"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18</w:t>
            </w:r>
          </w:p>
        </w:tc>
        <w:tc>
          <w:tcPr>
            <w:tcW w:w="7159" w:type="dxa"/>
          </w:tcPr>
          <w:p w14:paraId="1EF2A424" w14:textId="3CE22613" w:rsidR="008E3837" w:rsidRPr="00442977" w:rsidRDefault="00CE779A" w:rsidP="00BF56B0">
            <w:pPr>
              <w:pStyle w:val="toc0"/>
              <w:tabs>
                <w:tab w:val="clear" w:pos="9781"/>
                <w:tab w:val="left" w:pos="2910"/>
              </w:tabs>
              <w:rPr>
                <w:rFonts w:asciiTheme="majorBidi" w:hAnsiTheme="majorBidi" w:cstheme="majorBidi"/>
                <w:b w:val="0"/>
                <w:szCs w:val="24"/>
                <w:lang w:val="es-ES_tradnl"/>
              </w:rPr>
            </w:pPr>
            <w:r w:rsidRPr="00442977">
              <w:rPr>
                <w:rFonts w:asciiTheme="majorBidi" w:hAnsiTheme="majorBidi" w:cstheme="majorBidi"/>
                <w:b w:val="0"/>
                <w:szCs w:val="24"/>
                <w:lang w:val="es-ES_tradnl"/>
              </w:rPr>
              <w:t>Decimoquinta</w:t>
            </w:r>
            <w:r w:rsidR="00686739" w:rsidRPr="00442977">
              <w:rPr>
                <w:rFonts w:asciiTheme="majorBidi" w:hAnsiTheme="majorBidi" w:cstheme="majorBidi"/>
                <w:b w:val="0"/>
                <w:szCs w:val="24"/>
                <w:lang w:val="es-ES_tradnl"/>
              </w:rPr>
              <w:t xml:space="preserve"> serie de textos sometidos por la Comisión de Redacción en primera lectura </w:t>
            </w:r>
            <w:r w:rsidR="008E3837" w:rsidRPr="00442977">
              <w:rPr>
                <w:rFonts w:asciiTheme="majorBidi" w:hAnsiTheme="majorBidi" w:cstheme="majorBidi"/>
                <w:b w:val="0"/>
                <w:szCs w:val="24"/>
                <w:lang w:val="es-ES_tradnl"/>
              </w:rPr>
              <w:t>(B15)</w:t>
            </w:r>
          </w:p>
        </w:tc>
        <w:tc>
          <w:tcPr>
            <w:tcW w:w="2338" w:type="dxa"/>
          </w:tcPr>
          <w:p w14:paraId="5D8FC67A" w14:textId="4CC2A304" w:rsidR="008E3837" w:rsidRPr="00442977" w:rsidRDefault="008E3837" w:rsidP="00BF56B0">
            <w:pPr>
              <w:pStyle w:val="toc0"/>
              <w:jc w:val="center"/>
              <w:rPr>
                <w:rFonts w:asciiTheme="majorBidi" w:hAnsiTheme="majorBidi" w:cstheme="majorBidi"/>
                <w:b w:val="0"/>
                <w:szCs w:val="24"/>
                <w:lang w:val="es-ES_tradnl"/>
              </w:rPr>
            </w:pPr>
            <w:r w:rsidRPr="00442977">
              <w:rPr>
                <w:rFonts w:asciiTheme="majorBidi" w:hAnsiTheme="majorBidi" w:cstheme="majorBidi"/>
                <w:b w:val="0"/>
                <w:szCs w:val="24"/>
                <w:lang w:val="es-ES_tradnl"/>
              </w:rPr>
              <w:t>288</w:t>
            </w:r>
          </w:p>
        </w:tc>
      </w:tr>
      <w:tr w:rsidR="008E3837" w:rsidRPr="00442977" w14:paraId="0CA7EF01" w14:textId="77777777" w:rsidTr="004354E9">
        <w:tc>
          <w:tcPr>
            <w:tcW w:w="534" w:type="dxa"/>
          </w:tcPr>
          <w:p w14:paraId="0AE92B9A" w14:textId="5542D57A" w:rsidR="008E3837" w:rsidRPr="00442977" w:rsidRDefault="0025661A"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19</w:t>
            </w:r>
          </w:p>
        </w:tc>
        <w:tc>
          <w:tcPr>
            <w:tcW w:w="7159" w:type="dxa"/>
          </w:tcPr>
          <w:p w14:paraId="2E3A6AFE" w14:textId="1C2D44C6" w:rsidR="008E3837" w:rsidRPr="00442977" w:rsidRDefault="00CE779A" w:rsidP="00BF56B0">
            <w:pPr>
              <w:pStyle w:val="toc0"/>
              <w:tabs>
                <w:tab w:val="clear" w:pos="9781"/>
                <w:tab w:val="left" w:pos="2910"/>
              </w:tabs>
              <w:rPr>
                <w:rFonts w:asciiTheme="majorBidi" w:hAnsiTheme="majorBidi" w:cstheme="majorBidi"/>
                <w:b w:val="0"/>
                <w:szCs w:val="24"/>
                <w:lang w:val="es-ES_tradnl"/>
              </w:rPr>
            </w:pPr>
            <w:r w:rsidRPr="00442977">
              <w:rPr>
                <w:rFonts w:asciiTheme="majorBidi" w:hAnsiTheme="majorBidi" w:cstheme="majorBidi"/>
                <w:b w:val="0"/>
                <w:szCs w:val="24"/>
                <w:lang w:val="es-ES_tradnl"/>
              </w:rPr>
              <w:t>Decimoquinta</w:t>
            </w:r>
            <w:r w:rsidR="00686739" w:rsidRPr="00442977">
              <w:rPr>
                <w:rFonts w:asciiTheme="majorBidi" w:hAnsiTheme="majorBidi" w:cstheme="majorBidi"/>
                <w:b w:val="0"/>
                <w:szCs w:val="24"/>
                <w:lang w:val="es-ES_tradnl"/>
              </w:rPr>
              <w:t xml:space="preserve"> serie de textos sometidos por la Comisión de Redacción </w:t>
            </w:r>
            <w:r w:rsidR="008E3837" w:rsidRPr="00442977">
              <w:rPr>
                <w:rFonts w:asciiTheme="majorBidi" w:hAnsiTheme="majorBidi" w:cstheme="majorBidi"/>
                <w:b w:val="0"/>
                <w:szCs w:val="24"/>
                <w:lang w:val="es-ES_tradnl"/>
              </w:rPr>
              <w:t xml:space="preserve">(B15) – </w:t>
            </w:r>
            <w:r w:rsidRPr="00442977">
              <w:rPr>
                <w:rFonts w:asciiTheme="majorBidi" w:hAnsiTheme="majorBidi" w:cstheme="majorBidi"/>
                <w:b w:val="0"/>
                <w:szCs w:val="24"/>
                <w:lang w:val="es-ES_tradnl"/>
              </w:rPr>
              <w:t>segunda lectura</w:t>
            </w:r>
          </w:p>
        </w:tc>
        <w:tc>
          <w:tcPr>
            <w:tcW w:w="2338" w:type="dxa"/>
          </w:tcPr>
          <w:p w14:paraId="12276705" w14:textId="3E356B45" w:rsidR="008E3837" w:rsidRPr="00442977" w:rsidRDefault="008E3837" w:rsidP="00BF56B0">
            <w:pPr>
              <w:pStyle w:val="toc0"/>
              <w:jc w:val="center"/>
              <w:rPr>
                <w:rFonts w:asciiTheme="majorBidi" w:hAnsiTheme="majorBidi" w:cstheme="majorBidi"/>
                <w:b w:val="0"/>
                <w:szCs w:val="24"/>
                <w:lang w:val="es-ES_tradnl"/>
              </w:rPr>
            </w:pPr>
            <w:r w:rsidRPr="00442977">
              <w:rPr>
                <w:rFonts w:asciiTheme="majorBidi" w:hAnsiTheme="majorBidi" w:cstheme="majorBidi"/>
                <w:b w:val="0"/>
                <w:szCs w:val="24"/>
                <w:lang w:val="es-ES_tradnl"/>
              </w:rPr>
              <w:t>288</w:t>
            </w:r>
          </w:p>
        </w:tc>
      </w:tr>
      <w:tr w:rsidR="008E3837" w:rsidRPr="00442977" w14:paraId="3C763069" w14:textId="77777777" w:rsidTr="004354E9">
        <w:tc>
          <w:tcPr>
            <w:tcW w:w="534" w:type="dxa"/>
          </w:tcPr>
          <w:p w14:paraId="3CCC9237" w14:textId="4A44F541" w:rsidR="008E3837" w:rsidRPr="00442977" w:rsidRDefault="0025661A"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20</w:t>
            </w:r>
          </w:p>
        </w:tc>
        <w:tc>
          <w:tcPr>
            <w:tcW w:w="7159" w:type="dxa"/>
          </w:tcPr>
          <w:p w14:paraId="0F121C94" w14:textId="2846527F" w:rsidR="008E3837" w:rsidRPr="00442977" w:rsidRDefault="00CE779A" w:rsidP="00BF56B0">
            <w:pPr>
              <w:pStyle w:val="toc0"/>
              <w:tabs>
                <w:tab w:val="clear" w:pos="9781"/>
                <w:tab w:val="left" w:pos="2910"/>
              </w:tabs>
              <w:rPr>
                <w:rFonts w:asciiTheme="majorBidi" w:hAnsiTheme="majorBidi" w:cstheme="majorBidi"/>
                <w:b w:val="0"/>
                <w:szCs w:val="24"/>
                <w:lang w:val="es-ES_tradnl"/>
              </w:rPr>
            </w:pPr>
            <w:r w:rsidRPr="00442977">
              <w:rPr>
                <w:rFonts w:asciiTheme="majorBidi" w:hAnsiTheme="majorBidi" w:cstheme="majorBidi"/>
                <w:b w:val="0"/>
                <w:szCs w:val="24"/>
                <w:lang w:val="es-ES_tradnl"/>
              </w:rPr>
              <w:t>Decimosexta</w:t>
            </w:r>
            <w:r w:rsidR="00686739" w:rsidRPr="00442977">
              <w:rPr>
                <w:rFonts w:asciiTheme="majorBidi" w:hAnsiTheme="majorBidi" w:cstheme="majorBidi"/>
                <w:b w:val="0"/>
                <w:szCs w:val="24"/>
                <w:lang w:val="es-ES_tradnl"/>
              </w:rPr>
              <w:t xml:space="preserve"> serie de textos sometidos por la Comisión de Redacción en primera lectura (</w:t>
            </w:r>
            <w:r w:rsidR="008E3837" w:rsidRPr="00442977">
              <w:rPr>
                <w:rFonts w:asciiTheme="majorBidi" w:hAnsiTheme="majorBidi" w:cstheme="majorBidi"/>
                <w:b w:val="0"/>
                <w:szCs w:val="24"/>
                <w:lang w:val="es-ES_tradnl"/>
              </w:rPr>
              <w:t>B16)</w:t>
            </w:r>
          </w:p>
        </w:tc>
        <w:tc>
          <w:tcPr>
            <w:tcW w:w="2338" w:type="dxa"/>
          </w:tcPr>
          <w:p w14:paraId="44DF1004" w14:textId="2FD8ADFB" w:rsidR="008E3837" w:rsidRPr="00442977" w:rsidRDefault="008E3837" w:rsidP="00BF56B0">
            <w:pPr>
              <w:pStyle w:val="toc0"/>
              <w:jc w:val="center"/>
              <w:rPr>
                <w:rFonts w:asciiTheme="majorBidi" w:hAnsiTheme="majorBidi" w:cstheme="majorBidi"/>
                <w:b w:val="0"/>
                <w:szCs w:val="24"/>
                <w:lang w:val="es-ES_tradnl"/>
              </w:rPr>
            </w:pPr>
            <w:r w:rsidRPr="00442977">
              <w:rPr>
                <w:rFonts w:asciiTheme="majorBidi" w:hAnsiTheme="majorBidi" w:cstheme="majorBidi"/>
                <w:b w:val="0"/>
                <w:szCs w:val="24"/>
                <w:lang w:val="es-ES_tradnl"/>
              </w:rPr>
              <w:t>290</w:t>
            </w:r>
          </w:p>
        </w:tc>
      </w:tr>
      <w:tr w:rsidR="008E3837" w:rsidRPr="00442977" w14:paraId="13799EF0" w14:textId="77777777" w:rsidTr="004354E9">
        <w:tc>
          <w:tcPr>
            <w:tcW w:w="534" w:type="dxa"/>
          </w:tcPr>
          <w:p w14:paraId="22806AF2" w14:textId="4F91C762" w:rsidR="008E3837" w:rsidRPr="00442977" w:rsidRDefault="0025661A"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21</w:t>
            </w:r>
          </w:p>
        </w:tc>
        <w:tc>
          <w:tcPr>
            <w:tcW w:w="7159" w:type="dxa"/>
          </w:tcPr>
          <w:p w14:paraId="33937904" w14:textId="20998353" w:rsidR="008E3837" w:rsidRPr="00442977" w:rsidRDefault="00CE779A" w:rsidP="00BF56B0">
            <w:pPr>
              <w:pStyle w:val="toc0"/>
              <w:tabs>
                <w:tab w:val="clear" w:pos="9781"/>
                <w:tab w:val="left" w:pos="2910"/>
              </w:tabs>
              <w:rPr>
                <w:rFonts w:asciiTheme="majorBidi" w:hAnsiTheme="majorBidi" w:cstheme="majorBidi"/>
                <w:b w:val="0"/>
                <w:szCs w:val="24"/>
                <w:lang w:val="es-ES_tradnl"/>
              </w:rPr>
            </w:pPr>
            <w:r w:rsidRPr="00442977">
              <w:rPr>
                <w:rFonts w:asciiTheme="majorBidi" w:hAnsiTheme="majorBidi" w:cstheme="majorBidi"/>
                <w:b w:val="0"/>
                <w:szCs w:val="24"/>
                <w:lang w:val="es-ES_tradnl"/>
              </w:rPr>
              <w:t>Decimosexta</w:t>
            </w:r>
            <w:r w:rsidR="00686739" w:rsidRPr="00442977">
              <w:rPr>
                <w:rFonts w:asciiTheme="majorBidi" w:hAnsiTheme="majorBidi" w:cstheme="majorBidi"/>
                <w:b w:val="0"/>
                <w:szCs w:val="24"/>
                <w:lang w:val="es-ES_tradnl"/>
              </w:rPr>
              <w:t xml:space="preserve"> serie de textos sometidos por la Comisión de Redacción </w:t>
            </w:r>
            <w:r w:rsidR="008E3837" w:rsidRPr="00442977">
              <w:rPr>
                <w:rFonts w:asciiTheme="majorBidi" w:hAnsiTheme="majorBidi" w:cstheme="majorBidi"/>
                <w:b w:val="0"/>
                <w:szCs w:val="24"/>
                <w:lang w:val="es-ES_tradnl"/>
              </w:rPr>
              <w:t xml:space="preserve">(B16) – </w:t>
            </w:r>
            <w:r w:rsidRPr="00442977">
              <w:rPr>
                <w:rFonts w:asciiTheme="majorBidi" w:hAnsiTheme="majorBidi" w:cstheme="majorBidi"/>
                <w:b w:val="0"/>
                <w:szCs w:val="24"/>
                <w:lang w:val="es-ES_tradnl"/>
              </w:rPr>
              <w:t>segunda lectura</w:t>
            </w:r>
          </w:p>
        </w:tc>
        <w:tc>
          <w:tcPr>
            <w:tcW w:w="2338" w:type="dxa"/>
          </w:tcPr>
          <w:p w14:paraId="3B9663A6" w14:textId="50C91A15" w:rsidR="008E3837" w:rsidRPr="00442977" w:rsidRDefault="008E3837" w:rsidP="00BF56B0">
            <w:pPr>
              <w:pStyle w:val="toc0"/>
              <w:jc w:val="center"/>
              <w:rPr>
                <w:rFonts w:asciiTheme="majorBidi" w:hAnsiTheme="majorBidi" w:cstheme="majorBidi"/>
                <w:b w:val="0"/>
                <w:szCs w:val="24"/>
                <w:lang w:val="es-ES_tradnl"/>
              </w:rPr>
            </w:pPr>
            <w:r w:rsidRPr="00442977">
              <w:rPr>
                <w:rFonts w:asciiTheme="majorBidi" w:hAnsiTheme="majorBidi" w:cstheme="majorBidi"/>
                <w:b w:val="0"/>
                <w:szCs w:val="24"/>
                <w:lang w:val="es-ES_tradnl"/>
              </w:rPr>
              <w:t>290</w:t>
            </w:r>
          </w:p>
        </w:tc>
      </w:tr>
      <w:tr w:rsidR="008E3837" w:rsidRPr="00442977" w14:paraId="4034FC21" w14:textId="77777777" w:rsidTr="004354E9">
        <w:tc>
          <w:tcPr>
            <w:tcW w:w="534" w:type="dxa"/>
          </w:tcPr>
          <w:p w14:paraId="6167623D" w14:textId="1CB52626" w:rsidR="008E3837" w:rsidRPr="00442977" w:rsidRDefault="0025661A"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22</w:t>
            </w:r>
          </w:p>
        </w:tc>
        <w:tc>
          <w:tcPr>
            <w:tcW w:w="7159" w:type="dxa"/>
          </w:tcPr>
          <w:p w14:paraId="56309DFE" w14:textId="08693CC2" w:rsidR="008E3837" w:rsidRPr="00442977" w:rsidRDefault="00CE779A" w:rsidP="00BF56B0">
            <w:pPr>
              <w:pStyle w:val="toc0"/>
              <w:tabs>
                <w:tab w:val="clear" w:pos="9781"/>
                <w:tab w:val="left" w:pos="2910"/>
              </w:tabs>
              <w:rPr>
                <w:rFonts w:asciiTheme="majorBidi" w:hAnsiTheme="majorBidi" w:cstheme="majorBidi"/>
                <w:b w:val="0"/>
                <w:szCs w:val="24"/>
                <w:lang w:val="es-ES_tradnl"/>
              </w:rPr>
            </w:pPr>
            <w:r w:rsidRPr="00442977">
              <w:rPr>
                <w:rFonts w:asciiTheme="majorBidi" w:hAnsiTheme="majorBidi" w:cstheme="majorBidi"/>
                <w:b w:val="0"/>
                <w:szCs w:val="24"/>
                <w:lang w:val="es-ES_tradnl"/>
              </w:rPr>
              <w:t>Decimoséptima</w:t>
            </w:r>
            <w:r w:rsidR="00686739" w:rsidRPr="00442977">
              <w:rPr>
                <w:rFonts w:asciiTheme="majorBidi" w:hAnsiTheme="majorBidi" w:cstheme="majorBidi"/>
                <w:b w:val="0"/>
                <w:szCs w:val="24"/>
                <w:lang w:val="es-ES_tradnl"/>
              </w:rPr>
              <w:t xml:space="preserve"> serie de textos sometidos por la Comisión de Redacción en primera lectura (</w:t>
            </w:r>
            <w:r w:rsidR="008E3837" w:rsidRPr="00442977">
              <w:rPr>
                <w:rFonts w:asciiTheme="majorBidi" w:hAnsiTheme="majorBidi" w:cstheme="majorBidi"/>
                <w:b w:val="0"/>
                <w:szCs w:val="24"/>
                <w:lang w:val="es-ES_tradnl"/>
              </w:rPr>
              <w:t>B17)</w:t>
            </w:r>
          </w:p>
        </w:tc>
        <w:tc>
          <w:tcPr>
            <w:tcW w:w="2338" w:type="dxa"/>
          </w:tcPr>
          <w:p w14:paraId="2229FF54" w14:textId="79F05B8A" w:rsidR="008E3837" w:rsidRPr="00442977" w:rsidRDefault="008E3837" w:rsidP="00BF56B0">
            <w:pPr>
              <w:pStyle w:val="toc0"/>
              <w:jc w:val="center"/>
              <w:rPr>
                <w:rFonts w:asciiTheme="majorBidi" w:hAnsiTheme="majorBidi" w:cstheme="majorBidi"/>
                <w:b w:val="0"/>
                <w:szCs w:val="24"/>
                <w:lang w:val="es-ES_tradnl"/>
              </w:rPr>
            </w:pPr>
            <w:r w:rsidRPr="00442977">
              <w:rPr>
                <w:rFonts w:asciiTheme="majorBidi" w:hAnsiTheme="majorBidi" w:cstheme="majorBidi"/>
                <w:b w:val="0"/>
                <w:szCs w:val="24"/>
                <w:lang w:val="es-ES_tradnl"/>
              </w:rPr>
              <w:t>291</w:t>
            </w:r>
          </w:p>
        </w:tc>
      </w:tr>
      <w:tr w:rsidR="008E3837" w:rsidRPr="00442977" w14:paraId="5AC87E2C" w14:textId="77777777" w:rsidTr="004354E9">
        <w:tc>
          <w:tcPr>
            <w:tcW w:w="534" w:type="dxa"/>
          </w:tcPr>
          <w:p w14:paraId="008DEC9B" w14:textId="4E073794" w:rsidR="008E3837" w:rsidRPr="00442977" w:rsidRDefault="0025661A"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23</w:t>
            </w:r>
          </w:p>
        </w:tc>
        <w:tc>
          <w:tcPr>
            <w:tcW w:w="7159" w:type="dxa"/>
          </w:tcPr>
          <w:p w14:paraId="5FBAAF41" w14:textId="022AFB48" w:rsidR="008E3837" w:rsidRPr="00442977" w:rsidRDefault="00CE779A" w:rsidP="00BF56B0">
            <w:pPr>
              <w:pStyle w:val="toc0"/>
              <w:tabs>
                <w:tab w:val="clear" w:pos="9781"/>
                <w:tab w:val="left" w:pos="2910"/>
              </w:tabs>
              <w:rPr>
                <w:rFonts w:asciiTheme="majorBidi" w:hAnsiTheme="majorBidi" w:cstheme="majorBidi"/>
                <w:b w:val="0"/>
                <w:szCs w:val="24"/>
                <w:lang w:val="es-ES_tradnl"/>
              </w:rPr>
            </w:pPr>
            <w:r w:rsidRPr="00442977">
              <w:rPr>
                <w:rFonts w:asciiTheme="majorBidi" w:hAnsiTheme="majorBidi" w:cstheme="majorBidi"/>
                <w:b w:val="0"/>
                <w:szCs w:val="24"/>
                <w:lang w:val="es-ES_tradnl"/>
              </w:rPr>
              <w:t xml:space="preserve">Decimoséptima </w:t>
            </w:r>
            <w:r w:rsidR="00686739" w:rsidRPr="00442977">
              <w:rPr>
                <w:rFonts w:asciiTheme="majorBidi" w:hAnsiTheme="majorBidi" w:cstheme="majorBidi"/>
                <w:b w:val="0"/>
                <w:szCs w:val="24"/>
                <w:lang w:val="es-ES_tradnl"/>
              </w:rPr>
              <w:t xml:space="preserve">serie de textos sometidos por la Comisión de Redacción </w:t>
            </w:r>
            <w:r w:rsidR="008E3837" w:rsidRPr="00442977">
              <w:rPr>
                <w:rFonts w:asciiTheme="majorBidi" w:hAnsiTheme="majorBidi" w:cstheme="majorBidi"/>
                <w:b w:val="0"/>
                <w:szCs w:val="24"/>
                <w:lang w:val="es-ES_tradnl"/>
              </w:rPr>
              <w:t xml:space="preserve">(B17) – </w:t>
            </w:r>
            <w:r w:rsidRPr="00442977">
              <w:rPr>
                <w:rFonts w:asciiTheme="majorBidi" w:hAnsiTheme="majorBidi" w:cstheme="majorBidi"/>
                <w:b w:val="0"/>
                <w:szCs w:val="24"/>
                <w:lang w:val="es-ES_tradnl"/>
              </w:rPr>
              <w:t>segunda lectura</w:t>
            </w:r>
          </w:p>
        </w:tc>
        <w:tc>
          <w:tcPr>
            <w:tcW w:w="2338" w:type="dxa"/>
          </w:tcPr>
          <w:p w14:paraId="17E22C41" w14:textId="47FBDB7A" w:rsidR="008E3837" w:rsidRPr="00442977" w:rsidRDefault="008E3837" w:rsidP="00BF56B0">
            <w:pPr>
              <w:pStyle w:val="toc0"/>
              <w:jc w:val="center"/>
              <w:rPr>
                <w:rFonts w:asciiTheme="majorBidi" w:hAnsiTheme="majorBidi" w:cstheme="majorBidi"/>
                <w:b w:val="0"/>
                <w:szCs w:val="24"/>
                <w:lang w:val="es-ES_tradnl"/>
              </w:rPr>
            </w:pPr>
            <w:r w:rsidRPr="00442977">
              <w:rPr>
                <w:rFonts w:asciiTheme="majorBidi" w:hAnsiTheme="majorBidi" w:cstheme="majorBidi"/>
                <w:b w:val="0"/>
                <w:szCs w:val="24"/>
                <w:lang w:val="es-ES_tradnl"/>
              </w:rPr>
              <w:t>291</w:t>
            </w:r>
          </w:p>
        </w:tc>
      </w:tr>
      <w:tr w:rsidR="008E3837" w:rsidRPr="00442977" w14:paraId="3A813BC3" w14:textId="77777777" w:rsidTr="004354E9">
        <w:tc>
          <w:tcPr>
            <w:tcW w:w="534" w:type="dxa"/>
          </w:tcPr>
          <w:p w14:paraId="1F796F9C" w14:textId="526AA187" w:rsidR="008E3837" w:rsidRPr="00442977" w:rsidRDefault="0025661A"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24</w:t>
            </w:r>
          </w:p>
        </w:tc>
        <w:tc>
          <w:tcPr>
            <w:tcW w:w="7159" w:type="dxa"/>
          </w:tcPr>
          <w:p w14:paraId="10BB6DF8" w14:textId="4A30AA02" w:rsidR="008E3837" w:rsidRPr="00442977" w:rsidRDefault="00CE779A" w:rsidP="00BF56B0">
            <w:pPr>
              <w:pStyle w:val="toc0"/>
              <w:tabs>
                <w:tab w:val="clear" w:pos="9781"/>
                <w:tab w:val="left" w:pos="1665"/>
              </w:tabs>
              <w:rPr>
                <w:rFonts w:asciiTheme="majorBidi" w:hAnsiTheme="majorBidi" w:cstheme="majorBidi"/>
                <w:b w:val="0"/>
                <w:szCs w:val="24"/>
                <w:lang w:val="es-ES_tradnl"/>
              </w:rPr>
            </w:pPr>
            <w:r w:rsidRPr="00442977">
              <w:rPr>
                <w:rFonts w:asciiTheme="majorBidi" w:hAnsiTheme="majorBidi" w:cstheme="majorBidi"/>
                <w:b w:val="0"/>
                <w:szCs w:val="24"/>
                <w:lang w:val="es-ES_tradnl"/>
              </w:rPr>
              <w:t>Decimoctava</w:t>
            </w:r>
            <w:r w:rsidR="00686739" w:rsidRPr="00442977">
              <w:rPr>
                <w:rFonts w:asciiTheme="majorBidi" w:hAnsiTheme="majorBidi" w:cstheme="majorBidi"/>
                <w:b w:val="0"/>
                <w:szCs w:val="24"/>
                <w:lang w:val="es-ES_tradnl"/>
              </w:rPr>
              <w:t xml:space="preserve"> serie de textos sometidos por la Comisión de Redacción en primera lectura </w:t>
            </w:r>
            <w:r w:rsidR="008E3837" w:rsidRPr="00442977">
              <w:rPr>
                <w:rFonts w:asciiTheme="majorBidi" w:hAnsiTheme="majorBidi" w:cstheme="majorBidi"/>
                <w:b w:val="0"/>
                <w:szCs w:val="24"/>
                <w:lang w:val="es-ES_tradnl"/>
              </w:rPr>
              <w:t>(B18)</w:t>
            </w:r>
          </w:p>
        </w:tc>
        <w:tc>
          <w:tcPr>
            <w:tcW w:w="2338" w:type="dxa"/>
          </w:tcPr>
          <w:p w14:paraId="017682B6" w14:textId="14FFCF22" w:rsidR="008E3837" w:rsidRPr="00442977" w:rsidRDefault="008E3837" w:rsidP="00BF56B0">
            <w:pPr>
              <w:pStyle w:val="toc0"/>
              <w:jc w:val="center"/>
              <w:rPr>
                <w:rFonts w:asciiTheme="majorBidi" w:hAnsiTheme="majorBidi" w:cstheme="majorBidi"/>
                <w:b w:val="0"/>
                <w:szCs w:val="24"/>
                <w:lang w:val="es-ES_tradnl"/>
              </w:rPr>
            </w:pPr>
            <w:r w:rsidRPr="00442977">
              <w:rPr>
                <w:rFonts w:asciiTheme="majorBidi" w:hAnsiTheme="majorBidi" w:cstheme="majorBidi"/>
                <w:b w:val="0"/>
                <w:szCs w:val="24"/>
                <w:lang w:val="es-ES_tradnl"/>
              </w:rPr>
              <w:t>292</w:t>
            </w:r>
          </w:p>
        </w:tc>
      </w:tr>
      <w:tr w:rsidR="008E3837" w:rsidRPr="00442977" w14:paraId="4744DE98" w14:textId="77777777" w:rsidTr="004354E9">
        <w:tc>
          <w:tcPr>
            <w:tcW w:w="534" w:type="dxa"/>
          </w:tcPr>
          <w:p w14:paraId="3429EAAA" w14:textId="6E75491D" w:rsidR="008E3837" w:rsidRPr="00442977" w:rsidRDefault="0025661A"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25</w:t>
            </w:r>
          </w:p>
        </w:tc>
        <w:tc>
          <w:tcPr>
            <w:tcW w:w="7159" w:type="dxa"/>
          </w:tcPr>
          <w:p w14:paraId="471C4DA8" w14:textId="545E2CC3" w:rsidR="008E3837" w:rsidRPr="00442977" w:rsidRDefault="00CE779A" w:rsidP="00BF56B0">
            <w:pPr>
              <w:pStyle w:val="toc0"/>
              <w:tabs>
                <w:tab w:val="clear" w:pos="9781"/>
                <w:tab w:val="left" w:pos="2910"/>
              </w:tabs>
              <w:rPr>
                <w:rFonts w:asciiTheme="majorBidi" w:hAnsiTheme="majorBidi" w:cstheme="majorBidi"/>
                <w:b w:val="0"/>
                <w:szCs w:val="24"/>
                <w:lang w:val="es-ES_tradnl"/>
              </w:rPr>
            </w:pPr>
            <w:r w:rsidRPr="00442977">
              <w:rPr>
                <w:rFonts w:asciiTheme="majorBidi" w:hAnsiTheme="majorBidi" w:cstheme="majorBidi"/>
                <w:b w:val="0"/>
                <w:szCs w:val="24"/>
                <w:lang w:val="es-ES_tradnl"/>
              </w:rPr>
              <w:t>Decimoctava</w:t>
            </w:r>
            <w:r w:rsidR="00686739" w:rsidRPr="00442977">
              <w:rPr>
                <w:rFonts w:asciiTheme="majorBidi" w:hAnsiTheme="majorBidi" w:cstheme="majorBidi"/>
                <w:b w:val="0"/>
                <w:szCs w:val="24"/>
                <w:lang w:val="es-ES_tradnl"/>
              </w:rPr>
              <w:t xml:space="preserve"> serie de textos sometidos por la Comisión de Redacción</w:t>
            </w:r>
            <w:r w:rsidR="008E3837" w:rsidRPr="00442977">
              <w:rPr>
                <w:rFonts w:asciiTheme="majorBidi" w:hAnsiTheme="majorBidi" w:cstheme="majorBidi"/>
                <w:b w:val="0"/>
                <w:szCs w:val="24"/>
                <w:lang w:val="es-ES_tradnl"/>
              </w:rPr>
              <w:t xml:space="preserve"> (B18) – </w:t>
            </w:r>
            <w:r w:rsidRPr="00442977">
              <w:rPr>
                <w:rFonts w:asciiTheme="majorBidi" w:hAnsiTheme="majorBidi" w:cstheme="majorBidi"/>
                <w:b w:val="0"/>
                <w:szCs w:val="24"/>
                <w:lang w:val="es-ES_tradnl"/>
              </w:rPr>
              <w:t>segunda lectura</w:t>
            </w:r>
          </w:p>
        </w:tc>
        <w:tc>
          <w:tcPr>
            <w:tcW w:w="2338" w:type="dxa"/>
          </w:tcPr>
          <w:p w14:paraId="23DBEDF7" w14:textId="0452E67D" w:rsidR="008E3837" w:rsidRPr="00442977" w:rsidRDefault="008E3837" w:rsidP="00BF56B0">
            <w:pPr>
              <w:pStyle w:val="toc0"/>
              <w:jc w:val="center"/>
              <w:rPr>
                <w:rFonts w:asciiTheme="majorBidi" w:hAnsiTheme="majorBidi" w:cstheme="majorBidi"/>
                <w:b w:val="0"/>
                <w:szCs w:val="24"/>
                <w:lang w:val="es-ES_tradnl"/>
              </w:rPr>
            </w:pPr>
            <w:r w:rsidRPr="00442977">
              <w:rPr>
                <w:rFonts w:asciiTheme="majorBidi" w:hAnsiTheme="majorBidi" w:cstheme="majorBidi"/>
                <w:b w:val="0"/>
                <w:szCs w:val="24"/>
                <w:lang w:val="es-ES_tradnl"/>
              </w:rPr>
              <w:t>292</w:t>
            </w:r>
          </w:p>
        </w:tc>
      </w:tr>
      <w:tr w:rsidR="008E3837" w:rsidRPr="00442977" w14:paraId="52174DFD" w14:textId="77777777" w:rsidTr="004354E9">
        <w:tc>
          <w:tcPr>
            <w:tcW w:w="534" w:type="dxa"/>
          </w:tcPr>
          <w:p w14:paraId="110923D1" w14:textId="49EF66A0" w:rsidR="008E3837" w:rsidRPr="00442977" w:rsidRDefault="0025661A"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26</w:t>
            </w:r>
          </w:p>
        </w:tc>
        <w:tc>
          <w:tcPr>
            <w:tcW w:w="7159" w:type="dxa"/>
          </w:tcPr>
          <w:p w14:paraId="26AFD01C" w14:textId="747C5C4E" w:rsidR="008E3837" w:rsidRPr="00442977" w:rsidRDefault="00CE779A" w:rsidP="00BF56B0">
            <w:pPr>
              <w:pStyle w:val="toc0"/>
              <w:tabs>
                <w:tab w:val="clear" w:pos="9781"/>
                <w:tab w:val="left" w:pos="2910"/>
              </w:tabs>
              <w:rPr>
                <w:rFonts w:asciiTheme="majorBidi" w:hAnsiTheme="majorBidi" w:cstheme="majorBidi"/>
                <w:b w:val="0"/>
                <w:szCs w:val="24"/>
                <w:lang w:val="es-ES_tradnl"/>
              </w:rPr>
            </w:pPr>
            <w:r w:rsidRPr="00442977">
              <w:rPr>
                <w:rFonts w:asciiTheme="majorBidi" w:hAnsiTheme="majorBidi" w:cstheme="majorBidi"/>
                <w:b w:val="0"/>
                <w:szCs w:val="24"/>
                <w:lang w:val="es-ES_tradnl"/>
              </w:rPr>
              <w:t>Decimonovena</w:t>
            </w:r>
            <w:r w:rsidR="00686739" w:rsidRPr="00442977">
              <w:rPr>
                <w:rFonts w:asciiTheme="majorBidi" w:hAnsiTheme="majorBidi" w:cstheme="majorBidi"/>
                <w:b w:val="0"/>
                <w:szCs w:val="24"/>
                <w:lang w:val="es-ES_tradnl"/>
              </w:rPr>
              <w:t xml:space="preserve"> serie de textos sometidos por la Comisión de Redacción en primera lectura</w:t>
            </w:r>
            <w:r w:rsidR="008E3837" w:rsidRPr="00442977">
              <w:rPr>
                <w:rFonts w:asciiTheme="majorBidi" w:hAnsiTheme="majorBidi" w:cstheme="majorBidi"/>
                <w:b w:val="0"/>
                <w:szCs w:val="24"/>
                <w:lang w:val="es-ES_tradnl"/>
              </w:rPr>
              <w:t xml:space="preserve"> (B19)</w:t>
            </w:r>
          </w:p>
        </w:tc>
        <w:tc>
          <w:tcPr>
            <w:tcW w:w="2338" w:type="dxa"/>
          </w:tcPr>
          <w:p w14:paraId="41CF8B14" w14:textId="272B5AEA" w:rsidR="008E3837" w:rsidRPr="00442977" w:rsidRDefault="008E3837" w:rsidP="00BF56B0">
            <w:pPr>
              <w:pStyle w:val="toc0"/>
              <w:jc w:val="center"/>
              <w:rPr>
                <w:rFonts w:asciiTheme="majorBidi" w:hAnsiTheme="majorBidi" w:cstheme="majorBidi"/>
                <w:b w:val="0"/>
                <w:szCs w:val="24"/>
                <w:lang w:val="es-ES_tradnl"/>
              </w:rPr>
            </w:pPr>
            <w:r w:rsidRPr="00442977">
              <w:rPr>
                <w:rFonts w:asciiTheme="majorBidi" w:hAnsiTheme="majorBidi" w:cstheme="majorBidi"/>
                <w:b w:val="0"/>
                <w:szCs w:val="24"/>
                <w:lang w:val="es-ES_tradnl"/>
              </w:rPr>
              <w:t>296</w:t>
            </w:r>
          </w:p>
        </w:tc>
      </w:tr>
      <w:tr w:rsidR="008E3837" w:rsidRPr="00442977" w14:paraId="15468C01" w14:textId="77777777" w:rsidTr="004354E9">
        <w:tc>
          <w:tcPr>
            <w:tcW w:w="534" w:type="dxa"/>
          </w:tcPr>
          <w:p w14:paraId="23E486EE" w14:textId="5506E871" w:rsidR="008E3837" w:rsidRPr="00442977" w:rsidRDefault="0025661A"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27</w:t>
            </w:r>
          </w:p>
        </w:tc>
        <w:tc>
          <w:tcPr>
            <w:tcW w:w="7159" w:type="dxa"/>
          </w:tcPr>
          <w:p w14:paraId="111911A2" w14:textId="4EE4B702" w:rsidR="008E3837" w:rsidRPr="00442977" w:rsidRDefault="00CE779A" w:rsidP="00BF56B0">
            <w:pPr>
              <w:pStyle w:val="toc0"/>
              <w:tabs>
                <w:tab w:val="clear" w:pos="9781"/>
                <w:tab w:val="left" w:pos="2910"/>
              </w:tabs>
              <w:rPr>
                <w:rFonts w:asciiTheme="majorBidi" w:hAnsiTheme="majorBidi" w:cstheme="majorBidi"/>
                <w:b w:val="0"/>
                <w:szCs w:val="24"/>
                <w:lang w:val="es-ES_tradnl"/>
              </w:rPr>
            </w:pPr>
            <w:r w:rsidRPr="00442977">
              <w:rPr>
                <w:rFonts w:asciiTheme="majorBidi" w:hAnsiTheme="majorBidi" w:cstheme="majorBidi"/>
                <w:b w:val="0"/>
                <w:szCs w:val="24"/>
                <w:lang w:val="es-ES_tradnl"/>
              </w:rPr>
              <w:t>Decimonovena</w:t>
            </w:r>
            <w:r w:rsidR="00686739" w:rsidRPr="00442977">
              <w:rPr>
                <w:rFonts w:asciiTheme="majorBidi" w:hAnsiTheme="majorBidi" w:cstheme="majorBidi"/>
                <w:b w:val="0"/>
                <w:szCs w:val="24"/>
                <w:lang w:val="es-ES_tradnl"/>
              </w:rPr>
              <w:t xml:space="preserve"> serie de textos sometidos por la Comisión de Redacción </w:t>
            </w:r>
            <w:r w:rsidR="008E3837" w:rsidRPr="00442977">
              <w:rPr>
                <w:rFonts w:asciiTheme="majorBidi" w:hAnsiTheme="majorBidi" w:cstheme="majorBidi"/>
                <w:b w:val="0"/>
                <w:szCs w:val="24"/>
                <w:lang w:val="es-ES_tradnl"/>
              </w:rPr>
              <w:t xml:space="preserve">(B19) – </w:t>
            </w:r>
            <w:r w:rsidRPr="00442977">
              <w:rPr>
                <w:rFonts w:asciiTheme="majorBidi" w:hAnsiTheme="majorBidi" w:cstheme="majorBidi"/>
                <w:b w:val="0"/>
                <w:szCs w:val="24"/>
                <w:lang w:val="es-ES_tradnl"/>
              </w:rPr>
              <w:t>segunda lectura</w:t>
            </w:r>
          </w:p>
        </w:tc>
        <w:tc>
          <w:tcPr>
            <w:tcW w:w="2338" w:type="dxa"/>
          </w:tcPr>
          <w:p w14:paraId="09C63E09" w14:textId="46768EB3" w:rsidR="008E3837" w:rsidRPr="00442977" w:rsidRDefault="008E3837" w:rsidP="00BF56B0">
            <w:pPr>
              <w:pStyle w:val="toc0"/>
              <w:jc w:val="center"/>
              <w:rPr>
                <w:rFonts w:asciiTheme="majorBidi" w:hAnsiTheme="majorBidi" w:cstheme="majorBidi"/>
                <w:b w:val="0"/>
                <w:szCs w:val="24"/>
                <w:lang w:val="es-ES_tradnl"/>
              </w:rPr>
            </w:pPr>
            <w:r w:rsidRPr="00442977">
              <w:rPr>
                <w:rFonts w:asciiTheme="majorBidi" w:hAnsiTheme="majorBidi" w:cstheme="majorBidi"/>
                <w:b w:val="0"/>
                <w:szCs w:val="24"/>
                <w:lang w:val="es-ES_tradnl"/>
              </w:rPr>
              <w:t>296</w:t>
            </w:r>
          </w:p>
        </w:tc>
      </w:tr>
      <w:tr w:rsidR="008E3837" w:rsidRPr="00442977" w14:paraId="73005CFE" w14:textId="77777777" w:rsidTr="004354E9">
        <w:tc>
          <w:tcPr>
            <w:tcW w:w="534" w:type="dxa"/>
          </w:tcPr>
          <w:p w14:paraId="2ED13E6C" w14:textId="5883CB6C" w:rsidR="008E3837" w:rsidRPr="00442977" w:rsidRDefault="0025661A"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28</w:t>
            </w:r>
          </w:p>
        </w:tc>
        <w:tc>
          <w:tcPr>
            <w:tcW w:w="7159" w:type="dxa"/>
          </w:tcPr>
          <w:p w14:paraId="2C548E40" w14:textId="1F9D79C0" w:rsidR="008E3837" w:rsidRPr="00442977" w:rsidRDefault="00686739" w:rsidP="00BF56B0">
            <w:pPr>
              <w:pStyle w:val="toc0"/>
              <w:tabs>
                <w:tab w:val="clear" w:pos="9781"/>
                <w:tab w:val="left" w:pos="2910"/>
              </w:tabs>
              <w:rPr>
                <w:rFonts w:asciiTheme="majorBidi" w:hAnsiTheme="majorBidi" w:cstheme="majorBidi"/>
                <w:b w:val="0"/>
                <w:szCs w:val="24"/>
                <w:lang w:val="es-ES_tradnl"/>
              </w:rPr>
            </w:pPr>
            <w:r w:rsidRPr="00442977">
              <w:rPr>
                <w:rFonts w:asciiTheme="majorBidi" w:hAnsiTheme="majorBidi" w:cstheme="majorBidi"/>
                <w:b w:val="0"/>
                <w:szCs w:val="24"/>
                <w:lang w:val="es-ES_tradnl"/>
              </w:rPr>
              <w:t>Propuesta para los trabajos de la Conferencia</w:t>
            </w:r>
          </w:p>
        </w:tc>
        <w:tc>
          <w:tcPr>
            <w:tcW w:w="2338" w:type="dxa"/>
          </w:tcPr>
          <w:p w14:paraId="42E1FEFF" w14:textId="39E37A2D" w:rsidR="008E3837" w:rsidRPr="00442977" w:rsidRDefault="008E3837" w:rsidP="00BF56B0">
            <w:pPr>
              <w:pStyle w:val="toc0"/>
              <w:jc w:val="center"/>
              <w:rPr>
                <w:rFonts w:asciiTheme="majorBidi" w:hAnsiTheme="majorBidi" w:cstheme="majorBidi"/>
                <w:b w:val="0"/>
                <w:szCs w:val="24"/>
                <w:lang w:val="es-ES_tradnl"/>
              </w:rPr>
            </w:pPr>
            <w:r w:rsidRPr="00442977">
              <w:rPr>
                <w:rFonts w:asciiTheme="majorBidi" w:hAnsiTheme="majorBidi" w:cstheme="majorBidi"/>
                <w:b w:val="0"/>
                <w:szCs w:val="24"/>
                <w:lang w:val="es-ES_tradnl"/>
              </w:rPr>
              <w:t>164</w:t>
            </w:r>
          </w:p>
        </w:tc>
      </w:tr>
      <w:tr w:rsidR="008E3837" w:rsidRPr="00442977" w14:paraId="2214CC6E" w14:textId="77777777" w:rsidTr="004354E9">
        <w:tc>
          <w:tcPr>
            <w:tcW w:w="534" w:type="dxa"/>
          </w:tcPr>
          <w:p w14:paraId="0510FAEA" w14:textId="07D2157B" w:rsidR="008E3837" w:rsidRPr="00442977" w:rsidRDefault="0025661A"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29</w:t>
            </w:r>
          </w:p>
        </w:tc>
        <w:tc>
          <w:tcPr>
            <w:tcW w:w="7159" w:type="dxa"/>
          </w:tcPr>
          <w:p w14:paraId="7776A8E0" w14:textId="01F7E07D" w:rsidR="008E3837" w:rsidRPr="00442977" w:rsidRDefault="00CE779A" w:rsidP="00BF56B0">
            <w:pPr>
              <w:pStyle w:val="toc0"/>
              <w:tabs>
                <w:tab w:val="clear" w:pos="9781"/>
                <w:tab w:val="left" w:pos="2910"/>
              </w:tabs>
              <w:rPr>
                <w:rFonts w:asciiTheme="majorBidi" w:hAnsiTheme="majorBidi" w:cstheme="majorBidi"/>
                <w:b w:val="0"/>
                <w:szCs w:val="24"/>
                <w:lang w:val="es-ES_tradnl"/>
              </w:rPr>
            </w:pPr>
            <w:r w:rsidRPr="00442977">
              <w:rPr>
                <w:rFonts w:asciiTheme="majorBidi" w:hAnsiTheme="majorBidi" w:cstheme="majorBidi"/>
                <w:b w:val="0"/>
                <w:szCs w:val="24"/>
                <w:lang w:val="es-ES_tradnl"/>
              </w:rPr>
              <w:t>Aprobación de actas – sesiones plenarias tercera y cuarta</w:t>
            </w:r>
          </w:p>
        </w:tc>
        <w:tc>
          <w:tcPr>
            <w:tcW w:w="2338" w:type="dxa"/>
          </w:tcPr>
          <w:p w14:paraId="1E3994F9" w14:textId="7A9428C0" w:rsidR="008E3837" w:rsidRPr="00442977" w:rsidRDefault="008E3837" w:rsidP="00BF56B0">
            <w:pPr>
              <w:pStyle w:val="toc0"/>
              <w:jc w:val="center"/>
              <w:rPr>
                <w:rFonts w:asciiTheme="majorBidi" w:hAnsiTheme="majorBidi" w:cstheme="majorBidi"/>
                <w:b w:val="0"/>
                <w:szCs w:val="24"/>
                <w:lang w:val="es-ES_tradnl"/>
              </w:rPr>
            </w:pPr>
            <w:r w:rsidRPr="00442977">
              <w:rPr>
                <w:rFonts w:asciiTheme="majorBidi" w:hAnsiTheme="majorBidi" w:cstheme="majorBidi"/>
                <w:b w:val="0"/>
                <w:szCs w:val="24"/>
                <w:lang w:val="es-ES_tradnl"/>
              </w:rPr>
              <w:t>216</w:t>
            </w:r>
            <w:r w:rsidR="0025661A" w:rsidRPr="00442977">
              <w:rPr>
                <w:rFonts w:asciiTheme="majorBidi" w:hAnsiTheme="majorBidi" w:cstheme="majorBidi"/>
                <w:b w:val="0"/>
                <w:szCs w:val="24"/>
                <w:lang w:val="es-ES_tradnl"/>
              </w:rPr>
              <w:t xml:space="preserve">, </w:t>
            </w:r>
            <w:r w:rsidRPr="00442977">
              <w:rPr>
                <w:rFonts w:asciiTheme="majorBidi" w:hAnsiTheme="majorBidi" w:cstheme="majorBidi"/>
                <w:b w:val="0"/>
                <w:szCs w:val="24"/>
                <w:lang w:val="es-ES_tradnl"/>
              </w:rPr>
              <w:t>237</w:t>
            </w:r>
          </w:p>
        </w:tc>
      </w:tr>
      <w:tr w:rsidR="008E3837" w:rsidRPr="00442977" w14:paraId="47B687D7" w14:textId="77777777" w:rsidTr="004354E9">
        <w:tc>
          <w:tcPr>
            <w:tcW w:w="534" w:type="dxa"/>
          </w:tcPr>
          <w:p w14:paraId="7210717C" w14:textId="7BD67997" w:rsidR="008E3837" w:rsidRPr="00442977" w:rsidRDefault="0025661A"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30</w:t>
            </w:r>
          </w:p>
        </w:tc>
        <w:tc>
          <w:tcPr>
            <w:tcW w:w="7159" w:type="dxa"/>
          </w:tcPr>
          <w:p w14:paraId="7BDE8A6B" w14:textId="25650A4D" w:rsidR="008E3837" w:rsidRPr="00442977" w:rsidRDefault="00B13B33" w:rsidP="00BF56B0">
            <w:pPr>
              <w:pStyle w:val="toc0"/>
              <w:tabs>
                <w:tab w:val="clear" w:pos="9781"/>
                <w:tab w:val="left" w:pos="2910"/>
              </w:tabs>
              <w:rPr>
                <w:rFonts w:asciiTheme="majorBidi" w:hAnsiTheme="majorBidi" w:cstheme="majorBidi"/>
                <w:b w:val="0"/>
                <w:szCs w:val="24"/>
                <w:lang w:val="es-ES_tradnl"/>
              </w:rPr>
            </w:pPr>
            <w:r w:rsidRPr="00442977">
              <w:rPr>
                <w:rFonts w:asciiTheme="majorBidi" w:hAnsiTheme="majorBidi" w:cstheme="majorBidi"/>
                <w:b w:val="0"/>
                <w:szCs w:val="24"/>
                <w:lang w:val="es-ES_tradnl"/>
              </w:rPr>
              <w:t>Documentos</w:t>
            </w:r>
            <w:r w:rsidR="004D0FDE" w:rsidRPr="00442977">
              <w:rPr>
                <w:rFonts w:asciiTheme="majorBidi" w:hAnsiTheme="majorBidi" w:cstheme="majorBidi"/>
                <w:b w:val="0"/>
                <w:szCs w:val="24"/>
                <w:lang w:val="es-ES_tradnl"/>
              </w:rPr>
              <w:t xml:space="preserve"> de los que procede tomar nota</w:t>
            </w:r>
          </w:p>
        </w:tc>
        <w:tc>
          <w:tcPr>
            <w:tcW w:w="2338" w:type="dxa"/>
          </w:tcPr>
          <w:p w14:paraId="23712C20" w14:textId="2271F2AB" w:rsidR="008E3837" w:rsidRPr="00442977" w:rsidRDefault="008E3837" w:rsidP="00BF56B0">
            <w:pPr>
              <w:pStyle w:val="toc0"/>
              <w:jc w:val="center"/>
              <w:rPr>
                <w:rFonts w:asciiTheme="majorBidi" w:hAnsiTheme="majorBidi" w:cstheme="majorBidi"/>
                <w:b w:val="0"/>
                <w:szCs w:val="24"/>
                <w:lang w:val="es-ES_tradnl"/>
              </w:rPr>
            </w:pPr>
            <w:r w:rsidRPr="00442977">
              <w:rPr>
                <w:rFonts w:asciiTheme="majorBidi" w:hAnsiTheme="majorBidi" w:cstheme="majorBidi"/>
                <w:b w:val="0"/>
                <w:szCs w:val="24"/>
                <w:lang w:val="es-ES_tradnl"/>
              </w:rPr>
              <w:t>21(Rev.1</w:t>
            </w:r>
            <w:r w:rsidR="0025661A" w:rsidRPr="00442977">
              <w:rPr>
                <w:rFonts w:asciiTheme="majorBidi" w:hAnsiTheme="majorBidi" w:cstheme="majorBidi"/>
                <w:b w:val="0"/>
                <w:szCs w:val="24"/>
                <w:lang w:val="es-ES_tradnl"/>
              </w:rPr>
              <w:t>,</w:t>
            </w:r>
            <w:r w:rsidRPr="00442977">
              <w:rPr>
                <w:rFonts w:asciiTheme="majorBidi" w:hAnsiTheme="majorBidi" w:cstheme="majorBidi"/>
                <w:b w:val="0"/>
                <w:szCs w:val="24"/>
                <w:lang w:val="es-ES_tradnl"/>
              </w:rPr>
              <w:t xml:space="preserve"> 23(Rev.1)</w:t>
            </w:r>
          </w:p>
        </w:tc>
      </w:tr>
      <w:tr w:rsidR="008E3837" w:rsidRPr="00442977" w14:paraId="1B6BC5B3" w14:textId="77777777" w:rsidTr="004354E9">
        <w:tc>
          <w:tcPr>
            <w:tcW w:w="534" w:type="dxa"/>
          </w:tcPr>
          <w:p w14:paraId="3B254F7F" w14:textId="0CFA5520" w:rsidR="008E3837" w:rsidRPr="00442977" w:rsidRDefault="0025661A"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31</w:t>
            </w:r>
          </w:p>
        </w:tc>
        <w:tc>
          <w:tcPr>
            <w:tcW w:w="7159" w:type="dxa"/>
          </w:tcPr>
          <w:p w14:paraId="216798B9" w14:textId="4D6DDACF" w:rsidR="008E3837" w:rsidRPr="00442977" w:rsidRDefault="004D0FDE" w:rsidP="00BF56B0">
            <w:pPr>
              <w:pStyle w:val="toc0"/>
              <w:tabs>
                <w:tab w:val="clear" w:pos="9781"/>
                <w:tab w:val="left" w:pos="2910"/>
              </w:tabs>
              <w:rPr>
                <w:rFonts w:asciiTheme="majorBidi" w:hAnsiTheme="majorBidi" w:cstheme="majorBidi"/>
                <w:b w:val="0"/>
                <w:szCs w:val="24"/>
                <w:lang w:val="es-ES_tradnl"/>
              </w:rPr>
            </w:pPr>
            <w:r w:rsidRPr="00442977">
              <w:rPr>
                <w:rFonts w:asciiTheme="majorBidi" w:hAnsiTheme="majorBidi" w:cstheme="majorBidi"/>
                <w:b w:val="0"/>
                <w:szCs w:val="24"/>
                <w:lang w:val="es-ES_tradnl"/>
              </w:rPr>
              <w:t>Declaración del Ministro de Comunicaciones y de Economía Digital de</w:t>
            </w:r>
            <w:r w:rsidR="00BF56B0" w:rsidRPr="00442977">
              <w:rPr>
                <w:rFonts w:asciiTheme="majorBidi" w:hAnsiTheme="majorBidi" w:cstheme="majorBidi"/>
                <w:b w:val="0"/>
                <w:szCs w:val="24"/>
                <w:lang w:val="es-ES_tradnl"/>
              </w:rPr>
              <w:t> </w:t>
            </w:r>
            <w:r w:rsidR="00B76947" w:rsidRPr="00442977">
              <w:rPr>
                <w:rFonts w:asciiTheme="majorBidi" w:hAnsiTheme="majorBidi" w:cstheme="majorBidi"/>
                <w:b w:val="0"/>
                <w:szCs w:val="24"/>
                <w:lang w:val="es-ES_tradnl"/>
              </w:rPr>
              <w:t>Nigeria</w:t>
            </w:r>
          </w:p>
        </w:tc>
        <w:tc>
          <w:tcPr>
            <w:tcW w:w="2338" w:type="dxa"/>
          </w:tcPr>
          <w:p w14:paraId="1E5AC607" w14:textId="485D1E98" w:rsidR="008E3837" w:rsidRPr="00442977" w:rsidRDefault="00BF56B0" w:rsidP="00BF56B0">
            <w:pPr>
              <w:pStyle w:val="toc0"/>
              <w:jc w:val="center"/>
              <w:rPr>
                <w:rFonts w:asciiTheme="majorBidi" w:hAnsiTheme="majorBidi" w:cstheme="majorBidi"/>
                <w:b w:val="0"/>
                <w:szCs w:val="24"/>
                <w:lang w:val="es-ES_tradnl"/>
              </w:rPr>
            </w:pPr>
            <w:r w:rsidRPr="00442977">
              <w:rPr>
                <w:rFonts w:asciiTheme="majorBidi" w:hAnsiTheme="majorBidi" w:cstheme="majorBidi"/>
                <w:b w:val="0"/>
                <w:bCs/>
                <w:szCs w:val="24"/>
                <w:lang w:val="es-ES_tradnl"/>
              </w:rPr>
              <w:t>–</w:t>
            </w:r>
          </w:p>
        </w:tc>
      </w:tr>
      <w:tr w:rsidR="0036123D" w:rsidRPr="00442977" w14:paraId="1144070A" w14:textId="77777777" w:rsidTr="004354E9">
        <w:tc>
          <w:tcPr>
            <w:tcW w:w="534" w:type="dxa"/>
          </w:tcPr>
          <w:p w14:paraId="000DA073" w14:textId="0CB33A96" w:rsidR="0036123D" w:rsidRPr="00442977" w:rsidRDefault="0036123D" w:rsidP="00BF56B0">
            <w:pPr>
              <w:pStyle w:val="toc0"/>
              <w:rPr>
                <w:rFonts w:asciiTheme="majorBidi" w:hAnsiTheme="majorBidi" w:cstheme="majorBidi"/>
                <w:b w:val="0"/>
                <w:szCs w:val="24"/>
                <w:lang w:val="es-ES_tradnl"/>
              </w:rPr>
            </w:pPr>
            <w:r w:rsidRPr="00442977">
              <w:rPr>
                <w:rFonts w:asciiTheme="majorBidi" w:hAnsiTheme="majorBidi" w:cstheme="majorBidi"/>
                <w:b w:val="0"/>
                <w:szCs w:val="24"/>
                <w:lang w:val="es-ES_tradnl"/>
              </w:rPr>
              <w:t>32</w:t>
            </w:r>
          </w:p>
        </w:tc>
        <w:tc>
          <w:tcPr>
            <w:tcW w:w="7159" w:type="dxa"/>
          </w:tcPr>
          <w:p w14:paraId="25D11A92" w14:textId="657B57CC" w:rsidR="0036123D" w:rsidRPr="00442977" w:rsidRDefault="004D0FDE" w:rsidP="00BF56B0">
            <w:pPr>
              <w:pStyle w:val="toc0"/>
              <w:tabs>
                <w:tab w:val="clear" w:pos="9781"/>
                <w:tab w:val="left" w:pos="2910"/>
              </w:tabs>
              <w:rPr>
                <w:rFonts w:asciiTheme="majorBidi" w:hAnsiTheme="majorBidi" w:cstheme="majorBidi"/>
                <w:b w:val="0"/>
                <w:szCs w:val="24"/>
                <w:lang w:val="es-ES_tradnl"/>
              </w:rPr>
            </w:pPr>
            <w:r w:rsidRPr="00442977">
              <w:rPr>
                <w:rFonts w:asciiTheme="majorBidi" w:hAnsiTheme="majorBidi" w:cstheme="majorBidi"/>
                <w:b w:val="0"/>
                <w:szCs w:val="24"/>
                <w:lang w:val="es-ES_tradnl"/>
              </w:rPr>
              <w:t>Observaciones finales</w:t>
            </w:r>
          </w:p>
        </w:tc>
        <w:tc>
          <w:tcPr>
            <w:tcW w:w="2338" w:type="dxa"/>
          </w:tcPr>
          <w:p w14:paraId="61F50EC2" w14:textId="347C4CDD" w:rsidR="0036123D" w:rsidRPr="00442977" w:rsidRDefault="00BF56B0" w:rsidP="00BF56B0">
            <w:pPr>
              <w:pStyle w:val="toc0"/>
              <w:jc w:val="center"/>
              <w:rPr>
                <w:rFonts w:asciiTheme="majorBidi" w:hAnsiTheme="majorBidi" w:cstheme="majorBidi"/>
                <w:b w:val="0"/>
                <w:szCs w:val="24"/>
                <w:lang w:val="es-ES_tradnl"/>
              </w:rPr>
            </w:pPr>
            <w:r w:rsidRPr="00442977">
              <w:rPr>
                <w:rFonts w:asciiTheme="majorBidi" w:hAnsiTheme="majorBidi" w:cstheme="majorBidi"/>
                <w:b w:val="0"/>
                <w:bCs/>
                <w:szCs w:val="24"/>
                <w:lang w:val="es-ES_tradnl"/>
              </w:rPr>
              <w:t>–</w:t>
            </w:r>
          </w:p>
        </w:tc>
      </w:tr>
    </w:tbl>
    <w:p w14:paraId="1B4CC9B3" w14:textId="77777777" w:rsidR="0016616D" w:rsidRPr="00442977" w:rsidRDefault="0016616D" w:rsidP="0016616D">
      <w:pPr>
        <w:rPr>
          <w:lang w:val="es-ES_tradnl"/>
        </w:rPr>
      </w:pPr>
      <w:r w:rsidRPr="00442977">
        <w:rPr>
          <w:lang w:val="es-ES_tradnl"/>
        </w:rPr>
        <w:br w:type="page"/>
      </w:r>
    </w:p>
    <w:bookmarkEnd w:id="10"/>
    <w:p w14:paraId="28CA3B71" w14:textId="6BE2A9C6" w:rsidR="00CD5E59" w:rsidRPr="00442977" w:rsidRDefault="0025661A" w:rsidP="00BF56B0">
      <w:pPr>
        <w:pStyle w:val="Heading1"/>
        <w:rPr>
          <w:lang w:val="es-ES_tradnl"/>
        </w:rPr>
      </w:pPr>
      <w:r w:rsidRPr="00442977">
        <w:rPr>
          <w:lang w:val="es-ES_tradnl"/>
        </w:rPr>
        <w:lastRenderedPageBreak/>
        <w:t>1</w:t>
      </w:r>
      <w:r w:rsidRPr="00442977">
        <w:rPr>
          <w:lang w:val="es-ES_tradnl"/>
        </w:rPr>
        <w:tab/>
      </w:r>
      <w:r w:rsidR="00DB2F94" w:rsidRPr="00442977">
        <w:rPr>
          <w:bCs/>
          <w:lang w:val="es-ES_tradnl"/>
        </w:rPr>
        <w:t xml:space="preserve">Informes </w:t>
      </w:r>
      <w:r w:rsidR="00BE73C9" w:rsidRPr="00442977">
        <w:rPr>
          <w:bCs/>
          <w:lang w:val="es-ES_tradnl"/>
        </w:rPr>
        <w:t>orales</w:t>
      </w:r>
      <w:r w:rsidR="00DB2F94" w:rsidRPr="00442977">
        <w:rPr>
          <w:bCs/>
          <w:lang w:val="es-ES_tradnl"/>
        </w:rPr>
        <w:t xml:space="preserve"> de los Presidentes de las Comisiones y </w:t>
      </w:r>
      <w:r w:rsidR="00FC699F" w:rsidRPr="00442977">
        <w:rPr>
          <w:bCs/>
          <w:lang w:val="es-ES_tradnl"/>
        </w:rPr>
        <w:t xml:space="preserve">de la Presidenta </w:t>
      </w:r>
      <w:r w:rsidR="00DB2F94" w:rsidRPr="00442977">
        <w:rPr>
          <w:bCs/>
          <w:lang w:val="es-ES_tradnl"/>
        </w:rPr>
        <w:t>del Grupo ad hoc de la Plenaria</w:t>
      </w:r>
    </w:p>
    <w:p w14:paraId="7157211C" w14:textId="0A9553E7" w:rsidR="00CD5E59" w:rsidRPr="00442977" w:rsidRDefault="0025661A" w:rsidP="00BF56B0">
      <w:pPr>
        <w:rPr>
          <w:lang w:val="es-ES_tradnl"/>
        </w:rPr>
      </w:pPr>
      <w:bookmarkStart w:id="11" w:name="_Hlk24616882"/>
      <w:r w:rsidRPr="00442977">
        <w:rPr>
          <w:lang w:val="es-ES_tradnl"/>
        </w:rPr>
        <w:t>1.1</w:t>
      </w:r>
      <w:r w:rsidRPr="00442977">
        <w:rPr>
          <w:lang w:val="es-ES_tradnl"/>
        </w:rPr>
        <w:tab/>
      </w:r>
      <w:r w:rsidR="00FC699F" w:rsidRPr="00442977">
        <w:rPr>
          <w:lang w:val="es-ES_tradnl"/>
        </w:rPr>
        <w:t>El</w:t>
      </w:r>
      <w:r w:rsidR="00CD5E59" w:rsidRPr="00442977">
        <w:rPr>
          <w:lang w:val="es-ES_tradnl"/>
        </w:rPr>
        <w:t xml:space="preserve"> </w:t>
      </w:r>
      <w:r w:rsidR="00CD5E59" w:rsidRPr="00442977">
        <w:rPr>
          <w:b/>
          <w:bCs/>
          <w:lang w:val="es-ES_tradnl"/>
        </w:rPr>
        <w:t>Vice</w:t>
      </w:r>
      <w:r w:rsidR="00FC699F" w:rsidRPr="00442977">
        <w:rPr>
          <w:b/>
          <w:bCs/>
          <w:lang w:val="es-ES_tradnl"/>
        </w:rPr>
        <w:t>p</w:t>
      </w:r>
      <w:r w:rsidR="00DB2F94" w:rsidRPr="00442977">
        <w:rPr>
          <w:b/>
          <w:bCs/>
          <w:lang w:val="es-ES_tradnl"/>
        </w:rPr>
        <w:t>residente de la Comisión</w:t>
      </w:r>
      <w:r w:rsidR="00CD5E59" w:rsidRPr="00442977">
        <w:rPr>
          <w:b/>
          <w:bCs/>
          <w:lang w:val="es-ES_tradnl"/>
        </w:rPr>
        <w:t xml:space="preserve"> 2 </w:t>
      </w:r>
      <w:r w:rsidR="00CD5E59" w:rsidRPr="00442977">
        <w:rPr>
          <w:lang w:val="es-ES_tradnl"/>
        </w:rPr>
        <w:t>(</w:t>
      </w:r>
      <w:r w:rsidR="00FC699F" w:rsidRPr="00442977">
        <w:rPr>
          <w:lang w:val="es-ES_tradnl"/>
        </w:rPr>
        <w:t>Sr.</w:t>
      </w:r>
      <w:r w:rsidR="00CD5E59" w:rsidRPr="00442977">
        <w:rPr>
          <w:lang w:val="es-ES_tradnl"/>
        </w:rPr>
        <w:t xml:space="preserve"> S. Ritchie), </w:t>
      </w:r>
      <w:r w:rsidR="002125E5" w:rsidRPr="00442977">
        <w:rPr>
          <w:lang w:val="es-ES_tradnl"/>
        </w:rPr>
        <w:t xml:space="preserve">actuando </w:t>
      </w:r>
      <w:r w:rsidR="00E2607D" w:rsidRPr="00442977">
        <w:rPr>
          <w:lang w:val="es-ES_tradnl"/>
        </w:rPr>
        <w:t>en calidad de P</w:t>
      </w:r>
      <w:r w:rsidR="002125E5" w:rsidRPr="00442977">
        <w:rPr>
          <w:lang w:val="es-ES_tradnl"/>
        </w:rPr>
        <w:t xml:space="preserve">residente de la </w:t>
      </w:r>
      <w:r w:rsidR="00E2607D" w:rsidRPr="00442977">
        <w:rPr>
          <w:lang w:val="es-ES_tradnl"/>
        </w:rPr>
        <w:t>C</w:t>
      </w:r>
      <w:r w:rsidR="002125E5" w:rsidRPr="00442977">
        <w:rPr>
          <w:lang w:val="es-ES_tradnl"/>
        </w:rPr>
        <w:t xml:space="preserve">omisión en ausencia del </w:t>
      </w:r>
      <w:r w:rsidR="00E2607D" w:rsidRPr="00442977">
        <w:rPr>
          <w:lang w:val="es-ES_tradnl"/>
        </w:rPr>
        <w:t>P</w:t>
      </w:r>
      <w:r w:rsidR="002125E5" w:rsidRPr="00442977">
        <w:rPr>
          <w:lang w:val="es-ES_tradnl"/>
        </w:rPr>
        <w:t>residente, di</w:t>
      </w:r>
      <w:r w:rsidR="0094213C" w:rsidRPr="00442977">
        <w:rPr>
          <w:lang w:val="es-ES_tradnl"/>
        </w:rPr>
        <w:t>ce</w:t>
      </w:r>
      <w:r w:rsidR="002125E5" w:rsidRPr="00442977">
        <w:rPr>
          <w:lang w:val="es-ES_tradnl"/>
        </w:rPr>
        <w:t xml:space="preserve"> que </w:t>
      </w:r>
      <w:r w:rsidR="0094213C" w:rsidRPr="00442977">
        <w:rPr>
          <w:lang w:val="es-ES_tradnl"/>
        </w:rPr>
        <w:t>en la reunión final de su C</w:t>
      </w:r>
      <w:r w:rsidR="002125E5" w:rsidRPr="00442977">
        <w:rPr>
          <w:lang w:val="es-ES_tradnl"/>
        </w:rPr>
        <w:t>omisión</w:t>
      </w:r>
      <w:r w:rsidR="0094213C" w:rsidRPr="00442977">
        <w:rPr>
          <w:lang w:val="es-ES_tradnl"/>
        </w:rPr>
        <w:t xml:space="preserve"> se examinaron </w:t>
      </w:r>
      <w:r w:rsidR="002125E5" w:rsidRPr="00442977">
        <w:rPr>
          <w:lang w:val="es-ES_tradnl"/>
        </w:rPr>
        <w:t xml:space="preserve">otros 52 conjuntos de credenciales. </w:t>
      </w:r>
      <w:r w:rsidR="0069377C" w:rsidRPr="00442977">
        <w:rPr>
          <w:lang w:val="es-ES_tradnl"/>
        </w:rPr>
        <w:t xml:space="preserve">La Comisión </w:t>
      </w:r>
      <w:r w:rsidR="002125E5" w:rsidRPr="00442977">
        <w:rPr>
          <w:lang w:val="es-ES_tradnl"/>
        </w:rPr>
        <w:t xml:space="preserve">ha </w:t>
      </w:r>
      <w:r w:rsidR="0069377C" w:rsidRPr="00442977">
        <w:rPr>
          <w:lang w:val="es-ES_tradnl"/>
        </w:rPr>
        <w:t>elaborado</w:t>
      </w:r>
      <w:r w:rsidR="002125E5" w:rsidRPr="00442977">
        <w:rPr>
          <w:lang w:val="es-ES_tradnl"/>
        </w:rPr>
        <w:t xml:space="preserve"> un informe, que figura en el Documento 274, para su examen </w:t>
      </w:r>
      <w:r w:rsidR="0069377C" w:rsidRPr="00442977">
        <w:rPr>
          <w:lang w:val="es-ES_tradnl"/>
        </w:rPr>
        <w:t>durante</w:t>
      </w:r>
      <w:r w:rsidR="002125E5" w:rsidRPr="00442977">
        <w:rPr>
          <w:lang w:val="es-ES_tradnl"/>
        </w:rPr>
        <w:t xml:space="preserve"> la presente </w:t>
      </w:r>
      <w:r w:rsidR="0094213C" w:rsidRPr="00442977">
        <w:rPr>
          <w:lang w:val="es-ES_tradnl"/>
        </w:rPr>
        <w:t>S</w:t>
      </w:r>
      <w:r w:rsidR="002125E5" w:rsidRPr="00442977">
        <w:rPr>
          <w:lang w:val="es-ES_tradnl"/>
        </w:rPr>
        <w:t xml:space="preserve">esión </w:t>
      </w:r>
      <w:r w:rsidR="0094213C" w:rsidRPr="00442977">
        <w:rPr>
          <w:lang w:val="es-ES_tradnl"/>
        </w:rPr>
        <w:t>P</w:t>
      </w:r>
      <w:r w:rsidR="002125E5" w:rsidRPr="00442977">
        <w:rPr>
          <w:lang w:val="es-ES_tradnl"/>
        </w:rPr>
        <w:t>lenaria</w:t>
      </w:r>
      <w:bookmarkEnd w:id="11"/>
      <w:r w:rsidR="00CD5E59" w:rsidRPr="00442977">
        <w:rPr>
          <w:lang w:val="es-ES_tradnl"/>
        </w:rPr>
        <w:t>.</w:t>
      </w:r>
    </w:p>
    <w:p w14:paraId="369E1ED1" w14:textId="656FC5A3" w:rsidR="00CD5E59" w:rsidRPr="00442977" w:rsidRDefault="0025661A" w:rsidP="00BF56B0">
      <w:pPr>
        <w:rPr>
          <w:lang w:val="es-ES_tradnl"/>
        </w:rPr>
      </w:pPr>
      <w:r w:rsidRPr="00442977">
        <w:rPr>
          <w:lang w:val="es-ES_tradnl"/>
        </w:rPr>
        <w:t>1.2</w:t>
      </w:r>
      <w:r w:rsidRPr="00442977">
        <w:rPr>
          <w:lang w:val="es-ES_tradnl"/>
        </w:rPr>
        <w:tab/>
      </w:r>
      <w:r w:rsidR="00645E7B" w:rsidRPr="00442977">
        <w:rPr>
          <w:lang w:val="es-ES_tradnl"/>
        </w:rPr>
        <w:t xml:space="preserve">Se </w:t>
      </w:r>
      <w:r w:rsidR="00645E7B" w:rsidRPr="00442977">
        <w:rPr>
          <w:b/>
          <w:bCs/>
          <w:lang w:val="es-ES_tradnl"/>
        </w:rPr>
        <w:t>toma nota</w:t>
      </w:r>
      <w:r w:rsidR="00645E7B" w:rsidRPr="00442977">
        <w:rPr>
          <w:lang w:val="es-ES_tradnl"/>
        </w:rPr>
        <w:t xml:space="preserve"> del Informe oral del </w:t>
      </w:r>
      <w:r w:rsidR="00FC699F" w:rsidRPr="00442977">
        <w:rPr>
          <w:lang w:val="es-ES_tradnl"/>
        </w:rPr>
        <w:t>Vicep</w:t>
      </w:r>
      <w:r w:rsidR="00645E7B" w:rsidRPr="00442977">
        <w:rPr>
          <w:lang w:val="es-ES_tradnl"/>
        </w:rPr>
        <w:t>residente de la Comisión</w:t>
      </w:r>
      <w:r w:rsidR="00FC699F" w:rsidRPr="00442977">
        <w:rPr>
          <w:lang w:val="es-ES_tradnl"/>
        </w:rPr>
        <w:t xml:space="preserve"> </w:t>
      </w:r>
      <w:r w:rsidR="00CD5E59" w:rsidRPr="00442977">
        <w:rPr>
          <w:lang w:val="es-ES_tradnl"/>
        </w:rPr>
        <w:t>2.</w:t>
      </w:r>
    </w:p>
    <w:p w14:paraId="6B110447" w14:textId="74903C78" w:rsidR="00CD5E59" w:rsidRPr="00442977" w:rsidRDefault="0025661A" w:rsidP="00BF56B0">
      <w:pPr>
        <w:rPr>
          <w:lang w:val="es-ES_tradnl"/>
        </w:rPr>
      </w:pPr>
      <w:r w:rsidRPr="00442977">
        <w:rPr>
          <w:lang w:val="es-ES_tradnl"/>
        </w:rPr>
        <w:t>1.3</w:t>
      </w:r>
      <w:r w:rsidRPr="00442977">
        <w:rPr>
          <w:lang w:val="es-ES_tradnl"/>
        </w:rPr>
        <w:tab/>
      </w:r>
      <w:r w:rsidR="00DB2F94" w:rsidRPr="00442977">
        <w:rPr>
          <w:lang w:val="es-ES_tradnl"/>
        </w:rPr>
        <w:t xml:space="preserve">El </w:t>
      </w:r>
      <w:r w:rsidR="00DB2F94" w:rsidRPr="00442977">
        <w:rPr>
          <w:b/>
          <w:bCs/>
          <w:lang w:val="es-ES_tradnl"/>
        </w:rPr>
        <w:t>Presidente de la Comisión</w:t>
      </w:r>
      <w:r w:rsidR="00CD5E59" w:rsidRPr="00442977">
        <w:rPr>
          <w:b/>
          <w:bCs/>
          <w:lang w:val="es-ES_tradnl"/>
        </w:rPr>
        <w:t xml:space="preserve"> 3 </w:t>
      </w:r>
      <w:r w:rsidR="0069377C" w:rsidRPr="00442977">
        <w:rPr>
          <w:lang w:val="es-ES_tradnl"/>
        </w:rPr>
        <w:t>señala</w:t>
      </w:r>
      <w:r w:rsidR="002125E5" w:rsidRPr="00442977">
        <w:rPr>
          <w:lang w:val="es-ES_tradnl"/>
        </w:rPr>
        <w:t xml:space="preserve"> que su </w:t>
      </w:r>
      <w:r w:rsidR="0094213C" w:rsidRPr="00442977">
        <w:rPr>
          <w:lang w:val="es-ES_tradnl"/>
        </w:rPr>
        <w:t>C</w:t>
      </w:r>
      <w:r w:rsidR="002125E5" w:rsidRPr="00442977">
        <w:rPr>
          <w:lang w:val="es-ES_tradnl"/>
        </w:rPr>
        <w:t xml:space="preserve">omisión no </w:t>
      </w:r>
      <w:r w:rsidR="0094213C" w:rsidRPr="00442977">
        <w:rPr>
          <w:lang w:val="es-ES_tradnl"/>
        </w:rPr>
        <w:t xml:space="preserve">dispone de </w:t>
      </w:r>
      <w:r w:rsidR="002125E5" w:rsidRPr="00442977">
        <w:rPr>
          <w:lang w:val="es-ES_tradnl"/>
        </w:rPr>
        <w:t xml:space="preserve">información </w:t>
      </w:r>
      <w:r w:rsidR="0069377C" w:rsidRPr="00442977">
        <w:rPr>
          <w:lang w:val="es-ES_tradnl"/>
        </w:rPr>
        <w:t>nueva respecto de la</w:t>
      </w:r>
      <w:r w:rsidR="002125E5" w:rsidRPr="00442977">
        <w:rPr>
          <w:lang w:val="es-ES_tradnl"/>
        </w:rPr>
        <w:t xml:space="preserve"> presenta</w:t>
      </w:r>
      <w:r w:rsidR="0069377C" w:rsidRPr="00442977">
        <w:rPr>
          <w:lang w:val="es-ES_tradnl"/>
        </w:rPr>
        <w:t>da en</w:t>
      </w:r>
      <w:r w:rsidR="002125E5" w:rsidRPr="00442977">
        <w:rPr>
          <w:lang w:val="es-ES_tradnl"/>
        </w:rPr>
        <w:t xml:space="preserve"> la última </w:t>
      </w:r>
      <w:r w:rsidR="0094213C" w:rsidRPr="00442977">
        <w:rPr>
          <w:lang w:val="es-ES_tradnl"/>
        </w:rPr>
        <w:t>S</w:t>
      </w:r>
      <w:r w:rsidR="002125E5" w:rsidRPr="00442977">
        <w:rPr>
          <w:lang w:val="es-ES_tradnl"/>
        </w:rPr>
        <w:t xml:space="preserve">esión </w:t>
      </w:r>
      <w:r w:rsidR="0094213C" w:rsidRPr="00442977">
        <w:rPr>
          <w:lang w:val="es-ES_tradnl"/>
        </w:rPr>
        <w:t>P</w:t>
      </w:r>
      <w:r w:rsidR="002125E5" w:rsidRPr="00442977">
        <w:rPr>
          <w:lang w:val="es-ES_tradnl"/>
        </w:rPr>
        <w:t>lenaria</w:t>
      </w:r>
      <w:r w:rsidR="00CD5E59" w:rsidRPr="00442977">
        <w:rPr>
          <w:lang w:val="es-ES_tradnl"/>
        </w:rPr>
        <w:t>.</w:t>
      </w:r>
    </w:p>
    <w:p w14:paraId="06DDF528" w14:textId="38115EB3" w:rsidR="00CD5E59" w:rsidRPr="00442977" w:rsidRDefault="0025661A" w:rsidP="00BF56B0">
      <w:pPr>
        <w:rPr>
          <w:lang w:val="es-ES_tradnl"/>
        </w:rPr>
      </w:pPr>
      <w:r w:rsidRPr="00442977">
        <w:rPr>
          <w:lang w:val="es-ES_tradnl"/>
        </w:rPr>
        <w:t>1.4</w:t>
      </w:r>
      <w:r w:rsidRPr="00442977">
        <w:rPr>
          <w:lang w:val="es-ES_tradnl"/>
        </w:rPr>
        <w:tab/>
      </w:r>
      <w:r w:rsidR="00645E7B" w:rsidRPr="00442977">
        <w:rPr>
          <w:lang w:val="es-ES_tradnl"/>
        </w:rPr>
        <w:t xml:space="preserve">Se </w:t>
      </w:r>
      <w:r w:rsidR="00645E7B" w:rsidRPr="00442977">
        <w:rPr>
          <w:b/>
          <w:bCs/>
          <w:lang w:val="es-ES_tradnl"/>
        </w:rPr>
        <w:t>toma nota</w:t>
      </w:r>
      <w:r w:rsidR="00645E7B" w:rsidRPr="00442977">
        <w:rPr>
          <w:lang w:val="es-ES_tradnl"/>
        </w:rPr>
        <w:t xml:space="preserve"> del Informe oral del Presidente de la Comisión</w:t>
      </w:r>
      <w:r w:rsidR="00FC699F" w:rsidRPr="00442977">
        <w:rPr>
          <w:lang w:val="es-ES_tradnl"/>
        </w:rPr>
        <w:t xml:space="preserve"> </w:t>
      </w:r>
      <w:r w:rsidR="00CD5E59" w:rsidRPr="00442977">
        <w:rPr>
          <w:lang w:val="es-ES_tradnl"/>
        </w:rPr>
        <w:t>3.</w:t>
      </w:r>
    </w:p>
    <w:p w14:paraId="0C12BF99" w14:textId="4C463823" w:rsidR="00CD5E59" w:rsidRPr="00442977" w:rsidRDefault="0025661A" w:rsidP="00BF56B0">
      <w:pPr>
        <w:rPr>
          <w:lang w:val="es-ES_tradnl"/>
        </w:rPr>
      </w:pPr>
      <w:r w:rsidRPr="00442977">
        <w:rPr>
          <w:lang w:val="es-ES_tradnl"/>
        </w:rPr>
        <w:t>1.5</w:t>
      </w:r>
      <w:r w:rsidRPr="00442977">
        <w:rPr>
          <w:lang w:val="es-ES_tradnl"/>
        </w:rPr>
        <w:tab/>
      </w:r>
      <w:r w:rsidR="00DB2F94" w:rsidRPr="00442977">
        <w:rPr>
          <w:lang w:val="es-ES_tradnl"/>
        </w:rPr>
        <w:t xml:space="preserve">El </w:t>
      </w:r>
      <w:r w:rsidR="00DB2F94" w:rsidRPr="00442977">
        <w:rPr>
          <w:b/>
          <w:bCs/>
          <w:lang w:val="es-ES_tradnl"/>
        </w:rPr>
        <w:t>Presidente de la Comisión</w:t>
      </w:r>
      <w:r w:rsidR="00CD5E59" w:rsidRPr="00442977">
        <w:rPr>
          <w:b/>
          <w:bCs/>
          <w:lang w:val="es-ES_tradnl"/>
        </w:rPr>
        <w:t xml:space="preserve"> 4</w:t>
      </w:r>
      <w:r w:rsidR="00CD5E59" w:rsidRPr="00442977">
        <w:rPr>
          <w:lang w:val="es-ES_tradnl"/>
        </w:rPr>
        <w:t xml:space="preserve"> </w:t>
      </w:r>
      <w:r w:rsidR="002125E5" w:rsidRPr="00442977">
        <w:rPr>
          <w:lang w:val="es-ES_tradnl"/>
        </w:rPr>
        <w:t>in</w:t>
      </w:r>
      <w:r w:rsidR="00B3544C" w:rsidRPr="00442977">
        <w:rPr>
          <w:lang w:val="es-ES_tradnl"/>
        </w:rPr>
        <w:t>dica</w:t>
      </w:r>
      <w:r w:rsidR="002125E5" w:rsidRPr="00442977">
        <w:rPr>
          <w:lang w:val="es-ES_tradnl"/>
        </w:rPr>
        <w:t xml:space="preserve"> que, </w:t>
      </w:r>
      <w:r w:rsidR="00B3544C" w:rsidRPr="00442977">
        <w:rPr>
          <w:lang w:val="es-ES_tradnl"/>
        </w:rPr>
        <w:t xml:space="preserve">a raíz de </w:t>
      </w:r>
      <w:r w:rsidR="002125E5" w:rsidRPr="00442977">
        <w:rPr>
          <w:lang w:val="es-ES_tradnl"/>
        </w:rPr>
        <w:t xml:space="preserve">la única </w:t>
      </w:r>
      <w:r w:rsidR="0094213C" w:rsidRPr="00442977">
        <w:rPr>
          <w:lang w:val="es-ES_tradnl"/>
        </w:rPr>
        <w:t xml:space="preserve">reunión </w:t>
      </w:r>
      <w:r w:rsidR="00B3544C" w:rsidRPr="00442977">
        <w:rPr>
          <w:lang w:val="es-ES_tradnl"/>
        </w:rPr>
        <w:t>celebrada</w:t>
      </w:r>
      <w:r w:rsidR="002125E5" w:rsidRPr="00442977">
        <w:rPr>
          <w:lang w:val="es-ES_tradnl"/>
        </w:rPr>
        <w:t xml:space="preserve"> desde la anterior </w:t>
      </w:r>
      <w:r w:rsidR="0094213C" w:rsidRPr="00442977">
        <w:rPr>
          <w:lang w:val="es-ES_tradnl"/>
        </w:rPr>
        <w:t>S</w:t>
      </w:r>
      <w:r w:rsidR="002125E5" w:rsidRPr="00442977">
        <w:rPr>
          <w:lang w:val="es-ES_tradnl"/>
        </w:rPr>
        <w:t xml:space="preserve">esión </w:t>
      </w:r>
      <w:r w:rsidR="0094213C" w:rsidRPr="00442977">
        <w:rPr>
          <w:lang w:val="es-ES_tradnl"/>
        </w:rPr>
        <w:t>P</w:t>
      </w:r>
      <w:r w:rsidR="002125E5" w:rsidRPr="00442977">
        <w:rPr>
          <w:lang w:val="es-ES_tradnl"/>
        </w:rPr>
        <w:t xml:space="preserve">lenaria, su </w:t>
      </w:r>
      <w:r w:rsidR="0094213C" w:rsidRPr="00442977">
        <w:rPr>
          <w:lang w:val="es-ES_tradnl"/>
        </w:rPr>
        <w:t>C</w:t>
      </w:r>
      <w:r w:rsidR="002125E5" w:rsidRPr="00442977">
        <w:rPr>
          <w:lang w:val="es-ES_tradnl"/>
        </w:rPr>
        <w:t xml:space="preserve">omisión presenta sus conclusiones sobre una serie de puntos del orden del día a la presente </w:t>
      </w:r>
      <w:r w:rsidR="0094213C" w:rsidRPr="00442977">
        <w:rPr>
          <w:lang w:val="es-ES_tradnl"/>
        </w:rPr>
        <w:t>S</w:t>
      </w:r>
      <w:r w:rsidR="002125E5" w:rsidRPr="00442977">
        <w:rPr>
          <w:lang w:val="es-ES_tradnl"/>
        </w:rPr>
        <w:t xml:space="preserve">esión en los </w:t>
      </w:r>
      <w:r w:rsidR="0094213C" w:rsidRPr="00442977">
        <w:rPr>
          <w:lang w:val="es-ES_tradnl"/>
        </w:rPr>
        <w:t>D</w:t>
      </w:r>
      <w:r w:rsidR="002125E5" w:rsidRPr="00442977">
        <w:rPr>
          <w:lang w:val="es-ES_tradnl"/>
        </w:rPr>
        <w:t xml:space="preserve">ocumentos 228, 232 y 233. Varios </w:t>
      </w:r>
      <w:r w:rsidR="00B3544C" w:rsidRPr="00442977">
        <w:rPr>
          <w:lang w:val="es-ES_tradnl"/>
        </w:rPr>
        <w:t>S</w:t>
      </w:r>
      <w:r w:rsidR="002125E5" w:rsidRPr="00442977">
        <w:rPr>
          <w:lang w:val="es-ES_tradnl"/>
        </w:rPr>
        <w:t xml:space="preserve">ubgrupos de </w:t>
      </w:r>
      <w:r w:rsidR="00B3544C" w:rsidRPr="00442977">
        <w:rPr>
          <w:lang w:val="es-ES_tradnl"/>
        </w:rPr>
        <w:t>T</w:t>
      </w:r>
      <w:r w:rsidR="002125E5" w:rsidRPr="00442977">
        <w:rPr>
          <w:lang w:val="es-ES_tradnl"/>
        </w:rPr>
        <w:t xml:space="preserve">rabajo han </w:t>
      </w:r>
      <w:r w:rsidR="0094213C" w:rsidRPr="00442977">
        <w:rPr>
          <w:lang w:val="es-ES_tradnl"/>
        </w:rPr>
        <w:t>concluido</w:t>
      </w:r>
      <w:r w:rsidR="002125E5" w:rsidRPr="00442977">
        <w:rPr>
          <w:lang w:val="es-ES_tradnl"/>
        </w:rPr>
        <w:t xml:space="preserve"> sus deliberaciones y los resultados se han enviado a la </w:t>
      </w:r>
      <w:r w:rsidR="0094213C" w:rsidRPr="00442977">
        <w:rPr>
          <w:lang w:val="es-ES_tradnl"/>
        </w:rPr>
        <w:t xml:space="preserve">Comisión de Redacción para </w:t>
      </w:r>
      <w:r w:rsidR="00B3544C" w:rsidRPr="00442977">
        <w:rPr>
          <w:lang w:val="es-ES_tradnl"/>
        </w:rPr>
        <w:t>su</w:t>
      </w:r>
      <w:r w:rsidR="0094213C" w:rsidRPr="00442977">
        <w:rPr>
          <w:lang w:val="es-ES_tradnl"/>
        </w:rPr>
        <w:t xml:space="preserve"> presentación a la Sesión Plenaria. </w:t>
      </w:r>
      <w:r w:rsidR="002125E5" w:rsidRPr="00442977">
        <w:rPr>
          <w:lang w:val="es-ES_tradnl"/>
        </w:rPr>
        <w:t>La última reunión de</w:t>
      </w:r>
      <w:r w:rsidR="00B3544C" w:rsidRPr="00442977">
        <w:rPr>
          <w:lang w:val="es-ES_tradnl"/>
        </w:rPr>
        <w:t xml:space="preserve"> la Comisión</w:t>
      </w:r>
      <w:r w:rsidR="002125E5" w:rsidRPr="00442977">
        <w:rPr>
          <w:lang w:val="es-ES_tradnl"/>
        </w:rPr>
        <w:t xml:space="preserve"> </w:t>
      </w:r>
      <w:r w:rsidR="00AC2CEF" w:rsidRPr="00442977">
        <w:rPr>
          <w:lang w:val="es-ES_tradnl"/>
        </w:rPr>
        <w:t>se previó</w:t>
      </w:r>
      <w:r w:rsidR="002125E5" w:rsidRPr="00442977">
        <w:rPr>
          <w:lang w:val="es-ES_tradnl"/>
        </w:rPr>
        <w:t xml:space="preserve"> para el viernes 15</w:t>
      </w:r>
      <w:r w:rsidR="00601ABE" w:rsidRPr="00442977">
        <w:rPr>
          <w:lang w:val="es-ES_tradnl"/>
        </w:rPr>
        <w:t> </w:t>
      </w:r>
      <w:r w:rsidR="002125E5" w:rsidRPr="00442977">
        <w:rPr>
          <w:lang w:val="es-ES_tradnl"/>
        </w:rPr>
        <w:t>de noviembre de 2019</w:t>
      </w:r>
      <w:r w:rsidRPr="00442977">
        <w:rPr>
          <w:lang w:val="es-ES_tradnl"/>
        </w:rPr>
        <w:t>.</w:t>
      </w:r>
    </w:p>
    <w:p w14:paraId="464D0FAC" w14:textId="363392B6" w:rsidR="00CD5E59" w:rsidRPr="00442977" w:rsidRDefault="0025661A" w:rsidP="00BF56B0">
      <w:pPr>
        <w:rPr>
          <w:lang w:val="es-ES_tradnl"/>
        </w:rPr>
      </w:pPr>
      <w:r w:rsidRPr="00442977">
        <w:rPr>
          <w:lang w:val="es-ES_tradnl"/>
        </w:rPr>
        <w:t>1.6</w:t>
      </w:r>
      <w:r w:rsidRPr="00442977">
        <w:rPr>
          <w:lang w:val="es-ES_tradnl"/>
        </w:rPr>
        <w:tab/>
      </w:r>
      <w:r w:rsidR="00645E7B" w:rsidRPr="00442977">
        <w:rPr>
          <w:lang w:val="es-ES_tradnl"/>
        </w:rPr>
        <w:t xml:space="preserve">Se </w:t>
      </w:r>
      <w:r w:rsidR="00645E7B" w:rsidRPr="00442977">
        <w:rPr>
          <w:b/>
          <w:bCs/>
          <w:lang w:val="es-ES_tradnl"/>
        </w:rPr>
        <w:t>toma nota</w:t>
      </w:r>
      <w:r w:rsidR="00645E7B" w:rsidRPr="00442977">
        <w:rPr>
          <w:lang w:val="es-ES_tradnl"/>
        </w:rPr>
        <w:t xml:space="preserve"> del Informe oral del Presidente de la Comisión </w:t>
      </w:r>
      <w:r w:rsidR="00CD5E59" w:rsidRPr="00442977">
        <w:rPr>
          <w:lang w:val="es-ES_tradnl"/>
        </w:rPr>
        <w:t>4.</w:t>
      </w:r>
    </w:p>
    <w:p w14:paraId="7B1EECB3" w14:textId="6A3919EA" w:rsidR="00CD5E59" w:rsidRPr="00442977" w:rsidRDefault="0025661A" w:rsidP="00BF56B0">
      <w:pPr>
        <w:rPr>
          <w:lang w:val="es-ES_tradnl"/>
        </w:rPr>
      </w:pPr>
      <w:r w:rsidRPr="00442977">
        <w:rPr>
          <w:lang w:val="es-ES_tradnl"/>
        </w:rPr>
        <w:t>1.7</w:t>
      </w:r>
      <w:r w:rsidRPr="00442977">
        <w:rPr>
          <w:lang w:val="es-ES_tradnl"/>
        </w:rPr>
        <w:tab/>
      </w:r>
      <w:r w:rsidR="00DB2F94" w:rsidRPr="00442977">
        <w:rPr>
          <w:lang w:val="es-ES_tradnl"/>
        </w:rPr>
        <w:t xml:space="preserve">El </w:t>
      </w:r>
      <w:r w:rsidR="00DB2F94" w:rsidRPr="00442977">
        <w:rPr>
          <w:b/>
          <w:bCs/>
          <w:lang w:val="es-ES_tradnl"/>
        </w:rPr>
        <w:t>Presidente de la Comisión</w:t>
      </w:r>
      <w:r w:rsidR="00CD5E59" w:rsidRPr="00442977">
        <w:rPr>
          <w:b/>
          <w:bCs/>
          <w:lang w:val="es-ES_tradnl"/>
        </w:rPr>
        <w:t xml:space="preserve"> 5</w:t>
      </w:r>
      <w:r w:rsidR="00CD5E59" w:rsidRPr="00442977">
        <w:rPr>
          <w:lang w:val="es-ES_tradnl"/>
        </w:rPr>
        <w:t xml:space="preserve"> </w:t>
      </w:r>
      <w:r w:rsidR="002125E5" w:rsidRPr="00442977">
        <w:rPr>
          <w:lang w:val="es-ES_tradnl"/>
        </w:rPr>
        <w:t xml:space="preserve">dice que su </w:t>
      </w:r>
      <w:r w:rsidR="00B3544C" w:rsidRPr="00442977">
        <w:rPr>
          <w:lang w:val="es-ES_tradnl"/>
        </w:rPr>
        <w:t>C</w:t>
      </w:r>
      <w:r w:rsidR="002125E5" w:rsidRPr="00442977">
        <w:rPr>
          <w:lang w:val="es-ES_tradnl"/>
        </w:rPr>
        <w:t>omisión</w:t>
      </w:r>
      <w:r w:rsidR="00B3544C" w:rsidRPr="00442977">
        <w:rPr>
          <w:lang w:val="es-ES_tradnl"/>
        </w:rPr>
        <w:t>, que</w:t>
      </w:r>
      <w:r w:rsidR="002125E5" w:rsidRPr="00442977">
        <w:rPr>
          <w:lang w:val="es-ES_tradnl"/>
        </w:rPr>
        <w:t xml:space="preserve"> </w:t>
      </w:r>
      <w:r w:rsidR="0069377C" w:rsidRPr="00442977">
        <w:rPr>
          <w:lang w:val="es-ES_tradnl"/>
        </w:rPr>
        <w:t xml:space="preserve">se </w:t>
      </w:r>
      <w:r w:rsidR="002125E5" w:rsidRPr="00442977">
        <w:rPr>
          <w:lang w:val="es-ES_tradnl"/>
        </w:rPr>
        <w:t xml:space="preserve">ha </w:t>
      </w:r>
      <w:r w:rsidR="0069377C" w:rsidRPr="00442977">
        <w:rPr>
          <w:lang w:val="es-ES_tradnl"/>
        </w:rPr>
        <w:t xml:space="preserve">reunido una sola vez </w:t>
      </w:r>
      <w:r w:rsidR="002125E5" w:rsidRPr="00442977">
        <w:rPr>
          <w:lang w:val="es-ES_tradnl"/>
        </w:rPr>
        <w:t xml:space="preserve">desde la </w:t>
      </w:r>
      <w:r w:rsidR="00B3544C" w:rsidRPr="00442977">
        <w:rPr>
          <w:lang w:val="es-ES_tradnl"/>
        </w:rPr>
        <w:t>S</w:t>
      </w:r>
      <w:r w:rsidR="002125E5" w:rsidRPr="00442977">
        <w:rPr>
          <w:lang w:val="es-ES_tradnl"/>
        </w:rPr>
        <w:t xml:space="preserve">esión </w:t>
      </w:r>
      <w:r w:rsidR="00B3544C" w:rsidRPr="00442977">
        <w:rPr>
          <w:lang w:val="es-ES_tradnl"/>
        </w:rPr>
        <w:t>P</w:t>
      </w:r>
      <w:r w:rsidR="002125E5" w:rsidRPr="00442977">
        <w:rPr>
          <w:lang w:val="es-ES_tradnl"/>
        </w:rPr>
        <w:t>lenaria anterior</w:t>
      </w:r>
      <w:r w:rsidR="00B3544C" w:rsidRPr="00442977">
        <w:rPr>
          <w:lang w:val="es-ES_tradnl"/>
        </w:rPr>
        <w:t>, ha</w:t>
      </w:r>
      <w:r w:rsidR="002125E5" w:rsidRPr="00442977">
        <w:rPr>
          <w:lang w:val="es-ES_tradnl"/>
        </w:rPr>
        <w:t xml:space="preserve"> aprobado nueve documentos, algunos de los cuales ser</w:t>
      </w:r>
      <w:r w:rsidR="00B3544C" w:rsidRPr="00442977">
        <w:rPr>
          <w:lang w:val="es-ES_tradnl"/>
        </w:rPr>
        <w:t>án</w:t>
      </w:r>
      <w:r w:rsidR="002125E5" w:rsidRPr="00442977">
        <w:rPr>
          <w:lang w:val="es-ES_tradnl"/>
        </w:rPr>
        <w:t xml:space="preserve"> examinados por la Plenaria en su presente </w:t>
      </w:r>
      <w:r w:rsidR="00B3544C" w:rsidRPr="00442977">
        <w:rPr>
          <w:lang w:val="es-ES_tradnl"/>
        </w:rPr>
        <w:t>S</w:t>
      </w:r>
      <w:r w:rsidR="002125E5" w:rsidRPr="00442977">
        <w:rPr>
          <w:lang w:val="es-ES_tradnl"/>
        </w:rPr>
        <w:t xml:space="preserve">esión. Casi todos los </w:t>
      </w:r>
      <w:r w:rsidR="00B3544C" w:rsidRPr="00442977">
        <w:rPr>
          <w:lang w:val="es-ES_tradnl"/>
        </w:rPr>
        <w:t>S</w:t>
      </w:r>
      <w:r w:rsidR="002125E5" w:rsidRPr="00442977">
        <w:rPr>
          <w:lang w:val="es-ES_tradnl"/>
        </w:rPr>
        <w:t xml:space="preserve">ubgrupos de </w:t>
      </w:r>
      <w:r w:rsidR="00B3544C" w:rsidRPr="00442977">
        <w:rPr>
          <w:lang w:val="es-ES_tradnl"/>
        </w:rPr>
        <w:t>T</w:t>
      </w:r>
      <w:r w:rsidR="002125E5" w:rsidRPr="00442977">
        <w:rPr>
          <w:lang w:val="es-ES_tradnl"/>
        </w:rPr>
        <w:t xml:space="preserve">rabajo han </w:t>
      </w:r>
      <w:r w:rsidR="00B3544C" w:rsidRPr="00442977">
        <w:rPr>
          <w:lang w:val="es-ES_tradnl"/>
        </w:rPr>
        <w:t>concluido sus trabajos</w:t>
      </w:r>
      <w:r w:rsidR="002125E5" w:rsidRPr="00442977">
        <w:rPr>
          <w:lang w:val="es-ES_tradnl"/>
        </w:rPr>
        <w:t>. Vari</w:t>
      </w:r>
      <w:r w:rsidR="00B3544C" w:rsidRPr="00442977">
        <w:rPr>
          <w:lang w:val="es-ES_tradnl"/>
        </w:rPr>
        <w:t xml:space="preserve">os temas siguen examinándose </w:t>
      </w:r>
      <w:r w:rsidR="0069377C" w:rsidRPr="00442977">
        <w:rPr>
          <w:lang w:val="es-ES_tradnl"/>
        </w:rPr>
        <w:t xml:space="preserve">aún </w:t>
      </w:r>
      <w:r w:rsidR="00B3544C" w:rsidRPr="00442977">
        <w:rPr>
          <w:lang w:val="es-ES_tradnl"/>
        </w:rPr>
        <w:t>en</w:t>
      </w:r>
      <w:r w:rsidR="002125E5" w:rsidRPr="00442977">
        <w:rPr>
          <w:lang w:val="es-ES_tradnl"/>
        </w:rPr>
        <w:t xml:space="preserve"> los </w:t>
      </w:r>
      <w:r w:rsidR="00B3544C" w:rsidRPr="00442977">
        <w:rPr>
          <w:lang w:val="es-ES_tradnl"/>
        </w:rPr>
        <w:t>G</w:t>
      </w:r>
      <w:r w:rsidR="002125E5" w:rsidRPr="00442977">
        <w:rPr>
          <w:lang w:val="es-ES_tradnl"/>
        </w:rPr>
        <w:t xml:space="preserve">rupos de trabajo, en particular en </w:t>
      </w:r>
      <w:r w:rsidR="00E43261" w:rsidRPr="00442977">
        <w:rPr>
          <w:lang w:val="es-ES_tradnl"/>
        </w:rPr>
        <w:t>el marco de los puntos</w:t>
      </w:r>
      <w:r w:rsidR="002125E5" w:rsidRPr="00442977">
        <w:rPr>
          <w:lang w:val="es-ES_tradnl"/>
        </w:rPr>
        <w:t xml:space="preserve"> 1.3, 1.5, 1.6, 1.7 y 7 del </w:t>
      </w:r>
      <w:r w:rsidR="00E43261" w:rsidRPr="00442977">
        <w:rPr>
          <w:lang w:val="es-ES_tradnl"/>
        </w:rPr>
        <w:t>orden del día</w:t>
      </w:r>
      <w:r w:rsidR="002125E5" w:rsidRPr="00442977">
        <w:rPr>
          <w:lang w:val="es-ES_tradnl"/>
        </w:rPr>
        <w:t xml:space="preserve"> (Tema A). </w:t>
      </w:r>
      <w:r w:rsidR="00E43261" w:rsidRPr="00442977">
        <w:rPr>
          <w:lang w:val="es-ES_tradnl"/>
        </w:rPr>
        <w:t>I</w:t>
      </w:r>
      <w:r w:rsidR="002125E5" w:rsidRPr="00442977">
        <w:rPr>
          <w:lang w:val="es-ES_tradnl"/>
        </w:rPr>
        <w:t xml:space="preserve">nsta a los Estados Miembros a que </w:t>
      </w:r>
      <w:r w:rsidR="0069377C" w:rsidRPr="00442977">
        <w:rPr>
          <w:lang w:val="es-ES_tradnl"/>
        </w:rPr>
        <w:t>logren un</w:t>
      </w:r>
      <w:r w:rsidR="002125E5" w:rsidRPr="00442977">
        <w:rPr>
          <w:lang w:val="es-ES_tradnl"/>
        </w:rPr>
        <w:t xml:space="preserve"> consenso sobre esas cuestiones</w:t>
      </w:r>
      <w:r w:rsidR="00CD5E59" w:rsidRPr="00442977">
        <w:rPr>
          <w:lang w:val="es-ES_tradnl"/>
        </w:rPr>
        <w:t>.</w:t>
      </w:r>
    </w:p>
    <w:p w14:paraId="6C6B9752" w14:textId="37B50A29" w:rsidR="00CD5E59" w:rsidRPr="00442977" w:rsidRDefault="0025661A" w:rsidP="00BF56B0">
      <w:pPr>
        <w:rPr>
          <w:lang w:val="es-ES_tradnl"/>
        </w:rPr>
      </w:pPr>
      <w:r w:rsidRPr="00442977">
        <w:rPr>
          <w:lang w:val="es-ES_tradnl"/>
        </w:rPr>
        <w:t>1.8</w:t>
      </w:r>
      <w:r w:rsidRPr="00442977">
        <w:rPr>
          <w:lang w:val="es-ES_tradnl"/>
        </w:rPr>
        <w:tab/>
      </w:r>
      <w:r w:rsidR="008E23E1" w:rsidRPr="00442977">
        <w:rPr>
          <w:lang w:val="es-ES_tradnl"/>
        </w:rPr>
        <w:t xml:space="preserve">El </w:t>
      </w:r>
      <w:r w:rsidR="008E23E1" w:rsidRPr="00442977">
        <w:rPr>
          <w:b/>
          <w:bCs/>
          <w:lang w:val="es-ES_tradnl"/>
        </w:rPr>
        <w:t>delegado</w:t>
      </w:r>
      <w:r w:rsidR="00DB2F94" w:rsidRPr="00442977">
        <w:rPr>
          <w:b/>
          <w:bCs/>
          <w:lang w:val="es-ES_tradnl"/>
        </w:rPr>
        <w:t xml:space="preserve"> </w:t>
      </w:r>
      <w:r w:rsidR="00FC699F" w:rsidRPr="00442977">
        <w:rPr>
          <w:b/>
          <w:bCs/>
          <w:lang w:val="es-ES_tradnl"/>
        </w:rPr>
        <w:t>de la República Islámica del Irán</w:t>
      </w:r>
      <w:r w:rsidR="002125E5" w:rsidRPr="00442977">
        <w:rPr>
          <w:lang w:val="es-ES_tradnl"/>
        </w:rPr>
        <w:t xml:space="preserve"> </w:t>
      </w:r>
      <w:r w:rsidR="00E43261" w:rsidRPr="00442977">
        <w:rPr>
          <w:lang w:val="es-ES_tradnl"/>
        </w:rPr>
        <w:t>dice que</w:t>
      </w:r>
      <w:r w:rsidR="007A2CD0" w:rsidRPr="00442977">
        <w:rPr>
          <w:lang w:val="es-ES_tradnl"/>
        </w:rPr>
        <w:t xml:space="preserve">, si bien </w:t>
      </w:r>
      <w:r w:rsidR="00E43261" w:rsidRPr="00442977">
        <w:rPr>
          <w:lang w:val="es-ES_tradnl"/>
        </w:rPr>
        <w:t>agradece</w:t>
      </w:r>
      <w:r w:rsidR="007A2CD0" w:rsidRPr="00442977">
        <w:rPr>
          <w:lang w:val="es-ES_tradnl"/>
        </w:rPr>
        <w:t xml:space="preserve"> </w:t>
      </w:r>
      <w:r w:rsidR="00E43261" w:rsidRPr="00442977">
        <w:rPr>
          <w:lang w:val="es-ES_tradnl"/>
        </w:rPr>
        <w:t>la labor realizada por</w:t>
      </w:r>
      <w:r w:rsidR="002125E5" w:rsidRPr="00442977">
        <w:rPr>
          <w:lang w:val="es-ES_tradnl"/>
        </w:rPr>
        <w:t xml:space="preserve"> la Comisión 5 y sus grupos de trabajo y de redacción, </w:t>
      </w:r>
      <w:r w:rsidR="00E43261" w:rsidRPr="00442977">
        <w:rPr>
          <w:lang w:val="es-ES_tradnl"/>
        </w:rPr>
        <w:t>sigue habiendo un número demasiado importante de</w:t>
      </w:r>
      <w:r w:rsidR="002125E5" w:rsidRPr="00442977">
        <w:rPr>
          <w:lang w:val="es-ES_tradnl"/>
        </w:rPr>
        <w:t xml:space="preserve"> cuestiones </w:t>
      </w:r>
      <w:r w:rsidR="00E43261" w:rsidRPr="00442977">
        <w:rPr>
          <w:lang w:val="es-ES_tradnl"/>
        </w:rPr>
        <w:t xml:space="preserve">que </w:t>
      </w:r>
      <w:r w:rsidR="007A2CD0" w:rsidRPr="00442977">
        <w:rPr>
          <w:lang w:val="es-ES_tradnl"/>
        </w:rPr>
        <w:t xml:space="preserve">aún </w:t>
      </w:r>
      <w:r w:rsidR="00E43261" w:rsidRPr="00442977">
        <w:rPr>
          <w:lang w:val="es-ES_tradnl"/>
        </w:rPr>
        <w:t xml:space="preserve">están en curso de examen </w:t>
      </w:r>
      <w:r w:rsidR="002125E5" w:rsidRPr="00442977">
        <w:rPr>
          <w:lang w:val="es-ES_tradnl"/>
        </w:rPr>
        <w:t xml:space="preserve">en </w:t>
      </w:r>
      <w:r w:rsidR="00E43261" w:rsidRPr="00442977">
        <w:rPr>
          <w:lang w:val="es-ES_tradnl"/>
        </w:rPr>
        <w:t xml:space="preserve">los </w:t>
      </w:r>
      <w:r w:rsidR="002125E5" w:rsidRPr="00442977">
        <w:rPr>
          <w:lang w:val="es-ES_tradnl"/>
        </w:rPr>
        <w:t xml:space="preserve">grupos </w:t>
      </w:r>
      <w:r w:rsidR="00E43261" w:rsidRPr="00442977">
        <w:rPr>
          <w:lang w:val="es-ES_tradnl"/>
        </w:rPr>
        <w:t>informales</w:t>
      </w:r>
      <w:r w:rsidR="002125E5" w:rsidRPr="00442977">
        <w:rPr>
          <w:lang w:val="es-ES_tradnl"/>
        </w:rPr>
        <w:t xml:space="preserve"> y que </w:t>
      </w:r>
      <w:r w:rsidR="007A2CD0" w:rsidRPr="00442977">
        <w:rPr>
          <w:lang w:val="es-ES_tradnl"/>
        </w:rPr>
        <w:t>a</w:t>
      </w:r>
      <w:r w:rsidR="00E43261" w:rsidRPr="00442977">
        <w:rPr>
          <w:lang w:val="es-ES_tradnl"/>
        </w:rPr>
        <w:t xml:space="preserve"> l</w:t>
      </w:r>
      <w:r w:rsidR="002125E5" w:rsidRPr="00442977">
        <w:rPr>
          <w:lang w:val="es-ES_tradnl"/>
        </w:rPr>
        <w:t xml:space="preserve">as delegaciones pequeñas </w:t>
      </w:r>
      <w:r w:rsidR="007A2CD0" w:rsidRPr="00442977">
        <w:rPr>
          <w:lang w:val="es-ES_tradnl"/>
        </w:rPr>
        <w:t xml:space="preserve">les plantea dificultades </w:t>
      </w:r>
      <w:r w:rsidR="002125E5" w:rsidRPr="00442977">
        <w:rPr>
          <w:lang w:val="es-ES_tradnl"/>
        </w:rPr>
        <w:t xml:space="preserve">participar en todos </w:t>
      </w:r>
      <w:r w:rsidR="00E43261" w:rsidRPr="00442977">
        <w:rPr>
          <w:lang w:val="es-ES_tradnl"/>
        </w:rPr>
        <w:t>esos</w:t>
      </w:r>
      <w:r w:rsidR="002125E5" w:rsidRPr="00442977">
        <w:rPr>
          <w:lang w:val="es-ES_tradnl"/>
        </w:rPr>
        <w:t xml:space="preserve"> grupos que les interesan. </w:t>
      </w:r>
      <w:r w:rsidR="007A2CD0" w:rsidRPr="00442977">
        <w:rPr>
          <w:lang w:val="es-ES_tradnl"/>
        </w:rPr>
        <w:t xml:space="preserve">Cabría adoptar </w:t>
      </w:r>
      <w:r w:rsidR="002125E5" w:rsidRPr="00442977">
        <w:rPr>
          <w:lang w:val="es-ES_tradnl"/>
        </w:rPr>
        <w:t>medidas para evitar en la medida de lo posible l</w:t>
      </w:r>
      <w:r w:rsidR="007A2CD0" w:rsidRPr="00442977">
        <w:rPr>
          <w:lang w:val="es-ES_tradnl"/>
        </w:rPr>
        <w:t>os debates informales</w:t>
      </w:r>
      <w:r w:rsidR="00CD5E59" w:rsidRPr="00442977">
        <w:rPr>
          <w:lang w:val="es-ES_tradnl"/>
        </w:rPr>
        <w:t>.</w:t>
      </w:r>
    </w:p>
    <w:p w14:paraId="68C31D55" w14:textId="556C7C97" w:rsidR="00CD5E59" w:rsidRPr="00442977" w:rsidRDefault="0025661A" w:rsidP="00BF56B0">
      <w:pPr>
        <w:rPr>
          <w:lang w:val="es-ES_tradnl"/>
        </w:rPr>
      </w:pPr>
      <w:r w:rsidRPr="00442977">
        <w:rPr>
          <w:lang w:val="es-ES_tradnl"/>
        </w:rPr>
        <w:t>1.9</w:t>
      </w:r>
      <w:r w:rsidRPr="00442977">
        <w:rPr>
          <w:lang w:val="es-ES_tradnl"/>
        </w:rPr>
        <w:tab/>
      </w:r>
      <w:r w:rsidR="002125E5" w:rsidRPr="00442977">
        <w:rPr>
          <w:lang w:val="es-ES_tradnl"/>
        </w:rPr>
        <w:t xml:space="preserve">El </w:t>
      </w:r>
      <w:r w:rsidR="002125E5" w:rsidRPr="00442977">
        <w:rPr>
          <w:b/>
          <w:bCs/>
          <w:lang w:val="es-ES_tradnl"/>
        </w:rPr>
        <w:t>Presidente</w:t>
      </w:r>
      <w:r w:rsidR="00CD5E59" w:rsidRPr="00442977">
        <w:rPr>
          <w:lang w:val="es-ES_tradnl"/>
        </w:rPr>
        <w:t xml:space="preserve"> </w:t>
      </w:r>
      <w:r w:rsidR="002125E5" w:rsidRPr="00442977">
        <w:rPr>
          <w:lang w:val="es-ES_tradnl"/>
        </w:rPr>
        <w:t xml:space="preserve">dice que, aunque </w:t>
      </w:r>
      <w:r w:rsidR="007A2CD0" w:rsidRPr="00442977">
        <w:rPr>
          <w:lang w:val="es-ES_tradnl"/>
        </w:rPr>
        <w:t>en ocasiones resulta</w:t>
      </w:r>
      <w:r w:rsidR="002125E5" w:rsidRPr="00442977">
        <w:rPr>
          <w:lang w:val="es-ES_tradnl"/>
        </w:rPr>
        <w:t xml:space="preserve"> necesario celebrar debates </w:t>
      </w:r>
      <w:r w:rsidR="007A2CD0" w:rsidRPr="00442977">
        <w:rPr>
          <w:lang w:val="es-ES_tradnl"/>
        </w:rPr>
        <w:t>informales</w:t>
      </w:r>
      <w:r w:rsidR="002125E5" w:rsidRPr="00442977">
        <w:rPr>
          <w:lang w:val="es-ES_tradnl"/>
        </w:rPr>
        <w:t xml:space="preserve">, </w:t>
      </w:r>
      <w:r w:rsidR="007A2CD0" w:rsidRPr="00442977">
        <w:rPr>
          <w:lang w:val="es-ES_tradnl"/>
        </w:rPr>
        <w:t xml:space="preserve">estos deberán </w:t>
      </w:r>
      <w:r w:rsidR="002125E5" w:rsidRPr="00442977">
        <w:rPr>
          <w:lang w:val="es-ES_tradnl"/>
        </w:rPr>
        <w:t>limita</w:t>
      </w:r>
      <w:r w:rsidR="007A2CD0" w:rsidRPr="00442977">
        <w:rPr>
          <w:lang w:val="es-ES_tradnl"/>
        </w:rPr>
        <w:t>rse</w:t>
      </w:r>
      <w:r w:rsidR="002125E5" w:rsidRPr="00442977">
        <w:rPr>
          <w:lang w:val="es-ES_tradnl"/>
        </w:rPr>
        <w:t xml:space="preserve">. </w:t>
      </w:r>
      <w:r w:rsidR="007A2CD0" w:rsidRPr="00442977">
        <w:rPr>
          <w:lang w:val="es-ES_tradnl"/>
        </w:rPr>
        <w:t>Incumbe a</w:t>
      </w:r>
      <w:r w:rsidR="002125E5" w:rsidRPr="00442977">
        <w:rPr>
          <w:lang w:val="es-ES_tradnl"/>
        </w:rPr>
        <w:t xml:space="preserve"> los </w:t>
      </w:r>
      <w:r w:rsidR="007A2CD0" w:rsidRPr="00442977">
        <w:rPr>
          <w:lang w:val="es-ES_tradnl"/>
        </w:rPr>
        <w:t>P</w:t>
      </w:r>
      <w:r w:rsidR="002125E5" w:rsidRPr="00442977">
        <w:rPr>
          <w:lang w:val="es-ES_tradnl"/>
        </w:rPr>
        <w:t xml:space="preserve">residentes de las </w:t>
      </w:r>
      <w:r w:rsidR="007A2CD0" w:rsidRPr="00442977">
        <w:rPr>
          <w:lang w:val="es-ES_tradnl"/>
        </w:rPr>
        <w:t>C</w:t>
      </w:r>
      <w:r w:rsidR="002125E5" w:rsidRPr="00442977">
        <w:rPr>
          <w:lang w:val="es-ES_tradnl"/>
        </w:rPr>
        <w:t xml:space="preserve">omisiones y los </w:t>
      </w:r>
      <w:r w:rsidR="007A2CD0" w:rsidRPr="00442977">
        <w:rPr>
          <w:lang w:val="es-ES_tradnl"/>
        </w:rPr>
        <w:t>G</w:t>
      </w:r>
      <w:r w:rsidR="002125E5" w:rsidRPr="00442977">
        <w:rPr>
          <w:lang w:val="es-ES_tradnl"/>
        </w:rPr>
        <w:t xml:space="preserve">rupos de </w:t>
      </w:r>
      <w:r w:rsidR="007A2CD0" w:rsidRPr="00442977">
        <w:rPr>
          <w:lang w:val="es-ES_tradnl"/>
        </w:rPr>
        <w:t>T</w:t>
      </w:r>
      <w:r w:rsidR="002125E5" w:rsidRPr="00442977">
        <w:rPr>
          <w:lang w:val="es-ES_tradnl"/>
        </w:rPr>
        <w:t>rabajo adoptar las medidas apropiadas a ese respecto</w:t>
      </w:r>
      <w:r w:rsidR="00CD5E59" w:rsidRPr="00442977">
        <w:rPr>
          <w:lang w:val="es-ES_tradnl"/>
        </w:rPr>
        <w:t xml:space="preserve">. </w:t>
      </w:r>
    </w:p>
    <w:p w14:paraId="20493F7D" w14:textId="519B1819" w:rsidR="00CD5E59" w:rsidRPr="00442977" w:rsidRDefault="0025661A" w:rsidP="00BF56B0">
      <w:pPr>
        <w:rPr>
          <w:lang w:val="es-ES_tradnl"/>
        </w:rPr>
      </w:pPr>
      <w:r w:rsidRPr="00442977">
        <w:rPr>
          <w:lang w:val="es-ES_tradnl"/>
        </w:rPr>
        <w:t>1.10</w:t>
      </w:r>
      <w:r w:rsidRPr="00442977">
        <w:rPr>
          <w:lang w:val="es-ES_tradnl"/>
        </w:rPr>
        <w:tab/>
      </w:r>
      <w:r w:rsidR="00645E7B" w:rsidRPr="00442977">
        <w:rPr>
          <w:lang w:val="es-ES_tradnl"/>
        </w:rPr>
        <w:t xml:space="preserve">Se </w:t>
      </w:r>
      <w:r w:rsidR="00645E7B" w:rsidRPr="00442977">
        <w:rPr>
          <w:b/>
          <w:bCs/>
          <w:lang w:val="es-ES_tradnl"/>
        </w:rPr>
        <w:t>toma nota</w:t>
      </w:r>
      <w:r w:rsidR="00645E7B" w:rsidRPr="00442977">
        <w:rPr>
          <w:lang w:val="es-ES_tradnl"/>
        </w:rPr>
        <w:t xml:space="preserve"> del Informe oral del Presidente de la Comisión</w:t>
      </w:r>
      <w:r w:rsidR="00CD5E59" w:rsidRPr="00442977">
        <w:rPr>
          <w:lang w:val="es-ES_tradnl"/>
        </w:rPr>
        <w:t xml:space="preserve"> 5.</w:t>
      </w:r>
    </w:p>
    <w:p w14:paraId="351570AF" w14:textId="20A38828" w:rsidR="00CD5E59" w:rsidRPr="00442977" w:rsidRDefault="0025661A" w:rsidP="00BF56B0">
      <w:pPr>
        <w:rPr>
          <w:lang w:val="es-ES_tradnl"/>
        </w:rPr>
      </w:pPr>
      <w:r w:rsidRPr="00442977">
        <w:rPr>
          <w:lang w:val="es-ES_tradnl"/>
        </w:rPr>
        <w:t>1.11</w:t>
      </w:r>
      <w:r w:rsidRPr="00442977">
        <w:rPr>
          <w:lang w:val="es-ES_tradnl"/>
        </w:rPr>
        <w:tab/>
      </w:r>
      <w:r w:rsidR="00DB2F94" w:rsidRPr="00442977">
        <w:rPr>
          <w:lang w:val="es-ES_tradnl"/>
        </w:rPr>
        <w:t xml:space="preserve">El </w:t>
      </w:r>
      <w:r w:rsidR="00DB2F94" w:rsidRPr="00442977">
        <w:rPr>
          <w:b/>
          <w:bCs/>
          <w:lang w:val="es-ES_tradnl"/>
        </w:rPr>
        <w:t>Presidente de la Comisión</w:t>
      </w:r>
      <w:r w:rsidR="00CD5E59" w:rsidRPr="00442977">
        <w:rPr>
          <w:b/>
          <w:bCs/>
          <w:lang w:val="es-ES_tradnl"/>
        </w:rPr>
        <w:t xml:space="preserve"> 6 </w:t>
      </w:r>
      <w:r w:rsidR="002125E5" w:rsidRPr="00442977">
        <w:rPr>
          <w:lang w:val="es-ES_tradnl"/>
        </w:rPr>
        <w:t xml:space="preserve">dice que su </w:t>
      </w:r>
      <w:r w:rsidR="00A559E4" w:rsidRPr="00442977">
        <w:rPr>
          <w:lang w:val="es-ES_tradnl"/>
        </w:rPr>
        <w:t>C</w:t>
      </w:r>
      <w:r w:rsidR="002125E5" w:rsidRPr="00442977">
        <w:rPr>
          <w:lang w:val="es-ES_tradnl"/>
        </w:rPr>
        <w:t xml:space="preserve">omisión ha </w:t>
      </w:r>
      <w:r w:rsidR="00A559E4" w:rsidRPr="00442977">
        <w:rPr>
          <w:lang w:val="es-ES_tradnl"/>
        </w:rPr>
        <w:t>logrado avanzar</w:t>
      </w:r>
      <w:r w:rsidR="002125E5" w:rsidRPr="00442977">
        <w:rPr>
          <w:lang w:val="es-ES_tradnl"/>
        </w:rPr>
        <w:t xml:space="preserve"> durante su última sesión, en particular en relación con los </w:t>
      </w:r>
      <w:r w:rsidR="00A559E4" w:rsidRPr="00442977">
        <w:rPr>
          <w:lang w:val="es-ES_tradnl"/>
        </w:rPr>
        <w:t>puntos</w:t>
      </w:r>
      <w:r w:rsidR="002125E5" w:rsidRPr="00442977">
        <w:rPr>
          <w:lang w:val="es-ES_tradnl"/>
        </w:rPr>
        <w:t xml:space="preserve"> 4 y 8 del </w:t>
      </w:r>
      <w:r w:rsidR="00A559E4" w:rsidRPr="00442977">
        <w:rPr>
          <w:lang w:val="es-ES_tradnl"/>
        </w:rPr>
        <w:t xml:space="preserve">orden del día </w:t>
      </w:r>
      <w:r w:rsidR="002125E5" w:rsidRPr="00442977">
        <w:rPr>
          <w:lang w:val="es-ES_tradnl"/>
        </w:rPr>
        <w:t xml:space="preserve">y las partes pertinentes del </w:t>
      </w:r>
      <w:r w:rsidR="00A559E4" w:rsidRPr="00442977">
        <w:rPr>
          <w:lang w:val="es-ES_tradnl"/>
        </w:rPr>
        <w:t>punto</w:t>
      </w:r>
      <w:r w:rsidR="002125E5" w:rsidRPr="00442977">
        <w:rPr>
          <w:lang w:val="es-ES_tradnl"/>
        </w:rPr>
        <w:t xml:space="preserve"> 9. La </w:t>
      </w:r>
      <w:r w:rsidR="00A559E4" w:rsidRPr="00442977">
        <w:rPr>
          <w:lang w:val="es-ES_tradnl"/>
        </w:rPr>
        <w:t>C</w:t>
      </w:r>
      <w:r w:rsidR="002125E5" w:rsidRPr="00442977">
        <w:rPr>
          <w:lang w:val="es-ES_tradnl"/>
        </w:rPr>
        <w:t xml:space="preserve">omisión </w:t>
      </w:r>
      <w:r w:rsidR="00A559E4" w:rsidRPr="00442977">
        <w:rPr>
          <w:lang w:val="es-ES_tradnl"/>
        </w:rPr>
        <w:t xml:space="preserve">casi ha concluido sus trabajos </w:t>
      </w:r>
      <w:r w:rsidR="002125E5" w:rsidRPr="00442977">
        <w:rPr>
          <w:lang w:val="es-ES_tradnl"/>
        </w:rPr>
        <w:t xml:space="preserve">sobre todos los </w:t>
      </w:r>
      <w:r w:rsidR="00A559E4" w:rsidRPr="00442977">
        <w:rPr>
          <w:lang w:val="es-ES_tradnl"/>
        </w:rPr>
        <w:t>puntos del orden del día</w:t>
      </w:r>
      <w:r w:rsidR="002125E5" w:rsidRPr="00442977">
        <w:rPr>
          <w:lang w:val="es-ES_tradnl"/>
        </w:rPr>
        <w:t xml:space="preserve">, excepto el </w:t>
      </w:r>
      <w:r w:rsidR="00A559E4" w:rsidRPr="00442977">
        <w:rPr>
          <w:lang w:val="es-ES_tradnl"/>
        </w:rPr>
        <w:t>punto</w:t>
      </w:r>
      <w:r w:rsidR="002125E5" w:rsidRPr="00442977">
        <w:rPr>
          <w:lang w:val="es-ES_tradnl"/>
        </w:rPr>
        <w:t xml:space="preserve"> 10, </w:t>
      </w:r>
      <w:r w:rsidR="00A559E4" w:rsidRPr="00442977">
        <w:rPr>
          <w:lang w:val="es-ES_tradnl"/>
        </w:rPr>
        <w:t>que sigue examinándose.</w:t>
      </w:r>
      <w:r w:rsidR="002125E5" w:rsidRPr="00442977">
        <w:rPr>
          <w:b/>
          <w:bCs/>
          <w:lang w:val="es-ES_tradnl"/>
        </w:rPr>
        <w:t xml:space="preserve"> </w:t>
      </w:r>
      <w:r w:rsidR="002125E5" w:rsidRPr="00442977">
        <w:rPr>
          <w:lang w:val="es-ES_tradnl"/>
        </w:rPr>
        <w:t>Ha</w:t>
      </w:r>
      <w:r w:rsidR="00A559E4" w:rsidRPr="00442977">
        <w:rPr>
          <w:lang w:val="es-ES_tradnl"/>
        </w:rPr>
        <w:t xml:space="preserve"> elaborado</w:t>
      </w:r>
      <w:r w:rsidR="002125E5" w:rsidRPr="00442977">
        <w:rPr>
          <w:lang w:val="es-ES_tradnl"/>
        </w:rPr>
        <w:t xml:space="preserve"> dos informes </w:t>
      </w:r>
      <w:r w:rsidR="00A559E4" w:rsidRPr="00442977">
        <w:rPr>
          <w:lang w:val="es-ES_tradnl"/>
        </w:rPr>
        <w:t xml:space="preserve">que somete </w:t>
      </w:r>
      <w:r w:rsidR="002125E5" w:rsidRPr="00442977">
        <w:rPr>
          <w:lang w:val="es-ES_tradnl"/>
        </w:rPr>
        <w:t xml:space="preserve">a la consideración de la Plenaria en su presente </w:t>
      </w:r>
      <w:r w:rsidR="00A559E4" w:rsidRPr="00442977">
        <w:rPr>
          <w:lang w:val="es-ES_tradnl"/>
        </w:rPr>
        <w:t>Sesión</w:t>
      </w:r>
      <w:r w:rsidR="00CD5E59" w:rsidRPr="00442977">
        <w:rPr>
          <w:lang w:val="es-ES_tradnl"/>
        </w:rPr>
        <w:t>.</w:t>
      </w:r>
    </w:p>
    <w:p w14:paraId="1290ADFD" w14:textId="2FC7C902" w:rsidR="00CD5E59" w:rsidRPr="00442977" w:rsidRDefault="0025661A" w:rsidP="00BF56B0">
      <w:pPr>
        <w:rPr>
          <w:lang w:val="es-ES_tradnl"/>
        </w:rPr>
      </w:pPr>
      <w:r w:rsidRPr="00442977">
        <w:rPr>
          <w:lang w:val="es-ES_tradnl"/>
        </w:rPr>
        <w:t>1.12</w:t>
      </w:r>
      <w:r w:rsidRPr="00442977">
        <w:rPr>
          <w:lang w:val="es-ES_tradnl"/>
        </w:rPr>
        <w:tab/>
      </w:r>
      <w:r w:rsidR="00645E7B" w:rsidRPr="00442977">
        <w:rPr>
          <w:lang w:val="es-ES_tradnl"/>
        </w:rPr>
        <w:t xml:space="preserve">Se </w:t>
      </w:r>
      <w:r w:rsidR="00645E7B" w:rsidRPr="00442977">
        <w:rPr>
          <w:b/>
          <w:bCs/>
          <w:lang w:val="es-ES_tradnl"/>
        </w:rPr>
        <w:t>toma nota</w:t>
      </w:r>
      <w:r w:rsidR="00645E7B" w:rsidRPr="00442977">
        <w:rPr>
          <w:lang w:val="es-ES_tradnl"/>
        </w:rPr>
        <w:t xml:space="preserve"> del Informe oral del Presidente de la Comisión </w:t>
      </w:r>
      <w:r w:rsidR="00CD5E59" w:rsidRPr="00442977">
        <w:rPr>
          <w:lang w:val="es-ES_tradnl"/>
        </w:rPr>
        <w:t>6.</w:t>
      </w:r>
    </w:p>
    <w:p w14:paraId="536F702A" w14:textId="1C8D80FA" w:rsidR="00CD5E59" w:rsidRPr="00442977" w:rsidRDefault="0025661A" w:rsidP="00BF56B0">
      <w:pPr>
        <w:rPr>
          <w:lang w:val="es-ES_tradnl"/>
        </w:rPr>
      </w:pPr>
      <w:r w:rsidRPr="00442977">
        <w:rPr>
          <w:lang w:val="es-ES_tradnl"/>
        </w:rPr>
        <w:t>1.13</w:t>
      </w:r>
      <w:r w:rsidRPr="00442977">
        <w:rPr>
          <w:lang w:val="es-ES_tradnl"/>
        </w:rPr>
        <w:tab/>
      </w:r>
      <w:r w:rsidR="00DB2F94" w:rsidRPr="00442977">
        <w:rPr>
          <w:lang w:val="es-ES_tradnl"/>
        </w:rPr>
        <w:t xml:space="preserve">El </w:t>
      </w:r>
      <w:r w:rsidR="00DB2F94" w:rsidRPr="00442977">
        <w:rPr>
          <w:b/>
          <w:bCs/>
          <w:lang w:val="es-ES_tradnl"/>
        </w:rPr>
        <w:t>Presidente de la Comisión</w:t>
      </w:r>
      <w:r w:rsidR="00CD5E59" w:rsidRPr="00442977">
        <w:rPr>
          <w:b/>
          <w:bCs/>
          <w:lang w:val="es-ES_tradnl"/>
        </w:rPr>
        <w:t xml:space="preserve"> 7</w:t>
      </w:r>
      <w:r w:rsidR="00CD5E59" w:rsidRPr="00442977">
        <w:rPr>
          <w:lang w:val="es-ES_tradnl"/>
        </w:rPr>
        <w:t xml:space="preserve"> </w:t>
      </w:r>
      <w:r w:rsidR="002125E5" w:rsidRPr="00442977">
        <w:rPr>
          <w:lang w:val="es-ES_tradnl"/>
        </w:rPr>
        <w:t xml:space="preserve">dice que su </w:t>
      </w:r>
      <w:r w:rsidR="00A559E4" w:rsidRPr="00442977">
        <w:rPr>
          <w:lang w:val="es-ES_tradnl"/>
        </w:rPr>
        <w:t>C</w:t>
      </w:r>
      <w:r w:rsidR="002125E5" w:rsidRPr="00442977">
        <w:rPr>
          <w:lang w:val="es-ES_tradnl"/>
        </w:rPr>
        <w:t xml:space="preserve">omisión </w:t>
      </w:r>
      <w:r w:rsidR="00A559E4" w:rsidRPr="00442977">
        <w:rPr>
          <w:lang w:val="es-ES_tradnl"/>
        </w:rPr>
        <w:t>se ha reunido en dos ocasiones</w:t>
      </w:r>
      <w:r w:rsidR="002125E5" w:rsidRPr="00442977">
        <w:rPr>
          <w:lang w:val="es-ES_tradnl"/>
        </w:rPr>
        <w:t xml:space="preserve"> desde la </w:t>
      </w:r>
      <w:r w:rsidR="00A559E4" w:rsidRPr="00442977">
        <w:rPr>
          <w:lang w:val="es-ES_tradnl"/>
        </w:rPr>
        <w:t>S</w:t>
      </w:r>
      <w:r w:rsidR="002125E5" w:rsidRPr="00442977">
        <w:rPr>
          <w:lang w:val="es-ES_tradnl"/>
        </w:rPr>
        <w:t xml:space="preserve">esión </w:t>
      </w:r>
      <w:r w:rsidR="00A559E4" w:rsidRPr="00442977">
        <w:rPr>
          <w:lang w:val="es-ES_tradnl"/>
        </w:rPr>
        <w:t>P</w:t>
      </w:r>
      <w:r w:rsidR="002125E5" w:rsidRPr="00442977">
        <w:rPr>
          <w:lang w:val="es-ES_tradnl"/>
        </w:rPr>
        <w:t xml:space="preserve">lenaria anterior. </w:t>
      </w:r>
      <w:r w:rsidR="00A559E4" w:rsidRPr="00442977">
        <w:rPr>
          <w:lang w:val="es-ES_tradnl"/>
        </w:rPr>
        <w:t>Somete 1</w:t>
      </w:r>
      <w:r w:rsidR="002125E5" w:rsidRPr="00442977">
        <w:rPr>
          <w:lang w:val="es-ES_tradnl"/>
        </w:rPr>
        <w:t>3 documentos a la</w:t>
      </w:r>
      <w:r w:rsidR="00A559E4" w:rsidRPr="00442977">
        <w:rPr>
          <w:lang w:val="es-ES_tradnl"/>
        </w:rPr>
        <w:t xml:space="preserve"> consideración de la Plenaria en su presente Sesión</w:t>
      </w:r>
      <w:r w:rsidR="00CD5E59" w:rsidRPr="00442977">
        <w:rPr>
          <w:lang w:val="es-ES_tradnl"/>
        </w:rPr>
        <w:t>.</w:t>
      </w:r>
    </w:p>
    <w:p w14:paraId="752EF05E" w14:textId="193FDA2C" w:rsidR="00CD5E59" w:rsidRPr="00442977" w:rsidRDefault="00CD5F07" w:rsidP="00BF56B0">
      <w:pPr>
        <w:rPr>
          <w:lang w:val="es-ES_tradnl"/>
        </w:rPr>
      </w:pPr>
      <w:r w:rsidRPr="00442977">
        <w:rPr>
          <w:lang w:val="es-ES_tradnl"/>
        </w:rPr>
        <w:t>1.14</w:t>
      </w:r>
      <w:r w:rsidRPr="00442977">
        <w:rPr>
          <w:lang w:val="es-ES_tradnl"/>
        </w:rPr>
        <w:tab/>
      </w:r>
      <w:r w:rsidR="00645E7B" w:rsidRPr="00442977">
        <w:rPr>
          <w:lang w:val="es-ES_tradnl"/>
        </w:rPr>
        <w:t xml:space="preserve">Se </w:t>
      </w:r>
      <w:r w:rsidR="00645E7B" w:rsidRPr="00442977">
        <w:rPr>
          <w:b/>
          <w:bCs/>
          <w:lang w:val="es-ES_tradnl"/>
        </w:rPr>
        <w:t>toma nota</w:t>
      </w:r>
      <w:r w:rsidR="00645E7B" w:rsidRPr="00442977">
        <w:rPr>
          <w:lang w:val="es-ES_tradnl"/>
        </w:rPr>
        <w:t xml:space="preserve"> del Informe oral del Presidente de la Comisión</w:t>
      </w:r>
      <w:r w:rsidR="00CD5E59" w:rsidRPr="00442977">
        <w:rPr>
          <w:lang w:val="es-ES_tradnl"/>
        </w:rPr>
        <w:t xml:space="preserve"> 7.</w:t>
      </w:r>
    </w:p>
    <w:p w14:paraId="24C842AE" w14:textId="48A05CAD" w:rsidR="00CD5E59" w:rsidRPr="00442977" w:rsidRDefault="00CD5F07" w:rsidP="00BF56B0">
      <w:pPr>
        <w:rPr>
          <w:lang w:val="es-ES_tradnl"/>
        </w:rPr>
      </w:pPr>
      <w:r w:rsidRPr="00442977">
        <w:rPr>
          <w:lang w:val="es-ES_tradnl"/>
        </w:rPr>
        <w:lastRenderedPageBreak/>
        <w:t>1.15</w:t>
      </w:r>
      <w:r w:rsidRPr="00442977">
        <w:rPr>
          <w:lang w:val="es-ES_tradnl"/>
        </w:rPr>
        <w:tab/>
      </w:r>
      <w:r w:rsidR="00FC699F" w:rsidRPr="00442977">
        <w:rPr>
          <w:lang w:val="es-ES_tradnl"/>
        </w:rPr>
        <w:t xml:space="preserve">La </w:t>
      </w:r>
      <w:r w:rsidR="00FC699F" w:rsidRPr="00442977">
        <w:rPr>
          <w:b/>
          <w:bCs/>
          <w:lang w:val="es-ES_tradnl"/>
        </w:rPr>
        <w:t>Presidenta del Grupo ad hoc de la Plenaria</w:t>
      </w:r>
      <w:r w:rsidR="00FC699F" w:rsidRPr="00442977">
        <w:rPr>
          <w:lang w:val="es-ES_tradnl"/>
        </w:rPr>
        <w:t xml:space="preserve"> </w:t>
      </w:r>
      <w:r w:rsidR="002125E5" w:rsidRPr="00442977">
        <w:rPr>
          <w:lang w:val="es-ES_tradnl"/>
        </w:rPr>
        <w:t xml:space="preserve">dice que su </w:t>
      </w:r>
      <w:r w:rsidR="00A559E4" w:rsidRPr="00442977">
        <w:rPr>
          <w:lang w:val="es-ES_tradnl"/>
        </w:rPr>
        <w:t>G</w:t>
      </w:r>
      <w:r w:rsidR="002125E5" w:rsidRPr="00442977">
        <w:rPr>
          <w:lang w:val="es-ES_tradnl"/>
        </w:rPr>
        <w:t xml:space="preserve">rupo se </w:t>
      </w:r>
      <w:r w:rsidR="00D17AD0" w:rsidRPr="00442977">
        <w:rPr>
          <w:lang w:val="es-ES_tradnl"/>
        </w:rPr>
        <w:t>ha reunido</w:t>
      </w:r>
      <w:r w:rsidR="002125E5" w:rsidRPr="00442977">
        <w:rPr>
          <w:lang w:val="es-ES_tradnl"/>
        </w:rPr>
        <w:t xml:space="preserve"> esa misma mañana para examinar el Documento 184</w:t>
      </w:r>
      <w:r w:rsidR="00D17AD0" w:rsidRPr="00442977">
        <w:rPr>
          <w:lang w:val="es-ES_tradnl"/>
        </w:rPr>
        <w:t xml:space="preserve"> </w:t>
      </w:r>
      <w:r w:rsidR="002125E5" w:rsidRPr="00442977">
        <w:rPr>
          <w:lang w:val="es-ES_tradnl"/>
        </w:rPr>
        <w:t xml:space="preserve">(Rev.1) relativo a un proyecto de declaración sobre igualdad, equidad y paridad </w:t>
      </w:r>
      <w:r w:rsidR="00006C93" w:rsidRPr="00442977">
        <w:rPr>
          <w:lang w:val="es-ES_tradnl"/>
        </w:rPr>
        <w:t>de género</w:t>
      </w:r>
      <w:r w:rsidR="002125E5" w:rsidRPr="00442977">
        <w:rPr>
          <w:lang w:val="es-ES_tradnl"/>
        </w:rPr>
        <w:t xml:space="preserve"> en el Sector de Radiocomunicaciones. El </w:t>
      </w:r>
      <w:r w:rsidR="00006C93" w:rsidRPr="00442977">
        <w:rPr>
          <w:lang w:val="es-ES_tradnl"/>
        </w:rPr>
        <w:t>G</w:t>
      </w:r>
      <w:r w:rsidR="002125E5" w:rsidRPr="00442977">
        <w:rPr>
          <w:lang w:val="es-ES_tradnl"/>
        </w:rPr>
        <w:t xml:space="preserve">rupo </w:t>
      </w:r>
      <w:r w:rsidR="00006C93" w:rsidRPr="00442977">
        <w:rPr>
          <w:lang w:val="es-ES_tradnl"/>
        </w:rPr>
        <w:t xml:space="preserve">ad hoc </w:t>
      </w:r>
      <w:r w:rsidR="002125E5" w:rsidRPr="00442977">
        <w:rPr>
          <w:lang w:val="es-ES_tradnl"/>
        </w:rPr>
        <w:t xml:space="preserve">ha concluido su labor, que </w:t>
      </w:r>
      <w:r w:rsidR="00006C93" w:rsidRPr="00442977">
        <w:rPr>
          <w:lang w:val="es-ES_tradnl"/>
        </w:rPr>
        <w:t xml:space="preserve">comprendía </w:t>
      </w:r>
      <w:r w:rsidR="002125E5" w:rsidRPr="00442977">
        <w:rPr>
          <w:lang w:val="es-ES_tradnl"/>
        </w:rPr>
        <w:t xml:space="preserve">la introducción de cambios de redacción </w:t>
      </w:r>
      <w:r w:rsidR="00006C93" w:rsidRPr="00442977">
        <w:rPr>
          <w:lang w:val="es-ES_tradnl"/>
        </w:rPr>
        <w:t>al</w:t>
      </w:r>
      <w:r w:rsidR="002125E5" w:rsidRPr="00442977">
        <w:rPr>
          <w:lang w:val="es-ES_tradnl"/>
        </w:rPr>
        <w:t xml:space="preserve"> proyecto de declaración que se presentará para su examen en una futura </w:t>
      </w:r>
      <w:r w:rsidR="00006C93" w:rsidRPr="00442977">
        <w:rPr>
          <w:lang w:val="es-ES_tradnl"/>
        </w:rPr>
        <w:t>S</w:t>
      </w:r>
      <w:r w:rsidR="002125E5" w:rsidRPr="00442977">
        <w:rPr>
          <w:lang w:val="es-ES_tradnl"/>
        </w:rPr>
        <w:t xml:space="preserve">esión </w:t>
      </w:r>
      <w:r w:rsidR="00006C93" w:rsidRPr="00442977">
        <w:rPr>
          <w:lang w:val="es-ES_tradnl"/>
        </w:rPr>
        <w:t>P</w:t>
      </w:r>
      <w:r w:rsidR="002125E5" w:rsidRPr="00442977">
        <w:rPr>
          <w:lang w:val="es-ES_tradnl"/>
        </w:rPr>
        <w:t>lenaria</w:t>
      </w:r>
      <w:r w:rsidR="00CD5E59" w:rsidRPr="00442977">
        <w:rPr>
          <w:lang w:val="es-ES_tradnl"/>
        </w:rPr>
        <w:t>.</w:t>
      </w:r>
    </w:p>
    <w:p w14:paraId="31B2E2DB" w14:textId="674A691C" w:rsidR="00CD5E59" w:rsidRPr="00442977" w:rsidRDefault="00CD5F07" w:rsidP="00BF56B0">
      <w:pPr>
        <w:rPr>
          <w:lang w:val="es-ES_tradnl"/>
        </w:rPr>
      </w:pPr>
      <w:r w:rsidRPr="00442977">
        <w:rPr>
          <w:lang w:val="es-ES_tradnl"/>
        </w:rPr>
        <w:t>1.16</w:t>
      </w:r>
      <w:r w:rsidRPr="00442977">
        <w:rPr>
          <w:lang w:val="es-ES_tradnl"/>
        </w:rPr>
        <w:tab/>
      </w:r>
      <w:r w:rsidR="008E23E1" w:rsidRPr="00442977">
        <w:rPr>
          <w:lang w:val="es-ES_tradnl"/>
        </w:rPr>
        <w:t xml:space="preserve">Se </w:t>
      </w:r>
      <w:r w:rsidR="008E23E1" w:rsidRPr="00442977">
        <w:rPr>
          <w:b/>
          <w:bCs/>
          <w:lang w:val="es-ES_tradnl"/>
        </w:rPr>
        <w:t>toma nota</w:t>
      </w:r>
      <w:r w:rsidR="008E23E1" w:rsidRPr="00442977">
        <w:rPr>
          <w:lang w:val="es-ES_tradnl"/>
        </w:rPr>
        <w:t xml:space="preserve"> del Informe oral </w:t>
      </w:r>
      <w:r w:rsidR="00FC699F" w:rsidRPr="00442977">
        <w:rPr>
          <w:lang w:val="es-ES_tradnl"/>
        </w:rPr>
        <w:t>de la Presidenta del Grupo ad hoc de la Plenaria</w:t>
      </w:r>
      <w:r w:rsidR="00CD5E59" w:rsidRPr="00442977">
        <w:rPr>
          <w:lang w:val="es-ES_tradnl"/>
        </w:rPr>
        <w:t>.</w:t>
      </w:r>
    </w:p>
    <w:p w14:paraId="742C6533" w14:textId="5BCDB961" w:rsidR="00CD5E59" w:rsidRPr="00442977" w:rsidRDefault="00CD5F07" w:rsidP="00BF56B0">
      <w:pPr>
        <w:pStyle w:val="Heading1"/>
        <w:rPr>
          <w:lang w:val="es-ES_tradnl"/>
        </w:rPr>
      </w:pPr>
      <w:r w:rsidRPr="00442977">
        <w:rPr>
          <w:lang w:val="es-ES_tradnl"/>
        </w:rPr>
        <w:t>2</w:t>
      </w:r>
      <w:r w:rsidRPr="00442977">
        <w:rPr>
          <w:lang w:val="es-ES_tradnl"/>
        </w:rPr>
        <w:tab/>
      </w:r>
      <w:r w:rsidR="00B13B33" w:rsidRPr="00442977">
        <w:rPr>
          <w:lang w:val="es-ES_tradnl"/>
        </w:rPr>
        <w:t>Documentos</w:t>
      </w:r>
      <w:r w:rsidR="00DB2F94" w:rsidRPr="00442977">
        <w:rPr>
          <w:lang w:val="es-ES_tradnl"/>
        </w:rPr>
        <w:t xml:space="preserve"> para aprobación </w:t>
      </w:r>
      <w:r w:rsidR="00CD5E59" w:rsidRPr="00442977">
        <w:rPr>
          <w:lang w:val="es-ES_tradnl"/>
        </w:rPr>
        <w:t>(</w:t>
      </w:r>
      <w:r w:rsidR="00B13B33" w:rsidRPr="00442977">
        <w:rPr>
          <w:lang w:val="es-ES_tradnl"/>
        </w:rPr>
        <w:t>Documentos</w:t>
      </w:r>
      <w:r w:rsidR="00CD5E59" w:rsidRPr="00442977">
        <w:rPr>
          <w:lang w:val="es-ES_tradnl"/>
        </w:rPr>
        <w:t xml:space="preserve"> 228, 232, 233,</w:t>
      </w:r>
      <w:r w:rsidR="009F0EAB" w:rsidRPr="00442977">
        <w:rPr>
          <w:lang w:val="es-ES_tradnl"/>
        </w:rPr>
        <w:t xml:space="preserve"> 274, 289,</w:t>
      </w:r>
      <w:r w:rsidR="00CD5E59" w:rsidRPr="00442977">
        <w:rPr>
          <w:lang w:val="es-ES_tradnl"/>
        </w:rPr>
        <w:t xml:space="preserve"> 293 </w:t>
      </w:r>
      <w:r w:rsidR="00FC699F" w:rsidRPr="00442977">
        <w:rPr>
          <w:lang w:val="es-ES_tradnl"/>
        </w:rPr>
        <w:t>y</w:t>
      </w:r>
      <w:r w:rsidR="00CD5E59" w:rsidRPr="00442977">
        <w:rPr>
          <w:lang w:val="es-ES_tradnl"/>
        </w:rPr>
        <w:t xml:space="preserve"> 297)</w:t>
      </w:r>
    </w:p>
    <w:p w14:paraId="66335B7F" w14:textId="06B5369F" w:rsidR="00CD5E59" w:rsidRPr="00442977" w:rsidRDefault="00CD5F07" w:rsidP="00BF56B0">
      <w:pPr>
        <w:rPr>
          <w:lang w:val="es-ES_tradnl"/>
        </w:rPr>
      </w:pPr>
      <w:r w:rsidRPr="00442977">
        <w:rPr>
          <w:lang w:val="es-ES_tradnl"/>
        </w:rPr>
        <w:t>2.1</w:t>
      </w:r>
      <w:r w:rsidRPr="00442977">
        <w:rPr>
          <w:lang w:val="es-ES_tradnl"/>
        </w:rPr>
        <w:tab/>
      </w:r>
      <w:r w:rsidR="00FC699F" w:rsidRPr="00442977">
        <w:rPr>
          <w:lang w:val="es-ES_tradnl"/>
        </w:rPr>
        <w:t>El</w:t>
      </w:r>
      <w:r w:rsidR="00CD5E59" w:rsidRPr="00442977">
        <w:rPr>
          <w:b/>
          <w:bCs/>
          <w:lang w:val="es-ES_tradnl"/>
        </w:rPr>
        <w:t xml:space="preserve"> Vice</w:t>
      </w:r>
      <w:r w:rsidR="00FC699F" w:rsidRPr="00442977">
        <w:rPr>
          <w:b/>
          <w:bCs/>
          <w:lang w:val="es-ES_tradnl"/>
        </w:rPr>
        <w:t>p</w:t>
      </w:r>
      <w:r w:rsidR="00DB2F94" w:rsidRPr="00442977">
        <w:rPr>
          <w:b/>
          <w:bCs/>
          <w:lang w:val="es-ES_tradnl"/>
        </w:rPr>
        <w:t>residente de la Comisión</w:t>
      </w:r>
      <w:r w:rsidR="00CD5E59" w:rsidRPr="00442977">
        <w:rPr>
          <w:b/>
          <w:bCs/>
          <w:lang w:val="es-ES_tradnl"/>
        </w:rPr>
        <w:t xml:space="preserve"> 2 </w:t>
      </w:r>
      <w:r w:rsidR="00CD5E59" w:rsidRPr="00442977">
        <w:rPr>
          <w:lang w:val="es-ES_tradnl"/>
        </w:rPr>
        <w:t>(</w:t>
      </w:r>
      <w:r w:rsidR="00FC699F" w:rsidRPr="00442977">
        <w:rPr>
          <w:lang w:val="es-ES_tradnl"/>
        </w:rPr>
        <w:t>Sr.</w:t>
      </w:r>
      <w:r w:rsidR="00CD5E59" w:rsidRPr="00442977">
        <w:rPr>
          <w:lang w:val="es-ES_tradnl"/>
        </w:rPr>
        <w:t xml:space="preserve"> S. Ritchie), </w:t>
      </w:r>
      <w:r w:rsidR="002125E5" w:rsidRPr="00442977">
        <w:rPr>
          <w:lang w:val="es-ES_tradnl"/>
        </w:rPr>
        <w:t xml:space="preserve">actuando en calidad de Presidente de la Comisión en ausencia del Presidente, dice que el informe presentado en el Documento 274 ofrece una visión general de la situación relativa a la verificación de </w:t>
      </w:r>
      <w:r w:rsidR="000A3FBE" w:rsidRPr="00442977">
        <w:rPr>
          <w:lang w:val="es-ES_tradnl"/>
        </w:rPr>
        <w:t xml:space="preserve">las </w:t>
      </w:r>
      <w:r w:rsidR="002125E5" w:rsidRPr="00442977">
        <w:rPr>
          <w:lang w:val="es-ES_tradnl"/>
        </w:rPr>
        <w:t>credenciales</w:t>
      </w:r>
      <w:r w:rsidR="00E432BB" w:rsidRPr="00442977">
        <w:rPr>
          <w:lang w:val="es-ES_tradnl"/>
        </w:rPr>
        <w:t>,</w:t>
      </w:r>
      <w:r w:rsidR="002125E5" w:rsidRPr="00442977">
        <w:rPr>
          <w:lang w:val="es-ES_tradnl"/>
        </w:rPr>
        <w:t xml:space="preserve"> la </w:t>
      </w:r>
      <w:r w:rsidR="00D17AD0" w:rsidRPr="00442977">
        <w:rPr>
          <w:lang w:val="es-ES_tradnl"/>
        </w:rPr>
        <w:t xml:space="preserve">delegación </w:t>
      </w:r>
      <w:r w:rsidR="002125E5" w:rsidRPr="00442977">
        <w:rPr>
          <w:lang w:val="es-ES_tradnl"/>
        </w:rPr>
        <w:t>de poderes</w:t>
      </w:r>
      <w:r w:rsidR="00E432BB" w:rsidRPr="00442977">
        <w:rPr>
          <w:lang w:val="es-ES_tradnl"/>
        </w:rPr>
        <w:t xml:space="preserve"> y los votos por poder</w:t>
      </w:r>
      <w:r w:rsidR="002125E5" w:rsidRPr="00442977">
        <w:rPr>
          <w:lang w:val="es-ES_tradnl"/>
        </w:rPr>
        <w:t xml:space="preserve">. </w:t>
      </w:r>
      <w:r w:rsidR="000A3FBE" w:rsidRPr="00442977">
        <w:rPr>
          <w:lang w:val="es-ES_tradnl"/>
        </w:rPr>
        <w:t>L</w:t>
      </w:r>
      <w:r w:rsidR="002125E5" w:rsidRPr="00442977">
        <w:rPr>
          <w:lang w:val="es-ES_tradnl"/>
        </w:rPr>
        <w:t>as 130 credenciales presentadas hasta la fecha</w:t>
      </w:r>
      <w:r w:rsidR="000A3FBE" w:rsidRPr="00442977">
        <w:rPr>
          <w:lang w:val="es-ES_tradnl"/>
        </w:rPr>
        <w:t xml:space="preserve"> han sido aprobadas</w:t>
      </w:r>
      <w:r w:rsidR="002125E5" w:rsidRPr="00442977">
        <w:rPr>
          <w:lang w:val="es-ES_tradnl"/>
        </w:rPr>
        <w:t xml:space="preserve">, después de </w:t>
      </w:r>
      <w:r w:rsidR="000A3FBE" w:rsidRPr="00442977">
        <w:rPr>
          <w:lang w:val="es-ES_tradnl"/>
        </w:rPr>
        <w:t xml:space="preserve">haberse </w:t>
      </w:r>
      <w:r w:rsidR="002125E5" w:rsidRPr="00442977">
        <w:rPr>
          <w:lang w:val="es-ES_tradnl"/>
        </w:rPr>
        <w:t xml:space="preserve">aclarado algunos detalles menores. La </w:t>
      </w:r>
      <w:r w:rsidR="000A3FBE" w:rsidRPr="00442977">
        <w:rPr>
          <w:lang w:val="es-ES_tradnl"/>
        </w:rPr>
        <w:t>C</w:t>
      </w:r>
      <w:r w:rsidR="002125E5" w:rsidRPr="00442977">
        <w:rPr>
          <w:lang w:val="es-ES_tradnl"/>
        </w:rPr>
        <w:t xml:space="preserve">omisión ha tramitado una </w:t>
      </w:r>
      <w:r w:rsidR="000A3FBE" w:rsidRPr="00442977">
        <w:rPr>
          <w:lang w:val="es-ES_tradnl"/>
        </w:rPr>
        <w:t>delegación</w:t>
      </w:r>
      <w:r w:rsidR="002125E5" w:rsidRPr="00442977">
        <w:rPr>
          <w:lang w:val="es-ES_tradnl"/>
        </w:rPr>
        <w:t xml:space="preserve"> de poderes</w:t>
      </w:r>
      <w:r w:rsidR="00E432BB" w:rsidRPr="00442977">
        <w:rPr>
          <w:lang w:val="es-ES_tradnl"/>
        </w:rPr>
        <w:t xml:space="preserve"> y un voto por poder</w:t>
      </w:r>
      <w:r w:rsidR="002125E5" w:rsidRPr="00442977">
        <w:rPr>
          <w:lang w:val="es-ES_tradnl"/>
        </w:rPr>
        <w:t xml:space="preserve">. Sin embargo, </w:t>
      </w:r>
      <w:r w:rsidR="00E2607D" w:rsidRPr="00442977">
        <w:rPr>
          <w:lang w:val="es-ES_tradnl"/>
        </w:rPr>
        <w:t xml:space="preserve">cabe señalar que </w:t>
      </w:r>
      <w:r w:rsidR="002125E5" w:rsidRPr="00442977">
        <w:rPr>
          <w:lang w:val="es-ES_tradnl"/>
        </w:rPr>
        <w:t>27 delegaciones no ha</w:t>
      </w:r>
      <w:r w:rsidR="00E2607D" w:rsidRPr="00442977">
        <w:rPr>
          <w:lang w:val="es-ES_tradnl"/>
        </w:rPr>
        <w:t>n</w:t>
      </w:r>
      <w:r w:rsidR="002125E5" w:rsidRPr="00442977">
        <w:rPr>
          <w:lang w:val="es-ES_tradnl"/>
        </w:rPr>
        <w:t xml:space="preserve"> presentado sus credenciales o sus documentos ha</w:t>
      </w:r>
      <w:r w:rsidR="00E2607D" w:rsidRPr="00442977">
        <w:rPr>
          <w:lang w:val="es-ES_tradnl"/>
        </w:rPr>
        <w:t>n</w:t>
      </w:r>
      <w:r w:rsidR="002125E5" w:rsidRPr="00442977">
        <w:rPr>
          <w:lang w:val="es-ES_tradnl"/>
        </w:rPr>
        <w:t xml:space="preserve"> llegado </w:t>
      </w:r>
      <w:r w:rsidR="00E2607D" w:rsidRPr="00442977">
        <w:rPr>
          <w:lang w:val="es-ES_tradnl"/>
        </w:rPr>
        <w:t>fuera de plazo</w:t>
      </w:r>
      <w:r w:rsidR="002125E5" w:rsidRPr="00442977">
        <w:rPr>
          <w:lang w:val="es-ES_tradnl"/>
        </w:rPr>
        <w:t>.</w:t>
      </w:r>
      <w:r w:rsidR="00E2607D" w:rsidRPr="00442977">
        <w:rPr>
          <w:lang w:val="es-ES_tradnl"/>
        </w:rPr>
        <w:t xml:space="preserve"> Con arreglo a la práctica establecida, se invita a la Plenaria a que apruebe el </w:t>
      </w:r>
      <w:r w:rsidR="00B13B33" w:rsidRPr="00442977">
        <w:rPr>
          <w:lang w:val="es-ES_tradnl"/>
        </w:rPr>
        <w:t>Documento</w:t>
      </w:r>
      <w:r w:rsidR="00CD5E59" w:rsidRPr="00442977">
        <w:rPr>
          <w:lang w:val="es-ES_tradnl"/>
        </w:rPr>
        <w:t xml:space="preserve"> 274 </w:t>
      </w:r>
      <w:r w:rsidR="00E2607D" w:rsidRPr="00442977">
        <w:rPr>
          <w:lang w:val="es-ES_tradnl"/>
        </w:rPr>
        <w:t xml:space="preserve">y </w:t>
      </w:r>
      <w:r w:rsidR="00645E7B" w:rsidRPr="00442977">
        <w:rPr>
          <w:lang w:val="es-ES_tradnl"/>
        </w:rPr>
        <w:t xml:space="preserve">autorice al Presidente de la Comisión 2 </w:t>
      </w:r>
      <w:r w:rsidR="00E2607D" w:rsidRPr="00442977">
        <w:rPr>
          <w:lang w:val="es-ES_tradnl"/>
        </w:rPr>
        <w:t>o</w:t>
      </w:r>
      <w:r w:rsidR="00645E7B" w:rsidRPr="00442977">
        <w:rPr>
          <w:lang w:val="es-ES_tradnl"/>
        </w:rPr>
        <w:t>, en su ausencia, al Vicepresidente, a verificar con ayuda de la Secretaría de la Comisión las credenciales y las delegaciones de poderes recibidas después de la fecha del presente Informe y a someter sus conclusiones a este respecto a la Sesión Plenaria.</w:t>
      </w:r>
    </w:p>
    <w:p w14:paraId="5B4A0EA5" w14:textId="0A407B98" w:rsidR="00CD5E59" w:rsidRPr="00442977" w:rsidRDefault="00CD5F07" w:rsidP="00BF56B0">
      <w:pPr>
        <w:rPr>
          <w:szCs w:val="24"/>
          <w:lang w:val="es-ES_tradnl"/>
        </w:rPr>
      </w:pPr>
      <w:r w:rsidRPr="00442977">
        <w:rPr>
          <w:lang w:val="es-ES_tradnl"/>
        </w:rPr>
        <w:t>2.2</w:t>
      </w:r>
      <w:r w:rsidRPr="00442977">
        <w:rPr>
          <w:lang w:val="es-ES_tradnl"/>
        </w:rPr>
        <w:tab/>
      </w:r>
      <w:r w:rsidR="00DB2F94" w:rsidRPr="00442977">
        <w:rPr>
          <w:lang w:val="es-ES_tradnl"/>
        </w:rPr>
        <w:t xml:space="preserve">Así se </w:t>
      </w:r>
      <w:r w:rsidR="00DB2F94" w:rsidRPr="00442977">
        <w:rPr>
          <w:b/>
          <w:bCs/>
          <w:lang w:val="es-ES_tradnl"/>
        </w:rPr>
        <w:t>acuerda</w:t>
      </w:r>
      <w:r w:rsidR="00CD5E59" w:rsidRPr="00442977">
        <w:rPr>
          <w:lang w:val="es-ES_tradnl"/>
        </w:rPr>
        <w:t>.</w:t>
      </w:r>
    </w:p>
    <w:p w14:paraId="4320C547" w14:textId="1D5E6999" w:rsidR="00CD5E59" w:rsidRPr="00442977" w:rsidRDefault="00CD5F07" w:rsidP="00BF56B0">
      <w:pPr>
        <w:rPr>
          <w:lang w:val="es-ES_tradnl"/>
        </w:rPr>
      </w:pPr>
      <w:r w:rsidRPr="00442977">
        <w:rPr>
          <w:lang w:val="es-ES_tradnl"/>
        </w:rPr>
        <w:t>2.3</w:t>
      </w:r>
      <w:r w:rsidRPr="00442977">
        <w:rPr>
          <w:lang w:val="es-ES_tradnl"/>
        </w:rPr>
        <w:tab/>
      </w:r>
      <w:r w:rsidR="00006C93" w:rsidRPr="00442977">
        <w:rPr>
          <w:lang w:val="es-ES_tradnl"/>
        </w:rPr>
        <w:t xml:space="preserve">Se </w:t>
      </w:r>
      <w:r w:rsidR="00006C93" w:rsidRPr="00442977">
        <w:rPr>
          <w:b/>
          <w:bCs/>
          <w:lang w:val="es-ES_tradnl"/>
        </w:rPr>
        <w:t>aprueba</w:t>
      </w:r>
      <w:r w:rsidR="00006C93" w:rsidRPr="00442977">
        <w:rPr>
          <w:lang w:val="es-ES_tradnl"/>
        </w:rPr>
        <w:t xml:space="preserve"> el </w:t>
      </w:r>
      <w:r w:rsidR="00B13B33" w:rsidRPr="00442977">
        <w:rPr>
          <w:lang w:val="es-ES_tradnl"/>
        </w:rPr>
        <w:t>Documento</w:t>
      </w:r>
      <w:r w:rsidR="00CD5E59" w:rsidRPr="00442977">
        <w:rPr>
          <w:lang w:val="es-ES_tradnl"/>
        </w:rPr>
        <w:t xml:space="preserve"> 274.</w:t>
      </w:r>
    </w:p>
    <w:p w14:paraId="5B3D1FDD" w14:textId="043C68CF" w:rsidR="00CD5E59" w:rsidRPr="00442977" w:rsidRDefault="00CD5F07" w:rsidP="00BF56B0">
      <w:pPr>
        <w:rPr>
          <w:b/>
          <w:lang w:val="es-ES_tradnl"/>
        </w:rPr>
      </w:pPr>
      <w:r w:rsidRPr="00442977">
        <w:rPr>
          <w:lang w:val="es-ES_tradnl"/>
        </w:rPr>
        <w:t>2.4</w:t>
      </w:r>
      <w:r w:rsidRPr="00442977">
        <w:rPr>
          <w:lang w:val="es-ES_tradnl"/>
        </w:rPr>
        <w:tab/>
      </w:r>
      <w:r w:rsidR="00DB2F94" w:rsidRPr="00442977">
        <w:rPr>
          <w:lang w:val="es-ES_tradnl"/>
        </w:rPr>
        <w:t xml:space="preserve">El </w:t>
      </w:r>
      <w:r w:rsidR="00DB2F94" w:rsidRPr="00442977">
        <w:rPr>
          <w:b/>
          <w:bCs/>
          <w:lang w:val="es-ES_tradnl"/>
        </w:rPr>
        <w:t>Presidente de la Comisión</w:t>
      </w:r>
      <w:r w:rsidR="00CD5E59" w:rsidRPr="00442977">
        <w:rPr>
          <w:b/>
          <w:bCs/>
          <w:lang w:val="es-ES_tradnl"/>
        </w:rPr>
        <w:t xml:space="preserve"> 4</w:t>
      </w:r>
      <w:r w:rsidR="00CD5E59" w:rsidRPr="00442977">
        <w:rPr>
          <w:lang w:val="es-ES_tradnl"/>
        </w:rPr>
        <w:t xml:space="preserve"> </w:t>
      </w:r>
      <w:r w:rsidR="00006C93" w:rsidRPr="00442977">
        <w:rPr>
          <w:lang w:val="es-ES_tradnl"/>
        </w:rPr>
        <w:t>presenta el Documento 228, en el que figura el séptimo informe de la Comisión 4 a la Plenaria sobre las conclusiones de la Comisión en relación con el punto 9.2 del orden del día y la notificación de las estaciones IMT. Se prop</w:t>
      </w:r>
      <w:r w:rsidR="00D17AD0" w:rsidRPr="00442977">
        <w:rPr>
          <w:lang w:val="es-ES_tradnl"/>
        </w:rPr>
        <w:t xml:space="preserve">one que </w:t>
      </w:r>
      <w:r w:rsidR="00006C93" w:rsidRPr="00442977">
        <w:rPr>
          <w:lang w:val="es-ES_tradnl"/>
        </w:rPr>
        <w:t xml:space="preserve">el </w:t>
      </w:r>
      <w:r w:rsidR="00927B94" w:rsidRPr="00442977">
        <w:rPr>
          <w:lang w:val="es-ES_tradnl"/>
        </w:rPr>
        <w:t xml:space="preserve">texto </w:t>
      </w:r>
      <w:r w:rsidR="00006C93" w:rsidRPr="00442977">
        <w:rPr>
          <w:lang w:val="es-ES_tradnl"/>
        </w:rPr>
        <w:t>siguiente</w:t>
      </w:r>
      <w:r w:rsidR="00927B94" w:rsidRPr="00442977">
        <w:rPr>
          <w:lang w:val="es-ES_tradnl"/>
        </w:rPr>
        <w:t>,</w:t>
      </w:r>
      <w:r w:rsidR="00006C93" w:rsidRPr="00442977">
        <w:rPr>
          <w:lang w:val="es-ES_tradnl"/>
        </w:rPr>
        <w:t xml:space="preserve"> que figura en el Documento 228, </w:t>
      </w:r>
      <w:r w:rsidR="00D17AD0" w:rsidRPr="00442977">
        <w:rPr>
          <w:lang w:val="es-ES_tradnl"/>
        </w:rPr>
        <w:t xml:space="preserve">se apruebe </w:t>
      </w:r>
      <w:r w:rsidR="00006C93" w:rsidRPr="00442977">
        <w:rPr>
          <w:lang w:val="es-ES_tradnl"/>
        </w:rPr>
        <w:t>y se incluy</w:t>
      </w:r>
      <w:r w:rsidR="00D17AD0" w:rsidRPr="00442977">
        <w:rPr>
          <w:lang w:val="es-ES_tradnl"/>
        </w:rPr>
        <w:t>a</w:t>
      </w:r>
      <w:r w:rsidR="00006C93" w:rsidRPr="00442977">
        <w:rPr>
          <w:lang w:val="es-ES_tradnl"/>
        </w:rPr>
        <w:t xml:space="preserve"> en </w:t>
      </w:r>
      <w:r w:rsidR="00927B94" w:rsidRPr="00442977">
        <w:rPr>
          <w:lang w:val="es-ES_tradnl"/>
        </w:rPr>
        <w:t xml:space="preserve">las </w:t>
      </w:r>
      <w:r w:rsidR="00006C93" w:rsidRPr="00442977">
        <w:rPr>
          <w:lang w:val="es-ES_tradnl"/>
        </w:rPr>
        <w:t>acta</w:t>
      </w:r>
      <w:r w:rsidR="00927B94" w:rsidRPr="00442977">
        <w:rPr>
          <w:lang w:val="es-ES_tradnl"/>
        </w:rPr>
        <w:t>s</w:t>
      </w:r>
      <w:r w:rsidR="00006C93" w:rsidRPr="00442977">
        <w:rPr>
          <w:lang w:val="es-ES_tradnl"/>
        </w:rPr>
        <w:t xml:space="preserve"> de la </w:t>
      </w:r>
      <w:r w:rsidR="00927B94" w:rsidRPr="00442977">
        <w:rPr>
          <w:lang w:val="es-ES_tradnl"/>
        </w:rPr>
        <w:t>S</w:t>
      </w:r>
      <w:r w:rsidR="00006C93" w:rsidRPr="00442977">
        <w:rPr>
          <w:lang w:val="es-ES_tradnl"/>
        </w:rPr>
        <w:t xml:space="preserve">esión </w:t>
      </w:r>
      <w:r w:rsidR="00927B94" w:rsidRPr="00442977">
        <w:rPr>
          <w:lang w:val="es-ES_tradnl"/>
        </w:rPr>
        <w:t>P</w:t>
      </w:r>
      <w:r w:rsidR="00006C93" w:rsidRPr="00442977">
        <w:rPr>
          <w:lang w:val="es-ES_tradnl"/>
        </w:rPr>
        <w:t>lenaria como decisión de la Conferencia:</w:t>
      </w:r>
      <w:bookmarkStart w:id="12" w:name="_Hlk24619456"/>
    </w:p>
    <w:bookmarkEnd w:id="12"/>
    <w:p w14:paraId="5BF0C26B" w14:textId="4590C2E9" w:rsidR="00645E7B" w:rsidRPr="00442977" w:rsidRDefault="0089031A" w:rsidP="00BF56B0">
      <w:pPr>
        <w:rPr>
          <w:lang w:val="es-ES_tradnl"/>
        </w:rPr>
      </w:pPr>
      <w:r w:rsidRPr="00442977">
        <w:rPr>
          <w:lang w:val="es-ES_tradnl"/>
        </w:rPr>
        <w:t>«</w:t>
      </w:r>
      <w:r w:rsidR="00645E7B" w:rsidRPr="00442977">
        <w:rPr>
          <w:lang w:val="es-ES_tradnl"/>
        </w:rPr>
        <w:t>La CMR-19 encarga a la Oficina de Radiocomunicaciones que aplique los principios siguientes cuando tramite notificaciones de asignaciones de frecuencias a estaciones «IMT»:</w:t>
      </w:r>
    </w:p>
    <w:p w14:paraId="3E5F6614" w14:textId="3BDDA86A" w:rsidR="00645E7B" w:rsidRPr="00442977" w:rsidRDefault="00645E7B" w:rsidP="009F0D8D">
      <w:pPr>
        <w:pStyle w:val="enumlev1"/>
        <w:rPr>
          <w:lang w:val="es-ES_tradnl"/>
        </w:rPr>
      </w:pPr>
      <w:r w:rsidRPr="00442977">
        <w:rPr>
          <w:lang w:val="es-ES_tradnl"/>
        </w:rPr>
        <w:t>a)</w:t>
      </w:r>
      <w:r w:rsidRPr="00442977">
        <w:rPr>
          <w:lang w:val="es-ES_tradnl"/>
        </w:rPr>
        <w:tab/>
        <w:t>Las asignaciones a estaciones base en bandas de frecuencias identificadas para las IMT en el país que presenta la notificación se pueden notificar con la naturaleza del servicio «IM»</w:t>
      </w:r>
      <w:r w:rsidR="002B2489" w:rsidRPr="00442977">
        <w:rPr>
          <w:rStyle w:val="FootnoteReference"/>
          <w:lang w:val="es-ES_tradnl"/>
        </w:rPr>
        <w:t>*</w:t>
      </w:r>
      <w:r w:rsidRPr="00442977">
        <w:rPr>
          <w:lang w:val="es-ES_tradnl"/>
        </w:rPr>
        <w:t>.</w:t>
      </w:r>
    </w:p>
    <w:p w14:paraId="6CDBD39F" w14:textId="6E0F5A1E" w:rsidR="00645E7B" w:rsidRPr="00442977" w:rsidRDefault="00645E7B" w:rsidP="009F0D8D">
      <w:pPr>
        <w:pStyle w:val="enumlev1"/>
        <w:rPr>
          <w:lang w:val="es-ES_tradnl"/>
        </w:rPr>
      </w:pPr>
      <w:r w:rsidRPr="00442977">
        <w:rPr>
          <w:lang w:val="es-ES_tradnl"/>
        </w:rPr>
        <w:t>b)</w:t>
      </w:r>
      <w:r w:rsidRPr="00442977">
        <w:rPr>
          <w:lang w:val="es-ES_tradnl"/>
        </w:rPr>
        <w:tab/>
        <w:t>Las asignaciones a estaciones base en bandas de frecuencias atribuidas al servicio móvil, que no están identificadas para las IMT en el país que presenta la notificación, se pueden notificar con una naturaleza del servicio distinta de «IM». Si en este caso las asignaciones a estaciones base se notifican con la naturaleza del servicio «IM», la notificación se devolverá a la administración notificante.»</w:t>
      </w:r>
    </w:p>
    <w:p w14:paraId="76386FF0" w14:textId="68BE0AA9" w:rsidR="002B2489" w:rsidRPr="00442977" w:rsidRDefault="002B2489" w:rsidP="00BC521D">
      <w:pPr>
        <w:pStyle w:val="enumlev1"/>
        <w:rPr>
          <w:lang w:val="es-ES_tradnl"/>
        </w:rPr>
      </w:pPr>
      <w:r w:rsidRPr="00442977">
        <w:rPr>
          <w:rStyle w:val="FootnoteReference"/>
          <w:lang w:val="es-ES_tradnl"/>
        </w:rPr>
        <w:t>*</w:t>
      </w:r>
      <w:r w:rsidRPr="00442977">
        <w:rPr>
          <w:lang w:val="es-ES_tradnl"/>
        </w:rPr>
        <w:tab/>
        <w:t>El símbolo «IM» designa las estaciones IMT en el servicio móvil como se explica en la Carta Circular CR/391 de 26/02/2016.</w:t>
      </w:r>
    </w:p>
    <w:p w14:paraId="4B9D958A" w14:textId="6F6015D4" w:rsidR="00CD5E59" w:rsidRPr="00442977" w:rsidRDefault="00CD5F07" w:rsidP="00BF56B0">
      <w:pPr>
        <w:rPr>
          <w:lang w:val="es-ES_tradnl"/>
        </w:rPr>
      </w:pPr>
      <w:r w:rsidRPr="00442977">
        <w:rPr>
          <w:lang w:val="es-ES_tradnl"/>
        </w:rPr>
        <w:t>2.5</w:t>
      </w:r>
      <w:r w:rsidRPr="00442977">
        <w:rPr>
          <w:lang w:val="es-ES_tradnl"/>
        </w:rPr>
        <w:tab/>
      </w:r>
      <w:r w:rsidR="008E23E1" w:rsidRPr="00442977">
        <w:rPr>
          <w:lang w:val="es-ES_tradnl"/>
        </w:rPr>
        <w:t>El</w:t>
      </w:r>
      <w:r w:rsidR="00CD5E59" w:rsidRPr="00442977">
        <w:rPr>
          <w:lang w:val="es-ES_tradnl"/>
        </w:rPr>
        <w:t xml:space="preserve"> </w:t>
      </w:r>
      <w:r w:rsidR="00DB2F94" w:rsidRPr="00442977">
        <w:rPr>
          <w:b/>
          <w:bCs/>
          <w:lang w:val="es-ES_tradnl"/>
        </w:rPr>
        <w:t xml:space="preserve">delegado </w:t>
      </w:r>
      <w:bookmarkStart w:id="13" w:name="_Hlk25013386"/>
      <w:r w:rsidR="00DB2F94" w:rsidRPr="00442977">
        <w:rPr>
          <w:b/>
          <w:bCs/>
          <w:lang w:val="es-ES_tradnl"/>
        </w:rPr>
        <w:t>de la</w:t>
      </w:r>
      <w:r w:rsidR="008E23E1" w:rsidRPr="00442977">
        <w:rPr>
          <w:b/>
          <w:bCs/>
          <w:lang w:val="es-ES_tradnl"/>
        </w:rPr>
        <w:t xml:space="preserve"> República Islámica del Irán </w:t>
      </w:r>
      <w:bookmarkEnd w:id="13"/>
      <w:r w:rsidR="007772E7" w:rsidRPr="00442977">
        <w:rPr>
          <w:lang w:val="es-ES_tradnl"/>
        </w:rPr>
        <w:t>solicita que se aclare el significado y la intención del apartado b) del texto propuesto, que considera poco claro, y pide que se devuelva a la Comisión 4 con el fin de que se redacte de nuevo.</w:t>
      </w:r>
    </w:p>
    <w:p w14:paraId="777E9989" w14:textId="42785247" w:rsidR="00CD5E59" w:rsidRPr="00442977" w:rsidRDefault="00CD5F07" w:rsidP="00BF56B0">
      <w:pPr>
        <w:rPr>
          <w:lang w:val="es-ES_tradnl"/>
        </w:rPr>
      </w:pPr>
      <w:r w:rsidRPr="00442977">
        <w:rPr>
          <w:lang w:val="es-ES_tradnl"/>
        </w:rPr>
        <w:t>2.6</w:t>
      </w:r>
      <w:r w:rsidRPr="00442977">
        <w:rPr>
          <w:lang w:val="es-ES_tradnl"/>
        </w:rPr>
        <w:tab/>
      </w:r>
      <w:r w:rsidR="008E23E1" w:rsidRPr="00442977">
        <w:rPr>
          <w:lang w:val="es-ES_tradnl"/>
        </w:rPr>
        <w:t xml:space="preserve">El </w:t>
      </w:r>
      <w:r w:rsidR="008E23E1" w:rsidRPr="00442977">
        <w:rPr>
          <w:b/>
          <w:bCs/>
          <w:lang w:val="es-ES_tradnl"/>
        </w:rPr>
        <w:t>delegado</w:t>
      </w:r>
      <w:r w:rsidR="00DB2F94" w:rsidRPr="00442977">
        <w:rPr>
          <w:b/>
          <w:bCs/>
          <w:lang w:val="es-ES_tradnl"/>
        </w:rPr>
        <w:t xml:space="preserve"> de la</w:t>
      </w:r>
      <w:r w:rsidR="008E23E1" w:rsidRPr="00442977">
        <w:rPr>
          <w:b/>
          <w:bCs/>
          <w:lang w:val="es-ES_tradnl"/>
        </w:rPr>
        <w:t xml:space="preserve"> Federación de Rusia </w:t>
      </w:r>
      <w:r w:rsidR="00A91EC0" w:rsidRPr="00442977">
        <w:rPr>
          <w:lang w:val="es-ES_tradnl"/>
        </w:rPr>
        <w:t>dice</w:t>
      </w:r>
      <w:r w:rsidR="007772E7" w:rsidRPr="00442977">
        <w:rPr>
          <w:lang w:val="es-ES_tradnl"/>
        </w:rPr>
        <w:t xml:space="preserve"> que la redacción del texto </w:t>
      </w:r>
      <w:r w:rsidR="00A91EC0" w:rsidRPr="00442977">
        <w:rPr>
          <w:lang w:val="es-ES_tradnl"/>
        </w:rPr>
        <w:t>es</w:t>
      </w:r>
      <w:r w:rsidR="007772E7" w:rsidRPr="00442977">
        <w:rPr>
          <w:lang w:val="es-ES_tradnl"/>
        </w:rPr>
        <w:t xml:space="preserve"> clara. </w:t>
      </w:r>
      <w:r w:rsidR="00A91EC0" w:rsidRPr="00442977">
        <w:rPr>
          <w:lang w:val="es-ES_tradnl"/>
        </w:rPr>
        <w:t>R</w:t>
      </w:r>
      <w:r w:rsidR="007772E7" w:rsidRPr="00442977">
        <w:rPr>
          <w:lang w:val="es-ES_tradnl"/>
        </w:rPr>
        <w:t xml:space="preserve">epresenta </w:t>
      </w:r>
      <w:r w:rsidR="00A91EC0" w:rsidRPr="00442977">
        <w:rPr>
          <w:lang w:val="es-ES_tradnl"/>
        </w:rPr>
        <w:t>además el</w:t>
      </w:r>
      <w:r w:rsidR="007772E7" w:rsidRPr="00442977">
        <w:rPr>
          <w:lang w:val="es-ES_tradnl"/>
        </w:rPr>
        <w:t xml:space="preserve"> delicado compromiso alcanzado tras largos debates. La introducción de cambios en una fase tan tardía daría lugar a un</w:t>
      </w:r>
      <w:r w:rsidR="00A91EC0" w:rsidRPr="00442977">
        <w:rPr>
          <w:lang w:val="es-ES_tradnl"/>
        </w:rPr>
        <w:t xml:space="preserve">a prolongación adicional de los </w:t>
      </w:r>
      <w:r w:rsidR="007772E7" w:rsidRPr="00442977">
        <w:rPr>
          <w:lang w:val="es-ES_tradnl"/>
        </w:rPr>
        <w:t>debate</w:t>
      </w:r>
      <w:r w:rsidR="00A91EC0" w:rsidRPr="00442977">
        <w:rPr>
          <w:lang w:val="es-ES_tradnl"/>
        </w:rPr>
        <w:t>s</w:t>
      </w:r>
      <w:r w:rsidR="00CD5E59" w:rsidRPr="00442977">
        <w:rPr>
          <w:lang w:val="es-ES_tradnl"/>
        </w:rPr>
        <w:t>.</w:t>
      </w:r>
    </w:p>
    <w:p w14:paraId="4ED504C5" w14:textId="543258CE" w:rsidR="00CD5E59" w:rsidRPr="00442977" w:rsidRDefault="00CD5F07" w:rsidP="00BF56B0">
      <w:pPr>
        <w:rPr>
          <w:lang w:val="es-ES_tradnl"/>
        </w:rPr>
      </w:pPr>
      <w:r w:rsidRPr="00442977">
        <w:rPr>
          <w:lang w:val="es-ES_tradnl"/>
        </w:rPr>
        <w:lastRenderedPageBreak/>
        <w:t>2.7</w:t>
      </w:r>
      <w:r w:rsidRPr="00442977">
        <w:rPr>
          <w:lang w:val="es-ES_tradnl"/>
        </w:rPr>
        <w:tab/>
      </w:r>
      <w:r w:rsidR="007772E7" w:rsidRPr="00442977">
        <w:rPr>
          <w:lang w:val="es-ES_tradnl"/>
        </w:rPr>
        <w:t xml:space="preserve">Los </w:t>
      </w:r>
      <w:r w:rsidR="007772E7" w:rsidRPr="00442977">
        <w:rPr>
          <w:b/>
          <w:bCs/>
          <w:lang w:val="es-ES_tradnl"/>
        </w:rPr>
        <w:t>delegados de Dinamarca, Francia, los Emiratos Árabes Unidos y Nigeria</w:t>
      </w:r>
      <w:r w:rsidR="007772E7" w:rsidRPr="00442977">
        <w:rPr>
          <w:lang w:val="es-ES_tradnl"/>
        </w:rPr>
        <w:t xml:space="preserve"> coincid</w:t>
      </w:r>
      <w:r w:rsidR="00D17AD0" w:rsidRPr="00442977">
        <w:rPr>
          <w:lang w:val="es-ES_tradnl"/>
        </w:rPr>
        <w:t>en</w:t>
      </w:r>
      <w:r w:rsidR="007772E7" w:rsidRPr="00442977">
        <w:rPr>
          <w:lang w:val="es-ES_tradnl"/>
        </w:rPr>
        <w:t xml:space="preserve"> con el delegado de la Federación de Rusia; el texto e</w:t>
      </w:r>
      <w:r w:rsidR="00D17AD0" w:rsidRPr="00442977">
        <w:rPr>
          <w:lang w:val="es-ES_tradnl"/>
        </w:rPr>
        <w:t>s</w:t>
      </w:r>
      <w:r w:rsidR="007772E7" w:rsidRPr="00442977">
        <w:rPr>
          <w:lang w:val="es-ES_tradnl"/>
        </w:rPr>
        <w:t xml:space="preserve"> claro y deb</w:t>
      </w:r>
      <w:r w:rsidR="00D17AD0" w:rsidRPr="00442977">
        <w:rPr>
          <w:lang w:val="es-ES_tradnl"/>
        </w:rPr>
        <w:t xml:space="preserve">e </w:t>
      </w:r>
      <w:r w:rsidR="007772E7" w:rsidRPr="00442977">
        <w:rPr>
          <w:lang w:val="es-ES_tradnl"/>
        </w:rPr>
        <w:t>aproba</w:t>
      </w:r>
      <w:r w:rsidR="00D17AD0" w:rsidRPr="00442977">
        <w:rPr>
          <w:lang w:val="es-ES_tradnl"/>
        </w:rPr>
        <w:t>rse</w:t>
      </w:r>
      <w:r w:rsidR="007772E7" w:rsidRPr="00442977">
        <w:rPr>
          <w:lang w:val="es-ES_tradnl"/>
        </w:rPr>
        <w:t>.</w:t>
      </w:r>
    </w:p>
    <w:p w14:paraId="72641325" w14:textId="3BCFC022" w:rsidR="00CD5F07" w:rsidRPr="00442977" w:rsidRDefault="00CD5F07" w:rsidP="00BF56B0">
      <w:pPr>
        <w:rPr>
          <w:lang w:val="es-ES_tradnl"/>
        </w:rPr>
      </w:pPr>
      <w:r w:rsidRPr="00442977">
        <w:rPr>
          <w:lang w:val="es-ES_tradnl"/>
        </w:rPr>
        <w:t>2.8</w:t>
      </w:r>
      <w:r w:rsidRPr="00442977">
        <w:rPr>
          <w:lang w:val="es-ES_tradnl"/>
        </w:rPr>
        <w:tab/>
      </w:r>
      <w:r w:rsidR="008E23E1" w:rsidRPr="00442977">
        <w:rPr>
          <w:lang w:val="es-ES_tradnl"/>
        </w:rPr>
        <w:t xml:space="preserve">El </w:t>
      </w:r>
      <w:r w:rsidR="008E23E1" w:rsidRPr="00442977">
        <w:rPr>
          <w:b/>
          <w:bCs/>
          <w:lang w:val="es-ES_tradnl"/>
        </w:rPr>
        <w:t>delegado</w:t>
      </w:r>
      <w:r w:rsidR="00DB2F94" w:rsidRPr="00442977">
        <w:rPr>
          <w:b/>
          <w:bCs/>
          <w:lang w:val="es-ES_tradnl"/>
        </w:rPr>
        <w:t xml:space="preserve"> de la </w:t>
      </w:r>
      <w:r w:rsidRPr="00442977">
        <w:rPr>
          <w:b/>
          <w:bCs/>
          <w:lang w:val="es-ES_tradnl"/>
        </w:rPr>
        <w:t>Rep</w:t>
      </w:r>
      <w:r w:rsidR="008E23E1" w:rsidRPr="00442977">
        <w:rPr>
          <w:b/>
          <w:bCs/>
          <w:lang w:val="es-ES_tradnl"/>
        </w:rPr>
        <w:t>ú</w:t>
      </w:r>
      <w:r w:rsidRPr="00442977">
        <w:rPr>
          <w:b/>
          <w:bCs/>
          <w:lang w:val="es-ES_tradnl"/>
        </w:rPr>
        <w:t>blic</w:t>
      </w:r>
      <w:r w:rsidR="008E23E1" w:rsidRPr="00442977">
        <w:rPr>
          <w:b/>
          <w:bCs/>
          <w:lang w:val="es-ES_tradnl"/>
        </w:rPr>
        <w:t>a de C</w:t>
      </w:r>
      <w:r w:rsidRPr="00442977">
        <w:rPr>
          <w:b/>
          <w:bCs/>
          <w:lang w:val="es-ES_tradnl"/>
        </w:rPr>
        <w:t>orea</w:t>
      </w:r>
      <w:r w:rsidRPr="00442977">
        <w:rPr>
          <w:lang w:val="es-ES_tradnl"/>
        </w:rPr>
        <w:t xml:space="preserve"> </w:t>
      </w:r>
      <w:r w:rsidR="007772E7" w:rsidRPr="00442977">
        <w:rPr>
          <w:lang w:val="es-ES_tradnl"/>
        </w:rPr>
        <w:t>prop</w:t>
      </w:r>
      <w:r w:rsidR="00A260DA" w:rsidRPr="00442977">
        <w:rPr>
          <w:lang w:val="es-ES_tradnl"/>
        </w:rPr>
        <w:t xml:space="preserve">one diversas </w:t>
      </w:r>
      <w:r w:rsidR="00D17AD0" w:rsidRPr="00442977">
        <w:rPr>
          <w:lang w:val="es-ES_tradnl"/>
        </w:rPr>
        <w:t xml:space="preserve">enmiendas </w:t>
      </w:r>
      <w:r w:rsidR="00A260DA" w:rsidRPr="00442977">
        <w:rPr>
          <w:lang w:val="es-ES_tradnl"/>
        </w:rPr>
        <w:t>para</w:t>
      </w:r>
      <w:r w:rsidR="007772E7" w:rsidRPr="00442977">
        <w:rPr>
          <w:lang w:val="es-ES_tradnl"/>
        </w:rPr>
        <w:t xml:space="preserve"> aclarar el significado del texto</w:t>
      </w:r>
      <w:r w:rsidR="00F200CF" w:rsidRPr="00442977">
        <w:rPr>
          <w:lang w:val="es-ES_tradnl"/>
        </w:rPr>
        <w:t>.</w:t>
      </w:r>
    </w:p>
    <w:p w14:paraId="697B86B1" w14:textId="676A1C69" w:rsidR="00CD5E59" w:rsidRPr="00442977" w:rsidRDefault="00CD5F07" w:rsidP="00BF56B0">
      <w:pPr>
        <w:rPr>
          <w:lang w:val="es-ES_tradnl"/>
        </w:rPr>
      </w:pPr>
      <w:r w:rsidRPr="00442977">
        <w:rPr>
          <w:lang w:val="es-ES_tradnl"/>
        </w:rPr>
        <w:t>2.9</w:t>
      </w:r>
      <w:r w:rsidRPr="00442977">
        <w:rPr>
          <w:lang w:val="es-ES_tradnl"/>
        </w:rPr>
        <w:tab/>
      </w:r>
      <w:r w:rsidR="008E23E1" w:rsidRPr="00442977">
        <w:rPr>
          <w:lang w:val="es-ES_tradnl"/>
        </w:rPr>
        <w:t xml:space="preserve">El </w:t>
      </w:r>
      <w:r w:rsidR="00DB2F94" w:rsidRPr="00442977">
        <w:rPr>
          <w:b/>
          <w:bCs/>
          <w:lang w:val="es-ES_tradnl"/>
        </w:rPr>
        <w:t>Director de la BR</w:t>
      </w:r>
      <w:r w:rsidR="00DB2F94" w:rsidRPr="00442977">
        <w:rPr>
          <w:lang w:val="es-ES_tradnl"/>
        </w:rPr>
        <w:t xml:space="preserve"> </w:t>
      </w:r>
      <w:r w:rsidR="00A260DA" w:rsidRPr="00442977">
        <w:rPr>
          <w:lang w:val="es-ES_tradnl"/>
        </w:rPr>
        <w:t xml:space="preserve">ofrece la </w:t>
      </w:r>
      <w:r w:rsidR="007772E7" w:rsidRPr="00442977">
        <w:rPr>
          <w:lang w:val="es-ES_tradnl"/>
        </w:rPr>
        <w:t>siguiente</w:t>
      </w:r>
      <w:r w:rsidR="00A260DA" w:rsidRPr="00442977">
        <w:rPr>
          <w:lang w:val="es-ES_tradnl"/>
        </w:rPr>
        <w:t xml:space="preserve"> aclaración</w:t>
      </w:r>
      <w:r w:rsidR="007772E7" w:rsidRPr="00442977">
        <w:rPr>
          <w:lang w:val="es-ES_tradnl"/>
        </w:rPr>
        <w:t>: el texto relativo a</w:t>
      </w:r>
      <w:r w:rsidR="00A260DA" w:rsidRPr="00442977">
        <w:rPr>
          <w:lang w:val="es-ES_tradnl"/>
        </w:rPr>
        <w:t xml:space="preserve"> la tramitación </w:t>
      </w:r>
      <w:r w:rsidR="007772E7" w:rsidRPr="00442977">
        <w:rPr>
          <w:lang w:val="es-ES_tradnl"/>
        </w:rPr>
        <w:t xml:space="preserve">por la Oficina de Radiocomunicaciones de la notificación de las estaciones </w:t>
      </w:r>
      <w:r w:rsidR="0089031A" w:rsidRPr="00442977">
        <w:rPr>
          <w:lang w:val="es-ES_tradnl"/>
        </w:rPr>
        <w:t>«</w:t>
      </w:r>
      <w:r w:rsidR="007772E7" w:rsidRPr="00442977">
        <w:rPr>
          <w:lang w:val="es-ES_tradnl"/>
        </w:rPr>
        <w:t>IMT</w:t>
      </w:r>
      <w:r w:rsidR="0089031A" w:rsidRPr="00442977">
        <w:rPr>
          <w:lang w:val="es-ES_tradnl"/>
        </w:rPr>
        <w:t>»</w:t>
      </w:r>
      <w:r w:rsidR="007772E7" w:rsidRPr="00442977">
        <w:rPr>
          <w:lang w:val="es-ES_tradnl"/>
        </w:rPr>
        <w:t xml:space="preserve"> </w:t>
      </w:r>
      <w:r w:rsidR="00D947E9" w:rsidRPr="00442977">
        <w:rPr>
          <w:lang w:val="es-ES_tradnl"/>
        </w:rPr>
        <w:t>tiene por objeto permitir a</w:t>
      </w:r>
      <w:r w:rsidR="007772E7" w:rsidRPr="00442977">
        <w:rPr>
          <w:lang w:val="es-ES_tradnl"/>
        </w:rPr>
        <w:t xml:space="preserve"> las administraciones notificar asignaciones como </w:t>
      </w:r>
      <w:r w:rsidR="0089031A" w:rsidRPr="00442977">
        <w:rPr>
          <w:lang w:val="es-ES_tradnl"/>
        </w:rPr>
        <w:t>«</w:t>
      </w:r>
      <w:r w:rsidR="007772E7" w:rsidRPr="00442977">
        <w:rPr>
          <w:lang w:val="es-ES_tradnl"/>
        </w:rPr>
        <w:t>IM</w:t>
      </w:r>
      <w:r w:rsidR="0089031A" w:rsidRPr="00442977">
        <w:rPr>
          <w:lang w:val="es-ES_tradnl"/>
        </w:rPr>
        <w:t>»</w:t>
      </w:r>
      <w:r w:rsidR="007772E7" w:rsidRPr="00442977">
        <w:rPr>
          <w:lang w:val="es-ES_tradnl"/>
        </w:rPr>
        <w:t xml:space="preserve"> s</w:t>
      </w:r>
      <w:r w:rsidR="00A260DA" w:rsidRPr="00442977">
        <w:rPr>
          <w:lang w:val="es-ES_tradnl"/>
        </w:rPr>
        <w:t>o</w:t>
      </w:r>
      <w:r w:rsidR="007772E7" w:rsidRPr="00442977">
        <w:rPr>
          <w:lang w:val="es-ES_tradnl"/>
        </w:rPr>
        <w:t xml:space="preserve">lo </w:t>
      </w:r>
      <w:r w:rsidR="00A260DA" w:rsidRPr="00442977">
        <w:rPr>
          <w:lang w:val="es-ES_tradnl"/>
        </w:rPr>
        <w:t xml:space="preserve">cuando se trate </w:t>
      </w:r>
      <w:r w:rsidR="007772E7" w:rsidRPr="00442977">
        <w:rPr>
          <w:lang w:val="es-ES_tradnl"/>
        </w:rPr>
        <w:t>de estaciones base en bandas de frecuencias identificadas para las IMT en el país. De lo contrario, las asignaciones sólo podr</w:t>
      </w:r>
      <w:r w:rsidR="00A260DA" w:rsidRPr="00442977">
        <w:rPr>
          <w:lang w:val="es-ES_tradnl"/>
        </w:rPr>
        <w:t>á</w:t>
      </w:r>
      <w:r w:rsidR="007772E7" w:rsidRPr="00442977">
        <w:rPr>
          <w:lang w:val="es-ES_tradnl"/>
        </w:rPr>
        <w:t xml:space="preserve">n notificarse como </w:t>
      </w:r>
      <w:r w:rsidR="0089031A" w:rsidRPr="00442977">
        <w:rPr>
          <w:lang w:val="es-ES_tradnl"/>
        </w:rPr>
        <w:t>«</w:t>
      </w:r>
      <w:r w:rsidR="007772E7" w:rsidRPr="00442977">
        <w:rPr>
          <w:lang w:val="es-ES_tradnl"/>
        </w:rPr>
        <w:t>distintas de IM</w:t>
      </w:r>
      <w:r w:rsidR="0089031A" w:rsidRPr="00442977">
        <w:rPr>
          <w:lang w:val="es-ES_tradnl"/>
        </w:rPr>
        <w:t>»</w:t>
      </w:r>
      <w:r w:rsidR="007772E7" w:rsidRPr="00442977">
        <w:rPr>
          <w:lang w:val="es-ES_tradnl"/>
        </w:rPr>
        <w:t>.</w:t>
      </w:r>
    </w:p>
    <w:p w14:paraId="42EB22F8" w14:textId="6CD0E665" w:rsidR="00CD5E59" w:rsidRPr="00442977" w:rsidRDefault="00CD5F07" w:rsidP="00BF56B0">
      <w:pPr>
        <w:rPr>
          <w:lang w:val="es-ES_tradnl"/>
        </w:rPr>
      </w:pPr>
      <w:r w:rsidRPr="00442977">
        <w:rPr>
          <w:lang w:val="es-ES_tradnl"/>
        </w:rPr>
        <w:t>2.10</w:t>
      </w:r>
      <w:r w:rsidRPr="00442977">
        <w:rPr>
          <w:lang w:val="es-ES_tradnl"/>
        </w:rPr>
        <w:tab/>
      </w:r>
      <w:r w:rsidR="008E23E1" w:rsidRPr="00442977">
        <w:rPr>
          <w:lang w:val="es-ES_tradnl"/>
        </w:rPr>
        <w:t xml:space="preserve">El </w:t>
      </w:r>
      <w:r w:rsidR="008E23E1" w:rsidRPr="00442977">
        <w:rPr>
          <w:b/>
          <w:bCs/>
          <w:lang w:val="es-ES_tradnl"/>
        </w:rPr>
        <w:t>delegado</w:t>
      </w:r>
      <w:r w:rsidR="00DB2F94" w:rsidRPr="00442977">
        <w:rPr>
          <w:b/>
          <w:bCs/>
          <w:lang w:val="es-ES_tradnl"/>
        </w:rPr>
        <w:t xml:space="preserve"> </w:t>
      </w:r>
      <w:r w:rsidR="008E23E1" w:rsidRPr="00442977">
        <w:rPr>
          <w:b/>
          <w:bCs/>
          <w:lang w:val="es-ES_tradnl"/>
        </w:rPr>
        <w:t xml:space="preserve">de la República Islámica del Irán </w:t>
      </w:r>
      <w:r w:rsidR="007772E7" w:rsidRPr="00442977">
        <w:rPr>
          <w:lang w:val="es-ES_tradnl"/>
        </w:rPr>
        <w:t>apoy</w:t>
      </w:r>
      <w:r w:rsidR="00D947E9" w:rsidRPr="00442977">
        <w:rPr>
          <w:lang w:val="es-ES_tradnl"/>
        </w:rPr>
        <w:t>a</w:t>
      </w:r>
      <w:r w:rsidR="007772E7" w:rsidRPr="00442977">
        <w:rPr>
          <w:lang w:val="es-ES_tradnl"/>
        </w:rPr>
        <w:t xml:space="preserve"> esa aclaración, que deber</w:t>
      </w:r>
      <w:r w:rsidR="00D947E9" w:rsidRPr="00442977">
        <w:rPr>
          <w:lang w:val="es-ES_tradnl"/>
        </w:rPr>
        <w:t>á</w:t>
      </w:r>
      <w:r w:rsidR="007772E7" w:rsidRPr="00442977">
        <w:rPr>
          <w:lang w:val="es-ES_tradnl"/>
        </w:rPr>
        <w:t xml:space="preserve"> incorporarse en la parte b) del texto.</w:t>
      </w:r>
    </w:p>
    <w:p w14:paraId="51A968CC" w14:textId="2523B35E" w:rsidR="00CD5E59" w:rsidRPr="00442977" w:rsidRDefault="00CD5F07" w:rsidP="00BF56B0">
      <w:pPr>
        <w:rPr>
          <w:lang w:val="es-ES_tradnl"/>
        </w:rPr>
      </w:pPr>
      <w:r w:rsidRPr="00442977">
        <w:rPr>
          <w:lang w:val="es-ES_tradnl"/>
        </w:rPr>
        <w:t>2.11</w:t>
      </w:r>
      <w:r w:rsidRPr="00442977">
        <w:rPr>
          <w:lang w:val="es-ES_tradnl"/>
        </w:rPr>
        <w:tab/>
      </w:r>
      <w:r w:rsidR="002125E5" w:rsidRPr="00442977">
        <w:rPr>
          <w:lang w:val="es-ES_tradnl"/>
        </w:rPr>
        <w:t xml:space="preserve">El </w:t>
      </w:r>
      <w:r w:rsidR="002125E5" w:rsidRPr="00442977">
        <w:rPr>
          <w:b/>
          <w:bCs/>
          <w:lang w:val="es-ES_tradnl"/>
        </w:rPr>
        <w:t>Presidente</w:t>
      </w:r>
      <w:r w:rsidR="00CD5E59" w:rsidRPr="00442977">
        <w:rPr>
          <w:lang w:val="es-ES_tradnl"/>
        </w:rPr>
        <w:t xml:space="preserve"> </w:t>
      </w:r>
      <w:r w:rsidR="00B42118" w:rsidRPr="00442977">
        <w:rPr>
          <w:lang w:val="es-ES_tradnl"/>
        </w:rPr>
        <w:t xml:space="preserve">propone que </w:t>
      </w:r>
      <w:r w:rsidR="007772E7" w:rsidRPr="00442977">
        <w:rPr>
          <w:lang w:val="es-ES_tradnl"/>
        </w:rPr>
        <w:t>se apr</w:t>
      </w:r>
      <w:r w:rsidR="00B42118" w:rsidRPr="00442977">
        <w:rPr>
          <w:lang w:val="es-ES_tradnl"/>
        </w:rPr>
        <w:t>uebe</w:t>
      </w:r>
      <w:r w:rsidR="007772E7" w:rsidRPr="00442977">
        <w:rPr>
          <w:lang w:val="es-ES_tradnl"/>
        </w:rPr>
        <w:t xml:space="preserve"> el texto presentado en el Documento 228 </w:t>
      </w:r>
      <w:r w:rsidR="00A260DA" w:rsidRPr="00442977">
        <w:rPr>
          <w:lang w:val="es-ES_tradnl"/>
        </w:rPr>
        <w:t xml:space="preserve">y que se incluya </w:t>
      </w:r>
      <w:r w:rsidR="007772E7" w:rsidRPr="00442977">
        <w:rPr>
          <w:lang w:val="es-ES_tradnl"/>
        </w:rPr>
        <w:t xml:space="preserve">en </w:t>
      </w:r>
      <w:r w:rsidR="00D947E9" w:rsidRPr="00442977">
        <w:rPr>
          <w:lang w:val="es-ES_tradnl"/>
        </w:rPr>
        <w:t>las</w:t>
      </w:r>
      <w:r w:rsidR="007772E7" w:rsidRPr="00442977">
        <w:rPr>
          <w:lang w:val="es-ES_tradnl"/>
        </w:rPr>
        <w:t xml:space="preserve"> acta</w:t>
      </w:r>
      <w:r w:rsidR="00D947E9" w:rsidRPr="00442977">
        <w:rPr>
          <w:lang w:val="es-ES_tradnl"/>
        </w:rPr>
        <w:t>s</w:t>
      </w:r>
      <w:r w:rsidR="007772E7" w:rsidRPr="00442977">
        <w:rPr>
          <w:lang w:val="es-ES_tradnl"/>
        </w:rPr>
        <w:t xml:space="preserve"> de la </w:t>
      </w:r>
      <w:r w:rsidR="00A260DA" w:rsidRPr="00442977">
        <w:rPr>
          <w:lang w:val="es-ES_tradnl"/>
        </w:rPr>
        <w:t>P</w:t>
      </w:r>
      <w:r w:rsidR="007772E7" w:rsidRPr="00442977">
        <w:rPr>
          <w:lang w:val="es-ES_tradnl"/>
        </w:rPr>
        <w:t>lenaria como decisión de la Conferencia, en el entendimiento de que la aclaración proporcionada por el Director de la BR figurar</w:t>
      </w:r>
      <w:r w:rsidR="00A260DA" w:rsidRPr="00442977">
        <w:rPr>
          <w:lang w:val="es-ES_tradnl"/>
        </w:rPr>
        <w:t>á</w:t>
      </w:r>
      <w:r w:rsidR="007772E7" w:rsidRPr="00442977">
        <w:rPr>
          <w:lang w:val="es-ES_tradnl"/>
        </w:rPr>
        <w:t xml:space="preserve"> también en el acta de la reunión.</w:t>
      </w:r>
    </w:p>
    <w:p w14:paraId="6B2638BE" w14:textId="25321EE2" w:rsidR="00CD5E59" w:rsidRPr="00442977" w:rsidRDefault="00CD5F07" w:rsidP="00BF56B0">
      <w:pPr>
        <w:rPr>
          <w:lang w:val="es-ES_tradnl"/>
        </w:rPr>
      </w:pPr>
      <w:r w:rsidRPr="00442977">
        <w:rPr>
          <w:lang w:val="es-ES_tradnl"/>
        </w:rPr>
        <w:t>2.12</w:t>
      </w:r>
      <w:r w:rsidRPr="00442977">
        <w:rPr>
          <w:lang w:val="es-ES_tradnl"/>
        </w:rPr>
        <w:tab/>
      </w:r>
      <w:r w:rsidR="00DB2F94" w:rsidRPr="00442977">
        <w:rPr>
          <w:lang w:val="es-ES_tradnl"/>
        </w:rPr>
        <w:t xml:space="preserve">Así se </w:t>
      </w:r>
      <w:r w:rsidR="00DB2F94" w:rsidRPr="00442977">
        <w:rPr>
          <w:b/>
          <w:bCs/>
          <w:lang w:val="es-ES_tradnl"/>
        </w:rPr>
        <w:t>acuerda</w:t>
      </w:r>
      <w:r w:rsidR="00CD5E59" w:rsidRPr="00442977">
        <w:rPr>
          <w:lang w:val="es-ES_tradnl"/>
        </w:rPr>
        <w:t>.</w:t>
      </w:r>
    </w:p>
    <w:p w14:paraId="345BBAAC" w14:textId="576C6776" w:rsidR="00CD5E59" w:rsidRPr="00442977" w:rsidRDefault="00CD5F07" w:rsidP="00BF56B0">
      <w:pPr>
        <w:rPr>
          <w:lang w:val="es-ES_tradnl"/>
        </w:rPr>
      </w:pPr>
      <w:r w:rsidRPr="00442977">
        <w:rPr>
          <w:lang w:val="es-ES_tradnl"/>
        </w:rPr>
        <w:t>2.13</w:t>
      </w:r>
      <w:r w:rsidRPr="00442977">
        <w:rPr>
          <w:lang w:val="es-ES_tradnl"/>
        </w:rPr>
        <w:tab/>
      </w:r>
      <w:r w:rsidR="00B42118" w:rsidRPr="00442977">
        <w:rPr>
          <w:lang w:val="es-ES_tradnl"/>
        </w:rPr>
        <w:t xml:space="preserve">Se </w:t>
      </w:r>
      <w:r w:rsidR="00B42118" w:rsidRPr="00442977">
        <w:rPr>
          <w:b/>
          <w:bCs/>
          <w:lang w:val="es-ES_tradnl"/>
        </w:rPr>
        <w:t>aprueba</w:t>
      </w:r>
      <w:r w:rsidR="00B42118" w:rsidRPr="00442977">
        <w:rPr>
          <w:lang w:val="es-ES_tradnl"/>
        </w:rPr>
        <w:t xml:space="preserve"> el Documento </w:t>
      </w:r>
      <w:r w:rsidR="00CD5E59" w:rsidRPr="00442977">
        <w:rPr>
          <w:lang w:val="es-ES_tradnl"/>
        </w:rPr>
        <w:t>228.</w:t>
      </w:r>
    </w:p>
    <w:p w14:paraId="3E1536D2" w14:textId="38E2C02F" w:rsidR="00CD5E59" w:rsidRPr="00442977" w:rsidRDefault="00CD5F07" w:rsidP="00BF56B0">
      <w:pPr>
        <w:rPr>
          <w:lang w:val="es-ES_tradnl"/>
        </w:rPr>
      </w:pPr>
      <w:r w:rsidRPr="00442977">
        <w:rPr>
          <w:lang w:val="es-ES_tradnl"/>
        </w:rPr>
        <w:t>2.14</w:t>
      </w:r>
      <w:r w:rsidRPr="00442977">
        <w:rPr>
          <w:lang w:val="es-ES_tradnl"/>
        </w:rPr>
        <w:tab/>
      </w:r>
      <w:r w:rsidR="00DB2F94" w:rsidRPr="00442977">
        <w:rPr>
          <w:lang w:val="es-ES_tradnl"/>
        </w:rPr>
        <w:t xml:space="preserve">El </w:t>
      </w:r>
      <w:r w:rsidR="00DB2F94" w:rsidRPr="00442977">
        <w:rPr>
          <w:b/>
          <w:bCs/>
          <w:lang w:val="es-ES_tradnl"/>
        </w:rPr>
        <w:t>Presidente de la Comisión</w:t>
      </w:r>
      <w:r w:rsidR="00CD5E59" w:rsidRPr="00442977">
        <w:rPr>
          <w:b/>
          <w:bCs/>
          <w:lang w:val="es-ES_tradnl"/>
        </w:rPr>
        <w:t xml:space="preserve"> 4</w:t>
      </w:r>
      <w:r w:rsidR="00CD5E59" w:rsidRPr="00442977">
        <w:rPr>
          <w:lang w:val="es-ES_tradnl"/>
        </w:rPr>
        <w:t xml:space="preserve"> </w:t>
      </w:r>
      <w:r w:rsidR="007772E7" w:rsidRPr="00442977">
        <w:rPr>
          <w:lang w:val="es-ES_tradnl"/>
        </w:rPr>
        <w:t>present</w:t>
      </w:r>
      <w:r w:rsidR="00A260DA" w:rsidRPr="00442977">
        <w:rPr>
          <w:lang w:val="es-ES_tradnl"/>
        </w:rPr>
        <w:t>a</w:t>
      </w:r>
      <w:r w:rsidR="007772E7" w:rsidRPr="00442977">
        <w:rPr>
          <w:lang w:val="es-ES_tradnl"/>
        </w:rPr>
        <w:t xml:space="preserve"> el Documento 232, </w:t>
      </w:r>
      <w:r w:rsidR="00D947E9" w:rsidRPr="00442977">
        <w:rPr>
          <w:lang w:val="es-ES_tradnl"/>
        </w:rPr>
        <w:t>en el que figura</w:t>
      </w:r>
      <w:r w:rsidR="007772E7" w:rsidRPr="00442977">
        <w:rPr>
          <w:lang w:val="es-ES_tradnl"/>
        </w:rPr>
        <w:t xml:space="preserve"> el octavo informe de la Comisión 4 a la Plenaria</w:t>
      </w:r>
      <w:r w:rsidR="00D947E9" w:rsidRPr="00442977">
        <w:rPr>
          <w:lang w:val="es-ES_tradnl"/>
        </w:rPr>
        <w:t xml:space="preserve">, </w:t>
      </w:r>
      <w:r w:rsidR="00A260DA" w:rsidRPr="00442977">
        <w:rPr>
          <w:lang w:val="es-ES_tradnl"/>
        </w:rPr>
        <w:t>sobre</w:t>
      </w:r>
      <w:r w:rsidR="007772E7" w:rsidRPr="00442977">
        <w:rPr>
          <w:lang w:val="es-ES_tradnl"/>
        </w:rPr>
        <w:t xml:space="preserve"> las conclusiones de la Comisión </w:t>
      </w:r>
      <w:r w:rsidR="00900487" w:rsidRPr="00442977">
        <w:rPr>
          <w:lang w:val="es-ES_tradnl"/>
        </w:rPr>
        <w:t xml:space="preserve">en relación con </w:t>
      </w:r>
      <w:r w:rsidR="007772E7" w:rsidRPr="00442977">
        <w:rPr>
          <w:lang w:val="es-ES_tradnl"/>
        </w:rPr>
        <w:t xml:space="preserve">el punto 9.2 del orden del día y la aplicación del número </w:t>
      </w:r>
      <w:r w:rsidR="007772E7" w:rsidRPr="00442977">
        <w:rPr>
          <w:b/>
          <w:bCs/>
          <w:lang w:val="es-ES_tradnl"/>
        </w:rPr>
        <w:t>9.19</w:t>
      </w:r>
      <w:r w:rsidR="007772E7" w:rsidRPr="00442977">
        <w:rPr>
          <w:lang w:val="es-ES_tradnl"/>
        </w:rPr>
        <w:t xml:space="preserve"> del RR a los servicios terrenales. Se prop</w:t>
      </w:r>
      <w:r w:rsidR="00900487" w:rsidRPr="00442977">
        <w:rPr>
          <w:lang w:val="es-ES_tradnl"/>
        </w:rPr>
        <w:t>one</w:t>
      </w:r>
      <w:r w:rsidR="007772E7" w:rsidRPr="00442977">
        <w:rPr>
          <w:lang w:val="es-ES_tradnl"/>
        </w:rPr>
        <w:t xml:space="preserve"> que el texto</w:t>
      </w:r>
      <w:r w:rsidR="00900487" w:rsidRPr="00442977">
        <w:rPr>
          <w:lang w:val="es-ES_tradnl"/>
        </w:rPr>
        <w:t xml:space="preserve"> siguiente</w:t>
      </w:r>
      <w:r w:rsidR="007772E7" w:rsidRPr="00442977">
        <w:rPr>
          <w:lang w:val="es-ES_tradnl"/>
        </w:rPr>
        <w:t xml:space="preserve">, </w:t>
      </w:r>
      <w:r w:rsidR="00900487" w:rsidRPr="00442977">
        <w:rPr>
          <w:lang w:val="es-ES_tradnl"/>
        </w:rPr>
        <w:t>que figura en</w:t>
      </w:r>
      <w:r w:rsidR="007772E7" w:rsidRPr="00442977">
        <w:rPr>
          <w:lang w:val="es-ES_tradnl"/>
        </w:rPr>
        <w:t xml:space="preserve"> el Documento 232, </w:t>
      </w:r>
      <w:r w:rsidR="00900487" w:rsidRPr="00442977">
        <w:rPr>
          <w:lang w:val="es-ES_tradnl"/>
        </w:rPr>
        <w:t xml:space="preserve">se apruebe </w:t>
      </w:r>
      <w:r w:rsidR="00D947E9" w:rsidRPr="00442977">
        <w:rPr>
          <w:lang w:val="es-ES_tradnl"/>
        </w:rPr>
        <w:t xml:space="preserve">y se </w:t>
      </w:r>
      <w:r w:rsidR="00900487" w:rsidRPr="00442977">
        <w:rPr>
          <w:lang w:val="es-ES_tradnl"/>
        </w:rPr>
        <w:t xml:space="preserve">incluya </w:t>
      </w:r>
      <w:r w:rsidR="007772E7" w:rsidRPr="00442977">
        <w:rPr>
          <w:lang w:val="es-ES_tradnl"/>
        </w:rPr>
        <w:t xml:space="preserve">en </w:t>
      </w:r>
      <w:r w:rsidR="00D947E9" w:rsidRPr="00442977">
        <w:rPr>
          <w:lang w:val="es-ES_tradnl"/>
        </w:rPr>
        <w:t>las</w:t>
      </w:r>
      <w:r w:rsidR="007772E7" w:rsidRPr="00442977">
        <w:rPr>
          <w:lang w:val="es-ES_tradnl"/>
        </w:rPr>
        <w:t xml:space="preserve"> acta</w:t>
      </w:r>
      <w:r w:rsidR="00D947E9" w:rsidRPr="00442977">
        <w:rPr>
          <w:lang w:val="es-ES_tradnl"/>
        </w:rPr>
        <w:t>s</w:t>
      </w:r>
      <w:r w:rsidR="007772E7" w:rsidRPr="00442977">
        <w:rPr>
          <w:lang w:val="es-ES_tradnl"/>
        </w:rPr>
        <w:t xml:space="preserve"> de la reunión como decisión de la </w:t>
      </w:r>
      <w:r w:rsidR="00900487" w:rsidRPr="00442977">
        <w:rPr>
          <w:lang w:val="es-ES_tradnl"/>
        </w:rPr>
        <w:t>C</w:t>
      </w:r>
      <w:r w:rsidR="007772E7" w:rsidRPr="00442977">
        <w:rPr>
          <w:lang w:val="es-ES_tradnl"/>
        </w:rPr>
        <w:t>onferencia</w:t>
      </w:r>
      <w:bookmarkStart w:id="14" w:name="_Hlk24620897"/>
      <w:r w:rsidR="00CD5E59" w:rsidRPr="00442977">
        <w:rPr>
          <w:lang w:val="es-ES_tradnl"/>
        </w:rPr>
        <w:t>:</w:t>
      </w:r>
    </w:p>
    <w:bookmarkEnd w:id="14"/>
    <w:p w14:paraId="4EE4E410" w14:textId="7CAB48E4" w:rsidR="00CD5E59" w:rsidRPr="00442977" w:rsidRDefault="0089031A" w:rsidP="00BF56B0">
      <w:pPr>
        <w:rPr>
          <w:lang w:val="es-ES_tradnl"/>
        </w:rPr>
      </w:pPr>
      <w:r w:rsidRPr="00442977">
        <w:rPr>
          <w:lang w:val="es-ES_tradnl"/>
        </w:rPr>
        <w:t>«</w:t>
      </w:r>
      <w:r w:rsidR="00CD5E59" w:rsidRPr="00442977">
        <w:rPr>
          <w:lang w:val="es-ES_tradnl"/>
        </w:rPr>
        <w:t>1</w:t>
      </w:r>
      <w:r w:rsidR="00CD5E59" w:rsidRPr="00442977">
        <w:rPr>
          <w:lang w:val="es-ES_tradnl"/>
        </w:rPr>
        <w:tab/>
      </w:r>
      <w:r w:rsidR="002B2489" w:rsidRPr="00442977">
        <w:rPr>
          <w:lang w:val="es-ES_tradnl"/>
        </w:rPr>
        <w:t xml:space="preserve">Sobre la base de la información facilitada en el § 3.1.3.5 del Addéndum 2 al Informe del Director, se ha tomado nota de que la Oficina determina las necesidades de coordinación para las asignaciones a los servicios terrenales con respecto a las estaciones terrenas típicas del servicio de radiodifusión por satélite con arreglo al número </w:t>
      </w:r>
      <w:r w:rsidR="002B2489" w:rsidRPr="00442977">
        <w:rPr>
          <w:b/>
          <w:bCs/>
          <w:lang w:val="es-ES_tradnl"/>
        </w:rPr>
        <w:t>9.19</w:t>
      </w:r>
      <w:r w:rsidR="002B2489" w:rsidRPr="00442977">
        <w:rPr>
          <w:lang w:val="es-ES_tradnl"/>
        </w:rPr>
        <w:t xml:space="preserve"> del RR en ocho bandas de frecuencias, a saber: 620</w:t>
      </w:r>
      <w:r w:rsidR="006037F2" w:rsidRPr="00442977">
        <w:rPr>
          <w:lang w:val="es-ES_tradnl"/>
        </w:rPr>
        <w:noBreakHyphen/>
      </w:r>
      <w:r w:rsidR="002B2489" w:rsidRPr="00442977">
        <w:rPr>
          <w:lang w:val="es-ES_tradnl"/>
        </w:rPr>
        <w:t>790 MHz, 1</w:t>
      </w:r>
      <w:r w:rsidR="006037F2" w:rsidRPr="00442977">
        <w:rPr>
          <w:lang w:val="es-ES_tradnl"/>
        </w:rPr>
        <w:t> </w:t>
      </w:r>
      <w:r w:rsidR="002B2489" w:rsidRPr="00442977">
        <w:rPr>
          <w:lang w:val="es-ES_tradnl"/>
        </w:rPr>
        <w:t>452</w:t>
      </w:r>
      <w:r w:rsidR="006037F2" w:rsidRPr="00442977">
        <w:rPr>
          <w:lang w:val="es-ES_tradnl"/>
        </w:rPr>
        <w:noBreakHyphen/>
      </w:r>
      <w:r w:rsidR="002B2489" w:rsidRPr="00442977">
        <w:rPr>
          <w:lang w:val="es-ES_tradnl"/>
        </w:rPr>
        <w:t>1</w:t>
      </w:r>
      <w:r w:rsidR="006037F2" w:rsidRPr="00442977">
        <w:rPr>
          <w:lang w:val="es-ES_tradnl"/>
        </w:rPr>
        <w:t> </w:t>
      </w:r>
      <w:r w:rsidR="002B2489" w:rsidRPr="00442977">
        <w:rPr>
          <w:lang w:val="es-ES_tradnl"/>
        </w:rPr>
        <w:t>492 MHz, 2</w:t>
      </w:r>
      <w:r w:rsidR="006037F2" w:rsidRPr="00442977">
        <w:rPr>
          <w:lang w:val="es-ES_tradnl"/>
        </w:rPr>
        <w:t> </w:t>
      </w:r>
      <w:r w:rsidR="002B2489" w:rsidRPr="00442977">
        <w:rPr>
          <w:lang w:val="es-ES_tradnl"/>
        </w:rPr>
        <w:t>310</w:t>
      </w:r>
      <w:r w:rsidR="006037F2" w:rsidRPr="00442977">
        <w:rPr>
          <w:lang w:val="es-ES_tradnl"/>
        </w:rPr>
        <w:noBreakHyphen/>
      </w:r>
      <w:r w:rsidR="002B2489" w:rsidRPr="00442977">
        <w:rPr>
          <w:lang w:val="es-ES_tradnl"/>
        </w:rPr>
        <w:t>2</w:t>
      </w:r>
      <w:r w:rsidR="006037F2" w:rsidRPr="00442977">
        <w:rPr>
          <w:lang w:val="es-ES_tradnl"/>
        </w:rPr>
        <w:t> </w:t>
      </w:r>
      <w:r w:rsidR="002B2489" w:rsidRPr="00442977">
        <w:rPr>
          <w:lang w:val="es-ES_tradnl"/>
        </w:rPr>
        <w:t>360 MHz, 2</w:t>
      </w:r>
      <w:r w:rsidR="006037F2" w:rsidRPr="00442977">
        <w:rPr>
          <w:lang w:val="es-ES_tradnl"/>
        </w:rPr>
        <w:t> </w:t>
      </w:r>
      <w:r w:rsidR="002B2489" w:rsidRPr="00442977">
        <w:rPr>
          <w:lang w:val="es-ES_tradnl"/>
        </w:rPr>
        <w:t>520</w:t>
      </w:r>
      <w:r w:rsidR="006037F2" w:rsidRPr="00442977">
        <w:rPr>
          <w:lang w:val="es-ES_tradnl"/>
        </w:rPr>
        <w:noBreakHyphen/>
      </w:r>
      <w:r w:rsidR="002B2489" w:rsidRPr="00442977">
        <w:rPr>
          <w:lang w:val="es-ES_tradnl"/>
        </w:rPr>
        <w:t>2</w:t>
      </w:r>
      <w:r w:rsidR="006037F2" w:rsidRPr="00442977">
        <w:rPr>
          <w:lang w:val="es-ES_tradnl"/>
        </w:rPr>
        <w:t> </w:t>
      </w:r>
      <w:r w:rsidR="002B2489" w:rsidRPr="00442977">
        <w:rPr>
          <w:lang w:val="es-ES_tradnl"/>
        </w:rPr>
        <w:t>670 MHz, 11,7</w:t>
      </w:r>
      <w:r w:rsidR="006037F2" w:rsidRPr="00442977">
        <w:rPr>
          <w:lang w:val="es-ES_tradnl"/>
        </w:rPr>
        <w:noBreakHyphen/>
      </w:r>
      <w:r w:rsidR="002B2489" w:rsidRPr="00442977">
        <w:rPr>
          <w:lang w:val="es-ES_tradnl"/>
        </w:rPr>
        <w:t>12,75</w:t>
      </w:r>
      <w:r w:rsidR="006037F2" w:rsidRPr="00442977">
        <w:rPr>
          <w:lang w:val="es-ES_tradnl"/>
        </w:rPr>
        <w:t> </w:t>
      </w:r>
      <w:r w:rsidR="002B2489" w:rsidRPr="00442977">
        <w:rPr>
          <w:lang w:val="es-ES_tradnl"/>
        </w:rPr>
        <w:t>GHz, 17,7</w:t>
      </w:r>
      <w:r w:rsidR="006037F2" w:rsidRPr="00442977">
        <w:rPr>
          <w:lang w:val="es-ES_tradnl"/>
        </w:rPr>
        <w:noBreakHyphen/>
      </w:r>
      <w:r w:rsidR="002B2489" w:rsidRPr="00442977">
        <w:rPr>
          <w:lang w:val="es-ES_tradnl"/>
        </w:rPr>
        <w:t>17,8</w:t>
      </w:r>
      <w:r w:rsidRPr="00442977">
        <w:rPr>
          <w:lang w:val="es-ES_tradnl"/>
        </w:rPr>
        <w:t> </w:t>
      </w:r>
      <w:r w:rsidR="002B2489" w:rsidRPr="00442977">
        <w:rPr>
          <w:lang w:val="es-ES_tradnl"/>
        </w:rPr>
        <w:t>GHz, 40,5</w:t>
      </w:r>
      <w:r w:rsidR="006037F2" w:rsidRPr="00442977">
        <w:rPr>
          <w:lang w:val="es-ES_tradnl"/>
        </w:rPr>
        <w:noBreakHyphen/>
      </w:r>
      <w:r w:rsidR="002B2489" w:rsidRPr="00442977">
        <w:rPr>
          <w:lang w:val="es-ES_tradnl"/>
        </w:rPr>
        <w:t>42,5 GHz y 74</w:t>
      </w:r>
      <w:r w:rsidR="006037F2" w:rsidRPr="00442977">
        <w:rPr>
          <w:lang w:val="es-ES_tradnl"/>
        </w:rPr>
        <w:noBreakHyphen/>
      </w:r>
      <w:r w:rsidR="002B2489" w:rsidRPr="00442977">
        <w:rPr>
          <w:lang w:val="es-ES_tradnl"/>
        </w:rPr>
        <w:t>76 GHz</w:t>
      </w:r>
      <w:r w:rsidR="008E23E1" w:rsidRPr="00442977">
        <w:rPr>
          <w:lang w:val="es-ES_tradnl"/>
        </w:rPr>
        <w:t>.</w:t>
      </w:r>
    </w:p>
    <w:p w14:paraId="3E0E287B" w14:textId="15AB2F54" w:rsidR="00CD5E59" w:rsidRPr="00442977" w:rsidRDefault="00CD5E59" w:rsidP="00BF56B0">
      <w:pPr>
        <w:rPr>
          <w:lang w:val="es-ES_tradnl"/>
        </w:rPr>
      </w:pPr>
      <w:r w:rsidRPr="00442977">
        <w:rPr>
          <w:lang w:val="es-ES_tradnl"/>
        </w:rPr>
        <w:t>2</w:t>
      </w:r>
      <w:r w:rsidRPr="00442977">
        <w:rPr>
          <w:lang w:val="es-ES_tradnl"/>
        </w:rPr>
        <w:tab/>
      </w:r>
      <w:r w:rsidR="002B2489" w:rsidRPr="00442977">
        <w:rPr>
          <w:lang w:val="es-ES_tradnl"/>
        </w:rPr>
        <w:t>También se ha tomado nota de que en la actualidad los umbrales de coordinación están disponibles solamente para la banda 11,7</w:t>
      </w:r>
      <w:r w:rsidR="007E48FB" w:rsidRPr="00442977">
        <w:rPr>
          <w:lang w:val="es-ES_tradnl"/>
        </w:rPr>
        <w:noBreakHyphen/>
      </w:r>
      <w:r w:rsidR="002B2489" w:rsidRPr="00442977">
        <w:rPr>
          <w:lang w:val="es-ES_tradnl"/>
        </w:rPr>
        <w:t>12,7</w:t>
      </w:r>
      <w:r w:rsidR="007E48FB" w:rsidRPr="00442977">
        <w:rPr>
          <w:lang w:val="es-ES_tradnl"/>
        </w:rPr>
        <w:t> </w:t>
      </w:r>
      <w:r w:rsidR="002B2489" w:rsidRPr="00442977">
        <w:rPr>
          <w:lang w:val="es-ES_tradnl"/>
        </w:rPr>
        <w:t>GHz, como se consigna en el Anexo 3 al Apéndice</w:t>
      </w:r>
      <w:r w:rsidR="0089031A" w:rsidRPr="00442977">
        <w:rPr>
          <w:lang w:val="es-ES_tradnl"/>
        </w:rPr>
        <w:t> </w:t>
      </w:r>
      <w:r w:rsidR="002B2489" w:rsidRPr="00442977">
        <w:rPr>
          <w:b/>
          <w:bCs/>
          <w:lang w:val="es-ES_tradnl"/>
        </w:rPr>
        <w:t>30</w:t>
      </w:r>
      <w:r w:rsidR="002B2489" w:rsidRPr="00442977">
        <w:rPr>
          <w:lang w:val="es-ES_tradnl"/>
        </w:rPr>
        <w:t xml:space="preserve"> del RR. Para las demás bandas, la Oficina utiliza las Reglas de Procedimiento del número </w:t>
      </w:r>
      <w:r w:rsidR="002B2489" w:rsidRPr="00442977">
        <w:rPr>
          <w:b/>
          <w:bCs/>
          <w:lang w:val="es-ES_tradnl"/>
        </w:rPr>
        <w:t>9.19</w:t>
      </w:r>
      <w:r w:rsidR="002B2489" w:rsidRPr="00442977">
        <w:rPr>
          <w:lang w:val="es-ES_tradnl"/>
        </w:rPr>
        <w:t xml:space="preserve"> del RR, que permiten establecer criterios de coordinación como superposición de frecuencias y distancia de coordinación de 1</w:t>
      </w:r>
      <w:r w:rsidR="00086A85" w:rsidRPr="00442977">
        <w:rPr>
          <w:lang w:val="es-ES_tradnl"/>
        </w:rPr>
        <w:t> </w:t>
      </w:r>
      <w:r w:rsidR="002B2489" w:rsidRPr="00442977">
        <w:rPr>
          <w:lang w:val="es-ES_tradnl"/>
        </w:rPr>
        <w:t>200 km con respecto a los territorios en los que se encuentran las estaciones terrenas habituales del SRS. Se ha reconocido que 1</w:t>
      </w:r>
      <w:r w:rsidR="00086A85" w:rsidRPr="00442977">
        <w:rPr>
          <w:lang w:val="es-ES_tradnl"/>
        </w:rPr>
        <w:t> </w:t>
      </w:r>
      <w:r w:rsidR="002B2489" w:rsidRPr="00442977">
        <w:rPr>
          <w:lang w:val="es-ES_tradnl"/>
        </w:rPr>
        <w:t>200 km sería una distancia de coordinación sumamente moderada que podría sobreestimar las necesidades reales de coordinación y dar lugar a una carga de coordinación considerable a las administraciones</w:t>
      </w:r>
      <w:r w:rsidRPr="00442977">
        <w:rPr>
          <w:lang w:val="es-ES_tradnl"/>
        </w:rPr>
        <w:t>.</w:t>
      </w:r>
    </w:p>
    <w:p w14:paraId="4033DB63" w14:textId="7D997A02" w:rsidR="00CD5E59" w:rsidRPr="00442977" w:rsidRDefault="00CD5E59" w:rsidP="00BF56B0">
      <w:pPr>
        <w:rPr>
          <w:lang w:val="es-ES_tradnl"/>
        </w:rPr>
      </w:pPr>
      <w:r w:rsidRPr="00442977">
        <w:rPr>
          <w:lang w:val="es-ES_tradnl"/>
        </w:rPr>
        <w:t>3</w:t>
      </w:r>
      <w:r w:rsidRPr="00442977">
        <w:rPr>
          <w:lang w:val="es-ES_tradnl"/>
        </w:rPr>
        <w:tab/>
      </w:r>
      <w:r w:rsidR="002B2489" w:rsidRPr="00442977">
        <w:rPr>
          <w:lang w:val="es-ES_tradnl"/>
        </w:rPr>
        <w:t xml:space="preserve">Se invita a las Comisiones de Estudio del UIT-R pertinentes a elaborar criterios más específicos para determinar los requisitos de coordinación con arreglo al número </w:t>
      </w:r>
      <w:r w:rsidR="002B2489" w:rsidRPr="00442977">
        <w:rPr>
          <w:b/>
          <w:bCs/>
          <w:lang w:val="es-ES_tradnl"/>
        </w:rPr>
        <w:t>9.19</w:t>
      </w:r>
      <w:r w:rsidR="002B2489" w:rsidRPr="00442977">
        <w:rPr>
          <w:lang w:val="es-ES_tradnl"/>
        </w:rPr>
        <w:t xml:space="preserve"> del RR en las bandas 620</w:t>
      </w:r>
      <w:r w:rsidR="00086A85" w:rsidRPr="00442977">
        <w:rPr>
          <w:lang w:val="es-ES_tradnl"/>
        </w:rPr>
        <w:noBreakHyphen/>
      </w:r>
      <w:r w:rsidR="002B2489" w:rsidRPr="00442977">
        <w:rPr>
          <w:lang w:val="es-ES_tradnl"/>
        </w:rPr>
        <w:t>790</w:t>
      </w:r>
      <w:r w:rsidR="00086A85" w:rsidRPr="00442977">
        <w:rPr>
          <w:lang w:val="es-ES_tradnl"/>
        </w:rPr>
        <w:t> </w:t>
      </w:r>
      <w:r w:rsidR="002B2489" w:rsidRPr="00442977">
        <w:rPr>
          <w:lang w:val="es-ES_tradnl"/>
        </w:rPr>
        <w:t>MHz, 1</w:t>
      </w:r>
      <w:r w:rsidR="00086A85" w:rsidRPr="00442977">
        <w:rPr>
          <w:lang w:val="es-ES_tradnl"/>
        </w:rPr>
        <w:t> </w:t>
      </w:r>
      <w:r w:rsidR="002B2489" w:rsidRPr="00442977">
        <w:rPr>
          <w:lang w:val="es-ES_tradnl"/>
        </w:rPr>
        <w:t>452</w:t>
      </w:r>
      <w:r w:rsidR="00086A85" w:rsidRPr="00442977">
        <w:rPr>
          <w:lang w:val="es-ES_tradnl"/>
        </w:rPr>
        <w:noBreakHyphen/>
      </w:r>
      <w:r w:rsidR="002B2489" w:rsidRPr="00442977">
        <w:rPr>
          <w:lang w:val="es-ES_tradnl"/>
        </w:rPr>
        <w:t>1</w:t>
      </w:r>
      <w:r w:rsidR="00086A85" w:rsidRPr="00442977">
        <w:rPr>
          <w:lang w:val="es-ES_tradnl"/>
        </w:rPr>
        <w:t> </w:t>
      </w:r>
      <w:r w:rsidR="002B2489" w:rsidRPr="00442977">
        <w:rPr>
          <w:lang w:val="es-ES_tradnl"/>
        </w:rPr>
        <w:t>492</w:t>
      </w:r>
      <w:r w:rsidR="00086A85" w:rsidRPr="00442977">
        <w:rPr>
          <w:lang w:val="es-ES_tradnl"/>
        </w:rPr>
        <w:t> </w:t>
      </w:r>
      <w:r w:rsidR="002B2489" w:rsidRPr="00442977">
        <w:rPr>
          <w:lang w:val="es-ES_tradnl"/>
        </w:rPr>
        <w:t>MHz, 2</w:t>
      </w:r>
      <w:r w:rsidR="00086A85" w:rsidRPr="00442977">
        <w:rPr>
          <w:lang w:val="es-ES_tradnl"/>
        </w:rPr>
        <w:t> </w:t>
      </w:r>
      <w:r w:rsidR="002B2489" w:rsidRPr="00442977">
        <w:rPr>
          <w:lang w:val="es-ES_tradnl"/>
        </w:rPr>
        <w:t>310</w:t>
      </w:r>
      <w:r w:rsidR="00086A85" w:rsidRPr="00442977">
        <w:rPr>
          <w:lang w:val="es-ES_tradnl"/>
        </w:rPr>
        <w:noBreakHyphen/>
      </w:r>
      <w:r w:rsidR="002B2489" w:rsidRPr="00442977">
        <w:rPr>
          <w:lang w:val="es-ES_tradnl"/>
        </w:rPr>
        <w:t>2</w:t>
      </w:r>
      <w:r w:rsidR="00086A85" w:rsidRPr="00442977">
        <w:rPr>
          <w:lang w:val="es-ES_tradnl"/>
        </w:rPr>
        <w:t> </w:t>
      </w:r>
      <w:r w:rsidR="002B2489" w:rsidRPr="00442977">
        <w:rPr>
          <w:lang w:val="es-ES_tradnl"/>
        </w:rPr>
        <w:t>360 MHz, 2</w:t>
      </w:r>
      <w:r w:rsidR="00086A85" w:rsidRPr="00442977">
        <w:rPr>
          <w:lang w:val="es-ES_tradnl"/>
        </w:rPr>
        <w:t> </w:t>
      </w:r>
      <w:r w:rsidR="002B2489" w:rsidRPr="00442977">
        <w:rPr>
          <w:lang w:val="es-ES_tradnl"/>
        </w:rPr>
        <w:t>520</w:t>
      </w:r>
      <w:r w:rsidR="00086A85" w:rsidRPr="00442977">
        <w:rPr>
          <w:lang w:val="es-ES_tradnl"/>
        </w:rPr>
        <w:noBreakHyphen/>
      </w:r>
      <w:r w:rsidR="002B2489" w:rsidRPr="00442977">
        <w:rPr>
          <w:lang w:val="es-ES_tradnl"/>
        </w:rPr>
        <w:t>2</w:t>
      </w:r>
      <w:r w:rsidR="00086A85" w:rsidRPr="00442977">
        <w:rPr>
          <w:lang w:val="es-ES_tradnl"/>
        </w:rPr>
        <w:t> </w:t>
      </w:r>
      <w:r w:rsidR="002B2489" w:rsidRPr="00442977">
        <w:rPr>
          <w:lang w:val="es-ES_tradnl"/>
        </w:rPr>
        <w:t>670</w:t>
      </w:r>
      <w:r w:rsidR="00086A85" w:rsidRPr="00442977">
        <w:rPr>
          <w:lang w:val="es-ES_tradnl"/>
        </w:rPr>
        <w:t> </w:t>
      </w:r>
      <w:r w:rsidR="002B2489" w:rsidRPr="00442977">
        <w:rPr>
          <w:lang w:val="es-ES_tradnl"/>
        </w:rPr>
        <w:t>MHz, 17,7</w:t>
      </w:r>
      <w:r w:rsidR="00086A85" w:rsidRPr="00442977">
        <w:rPr>
          <w:lang w:val="es-ES_tradnl"/>
        </w:rPr>
        <w:noBreakHyphen/>
      </w:r>
      <w:r w:rsidR="002B2489" w:rsidRPr="00442977">
        <w:rPr>
          <w:lang w:val="es-ES_tradnl"/>
        </w:rPr>
        <w:t>17,8</w:t>
      </w:r>
      <w:r w:rsidR="00086A85" w:rsidRPr="00442977">
        <w:rPr>
          <w:lang w:val="es-ES_tradnl"/>
        </w:rPr>
        <w:t> </w:t>
      </w:r>
      <w:r w:rsidR="002B2489" w:rsidRPr="00442977">
        <w:rPr>
          <w:lang w:val="es-ES_tradnl"/>
        </w:rPr>
        <w:t>GHz, 40,5</w:t>
      </w:r>
      <w:r w:rsidR="0089031A" w:rsidRPr="00442977">
        <w:rPr>
          <w:lang w:val="es-ES_tradnl"/>
        </w:rPr>
        <w:t> </w:t>
      </w:r>
      <w:r w:rsidR="002B2489" w:rsidRPr="00442977">
        <w:rPr>
          <w:lang w:val="es-ES_tradnl"/>
        </w:rPr>
        <w:t>42,5</w:t>
      </w:r>
      <w:r w:rsidR="00086A85" w:rsidRPr="00442977">
        <w:rPr>
          <w:lang w:val="es-ES_tradnl"/>
        </w:rPr>
        <w:t> </w:t>
      </w:r>
      <w:r w:rsidR="002B2489" w:rsidRPr="00442977">
        <w:rPr>
          <w:lang w:val="es-ES_tradnl"/>
        </w:rPr>
        <w:t>GHz y 74</w:t>
      </w:r>
      <w:r w:rsidR="00086A85" w:rsidRPr="00442977">
        <w:rPr>
          <w:lang w:val="es-ES_tradnl"/>
        </w:rPr>
        <w:noBreakHyphen/>
      </w:r>
      <w:r w:rsidR="002B2489" w:rsidRPr="00442977">
        <w:rPr>
          <w:lang w:val="es-ES_tradnl"/>
        </w:rPr>
        <w:t>76 GHz</w:t>
      </w:r>
      <w:r w:rsidRPr="00442977">
        <w:rPr>
          <w:lang w:val="es-ES_tradnl"/>
        </w:rPr>
        <w:t>.</w:t>
      </w:r>
    </w:p>
    <w:p w14:paraId="2074439A" w14:textId="7A3B4BD4" w:rsidR="00CD5E59" w:rsidRPr="00442977" w:rsidRDefault="00CD5E59" w:rsidP="00BF56B0">
      <w:pPr>
        <w:rPr>
          <w:lang w:val="es-ES_tradnl"/>
        </w:rPr>
      </w:pPr>
      <w:r w:rsidRPr="00442977">
        <w:rPr>
          <w:lang w:val="es-ES_tradnl"/>
        </w:rPr>
        <w:t>4</w:t>
      </w:r>
      <w:r w:rsidRPr="00442977">
        <w:rPr>
          <w:lang w:val="es-ES_tradnl"/>
        </w:rPr>
        <w:tab/>
      </w:r>
      <w:r w:rsidR="002B2489" w:rsidRPr="00442977">
        <w:rPr>
          <w:lang w:val="es-ES_tradnl"/>
        </w:rPr>
        <w:t xml:space="preserve">Además, se invita a la Oficina, cuando estén disponibles los umbrales de coordinación, que simule el examen de las notificaciones del número </w:t>
      </w:r>
      <w:r w:rsidR="002B2489" w:rsidRPr="00442977">
        <w:rPr>
          <w:b/>
          <w:bCs/>
          <w:lang w:val="es-ES_tradnl"/>
        </w:rPr>
        <w:t>9.19</w:t>
      </w:r>
      <w:r w:rsidR="002B2489" w:rsidRPr="00442977">
        <w:rPr>
          <w:lang w:val="es-ES_tradnl"/>
        </w:rPr>
        <w:t xml:space="preserve"> del RR en las bandas no planificadas utilizando modelos de elevación digital (DEM) y notifique los resultados de dicho examen a la Junta del Reglamento de Radiocomunicaciones para que se tomen medidas adicionales</w:t>
      </w:r>
      <w:r w:rsidRPr="00442977">
        <w:rPr>
          <w:lang w:val="es-ES_tradnl"/>
        </w:rPr>
        <w:t>.</w:t>
      </w:r>
      <w:r w:rsidR="0089031A" w:rsidRPr="00442977">
        <w:rPr>
          <w:lang w:val="es-ES_tradnl"/>
        </w:rPr>
        <w:t>»</w:t>
      </w:r>
    </w:p>
    <w:p w14:paraId="27522E3C" w14:textId="001260E4" w:rsidR="00CD5E59" w:rsidRPr="00442977" w:rsidRDefault="00CD5F07" w:rsidP="00BF56B0">
      <w:pPr>
        <w:rPr>
          <w:lang w:val="es-ES_tradnl"/>
        </w:rPr>
      </w:pPr>
      <w:r w:rsidRPr="00442977">
        <w:rPr>
          <w:lang w:val="es-ES_tradnl"/>
        </w:rPr>
        <w:t>2.15</w:t>
      </w:r>
      <w:r w:rsidRPr="00442977">
        <w:rPr>
          <w:lang w:val="es-ES_tradnl"/>
        </w:rPr>
        <w:tab/>
      </w:r>
      <w:r w:rsidR="00DB2F94" w:rsidRPr="00442977">
        <w:rPr>
          <w:lang w:val="es-ES_tradnl"/>
        </w:rPr>
        <w:t xml:space="preserve">Así se </w:t>
      </w:r>
      <w:r w:rsidR="00DB2F94" w:rsidRPr="00442977">
        <w:rPr>
          <w:b/>
          <w:bCs/>
          <w:lang w:val="es-ES_tradnl"/>
        </w:rPr>
        <w:t>acuerda</w:t>
      </w:r>
      <w:r w:rsidR="00CD5E59" w:rsidRPr="00442977">
        <w:rPr>
          <w:lang w:val="es-ES_tradnl"/>
        </w:rPr>
        <w:t>.</w:t>
      </w:r>
    </w:p>
    <w:p w14:paraId="16C46B9F" w14:textId="17E5B9FA" w:rsidR="00CD5E59" w:rsidRPr="00442977" w:rsidRDefault="00CD5F07" w:rsidP="00BF56B0">
      <w:pPr>
        <w:rPr>
          <w:lang w:val="es-ES_tradnl"/>
        </w:rPr>
      </w:pPr>
      <w:r w:rsidRPr="00442977">
        <w:rPr>
          <w:lang w:val="es-ES_tradnl"/>
        </w:rPr>
        <w:t>2.16</w:t>
      </w:r>
      <w:r w:rsidRPr="00442977">
        <w:rPr>
          <w:lang w:val="es-ES_tradnl"/>
        </w:rPr>
        <w:tab/>
      </w:r>
      <w:r w:rsidR="007772E7" w:rsidRPr="00442977">
        <w:rPr>
          <w:lang w:val="es-ES_tradnl"/>
        </w:rPr>
        <w:t xml:space="preserve">Se </w:t>
      </w:r>
      <w:r w:rsidR="007772E7" w:rsidRPr="00442977">
        <w:rPr>
          <w:b/>
          <w:bCs/>
          <w:lang w:val="es-ES_tradnl"/>
        </w:rPr>
        <w:t>aprueba</w:t>
      </w:r>
      <w:r w:rsidR="007772E7" w:rsidRPr="00442977">
        <w:rPr>
          <w:lang w:val="es-ES_tradnl"/>
        </w:rPr>
        <w:t xml:space="preserve"> el </w:t>
      </w:r>
      <w:r w:rsidR="00B13B33" w:rsidRPr="00442977">
        <w:rPr>
          <w:lang w:val="es-ES_tradnl"/>
        </w:rPr>
        <w:t>Documento</w:t>
      </w:r>
      <w:r w:rsidR="00CD5E59" w:rsidRPr="00442977">
        <w:rPr>
          <w:lang w:val="es-ES_tradnl"/>
        </w:rPr>
        <w:t xml:space="preserve"> 232.</w:t>
      </w:r>
    </w:p>
    <w:p w14:paraId="0861729B" w14:textId="57C760F2" w:rsidR="00CD5E59" w:rsidRPr="00442977" w:rsidRDefault="00CD5F07" w:rsidP="00BF56B0">
      <w:pPr>
        <w:rPr>
          <w:lang w:val="es-ES_tradnl"/>
        </w:rPr>
      </w:pPr>
      <w:r w:rsidRPr="00442977">
        <w:rPr>
          <w:lang w:val="es-ES_tradnl"/>
        </w:rPr>
        <w:lastRenderedPageBreak/>
        <w:t>2.17</w:t>
      </w:r>
      <w:r w:rsidRPr="00442977">
        <w:rPr>
          <w:lang w:val="es-ES_tradnl"/>
        </w:rPr>
        <w:tab/>
      </w:r>
      <w:r w:rsidR="00DB2F94" w:rsidRPr="00442977">
        <w:rPr>
          <w:lang w:val="es-ES_tradnl"/>
        </w:rPr>
        <w:t xml:space="preserve">El </w:t>
      </w:r>
      <w:r w:rsidR="00DB2F94" w:rsidRPr="00442977">
        <w:rPr>
          <w:b/>
          <w:bCs/>
          <w:lang w:val="es-ES_tradnl"/>
        </w:rPr>
        <w:t>Presidente de la Comisión</w:t>
      </w:r>
      <w:r w:rsidR="00CD5E59" w:rsidRPr="00442977">
        <w:rPr>
          <w:b/>
          <w:bCs/>
          <w:lang w:val="es-ES_tradnl"/>
        </w:rPr>
        <w:t xml:space="preserve"> 4</w:t>
      </w:r>
      <w:r w:rsidR="00CD5E59" w:rsidRPr="00442977">
        <w:rPr>
          <w:lang w:val="es-ES_tradnl"/>
        </w:rPr>
        <w:t xml:space="preserve"> </w:t>
      </w:r>
      <w:r w:rsidR="00B42118" w:rsidRPr="00442977">
        <w:rPr>
          <w:lang w:val="es-ES_tradnl"/>
        </w:rPr>
        <w:t>present</w:t>
      </w:r>
      <w:r w:rsidR="00900487" w:rsidRPr="00442977">
        <w:rPr>
          <w:lang w:val="es-ES_tradnl"/>
        </w:rPr>
        <w:t>a</w:t>
      </w:r>
      <w:r w:rsidR="00B42118" w:rsidRPr="00442977">
        <w:rPr>
          <w:lang w:val="es-ES_tradnl"/>
        </w:rPr>
        <w:t xml:space="preserve"> el Documento 233</w:t>
      </w:r>
      <w:r w:rsidR="00D947E9" w:rsidRPr="00442977">
        <w:rPr>
          <w:lang w:val="es-ES_tradnl"/>
        </w:rPr>
        <w:t>,</w:t>
      </w:r>
      <w:r w:rsidR="00B42118" w:rsidRPr="00442977">
        <w:rPr>
          <w:lang w:val="es-ES_tradnl"/>
        </w:rPr>
        <w:t xml:space="preserve"> </w:t>
      </w:r>
      <w:r w:rsidR="00900487" w:rsidRPr="00442977">
        <w:rPr>
          <w:lang w:val="es-ES_tradnl"/>
        </w:rPr>
        <w:t xml:space="preserve">en el </w:t>
      </w:r>
      <w:r w:rsidR="00B42118" w:rsidRPr="00442977">
        <w:rPr>
          <w:lang w:val="es-ES_tradnl"/>
        </w:rPr>
        <w:t xml:space="preserve">que </w:t>
      </w:r>
      <w:r w:rsidR="00D947E9" w:rsidRPr="00442977">
        <w:rPr>
          <w:lang w:val="es-ES_tradnl"/>
        </w:rPr>
        <w:t>figura</w:t>
      </w:r>
      <w:r w:rsidR="00B42118" w:rsidRPr="00442977">
        <w:rPr>
          <w:lang w:val="es-ES_tradnl"/>
        </w:rPr>
        <w:t xml:space="preserve"> el noveno informe de la Comisión 4 a</w:t>
      </w:r>
      <w:r w:rsidR="00900487" w:rsidRPr="00442977">
        <w:rPr>
          <w:lang w:val="es-ES_tradnl"/>
        </w:rPr>
        <w:t xml:space="preserve"> la Sesión Plenaria</w:t>
      </w:r>
      <w:r w:rsidR="00B42118" w:rsidRPr="00442977">
        <w:rPr>
          <w:lang w:val="es-ES_tradnl"/>
        </w:rPr>
        <w:t xml:space="preserve">. La Comisión </w:t>
      </w:r>
      <w:r w:rsidR="00D947E9" w:rsidRPr="00442977">
        <w:rPr>
          <w:lang w:val="es-ES_tradnl"/>
        </w:rPr>
        <w:t>ha acordado</w:t>
      </w:r>
      <w:r w:rsidR="00900487" w:rsidRPr="00442977">
        <w:rPr>
          <w:lang w:val="es-ES_tradnl"/>
        </w:rPr>
        <w:t xml:space="preserve"> </w:t>
      </w:r>
      <w:r w:rsidR="00B42118" w:rsidRPr="00442977">
        <w:rPr>
          <w:lang w:val="es-ES_tradnl"/>
        </w:rPr>
        <w:t>que no e</w:t>
      </w:r>
      <w:r w:rsidR="00900487" w:rsidRPr="00442977">
        <w:rPr>
          <w:lang w:val="es-ES_tradnl"/>
        </w:rPr>
        <w:t>s</w:t>
      </w:r>
      <w:r w:rsidR="00B42118" w:rsidRPr="00442977">
        <w:rPr>
          <w:lang w:val="es-ES_tradnl"/>
        </w:rPr>
        <w:t xml:space="preserve"> necesario introducir cambios en el Reglamento de Radiocomunicaciones en </w:t>
      </w:r>
      <w:r w:rsidR="00900487" w:rsidRPr="00442977">
        <w:rPr>
          <w:lang w:val="es-ES_tradnl"/>
        </w:rPr>
        <w:t xml:space="preserve">el marco del </w:t>
      </w:r>
      <w:r w:rsidR="00B42118" w:rsidRPr="00442977">
        <w:rPr>
          <w:lang w:val="es-ES_tradnl"/>
        </w:rPr>
        <w:t xml:space="preserve">punto 1.10 del orden del día, y que la Resolución </w:t>
      </w:r>
      <w:r w:rsidR="00B42118" w:rsidRPr="00442977">
        <w:rPr>
          <w:b/>
          <w:bCs/>
          <w:lang w:val="es-ES_tradnl"/>
        </w:rPr>
        <w:t>426 (CMR-15)</w:t>
      </w:r>
      <w:r w:rsidR="00B42118" w:rsidRPr="00442977">
        <w:rPr>
          <w:lang w:val="es-ES_tradnl"/>
        </w:rPr>
        <w:t xml:space="preserve"> ya no </w:t>
      </w:r>
      <w:r w:rsidR="00900487" w:rsidRPr="00442977">
        <w:rPr>
          <w:lang w:val="es-ES_tradnl"/>
        </w:rPr>
        <w:t>es</w:t>
      </w:r>
      <w:r w:rsidR="00B42118" w:rsidRPr="00442977">
        <w:rPr>
          <w:lang w:val="es-ES_tradnl"/>
        </w:rPr>
        <w:t xml:space="preserve"> necesaria y p</w:t>
      </w:r>
      <w:r w:rsidR="00900487" w:rsidRPr="00442977">
        <w:rPr>
          <w:lang w:val="es-ES_tradnl"/>
        </w:rPr>
        <w:t>uede</w:t>
      </w:r>
      <w:r w:rsidR="00B42118" w:rsidRPr="00442977">
        <w:rPr>
          <w:lang w:val="es-ES_tradnl"/>
        </w:rPr>
        <w:t xml:space="preserve"> suprimirse.</w:t>
      </w:r>
    </w:p>
    <w:p w14:paraId="1D764E7F" w14:textId="0433844C" w:rsidR="00CD5E59" w:rsidRPr="00442977" w:rsidRDefault="00C42C50" w:rsidP="00BF56B0">
      <w:pPr>
        <w:rPr>
          <w:lang w:val="es-ES_tradnl"/>
        </w:rPr>
      </w:pPr>
      <w:r w:rsidRPr="00442977">
        <w:rPr>
          <w:lang w:val="es-ES_tradnl"/>
        </w:rPr>
        <w:t>2.18</w:t>
      </w:r>
      <w:r w:rsidRPr="00442977">
        <w:rPr>
          <w:lang w:val="es-ES_tradnl"/>
        </w:rPr>
        <w:tab/>
      </w:r>
      <w:r w:rsidR="002125E5" w:rsidRPr="00442977">
        <w:rPr>
          <w:lang w:val="es-ES_tradnl"/>
        </w:rPr>
        <w:t xml:space="preserve">El </w:t>
      </w:r>
      <w:r w:rsidR="002125E5" w:rsidRPr="00442977">
        <w:rPr>
          <w:b/>
          <w:bCs/>
          <w:lang w:val="es-ES_tradnl"/>
        </w:rPr>
        <w:t>Presidente</w:t>
      </w:r>
      <w:r w:rsidR="00CD5E59" w:rsidRPr="00442977">
        <w:rPr>
          <w:b/>
          <w:bCs/>
          <w:lang w:val="es-ES_tradnl"/>
        </w:rPr>
        <w:t xml:space="preserve"> </w:t>
      </w:r>
      <w:r w:rsidR="00A6218F" w:rsidRPr="00442977">
        <w:rPr>
          <w:lang w:val="es-ES_tradnl"/>
        </w:rPr>
        <w:t>prop</w:t>
      </w:r>
      <w:r w:rsidR="00D947E9" w:rsidRPr="00442977">
        <w:rPr>
          <w:lang w:val="es-ES_tradnl"/>
        </w:rPr>
        <w:t>one</w:t>
      </w:r>
      <w:r w:rsidR="00A6218F" w:rsidRPr="00442977">
        <w:rPr>
          <w:lang w:val="es-ES_tradnl"/>
        </w:rPr>
        <w:t xml:space="preserve"> que la Plenaria apr</w:t>
      </w:r>
      <w:r w:rsidR="00D947E9" w:rsidRPr="00442977">
        <w:rPr>
          <w:lang w:val="es-ES_tradnl"/>
        </w:rPr>
        <w:t>uebe</w:t>
      </w:r>
      <w:r w:rsidR="00A6218F" w:rsidRPr="00442977">
        <w:rPr>
          <w:lang w:val="es-ES_tradnl"/>
        </w:rPr>
        <w:t xml:space="preserve"> las conclusiones que figuran en el</w:t>
      </w:r>
      <w:r w:rsidR="00A6218F" w:rsidRPr="00442977">
        <w:rPr>
          <w:b/>
          <w:bCs/>
          <w:lang w:val="es-ES_tradnl"/>
        </w:rPr>
        <w:t xml:space="preserve"> </w:t>
      </w:r>
      <w:r w:rsidR="00B13B33" w:rsidRPr="00442977">
        <w:rPr>
          <w:lang w:val="es-ES_tradnl"/>
        </w:rPr>
        <w:t>Documento</w:t>
      </w:r>
      <w:r w:rsidR="00CD5E59" w:rsidRPr="00442977">
        <w:rPr>
          <w:lang w:val="es-ES_tradnl"/>
        </w:rPr>
        <w:t xml:space="preserve"> 233, </w:t>
      </w:r>
      <w:r w:rsidR="00A6218F" w:rsidRPr="00442977">
        <w:rPr>
          <w:lang w:val="es-ES_tradnl"/>
        </w:rPr>
        <w:t xml:space="preserve">en el entendimiento de que la supresión de la Resolución </w:t>
      </w:r>
      <w:r w:rsidR="00A6218F" w:rsidRPr="00442977">
        <w:rPr>
          <w:b/>
          <w:bCs/>
          <w:lang w:val="es-ES_tradnl"/>
        </w:rPr>
        <w:t>426</w:t>
      </w:r>
      <w:r w:rsidR="00A6218F" w:rsidRPr="00442977">
        <w:rPr>
          <w:lang w:val="es-ES_tradnl"/>
        </w:rPr>
        <w:t xml:space="preserve"> se pondrá en conocimiento de las Comisiones 6 y 7 a fin de que se adopten las medidas oportunas.</w:t>
      </w:r>
    </w:p>
    <w:p w14:paraId="586A943F" w14:textId="1AA65803" w:rsidR="00CD5E59" w:rsidRPr="00442977" w:rsidRDefault="00C42C50" w:rsidP="00BF56B0">
      <w:pPr>
        <w:rPr>
          <w:lang w:val="es-ES_tradnl"/>
        </w:rPr>
      </w:pPr>
      <w:r w:rsidRPr="00442977">
        <w:rPr>
          <w:lang w:val="es-ES_tradnl"/>
        </w:rPr>
        <w:t>2.19</w:t>
      </w:r>
      <w:r w:rsidRPr="00442977">
        <w:rPr>
          <w:lang w:val="es-ES_tradnl"/>
        </w:rPr>
        <w:tab/>
      </w:r>
      <w:r w:rsidR="00A6218F" w:rsidRPr="00442977">
        <w:rPr>
          <w:lang w:val="es-ES_tradnl"/>
        </w:rPr>
        <w:t xml:space="preserve">Se </w:t>
      </w:r>
      <w:r w:rsidR="00A6218F" w:rsidRPr="00442977">
        <w:rPr>
          <w:b/>
          <w:bCs/>
          <w:lang w:val="es-ES_tradnl"/>
        </w:rPr>
        <w:t>aprueba</w:t>
      </w:r>
      <w:r w:rsidR="00A6218F" w:rsidRPr="00442977">
        <w:rPr>
          <w:lang w:val="es-ES_tradnl"/>
        </w:rPr>
        <w:t xml:space="preserve"> el </w:t>
      </w:r>
      <w:r w:rsidR="00B13B33" w:rsidRPr="00442977">
        <w:rPr>
          <w:lang w:val="es-ES_tradnl"/>
        </w:rPr>
        <w:t>Documento</w:t>
      </w:r>
      <w:r w:rsidR="00CD5E59" w:rsidRPr="00442977">
        <w:rPr>
          <w:lang w:val="es-ES_tradnl"/>
        </w:rPr>
        <w:t xml:space="preserve"> 233</w:t>
      </w:r>
      <w:r w:rsidR="00B42118" w:rsidRPr="00442977">
        <w:rPr>
          <w:lang w:val="es-ES_tradnl"/>
        </w:rPr>
        <w:t xml:space="preserve"> sobre la base de ese entendimiento</w:t>
      </w:r>
      <w:r w:rsidR="00CD5E59" w:rsidRPr="00442977">
        <w:rPr>
          <w:lang w:val="es-ES_tradnl"/>
        </w:rPr>
        <w:t>.</w:t>
      </w:r>
    </w:p>
    <w:p w14:paraId="0BC62163" w14:textId="74C7B589" w:rsidR="00CD5E59" w:rsidRPr="00442977" w:rsidRDefault="00C42C50" w:rsidP="00BF56B0">
      <w:pPr>
        <w:rPr>
          <w:shd w:val="clear" w:color="auto" w:fill="FFFFFF"/>
          <w:lang w:val="es-ES_tradnl"/>
        </w:rPr>
      </w:pPr>
      <w:r w:rsidRPr="00442977">
        <w:rPr>
          <w:lang w:val="es-ES_tradnl"/>
        </w:rPr>
        <w:t>2.20</w:t>
      </w:r>
      <w:r w:rsidRPr="00442977">
        <w:rPr>
          <w:lang w:val="es-ES_tradnl"/>
        </w:rPr>
        <w:tab/>
      </w:r>
      <w:r w:rsidR="00DB2F94" w:rsidRPr="00442977">
        <w:rPr>
          <w:lang w:val="es-ES_tradnl"/>
        </w:rPr>
        <w:t xml:space="preserve">El </w:t>
      </w:r>
      <w:r w:rsidR="00DB2F94" w:rsidRPr="00442977">
        <w:rPr>
          <w:b/>
          <w:bCs/>
          <w:lang w:val="es-ES_tradnl"/>
        </w:rPr>
        <w:t>Presidente de la Comisión</w:t>
      </w:r>
      <w:r w:rsidR="00CD5E59" w:rsidRPr="00442977">
        <w:rPr>
          <w:b/>
          <w:bCs/>
          <w:lang w:val="es-ES_tradnl"/>
        </w:rPr>
        <w:t xml:space="preserve"> 5</w:t>
      </w:r>
      <w:r w:rsidR="00CD5E59" w:rsidRPr="00442977">
        <w:rPr>
          <w:lang w:val="es-ES_tradnl"/>
        </w:rPr>
        <w:t xml:space="preserve"> </w:t>
      </w:r>
      <w:r w:rsidR="00B42118" w:rsidRPr="00442977">
        <w:rPr>
          <w:lang w:val="es-ES_tradnl"/>
        </w:rPr>
        <w:t xml:space="preserve">presenta el Documento 293, en el que </w:t>
      </w:r>
      <w:r w:rsidR="00900487" w:rsidRPr="00442977">
        <w:rPr>
          <w:lang w:val="es-ES_tradnl"/>
        </w:rPr>
        <w:t>figura</w:t>
      </w:r>
      <w:r w:rsidR="00B42118" w:rsidRPr="00442977">
        <w:rPr>
          <w:lang w:val="es-ES_tradnl"/>
        </w:rPr>
        <w:t xml:space="preserve"> el primer informe de la Comisión 5 a</w:t>
      </w:r>
      <w:r w:rsidR="00900487" w:rsidRPr="00442977">
        <w:rPr>
          <w:lang w:val="es-ES_tradnl"/>
        </w:rPr>
        <w:t xml:space="preserve"> la Plenaria</w:t>
      </w:r>
      <w:r w:rsidR="00B42118" w:rsidRPr="00442977">
        <w:rPr>
          <w:lang w:val="es-ES_tradnl"/>
        </w:rPr>
        <w:t xml:space="preserve"> y </w:t>
      </w:r>
      <w:r w:rsidR="00900487" w:rsidRPr="00442977">
        <w:rPr>
          <w:lang w:val="es-ES_tradnl"/>
        </w:rPr>
        <w:t>recoge</w:t>
      </w:r>
      <w:r w:rsidR="00B42118" w:rsidRPr="00442977">
        <w:rPr>
          <w:lang w:val="es-ES_tradnl"/>
        </w:rPr>
        <w:t xml:space="preserve"> las conclusiones de la Comisión en relación con el punto 1.2 del orden del día. Se propone que se apruebe el texto del </w:t>
      </w:r>
      <w:r w:rsidR="00910F12" w:rsidRPr="00442977">
        <w:rPr>
          <w:lang w:val="es-ES_tradnl"/>
        </w:rPr>
        <w:t>D</w:t>
      </w:r>
      <w:r w:rsidR="00B42118" w:rsidRPr="00442977">
        <w:rPr>
          <w:lang w:val="es-ES_tradnl"/>
        </w:rPr>
        <w:t xml:space="preserve">ocumento </w:t>
      </w:r>
      <w:r w:rsidR="00910F12" w:rsidRPr="00442977">
        <w:rPr>
          <w:lang w:val="es-ES_tradnl"/>
        </w:rPr>
        <w:t>siguiente</w:t>
      </w:r>
      <w:r w:rsidR="00B42118" w:rsidRPr="00442977">
        <w:rPr>
          <w:lang w:val="es-ES_tradnl"/>
        </w:rPr>
        <w:t xml:space="preserve"> y que se incluya en el acta de la reunión como decisión de la Conferencia</w:t>
      </w:r>
      <w:r w:rsidR="00CD5E59" w:rsidRPr="00442977">
        <w:rPr>
          <w:shd w:val="clear" w:color="auto" w:fill="FFFFFF"/>
          <w:lang w:val="es-ES_tradnl"/>
        </w:rPr>
        <w:t>:</w:t>
      </w:r>
    </w:p>
    <w:p w14:paraId="2E786DB0" w14:textId="3E8AE330" w:rsidR="00CD5E59" w:rsidRPr="00442977" w:rsidRDefault="002B2489" w:rsidP="00BF56B0">
      <w:pPr>
        <w:rPr>
          <w:b/>
          <w:bCs/>
          <w:szCs w:val="24"/>
          <w:lang w:val="es-ES_tradnl"/>
        </w:rPr>
      </w:pPr>
      <w:r w:rsidRPr="00442977">
        <w:rPr>
          <w:shd w:val="clear" w:color="auto" w:fill="FFFFFF"/>
          <w:lang w:val="es-ES_tradnl"/>
        </w:rPr>
        <w:t xml:space="preserve">«Observando las circunstancias excepcionales a las que se han enfrentado la Administración de Eslovenia </w:t>
      </w:r>
      <w:r w:rsidRPr="00442977">
        <w:rPr>
          <w:lang w:val="es-ES_tradnl"/>
        </w:rPr>
        <w:t>durante</w:t>
      </w:r>
      <w:r w:rsidRPr="00442977">
        <w:rPr>
          <w:shd w:val="clear" w:color="auto" w:fill="FFFFFF"/>
          <w:lang w:val="es-ES_tradnl"/>
        </w:rPr>
        <w:t xml:space="preserve"> la puesta en servicio de la red de satélites NEMO</w:t>
      </w:r>
      <w:r w:rsidR="00BC1FAC" w:rsidRPr="00442977">
        <w:rPr>
          <w:shd w:val="clear" w:color="auto" w:fill="FFFFFF"/>
          <w:lang w:val="es-ES_tradnl"/>
        </w:rPr>
        <w:noBreakHyphen/>
      </w:r>
      <w:r w:rsidRPr="00442977">
        <w:rPr>
          <w:shd w:val="clear" w:color="auto" w:fill="FFFFFF"/>
          <w:lang w:val="es-ES_tradnl"/>
        </w:rPr>
        <w:t>HD, la CMR-19 decide excluir las asignaciones de esta red de satélites, inscrita en el Registro Internacional de Frecuencias (véase</w:t>
      </w:r>
      <w:r w:rsidR="00BC1FAC" w:rsidRPr="00442977">
        <w:rPr>
          <w:shd w:val="clear" w:color="auto" w:fill="FFFFFF"/>
          <w:lang w:val="es-ES_tradnl"/>
        </w:rPr>
        <w:t> </w:t>
      </w:r>
      <w:r w:rsidRPr="00442977">
        <w:rPr>
          <w:shd w:val="clear" w:color="auto" w:fill="FFFFFF"/>
          <w:lang w:val="es-ES_tradnl"/>
        </w:rPr>
        <w:t>la Parte II-S contenida en la BR IFIC 2832), de la aplicación de los límites de p.i.r.e. en la banda de frecuencias 401</w:t>
      </w:r>
      <w:r w:rsidR="00B42118" w:rsidRPr="00442977">
        <w:rPr>
          <w:shd w:val="clear" w:color="auto" w:fill="FFFFFF"/>
          <w:lang w:val="es-ES_tradnl"/>
        </w:rPr>
        <w:t>-</w:t>
      </w:r>
      <w:r w:rsidRPr="00442977">
        <w:rPr>
          <w:shd w:val="clear" w:color="auto" w:fill="FFFFFF"/>
          <w:lang w:val="es-ES_tradnl"/>
        </w:rPr>
        <w:t xml:space="preserve">403 MHz que figuran en el número </w:t>
      </w:r>
      <w:r w:rsidRPr="00442977">
        <w:rPr>
          <w:b/>
          <w:bCs/>
          <w:shd w:val="clear" w:color="auto" w:fill="FFFFFF"/>
          <w:lang w:val="es-ES_tradnl"/>
        </w:rPr>
        <w:t>5.C12</w:t>
      </w:r>
      <w:r w:rsidRPr="00442977">
        <w:rPr>
          <w:shd w:val="clear" w:color="auto" w:fill="FFFFFF"/>
          <w:lang w:val="es-ES_tradnl"/>
        </w:rPr>
        <w:t xml:space="preserve"> del RR hasta el 22 de noviembre de 2029, y encarga a la Oficina de Radiocomunicaciones que actúe en consecuencia.»</w:t>
      </w:r>
    </w:p>
    <w:p w14:paraId="5D14D7B8" w14:textId="30719BB9" w:rsidR="00CD5E59" w:rsidRPr="00442977" w:rsidRDefault="00C42C50" w:rsidP="00BF56B0">
      <w:pPr>
        <w:rPr>
          <w:lang w:val="es-ES_tradnl"/>
        </w:rPr>
      </w:pPr>
      <w:r w:rsidRPr="00442977">
        <w:rPr>
          <w:lang w:val="es-ES_tradnl"/>
        </w:rPr>
        <w:t>2.21</w:t>
      </w:r>
      <w:r w:rsidRPr="00442977">
        <w:rPr>
          <w:lang w:val="es-ES_tradnl"/>
        </w:rPr>
        <w:tab/>
      </w:r>
      <w:r w:rsidR="00DB2F94" w:rsidRPr="00442977">
        <w:rPr>
          <w:lang w:val="es-ES_tradnl"/>
        </w:rPr>
        <w:t xml:space="preserve">Así se </w:t>
      </w:r>
      <w:r w:rsidR="00DB2F94" w:rsidRPr="00442977">
        <w:rPr>
          <w:b/>
          <w:bCs/>
          <w:lang w:val="es-ES_tradnl"/>
        </w:rPr>
        <w:t>acuerda</w:t>
      </w:r>
      <w:r w:rsidR="00CD5E59" w:rsidRPr="00442977">
        <w:rPr>
          <w:lang w:val="es-ES_tradnl"/>
        </w:rPr>
        <w:t>.</w:t>
      </w:r>
    </w:p>
    <w:p w14:paraId="03A4A56F" w14:textId="71F5450B" w:rsidR="00CD5E59" w:rsidRPr="00442977" w:rsidRDefault="00C42C50" w:rsidP="00BF56B0">
      <w:pPr>
        <w:rPr>
          <w:b/>
          <w:bCs/>
          <w:lang w:val="es-ES_tradnl"/>
        </w:rPr>
      </w:pPr>
      <w:r w:rsidRPr="00442977">
        <w:rPr>
          <w:lang w:val="es-ES_tradnl"/>
        </w:rPr>
        <w:t>2.22</w:t>
      </w:r>
      <w:r w:rsidRPr="00442977">
        <w:rPr>
          <w:lang w:val="es-ES_tradnl"/>
        </w:rPr>
        <w:tab/>
      </w:r>
      <w:r w:rsidR="00B42118" w:rsidRPr="00442977">
        <w:rPr>
          <w:lang w:val="es-ES_tradnl"/>
        </w:rPr>
        <w:t xml:space="preserve">Se </w:t>
      </w:r>
      <w:r w:rsidR="00B42118" w:rsidRPr="00442977">
        <w:rPr>
          <w:b/>
          <w:bCs/>
          <w:lang w:val="es-ES_tradnl"/>
        </w:rPr>
        <w:t>aprueba</w:t>
      </w:r>
      <w:r w:rsidR="00B42118" w:rsidRPr="00442977">
        <w:rPr>
          <w:lang w:val="es-ES_tradnl"/>
        </w:rPr>
        <w:t xml:space="preserve"> el </w:t>
      </w:r>
      <w:r w:rsidR="00B13B33" w:rsidRPr="00442977">
        <w:rPr>
          <w:lang w:val="es-ES_tradnl"/>
        </w:rPr>
        <w:t>Documento</w:t>
      </w:r>
      <w:r w:rsidR="00CD5E59" w:rsidRPr="00442977">
        <w:rPr>
          <w:lang w:val="es-ES_tradnl"/>
        </w:rPr>
        <w:t xml:space="preserve"> 293.</w:t>
      </w:r>
    </w:p>
    <w:p w14:paraId="5E6B42E7" w14:textId="0209EF71" w:rsidR="00CD5E59" w:rsidRPr="00442977" w:rsidRDefault="00C42C50" w:rsidP="00BF56B0">
      <w:pPr>
        <w:rPr>
          <w:lang w:val="es-ES_tradnl"/>
        </w:rPr>
      </w:pPr>
      <w:r w:rsidRPr="00442977">
        <w:rPr>
          <w:lang w:val="es-ES_tradnl"/>
        </w:rPr>
        <w:t>2.23</w:t>
      </w:r>
      <w:r w:rsidRPr="00442977">
        <w:rPr>
          <w:lang w:val="es-ES_tradnl"/>
        </w:rPr>
        <w:tab/>
      </w:r>
      <w:r w:rsidR="00DB2F94" w:rsidRPr="00442977">
        <w:rPr>
          <w:lang w:val="es-ES_tradnl"/>
        </w:rPr>
        <w:t xml:space="preserve">El </w:t>
      </w:r>
      <w:r w:rsidR="00DB2F94" w:rsidRPr="00442977">
        <w:rPr>
          <w:b/>
          <w:bCs/>
          <w:lang w:val="es-ES_tradnl"/>
        </w:rPr>
        <w:t>Presidente de la Comisión</w:t>
      </w:r>
      <w:r w:rsidR="00CD5E59" w:rsidRPr="00442977">
        <w:rPr>
          <w:b/>
          <w:bCs/>
          <w:lang w:val="es-ES_tradnl"/>
        </w:rPr>
        <w:t xml:space="preserve"> 6</w:t>
      </w:r>
      <w:r w:rsidR="00CD5E59" w:rsidRPr="00442977">
        <w:rPr>
          <w:lang w:val="es-ES_tradnl"/>
        </w:rPr>
        <w:t xml:space="preserve"> </w:t>
      </w:r>
      <w:r w:rsidR="00B42118" w:rsidRPr="00442977">
        <w:rPr>
          <w:lang w:val="es-ES_tradnl"/>
        </w:rPr>
        <w:t>present</w:t>
      </w:r>
      <w:r w:rsidR="00A91EC0" w:rsidRPr="00442977">
        <w:rPr>
          <w:lang w:val="es-ES_tradnl"/>
        </w:rPr>
        <w:t>a</w:t>
      </w:r>
      <w:r w:rsidR="00B42118" w:rsidRPr="00442977">
        <w:rPr>
          <w:lang w:val="es-ES_tradnl"/>
        </w:rPr>
        <w:t xml:space="preserve"> el Documento 289, que contiene el segundo</w:t>
      </w:r>
      <w:r w:rsidR="0089031A" w:rsidRPr="00442977">
        <w:rPr>
          <w:lang w:val="es-ES_tradnl"/>
        </w:rPr>
        <w:t> </w:t>
      </w:r>
      <w:r w:rsidR="00B42118" w:rsidRPr="00442977">
        <w:rPr>
          <w:lang w:val="es-ES_tradnl"/>
        </w:rPr>
        <w:t>informe de la Comisión 6 a la Plenaria y re</w:t>
      </w:r>
      <w:r w:rsidR="007616CA" w:rsidRPr="00442977">
        <w:rPr>
          <w:lang w:val="es-ES_tradnl"/>
        </w:rPr>
        <w:t>coge</w:t>
      </w:r>
      <w:r w:rsidR="00B42118" w:rsidRPr="00442977">
        <w:rPr>
          <w:lang w:val="es-ES_tradnl"/>
        </w:rPr>
        <w:t xml:space="preserve"> las conclusiones de la Comisión sobre el punto</w:t>
      </w:r>
      <w:r w:rsidR="0089031A" w:rsidRPr="00442977">
        <w:rPr>
          <w:lang w:val="es-ES_tradnl"/>
        </w:rPr>
        <w:t> </w:t>
      </w:r>
      <w:r w:rsidR="00B42118" w:rsidRPr="00442977">
        <w:rPr>
          <w:lang w:val="es-ES_tradnl"/>
        </w:rPr>
        <w:t>4</w:t>
      </w:r>
      <w:r w:rsidR="0089031A" w:rsidRPr="00442977">
        <w:rPr>
          <w:lang w:val="es-ES_tradnl"/>
        </w:rPr>
        <w:t> </w:t>
      </w:r>
      <w:r w:rsidR="00B42118" w:rsidRPr="00442977">
        <w:rPr>
          <w:lang w:val="es-ES_tradnl"/>
        </w:rPr>
        <w:t xml:space="preserve">del orden del día y la aplicación de la Resolución </w:t>
      </w:r>
      <w:r w:rsidR="00B42118" w:rsidRPr="00442977">
        <w:rPr>
          <w:b/>
          <w:bCs/>
          <w:lang w:val="es-ES_tradnl"/>
        </w:rPr>
        <w:t>95 (Rev.CMR-07)</w:t>
      </w:r>
      <w:r w:rsidR="00B42118" w:rsidRPr="00442977">
        <w:rPr>
          <w:lang w:val="es-ES_tradnl"/>
        </w:rPr>
        <w:t xml:space="preserve">. La Comisión </w:t>
      </w:r>
      <w:r w:rsidR="00910F12" w:rsidRPr="00442977">
        <w:rPr>
          <w:lang w:val="es-ES_tradnl"/>
        </w:rPr>
        <w:t>ha acordado</w:t>
      </w:r>
      <w:r w:rsidR="00B42118" w:rsidRPr="00442977">
        <w:rPr>
          <w:lang w:val="es-ES_tradnl"/>
        </w:rPr>
        <w:t xml:space="preserve"> suprimir la Resolución </w:t>
      </w:r>
      <w:r w:rsidR="00B42118" w:rsidRPr="00442977">
        <w:rPr>
          <w:b/>
          <w:bCs/>
          <w:lang w:val="es-ES_tradnl"/>
        </w:rPr>
        <w:t>556 (CMR-15)</w:t>
      </w:r>
      <w:r w:rsidR="00B42118" w:rsidRPr="00442977">
        <w:rPr>
          <w:lang w:val="es-ES_tradnl"/>
        </w:rPr>
        <w:t>. En aras de la claridad, se</w:t>
      </w:r>
      <w:r w:rsidR="00A91EC0" w:rsidRPr="00442977">
        <w:rPr>
          <w:lang w:val="es-ES_tradnl"/>
        </w:rPr>
        <w:t xml:space="preserve"> propone que </w:t>
      </w:r>
      <w:r w:rsidR="00B42118" w:rsidRPr="00442977">
        <w:rPr>
          <w:lang w:val="es-ES_tradnl"/>
        </w:rPr>
        <w:t>el texto</w:t>
      </w:r>
      <w:r w:rsidR="00A91EC0" w:rsidRPr="00442977">
        <w:rPr>
          <w:lang w:val="es-ES_tradnl"/>
        </w:rPr>
        <w:t xml:space="preserve"> siguiente</w:t>
      </w:r>
      <w:r w:rsidR="00B42118" w:rsidRPr="00442977">
        <w:rPr>
          <w:lang w:val="es-ES_tradnl"/>
        </w:rPr>
        <w:t xml:space="preserve">, </w:t>
      </w:r>
      <w:r w:rsidR="00A91EC0" w:rsidRPr="00442977">
        <w:rPr>
          <w:lang w:val="es-ES_tradnl"/>
        </w:rPr>
        <w:t>que figura en</w:t>
      </w:r>
      <w:r w:rsidR="00B42118" w:rsidRPr="00442977">
        <w:rPr>
          <w:lang w:val="es-ES_tradnl"/>
        </w:rPr>
        <w:t xml:space="preserve"> el Documento 289, </w:t>
      </w:r>
      <w:r w:rsidR="00A91EC0" w:rsidRPr="00442977">
        <w:rPr>
          <w:lang w:val="es-ES_tradnl"/>
        </w:rPr>
        <w:t xml:space="preserve">se apruebe </w:t>
      </w:r>
      <w:r w:rsidR="00910F12" w:rsidRPr="00442977">
        <w:rPr>
          <w:lang w:val="es-ES_tradnl"/>
        </w:rPr>
        <w:t xml:space="preserve">y se </w:t>
      </w:r>
      <w:r w:rsidR="00A91EC0" w:rsidRPr="00442977">
        <w:rPr>
          <w:lang w:val="es-ES_tradnl"/>
        </w:rPr>
        <w:t xml:space="preserve">incluya </w:t>
      </w:r>
      <w:r w:rsidR="00B42118" w:rsidRPr="00442977">
        <w:rPr>
          <w:lang w:val="es-ES_tradnl"/>
        </w:rPr>
        <w:t xml:space="preserve">en </w:t>
      </w:r>
      <w:r w:rsidR="00910F12" w:rsidRPr="00442977">
        <w:rPr>
          <w:lang w:val="es-ES_tradnl"/>
        </w:rPr>
        <w:t>las</w:t>
      </w:r>
      <w:r w:rsidR="00B42118" w:rsidRPr="00442977">
        <w:rPr>
          <w:lang w:val="es-ES_tradnl"/>
        </w:rPr>
        <w:t xml:space="preserve"> acta</w:t>
      </w:r>
      <w:r w:rsidR="00910F12" w:rsidRPr="00442977">
        <w:rPr>
          <w:lang w:val="es-ES_tradnl"/>
        </w:rPr>
        <w:t>s</w:t>
      </w:r>
      <w:r w:rsidR="00B42118" w:rsidRPr="00442977">
        <w:rPr>
          <w:lang w:val="es-ES_tradnl"/>
        </w:rPr>
        <w:t xml:space="preserve"> de la reunión como decisión de la conferencia</w:t>
      </w:r>
      <w:r w:rsidR="00CD5E59" w:rsidRPr="00442977">
        <w:rPr>
          <w:lang w:val="es-ES_tradnl"/>
        </w:rPr>
        <w:t>:</w:t>
      </w:r>
    </w:p>
    <w:p w14:paraId="53F27EDE" w14:textId="5900149D" w:rsidR="00CD5E59" w:rsidRPr="00442977" w:rsidRDefault="002B2489" w:rsidP="00BF56B0">
      <w:pPr>
        <w:rPr>
          <w:lang w:val="es-ES_tradnl"/>
        </w:rPr>
      </w:pPr>
      <w:r w:rsidRPr="00442977">
        <w:rPr>
          <w:lang w:val="es-ES_tradnl"/>
        </w:rPr>
        <w:t xml:space="preserve">«Como resultado de la supresión de la Resolución </w:t>
      </w:r>
      <w:r w:rsidRPr="00442977">
        <w:rPr>
          <w:b/>
          <w:bCs/>
          <w:lang w:val="es-ES_tradnl"/>
        </w:rPr>
        <w:t>556 (CMR-15)</w:t>
      </w:r>
      <w:r w:rsidRPr="00442977">
        <w:rPr>
          <w:lang w:val="es-ES_tradnl"/>
        </w:rPr>
        <w:t>, se encarga a la Oficina que siga aplicando el método de cálculo en vigor en relación con la asignación analógica en el Plan para la Región 2».</w:t>
      </w:r>
    </w:p>
    <w:p w14:paraId="18F9FA85" w14:textId="42294C50" w:rsidR="00CD5E59" w:rsidRPr="00442977" w:rsidRDefault="00C42C50" w:rsidP="00BF56B0">
      <w:pPr>
        <w:rPr>
          <w:lang w:val="es-ES_tradnl"/>
        </w:rPr>
      </w:pPr>
      <w:r w:rsidRPr="00442977">
        <w:rPr>
          <w:lang w:val="es-ES_tradnl"/>
        </w:rPr>
        <w:t>2.24</w:t>
      </w:r>
      <w:r w:rsidRPr="00442977">
        <w:rPr>
          <w:lang w:val="es-ES_tradnl"/>
        </w:rPr>
        <w:tab/>
      </w:r>
      <w:r w:rsidR="002B2489" w:rsidRPr="00442977">
        <w:rPr>
          <w:lang w:val="es-ES_tradnl"/>
        </w:rPr>
        <w:t xml:space="preserve">Así se </w:t>
      </w:r>
      <w:r w:rsidR="002B2489" w:rsidRPr="00442977">
        <w:rPr>
          <w:b/>
          <w:bCs/>
          <w:lang w:val="es-ES_tradnl"/>
        </w:rPr>
        <w:t>acuerda</w:t>
      </w:r>
      <w:r w:rsidR="00CD5E59" w:rsidRPr="00442977">
        <w:rPr>
          <w:lang w:val="es-ES_tradnl"/>
        </w:rPr>
        <w:t>.</w:t>
      </w:r>
    </w:p>
    <w:p w14:paraId="490C7B0F" w14:textId="0D0195FF" w:rsidR="00CD5E59" w:rsidRPr="00442977" w:rsidRDefault="00C42C50" w:rsidP="00BF56B0">
      <w:pPr>
        <w:rPr>
          <w:lang w:val="es-ES_tradnl"/>
        </w:rPr>
      </w:pPr>
      <w:r w:rsidRPr="00442977">
        <w:rPr>
          <w:szCs w:val="24"/>
          <w:lang w:val="es-ES_tradnl"/>
        </w:rPr>
        <w:t>2.25</w:t>
      </w:r>
      <w:r w:rsidRPr="00442977">
        <w:rPr>
          <w:szCs w:val="24"/>
          <w:lang w:val="es-ES_tradnl"/>
        </w:rPr>
        <w:tab/>
      </w:r>
      <w:r w:rsidR="002125E5" w:rsidRPr="00442977">
        <w:rPr>
          <w:szCs w:val="24"/>
          <w:lang w:val="es-ES_tradnl"/>
        </w:rPr>
        <w:t xml:space="preserve">El </w:t>
      </w:r>
      <w:r w:rsidR="002125E5" w:rsidRPr="00442977">
        <w:rPr>
          <w:b/>
          <w:bCs/>
          <w:szCs w:val="24"/>
          <w:lang w:val="es-ES_tradnl"/>
        </w:rPr>
        <w:t>Presidente</w:t>
      </w:r>
      <w:r w:rsidR="00CD5E59" w:rsidRPr="00442977">
        <w:rPr>
          <w:b/>
          <w:bCs/>
          <w:szCs w:val="24"/>
          <w:lang w:val="es-ES_tradnl"/>
        </w:rPr>
        <w:t xml:space="preserve"> </w:t>
      </w:r>
      <w:r w:rsidR="00B42118" w:rsidRPr="00442977">
        <w:rPr>
          <w:szCs w:val="24"/>
          <w:lang w:val="es-ES_tradnl"/>
        </w:rPr>
        <w:t xml:space="preserve">toma nota de que la supresión de la Resolución </w:t>
      </w:r>
      <w:r w:rsidR="00B42118" w:rsidRPr="00442977">
        <w:rPr>
          <w:b/>
          <w:bCs/>
          <w:szCs w:val="24"/>
          <w:lang w:val="es-ES_tradnl"/>
        </w:rPr>
        <w:t>556 (CMR-15)</w:t>
      </w:r>
      <w:r w:rsidR="00B42118" w:rsidRPr="00442977">
        <w:rPr>
          <w:szCs w:val="24"/>
          <w:lang w:val="es-ES_tradnl"/>
        </w:rPr>
        <w:t xml:space="preserve"> se examinará en una Sesión Plenaria ulterior</w:t>
      </w:r>
      <w:r w:rsidR="00CD5E59" w:rsidRPr="00442977">
        <w:rPr>
          <w:lang w:val="es-ES_tradnl"/>
        </w:rPr>
        <w:t>.</w:t>
      </w:r>
    </w:p>
    <w:p w14:paraId="063B75A9" w14:textId="2DABEFAA" w:rsidR="00CD5E59" w:rsidRPr="00442977" w:rsidRDefault="00C42C50" w:rsidP="00BF56B0">
      <w:pPr>
        <w:rPr>
          <w:szCs w:val="24"/>
          <w:lang w:val="es-ES_tradnl"/>
        </w:rPr>
      </w:pPr>
      <w:r w:rsidRPr="00442977">
        <w:rPr>
          <w:lang w:val="es-ES_tradnl"/>
        </w:rPr>
        <w:t>2.26</w:t>
      </w:r>
      <w:r w:rsidRPr="00442977">
        <w:rPr>
          <w:lang w:val="es-ES_tradnl"/>
        </w:rPr>
        <w:tab/>
      </w:r>
      <w:r w:rsidR="00B42118" w:rsidRPr="00442977">
        <w:rPr>
          <w:lang w:val="es-ES_tradnl"/>
        </w:rPr>
        <w:t xml:space="preserve">Se </w:t>
      </w:r>
      <w:r w:rsidR="00B42118" w:rsidRPr="00442977">
        <w:rPr>
          <w:b/>
          <w:bCs/>
          <w:lang w:val="es-ES_tradnl"/>
        </w:rPr>
        <w:t>aprueba</w:t>
      </w:r>
      <w:r w:rsidR="00B42118" w:rsidRPr="00442977">
        <w:rPr>
          <w:lang w:val="es-ES_tradnl"/>
        </w:rPr>
        <w:t xml:space="preserve"> el </w:t>
      </w:r>
      <w:r w:rsidR="00B13B33" w:rsidRPr="00442977">
        <w:rPr>
          <w:lang w:val="es-ES_tradnl"/>
        </w:rPr>
        <w:t>Documento</w:t>
      </w:r>
      <w:r w:rsidR="00CD5E59" w:rsidRPr="00442977">
        <w:rPr>
          <w:lang w:val="es-ES_tradnl"/>
        </w:rPr>
        <w:t xml:space="preserve"> 289 </w:t>
      </w:r>
      <w:r w:rsidR="00B42118" w:rsidRPr="00442977">
        <w:rPr>
          <w:lang w:val="es-ES_tradnl"/>
        </w:rPr>
        <w:t>sobre la base de ese entendimiento</w:t>
      </w:r>
      <w:r w:rsidR="00CD5E59" w:rsidRPr="00442977">
        <w:rPr>
          <w:lang w:val="es-ES_tradnl"/>
        </w:rPr>
        <w:t>.</w:t>
      </w:r>
    </w:p>
    <w:p w14:paraId="321D7A62" w14:textId="4C308902" w:rsidR="00CD5E59" w:rsidRPr="00442977" w:rsidRDefault="00C42C50" w:rsidP="00BF56B0">
      <w:pPr>
        <w:rPr>
          <w:lang w:val="es-ES_tradnl"/>
        </w:rPr>
      </w:pPr>
      <w:r w:rsidRPr="00442977">
        <w:rPr>
          <w:lang w:val="es-ES_tradnl"/>
        </w:rPr>
        <w:t>2.27</w:t>
      </w:r>
      <w:r w:rsidRPr="00442977">
        <w:rPr>
          <w:lang w:val="es-ES_tradnl"/>
        </w:rPr>
        <w:tab/>
      </w:r>
      <w:r w:rsidR="00DB2F94" w:rsidRPr="00442977">
        <w:rPr>
          <w:lang w:val="es-ES_tradnl"/>
        </w:rPr>
        <w:t xml:space="preserve">El </w:t>
      </w:r>
      <w:r w:rsidR="00DB2F94" w:rsidRPr="00442977">
        <w:rPr>
          <w:b/>
          <w:bCs/>
          <w:lang w:val="es-ES_tradnl"/>
        </w:rPr>
        <w:t>Presidente de la Comisión</w:t>
      </w:r>
      <w:r w:rsidR="00CD5E59" w:rsidRPr="00442977">
        <w:rPr>
          <w:b/>
          <w:bCs/>
          <w:lang w:val="es-ES_tradnl"/>
        </w:rPr>
        <w:t xml:space="preserve"> 6</w:t>
      </w:r>
      <w:r w:rsidR="00CD5E59" w:rsidRPr="00442977">
        <w:rPr>
          <w:lang w:val="es-ES_tradnl"/>
        </w:rPr>
        <w:t xml:space="preserve"> </w:t>
      </w:r>
      <w:r w:rsidR="007616CA" w:rsidRPr="00442977">
        <w:rPr>
          <w:lang w:val="es-ES_tradnl"/>
        </w:rPr>
        <w:t xml:space="preserve">presenta el </w:t>
      </w:r>
      <w:r w:rsidR="00B13B33" w:rsidRPr="00442977">
        <w:rPr>
          <w:lang w:val="es-ES_tradnl"/>
        </w:rPr>
        <w:t>Documento</w:t>
      </w:r>
      <w:r w:rsidR="00CD5E59" w:rsidRPr="00442977">
        <w:rPr>
          <w:lang w:val="es-ES_tradnl"/>
        </w:rPr>
        <w:t xml:space="preserve"> 297, </w:t>
      </w:r>
      <w:r w:rsidR="007616CA" w:rsidRPr="00442977">
        <w:rPr>
          <w:lang w:val="es-ES_tradnl"/>
        </w:rPr>
        <w:t xml:space="preserve">que contiene el tercer informe de la Comisión 6 a la Plenaria y recoge las conclusiones adicionales de la Comisión en relación con el punto 4 del orden del día y la aplicación de la Resolución </w:t>
      </w:r>
      <w:r w:rsidR="007616CA" w:rsidRPr="00442977">
        <w:rPr>
          <w:b/>
          <w:bCs/>
          <w:lang w:val="es-ES_tradnl"/>
        </w:rPr>
        <w:t>95 (Rev.CMR-07)</w:t>
      </w:r>
      <w:r w:rsidR="007616CA" w:rsidRPr="00442977">
        <w:rPr>
          <w:lang w:val="es-ES_tradnl"/>
        </w:rPr>
        <w:t>. En el Anexo al Documento figura una lista de las Resoluciones y Recomendaciones vigentes para las que la Comisión no recomienda cambios (NOC). Se invit</w:t>
      </w:r>
      <w:r w:rsidR="00C065EE" w:rsidRPr="00442977">
        <w:rPr>
          <w:lang w:val="es-ES_tradnl"/>
        </w:rPr>
        <w:t>a</w:t>
      </w:r>
      <w:r w:rsidR="007616CA" w:rsidRPr="00442977">
        <w:rPr>
          <w:lang w:val="es-ES_tradnl"/>
        </w:rPr>
        <w:t xml:space="preserve"> a la Plenaria a examinar y aprobar las conclusiones de</w:t>
      </w:r>
      <w:r w:rsidR="00C065EE" w:rsidRPr="00442977">
        <w:rPr>
          <w:lang w:val="es-ES_tradnl"/>
        </w:rPr>
        <w:t xml:space="preserve"> la Comisión</w:t>
      </w:r>
      <w:r w:rsidR="00CD5E59" w:rsidRPr="00442977">
        <w:rPr>
          <w:lang w:val="es-ES_tradnl"/>
        </w:rPr>
        <w:t>.</w:t>
      </w:r>
    </w:p>
    <w:p w14:paraId="2FECDEF7" w14:textId="4CD9FC6B" w:rsidR="00CD5E59" w:rsidRPr="00442977" w:rsidRDefault="00A402C4" w:rsidP="00BF56B0">
      <w:pPr>
        <w:rPr>
          <w:lang w:val="es-ES_tradnl"/>
        </w:rPr>
      </w:pPr>
      <w:r w:rsidRPr="00442977">
        <w:rPr>
          <w:lang w:val="es-ES_tradnl"/>
        </w:rPr>
        <w:t>2.28</w:t>
      </w:r>
      <w:r w:rsidRPr="00442977">
        <w:rPr>
          <w:lang w:val="es-ES_tradnl"/>
        </w:rPr>
        <w:tab/>
      </w:r>
      <w:r w:rsidR="00B42118" w:rsidRPr="00442977">
        <w:rPr>
          <w:lang w:val="es-ES_tradnl"/>
        </w:rPr>
        <w:t xml:space="preserve">Se </w:t>
      </w:r>
      <w:r w:rsidR="00B42118" w:rsidRPr="00442977">
        <w:rPr>
          <w:b/>
          <w:bCs/>
          <w:lang w:val="es-ES_tradnl"/>
        </w:rPr>
        <w:t>aprueba</w:t>
      </w:r>
      <w:r w:rsidR="00B42118" w:rsidRPr="00442977">
        <w:rPr>
          <w:lang w:val="es-ES_tradnl"/>
        </w:rPr>
        <w:t xml:space="preserve"> el Documento</w:t>
      </w:r>
      <w:r w:rsidR="00CD5E59" w:rsidRPr="00442977">
        <w:rPr>
          <w:lang w:val="es-ES_tradnl"/>
        </w:rPr>
        <w:t xml:space="preserve"> 297.</w:t>
      </w:r>
    </w:p>
    <w:p w14:paraId="2D3269A5" w14:textId="7F30C27A" w:rsidR="00CD5E59" w:rsidRPr="00442977" w:rsidRDefault="00C42C50" w:rsidP="00BF56B0">
      <w:pPr>
        <w:pStyle w:val="Heading1"/>
        <w:rPr>
          <w:lang w:val="es-ES_tradnl"/>
        </w:rPr>
      </w:pPr>
      <w:r w:rsidRPr="00442977">
        <w:rPr>
          <w:lang w:val="es-ES_tradnl"/>
        </w:rPr>
        <w:lastRenderedPageBreak/>
        <w:t>3</w:t>
      </w:r>
      <w:r w:rsidRPr="00442977">
        <w:rPr>
          <w:lang w:val="es-ES_tradnl"/>
        </w:rPr>
        <w:tab/>
      </w:r>
      <w:r w:rsidR="006D199D" w:rsidRPr="00442977">
        <w:rPr>
          <w:lang w:val="es-ES_tradnl"/>
        </w:rPr>
        <w:t>Sexta serie de textos sometidos por la Comisión de Redacción en primera lectura (B6) (</w:t>
      </w:r>
      <w:r w:rsidR="00BE73C9" w:rsidRPr="00442977">
        <w:rPr>
          <w:lang w:val="es-ES_tradnl"/>
        </w:rPr>
        <w:t>continuación</w:t>
      </w:r>
      <w:r w:rsidR="006D199D" w:rsidRPr="00442977">
        <w:rPr>
          <w:lang w:val="es-ES_tradnl"/>
        </w:rPr>
        <w:t>)</w:t>
      </w:r>
      <w:r w:rsidRPr="00442977">
        <w:rPr>
          <w:lang w:val="es-ES_tradnl"/>
        </w:rPr>
        <w:t xml:space="preserve"> </w:t>
      </w:r>
      <w:r w:rsidR="00CD5E59" w:rsidRPr="00442977">
        <w:rPr>
          <w:lang w:val="es-ES_tradnl"/>
        </w:rPr>
        <w:t>(</w:t>
      </w:r>
      <w:r w:rsidR="00B13B33" w:rsidRPr="00442977">
        <w:rPr>
          <w:lang w:val="es-ES_tradnl"/>
        </w:rPr>
        <w:t>Documento</w:t>
      </w:r>
      <w:r w:rsidR="00CD5E59" w:rsidRPr="00442977">
        <w:rPr>
          <w:lang w:val="es-ES_tradnl"/>
        </w:rPr>
        <w:t xml:space="preserve"> 222)</w:t>
      </w:r>
    </w:p>
    <w:p w14:paraId="020BB676" w14:textId="7CAEA5E6" w:rsidR="00CD5E59" w:rsidRPr="00442977" w:rsidRDefault="00C42C50" w:rsidP="00BF56B0">
      <w:pPr>
        <w:rPr>
          <w:lang w:val="es-ES_tradnl"/>
        </w:rPr>
      </w:pPr>
      <w:r w:rsidRPr="00442977">
        <w:rPr>
          <w:lang w:val="es-ES_tradnl"/>
        </w:rPr>
        <w:t>3.1</w:t>
      </w:r>
      <w:r w:rsidRPr="00442977">
        <w:rPr>
          <w:lang w:val="es-ES_tradnl"/>
        </w:rPr>
        <w:tab/>
      </w:r>
      <w:r w:rsidR="002125E5" w:rsidRPr="00442977">
        <w:rPr>
          <w:lang w:val="es-ES_tradnl"/>
        </w:rPr>
        <w:t xml:space="preserve">El </w:t>
      </w:r>
      <w:r w:rsidR="002125E5" w:rsidRPr="00442977">
        <w:rPr>
          <w:b/>
          <w:bCs/>
          <w:lang w:val="es-ES_tradnl"/>
        </w:rPr>
        <w:t>Presidente</w:t>
      </w:r>
      <w:r w:rsidR="00CD5E59" w:rsidRPr="00442977">
        <w:rPr>
          <w:lang w:val="es-ES_tradnl"/>
        </w:rPr>
        <w:t xml:space="preserve"> </w:t>
      </w:r>
      <w:r w:rsidR="00D8560A" w:rsidRPr="00442977">
        <w:rPr>
          <w:lang w:val="es-ES_tradnl"/>
        </w:rPr>
        <w:t>recuerda que</w:t>
      </w:r>
      <w:r w:rsidR="00910F12" w:rsidRPr="00442977">
        <w:rPr>
          <w:lang w:val="es-ES_tradnl"/>
        </w:rPr>
        <w:t xml:space="preserve"> en la quinta Sesión Plenaria se dejó pendiente</w:t>
      </w:r>
      <w:r w:rsidR="00D8560A" w:rsidRPr="00442977">
        <w:rPr>
          <w:lang w:val="es-ES_tradnl"/>
        </w:rPr>
        <w:t xml:space="preserve"> el examen de las modificaciones a la Resolución </w:t>
      </w:r>
      <w:r w:rsidR="00D8560A" w:rsidRPr="00442977">
        <w:rPr>
          <w:b/>
          <w:bCs/>
          <w:lang w:val="es-ES_tradnl"/>
        </w:rPr>
        <w:t>27 (Rev.CMR-12)</w:t>
      </w:r>
      <w:r w:rsidR="00D8560A" w:rsidRPr="00442977">
        <w:rPr>
          <w:lang w:val="es-ES_tradnl"/>
        </w:rPr>
        <w:t xml:space="preserve"> y la supresión de la Resolución </w:t>
      </w:r>
      <w:r w:rsidR="00D8560A" w:rsidRPr="00442977">
        <w:rPr>
          <w:b/>
          <w:bCs/>
          <w:lang w:val="es-ES_tradnl"/>
        </w:rPr>
        <w:t>28 (Rev.CMR-15)</w:t>
      </w:r>
      <w:r w:rsidR="00D8560A" w:rsidRPr="00442977">
        <w:rPr>
          <w:lang w:val="es-ES_tradnl"/>
        </w:rPr>
        <w:t xml:space="preserve"> que figuran en la sexta serie de textos</w:t>
      </w:r>
      <w:r w:rsidR="00CD5E59" w:rsidRPr="00442977">
        <w:rPr>
          <w:lang w:val="es-ES_tradnl"/>
        </w:rPr>
        <w:t>.</w:t>
      </w:r>
    </w:p>
    <w:p w14:paraId="57F73751" w14:textId="5A2AC60D" w:rsidR="005F3808" w:rsidRPr="00442977" w:rsidRDefault="00C42C50" w:rsidP="00BF56B0">
      <w:pPr>
        <w:rPr>
          <w:lang w:val="es-ES_tradnl"/>
        </w:rPr>
      </w:pPr>
      <w:r w:rsidRPr="00442977">
        <w:rPr>
          <w:lang w:val="es-ES_tradnl"/>
        </w:rPr>
        <w:t>3.2</w:t>
      </w:r>
      <w:r w:rsidRPr="00442977">
        <w:rPr>
          <w:lang w:val="es-ES_tradnl"/>
        </w:rPr>
        <w:tab/>
      </w:r>
      <w:r w:rsidR="00DB2F94" w:rsidRPr="00442977">
        <w:rPr>
          <w:lang w:val="es-ES_tradnl"/>
        </w:rPr>
        <w:t xml:space="preserve">El </w:t>
      </w:r>
      <w:r w:rsidR="00DB2F94" w:rsidRPr="00442977">
        <w:rPr>
          <w:b/>
          <w:bCs/>
          <w:lang w:val="es-ES_tradnl"/>
        </w:rPr>
        <w:t>Presidente de la Comisión</w:t>
      </w:r>
      <w:r w:rsidR="00CD5E59" w:rsidRPr="00442977">
        <w:rPr>
          <w:b/>
          <w:bCs/>
          <w:lang w:val="es-ES_tradnl"/>
        </w:rPr>
        <w:t xml:space="preserve"> 4</w:t>
      </w:r>
      <w:r w:rsidR="00CD5E59" w:rsidRPr="00442977">
        <w:rPr>
          <w:lang w:val="es-ES_tradnl"/>
        </w:rPr>
        <w:t xml:space="preserve"> </w:t>
      </w:r>
      <w:r w:rsidR="005F3808" w:rsidRPr="00442977">
        <w:rPr>
          <w:lang w:val="es-ES_tradnl"/>
        </w:rPr>
        <w:t xml:space="preserve">presenta en el Documento 222 las propuestas que no </w:t>
      </w:r>
      <w:r w:rsidR="00910F12" w:rsidRPr="00442977">
        <w:rPr>
          <w:lang w:val="es-ES_tradnl"/>
        </w:rPr>
        <w:t>se examinaron</w:t>
      </w:r>
      <w:r w:rsidR="005F3808" w:rsidRPr="00442977">
        <w:rPr>
          <w:lang w:val="es-ES_tradnl"/>
        </w:rPr>
        <w:t xml:space="preserve"> en la quinta Sesión Plenaria.</w:t>
      </w:r>
    </w:p>
    <w:p w14:paraId="16638657" w14:textId="3AF87EB6" w:rsidR="00CD5E59" w:rsidRPr="00442977" w:rsidRDefault="005F3808" w:rsidP="00162E59">
      <w:pPr>
        <w:pStyle w:val="Headingb"/>
        <w:rPr>
          <w:lang w:val="es-ES_tradnl"/>
        </w:rPr>
      </w:pPr>
      <w:r w:rsidRPr="00442977">
        <w:rPr>
          <w:lang w:val="es-ES_tradnl"/>
        </w:rPr>
        <w:t>MOD Resolución 27 (Rev.CMR-12), SUP Resolución 28 (Rev.CMR-15)</w:t>
      </w:r>
    </w:p>
    <w:p w14:paraId="4F5E7839" w14:textId="1A969968" w:rsidR="00CD5E59" w:rsidRPr="00442977" w:rsidRDefault="00C42C50" w:rsidP="00BF56B0">
      <w:pPr>
        <w:rPr>
          <w:lang w:val="es-ES_tradnl"/>
        </w:rPr>
      </w:pPr>
      <w:r w:rsidRPr="00442977">
        <w:rPr>
          <w:lang w:val="es-ES_tradnl"/>
        </w:rPr>
        <w:t>3.3</w:t>
      </w:r>
      <w:r w:rsidRPr="00442977">
        <w:rPr>
          <w:lang w:val="es-ES_tradnl"/>
        </w:rPr>
        <w:tab/>
      </w:r>
      <w:r w:rsidR="00B13B33" w:rsidRPr="00442977">
        <w:rPr>
          <w:b/>
          <w:bCs/>
          <w:lang w:val="es-ES_tradnl"/>
        </w:rPr>
        <w:t>Aprobado</w:t>
      </w:r>
      <w:r w:rsidR="00CD5E59" w:rsidRPr="00442977">
        <w:rPr>
          <w:lang w:val="es-ES_tradnl"/>
        </w:rPr>
        <w:t>.</w:t>
      </w:r>
    </w:p>
    <w:p w14:paraId="763705D6" w14:textId="11533F65" w:rsidR="00CD5E59" w:rsidRPr="00442977" w:rsidRDefault="00C42C50" w:rsidP="00BF56B0">
      <w:pPr>
        <w:rPr>
          <w:lang w:val="es-ES_tradnl"/>
        </w:rPr>
      </w:pPr>
      <w:bookmarkStart w:id="15" w:name="_Hlk24621537"/>
      <w:r w:rsidRPr="00442977">
        <w:rPr>
          <w:lang w:val="es-ES_tradnl"/>
        </w:rPr>
        <w:t>3.4</w:t>
      </w:r>
      <w:r w:rsidRPr="00442977">
        <w:rPr>
          <w:lang w:val="es-ES_tradnl"/>
        </w:rPr>
        <w:tab/>
      </w:r>
      <w:r w:rsidR="00B42118" w:rsidRPr="00442977">
        <w:rPr>
          <w:lang w:val="es-ES_tradnl"/>
        </w:rPr>
        <w:t xml:space="preserve">Se </w:t>
      </w:r>
      <w:r w:rsidR="00B42118" w:rsidRPr="00442977">
        <w:rPr>
          <w:b/>
          <w:bCs/>
          <w:lang w:val="es-ES_tradnl"/>
        </w:rPr>
        <w:t>aprueban</w:t>
      </w:r>
      <w:r w:rsidR="00B42118" w:rsidRPr="00442977">
        <w:rPr>
          <w:lang w:val="es-ES_tradnl"/>
        </w:rPr>
        <w:t xml:space="preserve"> </w:t>
      </w:r>
      <w:r w:rsidR="005F3808" w:rsidRPr="00442977">
        <w:rPr>
          <w:lang w:val="es-ES_tradnl"/>
        </w:rPr>
        <w:t>en primera lectura l</w:t>
      </w:r>
      <w:r w:rsidR="00A91EC0" w:rsidRPr="00442977">
        <w:rPr>
          <w:lang w:val="es-ES_tradnl"/>
        </w:rPr>
        <w:t>as modificaciones a la</w:t>
      </w:r>
      <w:r w:rsidR="005F3808" w:rsidRPr="00442977">
        <w:rPr>
          <w:lang w:val="es-ES_tradnl"/>
        </w:rPr>
        <w:t xml:space="preserve"> Resolución</w:t>
      </w:r>
      <w:r w:rsidR="00CD5E59" w:rsidRPr="00442977">
        <w:rPr>
          <w:lang w:val="es-ES_tradnl"/>
        </w:rPr>
        <w:t xml:space="preserve"> </w:t>
      </w:r>
      <w:r w:rsidR="00CD5E59" w:rsidRPr="00442977">
        <w:rPr>
          <w:b/>
          <w:bCs/>
          <w:lang w:val="es-ES_tradnl"/>
        </w:rPr>
        <w:t>27 (Rev.</w:t>
      </w:r>
      <w:r w:rsidR="005F3808" w:rsidRPr="00442977">
        <w:rPr>
          <w:b/>
          <w:bCs/>
          <w:lang w:val="es-ES_tradnl"/>
        </w:rPr>
        <w:t>CMR-1</w:t>
      </w:r>
      <w:r w:rsidR="00CD5E59" w:rsidRPr="00442977">
        <w:rPr>
          <w:b/>
          <w:bCs/>
          <w:lang w:val="es-ES_tradnl"/>
        </w:rPr>
        <w:t>2)</w:t>
      </w:r>
      <w:r w:rsidR="00CD5E59" w:rsidRPr="00442977">
        <w:rPr>
          <w:lang w:val="es-ES_tradnl"/>
        </w:rPr>
        <w:t xml:space="preserve"> </w:t>
      </w:r>
      <w:r w:rsidR="005F3808" w:rsidRPr="00442977">
        <w:rPr>
          <w:lang w:val="es-ES_tradnl"/>
        </w:rPr>
        <w:t xml:space="preserve">y la supresión de la Resolución </w:t>
      </w:r>
      <w:r w:rsidR="00CD5E59" w:rsidRPr="00442977">
        <w:rPr>
          <w:b/>
          <w:bCs/>
          <w:lang w:val="es-ES_tradnl"/>
        </w:rPr>
        <w:t>28 (Rev.</w:t>
      </w:r>
      <w:r w:rsidR="005F3808" w:rsidRPr="00442977">
        <w:rPr>
          <w:b/>
          <w:bCs/>
          <w:lang w:val="es-ES_tradnl"/>
        </w:rPr>
        <w:t>CMR</w:t>
      </w:r>
      <w:r w:rsidR="00CD5E59" w:rsidRPr="00442977">
        <w:rPr>
          <w:b/>
          <w:bCs/>
          <w:lang w:val="es-ES_tradnl"/>
        </w:rPr>
        <w:t>-15)</w:t>
      </w:r>
      <w:r w:rsidR="00910F12" w:rsidRPr="00442977">
        <w:rPr>
          <w:lang w:val="es-ES_tradnl"/>
        </w:rPr>
        <w:t>, tal como se indican</w:t>
      </w:r>
      <w:r w:rsidR="005F3808" w:rsidRPr="00442977">
        <w:rPr>
          <w:lang w:val="es-ES_tradnl"/>
        </w:rPr>
        <w:t xml:space="preserve"> en el </w:t>
      </w:r>
      <w:r w:rsidR="00B13B33" w:rsidRPr="00442977">
        <w:rPr>
          <w:lang w:val="es-ES_tradnl"/>
        </w:rPr>
        <w:t>Documento</w:t>
      </w:r>
      <w:r w:rsidR="00CD5E59" w:rsidRPr="00442977">
        <w:rPr>
          <w:lang w:val="es-ES_tradnl"/>
        </w:rPr>
        <w:t xml:space="preserve"> 222.</w:t>
      </w:r>
    </w:p>
    <w:bookmarkEnd w:id="15"/>
    <w:p w14:paraId="37E7DF80" w14:textId="25746BBB" w:rsidR="00CD5E59" w:rsidRPr="00442977" w:rsidRDefault="00C42C50" w:rsidP="00BF56B0">
      <w:pPr>
        <w:pStyle w:val="Heading1"/>
        <w:rPr>
          <w:lang w:val="es-ES_tradnl"/>
        </w:rPr>
      </w:pPr>
      <w:r w:rsidRPr="00442977">
        <w:rPr>
          <w:lang w:val="es-ES_tradnl"/>
        </w:rPr>
        <w:t>4</w:t>
      </w:r>
      <w:r w:rsidRPr="00442977">
        <w:rPr>
          <w:lang w:val="es-ES_tradnl"/>
        </w:rPr>
        <w:tab/>
      </w:r>
      <w:r w:rsidR="006D199D" w:rsidRPr="00442977">
        <w:rPr>
          <w:lang w:val="es-ES_tradnl"/>
        </w:rPr>
        <w:t>Sexta serie de textos sometidos por la Comisión de Redacción (B6) – segunda lectura (</w:t>
      </w:r>
      <w:r w:rsidR="00BE73C9" w:rsidRPr="00442977">
        <w:rPr>
          <w:lang w:val="es-ES_tradnl"/>
        </w:rPr>
        <w:t>continuación</w:t>
      </w:r>
      <w:r w:rsidR="006D199D" w:rsidRPr="00442977">
        <w:rPr>
          <w:lang w:val="es-ES_tradnl"/>
        </w:rPr>
        <w:t>)</w:t>
      </w:r>
      <w:r w:rsidR="005F3808" w:rsidRPr="00442977">
        <w:rPr>
          <w:lang w:val="es-ES_tradnl"/>
        </w:rPr>
        <w:t xml:space="preserve"> </w:t>
      </w:r>
      <w:r w:rsidR="00CD5E59" w:rsidRPr="00442977">
        <w:rPr>
          <w:lang w:val="es-ES_tradnl"/>
        </w:rPr>
        <w:t>(</w:t>
      </w:r>
      <w:r w:rsidR="00B13B33" w:rsidRPr="00442977">
        <w:rPr>
          <w:lang w:val="es-ES_tradnl"/>
        </w:rPr>
        <w:t>Documento</w:t>
      </w:r>
      <w:r w:rsidR="00CD5E59" w:rsidRPr="00442977">
        <w:rPr>
          <w:lang w:val="es-ES_tradnl"/>
        </w:rPr>
        <w:t xml:space="preserve"> 222)</w:t>
      </w:r>
    </w:p>
    <w:p w14:paraId="5575F59C" w14:textId="480D8756" w:rsidR="00CD5E59" w:rsidRPr="00442977" w:rsidRDefault="00C42C50" w:rsidP="00BF56B0">
      <w:pPr>
        <w:rPr>
          <w:b/>
          <w:bCs/>
          <w:lang w:val="es-ES_tradnl"/>
        </w:rPr>
      </w:pPr>
      <w:r w:rsidRPr="00442977">
        <w:rPr>
          <w:lang w:val="es-ES_tradnl"/>
        </w:rPr>
        <w:t>4.1</w:t>
      </w:r>
      <w:r w:rsidRPr="00442977">
        <w:rPr>
          <w:lang w:val="es-ES_tradnl"/>
        </w:rPr>
        <w:tab/>
      </w:r>
      <w:r w:rsidR="00A91EC0" w:rsidRPr="00442977">
        <w:rPr>
          <w:lang w:val="es-ES_tradnl"/>
        </w:rPr>
        <w:t xml:space="preserve">Se </w:t>
      </w:r>
      <w:r w:rsidR="00A91EC0" w:rsidRPr="00442977">
        <w:rPr>
          <w:b/>
          <w:bCs/>
          <w:lang w:val="es-ES_tradnl"/>
        </w:rPr>
        <w:t>aprueban</w:t>
      </w:r>
      <w:r w:rsidR="005F3808" w:rsidRPr="00442977">
        <w:rPr>
          <w:lang w:val="es-ES_tradnl"/>
        </w:rPr>
        <w:t xml:space="preserve"> en segunda lectura las modificaciones a la Resolución </w:t>
      </w:r>
      <w:r w:rsidR="005F3808" w:rsidRPr="00442977">
        <w:rPr>
          <w:b/>
          <w:bCs/>
          <w:lang w:val="es-ES_tradnl"/>
        </w:rPr>
        <w:t>27 (Rev.CMR-12)</w:t>
      </w:r>
      <w:r w:rsidR="005F3808" w:rsidRPr="00442977">
        <w:rPr>
          <w:lang w:val="es-ES_tradnl"/>
        </w:rPr>
        <w:t xml:space="preserve"> y la supresión de la Resolución </w:t>
      </w:r>
      <w:r w:rsidR="005F3808" w:rsidRPr="00442977">
        <w:rPr>
          <w:b/>
          <w:bCs/>
          <w:lang w:val="es-ES_tradnl"/>
        </w:rPr>
        <w:t>28 (Rev.CMR-15)</w:t>
      </w:r>
      <w:r w:rsidR="00910F12" w:rsidRPr="00442977">
        <w:rPr>
          <w:lang w:val="es-ES_tradnl"/>
        </w:rPr>
        <w:t>,</w:t>
      </w:r>
      <w:r w:rsidR="005F3808" w:rsidRPr="00442977">
        <w:rPr>
          <w:lang w:val="es-ES_tradnl"/>
        </w:rPr>
        <w:t xml:space="preserve"> </w:t>
      </w:r>
      <w:r w:rsidR="00910F12" w:rsidRPr="00442977">
        <w:rPr>
          <w:lang w:val="es-ES_tradnl"/>
        </w:rPr>
        <w:t>tal como se indican en el Documento 222</w:t>
      </w:r>
      <w:r w:rsidR="00CD5E59" w:rsidRPr="00442977">
        <w:rPr>
          <w:lang w:val="es-ES_tradnl"/>
        </w:rPr>
        <w:t>.</w:t>
      </w:r>
    </w:p>
    <w:p w14:paraId="295C3FC9" w14:textId="46EF26BF" w:rsidR="00CD5E59" w:rsidRPr="00442977" w:rsidRDefault="00C42C50" w:rsidP="00BF56B0">
      <w:pPr>
        <w:pStyle w:val="Heading1"/>
        <w:rPr>
          <w:lang w:val="es-ES_tradnl"/>
        </w:rPr>
      </w:pPr>
      <w:r w:rsidRPr="00442977">
        <w:rPr>
          <w:lang w:val="es-ES_tradnl"/>
        </w:rPr>
        <w:t>5</w:t>
      </w:r>
      <w:r w:rsidRPr="00442977">
        <w:rPr>
          <w:lang w:val="es-ES_tradnl"/>
        </w:rPr>
        <w:tab/>
      </w:r>
      <w:r w:rsidR="006D199D" w:rsidRPr="00442977">
        <w:rPr>
          <w:lang w:val="es-ES_tradnl"/>
        </w:rPr>
        <w:t>Primera serie de textos sometidos por la Comisión de Redacción en segunda lectura (R1)</w:t>
      </w:r>
      <w:r w:rsidR="005F3808" w:rsidRPr="00442977">
        <w:rPr>
          <w:lang w:val="es-ES_tradnl"/>
        </w:rPr>
        <w:t xml:space="preserve"> </w:t>
      </w:r>
      <w:r w:rsidR="00CD5E59" w:rsidRPr="00442977">
        <w:rPr>
          <w:lang w:val="es-ES_tradnl"/>
        </w:rPr>
        <w:t>(</w:t>
      </w:r>
      <w:r w:rsidR="00B13B33" w:rsidRPr="00442977">
        <w:rPr>
          <w:lang w:val="es-ES_tradnl"/>
        </w:rPr>
        <w:t>Documento</w:t>
      </w:r>
      <w:r w:rsidR="00CD5E59" w:rsidRPr="00442977">
        <w:rPr>
          <w:lang w:val="es-ES_tradnl"/>
        </w:rPr>
        <w:t xml:space="preserve"> 239)</w:t>
      </w:r>
    </w:p>
    <w:p w14:paraId="3D3FEBED" w14:textId="2462C789" w:rsidR="003E4EBE" w:rsidRPr="00442977" w:rsidRDefault="00C42C50" w:rsidP="00BF56B0">
      <w:pPr>
        <w:rPr>
          <w:lang w:val="es-ES_tradnl"/>
        </w:rPr>
      </w:pPr>
      <w:r w:rsidRPr="00442977">
        <w:rPr>
          <w:lang w:val="es-ES_tradnl"/>
        </w:rPr>
        <w:t>5.1</w:t>
      </w:r>
      <w:r w:rsidRPr="00442977">
        <w:rPr>
          <w:lang w:val="es-ES_tradnl"/>
        </w:rPr>
        <w:tab/>
      </w:r>
      <w:r w:rsidR="00B13B33" w:rsidRPr="00442977">
        <w:rPr>
          <w:lang w:val="es-ES_tradnl"/>
        </w:rPr>
        <w:t xml:space="preserve">El </w:t>
      </w:r>
      <w:r w:rsidR="00B13B33" w:rsidRPr="00442977">
        <w:rPr>
          <w:b/>
          <w:bCs/>
          <w:lang w:val="es-ES_tradnl"/>
        </w:rPr>
        <w:t>Presidente de la Comisión de Redacción</w:t>
      </w:r>
      <w:r w:rsidR="00CD5E59" w:rsidRPr="00442977">
        <w:rPr>
          <w:b/>
          <w:bCs/>
          <w:lang w:val="es-ES_tradnl"/>
        </w:rPr>
        <w:t xml:space="preserve"> </w:t>
      </w:r>
      <w:r w:rsidR="00D36D5C" w:rsidRPr="00442977">
        <w:rPr>
          <w:lang w:val="es-ES_tradnl"/>
        </w:rPr>
        <w:t xml:space="preserve">recuerda </w:t>
      </w:r>
      <w:r w:rsidR="003E4EBE" w:rsidRPr="00442977">
        <w:rPr>
          <w:lang w:val="es-ES_tradnl"/>
        </w:rPr>
        <w:t xml:space="preserve">a los </w:t>
      </w:r>
      <w:r w:rsidR="00910F12" w:rsidRPr="00442977">
        <w:rPr>
          <w:lang w:val="es-ES_tradnl"/>
        </w:rPr>
        <w:t>presentes</w:t>
      </w:r>
      <w:r w:rsidR="003E4EBE" w:rsidRPr="00442977">
        <w:rPr>
          <w:lang w:val="es-ES_tradnl"/>
        </w:rPr>
        <w:t xml:space="preserve"> </w:t>
      </w:r>
      <w:r w:rsidR="00D36D5C" w:rsidRPr="00442977">
        <w:rPr>
          <w:lang w:val="es-ES_tradnl"/>
        </w:rPr>
        <w:t xml:space="preserve">que </w:t>
      </w:r>
      <w:r w:rsidR="003E4EBE" w:rsidRPr="00442977">
        <w:rPr>
          <w:lang w:val="es-ES_tradnl"/>
        </w:rPr>
        <w:t xml:space="preserve">en la quinta Sesión Plenaria se decidió aplazar la segunda lectura de la séptima </w:t>
      </w:r>
      <w:r w:rsidR="00B13B33" w:rsidRPr="00442977">
        <w:rPr>
          <w:lang w:val="es-ES_tradnl"/>
        </w:rPr>
        <w:t>serie de textos sometidos por la Comisión de Redacción</w:t>
      </w:r>
      <w:r w:rsidR="00CD5E59" w:rsidRPr="00442977">
        <w:rPr>
          <w:lang w:val="es-ES_tradnl"/>
        </w:rPr>
        <w:t xml:space="preserve"> </w:t>
      </w:r>
      <w:r w:rsidR="00B13B33" w:rsidRPr="00442977">
        <w:rPr>
          <w:lang w:val="es-ES_tradnl"/>
        </w:rPr>
        <w:t>en primera lectura</w:t>
      </w:r>
      <w:r w:rsidR="00CD5E59" w:rsidRPr="00442977">
        <w:rPr>
          <w:lang w:val="es-ES_tradnl"/>
        </w:rPr>
        <w:t xml:space="preserve"> (B7) (</w:t>
      </w:r>
      <w:r w:rsidR="00B13B33" w:rsidRPr="00442977">
        <w:rPr>
          <w:lang w:val="es-ES_tradnl"/>
        </w:rPr>
        <w:t>Documento</w:t>
      </w:r>
      <w:r w:rsidR="00CD5E59" w:rsidRPr="00442977">
        <w:rPr>
          <w:lang w:val="es-ES_tradnl"/>
        </w:rPr>
        <w:t xml:space="preserve"> 223)</w:t>
      </w:r>
      <w:r w:rsidR="00910F12" w:rsidRPr="00442977">
        <w:rPr>
          <w:lang w:val="es-ES_tradnl"/>
        </w:rPr>
        <w:t>,</w:t>
      </w:r>
      <w:r w:rsidR="00CD5E59" w:rsidRPr="00442977">
        <w:rPr>
          <w:lang w:val="es-ES_tradnl"/>
        </w:rPr>
        <w:t xml:space="preserve"> </w:t>
      </w:r>
      <w:r w:rsidR="003E4EBE" w:rsidRPr="00442977">
        <w:rPr>
          <w:lang w:val="es-ES_tradnl"/>
        </w:rPr>
        <w:t xml:space="preserve">con el fin de </w:t>
      </w:r>
      <w:r w:rsidR="007B6657" w:rsidRPr="00442977">
        <w:rPr>
          <w:lang w:val="es-ES_tradnl"/>
        </w:rPr>
        <w:t xml:space="preserve">que </w:t>
      </w:r>
      <w:r w:rsidR="003E4EBE" w:rsidRPr="00442977">
        <w:rPr>
          <w:lang w:val="es-ES_tradnl"/>
        </w:rPr>
        <w:t xml:space="preserve">las administraciones </w:t>
      </w:r>
      <w:r w:rsidR="007B6657" w:rsidRPr="00442977">
        <w:rPr>
          <w:lang w:val="es-ES_tradnl"/>
        </w:rPr>
        <w:t xml:space="preserve">dispusieran de tiempo suficiente </w:t>
      </w:r>
      <w:r w:rsidR="003E4EBE" w:rsidRPr="00442977">
        <w:rPr>
          <w:lang w:val="es-ES_tradnl"/>
        </w:rPr>
        <w:t xml:space="preserve">para </w:t>
      </w:r>
      <w:r w:rsidR="007B6657" w:rsidRPr="00442977">
        <w:rPr>
          <w:lang w:val="es-ES_tradnl"/>
        </w:rPr>
        <w:t>examinar</w:t>
      </w:r>
      <w:r w:rsidR="003E4EBE" w:rsidRPr="00442977">
        <w:rPr>
          <w:lang w:val="es-ES_tradnl"/>
        </w:rPr>
        <w:t xml:space="preserve"> detenidamente los cambios propuestos. Esos cambios se someten ahora a la Plenaria en la primera serie de textos sometidos por la Comisión de Redacción </w:t>
      </w:r>
      <w:r w:rsidR="007B6657" w:rsidRPr="00442977">
        <w:rPr>
          <w:lang w:val="es-ES_tradnl"/>
        </w:rPr>
        <w:t>en</w:t>
      </w:r>
      <w:r w:rsidR="003E4EBE" w:rsidRPr="00442977">
        <w:rPr>
          <w:lang w:val="es-ES_tradnl"/>
        </w:rPr>
        <w:t xml:space="preserve"> segunda lectura (R1) (Documento 239).</w:t>
      </w:r>
    </w:p>
    <w:p w14:paraId="206F98B8" w14:textId="6CF2C3C2" w:rsidR="00CD5E59" w:rsidRPr="00442977" w:rsidRDefault="00C42C50" w:rsidP="00BF56B0">
      <w:pPr>
        <w:rPr>
          <w:lang w:val="es-ES_tradnl"/>
        </w:rPr>
      </w:pPr>
      <w:r w:rsidRPr="00442977">
        <w:rPr>
          <w:lang w:val="es-ES_tradnl"/>
        </w:rPr>
        <w:t>5.2</w:t>
      </w:r>
      <w:r w:rsidRPr="00442977">
        <w:rPr>
          <w:lang w:val="es-ES_tradnl"/>
        </w:rPr>
        <w:tab/>
      </w:r>
      <w:r w:rsidR="002125E5" w:rsidRPr="00442977">
        <w:rPr>
          <w:lang w:val="es-ES_tradnl"/>
        </w:rPr>
        <w:t xml:space="preserve">El </w:t>
      </w:r>
      <w:r w:rsidR="002125E5" w:rsidRPr="00442977">
        <w:rPr>
          <w:b/>
          <w:bCs/>
          <w:lang w:val="es-ES_tradnl"/>
        </w:rPr>
        <w:t>Presidente</w:t>
      </w:r>
      <w:r w:rsidR="00CD5E59" w:rsidRPr="00442977">
        <w:rPr>
          <w:b/>
          <w:bCs/>
          <w:lang w:val="es-ES_tradnl"/>
        </w:rPr>
        <w:t xml:space="preserve"> </w:t>
      </w:r>
      <w:r w:rsidR="00CD5E59" w:rsidRPr="00442977">
        <w:rPr>
          <w:lang w:val="es-ES_tradnl"/>
        </w:rPr>
        <w:t>invit</w:t>
      </w:r>
      <w:r w:rsidR="003E4EBE" w:rsidRPr="00442977">
        <w:rPr>
          <w:lang w:val="es-ES_tradnl"/>
        </w:rPr>
        <w:t>a a la reunión a examinar el</w:t>
      </w:r>
      <w:r w:rsidR="00CD5E59" w:rsidRPr="00442977">
        <w:rPr>
          <w:lang w:val="es-ES_tradnl"/>
        </w:rPr>
        <w:t xml:space="preserve"> </w:t>
      </w:r>
      <w:r w:rsidR="00B13B33" w:rsidRPr="00442977">
        <w:rPr>
          <w:lang w:val="es-ES_tradnl"/>
        </w:rPr>
        <w:t>Documento</w:t>
      </w:r>
      <w:r w:rsidR="00CD5E59" w:rsidRPr="00442977">
        <w:rPr>
          <w:lang w:val="es-ES_tradnl"/>
        </w:rPr>
        <w:t xml:space="preserve"> 239.</w:t>
      </w:r>
    </w:p>
    <w:p w14:paraId="5CDD10EB" w14:textId="3271E222" w:rsidR="00CD5E59" w:rsidRPr="00442977" w:rsidRDefault="00C42C50" w:rsidP="00BF56B0">
      <w:pPr>
        <w:rPr>
          <w:b/>
          <w:bCs/>
          <w:lang w:val="es-ES_tradnl"/>
        </w:rPr>
      </w:pPr>
      <w:r w:rsidRPr="00442977">
        <w:rPr>
          <w:lang w:val="es-ES_tradnl"/>
        </w:rPr>
        <w:t>5.3</w:t>
      </w:r>
      <w:r w:rsidRPr="00442977">
        <w:rPr>
          <w:lang w:val="es-ES_tradnl"/>
        </w:rPr>
        <w:tab/>
      </w:r>
      <w:r w:rsidR="00DB2F94" w:rsidRPr="00442977">
        <w:rPr>
          <w:lang w:val="es-ES_tradnl"/>
        </w:rPr>
        <w:t xml:space="preserve">Se </w:t>
      </w:r>
      <w:r w:rsidR="00DB2F94" w:rsidRPr="00442977">
        <w:rPr>
          <w:b/>
          <w:bCs/>
          <w:lang w:val="es-ES_tradnl"/>
        </w:rPr>
        <w:t>aprueba</w:t>
      </w:r>
      <w:r w:rsidR="00DB2F94" w:rsidRPr="00442977">
        <w:rPr>
          <w:lang w:val="es-ES_tradnl"/>
        </w:rPr>
        <w:t xml:space="preserve"> la </w:t>
      </w:r>
      <w:r w:rsidR="003E4EBE" w:rsidRPr="00442977">
        <w:rPr>
          <w:lang w:val="es-ES_tradnl"/>
        </w:rPr>
        <w:t xml:space="preserve">primera </w:t>
      </w:r>
      <w:r w:rsidR="00DB2F94" w:rsidRPr="00442977">
        <w:rPr>
          <w:lang w:val="es-ES_tradnl"/>
        </w:rPr>
        <w:t>serie de textos sometidos por la Comisión de Redacción</w:t>
      </w:r>
      <w:r w:rsidR="00DD41A7" w:rsidRPr="00442977">
        <w:rPr>
          <w:lang w:val="es-ES_tradnl"/>
        </w:rPr>
        <w:t xml:space="preserve"> en segunda lectura</w:t>
      </w:r>
      <w:r w:rsidR="00DB2F94" w:rsidRPr="00442977">
        <w:rPr>
          <w:lang w:val="es-ES_tradnl"/>
        </w:rPr>
        <w:t xml:space="preserve"> (</w:t>
      </w:r>
      <w:r w:rsidR="00DD41A7" w:rsidRPr="00442977">
        <w:rPr>
          <w:lang w:val="es-ES_tradnl"/>
        </w:rPr>
        <w:t>R1</w:t>
      </w:r>
      <w:r w:rsidR="00DB2F94" w:rsidRPr="00442977">
        <w:rPr>
          <w:lang w:val="es-ES_tradnl"/>
        </w:rPr>
        <w:t>) (</w:t>
      </w:r>
      <w:r w:rsidR="00B13B33" w:rsidRPr="00442977">
        <w:rPr>
          <w:lang w:val="es-ES_tradnl"/>
        </w:rPr>
        <w:t>Documento</w:t>
      </w:r>
      <w:r w:rsidR="00DB2F94" w:rsidRPr="00442977">
        <w:rPr>
          <w:lang w:val="es-ES_tradnl"/>
        </w:rPr>
        <w:t xml:space="preserve"> </w:t>
      </w:r>
      <w:r w:rsidR="00DD41A7" w:rsidRPr="00442977">
        <w:rPr>
          <w:lang w:val="es-ES_tradnl"/>
        </w:rPr>
        <w:t>239)</w:t>
      </w:r>
      <w:r w:rsidR="00CD5E59" w:rsidRPr="00442977">
        <w:rPr>
          <w:lang w:val="es-ES_tradnl"/>
        </w:rPr>
        <w:t>.</w:t>
      </w:r>
    </w:p>
    <w:p w14:paraId="27DEDCA4" w14:textId="64D44CD5" w:rsidR="00CD5E59" w:rsidRPr="00442977" w:rsidRDefault="00C42C50" w:rsidP="00BF56B0">
      <w:pPr>
        <w:pStyle w:val="Heading1"/>
        <w:rPr>
          <w:lang w:val="es-ES_tradnl"/>
        </w:rPr>
      </w:pPr>
      <w:r w:rsidRPr="00442977">
        <w:rPr>
          <w:lang w:val="es-ES_tradnl"/>
        </w:rPr>
        <w:t>6</w:t>
      </w:r>
      <w:r w:rsidRPr="00442977">
        <w:rPr>
          <w:lang w:val="es-ES_tradnl"/>
        </w:rPr>
        <w:tab/>
      </w:r>
      <w:r w:rsidR="006D199D" w:rsidRPr="00442977">
        <w:rPr>
          <w:lang w:val="es-ES_tradnl"/>
        </w:rPr>
        <w:t>Octava serie de textos sometidos por la Comisión de Redacción</w:t>
      </w:r>
      <w:r w:rsidR="00DD41A7" w:rsidRPr="00442977">
        <w:rPr>
          <w:lang w:val="es-ES_tradnl"/>
        </w:rPr>
        <w:t xml:space="preserve"> </w:t>
      </w:r>
      <w:r w:rsidR="006D199D" w:rsidRPr="00442977">
        <w:rPr>
          <w:lang w:val="es-ES_tradnl"/>
        </w:rPr>
        <w:t>en primera lectura (B8)</w:t>
      </w:r>
      <w:r w:rsidR="00DD41A7" w:rsidRPr="00442977">
        <w:rPr>
          <w:lang w:val="es-ES_tradnl"/>
        </w:rPr>
        <w:t xml:space="preserve"> </w:t>
      </w:r>
      <w:r w:rsidR="00CD5E59" w:rsidRPr="00442977">
        <w:rPr>
          <w:lang w:val="es-ES_tradnl"/>
        </w:rPr>
        <w:t>(</w:t>
      </w:r>
      <w:r w:rsidR="00B13B33" w:rsidRPr="00442977">
        <w:rPr>
          <w:lang w:val="es-ES_tradnl"/>
        </w:rPr>
        <w:t>Documento</w:t>
      </w:r>
      <w:r w:rsidR="00CD5E59" w:rsidRPr="00442977">
        <w:rPr>
          <w:lang w:val="es-ES_tradnl"/>
        </w:rPr>
        <w:t xml:space="preserve"> 248)</w:t>
      </w:r>
    </w:p>
    <w:p w14:paraId="2BC34E2E" w14:textId="3C33DB03" w:rsidR="00CD5E59" w:rsidRPr="00442977" w:rsidRDefault="00C42C50" w:rsidP="00BF56B0">
      <w:pPr>
        <w:rPr>
          <w:lang w:val="es-ES_tradnl"/>
        </w:rPr>
      </w:pPr>
      <w:r w:rsidRPr="00442977">
        <w:rPr>
          <w:lang w:val="es-ES_tradnl"/>
        </w:rPr>
        <w:t>6.1</w:t>
      </w:r>
      <w:r w:rsidRPr="00442977">
        <w:rPr>
          <w:lang w:val="es-ES_tradnl"/>
        </w:rPr>
        <w:tab/>
      </w:r>
      <w:r w:rsidR="00DB2F94" w:rsidRPr="00442977">
        <w:rPr>
          <w:lang w:val="es-ES_tradnl"/>
        </w:rPr>
        <w:t xml:space="preserve">El </w:t>
      </w:r>
      <w:r w:rsidR="00DB2F94" w:rsidRPr="00442977">
        <w:rPr>
          <w:b/>
          <w:bCs/>
          <w:lang w:val="es-ES_tradnl"/>
        </w:rPr>
        <w:t>Presidente de la Comisión de Redacción</w:t>
      </w:r>
      <w:r w:rsidR="00DB2F94" w:rsidRPr="00442977">
        <w:rPr>
          <w:lang w:val="es-ES_tradnl"/>
        </w:rPr>
        <w:t xml:space="preserve"> presenta el </w:t>
      </w:r>
      <w:r w:rsidR="00B13B33" w:rsidRPr="00442977">
        <w:rPr>
          <w:lang w:val="es-ES_tradnl"/>
        </w:rPr>
        <w:t>Documento</w:t>
      </w:r>
      <w:r w:rsidR="00DD41A7" w:rsidRPr="00442977">
        <w:rPr>
          <w:lang w:val="es-ES_tradnl"/>
        </w:rPr>
        <w:t xml:space="preserve"> </w:t>
      </w:r>
      <w:r w:rsidR="00CD5E59" w:rsidRPr="00442977">
        <w:rPr>
          <w:lang w:val="es-ES_tradnl"/>
        </w:rPr>
        <w:t>248.</w:t>
      </w:r>
    </w:p>
    <w:p w14:paraId="7E9B02F0" w14:textId="6D595854" w:rsidR="00CD5E59" w:rsidRPr="00442977" w:rsidRDefault="00C42C50" w:rsidP="00BF56B0">
      <w:pPr>
        <w:rPr>
          <w:lang w:val="es-ES_tradnl"/>
        </w:rPr>
      </w:pPr>
      <w:r w:rsidRPr="00442977">
        <w:rPr>
          <w:lang w:val="es-ES_tradnl"/>
        </w:rPr>
        <w:t>6.2</w:t>
      </w:r>
      <w:r w:rsidRPr="00442977">
        <w:rPr>
          <w:lang w:val="es-ES_tradnl"/>
        </w:rPr>
        <w:tab/>
      </w:r>
      <w:r w:rsidR="00DB2F94" w:rsidRPr="00442977">
        <w:rPr>
          <w:lang w:val="es-ES_tradnl"/>
        </w:rPr>
        <w:t xml:space="preserve">El </w:t>
      </w:r>
      <w:r w:rsidR="00DB2F94" w:rsidRPr="00442977">
        <w:rPr>
          <w:b/>
          <w:bCs/>
          <w:lang w:val="es-ES_tradnl"/>
        </w:rPr>
        <w:t>Presidente</w:t>
      </w:r>
      <w:r w:rsidR="00DB2F94" w:rsidRPr="00442977">
        <w:rPr>
          <w:lang w:val="es-ES_tradnl"/>
        </w:rPr>
        <w:t xml:space="preserve"> invita a la reunión a </w:t>
      </w:r>
      <w:r w:rsidR="00DD41A7" w:rsidRPr="00442977">
        <w:rPr>
          <w:lang w:val="es-ES_tradnl"/>
        </w:rPr>
        <w:t>examinar</w:t>
      </w:r>
      <w:r w:rsidR="00DB2F94" w:rsidRPr="00442977">
        <w:rPr>
          <w:lang w:val="es-ES_tradnl"/>
        </w:rPr>
        <w:t xml:space="preserve"> el </w:t>
      </w:r>
      <w:r w:rsidR="00B13B33" w:rsidRPr="00442977">
        <w:rPr>
          <w:lang w:val="es-ES_tradnl"/>
        </w:rPr>
        <w:t>Documento</w:t>
      </w:r>
      <w:r w:rsidR="00DB2F94" w:rsidRPr="00442977">
        <w:rPr>
          <w:lang w:val="es-ES_tradnl"/>
        </w:rPr>
        <w:t xml:space="preserve"> </w:t>
      </w:r>
      <w:r w:rsidR="00CD5E59" w:rsidRPr="00442977">
        <w:rPr>
          <w:lang w:val="es-ES_tradnl"/>
        </w:rPr>
        <w:t>248.</w:t>
      </w:r>
    </w:p>
    <w:p w14:paraId="1BCCB54A" w14:textId="7A8966DF" w:rsidR="00CD5E59" w:rsidRPr="00442977" w:rsidRDefault="00CD5E59" w:rsidP="00BF56B0">
      <w:pPr>
        <w:pStyle w:val="Headingb"/>
        <w:rPr>
          <w:lang w:val="es-ES_tradnl"/>
        </w:rPr>
      </w:pPr>
      <w:r w:rsidRPr="00442977">
        <w:rPr>
          <w:lang w:val="es-ES_tradnl"/>
        </w:rPr>
        <w:t>Art</w:t>
      </w:r>
      <w:r w:rsidR="00DD41A7" w:rsidRPr="00442977">
        <w:rPr>
          <w:lang w:val="es-ES_tradnl"/>
        </w:rPr>
        <w:t>ículo</w:t>
      </w:r>
      <w:r w:rsidRPr="00442977">
        <w:rPr>
          <w:lang w:val="es-ES_tradnl"/>
        </w:rPr>
        <w:t xml:space="preserve"> 5 (MOD 5.79, MOD </w:t>
      </w:r>
      <w:r w:rsidR="00DD41A7" w:rsidRPr="00442977">
        <w:rPr>
          <w:lang w:val="es-ES_tradnl"/>
        </w:rPr>
        <w:t>Cuadro</w:t>
      </w:r>
      <w:r w:rsidRPr="00442977">
        <w:rPr>
          <w:lang w:val="es-ES_tradnl"/>
        </w:rPr>
        <w:t xml:space="preserve"> 495-1 800 kHz, ADD 5.A18</w:t>
      </w:r>
      <w:r w:rsidR="00F71359" w:rsidRPr="00442977">
        <w:rPr>
          <w:lang w:val="es-ES_tradnl"/>
        </w:rPr>
        <w:t>;</w:t>
      </w:r>
      <w:r w:rsidRPr="00442977">
        <w:rPr>
          <w:lang w:val="es-ES_tradnl"/>
        </w:rPr>
        <w:t xml:space="preserve"> Ap</w:t>
      </w:r>
      <w:r w:rsidR="00DD41A7" w:rsidRPr="00442977">
        <w:rPr>
          <w:lang w:val="es-ES_tradnl"/>
        </w:rPr>
        <w:t>éndice</w:t>
      </w:r>
      <w:r w:rsidRPr="00442977">
        <w:rPr>
          <w:lang w:val="es-ES_tradnl"/>
        </w:rPr>
        <w:t xml:space="preserve"> 17</w:t>
      </w:r>
      <w:r w:rsidR="00C42C50" w:rsidRPr="00442977">
        <w:rPr>
          <w:lang w:val="es-ES_tradnl"/>
        </w:rPr>
        <w:t xml:space="preserve"> (MOD</w:t>
      </w:r>
      <w:r w:rsidR="0089031A" w:rsidRPr="00442977">
        <w:rPr>
          <w:lang w:val="es-ES_tradnl"/>
        </w:rPr>
        <w:t> </w:t>
      </w:r>
      <w:r w:rsidR="00C42C50" w:rsidRPr="00442977">
        <w:rPr>
          <w:lang w:val="es-ES_tradnl"/>
        </w:rPr>
        <w:t>T</w:t>
      </w:r>
      <w:r w:rsidR="00DD41A7" w:rsidRPr="00442977">
        <w:rPr>
          <w:lang w:val="es-ES_tradnl"/>
        </w:rPr>
        <w:t>ítulo</w:t>
      </w:r>
      <w:r w:rsidR="0089031A" w:rsidRPr="00442977">
        <w:rPr>
          <w:lang w:val="es-ES_tradnl"/>
        </w:rPr>
        <w:t> </w:t>
      </w:r>
      <w:r w:rsidR="00DD41A7" w:rsidRPr="00442977">
        <w:rPr>
          <w:lang w:val="es-ES_tradnl"/>
        </w:rPr>
        <w:t>y</w:t>
      </w:r>
      <w:r w:rsidR="0089031A" w:rsidRPr="00442977">
        <w:rPr>
          <w:lang w:val="es-ES_tradnl"/>
        </w:rPr>
        <w:t> </w:t>
      </w:r>
      <w:r w:rsidR="00DD41A7" w:rsidRPr="00442977">
        <w:rPr>
          <w:lang w:val="es-ES_tradnl"/>
        </w:rPr>
        <w:t>párrafos de introducción</w:t>
      </w:r>
      <w:r w:rsidRPr="00442977">
        <w:rPr>
          <w:lang w:val="es-ES_tradnl"/>
        </w:rPr>
        <w:t>, SUP An</w:t>
      </w:r>
      <w:r w:rsidR="00DD41A7" w:rsidRPr="00442977">
        <w:rPr>
          <w:lang w:val="es-ES_tradnl"/>
        </w:rPr>
        <w:t>exo</w:t>
      </w:r>
      <w:r w:rsidRPr="00442977">
        <w:rPr>
          <w:lang w:val="es-ES_tradnl"/>
        </w:rPr>
        <w:t xml:space="preserve"> 1*, MOD An</w:t>
      </w:r>
      <w:r w:rsidR="00DD41A7" w:rsidRPr="00442977">
        <w:rPr>
          <w:lang w:val="es-ES_tradnl"/>
        </w:rPr>
        <w:t>exo</w:t>
      </w:r>
      <w:r w:rsidRPr="00442977">
        <w:rPr>
          <w:lang w:val="es-ES_tradnl"/>
        </w:rPr>
        <w:t xml:space="preserve"> 2, MOD </w:t>
      </w:r>
      <w:r w:rsidR="00DB2F94" w:rsidRPr="00442977">
        <w:rPr>
          <w:color w:val="000000"/>
          <w:lang w:val="es-ES_tradnl"/>
        </w:rPr>
        <w:t>Parte A – Cuadro de sub-bandas (CMR-19)</w:t>
      </w:r>
      <w:r w:rsidR="00DB2F94" w:rsidRPr="00442977">
        <w:rPr>
          <w:lang w:val="es-ES_tradnl"/>
        </w:rPr>
        <w:t xml:space="preserve"> </w:t>
      </w:r>
      <w:r w:rsidRPr="00442977">
        <w:rPr>
          <w:lang w:val="es-ES_tradnl"/>
        </w:rPr>
        <w:t>– ad</w:t>
      </w:r>
      <w:r w:rsidR="00DD41A7" w:rsidRPr="00442977">
        <w:rPr>
          <w:lang w:val="es-ES_tradnl"/>
        </w:rPr>
        <w:t>ición de la nota</w:t>
      </w:r>
      <w:r w:rsidRPr="00442977">
        <w:rPr>
          <w:lang w:val="es-ES_tradnl"/>
        </w:rPr>
        <w:t xml:space="preserve"> </w:t>
      </w:r>
      <w:proofErr w:type="spellStart"/>
      <w:r w:rsidRPr="00442977">
        <w:rPr>
          <w:i/>
          <w:iCs/>
          <w:lang w:val="es-ES_tradnl"/>
        </w:rPr>
        <w:t>pp</w:t>
      </w:r>
      <w:proofErr w:type="spellEnd"/>
      <w:r w:rsidRPr="00442977">
        <w:rPr>
          <w:i/>
          <w:iCs/>
          <w:lang w:val="es-ES_tradnl"/>
        </w:rPr>
        <w:t>)</w:t>
      </w:r>
      <w:r w:rsidRPr="00442977">
        <w:rPr>
          <w:lang w:val="es-ES_tradnl"/>
        </w:rPr>
        <w:t>, MOD Part</w:t>
      </w:r>
      <w:r w:rsidR="00DD41A7" w:rsidRPr="00442977">
        <w:rPr>
          <w:lang w:val="es-ES_tradnl"/>
        </w:rPr>
        <w:t>e</w:t>
      </w:r>
      <w:r w:rsidRPr="00442977">
        <w:rPr>
          <w:lang w:val="es-ES_tradnl"/>
        </w:rPr>
        <w:t xml:space="preserve"> A – </w:t>
      </w:r>
      <w:r w:rsidR="00DD41A7" w:rsidRPr="00442977">
        <w:rPr>
          <w:color w:val="000000"/>
          <w:lang w:val="es-ES_tradnl"/>
        </w:rPr>
        <w:t>Cuadro</w:t>
      </w:r>
      <w:r w:rsidR="0089031A" w:rsidRPr="00442977">
        <w:rPr>
          <w:color w:val="000000"/>
          <w:lang w:val="es-ES_tradnl"/>
        </w:rPr>
        <w:t> </w:t>
      </w:r>
      <w:r w:rsidR="00DD41A7" w:rsidRPr="00442977">
        <w:rPr>
          <w:color w:val="000000"/>
          <w:lang w:val="es-ES_tradnl"/>
        </w:rPr>
        <w:t>de</w:t>
      </w:r>
      <w:r w:rsidR="0089031A" w:rsidRPr="00442977">
        <w:rPr>
          <w:color w:val="000000"/>
          <w:lang w:val="es-ES_tradnl"/>
        </w:rPr>
        <w:t> </w:t>
      </w:r>
      <w:r w:rsidR="00DD41A7" w:rsidRPr="00442977">
        <w:rPr>
          <w:color w:val="000000"/>
          <w:lang w:val="es-ES_tradnl"/>
        </w:rPr>
        <w:t>sub</w:t>
      </w:r>
      <w:r w:rsidR="0089031A" w:rsidRPr="00442977">
        <w:rPr>
          <w:color w:val="000000"/>
          <w:lang w:val="es-ES_tradnl"/>
        </w:rPr>
        <w:noBreakHyphen/>
      </w:r>
      <w:r w:rsidR="00DD41A7" w:rsidRPr="00442977">
        <w:rPr>
          <w:color w:val="000000"/>
          <w:lang w:val="es-ES_tradnl"/>
        </w:rPr>
        <w:t>bandas</w:t>
      </w:r>
      <w:r w:rsidR="00DD41A7" w:rsidRPr="00442977">
        <w:rPr>
          <w:lang w:val="es-ES_tradnl"/>
        </w:rPr>
        <w:t xml:space="preserve"> </w:t>
      </w:r>
      <w:r w:rsidRPr="00442977">
        <w:rPr>
          <w:lang w:val="es-ES_tradnl"/>
        </w:rPr>
        <w:t xml:space="preserve">– </w:t>
      </w:r>
      <w:r w:rsidR="00DD41A7" w:rsidRPr="00442977">
        <w:rPr>
          <w:lang w:val="es-ES_tradnl"/>
        </w:rPr>
        <w:t>supresión de la nota</w:t>
      </w:r>
      <w:r w:rsidRPr="00442977">
        <w:rPr>
          <w:lang w:val="es-ES_tradnl"/>
        </w:rPr>
        <w:t xml:space="preserve"> </w:t>
      </w:r>
      <w:r w:rsidRPr="00442977">
        <w:rPr>
          <w:i/>
          <w:iCs/>
          <w:lang w:val="es-ES_tradnl"/>
        </w:rPr>
        <w:t>w)</w:t>
      </w:r>
      <w:r w:rsidRPr="00442977">
        <w:rPr>
          <w:lang w:val="es-ES_tradnl"/>
        </w:rPr>
        <w:t>)</w:t>
      </w:r>
    </w:p>
    <w:p w14:paraId="1753945A" w14:textId="43CB9086" w:rsidR="00CD5E59" w:rsidRPr="00442977" w:rsidRDefault="009110C0" w:rsidP="00BF56B0">
      <w:pPr>
        <w:rPr>
          <w:lang w:val="es-ES_tradnl"/>
        </w:rPr>
      </w:pPr>
      <w:r w:rsidRPr="00442977">
        <w:rPr>
          <w:lang w:val="es-ES_tradnl"/>
        </w:rPr>
        <w:t>6.3</w:t>
      </w:r>
      <w:r w:rsidRPr="00442977">
        <w:rPr>
          <w:lang w:val="es-ES_tradnl"/>
        </w:rPr>
        <w:tab/>
      </w:r>
      <w:r w:rsidR="00DB2F94" w:rsidRPr="00442977">
        <w:rPr>
          <w:b/>
          <w:lang w:val="es-ES_tradnl"/>
        </w:rPr>
        <w:t>Aprobado</w:t>
      </w:r>
      <w:r w:rsidR="00CD5E59" w:rsidRPr="00442977">
        <w:rPr>
          <w:lang w:val="es-ES_tradnl"/>
        </w:rPr>
        <w:t>.</w:t>
      </w:r>
    </w:p>
    <w:p w14:paraId="7C6F0A92" w14:textId="113C6757" w:rsidR="00CD5E59" w:rsidRPr="00442977" w:rsidRDefault="009110C0" w:rsidP="00BF56B0">
      <w:pPr>
        <w:rPr>
          <w:b/>
          <w:bCs/>
          <w:lang w:val="es-ES_tradnl"/>
        </w:rPr>
      </w:pPr>
      <w:r w:rsidRPr="00442977">
        <w:rPr>
          <w:lang w:val="es-ES_tradnl"/>
        </w:rPr>
        <w:t>6.4</w:t>
      </w:r>
      <w:r w:rsidRPr="00442977">
        <w:rPr>
          <w:lang w:val="es-ES_tradnl"/>
        </w:rPr>
        <w:tab/>
      </w:r>
      <w:r w:rsidR="00DB2F94" w:rsidRPr="00442977">
        <w:rPr>
          <w:lang w:val="es-ES_tradnl"/>
        </w:rPr>
        <w:t xml:space="preserve">Se </w:t>
      </w:r>
      <w:r w:rsidR="00DB2F94" w:rsidRPr="00442977">
        <w:rPr>
          <w:b/>
          <w:bCs/>
          <w:lang w:val="es-ES_tradnl"/>
        </w:rPr>
        <w:t xml:space="preserve">aprueba </w:t>
      </w:r>
      <w:r w:rsidR="00DD41A7" w:rsidRPr="00442977">
        <w:rPr>
          <w:lang w:val="es-ES_tradnl"/>
        </w:rPr>
        <w:t>la octava</w:t>
      </w:r>
      <w:r w:rsidR="00DB2F94" w:rsidRPr="00442977">
        <w:rPr>
          <w:lang w:val="es-ES_tradnl"/>
        </w:rPr>
        <w:t xml:space="preserve"> serie de textos sometidos por la Comisión de Redacción </w:t>
      </w:r>
      <w:r w:rsidR="00B13B33" w:rsidRPr="00442977">
        <w:rPr>
          <w:lang w:val="es-ES_tradnl"/>
        </w:rPr>
        <w:t>en primera lectura</w:t>
      </w:r>
      <w:r w:rsidR="00CD5E59" w:rsidRPr="00442977">
        <w:rPr>
          <w:lang w:val="es-ES_tradnl"/>
        </w:rPr>
        <w:t xml:space="preserve"> (B8) (</w:t>
      </w:r>
      <w:r w:rsidR="00B13B33" w:rsidRPr="00442977">
        <w:rPr>
          <w:lang w:val="es-ES_tradnl"/>
        </w:rPr>
        <w:t>Documento</w:t>
      </w:r>
      <w:r w:rsidR="00CD5E59" w:rsidRPr="00442977">
        <w:rPr>
          <w:lang w:val="es-ES_tradnl"/>
        </w:rPr>
        <w:t xml:space="preserve"> 248).</w:t>
      </w:r>
    </w:p>
    <w:p w14:paraId="4AF586FD" w14:textId="5A35656B" w:rsidR="00CD5E59" w:rsidRPr="00442977" w:rsidRDefault="009110C0" w:rsidP="00BF56B0">
      <w:pPr>
        <w:pStyle w:val="Heading1"/>
        <w:rPr>
          <w:lang w:val="es-ES_tradnl"/>
        </w:rPr>
      </w:pPr>
      <w:r w:rsidRPr="00442977">
        <w:rPr>
          <w:lang w:val="es-ES_tradnl"/>
        </w:rPr>
        <w:lastRenderedPageBreak/>
        <w:t>7</w:t>
      </w:r>
      <w:r w:rsidRPr="00442977">
        <w:rPr>
          <w:lang w:val="es-ES_tradnl"/>
        </w:rPr>
        <w:tab/>
      </w:r>
      <w:r w:rsidR="006D199D" w:rsidRPr="00442977">
        <w:rPr>
          <w:lang w:val="es-ES_tradnl"/>
        </w:rPr>
        <w:t xml:space="preserve">Octava serie de textos sometidos por la Comisión de Redacción (B8) – segunda lectura </w:t>
      </w:r>
      <w:r w:rsidR="00CD5E59" w:rsidRPr="00442977">
        <w:rPr>
          <w:lang w:val="es-ES_tradnl"/>
        </w:rPr>
        <w:t>(</w:t>
      </w:r>
      <w:r w:rsidR="00B13B33" w:rsidRPr="00442977">
        <w:rPr>
          <w:lang w:val="es-ES_tradnl"/>
        </w:rPr>
        <w:t>Documento</w:t>
      </w:r>
      <w:r w:rsidR="00CD5E59" w:rsidRPr="00442977">
        <w:rPr>
          <w:lang w:val="es-ES_tradnl"/>
        </w:rPr>
        <w:t xml:space="preserve"> 248)</w:t>
      </w:r>
    </w:p>
    <w:p w14:paraId="48486CCE" w14:textId="776B0453" w:rsidR="00CD5E59" w:rsidRPr="00442977" w:rsidRDefault="009110C0" w:rsidP="00BF56B0">
      <w:pPr>
        <w:rPr>
          <w:lang w:val="es-ES_tradnl"/>
        </w:rPr>
      </w:pPr>
      <w:r w:rsidRPr="00442977">
        <w:rPr>
          <w:lang w:val="es-ES_tradnl"/>
        </w:rPr>
        <w:t>7.1</w:t>
      </w:r>
      <w:r w:rsidRPr="00442977">
        <w:rPr>
          <w:lang w:val="es-ES_tradnl"/>
        </w:rPr>
        <w:tab/>
      </w:r>
      <w:r w:rsidR="00B13B33" w:rsidRPr="00442977">
        <w:rPr>
          <w:lang w:val="es-ES_tradnl"/>
        </w:rPr>
        <w:t xml:space="preserve">Se </w:t>
      </w:r>
      <w:r w:rsidR="00B13B33" w:rsidRPr="00442977">
        <w:rPr>
          <w:b/>
          <w:bCs/>
          <w:lang w:val="es-ES_tradnl"/>
        </w:rPr>
        <w:t xml:space="preserve">aprueba </w:t>
      </w:r>
      <w:r w:rsidR="007B6657" w:rsidRPr="00442977">
        <w:rPr>
          <w:lang w:val="es-ES_tradnl"/>
        </w:rPr>
        <w:t>en segunda lectura</w:t>
      </w:r>
      <w:r w:rsidR="007B6657" w:rsidRPr="00442977">
        <w:rPr>
          <w:b/>
          <w:bCs/>
          <w:lang w:val="es-ES_tradnl"/>
        </w:rPr>
        <w:t xml:space="preserve"> </w:t>
      </w:r>
      <w:r w:rsidR="00D021DA" w:rsidRPr="00442977">
        <w:rPr>
          <w:lang w:val="es-ES_tradnl"/>
        </w:rPr>
        <w:t>la octava</w:t>
      </w:r>
      <w:r w:rsidR="00CD5E59" w:rsidRPr="00442977">
        <w:rPr>
          <w:lang w:val="es-ES_tradnl"/>
        </w:rPr>
        <w:t xml:space="preserve"> </w:t>
      </w:r>
      <w:r w:rsidR="00B13B33" w:rsidRPr="00442977">
        <w:rPr>
          <w:lang w:val="es-ES_tradnl"/>
        </w:rPr>
        <w:t>serie de textos sometidos por la Comisión de Redacción</w:t>
      </w:r>
      <w:r w:rsidR="00CD5E59" w:rsidRPr="00442977">
        <w:rPr>
          <w:lang w:val="es-ES_tradnl"/>
        </w:rPr>
        <w:t xml:space="preserve"> (B8) (</w:t>
      </w:r>
      <w:r w:rsidR="00B13B33" w:rsidRPr="00442977">
        <w:rPr>
          <w:lang w:val="es-ES_tradnl"/>
        </w:rPr>
        <w:t>Documento</w:t>
      </w:r>
      <w:r w:rsidR="00CD5E59" w:rsidRPr="00442977">
        <w:rPr>
          <w:lang w:val="es-ES_tradnl"/>
        </w:rPr>
        <w:t xml:space="preserve"> 248).</w:t>
      </w:r>
    </w:p>
    <w:p w14:paraId="42C94FD7" w14:textId="58E37598" w:rsidR="00CD5E59" w:rsidRPr="00442977" w:rsidRDefault="009110C0" w:rsidP="00BF56B0">
      <w:pPr>
        <w:pStyle w:val="Heading1"/>
        <w:rPr>
          <w:lang w:val="es-ES_tradnl"/>
        </w:rPr>
      </w:pPr>
      <w:r w:rsidRPr="00442977">
        <w:rPr>
          <w:lang w:val="es-ES_tradnl"/>
        </w:rPr>
        <w:t>8</w:t>
      </w:r>
      <w:r w:rsidRPr="00442977">
        <w:rPr>
          <w:lang w:val="es-ES_tradnl"/>
        </w:rPr>
        <w:tab/>
      </w:r>
      <w:r w:rsidR="006D199D" w:rsidRPr="00442977">
        <w:rPr>
          <w:lang w:val="es-ES_tradnl"/>
        </w:rPr>
        <w:t xml:space="preserve">Novena serie de textos sometidos por la Comisión de Redacción en primera lectura (B9) </w:t>
      </w:r>
      <w:r w:rsidR="00CD5E59" w:rsidRPr="00442977">
        <w:rPr>
          <w:lang w:val="es-ES_tradnl"/>
        </w:rPr>
        <w:t>(</w:t>
      </w:r>
      <w:r w:rsidR="00B13B33" w:rsidRPr="00442977">
        <w:rPr>
          <w:lang w:val="es-ES_tradnl"/>
        </w:rPr>
        <w:t>Documento</w:t>
      </w:r>
      <w:r w:rsidR="00CD5E59" w:rsidRPr="00442977">
        <w:rPr>
          <w:lang w:val="es-ES_tradnl"/>
        </w:rPr>
        <w:t xml:space="preserve"> 249)</w:t>
      </w:r>
    </w:p>
    <w:p w14:paraId="4008C6F8" w14:textId="34FAB4AC" w:rsidR="00CD5E59" w:rsidRPr="00442977" w:rsidRDefault="009110C0" w:rsidP="00BF56B0">
      <w:pPr>
        <w:rPr>
          <w:lang w:val="es-ES_tradnl"/>
        </w:rPr>
      </w:pPr>
      <w:r w:rsidRPr="00442977">
        <w:rPr>
          <w:lang w:val="es-ES_tradnl"/>
        </w:rPr>
        <w:t>8.1</w:t>
      </w:r>
      <w:r w:rsidRPr="00442977">
        <w:rPr>
          <w:lang w:val="es-ES_tradnl"/>
        </w:rPr>
        <w:tab/>
      </w:r>
      <w:r w:rsidR="00B13B33" w:rsidRPr="00442977">
        <w:rPr>
          <w:lang w:val="es-ES_tradnl"/>
        </w:rPr>
        <w:t xml:space="preserve">El </w:t>
      </w:r>
      <w:r w:rsidR="00B13B33" w:rsidRPr="00442977">
        <w:rPr>
          <w:b/>
          <w:bCs/>
          <w:lang w:val="es-ES_tradnl"/>
        </w:rPr>
        <w:t>Presidente de la Comisión de Redacción</w:t>
      </w:r>
      <w:r w:rsidR="00CD5E59" w:rsidRPr="00442977">
        <w:rPr>
          <w:lang w:val="es-ES_tradnl"/>
        </w:rPr>
        <w:t xml:space="preserve"> </w:t>
      </w:r>
      <w:r w:rsidR="00D021DA" w:rsidRPr="00442977">
        <w:rPr>
          <w:lang w:val="es-ES_tradnl"/>
        </w:rPr>
        <w:t xml:space="preserve">presenta el </w:t>
      </w:r>
      <w:r w:rsidR="00B13B33" w:rsidRPr="00442977">
        <w:rPr>
          <w:lang w:val="es-ES_tradnl"/>
        </w:rPr>
        <w:t>Documento</w:t>
      </w:r>
      <w:r w:rsidR="00CD5E59" w:rsidRPr="00442977">
        <w:rPr>
          <w:lang w:val="es-ES_tradnl"/>
        </w:rPr>
        <w:t xml:space="preserve"> 249.</w:t>
      </w:r>
    </w:p>
    <w:p w14:paraId="2BC5E618" w14:textId="798ADCD3" w:rsidR="00CD5E59" w:rsidRPr="00442977" w:rsidRDefault="009110C0" w:rsidP="00BF56B0">
      <w:pPr>
        <w:rPr>
          <w:lang w:val="es-ES_tradnl"/>
        </w:rPr>
      </w:pPr>
      <w:r w:rsidRPr="00442977">
        <w:rPr>
          <w:lang w:val="es-ES_tradnl"/>
        </w:rPr>
        <w:t>8.2</w:t>
      </w:r>
      <w:r w:rsidRPr="00442977">
        <w:rPr>
          <w:lang w:val="es-ES_tradnl"/>
        </w:rPr>
        <w:tab/>
      </w:r>
      <w:r w:rsidR="002125E5" w:rsidRPr="00442977">
        <w:rPr>
          <w:lang w:val="es-ES_tradnl"/>
        </w:rPr>
        <w:t xml:space="preserve">El </w:t>
      </w:r>
      <w:r w:rsidR="002125E5" w:rsidRPr="00442977">
        <w:rPr>
          <w:b/>
          <w:bCs/>
          <w:lang w:val="es-ES_tradnl"/>
        </w:rPr>
        <w:t>Presidente</w:t>
      </w:r>
      <w:r w:rsidR="00CD5E59" w:rsidRPr="00442977">
        <w:rPr>
          <w:b/>
          <w:bCs/>
          <w:lang w:val="es-ES_tradnl"/>
        </w:rPr>
        <w:t xml:space="preserve"> </w:t>
      </w:r>
      <w:r w:rsidR="00CD5E59" w:rsidRPr="00442977">
        <w:rPr>
          <w:lang w:val="es-ES_tradnl"/>
        </w:rPr>
        <w:t>invit</w:t>
      </w:r>
      <w:r w:rsidR="00D021DA" w:rsidRPr="00442977">
        <w:rPr>
          <w:lang w:val="es-ES_tradnl"/>
        </w:rPr>
        <w:t xml:space="preserve">a a la reunión a examinar el </w:t>
      </w:r>
      <w:r w:rsidR="00B13B33" w:rsidRPr="00442977">
        <w:rPr>
          <w:lang w:val="es-ES_tradnl"/>
        </w:rPr>
        <w:t>Documento</w:t>
      </w:r>
      <w:r w:rsidR="00CD5E59" w:rsidRPr="00442977">
        <w:rPr>
          <w:lang w:val="es-ES_tradnl"/>
        </w:rPr>
        <w:t xml:space="preserve"> 249.</w:t>
      </w:r>
    </w:p>
    <w:p w14:paraId="621903EE" w14:textId="7D1168DA" w:rsidR="00CD5E59" w:rsidRPr="00442977" w:rsidRDefault="00CD5E59" w:rsidP="00BF56B0">
      <w:pPr>
        <w:pStyle w:val="Headingb"/>
        <w:rPr>
          <w:lang w:val="es-ES_tradnl"/>
        </w:rPr>
      </w:pPr>
      <w:r w:rsidRPr="00442977">
        <w:rPr>
          <w:lang w:val="es-ES_tradnl"/>
        </w:rPr>
        <w:t>Ap</w:t>
      </w:r>
      <w:r w:rsidR="00D021DA" w:rsidRPr="00442977">
        <w:rPr>
          <w:lang w:val="es-ES_tradnl"/>
        </w:rPr>
        <w:t>éndice</w:t>
      </w:r>
      <w:r w:rsidRPr="00442977">
        <w:rPr>
          <w:lang w:val="es-ES_tradnl"/>
        </w:rPr>
        <w:t xml:space="preserve"> 18 (MOD </w:t>
      </w:r>
      <w:r w:rsidR="007D1DC3" w:rsidRPr="00442977">
        <w:rPr>
          <w:lang w:val="es-ES_tradnl"/>
        </w:rPr>
        <w:t>Cuadro de frecuencias de transmisión en la banda de frecuencias atribuida al servicio móvil marítimo de ondas métricas</w:t>
      </w:r>
      <w:r w:rsidRPr="00442977">
        <w:rPr>
          <w:lang w:val="es-ES_tradnl"/>
        </w:rPr>
        <w:t xml:space="preserve"> – </w:t>
      </w:r>
      <w:r w:rsidR="007D1DC3" w:rsidRPr="00442977">
        <w:rPr>
          <w:lang w:val="es-ES_tradnl"/>
        </w:rPr>
        <w:t>Notas específicas</w:t>
      </w:r>
      <w:r w:rsidRPr="00442977">
        <w:rPr>
          <w:lang w:val="es-ES_tradnl"/>
        </w:rPr>
        <w:t xml:space="preserve"> – </w:t>
      </w:r>
      <w:r w:rsidRPr="00442977">
        <w:rPr>
          <w:i/>
          <w:iCs/>
          <w:lang w:val="es-ES_tradnl"/>
        </w:rPr>
        <w:t>f)</w:t>
      </w:r>
      <w:r w:rsidRPr="00442977">
        <w:rPr>
          <w:lang w:val="es-ES_tradnl"/>
        </w:rPr>
        <w:t>; MOD</w:t>
      </w:r>
      <w:r w:rsidR="0089031A" w:rsidRPr="00442977">
        <w:rPr>
          <w:lang w:val="es-ES_tradnl"/>
        </w:rPr>
        <w:t> </w:t>
      </w:r>
      <w:r w:rsidR="007D1DC3" w:rsidRPr="00442977">
        <w:rPr>
          <w:lang w:val="es-ES_tradnl"/>
        </w:rPr>
        <w:t>Cuadro</w:t>
      </w:r>
      <w:r w:rsidR="0089031A" w:rsidRPr="00442977">
        <w:rPr>
          <w:lang w:val="es-ES_tradnl"/>
        </w:rPr>
        <w:t> </w:t>
      </w:r>
      <w:r w:rsidR="007D1DC3" w:rsidRPr="00442977">
        <w:rPr>
          <w:lang w:val="es-ES_tradnl"/>
        </w:rPr>
        <w:t xml:space="preserve">de frecuencias de transmisión en la banda de frecuencias atribuida al servicio móvil marítimo de ondas métricas </w:t>
      </w:r>
      <w:r w:rsidRPr="00442977">
        <w:rPr>
          <w:lang w:val="es-ES_tradnl"/>
        </w:rPr>
        <w:t xml:space="preserve">– </w:t>
      </w:r>
      <w:r w:rsidR="007D1DC3" w:rsidRPr="00442977">
        <w:rPr>
          <w:lang w:val="es-ES_tradnl"/>
        </w:rPr>
        <w:t xml:space="preserve">Notas específicas </w:t>
      </w:r>
      <w:r w:rsidRPr="00442977">
        <w:rPr>
          <w:lang w:val="es-ES_tradnl"/>
        </w:rPr>
        <w:t xml:space="preserve">– </w:t>
      </w:r>
      <w:r w:rsidRPr="00442977">
        <w:rPr>
          <w:i/>
          <w:iCs/>
          <w:lang w:val="es-ES_tradnl"/>
        </w:rPr>
        <w:t>r)</w:t>
      </w:r>
      <w:r w:rsidRPr="00442977">
        <w:rPr>
          <w:lang w:val="es-ES_tradnl"/>
        </w:rPr>
        <w:t>)</w:t>
      </w:r>
    </w:p>
    <w:p w14:paraId="74B899CC" w14:textId="5DDC3658" w:rsidR="00CD5E59" w:rsidRPr="00442977" w:rsidRDefault="009110C0" w:rsidP="00BF56B0">
      <w:pPr>
        <w:rPr>
          <w:lang w:val="es-ES_tradnl"/>
        </w:rPr>
      </w:pPr>
      <w:r w:rsidRPr="00442977">
        <w:rPr>
          <w:lang w:val="es-ES_tradnl"/>
        </w:rPr>
        <w:t>8.3</w:t>
      </w:r>
      <w:r w:rsidRPr="00442977">
        <w:rPr>
          <w:lang w:val="es-ES_tradnl"/>
        </w:rPr>
        <w:tab/>
      </w:r>
      <w:r w:rsidR="00B13B33" w:rsidRPr="00442977">
        <w:rPr>
          <w:b/>
          <w:lang w:val="es-ES_tradnl"/>
        </w:rPr>
        <w:t>Aprobado</w:t>
      </w:r>
      <w:r w:rsidR="00CD5E59" w:rsidRPr="00442977">
        <w:rPr>
          <w:lang w:val="es-ES_tradnl"/>
        </w:rPr>
        <w:t>.</w:t>
      </w:r>
    </w:p>
    <w:p w14:paraId="68F12D3B" w14:textId="61608685" w:rsidR="00CD5E59" w:rsidRPr="00442977" w:rsidRDefault="009110C0" w:rsidP="00BF56B0">
      <w:pPr>
        <w:rPr>
          <w:b/>
          <w:bCs/>
          <w:lang w:val="es-ES_tradnl"/>
        </w:rPr>
      </w:pPr>
      <w:r w:rsidRPr="00442977">
        <w:rPr>
          <w:lang w:val="es-ES_tradnl"/>
        </w:rPr>
        <w:t>8.4</w:t>
      </w:r>
      <w:r w:rsidRPr="00442977">
        <w:rPr>
          <w:lang w:val="es-ES_tradnl"/>
        </w:rPr>
        <w:tab/>
      </w:r>
      <w:r w:rsidR="00B13B33" w:rsidRPr="00442977">
        <w:rPr>
          <w:lang w:val="es-ES_tradnl"/>
        </w:rPr>
        <w:t xml:space="preserve">Se </w:t>
      </w:r>
      <w:r w:rsidR="00B13B33" w:rsidRPr="00442977">
        <w:rPr>
          <w:b/>
          <w:bCs/>
          <w:lang w:val="es-ES_tradnl"/>
        </w:rPr>
        <w:t xml:space="preserve">aprueba </w:t>
      </w:r>
      <w:r w:rsidR="00D021DA" w:rsidRPr="00442977">
        <w:rPr>
          <w:lang w:val="es-ES_tradnl"/>
        </w:rPr>
        <w:t xml:space="preserve">la novena </w:t>
      </w:r>
      <w:r w:rsidR="00B13B33" w:rsidRPr="00442977">
        <w:rPr>
          <w:lang w:val="es-ES_tradnl"/>
        </w:rPr>
        <w:t>serie de textos sometidos por la Comisión de Redacción</w:t>
      </w:r>
      <w:r w:rsidR="00CD5E59" w:rsidRPr="00442977">
        <w:rPr>
          <w:lang w:val="es-ES_tradnl"/>
        </w:rPr>
        <w:t xml:space="preserve"> </w:t>
      </w:r>
      <w:r w:rsidR="00B13B33" w:rsidRPr="00442977">
        <w:rPr>
          <w:lang w:val="es-ES_tradnl"/>
        </w:rPr>
        <w:t>en primera lectura</w:t>
      </w:r>
      <w:r w:rsidR="00CD5E59" w:rsidRPr="00442977">
        <w:rPr>
          <w:lang w:val="es-ES_tradnl"/>
        </w:rPr>
        <w:t xml:space="preserve"> (B9) (</w:t>
      </w:r>
      <w:r w:rsidR="00B13B33" w:rsidRPr="00442977">
        <w:rPr>
          <w:lang w:val="es-ES_tradnl"/>
        </w:rPr>
        <w:t>Documento</w:t>
      </w:r>
      <w:r w:rsidR="00CD5E59" w:rsidRPr="00442977">
        <w:rPr>
          <w:lang w:val="es-ES_tradnl"/>
        </w:rPr>
        <w:t xml:space="preserve"> 249).</w:t>
      </w:r>
    </w:p>
    <w:p w14:paraId="07610FAC" w14:textId="4F157C00" w:rsidR="00CD5E59" w:rsidRPr="00442977" w:rsidRDefault="009110C0" w:rsidP="00BF56B0">
      <w:pPr>
        <w:pStyle w:val="Heading1"/>
        <w:rPr>
          <w:lang w:val="es-ES_tradnl"/>
        </w:rPr>
      </w:pPr>
      <w:r w:rsidRPr="00442977">
        <w:rPr>
          <w:lang w:val="es-ES_tradnl"/>
        </w:rPr>
        <w:t>9</w:t>
      </w:r>
      <w:r w:rsidRPr="00442977">
        <w:rPr>
          <w:lang w:val="es-ES_tradnl"/>
        </w:rPr>
        <w:tab/>
      </w:r>
      <w:r w:rsidR="006D199D" w:rsidRPr="00442977">
        <w:rPr>
          <w:lang w:val="es-ES_tradnl"/>
        </w:rPr>
        <w:t xml:space="preserve">Novena serie de textos sometidos por la Comisión de Redacción (B9) – segunda lectura </w:t>
      </w:r>
      <w:r w:rsidR="00CD5E59" w:rsidRPr="00442977">
        <w:rPr>
          <w:lang w:val="es-ES_tradnl"/>
        </w:rPr>
        <w:t>(</w:t>
      </w:r>
      <w:r w:rsidR="00B13B33" w:rsidRPr="00442977">
        <w:rPr>
          <w:lang w:val="es-ES_tradnl"/>
        </w:rPr>
        <w:t>Documento</w:t>
      </w:r>
      <w:r w:rsidR="00CD5E59" w:rsidRPr="00442977">
        <w:rPr>
          <w:lang w:val="es-ES_tradnl"/>
        </w:rPr>
        <w:t xml:space="preserve"> 249)</w:t>
      </w:r>
    </w:p>
    <w:p w14:paraId="31A2E7CB" w14:textId="1B9BC38F" w:rsidR="00CD5E59" w:rsidRPr="00442977" w:rsidRDefault="009110C0" w:rsidP="00BF56B0">
      <w:pPr>
        <w:rPr>
          <w:lang w:val="es-ES_tradnl"/>
        </w:rPr>
      </w:pPr>
      <w:r w:rsidRPr="00442977">
        <w:rPr>
          <w:lang w:val="es-ES_tradnl"/>
        </w:rPr>
        <w:t>9.1</w:t>
      </w:r>
      <w:r w:rsidRPr="00442977">
        <w:rPr>
          <w:lang w:val="es-ES_tradnl"/>
        </w:rPr>
        <w:tab/>
      </w:r>
      <w:r w:rsidR="00B13B33" w:rsidRPr="00442977">
        <w:rPr>
          <w:lang w:val="es-ES_tradnl"/>
        </w:rPr>
        <w:t xml:space="preserve">Se </w:t>
      </w:r>
      <w:r w:rsidR="00B13B33" w:rsidRPr="00442977">
        <w:rPr>
          <w:b/>
          <w:bCs/>
          <w:lang w:val="es-ES_tradnl"/>
        </w:rPr>
        <w:t xml:space="preserve">aprueba </w:t>
      </w:r>
      <w:r w:rsidR="007B6657" w:rsidRPr="00442977">
        <w:rPr>
          <w:lang w:val="es-ES_tradnl"/>
        </w:rPr>
        <w:t>en segunda lectura</w:t>
      </w:r>
      <w:r w:rsidR="007B6657" w:rsidRPr="00442977">
        <w:rPr>
          <w:b/>
          <w:bCs/>
          <w:lang w:val="es-ES_tradnl"/>
        </w:rPr>
        <w:t xml:space="preserve"> </w:t>
      </w:r>
      <w:r w:rsidR="00D021DA" w:rsidRPr="00442977">
        <w:rPr>
          <w:lang w:val="es-ES_tradnl"/>
        </w:rPr>
        <w:t>la novena</w:t>
      </w:r>
      <w:r w:rsidR="00CD5E59" w:rsidRPr="00442977">
        <w:rPr>
          <w:lang w:val="es-ES_tradnl"/>
        </w:rPr>
        <w:t xml:space="preserve"> </w:t>
      </w:r>
      <w:r w:rsidR="00B13B33" w:rsidRPr="00442977">
        <w:rPr>
          <w:lang w:val="es-ES_tradnl"/>
        </w:rPr>
        <w:t>serie de textos sometidos por la Comisión de Redacción</w:t>
      </w:r>
      <w:r w:rsidR="00CD5E59" w:rsidRPr="00442977">
        <w:rPr>
          <w:lang w:val="es-ES_tradnl"/>
        </w:rPr>
        <w:t xml:space="preserve"> (B9) (</w:t>
      </w:r>
      <w:r w:rsidR="00B13B33" w:rsidRPr="00442977">
        <w:rPr>
          <w:lang w:val="es-ES_tradnl"/>
        </w:rPr>
        <w:t>Documento</w:t>
      </w:r>
      <w:r w:rsidR="00CD5E59" w:rsidRPr="00442977">
        <w:rPr>
          <w:lang w:val="es-ES_tradnl"/>
        </w:rPr>
        <w:t xml:space="preserve"> 249).</w:t>
      </w:r>
    </w:p>
    <w:p w14:paraId="51A313F6" w14:textId="3AD99FB8" w:rsidR="00CD5E59" w:rsidRPr="00442977" w:rsidRDefault="009110C0" w:rsidP="00BF56B0">
      <w:pPr>
        <w:pStyle w:val="Heading1"/>
        <w:rPr>
          <w:lang w:val="es-ES_tradnl"/>
        </w:rPr>
      </w:pPr>
      <w:r w:rsidRPr="00442977">
        <w:rPr>
          <w:lang w:val="es-ES_tradnl"/>
        </w:rPr>
        <w:t>10</w:t>
      </w:r>
      <w:r w:rsidRPr="00442977">
        <w:rPr>
          <w:lang w:val="es-ES_tradnl"/>
        </w:rPr>
        <w:tab/>
      </w:r>
      <w:r w:rsidR="006D199D" w:rsidRPr="00442977">
        <w:rPr>
          <w:lang w:val="es-ES_tradnl"/>
        </w:rPr>
        <w:t>Décima serie de textos sometidos por la Comisión de Redacción en primera lectura (B10)</w:t>
      </w:r>
      <w:r w:rsidR="00CD5E59" w:rsidRPr="00442977">
        <w:rPr>
          <w:lang w:val="es-ES_tradnl"/>
        </w:rPr>
        <w:t xml:space="preserve"> (</w:t>
      </w:r>
      <w:r w:rsidR="00B13B33" w:rsidRPr="00442977">
        <w:rPr>
          <w:lang w:val="es-ES_tradnl"/>
        </w:rPr>
        <w:t>Documento</w:t>
      </w:r>
      <w:r w:rsidR="00CD5E59" w:rsidRPr="00442977">
        <w:rPr>
          <w:lang w:val="es-ES_tradnl"/>
        </w:rPr>
        <w:t xml:space="preserve"> 250)</w:t>
      </w:r>
    </w:p>
    <w:p w14:paraId="7841AD90" w14:textId="222D3C19" w:rsidR="00CD5E59" w:rsidRPr="00442977" w:rsidRDefault="009110C0" w:rsidP="00BF56B0">
      <w:pPr>
        <w:rPr>
          <w:lang w:val="es-ES_tradnl"/>
        </w:rPr>
      </w:pPr>
      <w:r w:rsidRPr="00442977">
        <w:rPr>
          <w:lang w:val="es-ES_tradnl"/>
        </w:rPr>
        <w:t>10.1</w:t>
      </w:r>
      <w:r w:rsidRPr="00442977">
        <w:rPr>
          <w:lang w:val="es-ES_tradnl"/>
        </w:rPr>
        <w:tab/>
      </w:r>
      <w:r w:rsidR="00B13B33" w:rsidRPr="00442977">
        <w:rPr>
          <w:lang w:val="es-ES_tradnl"/>
        </w:rPr>
        <w:t xml:space="preserve">El </w:t>
      </w:r>
      <w:r w:rsidR="00B13B33" w:rsidRPr="00442977">
        <w:rPr>
          <w:b/>
          <w:bCs/>
          <w:lang w:val="es-ES_tradnl"/>
        </w:rPr>
        <w:t>Presidente de la Comisión de Redacción</w:t>
      </w:r>
      <w:r w:rsidR="00CD5E59" w:rsidRPr="00442977">
        <w:rPr>
          <w:lang w:val="es-ES_tradnl"/>
        </w:rPr>
        <w:t xml:space="preserve"> </w:t>
      </w:r>
      <w:r w:rsidR="00D021DA" w:rsidRPr="00442977">
        <w:rPr>
          <w:lang w:val="es-ES_tradnl"/>
        </w:rPr>
        <w:t>present</w:t>
      </w:r>
      <w:r w:rsidR="00442977" w:rsidRPr="00442977">
        <w:rPr>
          <w:lang w:val="es-ES_tradnl"/>
        </w:rPr>
        <w:t>a</w:t>
      </w:r>
      <w:r w:rsidR="00D021DA" w:rsidRPr="00442977">
        <w:rPr>
          <w:lang w:val="es-ES_tradnl"/>
        </w:rPr>
        <w:t xml:space="preserve"> el</w:t>
      </w:r>
      <w:r w:rsidR="00CD5E59" w:rsidRPr="00442977">
        <w:rPr>
          <w:lang w:val="es-ES_tradnl"/>
        </w:rPr>
        <w:t xml:space="preserve"> </w:t>
      </w:r>
      <w:r w:rsidR="00B13B33" w:rsidRPr="00442977">
        <w:rPr>
          <w:lang w:val="es-ES_tradnl"/>
        </w:rPr>
        <w:t>Documento</w:t>
      </w:r>
      <w:r w:rsidR="00CD5E59" w:rsidRPr="00442977">
        <w:rPr>
          <w:lang w:val="es-ES_tradnl"/>
        </w:rPr>
        <w:t xml:space="preserve"> 250.</w:t>
      </w:r>
    </w:p>
    <w:p w14:paraId="0AAC6E6B" w14:textId="6A96C312" w:rsidR="00CD5E59" w:rsidRPr="00442977" w:rsidRDefault="009110C0" w:rsidP="00BF56B0">
      <w:pPr>
        <w:rPr>
          <w:lang w:val="es-ES_tradnl"/>
        </w:rPr>
      </w:pPr>
      <w:r w:rsidRPr="00442977">
        <w:rPr>
          <w:lang w:val="es-ES_tradnl"/>
        </w:rPr>
        <w:t>10.2</w:t>
      </w:r>
      <w:r w:rsidRPr="00442977">
        <w:rPr>
          <w:lang w:val="es-ES_tradnl"/>
        </w:rPr>
        <w:tab/>
      </w:r>
      <w:r w:rsidR="002125E5" w:rsidRPr="00442977">
        <w:rPr>
          <w:lang w:val="es-ES_tradnl"/>
        </w:rPr>
        <w:t xml:space="preserve">El </w:t>
      </w:r>
      <w:r w:rsidR="002125E5" w:rsidRPr="00442977">
        <w:rPr>
          <w:b/>
          <w:bCs/>
          <w:lang w:val="es-ES_tradnl"/>
        </w:rPr>
        <w:t>Presidente</w:t>
      </w:r>
      <w:r w:rsidR="00CD5E59" w:rsidRPr="00442977">
        <w:rPr>
          <w:b/>
          <w:bCs/>
          <w:lang w:val="es-ES_tradnl"/>
        </w:rPr>
        <w:t xml:space="preserve"> </w:t>
      </w:r>
      <w:r w:rsidR="00CD5E59" w:rsidRPr="00442977">
        <w:rPr>
          <w:lang w:val="es-ES_tradnl"/>
        </w:rPr>
        <w:t>invit</w:t>
      </w:r>
      <w:r w:rsidR="00D021DA" w:rsidRPr="00442977">
        <w:rPr>
          <w:lang w:val="es-ES_tradnl"/>
        </w:rPr>
        <w:t>a a la reunión a examinar el</w:t>
      </w:r>
      <w:r w:rsidR="00CD5E59" w:rsidRPr="00442977">
        <w:rPr>
          <w:lang w:val="es-ES_tradnl"/>
        </w:rPr>
        <w:t xml:space="preserve"> </w:t>
      </w:r>
      <w:r w:rsidR="00B13B33" w:rsidRPr="00442977">
        <w:rPr>
          <w:lang w:val="es-ES_tradnl"/>
        </w:rPr>
        <w:t>Documento</w:t>
      </w:r>
      <w:r w:rsidR="00CD5E59" w:rsidRPr="00442977">
        <w:rPr>
          <w:lang w:val="es-ES_tradnl"/>
        </w:rPr>
        <w:t xml:space="preserve"> 250.</w:t>
      </w:r>
    </w:p>
    <w:p w14:paraId="1414B127" w14:textId="2B9073C0" w:rsidR="00CD5E59" w:rsidRPr="00442977" w:rsidRDefault="00CD5E59" w:rsidP="00BF56B0">
      <w:pPr>
        <w:pStyle w:val="Headingb"/>
        <w:rPr>
          <w:lang w:val="es-ES_tradnl"/>
        </w:rPr>
      </w:pPr>
      <w:r w:rsidRPr="00442977">
        <w:rPr>
          <w:lang w:val="es-ES_tradnl"/>
        </w:rPr>
        <w:t>Art</w:t>
      </w:r>
      <w:r w:rsidR="00D021DA" w:rsidRPr="00442977">
        <w:rPr>
          <w:lang w:val="es-ES_tradnl"/>
        </w:rPr>
        <w:t>ículo</w:t>
      </w:r>
      <w:r w:rsidRPr="00442977">
        <w:rPr>
          <w:lang w:val="es-ES_tradnl"/>
        </w:rPr>
        <w:t xml:space="preserve"> 19 (MOD 19.36, SUP 19.114)</w:t>
      </w:r>
    </w:p>
    <w:p w14:paraId="78DCD412" w14:textId="6416FB33" w:rsidR="00CD5E59" w:rsidRPr="00442977" w:rsidRDefault="009110C0" w:rsidP="00BF56B0">
      <w:pPr>
        <w:rPr>
          <w:lang w:val="es-ES_tradnl"/>
        </w:rPr>
      </w:pPr>
      <w:r w:rsidRPr="00442977">
        <w:rPr>
          <w:lang w:val="es-ES_tradnl"/>
        </w:rPr>
        <w:t>10.3</w:t>
      </w:r>
      <w:r w:rsidRPr="00442977">
        <w:rPr>
          <w:lang w:val="es-ES_tradnl"/>
        </w:rPr>
        <w:tab/>
      </w:r>
      <w:r w:rsidR="00B13B33" w:rsidRPr="00442977">
        <w:rPr>
          <w:b/>
          <w:lang w:val="es-ES_tradnl"/>
        </w:rPr>
        <w:t>Aprobado</w:t>
      </w:r>
      <w:r w:rsidR="00CD5E59" w:rsidRPr="00442977">
        <w:rPr>
          <w:lang w:val="es-ES_tradnl"/>
        </w:rPr>
        <w:t>.</w:t>
      </w:r>
    </w:p>
    <w:p w14:paraId="4AC0AB80" w14:textId="0AE5DF43" w:rsidR="00CD5E59" w:rsidRPr="00442977" w:rsidRDefault="009110C0" w:rsidP="00BF56B0">
      <w:pPr>
        <w:rPr>
          <w:b/>
          <w:bCs/>
          <w:lang w:val="es-ES_tradnl"/>
        </w:rPr>
      </w:pPr>
      <w:r w:rsidRPr="00442977">
        <w:rPr>
          <w:lang w:val="es-ES_tradnl"/>
        </w:rPr>
        <w:t>10.4</w:t>
      </w:r>
      <w:r w:rsidRPr="00442977">
        <w:rPr>
          <w:lang w:val="es-ES_tradnl"/>
        </w:rPr>
        <w:tab/>
      </w:r>
      <w:r w:rsidR="00B13B33" w:rsidRPr="00442977">
        <w:rPr>
          <w:lang w:val="es-ES_tradnl"/>
        </w:rPr>
        <w:t xml:space="preserve">Se </w:t>
      </w:r>
      <w:r w:rsidR="00B13B33" w:rsidRPr="00442977">
        <w:rPr>
          <w:b/>
          <w:bCs/>
          <w:lang w:val="es-ES_tradnl"/>
        </w:rPr>
        <w:t xml:space="preserve">aprueba </w:t>
      </w:r>
      <w:r w:rsidR="00D021DA" w:rsidRPr="00442977">
        <w:rPr>
          <w:lang w:val="es-ES_tradnl"/>
        </w:rPr>
        <w:t xml:space="preserve">la décima </w:t>
      </w:r>
      <w:r w:rsidR="00B13B33" w:rsidRPr="00442977">
        <w:rPr>
          <w:lang w:val="es-ES_tradnl"/>
        </w:rPr>
        <w:t>serie de textos sometidos por la Comisión de Redacción</w:t>
      </w:r>
      <w:r w:rsidR="00CD5E59" w:rsidRPr="00442977">
        <w:rPr>
          <w:lang w:val="es-ES_tradnl"/>
        </w:rPr>
        <w:t xml:space="preserve"> </w:t>
      </w:r>
      <w:r w:rsidR="00B13B33" w:rsidRPr="00442977">
        <w:rPr>
          <w:lang w:val="es-ES_tradnl"/>
        </w:rPr>
        <w:t>en primera lectura</w:t>
      </w:r>
      <w:r w:rsidR="00CD5E59" w:rsidRPr="00442977">
        <w:rPr>
          <w:lang w:val="es-ES_tradnl"/>
        </w:rPr>
        <w:t xml:space="preserve"> (B10) (</w:t>
      </w:r>
      <w:r w:rsidR="00B13B33" w:rsidRPr="00442977">
        <w:rPr>
          <w:lang w:val="es-ES_tradnl"/>
        </w:rPr>
        <w:t>Documento</w:t>
      </w:r>
      <w:r w:rsidR="00CD5E59" w:rsidRPr="00442977">
        <w:rPr>
          <w:lang w:val="es-ES_tradnl"/>
        </w:rPr>
        <w:t xml:space="preserve"> 250).</w:t>
      </w:r>
    </w:p>
    <w:p w14:paraId="5C803C2B" w14:textId="2FB2BDD2" w:rsidR="00CD5E59" w:rsidRPr="00442977" w:rsidRDefault="009110C0" w:rsidP="00BF56B0">
      <w:pPr>
        <w:pStyle w:val="Heading1"/>
        <w:rPr>
          <w:lang w:val="es-ES_tradnl"/>
        </w:rPr>
      </w:pPr>
      <w:r w:rsidRPr="00442977">
        <w:rPr>
          <w:lang w:val="es-ES_tradnl"/>
        </w:rPr>
        <w:t>11</w:t>
      </w:r>
      <w:r w:rsidRPr="00442977">
        <w:rPr>
          <w:lang w:val="es-ES_tradnl"/>
        </w:rPr>
        <w:tab/>
      </w:r>
      <w:r w:rsidR="006D199D" w:rsidRPr="00442977">
        <w:rPr>
          <w:lang w:val="es-ES_tradnl"/>
        </w:rPr>
        <w:t xml:space="preserve">Décima serie de textos sometidos por la Comisión de Redacción (B10) – segunda lectura </w:t>
      </w:r>
      <w:r w:rsidR="00CD5E59" w:rsidRPr="00442977">
        <w:rPr>
          <w:lang w:val="es-ES_tradnl"/>
        </w:rPr>
        <w:t>(</w:t>
      </w:r>
      <w:r w:rsidR="00B13B33" w:rsidRPr="00442977">
        <w:rPr>
          <w:lang w:val="es-ES_tradnl"/>
        </w:rPr>
        <w:t>Documento</w:t>
      </w:r>
      <w:r w:rsidR="00CD5E59" w:rsidRPr="00442977">
        <w:rPr>
          <w:lang w:val="es-ES_tradnl"/>
        </w:rPr>
        <w:t xml:space="preserve"> 250)</w:t>
      </w:r>
    </w:p>
    <w:p w14:paraId="3E912253" w14:textId="123F8B9A" w:rsidR="00CD5E59" w:rsidRPr="00442977" w:rsidRDefault="009110C0" w:rsidP="00BF56B0">
      <w:pPr>
        <w:rPr>
          <w:lang w:val="es-ES_tradnl"/>
        </w:rPr>
      </w:pPr>
      <w:r w:rsidRPr="00442977">
        <w:rPr>
          <w:lang w:val="es-ES_tradnl"/>
        </w:rPr>
        <w:t>11.1</w:t>
      </w:r>
      <w:r w:rsidRPr="00442977">
        <w:rPr>
          <w:lang w:val="es-ES_tradnl"/>
        </w:rPr>
        <w:tab/>
      </w:r>
      <w:r w:rsidR="00B13B33" w:rsidRPr="00442977">
        <w:rPr>
          <w:lang w:val="es-ES_tradnl"/>
        </w:rPr>
        <w:t xml:space="preserve">Se </w:t>
      </w:r>
      <w:r w:rsidR="00B13B33" w:rsidRPr="00442977">
        <w:rPr>
          <w:b/>
          <w:bCs/>
          <w:lang w:val="es-ES_tradnl"/>
        </w:rPr>
        <w:t xml:space="preserve">aprueba </w:t>
      </w:r>
      <w:r w:rsidR="007B6657" w:rsidRPr="00442977">
        <w:rPr>
          <w:lang w:val="es-ES_tradnl"/>
        </w:rPr>
        <w:t>en segunda lectura l</w:t>
      </w:r>
      <w:r w:rsidR="00D021DA" w:rsidRPr="00442977">
        <w:rPr>
          <w:lang w:val="es-ES_tradnl"/>
        </w:rPr>
        <w:t xml:space="preserve">a décima </w:t>
      </w:r>
      <w:r w:rsidR="00B13B33" w:rsidRPr="00442977">
        <w:rPr>
          <w:lang w:val="es-ES_tradnl"/>
        </w:rPr>
        <w:t>serie de textos sometidos por la Comisión de Redacción</w:t>
      </w:r>
      <w:r w:rsidR="00CD5E59" w:rsidRPr="00442977">
        <w:rPr>
          <w:lang w:val="es-ES_tradnl"/>
        </w:rPr>
        <w:t xml:space="preserve"> (B10) (</w:t>
      </w:r>
      <w:r w:rsidR="00B13B33" w:rsidRPr="00442977">
        <w:rPr>
          <w:lang w:val="es-ES_tradnl"/>
        </w:rPr>
        <w:t>Documento</w:t>
      </w:r>
      <w:r w:rsidR="00CD5E59" w:rsidRPr="00442977">
        <w:rPr>
          <w:lang w:val="es-ES_tradnl"/>
        </w:rPr>
        <w:t xml:space="preserve"> 250).</w:t>
      </w:r>
    </w:p>
    <w:p w14:paraId="60DEA8C9" w14:textId="17B76479" w:rsidR="00CD5E59" w:rsidRPr="00442977" w:rsidRDefault="009110C0" w:rsidP="00BF56B0">
      <w:pPr>
        <w:pStyle w:val="Heading1"/>
        <w:rPr>
          <w:lang w:val="es-ES_tradnl"/>
        </w:rPr>
      </w:pPr>
      <w:r w:rsidRPr="00442977">
        <w:rPr>
          <w:lang w:val="es-ES_tradnl"/>
        </w:rPr>
        <w:t>12</w:t>
      </w:r>
      <w:r w:rsidRPr="00442977">
        <w:rPr>
          <w:lang w:val="es-ES_tradnl"/>
        </w:rPr>
        <w:tab/>
      </w:r>
      <w:r w:rsidR="006D199D" w:rsidRPr="00442977">
        <w:rPr>
          <w:lang w:val="es-ES_tradnl"/>
        </w:rPr>
        <w:t>Undécima serie de textos sometidos por la Comisión de Redacción en primera lectura (B11)</w:t>
      </w:r>
      <w:r w:rsidR="00D021DA" w:rsidRPr="00442977">
        <w:rPr>
          <w:lang w:val="es-ES_tradnl"/>
        </w:rPr>
        <w:t xml:space="preserve"> </w:t>
      </w:r>
      <w:r w:rsidR="00CD5E59" w:rsidRPr="00442977">
        <w:rPr>
          <w:lang w:val="es-ES_tradnl"/>
        </w:rPr>
        <w:t>(</w:t>
      </w:r>
      <w:r w:rsidR="00B13B33" w:rsidRPr="00442977">
        <w:rPr>
          <w:lang w:val="es-ES_tradnl"/>
        </w:rPr>
        <w:t>Documento</w:t>
      </w:r>
      <w:r w:rsidR="00CD5E59" w:rsidRPr="00442977">
        <w:rPr>
          <w:lang w:val="es-ES_tradnl"/>
        </w:rPr>
        <w:t xml:space="preserve"> 251)</w:t>
      </w:r>
    </w:p>
    <w:p w14:paraId="58FE10AB" w14:textId="72D31759" w:rsidR="00CD5E59" w:rsidRPr="00442977" w:rsidRDefault="009110C0" w:rsidP="00BF56B0">
      <w:pPr>
        <w:rPr>
          <w:lang w:val="es-ES_tradnl"/>
        </w:rPr>
      </w:pPr>
      <w:r w:rsidRPr="00442977">
        <w:rPr>
          <w:lang w:val="es-ES_tradnl"/>
        </w:rPr>
        <w:t>12.1</w:t>
      </w:r>
      <w:r w:rsidRPr="00442977">
        <w:rPr>
          <w:lang w:val="es-ES_tradnl"/>
        </w:rPr>
        <w:tab/>
      </w:r>
      <w:r w:rsidR="00B13B33" w:rsidRPr="00442977">
        <w:rPr>
          <w:lang w:val="es-ES_tradnl"/>
        </w:rPr>
        <w:t xml:space="preserve">El </w:t>
      </w:r>
      <w:r w:rsidR="00B13B33" w:rsidRPr="00442977">
        <w:rPr>
          <w:b/>
          <w:bCs/>
          <w:lang w:val="es-ES_tradnl"/>
        </w:rPr>
        <w:t>Presidente de la Comisión de Redacción</w:t>
      </w:r>
      <w:r w:rsidR="00CD5E59" w:rsidRPr="00442977">
        <w:rPr>
          <w:lang w:val="es-ES_tradnl"/>
        </w:rPr>
        <w:t xml:space="preserve"> </w:t>
      </w:r>
      <w:r w:rsidR="00702BB0" w:rsidRPr="00442977">
        <w:rPr>
          <w:lang w:val="es-ES_tradnl"/>
        </w:rPr>
        <w:t xml:space="preserve">presenta el </w:t>
      </w:r>
      <w:r w:rsidR="00B13B33" w:rsidRPr="00442977">
        <w:rPr>
          <w:lang w:val="es-ES_tradnl"/>
        </w:rPr>
        <w:t>Documento</w:t>
      </w:r>
      <w:r w:rsidR="00CD5E59" w:rsidRPr="00442977">
        <w:rPr>
          <w:lang w:val="es-ES_tradnl"/>
        </w:rPr>
        <w:t xml:space="preserve"> 251.</w:t>
      </w:r>
    </w:p>
    <w:p w14:paraId="25D24E4F" w14:textId="05AA4109" w:rsidR="00CD5E59" w:rsidRPr="00442977" w:rsidRDefault="009110C0" w:rsidP="00BF56B0">
      <w:pPr>
        <w:keepNext/>
        <w:keepLines/>
        <w:rPr>
          <w:lang w:val="es-ES_tradnl"/>
        </w:rPr>
      </w:pPr>
      <w:r w:rsidRPr="00442977">
        <w:rPr>
          <w:lang w:val="es-ES_tradnl"/>
        </w:rPr>
        <w:lastRenderedPageBreak/>
        <w:t>12.2</w:t>
      </w:r>
      <w:r w:rsidRPr="00442977">
        <w:rPr>
          <w:lang w:val="es-ES_tradnl"/>
        </w:rPr>
        <w:tab/>
      </w:r>
      <w:r w:rsidR="002125E5" w:rsidRPr="00442977">
        <w:rPr>
          <w:lang w:val="es-ES_tradnl"/>
        </w:rPr>
        <w:t xml:space="preserve">El </w:t>
      </w:r>
      <w:r w:rsidR="002125E5" w:rsidRPr="00442977">
        <w:rPr>
          <w:b/>
          <w:bCs/>
          <w:lang w:val="es-ES_tradnl"/>
        </w:rPr>
        <w:t>Presidente</w:t>
      </w:r>
      <w:r w:rsidR="00CD5E59" w:rsidRPr="00442977">
        <w:rPr>
          <w:b/>
          <w:bCs/>
          <w:lang w:val="es-ES_tradnl"/>
        </w:rPr>
        <w:t xml:space="preserve"> </w:t>
      </w:r>
      <w:r w:rsidR="00CD5E59" w:rsidRPr="00442977">
        <w:rPr>
          <w:lang w:val="es-ES_tradnl"/>
        </w:rPr>
        <w:t>invit</w:t>
      </w:r>
      <w:r w:rsidR="00702BB0" w:rsidRPr="00442977">
        <w:rPr>
          <w:lang w:val="es-ES_tradnl"/>
        </w:rPr>
        <w:t>a a la reunión a examinar el</w:t>
      </w:r>
      <w:r w:rsidR="00CD5E59" w:rsidRPr="00442977">
        <w:rPr>
          <w:lang w:val="es-ES_tradnl"/>
        </w:rPr>
        <w:t xml:space="preserve"> </w:t>
      </w:r>
      <w:r w:rsidR="00B13B33" w:rsidRPr="00442977">
        <w:rPr>
          <w:lang w:val="es-ES_tradnl"/>
        </w:rPr>
        <w:t>Documento</w:t>
      </w:r>
      <w:r w:rsidR="00CD5E59" w:rsidRPr="00442977">
        <w:rPr>
          <w:lang w:val="es-ES_tradnl"/>
        </w:rPr>
        <w:t xml:space="preserve"> 251.</w:t>
      </w:r>
    </w:p>
    <w:p w14:paraId="1012EC8B" w14:textId="33243735" w:rsidR="00CD5E59" w:rsidRPr="00442977" w:rsidRDefault="00CD5E59" w:rsidP="00BF56B0">
      <w:pPr>
        <w:pStyle w:val="Headingb"/>
        <w:rPr>
          <w:lang w:val="es-ES_tradnl"/>
        </w:rPr>
      </w:pPr>
      <w:r w:rsidRPr="00442977">
        <w:rPr>
          <w:lang w:val="es-ES_tradnl"/>
        </w:rPr>
        <w:t>Art</w:t>
      </w:r>
      <w:r w:rsidR="00702BB0" w:rsidRPr="00442977">
        <w:rPr>
          <w:lang w:val="es-ES_tradnl"/>
        </w:rPr>
        <w:t xml:space="preserve">ículo </w:t>
      </w:r>
      <w:r w:rsidRPr="00442977">
        <w:rPr>
          <w:lang w:val="es-ES_tradnl"/>
        </w:rPr>
        <w:t>5 (MOD 5.329); Art</w:t>
      </w:r>
      <w:r w:rsidR="00702BB0" w:rsidRPr="00442977">
        <w:rPr>
          <w:lang w:val="es-ES_tradnl"/>
        </w:rPr>
        <w:t>ículo</w:t>
      </w:r>
      <w:r w:rsidRPr="00442977">
        <w:rPr>
          <w:lang w:val="es-ES_tradnl"/>
        </w:rPr>
        <w:t xml:space="preserve"> 11 (MOD 11.44B); Art</w:t>
      </w:r>
      <w:r w:rsidR="00702BB0" w:rsidRPr="00442977">
        <w:rPr>
          <w:lang w:val="es-ES_tradnl"/>
        </w:rPr>
        <w:t>ículo</w:t>
      </w:r>
      <w:r w:rsidRPr="00442977">
        <w:rPr>
          <w:lang w:val="es-ES_tradnl"/>
        </w:rPr>
        <w:t xml:space="preserve"> 32 (MOD 32.10A); Ap</w:t>
      </w:r>
      <w:r w:rsidR="00702BB0" w:rsidRPr="00442977">
        <w:rPr>
          <w:lang w:val="es-ES_tradnl"/>
        </w:rPr>
        <w:t>éndice</w:t>
      </w:r>
      <w:r w:rsidR="0089031A" w:rsidRPr="00442977">
        <w:rPr>
          <w:lang w:val="es-ES_tradnl"/>
        </w:rPr>
        <w:t> </w:t>
      </w:r>
      <w:r w:rsidRPr="00442977">
        <w:rPr>
          <w:lang w:val="es-ES_tradnl"/>
        </w:rPr>
        <w:t>11</w:t>
      </w:r>
      <w:r w:rsidR="0089031A" w:rsidRPr="00442977">
        <w:rPr>
          <w:lang w:val="es-ES_tradnl"/>
        </w:rPr>
        <w:t> </w:t>
      </w:r>
      <w:r w:rsidRPr="00442977">
        <w:rPr>
          <w:lang w:val="es-ES_tradnl"/>
        </w:rPr>
        <w:t>(MOD Part</w:t>
      </w:r>
      <w:r w:rsidR="00702BB0" w:rsidRPr="00442977">
        <w:rPr>
          <w:lang w:val="es-ES_tradnl"/>
        </w:rPr>
        <w:t>e</w:t>
      </w:r>
      <w:r w:rsidRPr="00442977">
        <w:rPr>
          <w:lang w:val="es-ES_tradnl"/>
        </w:rPr>
        <w:t xml:space="preserve"> C); Ap</w:t>
      </w:r>
      <w:r w:rsidR="00702BB0" w:rsidRPr="00442977">
        <w:rPr>
          <w:lang w:val="es-ES_tradnl"/>
        </w:rPr>
        <w:t>éndice</w:t>
      </w:r>
      <w:r w:rsidRPr="00442977">
        <w:rPr>
          <w:lang w:val="es-ES_tradnl"/>
        </w:rPr>
        <w:t xml:space="preserve"> 30 (MOD 5.2.10); Ap</w:t>
      </w:r>
      <w:r w:rsidR="00702BB0" w:rsidRPr="00442977">
        <w:rPr>
          <w:lang w:val="es-ES_tradnl"/>
        </w:rPr>
        <w:t>éndice</w:t>
      </w:r>
      <w:r w:rsidRPr="00442977">
        <w:rPr>
          <w:lang w:val="es-ES_tradnl"/>
        </w:rPr>
        <w:t xml:space="preserve"> 30A (MOD 5.2.10); </w:t>
      </w:r>
      <w:r w:rsidRPr="00442977">
        <w:rPr>
          <w:spacing w:val="-2"/>
          <w:lang w:val="es-ES_tradnl"/>
        </w:rPr>
        <w:t>Ap</w:t>
      </w:r>
      <w:r w:rsidR="00702BB0" w:rsidRPr="00442977">
        <w:rPr>
          <w:spacing w:val="-2"/>
          <w:lang w:val="es-ES_tradnl"/>
        </w:rPr>
        <w:t>éndice</w:t>
      </w:r>
      <w:r w:rsidRPr="00442977">
        <w:rPr>
          <w:spacing w:val="-2"/>
          <w:lang w:val="es-ES_tradnl"/>
        </w:rPr>
        <w:t xml:space="preserve"> 30B (MOD 8.17); MOD Resolu</w:t>
      </w:r>
      <w:r w:rsidR="00702BB0" w:rsidRPr="00442977">
        <w:rPr>
          <w:spacing w:val="-2"/>
          <w:lang w:val="es-ES_tradnl"/>
        </w:rPr>
        <w:t>ción</w:t>
      </w:r>
      <w:r w:rsidRPr="00442977">
        <w:rPr>
          <w:spacing w:val="-2"/>
          <w:lang w:val="es-ES_tradnl"/>
        </w:rPr>
        <w:t xml:space="preserve"> 7</w:t>
      </w:r>
      <w:r w:rsidR="009110C0" w:rsidRPr="00442977">
        <w:rPr>
          <w:spacing w:val="-2"/>
          <w:lang w:val="es-ES_tradnl"/>
        </w:rPr>
        <w:t xml:space="preserve"> (Rev.</w:t>
      </w:r>
      <w:r w:rsidR="00702BB0" w:rsidRPr="00442977">
        <w:rPr>
          <w:spacing w:val="-2"/>
          <w:lang w:val="es-ES_tradnl"/>
        </w:rPr>
        <w:t>CMR</w:t>
      </w:r>
      <w:r w:rsidR="009110C0" w:rsidRPr="00442977">
        <w:rPr>
          <w:spacing w:val="-2"/>
          <w:lang w:val="es-ES_tradnl"/>
        </w:rPr>
        <w:t>-03)</w:t>
      </w:r>
      <w:r w:rsidRPr="00442977">
        <w:rPr>
          <w:spacing w:val="-2"/>
          <w:lang w:val="es-ES_tradnl"/>
        </w:rPr>
        <w:t>; MOD Resolu</w:t>
      </w:r>
      <w:r w:rsidR="00702BB0" w:rsidRPr="00442977">
        <w:rPr>
          <w:spacing w:val="-2"/>
          <w:lang w:val="es-ES_tradnl"/>
        </w:rPr>
        <w:t>ción</w:t>
      </w:r>
      <w:r w:rsidRPr="00442977">
        <w:rPr>
          <w:spacing w:val="-2"/>
          <w:lang w:val="es-ES_tradnl"/>
        </w:rPr>
        <w:t xml:space="preserve"> 40</w:t>
      </w:r>
      <w:r w:rsidR="009110C0" w:rsidRPr="00442977">
        <w:rPr>
          <w:spacing w:val="-2"/>
          <w:lang w:val="es-ES_tradnl"/>
        </w:rPr>
        <w:t xml:space="preserve"> (</w:t>
      </w:r>
      <w:r w:rsidR="00702BB0" w:rsidRPr="00442977">
        <w:rPr>
          <w:spacing w:val="-2"/>
          <w:lang w:val="es-ES_tradnl"/>
        </w:rPr>
        <w:t>CMR</w:t>
      </w:r>
      <w:r w:rsidR="009110C0" w:rsidRPr="00442977">
        <w:rPr>
          <w:spacing w:val="-2"/>
          <w:lang w:val="es-ES_tradnl"/>
        </w:rPr>
        <w:t>-15)</w:t>
      </w:r>
      <w:r w:rsidRPr="00442977">
        <w:rPr>
          <w:spacing w:val="-2"/>
          <w:lang w:val="es-ES_tradnl"/>
        </w:rPr>
        <w:t>;</w:t>
      </w:r>
      <w:r w:rsidRPr="00442977">
        <w:rPr>
          <w:lang w:val="es-ES_tradnl"/>
        </w:rPr>
        <w:t xml:space="preserve"> MOD</w:t>
      </w:r>
      <w:r w:rsidR="0089031A" w:rsidRPr="00442977">
        <w:rPr>
          <w:lang w:val="es-ES_tradnl"/>
        </w:rPr>
        <w:t> </w:t>
      </w:r>
      <w:r w:rsidRPr="00442977">
        <w:rPr>
          <w:lang w:val="es-ES_tradnl"/>
        </w:rPr>
        <w:t>Resolu</w:t>
      </w:r>
      <w:r w:rsidR="00702BB0" w:rsidRPr="00442977">
        <w:rPr>
          <w:lang w:val="es-ES_tradnl"/>
        </w:rPr>
        <w:t>ción</w:t>
      </w:r>
      <w:r w:rsidRPr="00442977">
        <w:rPr>
          <w:lang w:val="es-ES_tradnl"/>
        </w:rPr>
        <w:t xml:space="preserve"> 143</w:t>
      </w:r>
      <w:r w:rsidR="009110C0" w:rsidRPr="00442977">
        <w:rPr>
          <w:lang w:val="es-ES_tradnl"/>
        </w:rPr>
        <w:t xml:space="preserve"> (Rev.</w:t>
      </w:r>
      <w:r w:rsidR="00702BB0" w:rsidRPr="00442977">
        <w:rPr>
          <w:lang w:val="es-ES_tradnl"/>
        </w:rPr>
        <w:t>CMR</w:t>
      </w:r>
      <w:r w:rsidR="009110C0" w:rsidRPr="00442977">
        <w:rPr>
          <w:lang w:val="es-ES_tradnl"/>
        </w:rPr>
        <w:t>-07)</w:t>
      </w:r>
      <w:r w:rsidRPr="00442977">
        <w:rPr>
          <w:lang w:val="es-ES_tradnl"/>
        </w:rPr>
        <w:t>; MOD Resolu</w:t>
      </w:r>
      <w:r w:rsidR="00702BB0" w:rsidRPr="00442977">
        <w:rPr>
          <w:lang w:val="es-ES_tradnl"/>
        </w:rPr>
        <w:t>ción</w:t>
      </w:r>
      <w:r w:rsidRPr="00442977">
        <w:rPr>
          <w:lang w:val="es-ES_tradnl"/>
        </w:rPr>
        <w:t xml:space="preserve"> 344</w:t>
      </w:r>
      <w:r w:rsidR="009110C0" w:rsidRPr="00442977">
        <w:rPr>
          <w:lang w:val="es-ES_tradnl"/>
        </w:rPr>
        <w:t xml:space="preserve"> (Rev.</w:t>
      </w:r>
      <w:r w:rsidR="00702BB0" w:rsidRPr="00442977">
        <w:rPr>
          <w:lang w:val="es-ES_tradnl"/>
        </w:rPr>
        <w:t>CMR</w:t>
      </w:r>
      <w:r w:rsidR="009110C0" w:rsidRPr="00442977">
        <w:rPr>
          <w:lang w:val="es-ES_tradnl"/>
        </w:rPr>
        <w:t>-12)</w:t>
      </w:r>
      <w:r w:rsidRPr="00442977">
        <w:rPr>
          <w:lang w:val="es-ES_tradnl"/>
        </w:rPr>
        <w:t>; MOD</w:t>
      </w:r>
      <w:r w:rsidR="0089031A" w:rsidRPr="00442977">
        <w:rPr>
          <w:lang w:val="es-ES_tradnl"/>
        </w:rPr>
        <w:t> </w:t>
      </w:r>
      <w:r w:rsidRPr="00442977">
        <w:rPr>
          <w:lang w:val="es-ES_tradnl"/>
        </w:rPr>
        <w:t>Resolu</w:t>
      </w:r>
      <w:r w:rsidR="00702BB0" w:rsidRPr="00442977">
        <w:rPr>
          <w:lang w:val="es-ES_tradnl"/>
        </w:rPr>
        <w:t>ción</w:t>
      </w:r>
      <w:r w:rsidR="0089031A" w:rsidRPr="00442977">
        <w:rPr>
          <w:lang w:val="es-ES_tradnl"/>
        </w:rPr>
        <w:t> </w:t>
      </w:r>
      <w:r w:rsidRPr="00442977">
        <w:rPr>
          <w:lang w:val="es-ES_tradnl"/>
        </w:rPr>
        <w:t>349</w:t>
      </w:r>
      <w:r w:rsidR="009110C0" w:rsidRPr="00442977">
        <w:rPr>
          <w:lang w:val="es-ES_tradnl"/>
        </w:rPr>
        <w:t xml:space="preserve"> (Rev.</w:t>
      </w:r>
      <w:r w:rsidR="00702BB0" w:rsidRPr="00442977">
        <w:rPr>
          <w:lang w:val="es-ES_tradnl"/>
        </w:rPr>
        <w:t>CMR</w:t>
      </w:r>
      <w:r w:rsidR="009110C0" w:rsidRPr="00442977">
        <w:rPr>
          <w:lang w:val="es-ES_tradnl"/>
        </w:rPr>
        <w:t>-12)</w:t>
      </w:r>
      <w:r w:rsidRPr="00442977">
        <w:rPr>
          <w:lang w:val="es-ES_tradnl"/>
        </w:rPr>
        <w:t>; MOD Resolu</w:t>
      </w:r>
      <w:r w:rsidR="00702BB0" w:rsidRPr="00442977">
        <w:rPr>
          <w:lang w:val="es-ES_tradnl"/>
        </w:rPr>
        <w:t>ción</w:t>
      </w:r>
      <w:r w:rsidRPr="00442977">
        <w:rPr>
          <w:lang w:val="es-ES_tradnl"/>
        </w:rPr>
        <w:t xml:space="preserve"> 356</w:t>
      </w:r>
      <w:r w:rsidR="009110C0" w:rsidRPr="00442977">
        <w:rPr>
          <w:lang w:val="es-ES_tradnl"/>
        </w:rPr>
        <w:t xml:space="preserve"> (</w:t>
      </w:r>
      <w:r w:rsidR="00702BB0" w:rsidRPr="00442977">
        <w:rPr>
          <w:lang w:val="es-ES_tradnl"/>
        </w:rPr>
        <w:t>CMR</w:t>
      </w:r>
      <w:r w:rsidR="009110C0" w:rsidRPr="00442977">
        <w:rPr>
          <w:lang w:val="es-ES_tradnl"/>
        </w:rPr>
        <w:t>-07)</w:t>
      </w:r>
      <w:r w:rsidRPr="00442977">
        <w:rPr>
          <w:lang w:val="es-ES_tradnl"/>
        </w:rPr>
        <w:t>; MOD</w:t>
      </w:r>
      <w:r w:rsidR="004260B0" w:rsidRPr="00442977">
        <w:rPr>
          <w:lang w:val="es-ES_tradnl"/>
        </w:rPr>
        <w:t> </w:t>
      </w:r>
      <w:r w:rsidRPr="00442977">
        <w:rPr>
          <w:lang w:val="es-ES_tradnl"/>
        </w:rPr>
        <w:t>Resolu</w:t>
      </w:r>
      <w:r w:rsidR="00702BB0" w:rsidRPr="00442977">
        <w:rPr>
          <w:lang w:val="es-ES_tradnl"/>
        </w:rPr>
        <w:t>ción</w:t>
      </w:r>
      <w:r w:rsidR="004260B0" w:rsidRPr="00442977">
        <w:rPr>
          <w:lang w:val="es-ES_tradnl"/>
        </w:rPr>
        <w:t> </w:t>
      </w:r>
      <w:r w:rsidRPr="00442977">
        <w:rPr>
          <w:lang w:val="es-ES_tradnl"/>
        </w:rPr>
        <w:t>517</w:t>
      </w:r>
      <w:r w:rsidR="004260B0" w:rsidRPr="00442977">
        <w:rPr>
          <w:lang w:val="es-ES_tradnl"/>
        </w:rPr>
        <w:t> </w:t>
      </w:r>
      <w:r w:rsidR="009110C0" w:rsidRPr="00442977">
        <w:rPr>
          <w:lang w:val="es-ES_tradnl"/>
        </w:rPr>
        <w:t>(Rev.</w:t>
      </w:r>
      <w:r w:rsidR="00702BB0" w:rsidRPr="00442977">
        <w:rPr>
          <w:lang w:val="es-ES_tradnl"/>
        </w:rPr>
        <w:t>CMR</w:t>
      </w:r>
      <w:r w:rsidR="009110C0" w:rsidRPr="00442977">
        <w:rPr>
          <w:lang w:val="es-ES_tradnl"/>
        </w:rPr>
        <w:t>-15)</w:t>
      </w:r>
      <w:r w:rsidRPr="00442977">
        <w:rPr>
          <w:lang w:val="es-ES_tradnl"/>
        </w:rPr>
        <w:t>; MOD Resolu</w:t>
      </w:r>
      <w:r w:rsidR="00702BB0" w:rsidRPr="00442977">
        <w:rPr>
          <w:lang w:val="es-ES_tradnl"/>
        </w:rPr>
        <w:t>ción</w:t>
      </w:r>
      <w:r w:rsidRPr="00442977">
        <w:rPr>
          <w:lang w:val="es-ES_tradnl"/>
        </w:rPr>
        <w:t xml:space="preserve"> 543</w:t>
      </w:r>
      <w:r w:rsidR="009110C0" w:rsidRPr="00442977">
        <w:rPr>
          <w:lang w:val="es-ES_tradnl"/>
        </w:rPr>
        <w:t xml:space="preserve"> (</w:t>
      </w:r>
      <w:r w:rsidR="00702BB0" w:rsidRPr="00442977">
        <w:rPr>
          <w:lang w:val="es-ES_tradnl"/>
        </w:rPr>
        <w:t>CMR</w:t>
      </w:r>
      <w:r w:rsidR="009110C0" w:rsidRPr="00442977">
        <w:rPr>
          <w:lang w:val="es-ES_tradnl"/>
        </w:rPr>
        <w:t>-03)</w:t>
      </w:r>
      <w:r w:rsidRPr="00442977">
        <w:rPr>
          <w:lang w:val="es-ES_tradnl"/>
        </w:rPr>
        <w:t>; MOD</w:t>
      </w:r>
      <w:r w:rsidR="004260B0" w:rsidRPr="00442977">
        <w:rPr>
          <w:lang w:val="es-ES_tradnl"/>
        </w:rPr>
        <w:t> </w:t>
      </w:r>
      <w:r w:rsidRPr="00442977">
        <w:rPr>
          <w:lang w:val="es-ES_tradnl"/>
        </w:rPr>
        <w:t>Resolu</w:t>
      </w:r>
      <w:r w:rsidR="00702BB0" w:rsidRPr="00442977">
        <w:rPr>
          <w:lang w:val="es-ES_tradnl"/>
        </w:rPr>
        <w:t>ción</w:t>
      </w:r>
      <w:r w:rsidR="004260B0" w:rsidRPr="00442977">
        <w:rPr>
          <w:lang w:val="es-ES_tradnl"/>
        </w:rPr>
        <w:t> </w:t>
      </w:r>
      <w:r w:rsidRPr="00442977">
        <w:rPr>
          <w:lang w:val="es-ES_tradnl"/>
        </w:rPr>
        <w:t>608</w:t>
      </w:r>
      <w:r w:rsidR="004260B0" w:rsidRPr="00442977">
        <w:rPr>
          <w:lang w:val="es-ES_tradnl"/>
        </w:rPr>
        <w:t> </w:t>
      </w:r>
      <w:r w:rsidR="009110C0" w:rsidRPr="00442977">
        <w:rPr>
          <w:lang w:val="es-ES_tradnl"/>
        </w:rPr>
        <w:t>(Rev.</w:t>
      </w:r>
      <w:r w:rsidR="00702BB0" w:rsidRPr="00442977">
        <w:rPr>
          <w:lang w:val="es-ES_tradnl"/>
        </w:rPr>
        <w:t>CMR</w:t>
      </w:r>
      <w:r w:rsidR="009110C0" w:rsidRPr="00442977">
        <w:rPr>
          <w:lang w:val="es-ES_tradnl"/>
        </w:rPr>
        <w:t>-15)</w:t>
      </w:r>
      <w:r w:rsidRPr="00442977">
        <w:rPr>
          <w:lang w:val="es-ES_tradnl"/>
        </w:rPr>
        <w:t>; MOD</w:t>
      </w:r>
      <w:r w:rsidR="0089031A" w:rsidRPr="00442977">
        <w:rPr>
          <w:lang w:val="es-ES_tradnl"/>
        </w:rPr>
        <w:t> </w:t>
      </w:r>
      <w:r w:rsidRPr="00442977">
        <w:rPr>
          <w:lang w:val="es-ES_tradnl"/>
        </w:rPr>
        <w:t>Recom</w:t>
      </w:r>
      <w:r w:rsidR="00702BB0" w:rsidRPr="00442977">
        <w:rPr>
          <w:lang w:val="es-ES_tradnl"/>
        </w:rPr>
        <w:t>endación</w:t>
      </w:r>
      <w:r w:rsidRPr="00442977">
        <w:rPr>
          <w:lang w:val="es-ES_tradnl"/>
        </w:rPr>
        <w:t xml:space="preserve"> 16</w:t>
      </w:r>
      <w:r w:rsidR="009110C0" w:rsidRPr="00442977">
        <w:rPr>
          <w:lang w:val="es-ES_tradnl"/>
        </w:rPr>
        <w:t xml:space="preserve"> (</w:t>
      </w:r>
      <w:r w:rsidR="00702BB0" w:rsidRPr="00442977">
        <w:rPr>
          <w:lang w:val="es-ES_tradnl"/>
        </w:rPr>
        <w:t>CMR</w:t>
      </w:r>
      <w:r w:rsidR="009110C0" w:rsidRPr="00442977">
        <w:rPr>
          <w:lang w:val="es-ES_tradnl"/>
        </w:rPr>
        <w:t>-12)</w:t>
      </w:r>
      <w:r w:rsidRPr="00442977">
        <w:rPr>
          <w:lang w:val="es-ES_tradnl"/>
        </w:rPr>
        <w:t>; MOD</w:t>
      </w:r>
      <w:r w:rsidR="004260B0" w:rsidRPr="00442977">
        <w:rPr>
          <w:lang w:val="es-ES_tradnl"/>
        </w:rPr>
        <w:t> </w:t>
      </w:r>
      <w:r w:rsidRPr="00442977">
        <w:rPr>
          <w:lang w:val="es-ES_tradnl"/>
        </w:rPr>
        <w:t>Recom</w:t>
      </w:r>
      <w:r w:rsidR="00702BB0" w:rsidRPr="00442977">
        <w:rPr>
          <w:lang w:val="es-ES_tradnl"/>
        </w:rPr>
        <w:t>endación</w:t>
      </w:r>
      <w:r w:rsidRPr="00442977">
        <w:rPr>
          <w:lang w:val="es-ES_tradnl"/>
        </w:rPr>
        <w:t xml:space="preserve"> 36</w:t>
      </w:r>
      <w:r w:rsidR="009110C0" w:rsidRPr="00442977">
        <w:rPr>
          <w:lang w:val="es-ES_tradnl"/>
        </w:rPr>
        <w:t xml:space="preserve"> (</w:t>
      </w:r>
      <w:r w:rsidR="00702BB0" w:rsidRPr="00442977">
        <w:rPr>
          <w:lang w:val="es-ES_tradnl"/>
        </w:rPr>
        <w:t>CMR</w:t>
      </w:r>
      <w:r w:rsidR="009110C0" w:rsidRPr="00442977">
        <w:rPr>
          <w:lang w:val="es-ES_tradnl"/>
        </w:rPr>
        <w:t>-97)</w:t>
      </w:r>
      <w:r w:rsidRPr="00442977">
        <w:rPr>
          <w:lang w:val="es-ES_tradnl"/>
        </w:rPr>
        <w:t>; MOD</w:t>
      </w:r>
      <w:r w:rsidR="0089031A" w:rsidRPr="00442977">
        <w:rPr>
          <w:lang w:val="es-ES_tradnl"/>
        </w:rPr>
        <w:t> </w:t>
      </w:r>
      <w:r w:rsidRPr="00442977">
        <w:rPr>
          <w:lang w:val="es-ES_tradnl"/>
        </w:rPr>
        <w:t>Recom</w:t>
      </w:r>
      <w:r w:rsidR="00702BB0" w:rsidRPr="00442977">
        <w:rPr>
          <w:lang w:val="es-ES_tradnl"/>
        </w:rPr>
        <w:t>endación</w:t>
      </w:r>
      <w:r w:rsidRPr="00442977">
        <w:rPr>
          <w:lang w:val="es-ES_tradnl"/>
        </w:rPr>
        <w:t xml:space="preserve"> 63; MOD</w:t>
      </w:r>
      <w:r w:rsidR="004260B0" w:rsidRPr="00442977">
        <w:rPr>
          <w:lang w:val="es-ES_tradnl"/>
        </w:rPr>
        <w:t> </w:t>
      </w:r>
      <w:r w:rsidRPr="00442977">
        <w:rPr>
          <w:lang w:val="es-ES_tradnl"/>
        </w:rPr>
        <w:t>Recom</w:t>
      </w:r>
      <w:r w:rsidR="00702BB0" w:rsidRPr="00442977">
        <w:rPr>
          <w:lang w:val="es-ES_tradnl"/>
        </w:rPr>
        <w:t>endación</w:t>
      </w:r>
      <w:r w:rsidR="004260B0" w:rsidRPr="00442977">
        <w:rPr>
          <w:lang w:val="es-ES_tradnl"/>
        </w:rPr>
        <w:t> </w:t>
      </w:r>
      <w:r w:rsidRPr="00442977">
        <w:rPr>
          <w:lang w:val="es-ES_tradnl"/>
        </w:rPr>
        <w:t>207</w:t>
      </w:r>
      <w:r w:rsidR="004260B0" w:rsidRPr="00442977">
        <w:rPr>
          <w:lang w:val="es-ES_tradnl"/>
        </w:rPr>
        <w:t> </w:t>
      </w:r>
      <w:r w:rsidR="009110C0" w:rsidRPr="00442977">
        <w:rPr>
          <w:lang w:val="es-ES_tradnl"/>
        </w:rPr>
        <w:t>(Rev.</w:t>
      </w:r>
      <w:r w:rsidR="00702BB0" w:rsidRPr="00442977">
        <w:rPr>
          <w:lang w:val="es-ES_tradnl"/>
        </w:rPr>
        <w:t>CMR</w:t>
      </w:r>
      <w:r w:rsidR="009110C0" w:rsidRPr="00442977">
        <w:rPr>
          <w:lang w:val="es-ES_tradnl"/>
        </w:rPr>
        <w:t>-15)</w:t>
      </w:r>
      <w:r w:rsidRPr="00442977">
        <w:rPr>
          <w:lang w:val="es-ES_tradnl"/>
        </w:rPr>
        <w:t>; MOD</w:t>
      </w:r>
      <w:r w:rsidR="004260B0" w:rsidRPr="00442977">
        <w:rPr>
          <w:lang w:val="es-ES_tradnl"/>
        </w:rPr>
        <w:t> </w:t>
      </w:r>
      <w:r w:rsidRPr="00442977">
        <w:rPr>
          <w:lang w:val="es-ES_tradnl"/>
        </w:rPr>
        <w:t>Recom</w:t>
      </w:r>
      <w:r w:rsidR="00702BB0" w:rsidRPr="00442977">
        <w:rPr>
          <w:lang w:val="es-ES_tradnl"/>
        </w:rPr>
        <w:t>endación</w:t>
      </w:r>
      <w:r w:rsidR="004260B0" w:rsidRPr="00442977">
        <w:rPr>
          <w:lang w:val="es-ES_tradnl"/>
        </w:rPr>
        <w:t> </w:t>
      </w:r>
      <w:r w:rsidRPr="00442977">
        <w:rPr>
          <w:lang w:val="es-ES_tradnl"/>
        </w:rPr>
        <w:t>503</w:t>
      </w:r>
      <w:r w:rsidR="009110C0" w:rsidRPr="00442977">
        <w:rPr>
          <w:lang w:val="es-ES_tradnl"/>
        </w:rPr>
        <w:t xml:space="preserve"> (Rev.</w:t>
      </w:r>
      <w:r w:rsidR="00702BB0" w:rsidRPr="00442977">
        <w:rPr>
          <w:lang w:val="es-ES_tradnl"/>
        </w:rPr>
        <w:t>CMR</w:t>
      </w:r>
      <w:r w:rsidR="009110C0" w:rsidRPr="00442977">
        <w:rPr>
          <w:lang w:val="es-ES_tradnl"/>
        </w:rPr>
        <w:t>-2000)</w:t>
      </w:r>
    </w:p>
    <w:p w14:paraId="41093AAE" w14:textId="5399E745" w:rsidR="00CD5E59" w:rsidRPr="00442977" w:rsidRDefault="009110C0" w:rsidP="00BF56B0">
      <w:pPr>
        <w:rPr>
          <w:lang w:val="es-ES_tradnl"/>
        </w:rPr>
      </w:pPr>
      <w:r w:rsidRPr="00442977">
        <w:rPr>
          <w:lang w:val="es-ES_tradnl"/>
        </w:rPr>
        <w:t>12.3</w:t>
      </w:r>
      <w:r w:rsidRPr="00442977">
        <w:rPr>
          <w:lang w:val="es-ES_tradnl"/>
        </w:rPr>
        <w:tab/>
      </w:r>
      <w:r w:rsidR="00B13B33" w:rsidRPr="00442977">
        <w:rPr>
          <w:b/>
          <w:bCs/>
          <w:lang w:val="es-ES_tradnl"/>
        </w:rPr>
        <w:t>Aprobado</w:t>
      </w:r>
      <w:r w:rsidR="00CD5E59" w:rsidRPr="00442977">
        <w:rPr>
          <w:lang w:val="es-ES_tradnl"/>
        </w:rPr>
        <w:t>.</w:t>
      </w:r>
    </w:p>
    <w:p w14:paraId="1A1D092B" w14:textId="18C0157B" w:rsidR="00CD5E59" w:rsidRPr="00442977" w:rsidRDefault="009110C0" w:rsidP="00BF56B0">
      <w:pPr>
        <w:rPr>
          <w:b/>
          <w:bCs/>
          <w:lang w:val="es-ES_tradnl"/>
        </w:rPr>
      </w:pPr>
      <w:r w:rsidRPr="00442977">
        <w:rPr>
          <w:lang w:val="es-ES_tradnl"/>
        </w:rPr>
        <w:t>12.4</w:t>
      </w:r>
      <w:r w:rsidRPr="00442977">
        <w:rPr>
          <w:lang w:val="es-ES_tradnl"/>
        </w:rPr>
        <w:tab/>
      </w:r>
      <w:r w:rsidR="00B13B33" w:rsidRPr="00442977">
        <w:rPr>
          <w:lang w:val="es-ES_tradnl"/>
        </w:rPr>
        <w:t xml:space="preserve">Se </w:t>
      </w:r>
      <w:r w:rsidR="00B13B33" w:rsidRPr="00442977">
        <w:rPr>
          <w:b/>
          <w:bCs/>
          <w:lang w:val="es-ES_tradnl"/>
        </w:rPr>
        <w:t xml:space="preserve">aprueba </w:t>
      </w:r>
      <w:r w:rsidR="00702BB0" w:rsidRPr="00442977">
        <w:rPr>
          <w:lang w:val="es-ES_tradnl"/>
        </w:rPr>
        <w:t xml:space="preserve">la undécima </w:t>
      </w:r>
      <w:r w:rsidR="00B13B33" w:rsidRPr="00442977">
        <w:rPr>
          <w:lang w:val="es-ES_tradnl"/>
        </w:rPr>
        <w:t>serie de textos sometidos por la Comisión de Redacción</w:t>
      </w:r>
      <w:r w:rsidR="00CD5E59" w:rsidRPr="00442977">
        <w:rPr>
          <w:lang w:val="es-ES_tradnl"/>
        </w:rPr>
        <w:t xml:space="preserve"> </w:t>
      </w:r>
      <w:r w:rsidR="00B13B33" w:rsidRPr="00442977">
        <w:rPr>
          <w:lang w:val="es-ES_tradnl"/>
        </w:rPr>
        <w:t>en primera lectura</w:t>
      </w:r>
      <w:r w:rsidR="00CD5E59" w:rsidRPr="00442977">
        <w:rPr>
          <w:lang w:val="es-ES_tradnl"/>
        </w:rPr>
        <w:t xml:space="preserve"> (B11) (</w:t>
      </w:r>
      <w:r w:rsidR="00B13B33" w:rsidRPr="00442977">
        <w:rPr>
          <w:lang w:val="es-ES_tradnl"/>
        </w:rPr>
        <w:t>Documento</w:t>
      </w:r>
      <w:r w:rsidR="00CD5E59" w:rsidRPr="00442977">
        <w:rPr>
          <w:lang w:val="es-ES_tradnl"/>
        </w:rPr>
        <w:t xml:space="preserve"> 251).</w:t>
      </w:r>
    </w:p>
    <w:p w14:paraId="66F575EF" w14:textId="1C04C350" w:rsidR="00CD5E59" w:rsidRPr="00442977" w:rsidRDefault="009110C0" w:rsidP="00BF56B0">
      <w:pPr>
        <w:pStyle w:val="Heading1"/>
        <w:rPr>
          <w:lang w:val="es-ES_tradnl"/>
        </w:rPr>
      </w:pPr>
      <w:r w:rsidRPr="00442977">
        <w:rPr>
          <w:lang w:val="es-ES_tradnl"/>
        </w:rPr>
        <w:t>13</w:t>
      </w:r>
      <w:r w:rsidRPr="00442977">
        <w:rPr>
          <w:lang w:val="es-ES_tradnl"/>
        </w:rPr>
        <w:tab/>
      </w:r>
      <w:r w:rsidR="006D199D" w:rsidRPr="00442977">
        <w:rPr>
          <w:lang w:val="es-ES_tradnl"/>
        </w:rPr>
        <w:t xml:space="preserve">Undécima serie de textos sometidos por la Comisión de Redacción (B11) – segunda lectura </w:t>
      </w:r>
      <w:r w:rsidR="00CD5E59" w:rsidRPr="00442977">
        <w:rPr>
          <w:lang w:val="es-ES_tradnl"/>
        </w:rPr>
        <w:t>(</w:t>
      </w:r>
      <w:r w:rsidR="00B13B33" w:rsidRPr="00442977">
        <w:rPr>
          <w:lang w:val="es-ES_tradnl"/>
        </w:rPr>
        <w:t>Documento</w:t>
      </w:r>
      <w:r w:rsidR="00CD5E59" w:rsidRPr="00442977">
        <w:rPr>
          <w:lang w:val="es-ES_tradnl"/>
        </w:rPr>
        <w:t xml:space="preserve"> 251)</w:t>
      </w:r>
    </w:p>
    <w:p w14:paraId="71BA3E51" w14:textId="1E88403F" w:rsidR="00CD5E59" w:rsidRPr="00442977" w:rsidRDefault="009110C0" w:rsidP="00BF56B0">
      <w:pPr>
        <w:rPr>
          <w:lang w:val="es-ES_tradnl"/>
        </w:rPr>
      </w:pPr>
      <w:r w:rsidRPr="00442977">
        <w:rPr>
          <w:lang w:val="es-ES_tradnl"/>
        </w:rPr>
        <w:t>13.1</w:t>
      </w:r>
      <w:r w:rsidRPr="00442977">
        <w:rPr>
          <w:lang w:val="es-ES_tradnl"/>
        </w:rPr>
        <w:tab/>
      </w:r>
      <w:r w:rsidR="00B13B33" w:rsidRPr="00442977">
        <w:rPr>
          <w:lang w:val="es-ES_tradnl"/>
        </w:rPr>
        <w:t xml:space="preserve">Se </w:t>
      </w:r>
      <w:r w:rsidR="00B13B33" w:rsidRPr="00442977">
        <w:rPr>
          <w:b/>
          <w:bCs/>
          <w:lang w:val="es-ES_tradnl"/>
        </w:rPr>
        <w:t xml:space="preserve">aprueba </w:t>
      </w:r>
      <w:r w:rsidR="007B6657" w:rsidRPr="00442977">
        <w:rPr>
          <w:lang w:val="es-ES_tradnl"/>
        </w:rPr>
        <w:t>en segunda lectura</w:t>
      </w:r>
      <w:r w:rsidR="007B6657" w:rsidRPr="00442977">
        <w:rPr>
          <w:b/>
          <w:bCs/>
          <w:lang w:val="es-ES_tradnl"/>
        </w:rPr>
        <w:t xml:space="preserve"> </w:t>
      </w:r>
      <w:r w:rsidR="00702BB0" w:rsidRPr="00442977">
        <w:rPr>
          <w:lang w:val="es-ES_tradnl"/>
        </w:rPr>
        <w:t>la undécima serie de textos sometidos por la Comisión de Redacción en primera lectura (B11) (Documento 251)</w:t>
      </w:r>
      <w:r w:rsidR="00CD5E59" w:rsidRPr="00442977">
        <w:rPr>
          <w:lang w:val="es-ES_tradnl"/>
        </w:rPr>
        <w:t>.</w:t>
      </w:r>
    </w:p>
    <w:p w14:paraId="10F5AA3B" w14:textId="52C80D15" w:rsidR="00CD5E59" w:rsidRPr="00442977" w:rsidRDefault="009110C0" w:rsidP="00BF56B0">
      <w:pPr>
        <w:pStyle w:val="Heading1"/>
        <w:rPr>
          <w:lang w:val="es-ES_tradnl"/>
        </w:rPr>
      </w:pPr>
      <w:r w:rsidRPr="00442977">
        <w:rPr>
          <w:lang w:val="es-ES_tradnl"/>
        </w:rPr>
        <w:t>14</w:t>
      </w:r>
      <w:r w:rsidRPr="00442977">
        <w:rPr>
          <w:lang w:val="es-ES_tradnl"/>
        </w:rPr>
        <w:tab/>
      </w:r>
      <w:r w:rsidR="006D199D" w:rsidRPr="00442977">
        <w:rPr>
          <w:lang w:val="es-ES_tradnl"/>
        </w:rPr>
        <w:t>Decimosegunda serie de textos sometidos por la Comisión de Redacción en primera lectura (B12)</w:t>
      </w:r>
      <w:r w:rsidR="00CD5E59" w:rsidRPr="00442977">
        <w:rPr>
          <w:lang w:val="es-ES_tradnl"/>
        </w:rPr>
        <w:t xml:space="preserve"> (</w:t>
      </w:r>
      <w:r w:rsidR="00B13B33" w:rsidRPr="00442977">
        <w:rPr>
          <w:lang w:val="es-ES_tradnl"/>
        </w:rPr>
        <w:t>Documento</w:t>
      </w:r>
      <w:r w:rsidR="00CD5E59" w:rsidRPr="00442977">
        <w:rPr>
          <w:lang w:val="es-ES_tradnl"/>
        </w:rPr>
        <w:t xml:space="preserve"> 252)</w:t>
      </w:r>
    </w:p>
    <w:p w14:paraId="3B905633" w14:textId="6E374BFC" w:rsidR="00CD5E59" w:rsidRPr="00442977" w:rsidRDefault="009110C0" w:rsidP="00BF56B0">
      <w:pPr>
        <w:rPr>
          <w:lang w:val="es-ES_tradnl"/>
        </w:rPr>
      </w:pPr>
      <w:r w:rsidRPr="00442977">
        <w:rPr>
          <w:lang w:val="es-ES_tradnl"/>
        </w:rPr>
        <w:t>14.1</w:t>
      </w:r>
      <w:r w:rsidRPr="00442977">
        <w:rPr>
          <w:lang w:val="es-ES_tradnl"/>
        </w:rPr>
        <w:tab/>
      </w:r>
      <w:r w:rsidR="00B13B33" w:rsidRPr="00442977">
        <w:rPr>
          <w:lang w:val="es-ES_tradnl"/>
        </w:rPr>
        <w:t xml:space="preserve">El </w:t>
      </w:r>
      <w:r w:rsidR="00B13B33" w:rsidRPr="00442977">
        <w:rPr>
          <w:b/>
          <w:bCs/>
          <w:lang w:val="es-ES_tradnl"/>
        </w:rPr>
        <w:t>Presidente de la Comisión de Redacción</w:t>
      </w:r>
      <w:r w:rsidR="00CD5E59" w:rsidRPr="00442977">
        <w:rPr>
          <w:lang w:val="es-ES_tradnl"/>
        </w:rPr>
        <w:t xml:space="preserve"> </w:t>
      </w:r>
      <w:r w:rsidR="00702BB0" w:rsidRPr="00442977">
        <w:rPr>
          <w:lang w:val="es-ES_tradnl"/>
        </w:rPr>
        <w:t xml:space="preserve">presenta el </w:t>
      </w:r>
      <w:r w:rsidR="00B13B33" w:rsidRPr="00442977">
        <w:rPr>
          <w:lang w:val="es-ES_tradnl"/>
        </w:rPr>
        <w:t>Documento</w:t>
      </w:r>
      <w:r w:rsidR="00CD5E59" w:rsidRPr="00442977">
        <w:rPr>
          <w:lang w:val="es-ES_tradnl"/>
        </w:rPr>
        <w:t xml:space="preserve"> 252.</w:t>
      </w:r>
    </w:p>
    <w:p w14:paraId="2B47C848" w14:textId="14322C22" w:rsidR="00CD5E59" w:rsidRPr="00442977" w:rsidRDefault="009110C0" w:rsidP="00BF56B0">
      <w:pPr>
        <w:rPr>
          <w:lang w:val="es-ES_tradnl"/>
        </w:rPr>
      </w:pPr>
      <w:r w:rsidRPr="00442977">
        <w:rPr>
          <w:lang w:val="es-ES_tradnl"/>
        </w:rPr>
        <w:t>14.2</w:t>
      </w:r>
      <w:r w:rsidRPr="00442977">
        <w:rPr>
          <w:lang w:val="es-ES_tradnl"/>
        </w:rPr>
        <w:tab/>
      </w:r>
      <w:r w:rsidR="002125E5" w:rsidRPr="00442977">
        <w:rPr>
          <w:lang w:val="es-ES_tradnl"/>
        </w:rPr>
        <w:t xml:space="preserve">El </w:t>
      </w:r>
      <w:r w:rsidR="002125E5" w:rsidRPr="00442977">
        <w:rPr>
          <w:b/>
          <w:bCs/>
          <w:lang w:val="es-ES_tradnl"/>
        </w:rPr>
        <w:t>Presidente</w:t>
      </w:r>
      <w:r w:rsidR="00CD5E59" w:rsidRPr="00442977">
        <w:rPr>
          <w:b/>
          <w:bCs/>
          <w:lang w:val="es-ES_tradnl"/>
        </w:rPr>
        <w:t xml:space="preserve"> </w:t>
      </w:r>
      <w:r w:rsidR="00CD5E59" w:rsidRPr="00442977">
        <w:rPr>
          <w:lang w:val="es-ES_tradnl"/>
        </w:rPr>
        <w:t>invit</w:t>
      </w:r>
      <w:r w:rsidR="00702BB0" w:rsidRPr="00442977">
        <w:rPr>
          <w:lang w:val="es-ES_tradnl"/>
        </w:rPr>
        <w:t>a a la reunión a examinar el</w:t>
      </w:r>
      <w:r w:rsidR="00CD5E59" w:rsidRPr="00442977">
        <w:rPr>
          <w:lang w:val="es-ES_tradnl"/>
        </w:rPr>
        <w:t xml:space="preserve"> </w:t>
      </w:r>
      <w:r w:rsidR="00B13B33" w:rsidRPr="00442977">
        <w:rPr>
          <w:lang w:val="es-ES_tradnl"/>
        </w:rPr>
        <w:t>Documento</w:t>
      </w:r>
      <w:r w:rsidR="00CD5E59" w:rsidRPr="00442977">
        <w:rPr>
          <w:lang w:val="es-ES_tradnl"/>
        </w:rPr>
        <w:t xml:space="preserve"> 252.</w:t>
      </w:r>
    </w:p>
    <w:p w14:paraId="7BDB3F41" w14:textId="71AB3C57" w:rsidR="00CD5E59" w:rsidRPr="00442977" w:rsidRDefault="00CD5E59" w:rsidP="00BF56B0">
      <w:pPr>
        <w:pStyle w:val="Headingb"/>
        <w:rPr>
          <w:lang w:val="es-ES_tradnl"/>
        </w:rPr>
      </w:pPr>
      <w:r w:rsidRPr="00442977">
        <w:rPr>
          <w:lang w:val="es-ES_tradnl"/>
        </w:rPr>
        <w:t>Art</w:t>
      </w:r>
      <w:r w:rsidR="00702BB0" w:rsidRPr="00442977">
        <w:rPr>
          <w:lang w:val="es-ES_tradnl"/>
        </w:rPr>
        <w:t>ículo</w:t>
      </w:r>
      <w:r w:rsidRPr="00442977">
        <w:rPr>
          <w:lang w:val="es-ES_tradnl"/>
        </w:rPr>
        <w:t xml:space="preserve"> 5 (MOD 5.70, MOD 5.87, MOD 5.107, MOD 5.123, MOD 5.133B, MOD 5.161B, MOD 5.162A, MOD 5.171, MOD 5.211, MOD 5.212, MOD 5.214, MOD 5.221, MOD 5.252, MOD 5.275, MOD 5.280, MOD 5.295, MOD 5.296, 5.308A, MOD 5.313A, MOD 5.331, MOD</w:t>
      </w:r>
      <w:r w:rsidR="004260B0" w:rsidRPr="00442977">
        <w:rPr>
          <w:lang w:val="es-ES_tradnl"/>
        </w:rPr>
        <w:t> </w:t>
      </w:r>
      <w:r w:rsidRPr="00442977">
        <w:rPr>
          <w:lang w:val="es-ES_tradnl"/>
        </w:rPr>
        <w:t>5.346, MOD 5.349, MOD 5.382, MOD 5.429A, MOD 5.468, MOD 5.480, MOD 5.505, MOD 5.508); Art</w:t>
      </w:r>
      <w:r w:rsidR="00702BB0" w:rsidRPr="00442977">
        <w:rPr>
          <w:lang w:val="es-ES_tradnl"/>
        </w:rPr>
        <w:t>ículo</w:t>
      </w:r>
      <w:r w:rsidRPr="00442977">
        <w:rPr>
          <w:lang w:val="es-ES_tradnl"/>
        </w:rPr>
        <w:t xml:space="preserve"> 11 (MOD 11.13); Art</w:t>
      </w:r>
      <w:r w:rsidR="00702BB0" w:rsidRPr="00442977">
        <w:rPr>
          <w:lang w:val="es-ES_tradnl"/>
        </w:rPr>
        <w:t>ículo</w:t>
      </w:r>
      <w:r w:rsidRPr="00442977">
        <w:rPr>
          <w:lang w:val="es-ES_tradnl"/>
        </w:rPr>
        <w:t xml:space="preserve"> 13 (MOD 13.7, MOD 13.9, MOD 13.10); Art</w:t>
      </w:r>
      <w:r w:rsidR="00702BB0" w:rsidRPr="00442977">
        <w:rPr>
          <w:lang w:val="es-ES_tradnl"/>
        </w:rPr>
        <w:t>ículo</w:t>
      </w:r>
      <w:r w:rsidRPr="00442977">
        <w:rPr>
          <w:lang w:val="es-ES_tradnl"/>
        </w:rPr>
        <w:t xml:space="preserve"> 20 (MOD 20.2, MOD 20.3); Ap</w:t>
      </w:r>
      <w:r w:rsidR="00702BB0" w:rsidRPr="00442977">
        <w:rPr>
          <w:lang w:val="es-ES_tradnl"/>
        </w:rPr>
        <w:t>éndice</w:t>
      </w:r>
      <w:r w:rsidRPr="00442977">
        <w:rPr>
          <w:lang w:val="es-ES_tradnl"/>
        </w:rPr>
        <w:t xml:space="preserve"> 26 (MOD 26/5.2); Ap</w:t>
      </w:r>
      <w:r w:rsidR="00702BB0" w:rsidRPr="00442977">
        <w:rPr>
          <w:lang w:val="es-ES_tradnl"/>
        </w:rPr>
        <w:t>éndice</w:t>
      </w:r>
      <w:r w:rsidRPr="00442977">
        <w:rPr>
          <w:lang w:val="es-ES_tradnl"/>
        </w:rPr>
        <w:t xml:space="preserve"> 30 (MOD 10.1, MOD </w:t>
      </w:r>
      <w:r w:rsidR="00702BB0" w:rsidRPr="00442977">
        <w:rPr>
          <w:lang w:val="es-ES_tradnl"/>
        </w:rPr>
        <w:t>Símbolos de país</w:t>
      </w:r>
      <w:r w:rsidRPr="00442977">
        <w:rPr>
          <w:lang w:val="es-ES_tradnl"/>
        </w:rPr>
        <w:t xml:space="preserve">, MOD 11.1, MOD </w:t>
      </w:r>
      <w:bookmarkStart w:id="16" w:name="_Hlk25093510"/>
      <w:r w:rsidR="007D1DC3" w:rsidRPr="00442977">
        <w:rPr>
          <w:lang w:val="es-ES_tradnl"/>
        </w:rPr>
        <w:t>Títulos de las columnas de</w:t>
      </w:r>
      <w:r w:rsidR="00BC2DD2" w:rsidRPr="00442977">
        <w:rPr>
          <w:lang w:val="es-ES_tradnl"/>
        </w:rPr>
        <w:t xml:space="preserve"> los</w:t>
      </w:r>
      <w:r w:rsidR="007D1DC3" w:rsidRPr="00442977">
        <w:rPr>
          <w:lang w:val="es-ES_tradnl"/>
        </w:rPr>
        <w:t xml:space="preserve"> Cuadro</w:t>
      </w:r>
      <w:bookmarkEnd w:id="16"/>
      <w:r w:rsidR="007D1DC3" w:rsidRPr="00442977">
        <w:rPr>
          <w:lang w:val="es-ES_tradnl"/>
        </w:rPr>
        <w:t xml:space="preserve"> 6B</w:t>
      </w:r>
      <w:r w:rsidRPr="00442977">
        <w:rPr>
          <w:lang w:val="es-ES_tradnl"/>
        </w:rPr>
        <w:t>); Ap</w:t>
      </w:r>
      <w:r w:rsidR="00702BB0" w:rsidRPr="00442977">
        <w:rPr>
          <w:lang w:val="es-ES_tradnl"/>
        </w:rPr>
        <w:t>éndice</w:t>
      </w:r>
      <w:r w:rsidRPr="00442977">
        <w:rPr>
          <w:lang w:val="es-ES_tradnl"/>
        </w:rPr>
        <w:t xml:space="preserve"> 30A (MOD 9.1; MOD </w:t>
      </w:r>
      <w:r w:rsidR="00702BB0" w:rsidRPr="00442977">
        <w:rPr>
          <w:lang w:val="es-ES_tradnl"/>
        </w:rPr>
        <w:t>Símbolos de país</w:t>
      </w:r>
      <w:r w:rsidRPr="00442977">
        <w:rPr>
          <w:lang w:val="es-ES_tradnl"/>
        </w:rPr>
        <w:t xml:space="preserve">, MOD 9A.1, MOD 9A.2, MOD </w:t>
      </w:r>
      <w:r w:rsidR="00BC2DD2" w:rsidRPr="00442977">
        <w:rPr>
          <w:lang w:val="es-ES_tradnl"/>
        </w:rPr>
        <w:t>Títulos de las columnas de los Cuadros</w:t>
      </w:r>
      <w:r w:rsidRPr="00442977">
        <w:rPr>
          <w:lang w:val="es-ES_tradnl"/>
        </w:rPr>
        <w:t xml:space="preserve"> 3B1 </w:t>
      </w:r>
      <w:r w:rsidR="00BC2DD2" w:rsidRPr="00442977">
        <w:rPr>
          <w:lang w:val="es-ES_tradnl"/>
        </w:rPr>
        <w:t>y</w:t>
      </w:r>
      <w:r w:rsidRPr="00442977">
        <w:rPr>
          <w:lang w:val="es-ES_tradnl"/>
        </w:rPr>
        <w:t xml:space="preserve"> 3B2); Ap</w:t>
      </w:r>
      <w:r w:rsidR="00702BB0" w:rsidRPr="00442977">
        <w:rPr>
          <w:lang w:val="es-ES_tradnl"/>
        </w:rPr>
        <w:t>éndice</w:t>
      </w:r>
      <w:r w:rsidRPr="00442977">
        <w:rPr>
          <w:lang w:val="es-ES_tradnl"/>
        </w:rPr>
        <w:t xml:space="preserve"> 42 (MOD </w:t>
      </w:r>
      <w:r w:rsidR="00BC2DD2" w:rsidRPr="00442977">
        <w:rPr>
          <w:lang w:val="es-ES_tradnl"/>
        </w:rPr>
        <w:t>Cuadro de atribución de series internacionales de distintivos de llamada</w:t>
      </w:r>
      <w:r w:rsidRPr="00442977">
        <w:rPr>
          <w:lang w:val="es-ES_tradnl"/>
        </w:rPr>
        <w:t>)</w:t>
      </w:r>
    </w:p>
    <w:p w14:paraId="25169D4C" w14:textId="012E78AC" w:rsidR="00CD5E59" w:rsidRPr="00442977" w:rsidRDefault="009110C0" w:rsidP="00BF56B0">
      <w:pPr>
        <w:rPr>
          <w:lang w:val="es-ES_tradnl"/>
        </w:rPr>
      </w:pPr>
      <w:r w:rsidRPr="00442977">
        <w:rPr>
          <w:lang w:val="es-ES_tradnl"/>
        </w:rPr>
        <w:t>14.3</w:t>
      </w:r>
      <w:r w:rsidRPr="00442977">
        <w:rPr>
          <w:lang w:val="es-ES_tradnl"/>
        </w:rPr>
        <w:tab/>
      </w:r>
      <w:r w:rsidR="00B13B33" w:rsidRPr="00442977">
        <w:rPr>
          <w:b/>
          <w:bCs/>
          <w:lang w:val="es-ES_tradnl"/>
        </w:rPr>
        <w:t>Aprobado</w:t>
      </w:r>
      <w:r w:rsidR="00CD5E59" w:rsidRPr="00442977">
        <w:rPr>
          <w:lang w:val="es-ES_tradnl"/>
        </w:rPr>
        <w:t>.</w:t>
      </w:r>
    </w:p>
    <w:p w14:paraId="6F9D29AC" w14:textId="5ADACA96" w:rsidR="00CD5E59" w:rsidRPr="00442977" w:rsidRDefault="009110C0" w:rsidP="00BF56B0">
      <w:pPr>
        <w:rPr>
          <w:b/>
          <w:bCs/>
          <w:lang w:val="es-ES_tradnl"/>
        </w:rPr>
      </w:pPr>
      <w:r w:rsidRPr="00442977">
        <w:rPr>
          <w:lang w:val="es-ES_tradnl"/>
        </w:rPr>
        <w:t>14.4</w:t>
      </w:r>
      <w:r w:rsidRPr="00442977">
        <w:rPr>
          <w:lang w:val="es-ES_tradnl"/>
        </w:rPr>
        <w:tab/>
      </w:r>
      <w:r w:rsidR="00702BB0" w:rsidRPr="00442977">
        <w:rPr>
          <w:lang w:val="es-ES_tradnl"/>
        </w:rPr>
        <w:t xml:space="preserve">Se </w:t>
      </w:r>
      <w:r w:rsidR="00702BB0" w:rsidRPr="00442977">
        <w:rPr>
          <w:b/>
          <w:bCs/>
          <w:lang w:val="es-ES_tradnl"/>
        </w:rPr>
        <w:t>aprueba</w:t>
      </w:r>
      <w:r w:rsidR="00702BB0" w:rsidRPr="00442977">
        <w:rPr>
          <w:lang w:val="es-ES_tradnl"/>
        </w:rPr>
        <w:t xml:space="preserve"> la decimosegunda </w:t>
      </w:r>
      <w:r w:rsidR="00B13B33" w:rsidRPr="00442977">
        <w:rPr>
          <w:lang w:val="es-ES_tradnl"/>
        </w:rPr>
        <w:t>serie de textos sometidos por la Comisión de Redacción</w:t>
      </w:r>
      <w:r w:rsidR="00CD5E59" w:rsidRPr="00442977">
        <w:rPr>
          <w:lang w:val="es-ES_tradnl"/>
        </w:rPr>
        <w:t xml:space="preserve"> </w:t>
      </w:r>
      <w:r w:rsidR="00B13B33" w:rsidRPr="00442977">
        <w:rPr>
          <w:lang w:val="es-ES_tradnl"/>
        </w:rPr>
        <w:t>en primera lectura</w:t>
      </w:r>
      <w:r w:rsidR="00CD5E59" w:rsidRPr="00442977">
        <w:rPr>
          <w:lang w:val="es-ES_tradnl"/>
        </w:rPr>
        <w:t xml:space="preserve"> (B12) (</w:t>
      </w:r>
      <w:r w:rsidR="00B13B33" w:rsidRPr="00442977">
        <w:rPr>
          <w:lang w:val="es-ES_tradnl"/>
        </w:rPr>
        <w:t>Documento</w:t>
      </w:r>
      <w:r w:rsidR="00CD5E59" w:rsidRPr="00442977">
        <w:rPr>
          <w:lang w:val="es-ES_tradnl"/>
        </w:rPr>
        <w:t xml:space="preserve"> 252).</w:t>
      </w:r>
    </w:p>
    <w:p w14:paraId="7B54AD1B" w14:textId="169ACC70" w:rsidR="00CD5E59" w:rsidRPr="00442977" w:rsidRDefault="009110C0" w:rsidP="00BF56B0">
      <w:pPr>
        <w:pStyle w:val="Heading1"/>
        <w:rPr>
          <w:lang w:val="es-ES_tradnl"/>
        </w:rPr>
      </w:pPr>
      <w:r w:rsidRPr="00442977">
        <w:rPr>
          <w:lang w:val="es-ES_tradnl"/>
        </w:rPr>
        <w:t>15</w:t>
      </w:r>
      <w:r w:rsidRPr="00442977">
        <w:rPr>
          <w:lang w:val="es-ES_tradnl"/>
        </w:rPr>
        <w:tab/>
      </w:r>
      <w:r w:rsidR="006D199D" w:rsidRPr="00442977">
        <w:rPr>
          <w:lang w:val="es-ES_tradnl"/>
        </w:rPr>
        <w:t xml:space="preserve">Decimosegunda serie de textos sometidos por la Comisión de Redacción (B12) – segunda lectura </w:t>
      </w:r>
      <w:r w:rsidR="00CD5E59" w:rsidRPr="00442977">
        <w:rPr>
          <w:lang w:val="es-ES_tradnl"/>
        </w:rPr>
        <w:t>(</w:t>
      </w:r>
      <w:r w:rsidR="00B13B33" w:rsidRPr="00442977">
        <w:rPr>
          <w:lang w:val="es-ES_tradnl"/>
        </w:rPr>
        <w:t>Documento</w:t>
      </w:r>
      <w:r w:rsidR="00CD5E59" w:rsidRPr="00442977">
        <w:rPr>
          <w:lang w:val="es-ES_tradnl"/>
        </w:rPr>
        <w:t xml:space="preserve"> 252)</w:t>
      </w:r>
    </w:p>
    <w:p w14:paraId="7A81EE4C" w14:textId="7D3F5A1B" w:rsidR="00CD5E59" w:rsidRPr="00442977" w:rsidRDefault="009110C0" w:rsidP="00BF56B0">
      <w:pPr>
        <w:rPr>
          <w:lang w:val="es-ES_tradnl"/>
        </w:rPr>
      </w:pPr>
      <w:r w:rsidRPr="00442977">
        <w:rPr>
          <w:lang w:val="es-ES_tradnl"/>
        </w:rPr>
        <w:t>15.1</w:t>
      </w:r>
      <w:r w:rsidRPr="00442977">
        <w:rPr>
          <w:lang w:val="es-ES_tradnl"/>
        </w:rPr>
        <w:tab/>
      </w:r>
      <w:r w:rsidR="00B13B33" w:rsidRPr="00442977">
        <w:rPr>
          <w:lang w:val="es-ES_tradnl"/>
        </w:rPr>
        <w:t xml:space="preserve">Se </w:t>
      </w:r>
      <w:r w:rsidR="00B13B33" w:rsidRPr="00442977">
        <w:rPr>
          <w:b/>
          <w:bCs/>
          <w:lang w:val="es-ES_tradnl"/>
        </w:rPr>
        <w:t xml:space="preserve">aprueba </w:t>
      </w:r>
      <w:r w:rsidR="007B6657" w:rsidRPr="00442977">
        <w:rPr>
          <w:lang w:val="es-ES_tradnl"/>
        </w:rPr>
        <w:t>en segunda lectura</w:t>
      </w:r>
      <w:r w:rsidR="007B6657" w:rsidRPr="00442977">
        <w:rPr>
          <w:b/>
          <w:bCs/>
          <w:lang w:val="es-ES_tradnl"/>
        </w:rPr>
        <w:t xml:space="preserve"> </w:t>
      </w:r>
      <w:r w:rsidR="00702BB0" w:rsidRPr="00442977">
        <w:rPr>
          <w:lang w:val="es-ES_tradnl"/>
        </w:rPr>
        <w:t xml:space="preserve">la decimosegunda </w:t>
      </w:r>
      <w:r w:rsidR="00B13B33" w:rsidRPr="00442977">
        <w:rPr>
          <w:lang w:val="es-ES_tradnl"/>
        </w:rPr>
        <w:t>serie de textos sometidos por la Comisión de Redacción</w:t>
      </w:r>
      <w:r w:rsidR="00CD5E59" w:rsidRPr="00442977">
        <w:rPr>
          <w:lang w:val="es-ES_tradnl"/>
        </w:rPr>
        <w:t xml:space="preserve"> (B12) (</w:t>
      </w:r>
      <w:r w:rsidR="00B13B33" w:rsidRPr="00442977">
        <w:rPr>
          <w:lang w:val="es-ES_tradnl"/>
        </w:rPr>
        <w:t>Documento</w:t>
      </w:r>
      <w:r w:rsidR="00CD5E59" w:rsidRPr="00442977">
        <w:rPr>
          <w:lang w:val="es-ES_tradnl"/>
        </w:rPr>
        <w:t xml:space="preserve"> 252).</w:t>
      </w:r>
    </w:p>
    <w:p w14:paraId="659FE5CC" w14:textId="0AE82DD0" w:rsidR="00CD5E59" w:rsidRPr="00442977" w:rsidRDefault="009110C0" w:rsidP="00BF56B0">
      <w:pPr>
        <w:pStyle w:val="Heading1"/>
        <w:rPr>
          <w:lang w:val="es-ES_tradnl"/>
        </w:rPr>
      </w:pPr>
      <w:r w:rsidRPr="00442977">
        <w:rPr>
          <w:lang w:val="es-ES_tradnl"/>
        </w:rPr>
        <w:lastRenderedPageBreak/>
        <w:t>16</w:t>
      </w:r>
      <w:r w:rsidRPr="00442977">
        <w:rPr>
          <w:lang w:val="es-ES_tradnl"/>
        </w:rPr>
        <w:tab/>
      </w:r>
      <w:r w:rsidR="006D199D" w:rsidRPr="00442977">
        <w:rPr>
          <w:lang w:val="es-ES_tradnl"/>
        </w:rPr>
        <w:t>Decimotercera serie de textos sometidos por la Comisión de Redacción en primera lectura (B13)</w:t>
      </w:r>
      <w:r w:rsidR="00CD5E59" w:rsidRPr="00442977">
        <w:rPr>
          <w:lang w:val="es-ES_tradnl"/>
        </w:rPr>
        <w:t xml:space="preserve"> (</w:t>
      </w:r>
      <w:r w:rsidR="00B13B33" w:rsidRPr="00442977">
        <w:rPr>
          <w:lang w:val="es-ES_tradnl"/>
        </w:rPr>
        <w:t>Documento</w:t>
      </w:r>
      <w:r w:rsidR="00CD5E59" w:rsidRPr="00442977">
        <w:rPr>
          <w:lang w:val="es-ES_tradnl"/>
        </w:rPr>
        <w:t xml:space="preserve"> 253)</w:t>
      </w:r>
    </w:p>
    <w:p w14:paraId="423FBD9E" w14:textId="2346F561" w:rsidR="00CD5E59" w:rsidRPr="00442977" w:rsidRDefault="009110C0" w:rsidP="00BF56B0">
      <w:pPr>
        <w:rPr>
          <w:lang w:val="es-ES_tradnl"/>
        </w:rPr>
      </w:pPr>
      <w:r w:rsidRPr="00442977">
        <w:rPr>
          <w:lang w:val="es-ES_tradnl"/>
        </w:rPr>
        <w:t>16.1</w:t>
      </w:r>
      <w:r w:rsidRPr="00442977">
        <w:rPr>
          <w:lang w:val="es-ES_tradnl"/>
        </w:rPr>
        <w:tab/>
      </w:r>
      <w:r w:rsidR="00B13B33" w:rsidRPr="00442977">
        <w:rPr>
          <w:lang w:val="es-ES_tradnl"/>
        </w:rPr>
        <w:t xml:space="preserve">El </w:t>
      </w:r>
      <w:r w:rsidR="00B13B33" w:rsidRPr="00442977">
        <w:rPr>
          <w:b/>
          <w:bCs/>
          <w:lang w:val="es-ES_tradnl"/>
        </w:rPr>
        <w:t>Presidente de la Comisión de Redacción</w:t>
      </w:r>
      <w:r w:rsidR="00CD5E59" w:rsidRPr="00442977">
        <w:rPr>
          <w:lang w:val="es-ES_tradnl"/>
        </w:rPr>
        <w:t xml:space="preserve"> </w:t>
      </w:r>
      <w:r w:rsidR="00702BB0" w:rsidRPr="00442977">
        <w:rPr>
          <w:lang w:val="es-ES_tradnl"/>
        </w:rPr>
        <w:t xml:space="preserve">presenta el </w:t>
      </w:r>
      <w:r w:rsidR="00B13B33" w:rsidRPr="00442977">
        <w:rPr>
          <w:lang w:val="es-ES_tradnl"/>
        </w:rPr>
        <w:t>Documento</w:t>
      </w:r>
      <w:r w:rsidR="00CD5E59" w:rsidRPr="00442977">
        <w:rPr>
          <w:lang w:val="es-ES_tradnl"/>
        </w:rPr>
        <w:t xml:space="preserve"> 253.</w:t>
      </w:r>
    </w:p>
    <w:p w14:paraId="225A2F91" w14:textId="696469C7" w:rsidR="00CD5E59" w:rsidRPr="00442977" w:rsidRDefault="009110C0" w:rsidP="00BF56B0">
      <w:pPr>
        <w:rPr>
          <w:lang w:val="es-ES_tradnl"/>
        </w:rPr>
      </w:pPr>
      <w:r w:rsidRPr="00442977">
        <w:rPr>
          <w:lang w:val="es-ES_tradnl"/>
        </w:rPr>
        <w:t>16.2</w:t>
      </w:r>
      <w:r w:rsidRPr="00442977">
        <w:rPr>
          <w:lang w:val="es-ES_tradnl"/>
        </w:rPr>
        <w:tab/>
      </w:r>
      <w:r w:rsidR="002125E5" w:rsidRPr="00442977">
        <w:rPr>
          <w:lang w:val="es-ES_tradnl"/>
        </w:rPr>
        <w:t xml:space="preserve">El </w:t>
      </w:r>
      <w:r w:rsidR="002125E5" w:rsidRPr="00442977">
        <w:rPr>
          <w:b/>
          <w:bCs/>
          <w:lang w:val="es-ES_tradnl"/>
        </w:rPr>
        <w:t>Presidente</w:t>
      </w:r>
      <w:r w:rsidR="00CD5E59" w:rsidRPr="00442977">
        <w:rPr>
          <w:b/>
          <w:bCs/>
          <w:lang w:val="es-ES_tradnl"/>
        </w:rPr>
        <w:t xml:space="preserve"> </w:t>
      </w:r>
      <w:r w:rsidR="00CD5E59" w:rsidRPr="00442977">
        <w:rPr>
          <w:lang w:val="es-ES_tradnl"/>
        </w:rPr>
        <w:t>invit</w:t>
      </w:r>
      <w:r w:rsidR="00702BB0" w:rsidRPr="00442977">
        <w:rPr>
          <w:lang w:val="es-ES_tradnl"/>
        </w:rPr>
        <w:t xml:space="preserve">a a la reunión </w:t>
      </w:r>
      <w:r w:rsidR="0038063C" w:rsidRPr="00442977">
        <w:rPr>
          <w:lang w:val="es-ES_tradnl"/>
        </w:rPr>
        <w:t xml:space="preserve">a examinar el </w:t>
      </w:r>
      <w:r w:rsidR="00B13B33" w:rsidRPr="00442977">
        <w:rPr>
          <w:lang w:val="es-ES_tradnl"/>
        </w:rPr>
        <w:t>Documento</w:t>
      </w:r>
      <w:r w:rsidR="00CD5E59" w:rsidRPr="00442977">
        <w:rPr>
          <w:lang w:val="es-ES_tradnl"/>
        </w:rPr>
        <w:t xml:space="preserve"> 253.</w:t>
      </w:r>
    </w:p>
    <w:p w14:paraId="78DF86FE" w14:textId="525608CE" w:rsidR="00CD5E59" w:rsidRPr="0036678E" w:rsidRDefault="00CD5E59" w:rsidP="00BF56B0">
      <w:pPr>
        <w:pStyle w:val="Headingb"/>
        <w:rPr>
          <w:lang w:val="en-US"/>
        </w:rPr>
      </w:pPr>
      <w:proofErr w:type="spellStart"/>
      <w:r w:rsidRPr="0036678E">
        <w:rPr>
          <w:lang w:val="en-US"/>
        </w:rPr>
        <w:t>Art</w:t>
      </w:r>
      <w:r w:rsidR="0038063C" w:rsidRPr="0036678E">
        <w:rPr>
          <w:lang w:val="en-US"/>
        </w:rPr>
        <w:t>ículo</w:t>
      </w:r>
      <w:proofErr w:type="spellEnd"/>
      <w:r w:rsidRPr="0036678E">
        <w:rPr>
          <w:lang w:val="en-US"/>
        </w:rPr>
        <w:t xml:space="preserve"> 5 (MOD 5.67, MOD 5.67B, MOD </w:t>
      </w:r>
      <w:proofErr w:type="spellStart"/>
      <w:r w:rsidR="0038063C" w:rsidRPr="0036678E">
        <w:rPr>
          <w:lang w:val="en-US"/>
        </w:rPr>
        <w:t>Cuadro</w:t>
      </w:r>
      <w:proofErr w:type="spellEnd"/>
      <w:r w:rsidR="009110C0" w:rsidRPr="0036678E">
        <w:rPr>
          <w:lang w:val="en-US"/>
        </w:rPr>
        <w:t xml:space="preserve"> </w:t>
      </w:r>
      <w:r w:rsidRPr="0036678E">
        <w:rPr>
          <w:lang w:val="en-US"/>
        </w:rPr>
        <w:t>200-415 kHz, SUP 5.71, MOD 5.77, MOD</w:t>
      </w:r>
      <w:r w:rsidR="0089031A" w:rsidRPr="0036678E">
        <w:rPr>
          <w:lang w:val="en-US"/>
        </w:rPr>
        <w:t> </w:t>
      </w:r>
      <w:r w:rsidRPr="0036678E">
        <w:rPr>
          <w:lang w:val="en-US"/>
        </w:rPr>
        <w:t xml:space="preserve">5.112, MOD 5.114, MOD 5.117, MOD 5.118, MOD 5.128, MOD 5.132B, MOD 5.133A, </w:t>
      </w:r>
      <w:r w:rsidR="009110C0" w:rsidRPr="0036678E">
        <w:rPr>
          <w:lang w:val="en-US"/>
        </w:rPr>
        <w:t xml:space="preserve">MOD </w:t>
      </w:r>
      <w:r w:rsidRPr="0036678E">
        <w:rPr>
          <w:lang w:val="en-US"/>
        </w:rPr>
        <w:t>5.141B, MOD 5.145B, MOD 5.149A, MOD 5.158, MOD 5.159, MOD 5.163, MOD 5.165, MOD 5.194, MOD 5.201, MOD 5.202, MOD 5.204, MOD 5.242, MOD 5.277, MOD 5.278, MOD 5.308, MOD 5.350, MOD 5.352A, MOD 5.359, MOD 5.388B, MOD 5.428, MOD 5.429C, MOD 5.429D, MOD 5.429F, MOD 5.430, MOD 5.432, MOD 5.432A, MOD 5.432B, MOD</w:t>
      </w:r>
      <w:r w:rsidR="0089031A" w:rsidRPr="0036678E">
        <w:rPr>
          <w:lang w:val="en-US"/>
        </w:rPr>
        <w:t> </w:t>
      </w:r>
      <w:r w:rsidRPr="0036678E">
        <w:rPr>
          <w:lang w:val="en-US"/>
        </w:rPr>
        <w:t>5.433A, MOD 5.434, MOD 5.448, MOD 5.455, MOD 5.473, MOD 5.478, MOD 5.481, MOD 5.483, MOD 5.495, MOD 5.546)</w:t>
      </w:r>
    </w:p>
    <w:p w14:paraId="324ABCC1" w14:textId="70F6CA65" w:rsidR="00CD5E59" w:rsidRPr="00442977" w:rsidRDefault="009110C0" w:rsidP="00BF56B0">
      <w:pPr>
        <w:rPr>
          <w:lang w:val="es-ES_tradnl"/>
        </w:rPr>
      </w:pPr>
      <w:r w:rsidRPr="00442977">
        <w:rPr>
          <w:lang w:val="es-ES_tradnl"/>
        </w:rPr>
        <w:t>16.3</w:t>
      </w:r>
      <w:r w:rsidRPr="00442977">
        <w:rPr>
          <w:lang w:val="es-ES_tradnl"/>
        </w:rPr>
        <w:tab/>
      </w:r>
      <w:r w:rsidR="00B13B33" w:rsidRPr="00442977">
        <w:rPr>
          <w:b/>
          <w:bCs/>
          <w:lang w:val="es-ES_tradnl"/>
        </w:rPr>
        <w:t>Aprobado</w:t>
      </w:r>
      <w:r w:rsidR="00CD5E59" w:rsidRPr="00442977">
        <w:rPr>
          <w:lang w:val="es-ES_tradnl"/>
        </w:rPr>
        <w:t>.</w:t>
      </w:r>
    </w:p>
    <w:p w14:paraId="783802F7" w14:textId="716047F4" w:rsidR="00CD5E59" w:rsidRPr="00442977" w:rsidRDefault="009110C0" w:rsidP="00BF56B0">
      <w:pPr>
        <w:rPr>
          <w:b/>
          <w:bCs/>
          <w:lang w:val="es-ES_tradnl"/>
        </w:rPr>
      </w:pPr>
      <w:r w:rsidRPr="00442977">
        <w:rPr>
          <w:lang w:val="es-ES_tradnl"/>
        </w:rPr>
        <w:t>16.4</w:t>
      </w:r>
      <w:r w:rsidRPr="00442977">
        <w:rPr>
          <w:lang w:val="es-ES_tradnl"/>
        </w:rPr>
        <w:tab/>
      </w:r>
      <w:r w:rsidR="00B13B33" w:rsidRPr="00442977">
        <w:rPr>
          <w:lang w:val="es-ES_tradnl"/>
        </w:rPr>
        <w:t xml:space="preserve">Se </w:t>
      </w:r>
      <w:r w:rsidR="00B13B33" w:rsidRPr="00442977">
        <w:rPr>
          <w:b/>
          <w:bCs/>
          <w:lang w:val="es-ES_tradnl"/>
        </w:rPr>
        <w:t xml:space="preserve">aprueba </w:t>
      </w:r>
      <w:r w:rsidR="0038063C" w:rsidRPr="00442977">
        <w:rPr>
          <w:lang w:val="es-ES_tradnl"/>
        </w:rPr>
        <w:t>la decimotercera</w:t>
      </w:r>
      <w:r w:rsidR="00CD5E59" w:rsidRPr="00442977">
        <w:rPr>
          <w:lang w:val="es-ES_tradnl"/>
        </w:rPr>
        <w:t xml:space="preserve"> </w:t>
      </w:r>
      <w:r w:rsidR="00B13B33" w:rsidRPr="00442977">
        <w:rPr>
          <w:lang w:val="es-ES_tradnl"/>
        </w:rPr>
        <w:t>serie de textos sometidos por la Comisión de Redacción</w:t>
      </w:r>
      <w:r w:rsidR="00CD5E59" w:rsidRPr="00442977">
        <w:rPr>
          <w:lang w:val="es-ES_tradnl"/>
        </w:rPr>
        <w:t xml:space="preserve"> </w:t>
      </w:r>
      <w:r w:rsidR="00B13B33" w:rsidRPr="00442977">
        <w:rPr>
          <w:lang w:val="es-ES_tradnl"/>
        </w:rPr>
        <w:t>en primera lectura</w:t>
      </w:r>
      <w:r w:rsidR="00CD5E59" w:rsidRPr="00442977">
        <w:rPr>
          <w:lang w:val="es-ES_tradnl"/>
        </w:rPr>
        <w:t xml:space="preserve"> (B13) (</w:t>
      </w:r>
      <w:r w:rsidR="00B13B33" w:rsidRPr="00442977">
        <w:rPr>
          <w:lang w:val="es-ES_tradnl"/>
        </w:rPr>
        <w:t>Documento</w:t>
      </w:r>
      <w:r w:rsidR="00CD5E59" w:rsidRPr="00442977">
        <w:rPr>
          <w:lang w:val="es-ES_tradnl"/>
        </w:rPr>
        <w:t xml:space="preserve"> 253).</w:t>
      </w:r>
    </w:p>
    <w:p w14:paraId="17D6A92E" w14:textId="267D9D61" w:rsidR="00CD5E59" w:rsidRPr="00442977" w:rsidRDefault="009110C0" w:rsidP="00BF56B0">
      <w:pPr>
        <w:pStyle w:val="Heading1"/>
        <w:rPr>
          <w:lang w:val="es-ES_tradnl"/>
        </w:rPr>
      </w:pPr>
      <w:r w:rsidRPr="00442977">
        <w:rPr>
          <w:lang w:val="es-ES_tradnl"/>
        </w:rPr>
        <w:t>17</w:t>
      </w:r>
      <w:r w:rsidRPr="00442977">
        <w:rPr>
          <w:lang w:val="es-ES_tradnl"/>
        </w:rPr>
        <w:tab/>
      </w:r>
      <w:r w:rsidR="006D199D" w:rsidRPr="00442977">
        <w:rPr>
          <w:lang w:val="es-ES_tradnl"/>
        </w:rPr>
        <w:t>Decimotercera serie de textos sometidos por la Comisión de Redacción (B13) – segunda lectura</w:t>
      </w:r>
      <w:r w:rsidR="0038063C" w:rsidRPr="00442977">
        <w:rPr>
          <w:lang w:val="es-ES_tradnl"/>
        </w:rPr>
        <w:t xml:space="preserve"> </w:t>
      </w:r>
      <w:r w:rsidR="00CD5E59" w:rsidRPr="00442977">
        <w:rPr>
          <w:lang w:val="es-ES_tradnl"/>
        </w:rPr>
        <w:t>(</w:t>
      </w:r>
      <w:r w:rsidR="00B13B33" w:rsidRPr="00442977">
        <w:rPr>
          <w:lang w:val="es-ES_tradnl"/>
        </w:rPr>
        <w:t>Documento</w:t>
      </w:r>
      <w:r w:rsidR="00CD5E59" w:rsidRPr="00442977">
        <w:rPr>
          <w:lang w:val="es-ES_tradnl"/>
        </w:rPr>
        <w:t xml:space="preserve"> 253)</w:t>
      </w:r>
    </w:p>
    <w:p w14:paraId="21250F79" w14:textId="51450EF9" w:rsidR="00CD5E59" w:rsidRPr="00442977" w:rsidRDefault="009110C0" w:rsidP="00BF56B0">
      <w:pPr>
        <w:rPr>
          <w:lang w:val="es-ES_tradnl"/>
        </w:rPr>
      </w:pPr>
      <w:r w:rsidRPr="00442977">
        <w:rPr>
          <w:lang w:val="es-ES_tradnl"/>
        </w:rPr>
        <w:t>17.1</w:t>
      </w:r>
      <w:r w:rsidRPr="00442977">
        <w:rPr>
          <w:lang w:val="es-ES_tradnl"/>
        </w:rPr>
        <w:tab/>
      </w:r>
      <w:r w:rsidR="0038063C" w:rsidRPr="00442977">
        <w:rPr>
          <w:lang w:val="es-ES_tradnl"/>
        </w:rPr>
        <w:t xml:space="preserve">Se </w:t>
      </w:r>
      <w:r w:rsidR="0038063C" w:rsidRPr="00442977">
        <w:rPr>
          <w:b/>
          <w:bCs/>
          <w:lang w:val="es-ES_tradnl"/>
        </w:rPr>
        <w:t xml:space="preserve">aprueba </w:t>
      </w:r>
      <w:r w:rsidR="007B6657" w:rsidRPr="00442977">
        <w:rPr>
          <w:lang w:val="es-ES_tradnl"/>
        </w:rPr>
        <w:t>en segunda lectura</w:t>
      </w:r>
      <w:r w:rsidR="007B6657" w:rsidRPr="00442977">
        <w:rPr>
          <w:b/>
          <w:bCs/>
          <w:lang w:val="es-ES_tradnl"/>
        </w:rPr>
        <w:t xml:space="preserve"> </w:t>
      </w:r>
      <w:r w:rsidR="0038063C" w:rsidRPr="00442977">
        <w:rPr>
          <w:lang w:val="es-ES_tradnl"/>
        </w:rPr>
        <w:t>la decimotercera serie de textos sometidos por la Comisión de Redacción en primera lectura (B13) (Documento 253)</w:t>
      </w:r>
      <w:r w:rsidR="00CD5E59" w:rsidRPr="00442977">
        <w:rPr>
          <w:lang w:val="es-ES_tradnl"/>
        </w:rPr>
        <w:t>.</w:t>
      </w:r>
    </w:p>
    <w:p w14:paraId="25CF4C8E" w14:textId="79554984" w:rsidR="00CD5E59" w:rsidRPr="00442977" w:rsidRDefault="009110C0" w:rsidP="00BF56B0">
      <w:pPr>
        <w:pStyle w:val="Heading1"/>
        <w:rPr>
          <w:lang w:val="es-ES_tradnl"/>
        </w:rPr>
      </w:pPr>
      <w:r w:rsidRPr="00442977">
        <w:rPr>
          <w:lang w:val="es-ES_tradnl"/>
        </w:rPr>
        <w:t>18</w:t>
      </w:r>
      <w:r w:rsidRPr="00442977">
        <w:rPr>
          <w:lang w:val="es-ES_tradnl"/>
        </w:rPr>
        <w:tab/>
      </w:r>
      <w:bookmarkStart w:id="17" w:name="_Hlk25082038"/>
      <w:r w:rsidR="006D199D" w:rsidRPr="00442977">
        <w:rPr>
          <w:lang w:val="es-ES_tradnl"/>
        </w:rPr>
        <w:t>Decimoquinta</w:t>
      </w:r>
      <w:bookmarkEnd w:id="17"/>
      <w:r w:rsidR="006D199D" w:rsidRPr="00442977">
        <w:rPr>
          <w:lang w:val="es-ES_tradnl"/>
        </w:rPr>
        <w:t xml:space="preserve"> serie de textos sometidos por la Comisión de Redacción en primera lectura (B15)</w:t>
      </w:r>
      <w:r w:rsidR="0038063C" w:rsidRPr="00442977">
        <w:rPr>
          <w:lang w:val="es-ES_tradnl"/>
        </w:rPr>
        <w:t xml:space="preserve"> </w:t>
      </w:r>
      <w:r w:rsidR="00CD5E59" w:rsidRPr="00442977">
        <w:rPr>
          <w:lang w:val="es-ES_tradnl"/>
        </w:rPr>
        <w:t>(</w:t>
      </w:r>
      <w:r w:rsidR="00B13B33" w:rsidRPr="00442977">
        <w:rPr>
          <w:lang w:val="es-ES_tradnl"/>
        </w:rPr>
        <w:t>Documento</w:t>
      </w:r>
      <w:r w:rsidR="00CD5E59" w:rsidRPr="00442977">
        <w:rPr>
          <w:lang w:val="es-ES_tradnl"/>
        </w:rPr>
        <w:t xml:space="preserve"> 288)</w:t>
      </w:r>
    </w:p>
    <w:p w14:paraId="1CB8B4E3" w14:textId="49037052" w:rsidR="00CD5E59" w:rsidRPr="00442977" w:rsidRDefault="009110C0" w:rsidP="00BF56B0">
      <w:pPr>
        <w:rPr>
          <w:lang w:val="es-ES_tradnl"/>
        </w:rPr>
      </w:pPr>
      <w:r w:rsidRPr="00442977">
        <w:rPr>
          <w:lang w:val="es-ES_tradnl"/>
        </w:rPr>
        <w:t>18.1</w:t>
      </w:r>
      <w:r w:rsidRPr="00442977">
        <w:rPr>
          <w:lang w:val="es-ES_tradnl"/>
        </w:rPr>
        <w:tab/>
      </w:r>
      <w:r w:rsidR="00B13B33" w:rsidRPr="00442977">
        <w:rPr>
          <w:lang w:val="es-ES_tradnl"/>
        </w:rPr>
        <w:t xml:space="preserve">El </w:t>
      </w:r>
      <w:r w:rsidR="00B13B33" w:rsidRPr="00442977">
        <w:rPr>
          <w:b/>
          <w:bCs/>
          <w:lang w:val="es-ES_tradnl"/>
        </w:rPr>
        <w:t>Presidente de la Comisión de Redacción</w:t>
      </w:r>
      <w:r w:rsidR="00CD5E59" w:rsidRPr="00442977">
        <w:rPr>
          <w:lang w:val="es-ES_tradnl"/>
        </w:rPr>
        <w:t xml:space="preserve"> </w:t>
      </w:r>
      <w:r w:rsidR="0038063C" w:rsidRPr="00442977">
        <w:rPr>
          <w:lang w:val="es-ES_tradnl"/>
        </w:rPr>
        <w:t xml:space="preserve">presenta el </w:t>
      </w:r>
      <w:r w:rsidR="00B13B33" w:rsidRPr="00442977">
        <w:rPr>
          <w:lang w:val="es-ES_tradnl"/>
        </w:rPr>
        <w:t>Documento</w:t>
      </w:r>
      <w:r w:rsidR="00CD5E59" w:rsidRPr="00442977">
        <w:rPr>
          <w:lang w:val="es-ES_tradnl"/>
        </w:rPr>
        <w:t xml:space="preserve"> 288.</w:t>
      </w:r>
    </w:p>
    <w:p w14:paraId="75001F02" w14:textId="33F53366" w:rsidR="00CD5E59" w:rsidRPr="00442977" w:rsidRDefault="009110C0" w:rsidP="00BF56B0">
      <w:pPr>
        <w:rPr>
          <w:lang w:val="es-ES_tradnl"/>
        </w:rPr>
      </w:pPr>
      <w:r w:rsidRPr="00442977">
        <w:rPr>
          <w:lang w:val="es-ES_tradnl"/>
        </w:rPr>
        <w:t>18.2</w:t>
      </w:r>
      <w:r w:rsidRPr="00442977">
        <w:rPr>
          <w:lang w:val="es-ES_tradnl"/>
        </w:rPr>
        <w:tab/>
      </w:r>
      <w:r w:rsidR="002125E5" w:rsidRPr="00442977">
        <w:rPr>
          <w:lang w:val="es-ES_tradnl"/>
        </w:rPr>
        <w:t xml:space="preserve">El </w:t>
      </w:r>
      <w:r w:rsidR="002125E5" w:rsidRPr="00442977">
        <w:rPr>
          <w:b/>
          <w:bCs/>
          <w:lang w:val="es-ES_tradnl"/>
        </w:rPr>
        <w:t>Presidente</w:t>
      </w:r>
      <w:r w:rsidR="00CD5E59" w:rsidRPr="00442977">
        <w:rPr>
          <w:b/>
          <w:bCs/>
          <w:lang w:val="es-ES_tradnl"/>
        </w:rPr>
        <w:t xml:space="preserve"> </w:t>
      </w:r>
      <w:r w:rsidR="00CD5E59" w:rsidRPr="00442977">
        <w:rPr>
          <w:lang w:val="es-ES_tradnl"/>
        </w:rPr>
        <w:t>invit</w:t>
      </w:r>
      <w:r w:rsidR="0038063C" w:rsidRPr="00442977">
        <w:rPr>
          <w:lang w:val="es-ES_tradnl"/>
        </w:rPr>
        <w:t xml:space="preserve">a a la reunión a examinar el </w:t>
      </w:r>
      <w:r w:rsidR="00B13B33" w:rsidRPr="00442977">
        <w:rPr>
          <w:lang w:val="es-ES_tradnl"/>
        </w:rPr>
        <w:t>Documento</w:t>
      </w:r>
      <w:r w:rsidR="00CD5E59" w:rsidRPr="00442977">
        <w:rPr>
          <w:lang w:val="es-ES_tradnl"/>
        </w:rPr>
        <w:t xml:space="preserve"> 288.</w:t>
      </w:r>
    </w:p>
    <w:p w14:paraId="20B298EC" w14:textId="0C9AE38A" w:rsidR="00CD5E59" w:rsidRPr="00442977" w:rsidRDefault="00CD5E59" w:rsidP="00BF56B0">
      <w:pPr>
        <w:pStyle w:val="Headingb"/>
        <w:rPr>
          <w:lang w:val="es-ES_tradnl"/>
        </w:rPr>
      </w:pPr>
      <w:r w:rsidRPr="00442977">
        <w:rPr>
          <w:lang w:val="es-ES_tradnl"/>
        </w:rPr>
        <w:t>Art</w:t>
      </w:r>
      <w:r w:rsidR="0038063C" w:rsidRPr="00442977">
        <w:rPr>
          <w:lang w:val="es-ES_tradnl"/>
        </w:rPr>
        <w:t>ículo</w:t>
      </w:r>
      <w:r w:rsidRPr="00442977">
        <w:rPr>
          <w:lang w:val="es-ES_tradnl"/>
        </w:rPr>
        <w:t xml:space="preserve"> 5 (MOD </w:t>
      </w:r>
      <w:r w:rsidR="00442977">
        <w:rPr>
          <w:lang w:val="es-ES_tradnl"/>
        </w:rPr>
        <w:t>Cuadro</w:t>
      </w:r>
      <w:r w:rsidR="009110C0" w:rsidRPr="00442977">
        <w:rPr>
          <w:lang w:val="es-ES_tradnl"/>
        </w:rPr>
        <w:t xml:space="preserve"> </w:t>
      </w:r>
      <w:r w:rsidRPr="00442977">
        <w:rPr>
          <w:lang w:val="es-ES_tradnl"/>
        </w:rPr>
        <w:t>248-3 000 GHz, ADD 5.X115); MOD Resolu</w:t>
      </w:r>
      <w:r w:rsidR="0038063C" w:rsidRPr="00442977">
        <w:rPr>
          <w:lang w:val="es-ES_tradnl"/>
        </w:rPr>
        <w:t>ción</w:t>
      </w:r>
      <w:r w:rsidRPr="00442977">
        <w:rPr>
          <w:lang w:val="es-ES_tradnl"/>
        </w:rPr>
        <w:t xml:space="preserve"> 731</w:t>
      </w:r>
      <w:r w:rsidR="009110C0" w:rsidRPr="00442977">
        <w:rPr>
          <w:lang w:val="es-ES_tradnl"/>
        </w:rPr>
        <w:t xml:space="preserve"> (Rev.</w:t>
      </w:r>
      <w:r w:rsidR="0038063C" w:rsidRPr="00442977">
        <w:rPr>
          <w:lang w:val="es-ES_tradnl"/>
        </w:rPr>
        <w:t>CMR</w:t>
      </w:r>
      <w:r w:rsidR="00442977">
        <w:rPr>
          <w:lang w:val="es-ES_tradnl"/>
        </w:rPr>
        <w:noBreakHyphen/>
      </w:r>
      <w:r w:rsidR="009110C0" w:rsidRPr="00442977">
        <w:rPr>
          <w:lang w:val="es-ES_tradnl"/>
        </w:rPr>
        <w:t>12)</w:t>
      </w:r>
      <w:r w:rsidRPr="00442977">
        <w:rPr>
          <w:lang w:val="es-ES_tradnl"/>
        </w:rPr>
        <w:t>; SUP Resolu</w:t>
      </w:r>
      <w:r w:rsidR="0038063C" w:rsidRPr="00442977">
        <w:rPr>
          <w:lang w:val="es-ES_tradnl"/>
        </w:rPr>
        <w:t>ción</w:t>
      </w:r>
      <w:r w:rsidRPr="00442977">
        <w:rPr>
          <w:lang w:val="es-ES_tradnl"/>
        </w:rPr>
        <w:t xml:space="preserve"> 767</w:t>
      </w:r>
      <w:r w:rsidR="009110C0" w:rsidRPr="00442977">
        <w:rPr>
          <w:lang w:val="es-ES_tradnl"/>
        </w:rPr>
        <w:t xml:space="preserve"> (</w:t>
      </w:r>
      <w:r w:rsidR="0038063C" w:rsidRPr="00442977">
        <w:rPr>
          <w:lang w:val="es-ES_tradnl"/>
        </w:rPr>
        <w:t>CMR</w:t>
      </w:r>
      <w:r w:rsidR="009110C0" w:rsidRPr="00442977">
        <w:rPr>
          <w:lang w:val="es-ES_tradnl"/>
        </w:rPr>
        <w:t>-15)</w:t>
      </w:r>
    </w:p>
    <w:p w14:paraId="7EA15FAF" w14:textId="37D68AEE" w:rsidR="00CD5E59" w:rsidRPr="00442977" w:rsidRDefault="009110C0" w:rsidP="00BF56B0">
      <w:pPr>
        <w:rPr>
          <w:lang w:val="es-ES_tradnl"/>
        </w:rPr>
      </w:pPr>
      <w:r w:rsidRPr="00442977">
        <w:rPr>
          <w:lang w:val="es-ES_tradnl"/>
        </w:rPr>
        <w:t>18.3</w:t>
      </w:r>
      <w:r w:rsidRPr="00442977">
        <w:rPr>
          <w:lang w:val="es-ES_tradnl"/>
        </w:rPr>
        <w:tab/>
      </w:r>
      <w:r w:rsidR="00B13B33" w:rsidRPr="00442977">
        <w:rPr>
          <w:b/>
          <w:bCs/>
          <w:lang w:val="es-ES_tradnl"/>
        </w:rPr>
        <w:t>Aprobado</w:t>
      </w:r>
      <w:r w:rsidR="00CD5E59" w:rsidRPr="00442977">
        <w:rPr>
          <w:lang w:val="es-ES_tradnl"/>
        </w:rPr>
        <w:t>.</w:t>
      </w:r>
    </w:p>
    <w:p w14:paraId="0FE0C77F" w14:textId="39BECC72" w:rsidR="00CD5E59" w:rsidRPr="00442977" w:rsidRDefault="009110C0" w:rsidP="00BF56B0">
      <w:pPr>
        <w:rPr>
          <w:b/>
          <w:bCs/>
          <w:lang w:val="es-ES_tradnl"/>
        </w:rPr>
      </w:pPr>
      <w:r w:rsidRPr="00442977">
        <w:rPr>
          <w:lang w:val="es-ES_tradnl"/>
        </w:rPr>
        <w:t>18.4</w:t>
      </w:r>
      <w:r w:rsidRPr="00442977">
        <w:rPr>
          <w:lang w:val="es-ES_tradnl"/>
        </w:rPr>
        <w:tab/>
      </w:r>
      <w:r w:rsidR="00B13B33" w:rsidRPr="00442977">
        <w:rPr>
          <w:lang w:val="es-ES_tradnl"/>
        </w:rPr>
        <w:t xml:space="preserve">Se </w:t>
      </w:r>
      <w:r w:rsidR="00B13B33" w:rsidRPr="00442977">
        <w:rPr>
          <w:b/>
          <w:bCs/>
          <w:lang w:val="es-ES_tradnl"/>
        </w:rPr>
        <w:t xml:space="preserve">aprueba </w:t>
      </w:r>
      <w:r w:rsidR="0038063C" w:rsidRPr="00442977">
        <w:rPr>
          <w:lang w:val="es-ES_tradnl"/>
        </w:rPr>
        <w:t xml:space="preserve">la decimoquinta </w:t>
      </w:r>
      <w:r w:rsidR="00B13B33" w:rsidRPr="00442977">
        <w:rPr>
          <w:lang w:val="es-ES_tradnl"/>
        </w:rPr>
        <w:t>serie de textos sometidos por la Comisión de Redacción</w:t>
      </w:r>
      <w:r w:rsidR="00CD5E59" w:rsidRPr="00442977">
        <w:rPr>
          <w:lang w:val="es-ES_tradnl"/>
        </w:rPr>
        <w:t xml:space="preserve"> </w:t>
      </w:r>
      <w:r w:rsidR="00B13B33" w:rsidRPr="00442977">
        <w:rPr>
          <w:lang w:val="es-ES_tradnl"/>
        </w:rPr>
        <w:t>en primera lectura</w:t>
      </w:r>
      <w:r w:rsidR="00CD5E59" w:rsidRPr="00442977">
        <w:rPr>
          <w:lang w:val="es-ES_tradnl"/>
        </w:rPr>
        <w:t xml:space="preserve"> (B15) (</w:t>
      </w:r>
      <w:r w:rsidR="00B13B33" w:rsidRPr="00442977">
        <w:rPr>
          <w:lang w:val="es-ES_tradnl"/>
        </w:rPr>
        <w:t>Documento</w:t>
      </w:r>
      <w:r w:rsidR="00CD5E59" w:rsidRPr="00442977">
        <w:rPr>
          <w:lang w:val="es-ES_tradnl"/>
        </w:rPr>
        <w:t xml:space="preserve"> 288).</w:t>
      </w:r>
    </w:p>
    <w:p w14:paraId="3D51FD9F" w14:textId="67B5F11A" w:rsidR="00CD5E59" w:rsidRPr="00442977" w:rsidRDefault="009110C0" w:rsidP="00BF56B0">
      <w:pPr>
        <w:pStyle w:val="Heading1"/>
        <w:rPr>
          <w:lang w:val="es-ES_tradnl"/>
        </w:rPr>
      </w:pPr>
      <w:r w:rsidRPr="00442977">
        <w:rPr>
          <w:lang w:val="es-ES_tradnl"/>
        </w:rPr>
        <w:t>19</w:t>
      </w:r>
      <w:r w:rsidRPr="00442977">
        <w:rPr>
          <w:lang w:val="es-ES_tradnl"/>
        </w:rPr>
        <w:tab/>
      </w:r>
      <w:r w:rsidR="006D199D" w:rsidRPr="00442977">
        <w:rPr>
          <w:lang w:val="es-ES_tradnl"/>
        </w:rPr>
        <w:t xml:space="preserve">Decimoquinta serie de textos sometidos por la Comisión de Redacción (B15) – segunda lectura </w:t>
      </w:r>
      <w:r w:rsidR="00CD5E59" w:rsidRPr="00442977">
        <w:rPr>
          <w:lang w:val="es-ES_tradnl"/>
        </w:rPr>
        <w:t>(</w:t>
      </w:r>
      <w:r w:rsidR="00B13B33" w:rsidRPr="00442977">
        <w:rPr>
          <w:lang w:val="es-ES_tradnl"/>
        </w:rPr>
        <w:t>Documento</w:t>
      </w:r>
      <w:r w:rsidR="00CD5E59" w:rsidRPr="00442977">
        <w:rPr>
          <w:lang w:val="es-ES_tradnl"/>
        </w:rPr>
        <w:t xml:space="preserve"> 288)</w:t>
      </w:r>
    </w:p>
    <w:p w14:paraId="0D7B963B" w14:textId="65F947CE" w:rsidR="00CD5E59" w:rsidRPr="00442977" w:rsidRDefault="009110C0" w:rsidP="00BF56B0">
      <w:pPr>
        <w:rPr>
          <w:lang w:val="es-ES_tradnl"/>
        </w:rPr>
      </w:pPr>
      <w:r w:rsidRPr="00442977">
        <w:rPr>
          <w:lang w:val="es-ES_tradnl"/>
        </w:rPr>
        <w:t>19.1</w:t>
      </w:r>
      <w:r w:rsidRPr="00442977">
        <w:rPr>
          <w:lang w:val="es-ES_tradnl"/>
        </w:rPr>
        <w:tab/>
      </w:r>
      <w:r w:rsidR="0038063C" w:rsidRPr="00442977">
        <w:rPr>
          <w:lang w:val="es-ES_tradnl"/>
        </w:rPr>
        <w:t xml:space="preserve">Se </w:t>
      </w:r>
      <w:r w:rsidR="0038063C" w:rsidRPr="00442977">
        <w:rPr>
          <w:b/>
          <w:bCs/>
          <w:lang w:val="es-ES_tradnl"/>
        </w:rPr>
        <w:t xml:space="preserve">aprueba </w:t>
      </w:r>
      <w:r w:rsidR="007B6657" w:rsidRPr="00442977">
        <w:rPr>
          <w:lang w:val="es-ES_tradnl"/>
        </w:rPr>
        <w:t>en segunda lectura</w:t>
      </w:r>
      <w:r w:rsidR="007B6657" w:rsidRPr="00442977">
        <w:rPr>
          <w:b/>
          <w:bCs/>
          <w:lang w:val="es-ES_tradnl"/>
        </w:rPr>
        <w:t xml:space="preserve"> </w:t>
      </w:r>
      <w:r w:rsidR="0038063C" w:rsidRPr="00442977">
        <w:rPr>
          <w:lang w:val="es-ES_tradnl"/>
        </w:rPr>
        <w:t>la decimoquinta serie de textos sometidos por la Comisión de Redacción en primera lectura (B15) (Documento 288)</w:t>
      </w:r>
      <w:r w:rsidR="00CD5E59" w:rsidRPr="00442977">
        <w:rPr>
          <w:lang w:val="es-ES_tradnl"/>
        </w:rPr>
        <w:t>.</w:t>
      </w:r>
    </w:p>
    <w:p w14:paraId="593F0443" w14:textId="7F1998DF" w:rsidR="00CD5E59" w:rsidRPr="00442977" w:rsidRDefault="009110C0" w:rsidP="00BF56B0">
      <w:pPr>
        <w:pStyle w:val="Heading1"/>
        <w:rPr>
          <w:lang w:val="es-ES_tradnl"/>
        </w:rPr>
      </w:pPr>
      <w:r w:rsidRPr="00442977">
        <w:rPr>
          <w:lang w:val="es-ES_tradnl"/>
        </w:rPr>
        <w:t>20</w:t>
      </w:r>
      <w:r w:rsidRPr="00442977">
        <w:rPr>
          <w:lang w:val="es-ES_tradnl"/>
        </w:rPr>
        <w:tab/>
      </w:r>
      <w:bookmarkStart w:id="18" w:name="_Hlk25082108"/>
      <w:r w:rsidR="006D199D" w:rsidRPr="00442977">
        <w:rPr>
          <w:lang w:val="es-ES_tradnl"/>
        </w:rPr>
        <w:t>Decimosexta</w:t>
      </w:r>
      <w:bookmarkEnd w:id="18"/>
      <w:r w:rsidR="006D199D" w:rsidRPr="00442977">
        <w:rPr>
          <w:lang w:val="es-ES_tradnl"/>
        </w:rPr>
        <w:t xml:space="preserve"> serie de textos sometidos por la Comisión de Redacción en primera lectura (B16)</w:t>
      </w:r>
      <w:r w:rsidR="0038063C" w:rsidRPr="00442977">
        <w:rPr>
          <w:lang w:val="es-ES_tradnl"/>
        </w:rPr>
        <w:t xml:space="preserve"> </w:t>
      </w:r>
      <w:r w:rsidR="00CD5E59" w:rsidRPr="00442977">
        <w:rPr>
          <w:lang w:val="es-ES_tradnl"/>
        </w:rPr>
        <w:t>(</w:t>
      </w:r>
      <w:r w:rsidR="00B13B33" w:rsidRPr="00442977">
        <w:rPr>
          <w:lang w:val="es-ES_tradnl"/>
        </w:rPr>
        <w:t>Documento</w:t>
      </w:r>
      <w:r w:rsidR="00CD5E59" w:rsidRPr="00442977">
        <w:rPr>
          <w:lang w:val="es-ES_tradnl"/>
        </w:rPr>
        <w:t xml:space="preserve"> 290)</w:t>
      </w:r>
    </w:p>
    <w:p w14:paraId="61936C55" w14:textId="2343C3AF" w:rsidR="00CD5E59" w:rsidRPr="00442977" w:rsidRDefault="009110C0" w:rsidP="00BF56B0">
      <w:pPr>
        <w:rPr>
          <w:lang w:val="es-ES_tradnl"/>
        </w:rPr>
      </w:pPr>
      <w:r w:rsidRPr="00442977">
        <w:rPr>
          <w:lang w:val="es-ES_tradnl"/>
        </w:rPr>
        <w:t>20.1</w:t>
      </w:r>
      <w:r w:rsidRPr="00442977">
        <w:rPr>
          <w:lang w:val="es-ES_tradnl"/>
        </w:rPr>
        <w:tab/>
      </w:r>
      <w:r w:rsidR="00B13B33" w:rsidRPr="00442977">
        <w:rPr>
          <w:lang w:val="es-ES_tradnl"/>
        </w:rPr>
        <w:t xml:space="preserve">El </w:t>
      </w:r>
      <w:r w:rsidR="00B13B33" w:rsidRPr="00442977">
        <w:rPr>
          <w:b/>
          <w:bCs/>
          <w:lang w:val="es-ES_tradnl"/>
        </w:rPr>
        <w:t>Presidente de la Comisión de Redacción</w:t>
      </w:r>
      <w:r w:rsidR="00CD5E59" w:rsidRPr="00442977">
        <w:rPr>
          <w:lang w:val="es-ES_tradnl"/>
        </w:rPr>
        <w:t xml:space="preserve"> </w:t>
      </w:r>
      <w:r w:rsidR="0038063C" w:rsidRPr="00442977">
        <w:rPr>
          <w:lang w:val="es-ES_tradnl"/>
        </w:rPr>
        <w:t xml:space="preserve">presenta el </w:t>
      </w:r>
      <w:r w:rsidR="00B13B33" w:rsidRPr="00442977">
        <w:rPr>
          <w:lang w:val="es-ES_tradnl"/>
        </w:rPr>
        <w:t>Documento</w:t>
      </w:r>
      <w:r w:rsidR="00CD5E59" w:rsidRPr="00442977">
        <w:rPr>
          <w:lang w:val="es-ES_tradnl"/>
        </w:rPr>
        <w:t xml:space="preserve"> 290.</w:t>
      </w:r>
    </w:p>
    <w:p w14:paraId="6FAFEB97" w14:textId="5630C279" w:rsidR="00CD5E59" w:rsidRPr="00442977" w:rsidRDefault="009110C0" w:rsidP="00BF56B0">
      <w:pPr>
        <w:rPr>
          <w:szCs w:val="24"/>
          <w:lang w:val="es-ES_tradnl"/>
        </w:rPr>
      </w:pPr>
      <w:r w:rsidRPr="00442977">
        <w:rPr>
          <w:szCs w:val="24"/>
          <w:lang w:val="es-ES_tradnl"/>
        </w:rPr>
        <w:t>20.2</w:t>
      </w:r>
      <w:r w:rsidRPr="00442977">
        <w:rPr>
          <w:szCs w:val="24"/>
          <w:lang w:val="es-ES_tradnl"/>
        </w:rPr>
        <w:tab/>
      </w:r>
      <w:r w:rsidR="002125E5" w:rsidRPr="00442977">
        <w:rPr>
          <w:szCs w:val="24"/>
          <w:lang w:val="es-ES_tradnl"/>
        </w:rPr>
        <w:t xml:space="preserve">El </w:t>
      </w:r>
      <w:r w:rsidR="002125E5" w:rsidRPr="00442977">
        <w:rPr>
          <w:b/>
          <w:bCs/>
          <w:szCs w:val="24"/>
          <w:lang w:val="es-ES_tradnl"/>
        </w:rPr>
        <w:t>Presidente</w:t>
      </w:r>
      <w:r w:rsidR="00CD5E59" w:rsidRPr="00442977">
        <w:rPr>
          <w:b/>
          <w:bCs/>
          <w:szCs w:val="24"/>
          <w:lang w:val="es-ES_tradnl"/>
        </w:rPr>
        <w:t xml:space="preserve"> </w:t>
      </w:r>
      <w:r w:rsidR="00CD5E59" w:rsidRPr="00442977">
        <w:rPr>
          <w:szCs w:val="24"/>
          <w:lang w:val="es-ES_tradnl"/>
        </w:rPr>
        <w:t>invit</w:t>
      </w:r>
      <w:r w:rsidR="0038063C" w:rsidRPr="00442977">
        <w:rPr>
          <w:szCs w:val="24"/>
          <w:lang w:val="es-ES_tradnl"/>
        </w:rPr>
        <w:t>a a la reunión a examinar el</w:t>
      </w:r>
      <w:r w:rsidR="00CD5E59" w:rsidRPr="00442977">
        <w:rPr>
          <w:szCs w:val="24"/>
          <w:lang w:val="es-ES_tradnl"/>
        </w:rPr>
        <w:t xml:space="preserve"> </w:t>
      </w:r>
      <w:r w:rsidR="00B13B33" w:rsidRPr="00442977">
        <w:rPr>
          <w:szCs w:val="24"/>
          <w:lang w:val="es-ES_tradnl"/>
        </w:rPr>
        <w:t>Documento</w:t>
      </w:r>
      <w:r w:rsidR="00CD5E59" w:rsidRPr="00442977">
        <w:rPr>
          <w:szCs w:val="24"/>
          <w:lang w:val="es-ES_tradnl"/>
        </w:rPr>
        <w:t xml:space="preserve"> 290.</w:t>
      </w:r>
    </w:p>
    <w:p w14:paraId="4AEE0394" w14:textId="6AB23583" w:rsidR="00CD5E59" w:rsidRPr="00442977" w:rsidRDefault="002032A5" w:rsidP="00BF56B0">
      <w:pPr>
        <w:pStyle w:val="Headingb"/>
        <w:rPr>
          <w:lang w:val="es-ES_tradnl"/>
        </w:rPr>
      </w:pPr>
      <w:r w:rsidRPr="00442977">
        <w:rPr>
          <w:lang w:val="es-ES_tradnl"/>
        </w:rPr>
        <w:t>Artículo</w:t>
      </w:r>
      <w:r w:rsidR="00CD5E59" w:rsidRPr="00442977">
        <w:rPr>
          <w:lang w:val="es-ES_tradnl"/>
        </w:rPr>
        <w:t xml:space="preserve"> 5 (MOD </w:t>
      </w:r>
      <w:r w:rsidRPr="00442977">
        <w:rPr>
          <w:lang w:val="es-ES_tradnl"/>
        </w:rPr>
        <w:t xml:space="preserve">Cuadro </w:t>
      </w:r>
      <w:r w:rsidR="00CD5E59" w:rsidRPr="00442977">
        <w:rPr>
          <w:lang w:val="es-ES_tradnl"/>
        </w:rPr>
        <w:t>335</w:t>
      </w:r>
      <w:r w:rsidRPr="00442977">
        <w:rPr>
          <w:lang w:val="es-ES_tradnl"/>
        </w:rPr>
        <w:t>,</w:t>
      </w:r>
      <w:r w:rsidR="00CD5E59" w:rsidRPr="00442977">
        <w:rPr>
          <w:lang w:val="es-ES_tradnl"/>
        </w:rPr>
        <w:t>4-410 MHz, ADD 5.A12, ADD 5.B12, MOD</w:t>
      </w:r>
      <w:r w:rsidR="008933C0" w:rsidRPr="00442977">
        <w:rPr>
          <w:lang w:val="es-ES_tradnl"/>
        </w:rPr>
        <w:t> </w:t>
      </w:r>
      <w:r w:rsidRPr="00442977">
        <w:rPr>
          <w:lang w:val="es-ES_tradnl"/>
        </w:rPr>
        <w:t>Cuadro</w:t>
      </w:r>
      <w:r w:rsidR="008933C0" w:rsidRPr="00442977">
        <w:rPr>
          <w:lang w:val="es-ES_tradnl"/>
        </w:rPr>
        <w:t> </w:t>
      </w:r>
      <w:r w:rsidR="00CD5E59" w:rsidRPr="00442977">
        <w:rPr>
          <w:lang w:val="es-ES_tradnl"/>
        </w:rPr>
        <w:t>335</w:t>
      </w:r>
      <w:r w:rsidRPr="00442977">
        <w:rPr>
          <w:lang w:val="es-ES_tradnl"/>
        </w:rPr>
        <w:t>,</w:t>
      </w:r>
      <w:r w:rsidR="00CD5E59" w:rsidRPr="00442977">
        <w:rPr>
          <w:lang w:val="es-ES_tradnl"/>
        </w:rPr>
        <w:t>4</w:t>
      </w:r>
      <w:r w:rsidR="00573F59" w:rsidRPr="00442977">
        <w:rPr>
          <w:lang w:val="es-ES_tradnl"/>
        </w:rPr>
        <w:noBreakHyphen/>
      </w:r>
      <w:r w:rsidR="00CD5E59" w:rsidRPr="00442977">
        <w:rPr>
          <w:lang w:val="es-ES_tradnl"/>
        </w:rPr>
        <w:t>410</w:t>
      </w:r>
      <w:r w:rsidR="00573F59" w:rsidRPr="00442977">
        <w:rPr>
          <w:lang w:val="es-ES_tradnl"/>
        </w:rPr>
        <w:t> </w:t>
      </w:r>
      <w:r w:rsidR="00CD5E59" w:rsidRPr="00442977">
        <w:rPr>
          <w:lang w:val="es-ES_tradnl"/>
        </w:rPr>
        <w:t>MHz, ADD 5.C12, ADD 5.D12); SUP Resolu</w:t>
      </w:r>
      <w:r w:rsidRPr="00442977">
        <w:rPr>
          <w:lang w:val="es-ES_tradnl"/>
        </w:rPr>
        <w:t>c</w:t>
      </w:r>
      <w:r w:rsidR="00CD5E59" w:rsidRPr="00442977">
        <w:rPr>
          <w:lang w:val="es-ES_tradnl"/>
        </w:rPr>
        <w:t>i</w:t>
      </w:r>
      <w:r w:rsidRPr="00442977">
        <w:rPr>
          <w:lang w:val="es-ES_tradnl"/>
        </w:rPr>
        <w:t>ó</w:t>
      </w:r>
      <w:r w:rsidR="00CD5E59" w:rsidRPr="00442977">
        <w:rPr>
          <w:lang w:val="es-ES_tradnl"/>
        </w:rPr>
        <w:t>n 765</w:t>
      </w:r>
      <w:r w:rsidR="009110C0" w:rsidRPr="00442977">
        <w:rPr>
          <w:lang w:val="es-ES_tradnl"/>
        </w:rPr>
        <w:t xml:space="preserve"> (WRC-15)</w:t>
      </w:r>
    </w:p>
    <w:p w14:paraId="280C2B32" w14:textId="5CED3473" w:rsidR="00CD5E59" w:rsidRPr="00442977" w:rsidRDefault="009110C0" w:rsidP="00BF56B0">
      <w:pPr>
        <w:rPr>
          <w:lang w:val="es-ES_tradnl"/>
        </w:rPr>
      </w:pPr>
      <w:r w:rsidRPr="00442977">
        <w:rPr>
          <w:lang w:val="es-ES_tradnl"/>
        </w:rPr>
        <w:lastRenderedPageBreak/>
        <w:t>20.3</w:t>
      </w:r>
      <w:r w:rsidRPr="00442977">
        <w:rPr>
          <w:lang w:val="es-ES_tradnl"/>
        </w:rPr>
        <w:tab/>
      </w:r>
      <w:r w:rsidR="00B13B33" w:rsidRPr="00442977">
        <w:rPr>
          <w:b/>
          <w:bCs/>
          <w:lang w:val="es-ES_tradnl"/>
        </w:rPr>
        <w:t>Aprobado</w:t>
      </w:r>
      <w:r w:rsidR="00CD5E59" w:rsidRPr="00442977">
        <w:rPr>
          <w:lang w:val="es-ES_tradnl"/>
        </w:rPr>
        <w:t>.</w:t>
      </w:r>
    </w:p>
    <w:p w14:paraId="75E1DC40" w14:textId="2F5A0F87" w:rsidR="00CD5E59" w:rsidRPr="00442977" w:rsidRDefault="009110C0" w:rsidP="00BF56B0">
      <w:pPr>
        <w:keepNext/>
        <w:keepLines/>
        <w:widowControl w:val="0"/>
        <w:rPr>
          <w:b/>
          <w:bCs/>
          <w:lang w:val="es-ES_tradnl"/>
        </w:rPr>
      </w:pPr>
      <w:r w:rsidRPr="00442977">
        <w:rPr>
          <w:lang w:val="es-ES_tradnl"/>
        </w:rPr>
        <w:t>20.4</w:t>
      </w:r>
      <w:r w:rsidRPr="00442977">
        <w:rPr>
          <w:lang w:val="es-ES_tradnl"/>
        </w:rPr>
        <w:tab/>
      </w:r>
      <w:r w:rsidR="00B13B33" w:rsidRPr="00442977">
        <w:rPr>
          <w:lang w:val="es-ES_tradnl"/>
        </w:rPr>
        <w:t xml:space="preserve">Se </w:t>
      </w:r>
      <w:r w:rsidR="00B13B33" w:rsidRPr="00442977">
        <w:rPr>
          <w:b/>
          <w:bCs/>
          <w:lang w:val="es-ES_tradnl"/>
        </w:rPr>
        <w:t xml:space="preserve">aprueba </w:t>
      </w:r>
      <w:r w:rsidR="0038063C" w:rsidRPr="00442977">
        <w:rPr>
          <w:lang w:val="es-ES_tradnl"/>
        </w:rPr>
        <w:t>la decimosexta</w:t>
      </w:r>
      <w:r w:rsidR="00CD5E59" w:rsidRPr="00442977">
        <w:rPr>
          <w:lang w:val="es-ES_tradnl"/>
        </w:rPr>
        <w:t xml:space="preserve"> </w:t>
      </w:r>
      <w:r w:rsidR="00B13B33" w:rsidRPr="00442977">
        <w:rPr>
          <w:lang w:val="es-ES_tradnl"/>
        </w:rPr>
        <w:t>serie de textos sometidos por la Comisión de Redacción</w:t>
      </w:r>
      <w:r w:rsidR="00CD5E59" w:rsidRPr="00442977">
        <w:rPr>
          <w:lang w:val="es-ES_tradnl"/>
        </w:rPr>
        <w:t xml:space="preserve"> </w:t>
      </w:r>
      <w:r w:rsidR="00B13B33" w:rsidRPr="00442977">
        <w:rPr>
          <w:lang w:val="es-ES_tradnl"/>
        </w:rPr>
        <w:t>en primera lectura</w:t>
      </w:r>
      <w:r w:rsidR="00CD5E59" w:rsidRPr="00442977">
        <w:rPr>
          <w:lang w:val="es-ES_tradnl"/>
        </w:rPr>
        <w:t xml:space="preserve"> (B16) (</w:t>
      </w:r>
      <w:r w:rsidR="00B13B33" w:rsidRPr="00442977">
        <w:rPr>
          <w:lang w:val="es-ES_tradnl"/>
        </w:rPr>
        <w:t>Documento</w:t>
      </w:r>
      <w:r w:rsidR="00CD5E59" w:rsidRPr="00442977">
        <w:rPr>
          <w:lang w:val="es-ES_tradnl"/>
        </w:rPr>
        <w:t xml:space="preserve"> 290).</w:t>
      </w:r>
    </w:p>
    <w:p w14:paraId="74CB8134" w14:textId="13B179F7" w:rsidR="00CD5E59" w:rsidRPr="00442977" w:rsidRDefault="009110C0" w:rsidP="00BF56B0">
      <w:pPr>
        <w:pStyle w:val="Heading1"/>
        <w:rPr>
          <w:lang w:val="es-ES_tradnl"/>
        </w:rPr>
      </w:pPr>
      <w:r w:rsidRPr="00442977">
        <w:rPr>
          <w:lang w:val="es-ES_tradnl"/>
        </w:rPr>
        <w:t>21</w:t>
      </w:r>
      <w:r w:rsidRPr="00442977">
        <w:rPr>
          <w:lang w:val="es-ES_tradnl"/>
        </w:rPr>
        <w:tab/>
      </w:r>
      <w:r w:rsidR="006D199D" w:rsidRPr="00442977">
        <w:rPr>
          <w:lang w:val="es-ES_tradnl"/>
        </w:rPr>
        <w:t xml:space="preserve">Decimosexta serie de textos sometidos por la Comisión de Redacción (B16) – segunda lectura </w:t>
      </w:r>
      <w:r w:rsidR="00CD5E59" w:rsidRPr="00442977">
        <w:rPr>
          <w:lang w:val="es-ES_tradnl"/>
        </w:rPr>
        <w:t>(</w:t>
      </w:r>
      <w:r w:rsidR="00B13B33" w:rsidRPr="00442977">
        <w:rPr>
          <w:lang w:val="es-ES_tradnl"/>
        </w:rPr>
        <w:t>Documento</w:t>
      </w:r>
      <w:r w:rsidR="00CD5E59" w:rsidRPr="00442977">
        <w:rPr>
          <w:lang w:val="es-ES_tradnl"/>
        </w:rPr>
        <w:t xml:space="preserve"> 290)</w:t>
      </w:r>
    </w:p>
    <w:p w14:paraId="3E288EC5" w14:textId="46CA6BDB" w:rsidR="00CD5E59" w:rsidRPr="00442977" w:rsidRDefault="009110C0" w:rsidP="00BF56B0">
      <w:pPr>
        <w:rPr>
          <w:lang w:val="es-ES_tradnl"/>
        </w:rPr>
      </w:pPr>
      <w:r w:rsidRPr="00442977">
        <w:rPr>
          <w:lang w:val="es-ES_tradnl"/>
        </w:rPr>
        <w:t>21.1</w:t>
      </w:r>
      <w:r w:rsidRPr="00442977">
        <w:rPr>
          <w:lang w:val="es-ES_tradnl"/>
        </w:rPr>
        <w:tab/>
      </w:r>
      <w:r w:rsidR="0038063C" w:rsidRPr="00442977">
        <w:rPr>
          <w:lang w:val="es-ES_tradnl"/>
        </w:rPr>
        <w:t xml:space="preserve">Se </w:t>
      </w:r>
      <w:r w:rsidR="0038063C" w:rsidRPr="00442977">
        <w:rPr>
          <w:b/>
          <w:bCs/>
          <w:lang w:val="es-ES_tradnl"/>
        </w:rPr>
        <w:t xml:space="preserve">aprueba </w:t>
      </w:r>
      <w:r w:rsidR="007B6657" w:rsidRPr="00442977">
        <w:rPr>
          <w:lang w:val="es-ES_tradnl"/>
        </w:rPr>
        <w:t>en segunda lectura</w:t>
      </w:r>
      <w:r w:rsidR="007B6657" w:rsidRPr="00442977">
        <w:rPr>
          <w:b/>
          <w:bCs/>
          <w:lang w:val="es-ES_tradnl"/>
        </w:rPr>
        <w:t xml:space="preserve"> </w:t>
      </w:r>
      <w:r w:rsidR="0038063C" w:rsidRPr="00442977">
        <w:rPr>
          <w:lang w:val="es-ES_tradnl"/>
        </w:rPr>
        <w:t>la decimosexta serie de textos sometidos por la Comisión de Redacción en primera lectura (B16) (Documento 290</w:t>
      </w:r>
      <w:r w:rsidR="007B6657" w:rsidRPr="00442977">
        <w:rPr>
          <w:lang w:val="es-ES_tradnl"/>
        </w:rPr>
        <w:t>)</w:t>
      </w:r>
      <w:r w:rsidR="0038063C" w:rsidRPr="00442977">
        <w:rPr>
          <w:lang w:val="es-ES_tradnl"/>
        </w:rPr>
        <w:t>.</w:t>
      </w:r>
    </w:p>
    <w:p w14:paraId="34F9DE2E" w14:textId="12BAD74F" w:rsidR="00CD5E59" w:rsidRPr="00442977" w:rsidRDefault="009110C0" w:rsidP="00BF56B0">
      <w:pPr>
        <w:pStyle w:val="Heading1"/>
        <w:rPr>
          <w:lang w:val="es-ES_tradnl"/>
        </w:rPr>
      </w:pPr>
      <w:r w:rsidRPr="00442977">
        <w:rPr>
          <w:lang w:val="es-ES_tradnl"/>
        </w:rPr>
        <w:t>22</w:t>
      </w:r>
      <w:r w:rsidRPr="00442977">
        <w:rPr>
          <w:lang w:val="es-ES_tradnl"/>
        </w:rPr>
        <w:tab/>
      </w:r>
      <w:r w:rsidR="006D199D" w:rsidRPr="00442977">
        <w:rPr>
          <w:lang w:val="es-ES_tradnl"/>
        </w:rPr>
        <w:t>Decimoséptima serie de textos sometidos por la Comisión de Redacción en primera lectura (B17)</w:t>
      </w:r>
      <w:r w:rsidR="0038063C" w:rsidRPr="00442977">
        <w:rPr>
          <w:lang w:val="es-ES_tradnl"/>
        </w:rPr>
        <w:t xml:space="preserve"> </w:t>
      </w:r>
      <w:r w:rsidR="00CD5E59" w:rsidRPr="00442977">
        <w:rPr>
          <w:lang w:val="es-ES_tradnl"/>
        </w:rPr>
        <w:t>(</w:t>
      </w:r>
      <w:r w:rsidR="00B13B33" w:rsidRPr="00442977">
        <w:rPr>
          <w:lang w:val="es-ES_tradnl"/>
        </w:rPr>
        <w:t>Documento</w:t>
      </w:r>
      <w:r w:rsidR="00CD5E59" w:rsidRPr="00442977">
        <w:rPr>
          <w:lang w:val="es-ES_tradnl"/>
        </w:rPr>
        <w:t xml:space="preserve"> 291)</w:t>
      </w:r>
    </w:p>
    <w:p w14:paraId="70CD508B" w14:textId="082187DD" w:rsidR="00CD5E59" w:rsidRPr="00442977" w:rsidRDefault="009110C0" w:rsidP="00BF56B0">
      <w:pPr>
        <w:rPr>
          <w:lang w:val="es-ES_tradnl"/>
        </w:rPr>
      </w:pPr>
      <w:r w:rsidRPr="00442977">
        <w:rPr>
          <w:lang w:val="es-ES_tradnl"/>
        </w:rPr>
        <w:t>22.1</w:t>
      </w:r>
      <w:r w:rsidRPr="00442977">
        <w:rPr>
          <w:lang w:val="es-ES_tradnl"/>
        </w:rPr>
        <w:tab/>
      </w:r>
      <w:r w:rsidR="00B13B33" w:rsidRPr="00442977">
        <w:rPr>
          <w:lang w:val="es-ES_tradnl"/>
        </w:rPr>
        <w:t xml:space="preserve">El </w:t>
      </w:r>
      <w:r w:rsidR="00B13B33" w:rsidRPr="00442977">
        <w:rPr>
          <w:b/>
          <w:bCs/>
          <w:lang w:val="es-ES_tradnl"/>
        </w:rPr>
        <w:t>Presidente de la Comisión de Redacción</w:t>
      </w:r>
      <w:r w:rsidR="00CD5E59" w:rsidRPr="00442977">
        <w:rPr>
          <w:lang w:val="es-ES_tradnl"/>
        </w:rPr>
        <w:t xml:space="preserve"> </w:t>
      </w:r>
      <w:r w:rsidR="0038063C" w:rsidRPr="00442977">
        <w:rPr>
          <w:lang w:val="es-ES_tradnl"/>
        </w:rPr>
        <w:t>presenta el</w:t>
      </w:r>
      <w:r w:rsidR="00CD5E59" w:rsidRPr="00442977">
        <w:rPr>
          <w:lang w:val="es-ES_tradnl"/>
        </w:rPr>
        <w:t xml:space="preserve"> </w:t>
      </w:r>
      <w:r w:rsidR="00B13B33" w:rsidRPr="00442977">
        <w:rPr>
          <w:lang w:val="es-ES_tradnl"/>
        </w:rPr>
        <w:t>Documento</w:t>
      </w:r>
      <w:r w:rsidR="00CD5E59" w:rsidRPr="00442977">
        <w:rPr>
          <w:lang w:val="es-ES_tradnl"/>
        </w:rPr>
        <w:t xml:space="preserve"> 291.</w:t>
      </w:r>
    </w:p>
    <w:p w14:paraId="0F97C96E" w14:textId="369F47E1" w:rsidR="00CD5E59" w:rsidRPr="00442977" w:rsidRDefault="009110C0" w:rsidP="00BF56B0">
      <w:pPr>
        <w:rPr>
          <w:lang w:val="es-ES_tradnl"/>
        </w:rPr>
      </w:pPr>
      <w:r w:rsidRPr="00442977">
        <w:rPr>
          <w:lang w:val="es-ES_tradnl"/>
        </w:rPr>
        <w:t>22.2</w:t>
      </w:r>
      <w:r w:rsidRPr="00442977">
        <w:rPr>
          <w:lang w:val="es-ES_tradnl"/>
        </w:rPr>
        <w:tab/>
      </w:r>
      <w:r w:rsidR="002125E5" w:rsidRPr="00442977">
        <w:rPr>
          <w:lang w:val="es-ES_tradnl"/>
        </w:rPr>
        <w:t xml:space="preserve">El </w:t>
      </w:r>
      <w:r w:rsidR="002125E5" w:rsidRPr="00442977">
        <w:rPr>
          <w:b/>
          <w:bCs/>
          <w:lang w:val="es-ES_tradnl"/>
        </w:rPr>
        <w:t>Presidente</w:t>
      </w:r>
      <w:r w:rsidR="00CD5E59" w:rsidRPr="00442977">
        <w:rPr>
          <w:b/>
          <w:bCs/>
          <w:lang w:val="es-ES_tradnl"/>
        </w:rPr>
        <w:t xml:space="preserve"> </w:t>
      </w:r>
      <w:r w:rsidR="00CD5E59" w:rsidRPr="00442977">
        <w:rPr>
          <w:lang w:val="es-ES_tradnl"/>
        </w:rPr>
        <w:t>invit</w:t>
      </w:r>
      <w:r w:rsidR="0038063C" w:rsidRPr="00442977">
        <w:rPr>
          <w:lang w:val="es-ES_tradnl"/>
        </w:rPr>
        <w:t>a a la reunión a examinar el</w:t>
      </w:r>
      <w:r w:rsidR="00CD5E59" w:rsidRPr="00442977">
        <w:rPr>
          <w:lang w:val="es-ES_tradnl"/>
        </w:rPr>
        <w:t xml:space="preserve"> </w:t>
      </w:r>
      <w:r w:rsidR="00B13B33" w:rsidRPr="00442977">
        <w:rPr>
          <w:lang w:val="es-ES_tradnl"/>
        </w:rPr>
        <w:t>Documento</w:t>
      </w:r>
      <w:r w:rsidR="00CD5E59" w:rsidRPr="00442977">
        <w:rPr>
          <w:lang w:val="es-ES_tradnl"/>
        </w:rPr>
        <w:t xml:space="preserve"> 291.</w:t>
      </w:r>
    </w:p>
    <w:p w14:paraId="4D1727D9" w14:textId="17394417" w:rsidR="00CD5E59" w:rsidRPr="00442977" w:rsidRDefault="00CD5E59" w:rsidP="00BF56B0">
      <w:pPr>
        <w:pStyle w:val="Headingb"/>
        <w:rPr>
          <w:lang w:val="es-ES_tradnl"/>
        </w:rPr>
      </w:pPr>
      <w:r w:rsidRPr="00442977">
        <w:rPr>
          <w:lang w:val="es-ES_tradnl"/>
        </w:rPr>
        <w:t>ADD Resolu</w:t>
      </w:r>
      <w:r w:rsidR="0038063C" w:rsidRPr="00442977">
        <w:rPr>
          <w:lang w:val="es-ES_tradnl"/>
        </w:rPr>
        <w:t>ción</w:t>
      </w:r>
      <w:r w:rsidRPr="00442977">
        <w:rPr>
          <w:lang w:val="es-ES_tradnl"/>
        </w:rPr>
        <w:t xml:space="preserve"> [A917]</w:t>
      </w:r>
      <w:r w:rsidR="009110C0" w:rsidRPr="00442977">
        <w:rPr>
          <w:lang w:val="es-ES_tradnl"/>
        </w:rPr>
        <w:t xml:space="preserve"> – </w:t>
      </w:r>
      <w:r w:rsidR="00BC2DD2" w:rsidRPr="00442977">
        <w:rPr>
          <w:lang w:val="es-ES_tradnl"/>
        </w:rPr>
        <w:t xml:space="preserve">Medidas encaminadas a limitar las transmisiones </w:t>
      </w:r>
      <w:r w:rsidR="007B6657" w:rsidRPr="00442977">
        <w:rPr>
          <w:lang w:val="es-ES_tradnl"/>
        </w:rPr>
        <w:t>no autorizadas en el</w:t>
      </w:r>
      <w:r w:rsidR="00BC2DD2" w:rsidRPr="00442977">
        <w:rPr>
          <w:lang w:val="es-ES_tradnl"/>
        </w:rPr>
        <w:t xml:space="preserve"> enlace ascendente de estaciones terrenas </w:t>
      </w:r>
    </w:p>
    <w:p w14:paraId="0C609417" w14:textId="026F8A7E" w:rsidR="00CD5E59" w:rsidRPr="00442977" w:rsidRDefault="009110C0" w:rsidP="00BF56B0">
      <w:pPr>
        <w:rPr>
          <w:lang w:val="es-ES_tradnl"/>
        </w:rPr>
      </w:pPr>
      <w:r w:rsidRPr="00442977">
        <w:rPr>
          <w:lang w:val="es-ES_tradnl"/>
        </w:rPr>
        <w:t>22.3</w:t>
      </w:r>
      <w:r w:rsidRPr="00442977">
        <w:rPr>
          <w:lang w:val="es-ES_tradnl"/>
        </w:rPr>
        <w:tab/>
      </w:r>
      <w:r w:rsidR="008E23E1" w:rsidRPr="00442977">
        <w:rPr>
          <w:lang w:val="es-ES_tradnl"/>
        </w:rPr>
        <w:t xml:space="preserve">El </w:t>
      </w:r>
      <w:r w:rsidR="008E23E1" w:rsidRPr="00442977">
        <w:rPr>
          <w:b/>
          <w:bCs/>
          <w:lang w:val="es-ES_tradnl"/>
        </w:rPr>
        <w:t>delegado</w:t>
      </w:r>
      <w:r w:rsidR="00DB2F94" w:rsidRPr="00442977">
        <w:rPr>
          <w:b/>
          <w:bCs/>
          <w:lang w:val="es-ES_tradnl"/>
        </w:rPr>
        <w:t xml:space="preserve"> </w:t>
      </w:r>
      <w:r w:rsidR="00FC699F" w:rsidRPr="00442977">
        <w:rPr>
          <w:b/>
          <w:bCs/>
          <w:lang w:val="es-ES_tradnl"/>
        </w:rPr>
        <w:t xml:space="preserve">de la República Islámica del Irán </w:t>
      </w:r>
      <w:r w:rsidR="002B585D" w:rsidRPr="00442977">
        <w:rPr>
          <w:lang w:val="es-ES_tradnl"/>
        </w:rPr>
        <w:t>propone la supresión de</w:t>
      </w:r>
      <w:r w:rsidR="00466142" w:rsidRPr="00442977">
        <w:rPr>
          <w:lang w:val="es-ES_tradnl"/>
        </w:rPr>
        <w:t>l apartado</w:t>
      </w:r>
      <w:r w:rsidR="0038063C" w:rsidRPr="00442977">
        <w:rPr>
          <w:lang w:val="es-ES_tradnl"/>
        </w:rPr>
        <w:t xml:space="preserve"> </w:t>
      </w:r>
      <w:r w:rsidR="0038063C" w:rsidRPr="00442977">
        <w:rPr>
          <w:i/>
          <w:iCs/>
          <w:lang w:val="es-ES_tradnl"/>
        </w:rPr>
        <w:t>encarga al Secretario General</w:t>
      </w:r>
      <w:r w:rsidR="0038063C" w:rsidRPr="00442977">
        <w:rPr>
          <w:lang w:val="es-ES_tradnl"/>
        </w:rPr>
        <w:t xml:space="preserve">, </w:t>
      </w:r>
      <w:r w:rsidR="002B585D" w:rsidRPr="00442977">
        <w:rPr>
          <w:lang w:val="es-ES_tradnl"/>
        </w:rPr>
        <w:t xml:space="preserve">al considerar que es </w:t>
      </w:r>
      <w:r w:rsidR="0038063C" w:rsidRPr="00442977">
        <w:rPr>
          <w:lang w:val="es-ES_tradnl"/>
        </w:rPr>
        <w:t>red</w:t>
      </w:r>
      <w:r w:rsidR="002B585D" w:rsidRPr="00442977">
        <w:rPr>
          <w:lang w:val="es-ES_tradnl"/>
        </w:rPr>
        <w:t>u</w:t>
      </w:r>
      <w:r w:rsidR="0038063C" w:rsidRPr="00442977">
        <w:rPr>
          <w:lang w:val="es-ES_tradnl"/>
        </w:rPr>
        <w:t>ndante</w:t>
      </w:r>
      <w:r w:rsidR="00CD5E59" w:rsidRPr="00442977">
        <w:rPr>
          <w:lang w:val="es-ES_tradnl"/>
        </w:rPr>
        <w:t xml:space="preserve">; </w:t>
      </w:r>
      <w:r w:rsidR="0038063C" w:rsidRPr="00442977">
        <w:rPr>
          <w:lang w:val="es-ES_tradnl"/>
        </w:rPr>
        <w:t xml:space="preserve">todas las </w:t>
      </w:r>
      <w:r w:rsidR="002B585D" w:rsidRPr="00442977">
        <w:rPr>
          <w:lang w:val="es-ES_tradnl"/>
        </w:rPr>
        <w:t>R</w:t>
      </w:r>
      <w:r w:rsidR="0038063C" w:rsidRPr="00442977">
        <w:rPr>
          <w:lang w:val="es-ES_tradnl"/>
        </w:rPr>
        <w:t xml:space="preserve">esoluciones son importantes y todas se </w:t>
      </w:r>
      <w:r w:rsidR="002B585D" w:rsidRPr="00442977">
        <w:rPr>
          <w:lang w:val="es-ES_tradnl"/>
        </w:rPr>
        <w:t>recogen</w:t>
      </w:r>
      <w:r w:rsidR="0038063C" w:rsidRPr="00442977">
        <w:rPr>
          <w:lang w:val="es-ES_tradnl"/>
        </w:rPr>
        <w:t xml:space="preserve"> sistemáticamente en las actas finales de la </w:t>
      </w:r>
      <w:r w:rsidR="002B585D" w:rsidRPr="00442977">
        <w:rPr>
          <w:lang w:val="es-ES_tradnl"/>
        </w:rPr>
        <w:t>C</w:t>
      </w:r>
      <w:r w:rsidR="0038063C" w:rsidRPr="00442977">
        <w:rPr>
          <w:lang w:val="es-ES_tradnl"/>
        </w:rPr>
        <w:t>onferencia.</w:t>
      </w:r>
      <w:r w:rsidR="00CD5E59" w:rsidRPr="00442977">
        <w:rPr>
          <w:lang w:val="es-ES_tradnl"/>
        </w:rPr>
        <w:t xml:space="preserve"> </w:t>
      </w:r>
    </w:p>
    <w:p w14:paraId="701DEB2D" w14:textId="6454957C" w:rsidR="00CD5E59" w:rsidRPr="00442977" w:rsidRDefault="00CB18B4" w:rsidP="00BF56B0">
      <w:pPr>
        <w:rPr>
          <w:lang w:val="es-ES_tradnl"/>
        </w:rPr>
      </w:pPr>
      <w:r w:rsidRPr="00442977">
        <w:rPr>
          <w:lang w:val="es-ES_tradnl"/>
        </w:rPr>
        <w:t>22.4</w:t>
      </w:r>
      <w:r w:rsidRPr="00442977">
        <w:rPr>
          <w:lang w:val="es-ES_tradnl"/>
        </w:rPr>
        <w:tab/>
      </w:r>
      <w:r w:rsidR="00DB2F94" w:rsidRPr="00442977">
        <w:rPr>
          <w:lang w:val="es-ES_tradnl"/>
        </w:rPr>
        <w:t xml:space="preserve">El </w:t>
      </w:r>
      <w:r w:rsidR="00DB2F94" w:rsidRPr="00442977">
        <w:rPr>
          <w:b/>
          <w:bCs/>
          <w:lang w:val="es-ES_tradnl"/>
        </w:rPr>
        <w:t>Presidente de la Comisión</w:t>
      </w:r>
      <w:r w:rsidR="00CD5E59" w:rsidRPr="00442977">
        <w:rPr>
          <w:b/>
          <w:bCs/>
          <w:lang w:val="es-ES_tradnl"/>
        </w:rPr>
        <w:t xml:space="preserve"> 5 </w:t>
      </w:r>
      <w:r w:rsidR="0038063C" w:rsidRPr="00442977">
        <w:rPr>
          <w:lang w:val="es-ES_tradnl"/>
        </w:rPr>
        <w:t>di</w:t>
      </w:r>
      <w:r w:rsidR="002B585D" w:rsidRPr="00442977">
        <w:rPr>
          <w:lang w:val="es-ES_tradnl"/>
        </w:rPr>
        <w:t>ce</w:t>
      </w:r>
      <w:r w:rsidR="0038063C" w:rsidRPr="00442977">
        <w:rPr>
          <w:lang w:val="es-ES_tradnl"/>
        </w:rPr>
        <w:t xml:space="preserve"> que su </w:t>
      </w:r>
      <w:r w:rsidR="002B585D" w:rsidRPr="00442977">
        <w:rPr>
          <w:lang w:val="es-ES_tradnl"/>
        </w:rPr>
        <w:t>Comisión</w:t>
      </w:r>
      <w:r w:rsidR="0038063C" w:rsidRPr="00442977">
        <w:rPr>
          <w:lang w:val="es-ES_tradnl"/>
        </w:rPr>
        <w:t xml:space="preserve"> y su </w:t>
      </w:r>
      <w:r w:rsidR="002B585D" w:rsidRPr="00442977">
        <w:rPr>
          <w:lang w:val="es-ES_tradnl"/>
        </w:rPr>
        <w:t>G</w:t>
      </w:r>
      <w:r w:rsidR="0038063C" w:rsidRPr="00442977">
        <w:rPr>
          <w:lang w:val="es-ES_tradnl"/>
        </w:rPr>
        <w:t xml:space="preserve">rupo de </w:t>
      </w:r>
      <w:r w:rsidR="002B585D" w:rsidRPr="00442977">
        <w:rPr>
          <w:lang w:val="es-ES_tradnl"/>
        </w:rPr>
        <w:t>T</w:t>
      </w:r>
      <w:r w:rsidR="0038063C" w:rsidRPr="00442977">
        <w:rPr>
          <w:lang w:val="es-ES_tradnl"/>
        </w:rPr>
        <w:t xml:space="preserve">rabajo </w:t>
      </w:r>
      <w:r w:rsidR="00466142" w:rsidRPr="00442977">
        <w:rPr>
          <w:lang w:val="es-ES_tradnl"/>
        </w:rPr>
        <w:t xml:space="preserve">han </w:t>
      </w:r>
      <w:r w:rsidR="002B585D" w:rsidRPr="00442977">
        <w:rPr>
          <w:lang w:val="es-ES_tradnl"/>
        </w:rPr>
        <w:t>examina</w:t>
      </w:r>
      <w:r w:rsidR="00466142" w:rsidRPr="00442977">
        <w:rPr>
          <w:lang w:val="es-ES_tradnl"/>
        </w:rPr>
        <w:t xml:space="preserve">do </w:t>
      </w:r>
      <w:r w:rsidR="0038063C" w:rsidRPr="00442977">
        <w:rPr>
          <w:lang w:val="es-ES_tradnl"/>
        </w:rPr>
        <w:t xml:space="preserve">muy cuidadosamente la redacción del Documento 291 a fin de lograr el delicado equilibrio </w:t>
      </w:r>
      <w:r w:rsidR="00466142" w:rsidRPr="00442977">
        <w:rPr>
          <w:lang w:val="es-ES_tradnl"/>
        </w:rPr>
        <w:t>conseguido</w:t>
      </w:r>
      <w:r w:rsidR="0038063C" w:rsidRPr="00442977">
        <w:rPr>
          <w:lang w:val="es-ES_tradnl"/>
        </w:rPr>
        <w:t>.</w:t>
      </w:r>
    </w:p>
    <w:p w14:paraId="37343E64" w14:textId="08A1AC3A" w:rsidR="00CB18B4" w:rsidRPr="00442977" w:rsidRDefault="00CB18B4" w:rsidP="00BF56B0">
      <w:pPr>
        <w:rPr>
          <w:lang w:val="es-ES_tradnl"/>
        </w:rPr>
      </w:pPr>
      <w:r w:rsidRPr="00442977">
        <w:rPr>
          <w:lang w:val="es-ES_tradnl"/>
        </w:rPr>
        <w:t>22.5</w:t>
      </w:r>
      <w:r w:rsidRPr="00442977">
        <w:rPr>
          <w:lang w:val="es-ES_tradnl"/>
        </w:rPr>
        <w:tab/>
      </w:r>
      <w:r w:rsidR="002125E5" w:rsidRPr="00442977">
        <w:rPr>
          <w:lang w:val="es-ES_tradnl"/>
        </w:rPr>
        <w:t xml:space="preserve">El </w:t>
      </w:r>
      <w:r w:rsidR="002125E5" w:rsidRPr="00442977">
        <w:rPr>
          <w:b/>
          <w:bCs/>
          <w:lang w:val="es-ES_tradnl"/>
        </w:rPr>
        <w:t>Presidente</w:t>
      </w:r>
      <w:r w:rsidR="00CD5E59" w:rsidRPr="00442977">
        <w:rPr>
          <w:b/>
          <w:bCs/>
          <w:lang w:val="es-ES_tradnl"/>
        </w:rPr>
        <w:t xml:space="preserve"> </w:t>
      </w:r>
      <w:r w:rsidR="0038063C" w:rsidRPr="00442977">
        <w:rPr>
          <w:lang w:val="es-ES_tradnl"/>
        </w:rPr>
        <w:t>di</w:t>
      </w:r>
      <w:r w:rsidR="002B585D" w:rsidRPr="00442977">
        <w:rPr>
          <w:lang w:val="es-ES_tradnl"/>
        </w:rPr>
        <w:t>ce</w:t>
      </w:r>
      <w:r w:rsidR="0038063C" w:rsidRPr="00442977">
        <w:rPr>
          <w:lang w:val="es-ES_tradnl"/>
        </w:rPr>
        <w:t xml:space="preserve"> que </w:t>
      </w:r>
      <w:r w:rsidR="00466142" w:rsidRPr="00442977">
        <w:rPr>
          <w:lang w:val="es-ES_tradnl"/>
        </w:rPr>
        <w:t>la retención del apartado</w:t>
      </w:r>
      <w:r w:rsidR="002B585D" w:rsidRPr="00442977">
        <w:rPr>
          <w:lang w:val="es-ES_tradnl"/>
        </w:rPr>
        <w:t xml:space="preserve"> </w:t>
      </w:r>
      <w:r w:rsidR="002B585D" w:rsidRPr="00442977">
        <w:rPr>
          <w:i/>
          <w:iCs/>
          <w:lang w:val="es-ES_tradnl"/>
        </w:rPr>
        <w:t>encarga al Secretario General</w:t>
      </w:r>
      <w:r w:rsidR="002B585D" w:rsidRPr="00442977">
        <w:rPr>
          <w:lang w:val="es-ES_tradnl"/>
        </w:rPr>
        <w:t xml:space="preserve"> </w:t>
      </w:r>
      <w:r w:rsidR="0038063C" w:rsidRPr="00442977">
        <w:rPr>
          <w:lang w:val="es-ES_tradnl"/>
        </w:rPr>
        <w:t>no tendr</w:t>
      </w:r>
      <w:r w:rsidR="002B585D" w:rsidRPr="00442977">
        <w:rPr>
          <w:lang w:val="es-ES_tradnl"/>
        </w:rPr>
        <w:t>á</w:t>
      </w:r>
      <w:r w:rsidR="0038063C" w:rsidRPr="00442977">
        <w:rPr>
          <w:lang w:val="es-ES_tradnl"/>
        </w:rPr>
        <w:t xml:space="preserve"> ning</w:t>
      </w:r>
      <w:r w:rsidR="002B585D" w:rsidRPr="00442977">
        <w:rPr>
          <w:lang w:val="es-ES_tradnl"/>
        </w:rPr>
        <w:t xml:space="preserve">una incidencia negativa </w:t>
      </w:r>
      <w:r w:rsidR="0038063C" w:rsidRPr="00442977">
        <w:rPr>
          <w:lang w:val="es-ES_tradnl"/>
        </w:rPr>
        <w:t>y señal</w:t>
      </w:r>
      <w:r w:rsidR="00466142" w:rsidRPr="00442977">
        <w:rPr>
          <w:lang w:val="es-ES_tradnl"/>
        </w:rPr>
        <w:t>a</w:t>
      </w:r>
      <w:r w:rsidR="0038063C" w:rsidRPr="00442977">
        <w:rPr>
          <w:lang w:val="es-ES_tradnl"/>
        </w:rPr>
        <w:t xml:space="preserve"> que ninguna otra delegación apoya su supresión.</w:t>
      </w:r>
    </w:p>
    <w:p w14:paraId="46D41FB9" w14:textId="1088F74D" w:rsidR="00CD5E59" w:rsidRPr="00442977" w:rsidRDefault="00CB18B4" w:rsidP="00BF56B0">
      <w:pPr>
        <w:rPr>
          <w:lang w:val="es-ES_tradnl"/>
        </w:rPr>
      </w:pPr>
      <w:r w:rsidRPr="00442977">
        <w:rPr>
          <w:lang w:val="es-ES_tradnl"/>
        </w:rPr>
        <w:t>22.6</w:t>
      </w:r>
      <w:r w:rsidRPr="00442977">
        <w:rPr>
          <w:lang w:val="es-ES_tradnl"/>
        </w:rPr>
        <w:tab/>
      </w:r>
      <w:bookmarkStart w:id="19" w:name="_Hlk25082933"/>
      <w:r w:rsidR="00B13B33" w:rsidRPr="00442977">
        <w:rPr>
          <w:lang w:val="es-ES_tradnl"/>
        </w:rPr>
        <w:t xml:space="preserve">Se </w:t>
      </w:r>
      <w:r w:rsidR="00B13B33" w:rsidRPr="00442977">
        <w:rPr>
          <w:b/>
          <w:bCs/>
          <w:lang w:val="es-ES_tradnl"/>
        </w:rPr>
        <w:t xml:space="preserve">aprueba </w:t>
      </w:r>
      <w:bookmarkEnd w:id="19"/>
      <w:r w:rsidR="00BC2DD2" w:rsidRPr="00442977">
        <w:rPr>
          <w:lang w:val="es-ES_tradnl"/>
        </w:rPr>
        <w:t>el</w:t>
      </w:r>
      <w:r w:rsidR="002B585D" w:rsidRPr="00442977">
        <w:rPr>
          <w:lang w:val="es-ES_tradnl"/>
        </w:rPr>
        <w:t xml:space="preserve"> </w:t>
      </w:r>
      <w:r w:rsidRPr="00442977">
        <w:rPr>
          <w:lang w:val="es-ES_tradnl"/>
        </w:rPr>
        <w:t>ADD Resolu</w:t>
      </w:r>
      <w:r w:rsidR="002B585D" w:rsidRPr="00442977">
        <w:rPr>
          <w:lang w:val="es-ES_tradnl"/>
        </w:rPr>
        <w:t xml:space="preserve">ción </w:t>
      </w:r>
      <w:r w:rsidRPr="00442977">
        <w:rPr>
          <w:lang w:val="es-ES_tradnl"/>
        </w:rPr>
        <w:t>[A917].</w:t>
      </w:r>
      <w:r w:rsidR="00CD5E59" w:rsidRPr="00442977">
        <w:rPr>
          <w:lang w:val="es-ES_tradnl"/>
        </w:rPr>
        <w:t xml:space="preserve"> </w:t>
      </w:r>
    </w:p>
    <w:p w14:paraId="52D1D825" w14:textId="68627133" w:rsidR="00CD5E59" w:rsidRPr="00442977" w:rsidRDefault="00CB18B4" w:rsidP="00BF56B0">
      <w:pPr>
        <w:rPr>
          <w:b/>
          <w:bCs/>
          <w:lang w:val="es-ES_tradnl"/>
        </w:rPr>
      </w:pPr>
      <w:r w:rsidRPr="00442977">
        <w:rPr>
          <w:lang w:val="es-ES_tradnl"/>
        </w:rPr>
        <w:t>22.7</w:t>
      </w:r>
      <w:r w:rsidRPr="00442977">
        <w:rPr>
          <w:lang w:val="es-ES_tradnl"/>
        </w:rPr>
        <w:tab/>
      </w:r>
      <w:r w:rsidR="002B585D" w:rsidRPr="00442977">
        <w:rPr>
          <w:lang w:val="es-ES_tradnl"/>
        </w:rPr>
        <w:t xml:space="preserve">Se </w:t>
      </w:r>
      <w:r w:rsidR="002B585D" w:rsidRPr="00442977">
        <w:rPr>
          <w:b/>
          <w:bCs/>
          <w:lang w:val="es-ES_tradnl"/>
        </w:rPr>
        <w:t>aprueba</w:t>
      </w:r>
      <w:r w:rsidR="002B585D" w:rsidRPr="00442977">
        <w:rPr>
          <w:lang w:val="es-ES_tradnl"/>
        </w:rPr>
        <w:t xml:space="preserve"> la decimoséptima </w:t>
      </w:r>
      <w:r w:rsidR="00B13B33" w:rsidRPr="00442977">
        <w:rPr>
          <w:lang w:val="es-ES_tradnl"/>
        </w:rPr>
        <w:t>serie de textos sometidos por la Comisión de Redacción</w:t>
      </w:r>
      <w:r w:rsidR="00CD5E59" w:rsidRPr="00442977">
        <w:rPr>
          <w:lang w:val="es-ES_tradnl"/>
        </w:rPr>
        <w:t xml:space="preserve"> </w:t>
      </w:r>
      <w:r w:rsidR="00B13B33" w:rsidRPr="00442977">
        <w:rPr>
          <w:lang w:val="es-ES_tradnl"/>
        </w:rPr>
        <w:t>en primera lectura</w:t>
      </w:r>
      <w:r w:rsidR="00CD5E59" w:rsidRPr="00442977">
        <w:rPr>
          <w:lang w:val="es-ES_tradnl"/>
        </w:rPr>
        <w:t xml:space="preserve"> (B17) (</w:t>
      </w:r>
      <w:r w:rsidR="00B13B33" w:rsidRPr="00442977">
        <w:rPr>
          <w:lang w:val="es-ES_tradnl"/>
        </w:rPr>
        <w:t>Documento</w:t>
      </w:r>
      <w:r w:rsidR="00CD5E59" w:rsidRPr="00442977">
        <w:rPr>
          <w:lang w:val="es-ES_tradnl"/>
        </w:rPr>
        <w:t xml:space="preserve"> 291).</w:t>
      </w:r>
    </w:p>
    <w:p w14:paraId="575DD869" w14:textId="239D9316" w:rsidR="00CD5E59" w:rsidRPr="00442977" w:rsidRDefault="00CB18B4" w:rsidP="00BF56B0">
      <w:pPr>
        <w:pStyle w:val="Heading1"/>
        <w:rPr>
          <w:lang w:val="es-ES_tradnl"/>
        </w:rPr>
      </w:pPr>
      <w:r w:rsidRPr="00442977">
        <w:rPr>
          <w:lang w:val="es-ES_tradnl"/>
        </w:rPr>
        <w:t>23</w:t>
      </w:r>
      <w:r w:rsidRPr="00442977">
        <w:rPr>
          <w:lang w:val="es-ES_tradnl"/>
        </w:rPr>
        <w:tab/>
      </w:r>
      <w:r w:rsidR="006D199D" w:rsidRPr="00442977">
        <w:rPr>
          <w:lang w:val="es-ES_tradnl"/>
        </w:rPr>
        <w:t xml:space="preserve">Decimoséptima serie de textos sometidos por la Comisión de Redacción (B17) – segunda lectura </w:t>
      </w:r>
      <w:r w:rsidR="00CD5E59" w:rsidRPr="00442977">
        <w:rPr>
          <w:lang w:val="es-ES_tradnl"/>
        </w:rPr>
        <w:t>(</w:t>
      </w:r>
      <w:r w:rsidR="00B13B33" w:rsidRPr="00442977">
        <w:rPr>
          <w:lang w:val="es-ES_tradnl"/>
        </w:rPr>
        <w:t>Documento</w:t>
      </w:r>
      <w:r w:rsidR="00CD5E59" w:rsidRPr="00442977">
        <w:rPr>
          <w:lang w:val="es-ES_tradnl"/>
        </w:rPr>
        <w:t xml:space="preserve"> 291)</w:t>
      </w:r>
    </w:p>
    <w:p w14:paraId="46440D3C" w14:textId="098C3B45" w:rsidR="00CD5E59" w:rsidRPr="00442977" w:rsidRDefault="00CB18B4" w:rsidP="00BF56B0">
      <w:pPr>
        <w:rPr>
          <w:lang w:val="es-ES_tradnl"/>
        </w:rPr>
      </w:pPr>
      <w:r w:rsidRPr="00442977">
        <w:rPr>
          <w:lang w:val="es-ES_tradnl"/>
        </w:rPr>
        <w:t>23.1</w:t>
      </w:r>
      <w:r w:rsidRPr="00442977">
        <w:rPr>
          <w:lang w:val="es-ES_tradnl"/>
        </w:rPr>
        <w:tab/>
      </w:r>
      <w:r w:rsidR="002B585D" w:rsidRPr="00442977">
        <w:rPr>
          <w:lang w:val="es-ES_tradnl"/>
        </w:rPr>
        <w:t xml:space="preserve">Se </w:t>
      </w:r>
      <w:r w:rsidR="002B585D" w:rsidRPr="00442977">
        <w:rPr>
          <w:b/>
          <w:bCs/>
          <w:lang w:val="es-ES_tradnl"/>
        </w:rPr>
        <w:t xml:space="preserve">aprueba </w:t>
      </w:r>
      <w:r w:rsidR="00466142" w:rsidRPr="00442977">
        <w:rPr>
          <w:lang w:val="es-ES_tradnl"/>
        </w:rPr>
        <w:t>en segunda lectura</w:t>
      </w:r>
      <w:r w:rsidR="00466142" w:rsidRPr="00442977">
        <w:rPr>
          <w:b/>
          <w:bCs/>
          <w:lang w:val="es-ES_tradnl"/>
        </w:rPr>
        <w:t xml:space="preserve"> </w:t>
      </w:r>
      <w:r w:rsidR="002B585D" w:rsidRPr="00442977">
        <w:rPr>
          <w:lang w:val="es-ES_tradnl"/>
        </w:rPr>
        <w:t>la decimoséptima serie de textos sometidos por la Comisión de Redacción en primera lectura (B17) (Documento 291)</w:t>
      </w:r>
      <w:r w:rsidR="00CD5E59" w:rsidRPr="00442977">
        <w:rPr>
          <w:lang w:val="es-ES_tradnl"/>
        </w:rPr>
        <w:t>.</w:t>
      </w:r>
    </w:p>
    <w:p w14:paraId="3BBC8F83" w14:textId="73038F57" w:rsidR="00CD5E59" w:rsidRPr="00442977" w:rsidRDefault="00CB18B4" w:rsidP="00BF56B0">
      <w:pPr>
        <w:pStyle w:val="Heading1"/>
        <w:rPr>
          <w:lang w:val="es-ES_tradnl"/>
        </w:rPr>
      </w:pPr>
      <w:r w:rsidRPr="00442977">
        <w:rPr>
          <w:lang w:val="es-ES_tradnl"/>
        </w:rPr>
        <w:t>24</w:t>
      </w:r>
      <w:r w:rsidRPr="00442977">
        <w:rPr>
          <w:lang w:val="es-ES_tradnl"/>
        </w:rPr>
        <w:tab/>
      </w:r>
      <w:r w:rsidR="006D199D" w:rsidRPr="00442977">
        <w:rPr>
          <w:lang w:val="es-ES_tradnl"/>
        </w:rPr>
        <w:t>Decimoctava serie de textos sometidos por la Comisión de Redacción en primera lectura (B18)</w:t>
      </w:r>
      <w:r w:rsidR="00CD5E59" w:rsidRPr="00442977">
        <w:rPr>
          <w:lang w:val="es-ES_tradnl"/>
        </w:rPr>
        <w:t xml:space="preserve"> (</w:t>
      </w:r>
      <w:r w:rsidR="00B13B33" w:rsidRPr="00442977">
        <w:rPr>
          <w:lang w:val="es-ES_tradnl"/>
        </w:rPr>
        <w:t>Documento</w:t>
      </w:r>
      <w:r w:rsidR="00CD5E59" w:rsidRPr="00442977">
        <w:rPr>
          <w:lang w:val="es-ES_tradnl"/>
        </w:rPr>
        <w:t xml:space="preserve"> 292)</w:t>
      </w:r>
    </w:p>
    <w:p w14:paraId="4BDA70D4" w14:textId="3791E4D6" w:rsidR="00CD5E59" w:rsidRPr="00442977" w:rsidRDefault="00CB18B4" w:rsidP="00BF56B0">
      <w:pPr>
        <w:rPr>
          <w:lang w:val="es-ES_tradnl"/>
        </w:rPr>
      </w:pPr>
      <w:r w:rsidRPr="00442977">
        <w:rPr>
          <w:lang w:val="es-ES_tradnl"/>
        </w:rPr>
        <w:t>24.1</w:t>
      </w:r>
      <w:r w:rsidRPr="00442977">
        <w:rPr>
          <w:lang w:val="es-ES_tradnl"/>
        </w:rPr>
        <w:tab/>
      </w:r>
      <w:r w:rsidR="00B13B33" w:rsidRPr="00442977">
        <w:rPr>
          <w:lang w:val="es-ES_tradnl"/>
        </w:rPr>
        <w:t xml:space="preserve">El </w:t>
      </w:r>
      <w:r w:rsidR="00B13B33" w:rsidRPr="00442977">
        <w:rPr>
          <w:b/>
          <w:bCs/>
          <w:lang w:val="es-ES_tradnl"/>
        </w:rPr>
        <w:t>Presidente de la Comisión de Redacción</w:t>
      </w:r>
      <w:r w:rsidR="00CD5E59" w:rsidRPr="00442977">
        <w:rPr>
          <w:lang w:val="es-ES_tradnl"/>
        </w:rPr>
        <w:t xml:space="preserve"> </w:t>
      </w:r>
      <w:r w:rsidR="002B585D" w:rsidRPr="00442977">
        <w:rPr>
          <w:lang w:val="es-ES_tradnl"/>
        </w:rPr>
        <w:t>presenta el D</w:t>
      </w:r>
      <w:r w:rsidR="00B13B33" w:rsidRPr="00442977">
        <w:rPr>
          <w:lang w:val="es-ES_tradnl"/>
        </w:rPr>
        <w:t>ocumento</w:t>
      </w:r>
      <w:r w:rsidR="00CD5E59" w:rsidRPr="00442977">
        <w:rPr>
          <w:lang w:val="es-ES_tradnl"/>
        </w:rPr>
        <w:t xml:space="preserve"> 292.</w:t>
      </w:r>
    </w:p>
    <w:p w14:paraId="16273F7F" w14:textId="50967BD3" w:rsidR="00CD5E59" w:rsidRPr="00442977" w:rsidRDefault="00CB18B4" w:rsidP="00BF56B0">
      <w:pPr>
        <w:rPr>
          <w:lang w:val="es-ES_tradnl"/>
        </w:rPr>
      </w:pPr>
      <w:r w:rsidRPr="00442977">
        <w:rPr>
          <w:lang w:val="es-ES_tradnl"/>
        </w:rPr>
        <w:t>24.2</w:t>
      </w:r>
      <w:r w:rsidRPr="00442977">
        <w:rPr>
          <w:lang w:val="es-ES_tradnl"/>
        </w:rPr>
        <w:tab/>
      </w:r>
      <w:r w:rsidR="002125E5" w:rsidRPr="00442977">
        <w:rPr>
          <w:lang w:val="es-ES_tradnl"/>
        </w:rPr>
        <w:t xml:space="preserve">El </w:t>
      </w:r>
      <w:r w:rsidR="002125E5" w:rsidRPr="00442977">
        <w:rPr>
          <w:b/>
          <w:bCs/>
          <w:lang w:val="es-ES_tradnl"/>
        </w:rPr>
        <w:t>Presidente</w:t>
      </w:r>
      <w:r w:rsidR="00CD5E59" w:rsidRPr="00442977">
        <w:rPr>
          <w:b/>
          <w:bCs/>
          <w:lang w:val="es-ES_tradnl"/>
        </w:rPr>
        <w:t xml:space="preserve"> </w:t>
      </w:r>
      <w:r w:rsidR="00CD5E59" w:rsidRPr="00442977">
        <w:rPr>
          <w:lang w:val="es-ES_tradnl"/>
        </w:rPr>
        <w:t>invit</w:t>
      </w:r>
      <w:r w:rsidR="002B585D" w:rsidRPr="00442977">
        <w:rPr>
          <w:lang w:val="es-ES_tradnl"/>
        </w:rPr>
        <w:t xml:space="preserve">a a la reunión a examinar el </w:t>
      </w:r>
      <w:r w:rsidR="00B13B33" w:rsidRPr="00442977">
        <w:rPr>
          <w:lang w:val="es-ES_tradnl"/>
        </w:rPr>
        <w:t>Documento</w:t>
      </w:r>
      <w:r w:rsidR="00CD5E59" w:rsidRPr="00442977">
        <w:rPr>
          <w:lang w:val="es-ES_tradnl"/>
        </w:rPr>
        <w:t xml:space="preserve"> 292.</w:t>
      </w:r>
    </w:p>
    <w:p w14:paraId="7ABBB3BD" w14:textId="2A9CE6E7" w:rsidR="00CD5E59" w:rsidRPr="00442977" w:rsidRDefault="00CD5E59" w:rsidP="00BF56B0">
      <w:pPr>
        <w:pStyle w:val="Headingb"/>
        <w:rPr>
          <w:lang w:val="es-ES_tradnl"/>
        </w:rPr>
      </w:pPr>
      <w:r w:rsidRPr="00442977">
        <w:rPr>
          <w:lang w:val="es-ES_tradnl"/>
        </w:rPr>
        <w:t>Ap</w:t>
      </w:r>
      <w:r w:rsidR="002B585D" w:rsidRPr="00442977">
        <w:rPr>
          <w:lang w:val="es-ES_tradnl"/>
        </w:rPr>
        <w:t>éndice</w:t>
      </w:r>
      <w:r w:rsidRPr="00442977">
        <w:rPr>
          <w:lang w:val="es-ES_tradnl"/>
        </w:rPr>
        <w:t xml:space="preserve"> 30 (MOD 4.1.18</w:t>
      </w:r>
      <w:r w:rsidRPr="00442977">
        <w:rPr>
          <w:i/>
          <w:iCs/>
          <w:lang w:val="es-ES_tradnl"/>
        </w:rPr>
        <w:t>bis</w:t>
      </w:r>
      <w:r w:rsidRPr="00442977">
        <w:rPr>
          <w:lang w:val="es-ES_tradnl"/>
        </w:rPr>
        <w:t>)</w:t>
      </w:r>
      <w:r w:rsidR="00CB18B4" w:rsidRPr="00442977">
        <w:rPr>
          <w:lang w:val="es-ES_tradnl"/>
        </w:rPr>
        <w:t>; Ap</w:t>
      </w:r>
      <w:r w:rsidR="002B585D" w:rsidRPr="00442977">
        <w:rPr>
          <w:lang w:val="es-ES_tradnl"/>
        </w:rPr>
        <w:t>éndice</w:t>
      </w:r>
      <w:r w:rsidR="00CB18B4" w:rsidRPr="00442977">
        <w:rPr>
          <w:lang w:val="es-ES_tradnl"/>
        </w:rPr>
        <w:t xml:space="preserve"> 30A (MOD 4.1.18</w:t>
      </w:r>
      <w:r w:rsidR="00CB18B4" w:rsidRPr="00442977">
        <w:rPr>
          <w:i/>
          <w:iCs/>
          <w:lang w:val="es-ES_tradnl"/>
        </w:rPr>
        <w:t>bis</w:t>
      </w:r>
      <w:r w:rsidR="00CB18B4" w:rsidRPr="00442977">
        <w:rPr>
          <w:lang w:val="es-ES_tradnl"/>
        </w:rPr>
        <w:t>)</w:t>
      </w:r>
    </w:p>
    <w:p w14:paraId="57BB420A" w14:textId="50F3EFFD" w:rsidR="00CB18B4" w:rsidRPr="00442977" w:rsidRDefault="00CB18B4" w:rsidP="00BF56B0">
      <w:pPr>
        <w:rPr>
          <w:lang w:val="es-ES_tradnl"/>
        </w:rPr>
      </w:pPr>
      <w:r w:rsidRPr="00442977">
        <w:rPr>
          <w:lang w:val="es-ES_tradnl"/>
        </w:rPr>
        <w:t>24.3</w:t>
      </w:r>
      <w:r w:rsidRPr="00442977">
        <w:rPr>
          <w:lang w:val="es-ES_tradnl"/>
        </w:rPr>
        <w:tab/>
      </w:r>
      <w:r w:rsidR="00B13B33" w:rsidRPr="00442977">
        <w:rPr>
          <w:b/>
          <w:bCs/>
          <w:lang w:val="es-ES_tradnl"/>
        </w:rPr>
        <w:t>Aprobado</w:t>
      </w:r>
      <w:r w:rsidRPr="00442977">
        <w:rPr>
          <w:lang w:val="es-ES_tradnl"/>
        </w:rPr>
        <w:t>.</w:t>
      </w:r>
    </w:p>
    <w:p w14:paraId="0DEB5A3E" w14:textId="19A55000" w:rsidR="00CD5E59" w:rsidRPr="00442977" w:rsidRDefault="00CB18B4" w:rsidP="00BF56B0">
      <w:pPr>
        <w:keepNext/>
        <w:keepLines/>
        <w:rPr>
          <w:lang w:val="es-ES_tradnl"/>
        </w:rPr>
      </w:pPr>
      <w:r w:rsidRPr="00442977">
        <w:rPr>
          <w:lang w:val="es-ES_tradnl"/>
        </w:rPr>
        <w:t>24.4</w:t>
      </w:r>
      <w:r w:rsidRPr="00442977">
        <w:rPr>
          <w:lang w:val="es-ES_tradnl"/>
        </w:rPr>
        <w:tab/>
      </w:r>
      <w:r w:rsidR="00FC699F" w:rsidRPr="00442977">
        <w:rPr>
          <w:lang w:val="es-ES_tradnl"/>
        </w:rPr>
        <w:t>La</w:t>
      </w:r>
      <w:r w:rsidR="00B13B33" w:rsidRPr="00442977">
        <w:rPr>
          <w:lang w:val="es-ES_tradnl"/>
        </w:rPr>
        <w:t xml:space="preserve"> </w:t>
      </w:r>
      <w:r w:rsidR="00B13B33" w:rsidRPr="00442977">
        <w:rPr>
          <w:b/>
          <w:bCs/>
          <w:lang w:val="es-ES_tradnl"/>
        </w:rPr>
        <w:t>delegad</w:t>
      </w:r>
      <w:r w:rsidR="00FC699F" w:rsidRPr="00442977">
        <w:rPr>
          <w:b/>
          <w:bCs/>
          <w:lang w:val="es-ES_tradnl"/>
        </w:rPr>
        <w:t>a</w:t>
      </w:r>
      <w:r w:rsidR="00B13B33" w:rsidRPr="00442977">
        <w:rPr>
          <w:b/>
          <w:bCs/>
          <w:lang w:val="es-ES_tradnl"/>
        </w:rPr>
        <w:t xml:space="preserve"> de</w:t>
      </w:r>
      <w:r w:rsidR="00CD5E59" w:rsidRPr="00442977">
        <w:rPr>
          <w:b/>
          <w:bCs/>
          <w:lang w:val="es-ES_tradnl"/>
        </w:rPr>
        <w:t xml:space="preserve"> Jap</w:t>
      </w:r>
      <w:r w:rsidR="00FC699F" w:rsidRPr="00442977">
        <w:rPr>
          <w:b/>
          <w:bCs/>
          <w:lang w:val="es-ES_tradnl"/>
        </w:rPr>
        <w:t>ón</w:t>
      </w:r>
      <w:r w:rsidR="00CD5E59" w:rsidRPr="00442977">
        <w:rPr>
          <w:b/>
          <w:bCs/>
          <w:lang w:val="es-ES_tradnl"/>
        </w:rPr>
        <w:t xml:space="preserve"> </w:t>
      </w:r>
      <w:r w:rsidR="00DB12B4" w:rsidRPr="00442977">
        <w:rPr>
          <w:lang w:val="es-ES_tradnl"/>
        </w:rPr>
        <w:t>hace la siguiente declaración</w:t>
      </w:r>
      <w:r w:rsidR="00CD5E59" w:rsidRPr="00442977">
        <w:rPr>
          <w:lang w:val="es-ES_tradnl"/>
        </w:rPr>
        <w:t>:</w:t>
      </w:r>
    </w:p>
    <w:p w14:paraId="50E23C16" w14:textId="303DAC4C" w:rsidR="007E6365" w:rsidRPr="00442977" w:rsidRDefault="0089031A" w:rsidP="00BF56B0">
      <w:pPr>
        <w:rPr>
          <w:lang w:val="es-ES_tradnl"/>
        </w:rPr>
      </w:pPr>
      <w:r w:rsidRPr="00442977">
        <w:rPr>
          <w:lang w:val="es-ES_tradnl"/>
        </w:rPr>
        <w:t>«</w:t>
      </w:r>
      <w:r w:rsidR="007E6365" w:rsidRPr="00442977">
        <w:rPr>
          <w:lang w:val="es-ES_tradnl"/>
        </w:rPr>
        <w:t>Jap</w:t>
      </w:r>
      <w:r w:rsidR="00DB12B4" w:rsidRPr="00442977">
        <w:rPr>
          <w:lang w:val="es-ES_tradnl"/>
        </w:rPr>
        <w:t>ón apoya esta modificación</w:t>
      </w:r>
      <w:r w:rsidR="00BC2DD2" w:rsidRPr="00442977">
        <w:rPr>
          <w:lang w:val="es-ES_tradnl"/>
        </w:rPr>
        <w:t xml:space="preserve"> </w:t>
      </w:r>
      <w:r w:rsidR="00466142" w:rsidRPr="00442977">
        <w:rPr>
          <w:lang w:val="es-ES_tradnl"/>
        </w:rPr>
        <w:t>a</w:t>
      </w:r>
      <w:r w:rsidR="00BC2DD2" w:rsidRPr="00442977">
        <w:rPr>
          <w:lang w:val="es-ES_tradnl"/>
        </w:rPr>
        <w:t xml:space="preserve">l </w:t>
      </w:r>
      <w:r w:rsidR="00BC2DD2" w:rsidRPr="00442977">
        <w:rPr>
          <w:color w:val="000000"/>
          <w:lang w:val="es-ES_tradnl"/>
        </w:rPr>
        <w:t>§</w:t>
      </w:r>
      <w:r w:rsidR="007E6365" w:rsidRPr="00442977">
        <w:rPr>
          <w:lang w:val="es-ES_tradnl"/>
        </w:rPr>
        <w:t xml:space="preserve"> 4.1.18</w:t>
      </w:r>
      <w:r w:rsidR="007E6365" w:rsidRPr="00442977">
        <w:rPr>
          <w:i/>
          <w:iCs/>
          <w:lang w:val="es-ES_tradnl"/>
        </w:rPr>
        <w:t>bis)</w:t>
      </w:r>
      <w:r w:rsidR="007E6365" w:rsidRPr="00442977">
        <w:rPr>
          <w:lang w:val="es-ES_tradnl"/>
        </w:rPr>
        <w:t xml:space="preserve"> </w:t>
      </w:r>
      <w:r w:rsidR="00DB12B4" w:rsidRPr="00442977">
        <w:rPr>
          <w:lang w:val="es-ES_tradnl"/>
        </w:rPr>
        <w:t xml:space="preserve">de los </w:t>
      </w:r>
      <w:r w:rsidR="007E6365" w:rsidRPr="00442977">
        <w:rPr>
          <w:lang w:val="es-ES_tradnl"/>
        </w:rPr>
        <w:t>Ap</w:t>
      </w:r>
      <w:r w:rsidR="00DB12B4" w:rsidRPr="00442977">
        <w:rPr>
          <w:lang w:val="es-ES_tradnl"/>
        </w:rPr>
        <w:t xml:space="preserve">éndices </w:t>
      </w:r>
      <w:r w:rsidR="007E6365" w:rsidRPr="00264566">
        <w:rPr>
          <w:b/>
          <w:bCs/>
          <w:lang w:val="es-ES_tradnl"/>
        </w:rPr>
        <w:t>30</w:t>
      </w:r>
      <w:r w:rsidR="007E6365" w:rsidRPr="00442977">
        <w:rPr>
          <w:lang w:val="es-ES_tradnl"/>
        </w:rPr>
        <w:t xml:space="preserve"> </w:t>
      </w:r>
      <w:r w:rsidR="00DB12B4" w:rsidRPr="00442977">
        <w:rPr>
          <w:lang w:val="es-ES_tradnl"/>
        </w:rPr>
        <w:t>y</w:t>
      </w:r>
      <w:r w:rsidR="007E6365" w:rsidRPr="00442977">
        <w:rPr>
          <w:lang w:val="es-ES_tradnl"/>
        </w:rPr>
        <w:t xml:space="preserve"> </w:t>
      </w:r>
      <w:r w:rsidR="007E6365" w:rsidRPr="00264566">
        <w:rPr>
          <w:b/>
          <w:bCs/>
          <w:lang w:val="es-ES_tradnl"/>
        </w:rPr>
        <w:t>30</w:t>
      </w:r>
      <w:r w:rsidR="007F246A" w:rsidRPr="00264566">
        <w:rPr>
          <w:b/>
          <w:bCs/>
          <w:lang w:val="es-ES_tradnl"/>
        </w:rPr>
        <w:t>A</w:t>
      </w:r>
      <w:r w:rsidR="007F246A" w:rsidRPr="00442977">
        <w:rPr>
          <w:lang w:val="es-ES_tradnl"/>
        </w:rPr>
        <w:t xml:space="preserve"> del RR</w:t>
      </w:r>
      <w:r w:rsidR="007E6365" w:rsidRPr="00442977">
        <w:rPr>
          <w:lang w:val="es-ES_tradnl"/>
        </w:rPr>
        <w:t>.</w:t>
      </w:r>
    </w:p>
    <w:p w14:paraId="12280384" w14:textId="1C00440E" w:rsidR="007E6365" w:rsidRPr="00442977" w:rsidRDefault="00DB12B4" w:rsidP="00BF56B0">
      <w:pPr>
        <w:rPr>
          <w:lang w:val="es-ES_tradnl"/>
        </w:rPr>
      </w:pPr>
      <w:r w:rsidRPr="00442977">
        <w:rPr>
          <w:lang w:val="es-ES_tradnl"/>
        </w:rPr>
        <w:t xml:space="preserve">En relación con el </w:t>
      </w:r>
      <w:r w:rsidR="00466142" w:rsidRPr="00442977">
        <w:rPr>
          <w:lang w:val="es-ES_tradnl"/>
        </w:rPr>
        <w:t xml:space="preserve">tema G del </w:t>
      </w:r>
      <w:r w:rsidRPr="00442977">
        <w:rPr>
          <w:lang w:val="es-ES_tradnl"/>
        </w:rPr>
        <w:t>punto 7 del orden del día de la CMR</w:t>
      </w:r>
      <w:r w:rsidR="007E6365" w:rsidRPr="00442977">
        <w:rPr>
          <w:lang w:val="es-ES_tradnl"/>
        </w:rPr>
        <w:t>-19, Jap</w:t>
      </w:r>
      <w:r w:rsidRPr="00442977">
        <w:rPr>
          <w:lang w:val="es-ES_tradnl"/>
        </w:rPr>
        <w:t>ón considera que:</w:t>
      </w:r>
      <w:r w:rsidR="007E6365" w:rsidRPr="00442977">
        <w:rPr>
          <w:lang w:val="es-ES_tradnl"/>
        </w:rPr>
        <w:t xml:space="preserve"> </w:t>
      </w:r>
    </w:p>
    <w:p w14:paraId="2E1E4F99" w14:textId="513F8CED" w:rsidR="00DB12B4" w:rsidRPr="00442977" w:rsidRDefault="00DB12B4" w:rsidP="00BF56B0">
      <w:pPr>
        <w:rPr>
          <w:lang w:val="es-ES_tradnl"/>
        </w:rPr>
      </w:pPr>
      <w:r w:rsidRPr="00442977">
        <w:rPr>
          <w:lang w:val="es-ES_tradnl"/>
        </w:rPr>
        <w:lastRenderedPageBreak/>
        <w:t xml:space="preserve">El criterio MPE definido en los </w:t>
      </w:r>
      <w:r w:rsidR="001F1DC8" w:rsidRPr="00442977">
        <w:rPr>
          <w:lang w:val="es-ES_tradnl"/>
        </w:rPr>
        <w:t xml:space="preserve">Apéndices </w:t>
      </w:r>
      <w:r w:rsidR="001F1DC8" w:rsidRPr="00F41339">
        <w:rPr>
          <w:b/>
          <w:bCs/>
          <w:lang w:val="es-ES_tradnl"/>
        </w:rPr>
        <w:t>30</w:t>
      </w:r>
      <w:r w:rsidR="001F1DC8" w:rsidRPr="00442977">
        <w:rPr>
          <w:lang w:val="es-ES_tradnl"/>
        </w:rPr>
        <w:t xml:space="preserve"> y </w:t>
      </w:r>
      <w:r w:rsidR="001F1DC8" w:rsidRPr="00F41339">
        <w:rPr>
          <w:b/>
          <w:bCs/>
          <w:lang w:val="es-ES_tradnl"/>
        </w:rPr>
        <w:t>30A</w:t>
      </w:r>
      <w:r w:rsidR="001F1DC8" w:rsidRPr="00442977">
        <w:rPr>
          <w:lang w:val="es-ES_tradnl"/>
        </w:rPr>
        <w:t xml:space="preserve"> del Reglamento de Radiocomunicaciones contribuye a </w:t>
      </w:r>
      <w:r w:rsidRPr="00442977">
        <w:rPr>
          <w:lang w:val="es-ES_tradnl"/>
        </w:rPr>
        <w:t xml:space="preserve">atenuar </w:t>
      </w:r>
      <w:r w:rsidR="001F1DC8" w:rsidRPr="00442977">
        <w:rPr>
          <w:lang w:val="es-ES_tradnl"/>
        </w:rPr>
        <w:t xml:space="preserve">el problema </w:t>
      </w:r>
      <w:r w:rsidRPr="00442977">
        <w:rPr>
          <w:lang w:val="es-ES_tradnl"/>
        </w:rPr>
        <w:t>que plantea</w:t>
      </w:r>
      <w:r w:rsidR="00E163D2" w:rsidRPr="00442977">
        <w:rPr>
          <w:lang w:val="es-ES_tradnl"/>
        </w:rPr>
        <w:t xml:space="preserve"> el caso de </w:t>
      </w:r>
      <w:r w:rsidR="0080163C" w:rsidRPr="00442977">
        <w:rPr>
          <w:lang w:val="es-ES_tradnl"/>
        </w:rPr>
        <w:t>la</w:t>
      </w:r>
      <w:r w:rsidR="00AD537C" w:rsidRPr="00442977">
        <w:rPr>
          <w:lang w:val="es-ES_tradnl"/>
        </w:rPr>
        <w:t>s</w:t>
      </w:r>
      <w:r w:rsidR="0080163C" w:rsidRPr="00442977">
        <w:rPr>
          <w:lang w:val="es-ES_tradnl"/>
        </w:rPr>
        <w:t xml:space="preserve"> r</w:t>
      </w:r>
      <w:r w:rsidR="001F1DC8" w:rsidRPr="00442977">
        <w:rPr>
          <w:lang w:val="es-ES_tradnl"/>
        </w:rPr>
        <w:t>ed</w:t>
      </w:r>
      <w:r w:rsidR="0080163C" w:rsidRPr="00442977">
        <w:rPr>
          <w:lang w:val="es-ES_tradnl"/>
        </w:rPr>
        <w:t>es</w:t>
      </w:r>
      <w:r w:rsidR="001F1DC8" w:rsidRPr="00442977">
        <w:rPr>
          <w:lang w:val="es-ES_tradnl"/>
        </w:rPr>
        <w:t xml:space="preserve"> de </w:t>
      </w:r>
      <w:r w:rsidR="0080163C" w:rsidRPr="00442977">
        <w:rPr>
          <w:lang w:val="es-ES_tradnl"/>
        </w:rPr>
        <w:t xml:space="preserve">satélites del SRS OSG </w:t>
      </w:r>
      <w:r w:rsidR="001F1DC8" w:rsidRPr="00442977">
        <w:rPr>
          <w:lang w:val="es-ES_tradnl"/>
        </w:rPr>
        <w:t>que posee</w:t>
      </w:r>
      <w:r w:rsidR="00AD537C" w:rsidRPr="00442977">
        <w:rPr>
          <w:lang w:val="es-ES_tradnl"/>
        </w:rPr>
        <w:t>n</w:t>
      </w:r>
      <w:r w:rsidR="001F1DC8" w:rsidRPr="00442977">
        <w:rPr>
          <w:lang w:val="es-ES_tradnl"/>
        </w:rPr>
        <w:t xml:space="preserve"> una potencia de transmisión muy baja </w:t>
      </w:r>
      <w:r w:rsidRPr="00442977">
        <w:rPr>
          <w:lang w:val="es-ES_tradnl"/>
        </w:rPr>
        <w:t xml:space="preserve">y </w:t>
      </w:r>
      <w:r w:rsidR="0080163C" w:rsidRPr="00442977">
        <w:rPr>
          <w:lang w:val="es-ES_tradnl"/>
        </w:rPr>
        <w:t xml:space="preserve">que </w:t>
      </w:r>
      <w:r w:rsidRPr="00442977">
        <w:rPr>
          <w:lang w:val="es-ES_tradnl"/>
        </w:rPr>
        <w:t xml:space="preserve">podrían </w:t>
      </w:r>
      <w:r w:rsidR="0080163C" w:rsidRPr="00442977">
        <w:rPr>
          <w:lang w:val="es-ES_tradnl"/>
        </w:rPr>
        <w:t>dificult</w:t>
      </w:r>
      <w:r w:rsidRPr="00442977">
        <w:rPr>
          <w:lang w:val="es-ES_tradnl"/>
        </w:rPr>
        <w:t>ar</w:t>
      </w:r>
      <w:r w:rsidR="0080163C" w:rsidRPr="00442977">
        <w:rPr>
          <w:lang w:val="es-ES_tradnl"/>
        </w:rPr>
        <w:t xml:space="preserve"> la </w:t>
      </w:r>
      <w:r w:rsidRPr="00442977">
        <w:rPr>
          <w:lang w:val="es-ES_tradnl"/>
        </w:rPr>
        <w:t xml:space="preserve">introducción </w:t>
      </w:r>
      <w:r w:rsidR="0080163C" w:rsidRPr="00442977">
        <w:rPr>
          <w:lang w:val="es-ES_tradnl"/>
        </w:rPr>
        <w:t xml:space="preserve">de una </w:t>
      </w:r>
      <w:r w:rsidR="00E163D2" w:rsidRPr="00442977">
        <w:rPr>
          <w:lang w:val="es-ES_tradnl"/>
        </w:rPr>
        <w:t xml:space="preserve">nueva </w:t>
      </w:r>
      <w:r w:rsidR="0080163C" w:rsidRPr="00442977">
        <w:rPr>
          <w:lang w:val="es-ES_tradnl"/>
        </w:rPr>
        <w:t>red de satélites si solo se aplica el criterio de densidad de flujo de potencia</w:t>
      </w:r>
      <w:r w:rsidR="007E6365" w:rsidRPr="00442977">
        <w:rPr>
          <w:lang w:val="es-ES_tradnl"/>
        </w:rPr>
        <w:t xml:space="preserve">. </w:t>
      </w:r>
      <w:r w:rsidR="00AD537C" w:rsidRPr="00442977">
        <w:rPr>
          <w:lang w:val="es-ES_tradnl"/>
        </w:rPr>
        <w:t>La introducción de las nuevas redes del SRS OSG se puede lograr mediante la aplicación del criterio MPE a pesar de que esas redes de satélites tienen una potencia de transmisión muy baja</w:t>
      </w:r>
      <w:bookmarkStart w:id="20" w:name="lt_pId430"/>
      <w:r w:rsidRPr="00442977">
        <w:rPr>
          <w:lang w:val="es-ES_tradnl"/>
        </w:rPr>
        <w:t>.</w:t>
      </w:r>
      <w:bookmarkEnd w:id="20"/>
      <w:r w:rsidRPr="00442977">
        <w:rPr>
          <w:lang w:val="es-ES_tradnl"/>
        </w:rPr>
        <w:t xml:space="preserve"> </w:t>
      </w:r>
    </w:p>
    <w:p w14:paraId="54904C4F" w14:textId="17738452" w:rsidR="007E6365" w:rsidRPr="00442977" w:rsidRDefault="00E163D2" w:rsidP="00BF56B0">
      <w:pPr>
        <w:rPr>
          <w:lang w:val="es-ES_tradnl"/>
        </w:rPr>
      </w:pPr>
      <w:r w:rsidRPr="00442977">
        <w:rPr>
          <w:lang w:val="es-ES_tradnl"/>
        </w:rPr>
        <w:t xml:space="preserve">Por consiguiente, el criterio MPE se mantendrá en el futuro con el fin de garantizar la eficacia de la utilización del espectro </w:t>
      </w:r>
      <w:r w:rsidR="007F246A" w:rsidRPr="00442977">
        <w:rPr>
          <w:lang w:val="es-ES_tradnl"/>
        </w:rPr>
        <w:t xml:space="preserve">del </w:t>
      </w:r>
      <w:r w:rsidRPr="00442977">
        <w:rPr>
          <w:lang w:val="es-ES_tradnl"/>
        </w:rPr>
        <w:t>SRS</w:t>
      </w:r>
      <w:r w:rsidR="007E6365" w:rsidRPr="00442977">
        <w:rPr>
          <w:lang w:val="es-ES_tradnl"/>
        </w:rPr>
        <w:t xml:space="preserve"> </w:t>
      </w:r>
      <w:r w:rsidRPr="00442977">
        <w:rPr>
          <w:lang w:val="es-ES_tradnl"/>
        </w:rPr>
        <w:t>y un acceso equitativo a la órbita de los satélites geoestacionarios</w:t>
      </w:r>
      <w:r w:rsidR="007E6365" w:rsidRPr="00442977">
        <w:rPr>
          <w:lang w:val="es-ES_tradnl"/>
        </w:rPr>
        <w:t>.</w:t>
      </w:r>
      <w:r w:rsidR="0089031A" w:rsidRPr="00442977">
        <w:rPr>
          <w:lang w:val="es-ES_tradnl"/>
        </w:rPr>
        <w:t>»</w:t>
      </w:r>
    </w:p>
    <w:p w14:paraId="093955DA" w14:textId="26E7ABCD" w:rsidR="00CD5E59" w:rsidRPr="00442977" w:rsidRDefault="00CB18B4" w:rsidP="00BF56B0">
      <w:pPr>
        <w:rPr>
          <w:b/>
          <w:bCs/>
          <w:lang w:val="es-ES_tradnl"/>
        </w:rPr>
      </w:pPr>
      <w:r w:rsidRPr="00442977">
        <w:rPr>
          <w:lang w:val="es-ES_tradnl"/>
        </w:rPr>
        <w:t>24.5</w:t>
      </w:r>
      <w:r w:rsidRPr="00442977">
        <w:rPr>
          <w:lang w:val="es-ES_tradnl"/>
        </w:rPr>
        <w:tab/>
      </w:r>
      <w:r w:rsidR="00FC699F" w:rsidRPr="00442977">
        <w:rPr>
          <w:lang w:val="es-ES_tradnl"/>
        </w:rPr>
        <w:t xml:space="preserve">Se </w:t>
      </w:r>
      <w:r w:rsidR="00FC699F" w:rsidRPr="00442977">
        <w:rPr>
          <w:b/>
          <w:bCs/>
          <w:lang w:val="es-ES_tradnl"/>
        </w:rPr>
        <w:t xml:space="preserve">aprueba </w:t>
      </w:r>
      <w:r w:rsidR="00E163D2" w:rsidRPr="00442977">
        <w:rPr>
          <w:lang w:val="es-ES_tradnl"/>
        </w:rPr>
        <w:t xml:space="preserve">la decimoctava </w:t>
      </w:r>
      <w:r w:rsidR="00B13B33" w:rsidRPr="00442977">
        <w:rPr>
          <w:lang w:val="es-ES_tradnl"/>
        </w:rPr>
        <w:t>serie de textos sometidos por la Comisión de Redacción</w:t>
      </w:r>
      <w:r w:rsidR="00CD5E59" w:rsidRPr="00442977">
        <w:rPr>
          <w:lang w:val="es-ES_tradnl"/>
        </w:rPr>
        <w:t xml:space="preserve"> </w:t>
      </w:r>
      <w:r w:rsidR="00B13B33" w:rsidRPr="00442977">
        <w:rPr>
          <w:lang w:val="es-ES_tradnl"/>
        </w:rPr>
        <w:t>en primera lectura</w:t>
      </w:r>
      <w:r w:rsidR="00CD5E59" w:rsidRPr="00442977">
        <w:rPr>
          <w:lang w:val="es-ES_tradnl"/>
        </w:rPr>
        <w:t xml:space="preserve"> (B18) (</w:t>
      </w:r>
      <w:r w:rsidR="00B13B33" w:rsidRPr="00442977">
        <w:rPr>
          <w:lang w:val="es-ES_tradnl"/>
        </w:rPr>
        <w:t>Documento</w:t>
      </w:r>
      <w:r w:rsidR="00CD5E59" w:rsidRPr="00442977">
        <w:rPr>
          <w:lang w:val="es-ES_tradnl"/>
        </w:rPr>
        <w:t xml:space="preserve"> 292).</w:t>
      </w:r>
    </w:p>
    <w:p w14:paraId="779F35ED" w14:textId="20B6A5C6" w:rsidR="00CD5E59" w:rsidRPr="00442977" w:rsidRDefault="00CB18B4" w:rsidP="00BF56B0">
      <w:pPr>
        <w:pStyle w:val="Heading1"/>
        <w:rPr>
          <w:lang w:val="es-ES_tradnl"/>
        </w:rPr>
      </w:pPr>
      <w:r w:rsidRPr="00442977">
        <w:rPr>
          <w:lang w:val="es-ES_tradnl"/>
        </w:rPr>
        <w:t>25</w:t>
      </w:r>
      <w:r w:rsidRPr="00442977">
        <w:rPr>
          <w:lang w:val="es-ES_tradnl"/>
        </w:rPr>
        <w:tab/>
      </w:r>
      <w:r w:rsidR="006D199D" w:rsidRPr="00442977">
        <w:rPr>
          <w:lang w:val="es-ES_tradnl"/>
        </w:rPr>
        <w:t xml:space="preserve">Decimoctava serie de textos sometidos por la Comisión de Redacción (B18) – segunda lectura </w:t>
      </w:r>
      <w:r w:rsidR="00CD5E59" w:rsidRPr="00442977">
        <w:rPr>
          <w:lang w:val="es-ES_tradnl"/>
        </w:rPr>
        <w:t>(</w:t>
      </w:r>
      <w:r w:rsidR="00B13B33" w:rsidRPr="00442977">
        <w:rPr>
          <w:lang w:val="es-ES_tradnl"/>
        </w:rPr>
        <w:t>Documento</w:t>
      </w:r>
      <w:r w:rsidR="00CD5E59" w:rsidRPr="00442977">
        <w:rPr>
          <w:lang w:val="es-ES_tradnl"/>
        </w:rPr>
        <w:t xml:space="preserve"> 292)</w:t>
      </w:r>
    </w:p>
    <w:p w14:paraId="31E4CBF8" w14:textId="03A427BA" w:rsidR="00CD5E59" w:rsidRPr="00442977" w:rsidRDefault="00CB18B4" w:rsidP="00BF56B0">
      <w:pPr>
        <w:rPr>
          <w:lang w:val="es-ES_tradnl"/>
        </w:rPr>
      </w:pPr>
      <w:r w:rsidRPr="00442977">
        <w:rPr>
          <w:lang w:val="es-ES_tradnl"/>
        </w:rPr>
        <w:t>25.1</w:t>
      </w:r>
      <w:r w:rsidRPr="00442977">
        <w:rPr>
          <w:lang w:val="es-ES_tradnl"/>
        </w:rPr>
        <w:tab/>
      </w:r>
      <w:r w:rsidR="00E163D2" w:rsidRPr="00442977">
        <w:rPr>
          <w:lang w:val="es-ES_tradnl"/>
        </w:rPr>
        <w:t xml:space="preserve">Se </w:t>
      </w:r>
      <w:r w:rsidR="00E163D2" w:rsidRPr="00442977">
        <w:rPr>
          <w:b/>
          <w:bCs/>
          <w:lang w:val="es-ES_tradnl"/>
        </w:rPr>
        <w:t xml:space="preserve">aprueba </w:t>
      </w:r>
      <w:r w:rsidR="00466142" w:rsidRPr="00442977">
        <w:rPr>
          <w:lang w:val="es-ES_tradnl"/>
        </w:rPr>
        <w:t>en segunda lectura</w:t>
      </w:r>
      <w:r w:rsidR="00466142" w:rsidRPr="00442977">
        <w:rPr>
          <w:b/>
          <w:bCs/>
          <w:lang w:val="es-ES_tradnl"/>
        </w:rPr>
        <w:t xml:space="preserve"> </w:t>
      </w:r>
      <w:r w:rsidR="00E163D2" w:rsidRPr="00442977">
        <w:rPr>
          <w:lang w:val="es-ES_tradnl"/>
        </w:rPr>
        <w:t>la decimoctava serie de textos sometidos por la Comisión de Redacción en primera lectura (B18) (Documento 292)</w:t>
      </w:r>
      <w:r w:rsidR="00CD5E59" w:rsidRPr="00442977">
        <w:rPr>
          <w:lang w:val="es-ES_tradnl"/>
        </w:rPr>
        <w:t>.</w:t>
      </w:r>
    </w:p>
    <w:p w14:paraId="3171C123" w14:textId="3100F67E" w:rsidR="00CD5E59" w:rsidRPr="00442977" w:rsidRDefault="00CB18B4" w:rsidP="00BF56B0">
      <w:pPr>
        <w:pStyle w:val="Heading1"/>
        <w:rPr>
          <w:lang w:val="es-ES_tradnl"/>
        </w:rPr>
      </w:pPr>
      <w:r w:rsidRPr="00442977">
        <w:rPr>
          <w:lang w:val="es-ES_tradnl"/>
        </w:rPr>
        <w:t>26</w:t>
      </w:r>
      <w:r w:rsidRPr="00442977">
        <w:rPr>
          <w:lang w:val="es-ES_tradnl"/>
        </w:rPr>
        <w:tab/>
      </w:r>
      <w:r w:rsidR="006D199D" w:rsidRPr="00442977">
        <w:rPr>
          <w:lang w:val="es-ES_tradnl"/>
        </w:rPr>
        <w:t>Decimonovena serie de textos sometidos por la Comisión de Redacción en primera lectura (B19)</w:t>
      </w:r>
      <w:r w:rsidR="00CD5E59" w:rsidRPr="00442977">
        <w:rPr>
          <w:lang w:val="es-ES_tradnl"/>
        </w:rPr>
        <w:t xml:space="preserve"> (</w:t>
      </w:r>
      <w:r w:rsidR="00B13B33" w:rsidRPr="00442977">
        <w:rPr>
          <w:lang w:val="es-ES_tradnl"/>
        </w:rPr>
        <w:t>Documento</w:t>
      </w:r>
      <w:r w:rsidR="00CD5E59" w:rsidRPr="00442977">
        <w:rPr>
          <w:lang w:val="es-ES_tradnl"/>
        </w:rPr>
        <w:t xml:space="preserve"> 296)</w:t>
      </w:r>
    </w:p>
    <w:p w14:paraId="740B1F99" w14:textId="1F5D50BA" w:rsidR="00CD5E59" w:rsidRPr="00442977" w:rsidRDefault="00CB18B4" w:rsidP="00BF56B0">
      <w:pPr>
        <w:rPr>
          <w:lang w:val="es-ES_tradnl"/>
        </w:rPr>
      </w:pPr>
      <w:r w:rsidRPr="00442977">
        <w:rPr>
          <w:lang w:val="es-ES_tradnl"/>
        </w:rPr>
        <w:t>26.1</w:t>
      </w:r>
      <w:r w:rsidRPr="00442977">
        <w:rPr>
          <w:lang w:val="es-ES_tradnl"/>
        </w:rPr>
        <w:tab/>
      </w:r>
      <w:r w:rsidR="00B13B33" w:rsidRPr="00442977">
        <w:rPr>
          <w:lang w:val="es-ES_tradnl"/>
        </w:rPr>
        <w:t xml:space="preserve">El </w:t>
      </w:r>
      <w:r w:rsidR="00B13B33" w:rsidRPr="00442977">
        <w:rPr>
          <w:b/>
          <w:bCs/>
          <w:lang w:val="es-ES_tradnl"/>
        </w:rPr>
        <w:t>Presidente de la Comisión de Redacción</w:t>
      </w:r>
      <w:r w:rsidR="00CD5E59" w:rsidRPr="00442977">
        <w:rPr>
          <w:lang w:val="es-ES_tradnl"/>
        </w:rPr>
        <w:t xml:space="preserve"> </w:t>
      </w:r>
      <w:r w:rsidR="00E163D2" w:rsidRPr="00442977">
        <w:rPr>
          <w:lang w:val="es-ES_tradnl"/>
        </w:rPr>
        <w:t xml:space="preserve">presenta el </w:t>
      </w:r>
      <w:r w:rsidR="00B13B33" w:rsidRPr="00442977">
        <w:rPr>
          <w:lang w:val="es-ES_tradnl"/>
        </w:rPr>
        <w:t>Documento</w:t>
      </w:r>
      <w:r w:rsidR="00CD5E59" w:rsidRPr="00442977">
        <w:rPr>
          <w:lang w:val="es-ES_tradnl"/>
        </w:rPr>
        <w:t xml:space="preserve"> 296.</w:t>
      </w:r>
    </w:p>
    <w:p w14:paraId="69C82026" w14:textId="7AE6258A" w:rsidR="00CD5E59" w:rsidRPr="00442977" w:rsidRDefault="00CB18B4" w:rsidP="00BF56B0">
      <w:pPr>
        <w:rPr>
          <w:lang w:val="es-ES_tradnl"/>
        </w:rPr>
      </w:pPr>
      <w:r w:rsidRPr="00442977">
        <w:rPr>
          <w:lang w:val="es-ES_tradnl"/>
        </w:rPr>
        <w:t>26.2</w:t>
      </w:r>
      <w:r w:rsidRPr="00442977">
        <w:rPr>
          <w:lang w:val="es-ES_tradnl"/>
        </w:rPr>
        <w:tab/>
      </w:r>
      <w:r w:rsidR="002125E5" w:rsidRPr="00442977">
        <w:rPr>
          <w:lang w:val="es-ES_tradnl"/>
        </w:rPr>
        <w:t xml:space="preserve">El </w:t>
      </w:r>
      <w:r w:rsidR="002125E5" w:rsidRPr="00442977">
        <w:rPr>
          <w:b/>
          <w:bCs/>
          <w:lang w:val="es-ES_tradnl"/>
        </w:rPr>
        <w:t>Presidente</w:t>
      </w:r>
      <w:r w:rsidR="00CD5E59" w:rsidRPr="00442977">
        <w:rPr>
          <w:b/>
          <w:bCs/>
          <w:lang w:val="es-ES_tradnl"/>
        </w:rPr>
        <w:t xml:space="preserve"> </w:t>
      </w:r>
      <w:r w:rsidR="00CD5E59" w:rsidRPr="00442977">
        <w:rPr>
          <w:lang w:val="es-ES_tradnl"/>
        </w:rPr>
        <w:t>invit</w:t>
      </w:r>
      <w:r w:rsidR="00E163D2" w:rsidRPr="00442977">
        <w:rPr>
          <w:lang w:val="es-ES_tradnl"/>
        </w:rPr>
        <w:t>a a la reunión a examinar el</w:t>
      </w:r>
      <w:r w:rsidR="00CD5E59" w:rsidRPr="00442977">
        <w:rPr>
          <w:lang w:val="es-ES_tradnl"/>
        </w:rPr>
        <w:t xml:space="preserve"> </w:t>
      </w:r>
      <w:r w:rsidR="00B13B33" w:rsidRPr="00442977">
        <w:rPr>
          <w:lang w:val="es-ES_tradnl"/>
        </w:rPr>
        <w:t>Documento</w:t>
      </w:r>
      <w:r w:rsidR="00CD5E59" w:rsidRPr="00442977">
        <w:rPr>
          <w:lang w:val="es-ES_tradnl"/>
        </w:rPr>
        <w:t xml:space="preserve"> 296.</w:t>
      </w:r>
    </w:p>
    <w:p w14:paraId="3D863D7A" w14:textId="010FFA78" w:rsidR="00CD5E59" w:rsidRPr="00442977" w:rsidRDefault="00CD5E59" w:rsidP="00BF56B0">
      <w:pPr>
        <w:pStyle w:val="Headingb"/>
        <w:rPr>
          <w:lang w:val="es-ES_tradnl"/>
        </w:rPr>
      </w:pPr>
      <w:r w:rsidRPr="00442977">
        <w:rPr>
          <w:lang w:val="es-ES_tradnl"/>
        </w:rPr>
        <w:t>Art</w:t>
      </w:r>
      <w:r w:rsidR="00E163D2" w:rsidRPr="00442977">
        <w:rPr>
          <w:lang w:val="es-ES_tradnl"/>
        </w:rPr>
        <w:t>ículo</w:t>
      </w:r>
      <w:r w:rsidRPr="00442977">
        <w:rPr>
          <w:lang w:val="es-ES_tradnl"/>
        </w:rPr>
        <w:t xml:space="preserve"> 5 (MOD 5.338A, </w:t>
      </w:r>
      <w:r w:rsidR="00CB18B4" w:rsidRPr="00442977">
        <w:rPr>
          <w:lang w:val="es-ES_tradnl"/>
        </w:rPr>
        <w:t xml:space="preserve">MOD </w:t>
      </w:r>
      <w:r w:rsidR="00E163D2" w:rsidRPr="00442977">
        <w:rPr>
          <w:lang w:val="es-ES_tradnl"/>
        </w:rPr>
        <w:t>Cuadro</w:t>
      </w:r>
      <w:r w:rsidR="00CB18B4" w:rsidRPr="00442977">
        <w:rPr>
          <w:lang w:val="es-ES_tradnl"/>
        </w:rPr>
        <w:t xml:space="preserve"> </w:t>
      </w:r>
      <w:r w:rsidRPr="00442977">
        <w:rPr>
          <w:lang w:val="es-ES_tradnl"/>
        </w:rPr>
        <w:t>51.4-55.78 GHz; ADD 5.A919); Art</w:t>
      </w:r>
      <w:r w:rsidR="00BE4168" w:rsidRPr="00442977">
        <w:rPr>
          <w:lang w:val="es-ES_tradnl"/>
        </w:rPr>
        <w:t>ículo</w:t>
      </w:r>
      <w:r w:rsidRPr="00442977">
        <w:rPr>
          <w:lang w:val="es-ES_tradnl"/>
        </w:rPr>
        <w:t xml:space="preserve"> 21 (MOD</w:t>
      </w:r>
      <w:r w:rsidR="0089031A" w:rsidRPr="00442977">
        <w:rPr>
          <w:lang w:val="es-ES_tradnl"/>
        </w:rPr>
        <w:t> </w:t>
      </w:r>
      <w:r w:rsidR="00BE4168" w:rsidRPr="00442977">
        <w:rPr>
          <w:lang w:val="es-ES_tradnl"/>
        </w:rPr>
        <w:t>Cuadro</w:t>
      </w:r>
      <w:r w:rsidRPr="00442977">
        <w:rPr>
          <w:lang w:val="es-ES_tradnl"/>
        </w:rPr>
        <w:t xml:space="preserve"> 21-2, MOD </w:t>
      </w:r>
      <w:r w:rsidR="00BE4168" w:rsidRPr="00442977">
        <w:rPr>
          <w:lang w:val="es-ES_tradnl"/>
        </w:rPr>
        <w:t>Cuadro</w:t>
      </w:r>
      <w:r w:rsidRPr="00442977">
        <w:rPr>
          <w:lang w:val="es-ES_tradnl"/>
        </w:rPr>
        <w:t xml:space="preserve"> 21-3); Ap</w:t>
      </w:r>
      <w:r w:rsidR="00BE4168" w:rsidRPr="00442977">
        <w:rPr>
          <w:lang w:val="es-ES_tradnl"/>
        </w:rPr>
        <w:t>éndice</w:t>
      </w:r>
      <w:r w:rsidRPr="00442977">
        <w:rPr>
          <w:lang w:val="es-ES_tradnl"/>
        </w:rPr>
        <w:t xml:space="preserve"> 4 (MOD </w:t>
      </w:r>
      <w:r w:rsidR="00BE4168" w:rsidRPr="00442977">
        <w:rPr>
          <w:lang w:val="es-ES_tradnl"/>
        </w:rPr>
        <w:t>Cuadro</w:t>
      </w:r>
      <w:r w:rsidRPr="00442977">
        <w:rPr>
          <w:lang w:val="es-ES_tradnl"/>
        </w:rPr>
        <w:t xml:space="preserve"> C); Ap</w:t>
      </w:r>
      <w:r w:rsidR="00BE4168" w:rsidRPr="00442977">
        <w:rPr>
          <w:lang w:val="es-ES_tradnl"/>
        </w:rPr>
        <w:t>éndice</w:t>
      </w:r>
      <w:r w:rsidRPr="00442977">
        <w:rPr>
          <w:lang w:val="es-ES_tradnl"/>
        </w:rPr>
        <w:t xml:space="preserve"> 7 (MOD</w:t>
      </w:r>
      <w:r w:rsidR="0089031A" w:rsidRPr="00442977">
        <w:rPr>
          <w:lang w:val="es-ES_tradnl"/>
        </w:rPr>
        <w:t> </w:t>
      </w:r>
      <w:r w:rsidR="00BE4168" w:rsidRPr="00442977">
        <w:rPr>
          <w:lang w:val="es-ES_tradnl"/>
        </w:rPr>
        <w:t>Cuadro</w:t>
      </w:r>
      <w:r w:rsidRPr="00442977">
        <w:rPr>
          <w:lang w:val="es-ES_tradnl"/>
        </w:rPr>
        <w:t xml:space="preserve"> 7c); MOD Resolu</w:t>
      </w:r>
      <w:r w:rsidR="00BE4168" w:rsidRPr="00442977">
        <w:rPr>
          <w:lang w:val="es-ES_tradnl"/>
        </w:rPr>
        <w:t>ción</w:t>
      </w:r>
      <w:r w:rsidRPr="00442977">
        <w:rPr>
          <w:lang w:val="es-ES_tradnl"/>
        </w:rPr>
        <w:t xml:space="preserve"> 750</w:t>
      </w:r>
      <w:r w:rsidR="00CB18B4" w:rsidRPr="00442977">
        <w:rPr>
          <w:lang w:val="es-ES_tradnl"/>
        </w:rPr>
        <w:t xml:space="preserve"> (Rev.</w:t>
      </w:r>
      <w:r w:rsidR="00BE4168" w:rsidRPr="00442977">
        <w:rPr>
          <w:lang w:val="es-ES_tradnl"/>
        </w:rPr>
        <w:t>CMR</w:t>
      </w:r>
      <w:r w:rsidR="00CB18B4" w:rsidRPr="00442977">
        <w:rPr>
          <w:lang w:val="es-ES_tradnl"/>
        </w:rPr>
        <w:t>-15)</w:t>
      </w:r>
      <w:r w:rsidRPr="00442977">
        <w:rPr>
          <w:lang w:val="es-ES_tradnl"/>
        </w:rPr>
        <w:t>; SUP Resolu</w:t>
      </w:r>
      <w:r w:rsidR="00BE4168" w:rsidRPr="00442977">
        <w:rPr>
          <w:lang w:val="es-ES_tradnl"/>
        </w:rPr>
        <w:t>ción</w:t>
      </w:r>
      <w:r w:rsidRPr="00442977">
        <w:rPr>
          <w:lang w:val="es-ES_tradnl"/>
        </w:rPr>
        <w:t xml:space="preserve"> 162</w:t>
      </w:r>
      <w:r w:rsidR="00CB18B4" w:rsidRPr="00442977">
        <w:rPr>
          <w:lang w:val="es-ES_tradnl"/>
        </w:rPr>
        <w:t xml:space="preserve"> (</w:t>
      </w:r>
      <w:r w:rsidR="00BE4168" w:rsidRPr="00442977">
        <w:rPr>
          <w:lang w:val="es-ES_tradnl"/>
        </w:rPr>
        <w:t>CMR</w:t>
      </w:r>
      <w:r w:rsidR="00CB18B4" w:rsidRPr="00442977">
        <w:rPr>
          <w:lang w:val="es-ES_tradnl"/>
        </w:rPr>
        <w:t>-15)</w:t>
      </w:r>
    </w:p>
    <w:p w14:paraId="61F14BD5" w14:textId="7D9FF441" w:rsidR="00CD5E59" w:rsidRPr="00442977" w:rsidRDefault="00CB18B4" w:rsidP="00BF56B0">
      <w:pPr>
        <w:rPr>
          <w:lang w:val="es-ES_tradnl"/>
        </w:rPr>
      </w:pPr>
      <w:r w:rsidRPr="00442977">
        <w:rPr>
          <w:lang w:val="es-ES_tradnl"/>
        </w:rPr>
        <w:t>26.3</w:t>
      </w:r>
      <w:r w:rsidRPr="00442977">
        <w:rPr>
          <w:lang w:val="es-ES_tradnl"/>
        </w:rPr>
        <w:tab/>
      </w:r>
      <w:r w:rsidR="00B13B33" w:rsidRPr="00442977">
        <w:rPr>
          <w:b/>
          <w:bCs/>
          <w:lang w:val="es-ES_tradnl"/>
        </w:rPr>
        <w:t>Aprobado</w:t>
      </w:r>
      <w:r w:rsidR="00CD5E59" w:rsidRPr="00442977">
        <w:rPr>
          <w:lang w:val="es-ES_tradnl"/>
        </w:rPr>
        <w:t>.</w:t>
      </w:r>
    </w:p>
    <w:p w14:paraId="00F71468" w14:textId="39FAC7E8" w:rsidR="00CD5E59" w:rsidRPr="00442977" w:rsidRDefault="00CB18B4" w:rsidP="00BF56B0">
      <w:pPr>
        <w:rPr>
          <w:b/>
          <w:bCs/>
          <w:lang w:val="es-ES_tradnl"/>
        </w:rPr>
      </w:pPr>
      <w:r w:rsidRPr="00442977">
        <w:rPr>
          <w:lang w:val="es-ES_tradnl"/>
        </w:rPr>
        <w:t>26.4</w:t>
      </w:r>
      <w:r w:rsidRPr="00442977">
        <w:rPr>
          <w:lang w:val="es-ES_tradnl"/>
        </w:rPr>
        <w:tab/>
      </w:r>
      <w:bookmarkStart w:id="21" w:name="_Hlk25014372"/>
      <w:r w:rsidR="00B13B33" w:rsidRPr="00442977">
        <w:rPr>
          <w:lang w:val="es-ES_tradnl"/>
        </w:rPr>
        <w:t xml:space="preserve">Se </w:t>
      </w:r>
      <w:r w:rsidR="00B13B33" w:rsidRPr="00442977">
        <w:rPr>
          <w:b/>
          <w:bCs/>
          <w:lang w:val="es-ES_tradnl"/>
        </w:rPr>
        <w:t xml:space="preserve">aprueba </w:t>
      </w:r>
      <w:bookmarkEnd w:id="21"/>
      <w:r w:rsidR="00E163D2" w:rsidRPr="00442977">
        <w:rPr>
          <w:lang w:val="es-ES_tradnl"/>
        </w:rPr>
        <w:t xml:space="preserve">la decimonovena </w:t>
      </w:r>
      <w:r w:rsidR="00B13B33" w:rsidRPr="00442977">
        <w:rPr>
          <w:lang w:val="es-ES_tradnl"/>
        </w:rPr>
        <w:t>serie de textos sometidos por la Comisión de Redacción</w:t>
      </w:r>
      <w:r w:rsidR="00CD5E59" w:rsidRPr="00442977">
        <w:rPr>
          <w:lang w:val="es-ES_tradnl"/>
        </w:rPr>
        <w:t xml:space="preserve"> </w:t>
      </w:r>
      <w:r w:rsidR="00B13B33" w:rsidRPr="00442977">
        <w:rPr>
          <w:lang w:val="es-ES_tradnl"/>
        </w:rPr>
        <w:t>en primera lectura</w:t>
      </w:r>
      <w:r w:rsidR="00CD5E59" w:rsidRPr="00442977">
        <w:rPr>
          <w:lang w:val="es-ES_tradnl"/>
        </w:rPr>
        <w:t xml:space="preserve"> (B19) (</w:t>
      </w:r>
      <w:r w:rsidR="00B13B33" w:rsidRPr="00442977">
        <w:rPr>
          <w:lang w:val="es-ES_tradnl"/>
        </w:rPr>
        <w:t>Documento</w:t>
      </w:r>
      <w:r w:rsidR="00CD5E59" w:rsidRPr="00442977">
        <w:rPr>
          <w:lang w:val="es-ES_tradnl"/>
        </w:rPr>
        <w:t xml:space="preserve"> 296).</w:t>
      </w:r>
    </w:p>
    <w:p w14:paraId="21D68E15" w14:textId="4F2362ED" w:rsidR="00CD5E59" w:rsidRPr="00442977" w:rsidRDefault="00CB18B4" w:rsidP="00BF56B0">
      <w:pPr>
        <w:pStyle w:val="Heading1"/>
        <w:rPr>
          <w:lang w:val="es-ES_tradnl"/>
        </w:rPr>
      </w:pPr>
      <w:r w:rsidRPr="00442977">
        <w:rPr>
          <w:lang w:val="es-ES_tradnl"/>
        </w:rPr>
        <w:t>27</w:t>
      </w:r>
      <w:r w:rsidRPr="00442977">
        <w:rPr>
          <w:lang w:val="es-ES_tradnl"/>
        </w:rPr>
        <w:tab/>
      </w:r>
      <w:r w:rsidR="006D199D" w:rsidRPr="00442977">
        <w:rPr>
          <w:lang w:val="es-ES_tradnl"/>
        </w:rPr>
        <w:t xml:space="preserve">Decimonovena serie de textos sometidos por la Comisión de Redacción (B19) – segunda lectura </w:t>
      </w:r>
      <w:r w:rsidR="00CD5E59" w:rsidRPr="00442977">
        <w:rPr>
          <w:lang w:val="es-ES_tradnl"/>
        </w:rPr>
        <w:t>(</w:t>
      </w:r>
      <w:r w:rsidR="00B13B33" w:rsidRPr="00442977">
        <w:rPr>
          <w:lang w:val="es-ES_tradnl"/>
        </w:rPr>
        <w:t>Documento</w:t>
      </w:r>
      <w:r w:rsidR="00CD5E59" w:rsidRPr="00442977">
        <w:rPr>
          <w:lang w:val="es-ES_tradnl"/>
        </w:rPr>
        <w:t xml:space="preserve"> 296)</w:t>
      </w:r>
    </w:p>
    <w:p w14:paraId="3F158D3A" w14:textId="522FF974" w:rsidR="00CD5E59" w:rsidRPr="00442977" w:rsidRDefault="00CB18B4" w:rsidP="00BF56B0">
      <w:pPr>
        <w:rPr>
          <w:lang w:val="es-ES_tradnl"/>
        </w:rPr>
      </w:pPr>
      <w:r w:rsidRPr="00442977">
        <w:rPr>
          <w:lang w:val="es-ES_tradnl"/>
        </w:rPr>
        <w:t>27.1</w:t>
      </w:r>
      <w:r w:rsidRPr="00442977">
        <w:rPr>
          <w:lang w:val="es-ES_tradnl"/>
        </w:rPr>
        <w:tab/>
      </w:r>
      <w:bookmarkStart w:id="22" w:name="_Hlk25013003"/>
      <w:r w:rsidR="00BE4168" w:rsidRPr="00442977">
        <w:rPr>
          <w:lang w:val="es-ES_tradnl"/>
        </w:rPr>
        <w:t xml:space="preserve">Se </w:t>
      </w:r>
      <w:r w:rsidR="00BE4168" w:rsidRPr="00442977">
        <w:rPr>
          <w:b/>
          <w:bCs/>
          <w:lang w:val="es-ES_tradnl"/>
        </w:rPr>
        <w:t xml:space="preserve">aprueba </w:t>
      </w:r>
      <w:r w:rsidR="00466142" w:rsidRPr="00442977">
        <w:rPr>
          <w:lang w:val="es-ES_tradnl"/>
        </w:rPr>
        <w:t>en segunda lectura</w:t>
      </w:r>
      <w:r w:rsidR="00466142" w:rsidRPr="00442977">
        <w:rPr>
          <w:b/>
          <w:bCs/>
          <w:lang w:val="es-ES_tradnl"/>
        </w:rPr>
        <w:t xml:space="preserve"> </w:t>
      </w:r>
      <w:r w:rsidR="00BE4168" w:rsidRPr="00442977">
        <w:rPr>
          <w:lang w:val="es-ES_tradnl"/>
        </w:rPr>
        <w:t>la decimonovena serie de textos sometidos por la Comisión de Redacción (B19) (Documento 296)</w:t>
      </w:r>
      <w:bookmarkEnd w:id="22"/>
      <w:r w:rsidR="00CD5E59" w:rsidRPr="00442977">
        <w:rPr>
          <w:lang w:val="es-ES_tradnl"/>
        </w:rPr>
        <w:t>.</w:t>
      </w:r>
    </w:p>
    <w:p w14:paraId="38D7C7FE" w14:textId="1B96F58B" w:rsidR="00CD5E59" w:rsidRPr="00442977" w:rsidRDefault="00CB18B4" w:rsidP="00BF56B0">
      <w:pPr>
        <w:pStyle w:val="Heading1"/>
        <w:rPr>
          <w:lang w:val="es-ES_tradnl"/>
        </w:rPr>
      </w:pPr>
      <w:r w:rsidRPr="00442977">
        <w:rPr>
          <w:lang w:val="es-ES_tradnl"/>
        </w:rPr>
        <w:t>28</w:t>
      </w:r>
      <w:r w:rsidRPr="00442977">
        <w:rPr>
          <w:lang w:val="es-ES_tradnl"/>
        </w:rPr>
        <w:tab/>
      </w:r>
      <w:r w:rsidR="006D199D" w:rsidRPr="00442977">
        <w:rPr>
          <w:lang w:val="es-ES_tradnl"/>
        </w:rPr>
        <w:t xml:space="preserve">Propuesta para los trabajos de la Conferencia </w:t>
      </w:r>
      <w:r w:rsidR="00CD5E59" w:rsidRPr="00442977">
        <w:rPr>
          <w:lang w:val="es-ES_tradnl"/>
        </w:rPr>
        <w:t>(</w:t>
      </w:r>
      <w:r w:rsidR="00B13B33" w:rsidRPr="00442977">
        <w:rPr>
          <w:lang w:val="es-ES_tradnl"/>
        </w:rPr>
        <w:t>Documento</w:t>
      </w:r>
      <w:r w:rsidR="00CD5E59" w:rsidRPr="00442977">
        <w:rPr>
          <w:lang w:val="es-ES_tradnl"/>
        </w:rPr>
        <w:t xml:space="preserve"> 164)</w:t>
      </w:r>
    </w:p>
    <w:p w14:paraId="49203C3B" w14:textId="38E43EFC" w:rsidR="00CD5E59" w:rsidRPr="00442977" w:rsidRDefault="00CB18B4" w:rsidP="00BF56B0">
      <w:pPr>
        <w:rPr>
          <w:lang w:val="es-ES_tradnl"/>
        </w:rPr>
      </w:pPr>
      <w:r w:rsidRPr="00442977">
        <w:rPr>
          <w:lang w:val="es-ES_tradnl"/>
        </w:rPr>
        <w:t>28.1</w:t>
      </w:r>
      <w:r w:rsidRPr="00442977">
        <w:rPr>
          <w:lang w:val="es-ES_tradnl"/>
        </w:rPr>
        <w:tab/>
      </w:r>
      <w:r w:rsidR="00B13B33" w:rsidRPr="00442977">
        <w:rPr>
          <w:lang w:val="es-ES_tradnl"/>
        </w:rPr>
        <w:t xml:space="preserve">El </w:t>
      </w:r>
      <w:r w:rsidR="00B13B33" w:rsidRPr="00442977">
        <w:rPr>
          <w:b/>
          <w:bCs/>
          <w:lang w:val="es-ES_tradnl"/>
        </w:rPr>
        <w:t>delegado de</w:t>
      </w:r>
      <w:r w:rsidR="00CD5E59" w:rsidRPr="00442977">
        <w:rPr>
          <w:b/>
          <w:bCs/>
          <w:lang w:val="es-ES_tradnl"/>
        </w:rPr>
        <w:t xml:space="preserve"> Mongolia</w:t>
      </w:r>
      <w:r w:rsidR="00CD5E59" w:rsidRPr="00442977">
        <w:rPr>
          <w:lang w:val="es-ES_tradnl"/>
        </w:rPr>
        <w:t xml:space="preserve"> </w:t>
      </w:r>
      <w:r w:rsidR="007F246A" w:rsidRPr="00442977">
        <w:rPr>
          <w:lang w:val="es-ES_tradnl"/>
        </w:rPr>
        <w:t xml:space="preserve">presenta el </w:t>
      </w:r>
      <w:r w:rsidR="00B13B33" w:rsidRPr="00442977">
        <w:rPr>
          <w:lang w:val="es-ES_tradnl"/>
        </w:rPr>
        <w:t>Documento</w:t>
      </w:r>
      <w:r w:rsidR="00CD5E59" w:rsidRPr="00442977">
        <w:rPr>
          <w:lang w:val="es-ES_tradnl"/>
        </w:rPr>
        <w:t xml:space="preserve"> 164, </w:t>
      </w:r>
      <w:r w:rsidR="007F246A" w:rsidRPr="00442977">
        <w:rPr>
          <w:lang w:val="es-ES_tradnl"/>
        </w:rPr>
        <w:t>en el que se hace un llamamiento a la Conferencia en relación con la</w:t>
      </w:r>
      <w:r w:rsidR="00AD537C" w:rsidRPr="00442977">
        <w:rPr>
          <w:lang w:val="es-ES_tradnl"/>
        </w:rPr>
        <w:t xml:space="preserve"> situación de referencia del sistema de satélites de Mongolia </w:t>
      </w:r>
      <w:r w:rsidR="007F4465" w:rsidRPr="00442977">
        <w:rPr>
          <w:lang w:val="es-ES_tradnl"/>
        </w:rPr>
        <w:t>en</w:t>
      </w:r>
      <w:r w:rsidR="007F246A" w:rsidRPr="00442977">
        <w:rPr>
          <w:lang w:val="es-ES_tradnl"/>
        </w:rPr>
        <w:t xml:space="preserve"> </w:t>
      </w:r>
      <w:r w:rsidR="00AD537C" w:rsidRPr="00442977">
        <w:rPr>
          <w:lang w:val="es-ES_tradnl"/>
        </w:rPr>
        <w:t xml:space="preserve">113,6° E en el Plan </w:t>
      </w:r>
      <w:r w:rsidR="007F4465" w:rsidRPr="00442977">
        <w:rPr>
          <w:lang w:val="es-ES_tradnl"/>
        </w:rPr>
        <w:t xml:space="preserve">del </w:t>
      </w:r>
      <w:r w:rsidR="00AD537C" w:rsidRPr="00442977">
        <w:rPr>
          <w:lang w:val="es-ES_tradnl"/>
        </w:rPr>
        <w:t>SFS</w:t>
      </w:r>
      <w:r w:rsidR="00CD5E59" w:rsidRPr="00442977">
        <w:rPr>
          <w:lang w:val="es-ES_tradnl"/>
        </w:rPr>
        <w:t xml:space="preserve">. </w:t>
      </w:r>
      <w:r w:rsidR="007F4465" w:rsidRPr="00442977">
        <w:rPr>
          <w:lang w:val="es-ES_tradnl"/>
        </w:rPr>
        <w:t>Describe</w:t>
      </w:r>
      <w:r w:rsidR="007F246A" w:rsidRPr="00442977">
        <w:rPr>
          <w:lang w:val="es-ES_tradnl"/>
        </w:rPr>
        <w:t xml:space="preserve"> los antecedentes y motivos del llamamiento, </w:t>
      </w:r>
      <w:r w:rsidR="008B0C26" w:rsidRPr="00442977">
        <w:rPr>
          <w:lang w:val="es-ES_tradnl"/>
        </w:rPr>
        <w:t xml:space="preserve">que se exponen </w:t>
      </w:r>
      <w:r w:rsidR="007F246A" w:rsidRPr="00442977">
        <w:rPr>
          <w:lang w:val="es-ES_tradnl"/>
        </w:rPr>
        <w:t xml:space="preserve">en el Documento, y la propuesta que </w:t>
      </w:r>
      <w:r w:rsidR="008B0C26" w:rsidRPr="00442977">
        <w:rPr>
          <w:lang w:val="es-ES_tradnl"/>
        </w:rPr>
        <w:t xml:space="preserve">allí se plantea </w:t>
      </w:r>
      <w:r w:rsidR="007F4465" w:rsidRPr="00442977">
        <w:rPr>
          <w:lang w:val="es-ES_tradnl"/>
        </w:rPr>
        <w:t>de</w:t>
      </w:r>
      <w:r w:rsidR="007F246A" w:rsidRPr="00442977">
        <w:rPr>
          <w:lang w:val="es-ES_tradnl"/>
        </w:rPr>
        <w:t xml:space="preserve"> </w:t>
      </w:r>
      <w:r w:rsidR="00AD537C" w:rsidRPr="00442977">
        <w:rPr>
          <w:lang w:val="es-ES_tradnl"/>
        </w:rPr>
        <w:t xml:space="preserve">modificar los parámetros de </w:t>
      </w:r>
      <w:r w:rsidR="008B0C26" w:rsidRPr="00442977">
        <w:rPr>
          <w:lang w:val="es-ES_tradnl"/>
        </w:rPr>
        <w:t xml:space="preserve">determinadas </w:t>
      </w:r>
      <w:r w:rsidR="00AD537C" w:rsidRPr="00442977">
        <w:rPr>
          <w:lang w:val="es-ES_tradnl"/>
        </w:rPr>
        <w:t xml:space="preserve">asignaciones de frecuencia notificadas </w:t>
      </w:r>
      <w:r w:rsidR="007F4465" w:rsidRPr="00442977">
        <w:rPr>
          <w:lang w:val="es-ES_tradnl"/>
        </w:rPr>
        <w:t>en</w:t>
      </w:r>
      <w:r w:rsidR="00AD537C" w:rsidRPr="00442977">
        <w:rPr>
          <w:lang w:val="es-ES_tradnl"/>
        </w:rPr>
        <w:t xml:space="preserve"> 119,1° E</w:t>
      </w:r>
      <w:r w:rsidR="008B0C26" w:rsidRPr="00442977">
        <w:rPr>
          <w:lang w:val="es-ES_tradnl"/>
        </w:rPr>
        <w:t>,</w:t>
      </w:r>
      <w:r w:rsidR="00AD537C" w:rsidRPr="00442977">
        <w:rPr>
          <w:lang w:val="es-ES_tradnl"/>
        </w:rPr>
        <w:t xml:space="preserve"> con el fin de mejorar la situación de referencia de las redes MNG00000 y SANSAR-1</w:t>
      </w:r>
      <w:r w:rsidR="008B0C26" w:rsidRPr="00442977">
        <w:rPr>
          <w:lang w:val="es-ES_tradnl"/>
        </w:rPr>
        <w:t>.</w:t>
      </w:r>
      <w:r w:rsidR="00CD5E59" w:rsidRPr="00442977">
        <w:rPr>
          <w:lang w:val="es-ES_tradnl"/>
        </w:rPr>
        <w:t xml:space="preserve"> </w:t>
      </w:r>
      <w:r w:rsidR="008B0C26" w:rsidRPr="00442977">
        <w:rPr>
          <w:lang w:val="es-ES_tradnl"/>
        </w:rPr>
        <w:t>La Administración de Mongolia pide a la Conferencia que adopte una decisión al respecto</w:t>
      </w:r>
      <w:r w:rsidR="00CD5E59" w:rsidRPr="00442977">
        <w:rPr>
          <w:lang w:val="es-ES_tradnl"/>
        </w:rPr>
        <w:t>.</w:t>
      </w:r>
    </w:p>
    <w:p w14:paraId="74B37EEB" w14:textId="0AE3B82E" w:rsidR="00CD5E59" w:rsidRPr="00442977" w:rsidRDefault="00CB18B4" w:rsidP="00BF56B0">
      <w:pPr>
        <w:rPr>
          <w:lang w:val="es-ES_tradnl"/>
        </w:rPr>
      </w:pPr>
      <w:r w:rsidRPr="00442977">
        <w:rPr>
          <w:lang w:val="es-ES_tradnl"/>
        </w:rPr>
        <w:t>28.2</w:t>
      </w:r>
      <w:r w:rsidRPr="00442977">
        <w:rPr>
          <w:lang w:val="es-ES_tradnl"/>
        </w:rPr>
        <w:tab/>
      </w:r>
      <w:r w:rsidR="002125E5" w:rsidRPr="00442977">
        <w:rPr>
          <w:lang w:val="es-ES_tradnl"/>
        </w:rPr>
        <w:t xml:space="preserve">El </w:t>
      </w:r>
      <w:r w:rsidR="002125E5" w:rsidRPr="00442977">
        <w:rPr>
          <w:b/>
          <w:bCs/>
          <w:lang w:val="es-ES_tradnl"/>
        </w:rPr>
        <w:t>Presidente</w:t>
      </w:r>
      <w:r w:rsidR="00CD5E59" w:rsidRPr="00442977">
        <w:rPr>
          <w:b/>
          <w:bCs/>
          <w:lang w:val="es-ES_tradnl"/>
        </w:rPr>
        <w:t xml:space="preserve"> </w:t>
      </w:r>
      <w:r w:rsidR="008B0C26" w:rsidRPr="00442977">
        <w:rPr>
          <w:lang w:val="es-ES_tradnl"/>
        </w:rPr>
        <w:t xml:space="preserve">propone que esa cuestión se asigne a la Comisión </w:t>
      </w:r>
      <w:r w:rsidR="00CD5E59" w:rsidRPr="00442977">
        <w:rPr>
          <w:lang w:val="es-ES_tradnl"/>
        </w:rPr>
        <w:t xml:space="preserve">5 </w:t>
      </w:r>
      <w:r w:rsidR="008B0C26" w:rsidRPr="00442977">
        <w:rPr>
          <w:lang w:val="es-ES_tradnl"/>
        </w:rPr>
        <w:t>para su examen</w:t>
      </w:r>
      <w:r w:rsidRPr="00442977">
        <w:rPr>
          <w:lang w:val="es-ES_tradnl"/>
        </w:rPr>
        <w:t>.</w:t>
      </w:r>
    </w:p>
    <w:p w14:paraId="2518F542" w14:textId="6004443B" w:rsidR="00CD5E59" w:rsidRPr="00442977" w:rsidRDefault="00CB18B4" w:rsidP="00BF56B0">
      <w:pPr>
        <w:rPr>
          <w:b/>
          <w:bCs/>
          <w:lang w:val="es-ES_tradnl"/>
        </w:rPr>
      </w:pPr>
      <w:r w:rsidRPr="00442977">
        <w:rPr>
          <w:lang w:val="es-ES_tradnl"/>
        </w:rPr>
        <w:t>28.3</w:t>
      </w:r>
      <w:r w:rsidRPr="00442977">
        <w:rPr>
          <w:lang w:val="es-ES_tradnl"/>
        </w:rPr>
        <w:tab/>
      </w:r>
      <w:r w:rsidR="00DB2F94" w:rsidRPr="00442977">
        <w:rPr>
          <w:lang w:val="es-ES_tradnl"/>
        </w:rPr>
        <w:t xml:space="preserve">Así se </w:t>
      </w:r>
      <w:r w:rsidR="00DB2F94" w:rsidRPr="00442977">
        <w:rPr>
          <w:b/>
          <w:bCs/>
          <w:lang w:val="es-ES_tradnl"/>
        </w:rPr>
        <w:t>acuerda</w:t>
      </w:r>
      <w:r w:rsidR="00CD5E59" w:rsidRPr="00442977">
        <w:rPr>
          <w:lang w:val="es-ES_tradnl"/>
        </w:rPr>
        <w:t>.</w:t>
      </w:r>
    </w:p>
    <w:p w14:paraId="4985B06E" w14:textId="1AA0A9A9" w:rsidR="00CD5E59" w:rsidRPr="00442977" w:rsidRDefault="00CB18B4" w:rsidP="00BF56B0">
      <w:pPr>
        <w:pStyle w:val="Heading1"/>
        <w:rPr>
          <w:lang w:val="es-ES_tradnl"/>
        </w:rPr>
      </w:pPr>
      <w:r w:rsidRPr="00442977">
        <w:rPr>
          <w:lang w:val="es-ES_tradnl"/>
        </w:rPr>
        <w:lastRenderedPageBreak/>
        <w:t>29</w:t>
      </w:r>
      <w:r w:rsidRPr="00442977">
        <w:rPr>
          <w:lang w:val="es-ES_tradnl"/>
        </w:rPr>
        <w:tab/>
      </w:r>
      <w:r w:rsidR="006D199D" w:rsidRPr="00442977">
        <w:rPr>
          <w:lang w:val="es-ES_tradnl"/>
        </w:rPr>
        <w:t xml:space="preserve">Aprobación de actas – sesiones plenarias tercera y cuarta </w:t>
      </w:r>
      <w:r w:rsidR="00CD5E59" w:rsidRPr="00442977">
        <w:rPr>
          <w:lang w:val="es-ES_tradnl"/>
        </w:rPr>
        <w:t>(</w:t>
      </w:r>
      <w:r w:rsidR="00B13B33" w:rsidRPr="00442977">
        <w:rPr>
          <w:lang w:val="es-ES_tradnl"/>
        </w:rPr>
        <w:t>Documentos</w:t>
      </w:r>
      <w:r w:rsidR="00CD5E59" w:rsidRPr="00442977">
        <w:rPr>
          <w:lang w:val="es-ES_tradnl"/>
        </w:rPr>
        <w:t xml:space="preserve"> 216 </w:t>
      </w:r>
      <w:r w:rsidR="00BE4168" w:rsidRPr="00442977">
        <w:rPr>
          <w:lang w:val="es-ES_tradnl"/>
        </w:rPr>
        <w:t>y</w:t>
      </w:r>
      <w:r w:rsidR="00CD5E59" w:rsidRPr="00442977">
        <w:rPr>
          <w:lang w:val="es-ES_tradnl"/>
        </w:rPr>
        <w:t xml:space="preserve"> 237)</w:t>
      </w:r>
    </w:p>
    <w:p w14:paraId="28CE426E" w14:textId="1D8FAC71" w:rsidR="00CD5E59" w:rsidRPr="00442977" w:rsidRDefault="00CB18B4" w:rsidP="00BF56B0">
      <w:pPr>
        <w:rPr>
          <w:rFonts w:eastAsia="MS Mincho"/>
          <w:lang w:val="es-ES_tradnl"/>
        </w:rPr>
      </w:pPr>
      <w:r w:rsidRPr="00442977">
        <w:rPr>
          <w:rFonts w:eastAsia="MS Mincho"/>
          <w:lang w:val="es-ES_tradnl"/>
        </w:rPr>
        <w:t>29.1</w:t>
      </w:r>
      <w:r w:rsidRPr="00442977">
        <w:rPr>
          <w:rFonts w:eastAsia="MS Mincho"/>
          <w:lang w:val="es-ES_tradnl"/>
        </w:rPr>
        <w:tab/>
      </w:r>
      <w:r w:rsidR="00B13B33" w:rsidRPr="00442977">
        <w:rPr>
          <w:lang w:val="es-ES_tradnl"/>
        </w:rPr>
        <w:t xml:space="preserve">Se </w:t>
      </w:r>
      <w:r w:rsidR="00B13B33" w:rsidRPr="00442977">
        <w:rPr>
          <w:b/>
          <w:bCs/>
          <w:lang w:val="es-ES_tradnl"/>
        </w:rPr>
        <w:t xml:space="preserve">aprueban </w:t>
      </w:r>
      <w:r w:rsidR="008B0C26" w:rsidRPr="00442977">
        <w:rPr>
          <w:lang w:val="es-ES_tradnl"/>
        </w:rPr>
        <w:t>las actas</w:t>
      </w:r>
      <w:r w:rsidR="008B0C26" w:rsidRPr="00442977">
        <w:rPr>
          <w:b/>
          <w:bCs/>
          <w:lang w:val="es-ES_tradnl"/>
        </w:rPr>
        <w:t xml:space="preserve"> </w:t>
      </w:r>
      <w:r w:rsidR="00B13B33" w:rsidRPr="00442977">
        <w:rPr>
          <w:lang w:val="es-ES_tradnl"/>
        </w:rPr>
        <w:t>d</w:t>
      </w:r>
      <w:r w:rsidR="008B0C26" w:rsidRPr="00442977">
        <w:rPr>
          <w:lang w:val="es-ES_tradnl"/>
        </w:rPr>
        <w:t xml:space="preserve">e las sesiones plenarias tercera y cuarta </w:t>
      </w:r>
      <w:r w:rsidR="00CD5E59" w:rsidRPr="00442977">
        <w:rPr>
          <w:rFonts w:eastAsia="MS Mincho"/>
          <w:lang w:val="es-ES_tradnl"/>
        </w:rPr>
        <w:t>(</w:t>
      </w:r>
      <w:r w:rsidR="00B13B33" w:rsidRPr="00442977">
        <w:rPr>
          <w:rFonts w:eastAsia="MS Mincho"/>
          <w:lang w:val="es-ES_tradnl"/>
        </w:rPr>
        <w:t>Documentos</w:t>
      </w:r>
      <w:r w:rsidR="00CD5E59" w:rsidRPr="00442977">
        <w:rPr>
          <w:rFonts w:eastAsia="MS Mincho"/>
          <w:lang w:val="es-ES_tradnl"/>
        </w:rPr>
        <w:t xml:space="preserve"> 216 </w:t>
      </w:r>
      <w:r w:rsidR="008B0C26" w:rsidRPr="00442977">
        <w:rPr>
          <w:rFonts w:eastAsia="MS Mincho"/>
          <w:lang w:val="es-ES_tradnl"/>
        </w:rPr>
        <w:t>y</w:t>
      </w:r>
      <w:r w:rsidR="004260B0" w:rsidRPr="00442977">
        <w:rPr>
          <w:rFonts w:eastAsia="MS Mincho"/>
          <w:lang w:val="es-ES_tradnl"/>
        </w:rPr>
        <w:t> </w:t>
      </w:r>
      <w:r w:rsidR="00CD5E59" w:rsidRPr="00442977">
        <w:rPr>
          <w:rFonts w:eastAsia="MS Mincho"/>
          <w:lang w:val="es-ES_tradnl"/>
        </w:rPr>
        <w:t>237)</w:t>
      </w:r>
      <w:r w:rsidR="00CD5E59" w:rsidRPr="00442977">
        <w:rPr>
          <w:rFonts w:eastAsia="MS Mincho"/>
          <w:bCs/>
          <w:lang w:val="es-ES_tradnl"/>
        </w:rPr>
        <w:t>.</w:t>
      </w:r>
      <w:r w:rsidR="00CD5E59" w:rsidRPr="00442977">
        <w:rPr>
          <w:rFonts w:eastAsia="MS Mincho"/>
          <w:lang w:val="es-ES_tradnl"/>
        </w:rPr>
        <w:t xml:space="preserve"> </w:t>
      </w:r>
    </w:p>
    <w:p w14:paraId="0BD740F8" w14:textId="10FAEBD1" w:rsidR="00CD5E59" w:rsidRPr="00442977" w:rsidRDefault="00CB18B4" w:rsidP="00BF56B0">
      <w:pPr>
        <w:pStyle w:val="Heading1"/>
        <w:rPr>
          <w:rFonts w:eastAsia="MS Mincho"/>
          <w:lang w:val="es-ES_tradnl"/>
        </w:rPr>
      </w:pPr>
      <w:r w:rsidRPr="00442977">
        <w:rPr>
          <w:rFonts w:eastAsia="MS Mincho"/>
          <w:lang w:val="es-ES_tradnl"/>
        </w:rPr>
        <w:t>30</w:t>
      </w:r>
      <w:r w:rsidRPr="00442977">
        <w:rPr>
          <w:rFonts w:eastAsia="MS Mincho"/>
          <w:lang w:val="es-ES_tradnl"/>
        </w:rPr>
        <w:tab/>
      </w:r>
      <w:r w:rsidR="00B13B33" w:rsidRPr="00442977">
        <w:rPr>
          <w:rFonts w:eastAsia="MS Mincho"/>
          <w:lang w:val="es-ES_tradnl"/>
        </w:rPr>
        <w:t>Documentos</w:t>
      </w:r>
      <w:r w:rsidR="006D199D" w:rsidRPr="00442977">
        <w:rPr>
          <w:rFonts w:eastAsia="MS Mincho"/>
          <w:lang w:val="es-ES_tradnl"/>
        </w:rPr>
        <w:t xml:space="preserve"> de los que procede tomar nota </w:t>
      </w:r>
      <w:r w:rsidR="00CD5E59" w:rsidRPr="00442977">
        <w:rPr>
          <w:rFonts w:eastAsia="MS Mincho"/>
          <w:lang w:val="es-ES_tradnl"/>
        </w:rPr>
        <w:t>(</w:t>
      </w:r>
      <w:r w:rsidR="00B13B33" w:rsidRPr="00442977">
        <w:rPr>
          <w:rFonts w:eastAsia="MS Mincho"/>
          <w:lang w:val="es-ES_tradnl"/>
        </w:rPr>
        <w:t>Documentos</w:t>
      </w:r>
      <w:r w:rsidR="00CD5E59" w:rsidRPr="00442977">
        <w:rPr>
          <w:rFonts w:eastAsia="MS Mincho"/>
          <w:lang w:val="es-ES_tradnl"/>
        </w:rPr>
        <w:t xml:space="preserve"> 21(Rev.1) </w:t>
      </w:r>
      <w:r w:rsidR="00BE4168" w:rsidRPr="00442977">
        <w:rPr>
          <w:rFonts w:eastAsia="MS Mincho"/>
          <w:lang w:val="es-ES_tradnl"/>
        </w:rPr>
        <w:t>y</w:t>
      </w:r>
      <w:r w:rsidR="008933C0" w:rsidRPr="00442977">
        <w:rPr>
          <w:rFonts w:eastAsia="MS Mincho"/>
          <w:lang w:val="es-ES_tradnl"/>
        </w:rPr>
        <w:t> </w:t>
      </w:r>
      <w:r w:rsidR="00CD5E59" w:rsidRPr="00442977">
        <w:rPr>
          <w:rFonts w:eastAsia="MS Mincho"/>
          <w:lang w:val="es-ES_tradnl"/>
        </w:rPr>
        <w:t>23(Rev.1))</w:t>
      </w:r>
    </w:p>
    <w:p w14:paraId="5BE416C0" w14:textId="4C3D266A" w:rsidR="00CD5E59" w:rsidRPr="00442977" w:rsidRDefault="00CB18B4" w:rsidP="00BF56B0">
      <w:pPr>
        <w:rPr>
          <w:rFonts w:eastAsia="MS Mincho"/>
          <w:lang w:val="es-ES_tradnl"/>
        </w:rPr>
      </w:pPr>
      <w:r w:rsidRPr="00442977">
        <w:rPr>
          <w:rFonts w:eastAsia="MS Mincho"/>
          <w:lang w:val="es-ES_tradnl"/>
        </w:rPr>
        <w:t>30.1</w:t>
      </w:r>
      <w:r w:rsidRPr="00442977">
        <w:rPr>
          <w:rFonts w:eastAsia="MS Mincho"/>
          <w:lang w:val="es-ES_tradnl"/>
        </w:rPr>
        <w:tab/>
      </w:r>
      <w:r w:rsidR="002125E5" w:rsidRPr="00442977">
        <w:rPr>
          <w:rFonts w:eastAsia="MS Mincho"/>
          <w:lang w:val="es-ES_tradnl"/>
        </w:rPr>
        <w:t xml:space="preserve">El </w:t>
      </w:r>
      <w:r w:rsidR="002125E5" w:rsidRPr="00442977">
        <w:rPr>
          <w:rFonts w:eastAsia="MS Mincho"/>
          <w:b/>
          <w:bCs/>
          <w:lang w:val="es-ES_tradnl"/>
        </w:rPr>
        <w:t>Presidente</w:t>
      </w:r>
      <w:r w:rsidR="00CD5E59" w:rsidRPr="00442977">
        <w:rPr>
          <w:rFonts w:eastAsia="MS Mincho"/>
          <w:lang w:val="es-ES_tradnl"/>
        </w:rPr>
        <w:t xml:space="preserve"> </w:t>
      </w:r>
      <w:r w:rsidR="008B0C26" w:rsidRPr="00442977">
        <w:rPr>
          <w:rFonts w:eastAsia="MS Mincho"/>
          <w:lang w:val="es-ES_tradnl"/>
        </w:rPr>
        <w:t>presenta los</w:t>
      </w:r>
      <w:r w:rsidR="00CD5E59" w:rsidRPr="00442977">
        <w:rPr>
          <w:rFonts w:eastAsia="MS Mincho"/>
          <w:lang w:val="es-ES_tradnl"/>
        </w:rPr>
        <w:t xml:space="preserve"> </w:t>
      </w:r>
      <w:r w:rsidR="00B13B33" w:rsidRPr="00442977">
        <w:rPr>
          <w:rFonts w:eastAsia="MS Mincho"/>
          <w:lang w:val="es-ES_tradnl"/>
        </w:rPr>
        <w:t>Documentos</w:t>
      </w:r>
      <w:r w:rsidR="00CD5E59" w:rsidRPr="00442977">
        <w:rPr>
          <w:rFonts w:eastAsia="MS Mincho"/>
          <w:lang w:val="es-ES_tradnl"/>
        </w:rPr>
        <w:t xml:space="preserve"> 21(Rev.1) </w:t>
      </w:r>
      <w:r w:rsidR="008B0C26" w:rsidRPr="00442977">
        <w:rPr>
          <w:rFonts w:eastAsia="MS Mincho"/>
          <w:lang w:val="es-ES_tradnl"/>
        </w:rPr>
        <w:t>y</w:t>
      </w:r>
      <w:r w:rsidR="00CD5E59" w:rsidRPr="00442977">
        <w:rPr>
          <w:rFonts w:eastAsia="MS Mincho"/>
          <w:lang w:val="es-ES_tradnl"/>
        </w:rPr>
        <w:t xml:space="preserve"> 23(Rev.1)</w:t>
      </w:r>
      <w:r w:rsidR="008B0C26" w:rsidRPr="00442977">
        <w:rPr>
          <w:rFonts w:eastAsia="MS Mincho"/>
          <w:lang w:val="es-ES_tradnl"/>
        </w:rPr>
        <w:t>,</w:t>
      </w:r>
      <w:r w:rsidR="00CD5E59" w:rsidRPr="00442977">
        <w:rPr>
          <w:rFonts w:eastAsia="MS Mincho"/>
          <w:lang w:val="es-ES_tradnl"/>
        </w:rPr>
        <w:t xml:space="preserve"> </w:t>
      </w:r>
      <w:r w:rsidR="008B0C26" w:rsidRPr="00442977">
        <w:rPr>
          <w:rFonts w:eastAsia="MS Mincho"/>
          <w:lang w:val="es-ES_tradnl"/>
        </w:rPr>
        <w:t>que se han actualizado para incluir los detalles pertinentes relativos al Grupo ad hoc de la Plenaria</w:t>
      </w:r>
      <w:r w:rsidR="00CD5E59" w:rsidRPr="00442977">
        <w:rPr>
          <w:rFonts w:eastAsia="MS Mincho"/>
          <w:lang w:val="es-ES_tradnl"/>
        </w:rPr>
        <w:t xml:space="preserve">. </w:t>
      </w:r>
    </w:p>
    <w:p w14:paraId="5849A77A" w14:textId="7FC49818" w:rsidR="00CD5E59" w:rsidRPr="00442977" w:rsidRDefault="00BE0838" w:rsidP="00BF56B0">
      <w:pPr>
        <w:rPr>
          <w:rFonts w:eastAsia="MS Mincho"/>
          <w:lang w:val="es-ES_tradnl"/>
        </w:rPr>
      </w:pPr>
      <w:r w:rsidRPr="00442977">
        <w:rPr>
          <w:rFonts w:eastAsia="MS Mincho"/>
          <w:lang w:val="es-ES_tradnl"/>
        </w:rPr>
        <w:t>30.2</w:t>
      </w:r>
      <w:r w:rsidRPr="00442977">
        <w:rPr>
          <w:rFonts w:eastAsia="MS Mincho"/>
          <w:lang w:val="es-ES_tradnl"/>
        </w:rPr>
        <w:tab/>
      </w:r>
      <w:r w:rsidR="00B13B33" w:rsidRPr="00442977">
        <w:rPr>
          <w:lang w:val="es-ES_tradnl"/>
        </w:rPr>
        <w:t xml:space="preserve">Se </w:t>
      </w:r>
      <w:r w:rsidR="00B13B33" w:rsidRPr="00442977">
        <w:rPr>
          <w:b/>
          <w:bCs/>
          <w:lang w:val="es-ES_tradnl"/>
        </w:rPr>
        <w:t xml:space="preserve">toma nota </w:t>
      </w:r>
      <w:r w:rsidR="00B13B33" w:rsidRPr="00442977">
        <w:rPr>
          <w:lang w:val="es-ES_tradnl"/>
        </w:rPr>
        <w:t>de</w:t>
      </w:r>
      <w:r w:rsidR="00BE4168" w:rsidRPr="00442977">
        <w:rPr>
          <w:lang w:val="es-ES_tradnl"/>
        </w:rPr>
        <w:t xml:space="preserve"> los</w:t>
      </w:r>
      <w:r w:rsidR="00B13B33" w:rsidRPr="00442977">
        <w:rPr>
          <w:lang w:val="es-ES_tradnl"/>
        </w:rPr>
        <w:t xml:space="preserve"> </w:t>
      </w:r>
      <w:r w:rsidR="00B13B33" w:rsidRPr="00442977">
        <w:rPr>
          <w:rFonts w:eastAsia="MS Mincho"/>
          <w:lang w:val="es-ES_tradnl"/>
        </w:rPr>
        <w:t>Documentos</w:t>
      </w:r>
      <w:r w:rsidR="00CD5E59" w:rsidRPr="00442977">
        <w:rPr>
          <w:rFonts w:eastAsia="MS Mincho"/>
          <w:lang w:val="es-ES_tradnl"/>
        </w:rPr>
        <w:t xml:space="preserve"> 21(Rev.1) </w:t>
      </w:r>
      <w:r w:rsidR="00BE4168" w:rsidRPr="00442977">
        <w:rPr>
          <w:rFonts w:eastAsia="MS Mincho"/>
          <w:lang w:val="es-ES_tradnl"/>
        </w:rPr>
        <w:t>y</w:t>
      </w:r>
      <w:r w:rsidR="00CD5E59" w:rsidRPr="00442977">
        <w:rPr>
          <w:rFonts w:eastAsia="MS Mincho"/>
          <w:lang w:val="es-ES_tradnl"/>
        </w:rPr>
        <w:t xml:space="preserve"> 23(Rev.1</w:t>
      </w:r>
      <w:r w:rsidR="00BE4168" w:rsidRPr="00442977">
        <w:rPr>
          <w:rFonts w:eastAsia="MS Mincho"/>
          <w:lang w:val="es-ES_tradnl"/>
        </w:rPr>
        <w:t>)</w:t>
      </w:r>
      <w:r w:rsidR="00CD5E59" w:rsidRPr="00442977">
        <w:rPr>
          <w:rFonts w:eastAsia="MS Mincho"/>
          <w:lang w:val="es-ES_tradnl"/>
        </w:rPr>
        <w:t>.</w:t>
      </w:r>
    </w:p>
    <w:p w14:paraId="3D89A251" w14:textId="6AB0283A" w:rsidR="00CD5E59" w:rsidRPr="00442977" w:rsidRDefault="00CB18B4" w:rsidP="00BF56B0">
      <w:pPr>
        <w:pStyle w:val="Heading1"/>
        <w:rPr>
          <w:rFonts w:eastAsia="MS Mincho"/>
          <w:lang w:val="es-ES_tradnl"/>
        </w:rPr>
      </w:pPr>
      <w:r w:rsidRPr="00442977">
        <w:rPr>
          <w:rFonts w:eastAsia="MS Mincho"/>
          <w:lang w:val="es-ES_tradnl"/>
        </w:rPr>
        <w:t>31</w:t>
      </w:r>
      <w:r w:rsidRPr="00442977">
        <w:rPr>
          <w:rFonts w:eastAsia="MS Mincho"/>
          <w:lang w:val="es-ES_tradnl"/>
        </w:rPr>
        <w:tab/>
      </w:r>
      <w:r w:rsidR="006D199D" w:rsidRPr="00442977">
        <w:rPr>
          <w:rFonts w:eastAsia="MS Mincho"/>
          <w:lang w:val="es-ES_tradnl"/>
        </w:rPr>
        <w:t xml:space="preserve">Declaración del </w:t>
      </w:r>
      <w:bookmarkStart w:id="23" w:name="_Hlk25084460"/>
      <w:r w:rsidR="006D199D" w:rsidRPr="00442977">
        <w:rPr>
          <w:rFonts w:eastAsia="MS Mincho"/>
          <w:lang w:val="es-ES_tradnl"/>
        </w:rPr>
        <w:t>Ministro de Comunicaciones y de Economía Digital de</w:t>
      </w:r>
      <w:r w:rsidR="008933C0" w:rsidRPr="00442977">
        <w:rPr>
          <w:rFonts w:eastAsia="MS Mincho"/>
          <w:lang w:val="es-ES_tradnl"/>
        </w:rPr>
        <w:t> </w:t>
      </w:r>
      <w:r w:rsidR="006D199D" w:rsidRPr="00442977">
        <w:rPr>
          <w:rFonts w:eastAsia="MS Mincho"/>
          <w:lang w:val="es-ES_tradnl"/>
        </w:rPr>
        <w:t xml:space="preserve">Nigeria </w:t>
      </w:r>
    </w:p>
    <w:bookmarkEnd w:id="23"/>
    <w:p w14:paraId="6424C4AE" w14:textId="75828968" w:rsidR="00CD5E59" w:rsidRPr="00442977" w:rsidRDefault="00CB18B4" w:rsidP="00BF56B0">
      <w:pPr>
        <w:rPr>
          <w:rFonts w:eastAsia="MS Mincho"/>
          <w:lang w:val="es-ES_tradnl"/>
        </w:rPr>
      </w:pPr>
      <w:r w:rsidRPr="00442977">
        <w:rPr>
          <w:rFonts w:eastAsia="MS Mincho"/>
          <w:lang w:val="es-ES_tradnl"/>
        </w:rPr>
        <w:t>31.1</w:t>
      </w:r>
      <w:r w:rsidRPr="00442977">
        <w:rPr>
          <w:rFonts w:eastAsia="MS Mincho"/>
          <w:lang w:val="es-ES_tradnl"/>
        </w:rPr>
        <w:tab/>
      </w:r>
      <w:r w:rsidR="005F7538" w:rsidRPr="00442977">
        <w:rPr>
          <w:rFonts w:eastAsia="MS Mincho"/>
          <w:lang w:val="es-ES_tradnl"/>
        </w:rPr>
        <w:t xml:space="preserve">El </w:t>
      </w:r>
      <w:r w:rsidR="00BE4168" w:rsidRPr="00442977">
        <w:rPr>
          <w:rFonts w:eastAsia="MS Mincho"/>
          <w:b/>
          <w:bCs/>
          <w:lang w:val="es-ES_tradnl"/>
        </w:rPr>
        <w:t xml:space="preserve">Excmo. Sr. </w:t>
      </w:r>
      <w:r w:rsidR="00CD5E59" w:rsidRPr="00442977">
        <w:rPr>
          <w:rFonts w:eastAsia="MS Mincho"/>
          <w:b/>
          <w:bCs/>
          <w:lang w:val="es-ES_tradnl"/>
        </w:rPr>
        <w:t xml:space="preserve">Isa Ali </w:t>
      </w:r>
      <w:r w:rsidRPr="00442977">
        <w:rPr>
          <w:rFonts w:eastAsia="MS Mincho"/>
          <w:b/>
          <w:bCs/>
          <w:lang w:val="es-ES_tradnl"/>
        </w:rPr>
        <w:t>Ibrahim</w:t>
      </w:r>
      <w:r w:rsidR="00CD5E59" w:rsidRPr="00442977">
        <w:rPr>
          <w:rFonts w:eastAsia="MS Mincho"/>
          <w:b/>
          <w:bCs/>
          <w:lang w:val="es-ES_tradnl"/>
        </w:rPr>
        <w:t xml:space="preserve">, </w:t>
      </w:r>
      <w:r w:rsidR="00BE4168" w:rsidRPr="00442977">
        <w:rPr>
          <w:rFonts w:eastAsia="MS Mincho"/>
          <w:b/>
          <w:bCs/>
          <w:lang w:val="es-ES_tradnl"/>
        </w:rPr>
        <w:t>Ministro de Comunicaciones y de Economía Digital de Nigeria</w:t>
      </w:r>
      <w:r w:rsidR="00CD5E59" w:rsidRPr="00442977">
        <w:rPr>
          <w:rFonts w:eastAsia="MS Mincho"/>
          <w:b/>
          <w:bCs/>
          <w:lang w:val="es-ES_tradnl"/>
        </w:rPr>
        <w:t xml:space="preserve">, </w:t>
      </w:r>
      <w:r w:rsidR="007F4465" w:rsidRPr="00442977">
        <w:rPr>
          <w:rFonts w:eastAsia="MS Mincho"/>
          <w:lang w:val="es-ES_tradnl"/>
        </w:rPr>
        <w:t>después de</w:t>
      </w:r>
      <w:r w:rsidR="005F7538" w:rsidRPr="00442977">
        <w:rPr>
          <w:rFonts w:eastAsia="MS Mincho"/>
          <w:lang w:val="es-ES_tradnl"/>
        </w:rPr>
        <w:t xml:space="preserve"> transmitir </w:t>
      </w:r>
      <w:r w:rsidR="007F4465" w:rsidRPr="00442977">
        <w:rPr>
          <w:rFonts w:eastAsia="MS Mincho"/>
          <w:lang w:val="es-ES_tradnl"/>
        </w:rPr>
        <w:t xml:space="preserve">a la Conferencia </w:t>
      </w:r>
      <w:r w:rsidR="005F7538" w:rsidRPr="00442977">
        <w:rPr>
          <w:rFonts w:eastAsia="MS Mincho"/>
          <w:lang w:val="es-ES_tradnl"/>
        </w:rPr>
        <w:t xml:space="preserve">los saludos del Presidente de Nigeria, encomia el proceso </w:t>
      </w:r>
      <w:r w:rsidR="007F4465" w:rsidRPr="00442977">
        <w:rPr>
          <w:rFonts w:eastAsia="MS Mincho"/>
          <w:lang w:val="es-ES_tradnl"/>
        </w:rPr>
        <w:t xml:space="preserve">mediante el cual </w:t>
      </w:r>
      <w:r w:rsidR="005F7538" w:rsidRPr="00442977">
        <w:rPr>
          <w:rFonts w:eastAsia="MS Mincho"/>
          <w:lang w:val="es-ES_tradnl"/>
        </w:rPr>
        <w:t xml:space="preserve">la Conferencia adopta sus decisiones y expresa la esperanza de que, en sus debates, </w:t>
      </w:r>
      <w:r w:rsidR="007F4465" w:rsidRPr="00442977">
        <w:rPr>
          <w:rFonts w:eastAsia="MS Mincho"/>
          <w:lang w:val="es-ES_tradnl"/>
        </w:rPr>
        <w:t>se o</w:t>
      </w:r>
      <w:r w:rsidR="005C6B9E" w:rsidRPr="00442977">
        <w:rPr>
          <w:rFonts w:eastAsia="MS Mincho"/>
          <w:lang w:val="es-ES_tradnl"/>
        </w:rPr>
        <w:t xml:space="preserve">torgue </w:t>
      </w:r>
      <w:r w:rsidR="005F7538" w:rsidRPr="00442977">
        <w:rPr>
          <w:rFonts w:eastAsia="MS Mincho"/>
          <w:lang w:val="es-ES_tradnl"/>
        </w:rPr>
        <w:t xml:space="preserve">prioridad al continente africano, en especial ante la creciente y cada vez más preocupante brecha digital </w:t>
      </w:r>
      <w:r w:rsidR="00291DD1" w:rsidRPr="00442977">
        <w:rPr>
          <w:rFonts w:eastAsia="MS Mincho"/>
          <w:lang w:val="es-ES_tradnl"/>
        </w:rPr>
        <w:t xml:space="preserve">que se observa </w:t>
      </w:r>
      <w:r w:rsidR="005F7538" w:rsidRPr="00442977">
        <w:rPr>
          <w:rFonts w:eastAsia="MS Mincho"/>
          <w:lang w:val="es-ES_tradnl"/>
        </w:rPr>
        <w:t xml:space="preserve">entre los países desarrollados y los países en desarrollo. La penetración de la banda ancha y la difusión de la tecnología de la información y las comunicaciones que </w:t>
      </w:r>
      <w:r w:rsidR="00291DD1" w:rsidRPr="00442977">
        <w:rPr>
          <w:rFonts w:eastAsia="MS Mincho"/>
          <w:lang w:val="es-ES_tradnl"/>
        </w:rPr>
        <w:t>han revestido una i</w:t>
      </w:r>
      <w:r w:rsidR="005F7538" w:rsidRPr="00442977">
        <w:rPr>
          <w:rFonts w:eastAsia="MS Mincho"/>
          <w:lang w:val="es-ES_tradnl"/>
        </w:rPr>
        <w:t>mportan</w:t>
      </w:r>
      <w:r w:rsidR="00291DD1" w:rsidRPr="00442977">
        <w:rPr>
          <w:rFonts w:eastAsia="MS Mincho"/>
          <w:lang w:val="es-ES_tradnl"/>
        </w:rPr>
        <w:t xml:space="preserve">cia crucial para el </w:t>
      </w:r>
      <w:r w:rsidR="005F7538" w:rsidRPr="00442977">
        <w:rPr>
          <w:rFonts w:eastAsia="MS Mincho"/>
          <w:lang w:val="es-ES_tradnl"/>
        </w:rPr>
        <w:t xml:space="preserve">apoyo al producto interno bruto de los países y continentes, </w:t>
      </w:r>
      <w:r w:rsidR="0050610B" w:rsidRPr="00442977">
        <w:rPr>
          <w:rFonts w:eastAsia="MS Mincho"/>
          <w:lang w:val="es-ES_tradnl"/>
        </w:rPr>
        <w:t xml:space="preserve">siguen </w:t>
      </w:r>
      <w:r w:rsidR="005F7538" w:rsidRPr="00442977">
        <w:rPr>
          <w:rFonts w:eastAsia="MS Mincho"/>
          <w:lang w:val="es-ES_tradnl"/>
        </w:rPr>
        <w:t xml:space="preserve">siendo insuficientes en África. Citando a modo de ejemplo los porcentajes relativamente bajos de usuarios de teléfonos inteligentes </w:t>
      </w:r>
      <w:r w:rsidR="0050610B" w:rsidRPr="00442977">
        <w:rPr>
          <w:rFonts w:eastAsia="MS Mincho"/>
          <w:lang w:val="es-ES_tradnl"/>
        </w:rPr>
        <w:t>y de</w:t>
      </w:r>
      <w:r w:rsidR="005F7538" w:rsidRPr="00442977">
        <w:rPr>
          <w:rFonts w:eastAsia="MS Mincho"/>
          <w:lang w:val="es-ES_tradnl"/>
        </w:rPr>
        <w:t xml:space="preserve"> Internet entre la población de Nigeria, el </w:t>
      </w:r>
      <w:r w:rsidR="0050610B" w:rsidRPr="00442977">
        <w:rPr>
          <w:rFonts w:eastAsia="MS Mincho"/>
          <w:lang w:val="es-ES_tradnl"/>
        </w:rPr>
        <w:t xml:space="preserve">Sr. Ali Ibrahim </w:t>
      </w:r>
      <w:r w:rsidR="005F7538" w:rsidRPr="00442977">
        <w:rPr>
          <w:rFonts w:eastAsia="MS Mincho"/>
          <w:lang w:val="es-ES_tradnl"/>
        </w:rPr>
        <w:t>hace un llamamiento a la Conferencia para que estudie</w:t>
      </w:r>
      <w:r w:rsidR="00AD4439" w:rsidRPr="00442977">
        <w:rPr>
          <w:rFonts w:eastAsia="MS Mincho"/>
          <w:lang w:val="es-ES_tradnl"/>
        </w:rPr>
        <w:t xml:space="preserve">n las formas </w:t>
      </w:r>
      <w:r w:rsidR="005F7538" w:rsidRPr="00442977">
        <w:rPr>
          <w:rFonts w:eastAsia="MS Mincho"/>
          <w:lang w:val="es-ES_tradnl"/>
        </w:rPr>
        <w:t xml:space="preserve">de </w:t>
      </w:r>
      <w:r w:rsidR="00AD4439" w:rsidRPr="00442977">
        <w:rPr>
          <w:rFonts w:eastAsia="MS Mincho"/>
          <w:lang w:val="es-ES_tradnl"/>
        </w:rPr>
        <w:t>colmar</w:t>
      </w:r>
      <w:r w:rsidR="005F7538" w:rsidRPr="00442977">
        <w:rPr>
          <w:rFonts w:eastAsia="MS Mincho"/>
          <w:lang w:val="es-ES_tradnl"/>
        </w:rPr>
        <w:t xml:space="preserve"> la brecha entre los países africanos y los países desarrollados. El </w:t>
      </w:r>
      <w:r w:rsidR="00AD4439" w:rsidRPr="00442977">
        <w:rPr>
          <w:rFonts w:eastAsia="MS Mincho"/>
          <w:lang w:val="es-ES_tradnl"/>
        </w:rPr>
        <w:t>Sr. Ali Ibrahim</w:t>
      </w:r>
      <w:r w:rsidR="005F7538" w:rsidRPr="00442977">
        <w:rPr>
          <w:rFonts w:eastAsia="MS Mincho"/>
          <w:lang w:val="es-ES_tradnl"/>
        </w:rPr>
        <w:t xml:space="preserve"> desea </w:t>
      </w:r>
      <w:r w:rsidR="00AD4439" w:rsidRPr="00442977">
        <w:rPr>
          <w:rFonts w:eastAsia="MS Mincho"/>
          <w:lang w:val="es-ES_tradnl"/>
        </w:rPr>
        <w:t>a la Conferencia éxito en sus deliberaciones</w:t>
      </w:r>
      <w:r w:rsidR="00425BF2" w:rsidRPr="00442977">
        <w:rPr>
          <w:rFonts w:eastAsia="MS Mincho"/>
          <w:lang w:val="es-ES_tradnl"/>
        </w:rPr>
        <w:t>.</w:t>
      </w:r>
    </w:p>
    <w:p w14:paraId="19385A62" w14:textId="5CC2AEDA" w:rsidR="0036123D" w:rsidRPr="00442977" w:rsidRDefault="0036123D" w:rsidP="00BF56B0">
      <w:pPr>
        <w:pStyle w:val="Heading1"/>
        <w:rPr>
          <w:rFonts w:eastAsia="MS Mincho"/>
          <w:lang w:val="es-ES_tradnl"/>
        </w:rPr>
      </w:pPr>
      <w:r w:rsidRPr="00442977">
        <w:rPr>
          <w:rFonts w:eastAsia="MS Mincho"/>
          <w:lang w:val="es-ES_tradnl"/>
        </w:rPr>
        <w:t>32</w:t>
      </w:r>
      <w:r w:rsidRPr="00442977">
        <w:rPr>
          <w:rFonts w:eastAsia="MS Mincho"/>
          <w:lang w:val="es-ES_tradnl"/>
        </w:rPr>
        <w:tab/>
      </w:r>
      <w:r w:rsidR="006D199D" w:rsidRPr="00442977">
        <w:rPr>
          <w:rFonts w:eastAsia="MS Mincho"/>
          <w:lang w:val="es-ES_tradnl"/>
        </w:rPr>
        <w:t xml:space="preserve">Observaciones finales </w:t>
      </w:r>
    </w:p>
    <w:p w14:paraId="2F18CB9B" w14:textId="3268BBA2" w:rsidR="0036123D" w:rsidRPr="00442977" w:rsidRDefault="0036123D" w:rsidP="00BF56B0">
      <w:pPr>
        <w:rPr>
          <w:rFonts w:eastAsia="MS Mincho"/>
          <w:lang w:val="es-ES_tradnl"/>
        </w:rPr>
      </w:pPr>
      <w:r w:rsidRPr="00442977">
        <w:rPr>
          <w:rFonts w:eastAsia="MS Mincho"/>
          <w:lang w:val="es-ES_tradnl"/>
        </w:rPr>
        <w:t>32.1</w:t>
      </w:r>
      <w:r w:rsidRPr="00442977">
        <w:rPr>
          <w:rFonts w:eastAsia="MS Mincho"/>
          <w:lang w:val="es-ES_tradnl"/>
        </w:rPr>
        <w:tab/>
      </w:r>
      <w:r w:rsidR="00B13B33" w:rsidRPr="00442977">
        <w:rPr>
          <w:rFonts w:eastAsia="MS Mincho"/>
          <w:lang w:val="es-ES_tradnl"/>
        </w:rPr>
        <w:t xml:space="preserve">El </w:t>
      </w:r>
      <w:r w:rsidR="00B13B33" w:rsidRPr="00442977">
        <w:rPr>
          <w:rFonts w:eastAsia="MS Mincho"/>
          <w:b/>
          <w:bCs/>
          <w:lang w:val="es-ES_tradnl"/>
        </w:rPr>
        <w:t>delegado de</w:t>
      </w:r>
      <w:r w:rsidRPr="00442977">
        <w:rPr>
          <w:rFonts w:eastAsia="MS Mincho"/>
          <w:b/>
          <w:bCs/>
          <w:lang w:val="es-ES_tradnl"/>
        </w:rPr>
        <w:t xml:space="preserve"> Samoa</w:t>
      </w:r>
      <w:r w:rsidRPr="00442977">
        <w:rPr>
          <w:rFonts w:eastAsia="MS Mincho"/>
          <w:lang w:val="es-ES_tradnl"/>
        </w:rPr>
        <w:t xml:space="preserve">, </w:t>
      </w:r>
      <w:r w:rsidR="005C6B9E" w:rsidRPr="00442977">
        <w:rPr>
          <w:rFonts w:eastAsia="MS Mincho"/>
          <w:lang w:val="es-ES_tradnl"/>
        </w:rPr>
        <w:t>como uno</w:t>
      </w:r>
      <w:r w:rsidR="00BE4168" w:rsidRPr="00442977">
        <w:rPr>
          <w:rFonts w:eastAsia="MS Mincho"/>
          <w:lang w:val="es-ES_tradnl"/>
        </w:rPr>
        <w:t xml:space="preserve"> de los numerosos habitantes de las Islas del Pacífico, agradece a la Administración egipcia las celebraciones que organizó el lunes 11 de noviembre para conmemorar el aniversario del nacimiento del Profeta Mahoma</w:t>
      </w:r>
      <w:r w:rsidR="00E21C75" w:rsidRPr="00442977">
        <w:rPr>
          <w:rFonts w:eastAsia="MS Mincho"/>
          <w:lang w:val="es-ES_tradnl"/>
        </w:rPr>
        <w:t>.</w:t>
      </w:r>
    </w:p>
    <w:p w14:paraId="719A3D72" w14:textId="3C1EC82A" w:rsidR="00CD5E59" w:rsidRPr="00442977" w:rsidRDefault="006D199D" w:rsidP="00BF56B0">
      <w:pPr>
        <w:rPr>
          <w:rFonts w:eastAsia="MS Mincho"/>
          <w:b/>
          <w:bCs/>
          <w:szCs w:val="24"/>
          <w:lang w:val="es-ES_tradnl"/>
        </w:rPr>
      </w:pPr>
      <w:r w:rsidRPr="00442977">
        <w:rPr>
          <w:rFonts w:eastAsia="MS Mincho"/>
          <w:b/>
          <w:bCs/>
          <w:szCs w:val="24"/>
          <w:lang w:val="es-ES_tradnl"/>
        </w:rPr>
        <w:t xml:space="preserve">Se levanta la sesión a las </w:t>
      </w:r>
      <w:r w:rsidR="00CD5E59" w:rsidRPr="00442977">
        <w:rPr>
          <w:rFonts w:eastAsia="MS Mincho"/>
          <w:b/>
          <w:bCs/>
          <w:szCs w:val="24"/>
          <w:lang w:val="es-ES_tradnl"/>
        </w:rPr>
        <w:t>15</w:t>
      </w:r>
      <w:r w:rsidRPr="00442977">
        <w:rPr>
          <w:rFonts w:eastAsia="MS Mincho"/>
          <w:b/>
          <w:bCs/>
          <w:szCs w:val="24"/>
          <w:lang w:val="es-ES_tradnl"/>
        </w:rPr>
        <w:t>.</w:t>
      </w:r>
      <w:r w:rsidR="00CD5E59" w:rsidRPr="00442977">
        <w:rPr>
          <w:rFonts w:eastAsia="MS Mincho"/>
          <w:b/>
          <w:bCs/>
          <w:szCs w:val="24"/>
          <w:lang w:val="es-ES_tradnl"/>
        </w:rPr>
        <w:t>35 ho</w:t>
      </w:r>
      <w:r w:rsidRPr="00442977">
        <w:rPr>
          <w:rFonts w:eastAsia="MS Mincho"/>
          <w:b/>
          <w:bCs/>
          <w:szCs w:val="24"/>
          <w:lang w:val="es-ES_tradnl"/>
        </w:rPr>
        <w:t>ras</w:t>
      </w:r>
      <w:r w:rsidR="00CD5E59" w:rsidRPr="00442977">
        <w:rPr>
          <w:rFonts w:eastAsia="MS Mincho"/>
          <w:b/>
          <w:bCs/>
          <w:szCs w:val="24"/>
          <w:lang w:val="es-ES_tradnl"/>
        </w:rPr>
        <w:t>.</w:t>
      </w:r>
    </w:p>
    <w:p w14:paraId="45343061" w14:textId="77777777" w:rsidR="00CD5E59" w:rsidRPr="00442977" w:rsidRDefault="00CD5E59" w:rsidP="00BF56B0">
      <w:pPr>
        <w:rPr>
          <w:rFonts w:eastAsia="MS Mincho"/>
          <w:b/>
          <w:bCs/>
          <w:szCs w:val="24"/>
          <w:lang w:val="es-ES_tradnl"/>
        </w:rPr>
      </w:pPr>
    </w:p>
    <w:p w14:paraId="7E30DDB7" w14:textId="0B2ACBBC" w:rsidR="00CD5E59" w:rsidRPr="00442977" w:rsidRDefault="006D199D" w:rsidP="00BF56B0">
      <w:pPr>
        <w:rPr>
          <w:rFonts w:eastAsia="MS Mincho"/>
          <w:szCs w:val="24"/>
          <w:lang w:val="es-ES_tradnl"/>
        </w:rPr>
      </w:pPr>
      <w:r w:rsidRPr="00442977">
        <w:rPr>
          <w:rFonts w:eastAsia="MS Mincho"/>
          <w:szCs w:val="24"/>
          <w:lang w:val="es-ES_tradnl"/>
        </w:rPr>
        <w:t>El Secretario General</w:t>
      </w:r>
      <w:r w:rsidR="00CD5E59" w:rsidRPr="00442977">
        <w:rPr>
          <w:rFonts w:eastAsia="MS Mincho"/>
          <w:szCs w:val="24"/>
          <w:lang w:val="es-ES_tradnl"/>
        </w:rPr>
        <w:t>:</w:t>
      </w:r>
      <w:r w:rsidR="00CD5E59" w:rsidRPr="00442977">
        <w:rPr>
          <w:rFonts w:eastAsia="MS Mincho"/>
          <w:szCs w:val="24"/>
          <w:lang w:val="es-ES_tradnl"/>
        </w:rPr>
        <w:tab/>
      </w:r>
      <w:r w:rsidR="00CD5E59" w:rsidRPr="00442977">
        <w:rPr>
          <w:rFonts w:eastAsia="MS Mincho"/>
          <w:szCs w:val="24"/>
          <w:lang w:val="es-ES_tradnl"/>
        </w:rPr>
        <w:tab/>
      </w:r>
      <w:r w:rsidR="00CD5E59" w:rsidRPr="00442977">
        <w:rPr>
          <w:rFonts w:eastAsia="MS Mincho"/>
          <w:szCs w:val="24"/>
          <w:lang w:val="es-ES_tradnl"/>
        </w:rPr>
        <w:tab/>
      </w:r>
      <w:r w:rsidR="00CD5E59" w:rsidRPr="00442977">
        <w:rPr>
          <w:rFonts w:eastAsia="MS Mincho"/>
          <w:szCs w:val="24"/>
          <w:lang w:val="es-ES_tradnl"/>
        </w:rPr>
        <w:tab/>
      </w:r>
      <w:r w:rsidR="00CD5E59" w:rsidRPr="00442977">
        <w:rPr>
          <w:rFonts w:eastAsia="MS Mincho"/>
          <w:szCs w:val="24"/>
          <w:lang w:val="es-ES_tradnl"/>
        </w:rPr>
        <w:tab/>
      </w:r>
      <w:r w:rsidR="00AE379D" w:rsidRPr="00442977">
        <w:rPr>
          <w:rFonts w:eastAsia="MS Mincho"/>
          <w:szCs w:val="24"/>
          <w:lang w:val="es-ES_tradnl"/>
        </w:rPr>
        <w:tab/>
      </w:r>
      <w:r w:rsidR="00AE379D" w:rsidRPr="00442977">
        <w:rPr>
          <w:rFonts w:eastAsia="MS Mincho"/>
          <w:szCs w:val="24"/>
          <w:lang w:val="es-ES_tradnl"/>
        </w:rPr>
        <w:tab/>
      </w:r>
      <w:r w:rsidRPr="00442977">
        <w:rPr>
          <w:rFonts w:eastAsia="MS Mincho"/>
          <w:szCs w:val="24"/>
          <w:lang w:val="es-ES_tradnl"/>
        </w:rPr>
        <w:t>El Presidente</w:t>
      </w:r>
      <w:r w:rsidR="00CD5E59" w:rsidRPr="00442977">
        <w:rPr>
          <w:rFonts w:eastAsia="MS Mincho"/>
          <w:szCs w:val="24"/>
          <w:lang w:val="es-ES_tradnl"/>
        </w:rPr>
        <w:t>:</w:t>
      </w:r>
    </w:p>
    <w:p w14:paraId="33B6A593" w14:textId="1C6F6320" w:rsidR="00CD5E59" w:rsidRPr="00442977" w:rsidRDefault="00CD5E59" w:rsidP="00BF56B0">
      <w:pPr>
        <w:rPr>
          <w:rFonts w:eastAsia="MS Mincho"/>
          <w:szCs w:val="24"/>
          <w:lang w:val="es-ES_tradnl"/>
        </w:rPr>
      </w:pPr>
      <w:r w:rsidRPr="00442977">
        <w:rPr>
          <w:rFonts w:eastAsia="MS Mincho"/>
          <w:szCs w:val="24"/>
          <w:lang w:val="es-ES_tradnl"/>
        </w:rPr>
        <w:t>H. ZHAO</w:t>
      </w:r>
      <w:r w:rsidRPr="00442977">
        <w:rPr>
          <w:rFonts w:eastAsia="MS Mincho"/>
          <w:szCs w:val="24"/>
          <w:lang w:val="es-ES_tradnl"/>
        </w:rPr>
        <w:tab/>
      </w:r>
      <w:r w:rsidRPr="00442977">
        <w:rPr>
          <w:rFonts w:eastAsia="MS Mincho"/>
          <w:szCs w:val="24"/>
          <w:lang w:val="es-ES_tradnl"/>
        </w:rPr>
        <w:tab/>
      </w:r>
      <w:r w:rsidRPr="00442977">
        <w:rPr>
          <w:rFonts w:eastAsia="MS Mincho"/>
          <w:szCs w:val="24"/>
          <w:lang w:val="es-ES_tradnl"/>
        </w:rPr>
        <w:tab/>
      </w:r>
      <w:r w:rsidRPr="00442977">
        <w:rPr>
          <w:rFonts w:eastAsia="MS Mincho"/>
          <w:szCs w:val="24"/>
          <w:lang w:val="es-ES_tradnl"/>
        </w:rPr>
        <w:tab/>
      </w:r>
      <w:r w:rsidRPr="00442977">
        <w:rPr>
          <w:rFonts w:eastAsia="MS Mincho"/>
          <w:szCs w:val="24"/>
          <w:lang w:val="es-ES_tradnl"/>
        </w:rPr>
        <w:tab/>
      </w:r>
      <w:r w:rsidRPr="00442977">
        <w:rPr>
          <w:rFonts w:eastAsia="MS Mincho"/>
          <w:szCs w:val="24"/>
          <w:lang w:val="es-ES_tradnl"/>
        </w:rPr>
        <w:tab/>
      </w:r>
      <w:r w:rsidRPr="00442977">
        <w:rPr>
          <w:rFonts w:eastAsia="MS Mincho"/>
          <w:szCs w:val="24"/>
          <w:lang w:val="es-ES_tradnl"/>
        </w:rPr>
        <w:tab/>
      </w:r>
      <w:r w:rsidR="00AE379D" w:rsidRPr="00442977">
        <w:rPr>
          <w:rFonts w:eastAsia="MS Mincho"/>
          <w:szCs w:val="24"/>
          <w:lang w:val="es-ES_tradnl"/>
        </w:rPr>
        <w:tab/>
      </w:r>
      <w:r w:rsidR="00AE379D" w:rsidRPr="00442977">
        <w:rPr>
          <w:rFonts w:eastAsia="MS Mincho"/>
          <w:szCs w:val="24"/>
          <w:lang w:val="es-ES_tradnl"/>
        </w:rPr>
        <w:tab/>
      </w:r>
      <w:r w:rsidRPr="00442977">
        <w:rPr>
          <w:rFonts w:eastAsia="MS Mincho"/>
          <w:szCs w:val="24"/>
          <w:lang w:val="es-ES_tradnl"/>
        </w:rPr>
        <w:t>A. BADAWI</w:t>
      </w:r>
    </w:p>
    <w:p w14:paraId="00FAC80E" w14:textId="77777777" w:rsidR="00CD5E59" w:rsidRPr="00442977" w:rsidRDefault="00CD5E59" w:rsidP="00BF56B0">
      <w:pPr>
        <w:ind w:firstLine="720"/>
        <w:rPr>
          <w:rFonts w:eastAsia="MS Mincho"/>
          <w:szCs w:val="24"/>
          <w:lang w:val="es-ES_tradnl"/>
        </w:rPr>
      </w:pPr>
    </w:p>
    <w:p w14:paraId="451F4AB4" w14:textId="77777777" w:rsidR="009401BB" w:rsidRPr="00442977" w:rsidRDefault="009401BB" w:rsidP="00BF56B0">
      <w:pPr>
        <w:tabs>
          <w:tab w:val="clear" w:pos="1134"/>
          <w:tab w:val="clear" w:pos="1871"/>
          <w:tab w:val="clear" w:pos="2268"/>
        </w:tabs>
        <w:overflowPunct/>
        <w:autoSpaceDE/>
        <w:autoSpaceDN/>
        <w:adjustRightInd/>
        <w:spacing w:before="0"/>
        <w:textAlignment w:val="auto"/>
        <w:rPr>
          <w:lang w:val="es-ES_tradnl"/>
        </w:rPr>
      </w:pPr>
    </w:p>
    <w:sectPr w:rsidR="009401BB" w:rsidRPr="00442977" w:rsidSect="00524DBD">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3B3B6" w14:textId="77777777" w:rsidR="00D947E9" w:rsidRDefault="00D947E9">
      <w:r>
        <w:separator/>
      </w:r>
    </w:p>
  </w:endnote>
  <w:endnote w:type="continuationSeparator" w:id="0">
    <w:p w14:paraId="3E62492B" w14:textId="77777777" w:rsidR="00D947E9" w:rsidRDefault="00D94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AE9AB" w14:textId="77777777" w:rsidR="00D947E9" w:rsidRDefault="00D947E9">
    <w:pPr>
      <w:framePr w:wrap="around" w:vAnchor="text" w:hAnchor="margin" w:xAlign="right" w:y="1"/>
    </w:pPr>
    <w:r>
      <w:fldChar w:fldCharType="begin"/>
    </w:r>
    <w:r>
      <w:instrText xml:space="preserve">PAGE  </w:instrText>
    </w:r>
    <w:r>
      <w:fldChar w:fldCharType="end"/>
    </w:r>
  </w:p>
  <w:p w14:paraId="4872FA2C" w14:textId="4389F364" w:rsidR="00D947E9" w:rsidRPr="0036678E" w:rsidRDefault="00D947E9">
    <w:pPr>
      <w:ind w:right="360"/>
    </w:pPr>
    <w:r>
      <w:fldChar w:fldCharType="begin"/>
    </w:r>
    <w:r w:rsidRPr="0036678E">
      <w:instrText xml:space="preserve"> FILENAME \p  \* MERGEFORMAT </w:instrText>
    </w:r>
    <w:r>
      <w:fldChar w:fldCharType="separate"/>
    </w:r>
    <w:r w:rsidR="00442977" w:rsidRPr="0036678E">
      <w:rPr>
        <w:noProof/>
      </w:rPr>
      <w:t>P:\ESP\ITU-R\CONF-R\CMR19\DIV\050S.docx</w:t>
    </w:r>
    <w:r>
      <w:fldChar w:fldCharType="end"/>
    </w:r>
    <w:r w:rsidRPr="0036678E">
      <w:tab/>
    </w:r>
    <w:r>
      <w:fldChar w:fldCharType="begin"/>
    </w:r>
    <w:r>
      <w:instrText xml:space="preserve"> SAVEDATE \@ DD.MM.YY </w:instrText>
    </w:r>
    <w:r>
      <w:fldChar w:fldCharType="separate"/>
    </w:r>
    <w:r w:rsidR="000105B9">
      <w:rPr>
        <w:noProof/>
      </w:rPr>
      <w:t>25.11.19</w:t>
    </w:r>
    <w:r>
      <w:fldChar w:fldCharType="end"/>
    </w:r>
    <w:r w:rsidRPr="0036678E">
      <w:tab/>
    </w:r>
    <w:r>
      <w:fldChar w:fldCharType="begin"/>
    </w:r>
    <w:r>
      <w:instrText xml:space="preserve"> PRINTDATE \@ DD.MM.YY </w:instrText>
    </w:r>
    <w:r>
      <w:fldChar w:fldCharType="separate"/>
    </w:r>
    <w:r w:rsidR="00442977">
      <w:rPr>
        <w:noProof/>
      </w:rPr>
      <w:t>20.11.19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15132" w14:textId="0162504E" w:rsidR="00D947E9" w:rsidRPr="008B43DB" w:rsidRDefault="00524DBD" w:rsidP="00552EDC">
    <w:pPr>
      <w:pStyle w:val="Footer"/>
      <w:rPr>
        <w:lang w:val="fr-FR"/>
      </w:rPr>
    </w:pPr>
    <w:r>
      <w:fldChar w:fldCharType="begin"/>
    </w:r>
    <w:r>
      <w:rPr>
        <w:lang w:val="en-US"/>
      </w:rPr>
      <w:instrText xml:space="preserve"> FILENAME \p  \* MERGEFORMAT </w:instrText>
    </w:r>
    <w:r>
      <w:fldChar w:fldCharType="separate"/>
    </w:r>
    <w:r w:rsidR="000105B9">
      <w:rPr>
        <w:lang w:val="en-US"/>
      </w:rPr>
      <w:t>P:\ESP\ITU-R\CONF-R\CMR19\400\469S.docx</w:t>
    </w:r>
    <w:r>
      <w:fldChar w:fldCharType="end"/>
    </w:r>
    <w:r>
      <w:rPr>
        <w:lang w:val="en-US"/>
      </w:rPr>
      <w:t xml:space="preserve"> (46467</w:t>
    </w:r>
    <w:r w:rsidR="000105B9">
      <w:rPr>
        <w:lang w:val="en-US"/>
      </w:rPr>
      <w:t>6</w:t>
    </w:r>
    <w:bookmarkStart w:id="24" w:name="_GoBack"/>
    <w:bookmarkEnd w:id="24"/>
    <w:r>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5EF91" w14:textId="04850A08" w:rsidR="00D947E9" w:rsidRPr="00524DBD" w:rsidRDefault="00524DBD" w:rsidP="00524DBD">
    <w:pPr>
      <w:pStyle w:val="Footer"/>
    </w:pPr>
    <w:r>
      <w:fldChar w:fldCharType="begin"/>
    </w:r>
    <w:r>
      <w:rPr>
        <w:lang w:val="en-US"/>
      </w:rPr>
      <w:instrText xml:space="preserve"> FILENAME \p  \* MERGEFORMAT </w:instrText>
    </w:r>
    <w:r>
      <w:fldChar w:fldCharType="separate"/>
    </w:r>
    <w:r w:rsidR="00E6176E">
      <w:rPr>
        <w:lang w:val="en-US"/>
      </w:rPr>
      <w:t>P:\ESP\ITU-R\CONF-R\CMR19\400\469S.docx</w:t>
    </w:r>
    <w:r>
      <w:fldChar w:fldCharType="end"/>
    </w:r>
    <w:r>
      <w:rPr>
        <w:lang w:val="en-US"/>
      </w:rPr>
      <w:t xml:space="preserve"> (46467</w:t>
    </w:r>
    <w:r w:rsidR="000105B9">
      <w:rPr>
        <w:lang w:val="en-US"/>
      </w:rPr>
      <w:t>6</w:t>
    </w:r>
    <w:r>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2AC5D" w14:textId="77777777" w:rsidR="00D947E9" w:rsidRDefault="00D947E9">
      <w:r>
        <w:rPr>
          <w:b/>
        </w:rPr>
        <w:t>_______________</w:t>
      </w:r>
    </w:p>
  </w:footnote>
  <w:footnote w:type="continuationSeparator" w:id="0">
    <w:p w14:paraId="5B0D44B0" w14:textId="77777777" w:rsidR="00D947E9" w:rsidRDefault="00D94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BBE1C" w14:textId="77777777" w:rsidR="000105B9" w:rsidRDefault="000105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17BA5" w14:textId="77777777" w:rsidR="00D947E9" w:rsidRDefault="00D947E9" w:rsidP="00187BD9">
    <w:pPr>
      <w:pStyle w:val="Header"/>
    </w:pPr>
    <w:r>
      <w:fldChar w:fldCharType="begin"/>
    </w:r>
    <w:r>
      <w:instrText xml:space="preserve"> PAGE  \* MERGEFORMAT </w:instrText>
    </w:r>
    <w:r>
      <w:fldChar w:fldCharType="separate"/>
    </w:r>
    <w:r>
      <w:rPr>
        <w:noProof/>
      </w:rPr>
      <w:t>13</w:t>
    </w:r>
    <w:r>
      <w:fldChar w:fldCharType="end"/>
    </w:r>
  </w:p>
  <w:p w14:paraId="63F154C3" w14:textId="5FE870B2" w:rsidR="00D947E9" w:rsidRPr="00A066F1" w:rsidRDefault="00D947E9" w:rsidP="00552EDC">
    <w:pPr>
      <w:pStyle w:val="Header"/>
    </w:pPr>
    <w:r>
      <w:t>CMR19/469-</w:t>
    </w:r>
    <w:r w:rsidR="00524DBD">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426E0" w14:textId="77777777" w:rsidR="000105B9" w:rsidRDefault="000105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06C93"/>
    <w:rsid w:val="000105B9"/>
    <w:rsid w:val="00015AC5"/>
    <w:rsid w:val="00022A29"/>
    <w:rsid w:val="0003256E"/>
    <w:rsid w:val="000355FD"/>
    <w:rsid w:val="00051E39"/>
    <w:rsid w:val="00053A93"/>
    <w:rsid w:val="000705F2"/>
    <w:rsid w:val="00077239"/>
    <w:rsid w:val="0007795D"/>
    <w:rsid w:val="00086491"/>
    <w:rsid w:val="00086A85"/>
    <w:rsid w:val="00091346"/>
    <w:rsid w:val="0009706C"/>
    <w:rsid w:val="000A3FBE"/>
    <w:rsid w:val="000C1A70"/>
    <w:rsid w:val="000D154B"/>
    <w:rsid w:val="000D2DAF"/>
    <w:rsid w:val="000E463E"/>
    <w:rsid w:val="000F73FF"/>
    <w:rsid w:val="00114CF7"/>
    <w:rsid w:val="00116C7A"/>
    <w:rsid w:val="00121AFC"/>
    <w:rsid w:val="00123B68"/>
    <w:rsid w:val="00126F2E"/>
    <w:rsid w:val="00146F6F"/>
    <w:rsid w:val="00162E59"/>
    <w:rsid w:val="0016616D"/>
    <w:rsid w:val="00174E25"/>
    <w:rsid w:val="00187BD9"/>
    <w:rsid w:val="00190B55"/>
    <w:rsid w:val="001A022A"/>
    <w:rsid w:val="001C3B5F"/>
    <w:rsid w:val="001D058F"/>
    <w:rsid w:val="001D7236"/>
    <w:rsid w:val="001E7172"/>
    <w:rsid w:val="001F1DC8"/>
    <w:rsid w:val="002009EA"/>
    <w:rsid w:val="00202756"/>
    <w:rsid w:val="00202CA0"/>
    <w:rsid w:val="002032A5"/>
    <w:rsid w:val="002125E5"/>
    <w:rsid w:val="00216B6D"/>
    <w:rsid w:val="00230CAF"/>
    <w:rsid w:val="00241FA2"/>
    <w:rsid w:val="0025661A"/>
    <w:rsid w:val="00264566"/>
    <w:rsid w:val="00271316"/>
    <w:rsid w:val="00291DD1"/>
    <w:rsid w:val="0029673D"/>
    <w:rsid w:val="002B2489"/>
    <w:rsid w:val="002B349C"/>
    <w:rsid w:val="002B585D"/>
    <w:rsid w:val="002D58BE"/>
    <w:rsid w:val="002E6770"/>
    <w:rsid w:val="002F2F79"/>
    <w:rsid w:val="00322B85"/>
    <w:rsid w:val="0033239D"/>
    <w:rsid w:val="00341648"/>
    <w:rsid w:val="0036123D"/>
    <w:rsid w:val="003613C1"/>
    <w:rsid w:val="00361B37"/>
    <w:rsid w:val="0036678E"/>
    <w:rsid w:val="00377BD3"/>
    <w:rsid w:val="0038063C"/>
    <w:rsid w:val="00384088"/>
    <w:rsid w:val="003852CE"/>
    <w:rsid w:val="0039169B"/>
    <w:rsid w:val="00392B7F"/>
    <w:rsid w:val="003A7F8C"/>
    <w:rsid w:val="003B2284"/>
    <w:rsid w:val="003B257D"/>
    <w:rsid w:val="003B532E"/>
    <w:rsid w:val="003D0F8B"/>
    <w:rsid w:val="003E0220"/>
    <w:rsid w:val="003E0DB6"/>
    <w:rsid w:val="003E49B4"/>
    <w:rsid w:val="003E4EBE"/>
    <w:rsid w:val="0041348E"/>
    <w:rsid w:val="00420873"/>
    <w:rsid w:val="00425BF2"/>
    <w:rsid w:val="004260B0"/>
    <w:rsid w:val="004354E9"/>
    <w:rsid w:val="00442977"/>
    <w:rsid w:val="00452950"/>
    <w:rsid w:val="00466142"/>
    <w:rsid w:val="004844BE"/>
    <w:rsid w:val="00492075"/>
    <w:rsid w:val="004969AD"/>
    <w:rsid w:val="004A26C4"/>
    <w:rsid w:val="004B13CB"/>
    <w:rsid w:val="004D0FDE"/>
    <w:rsid w:val="004D26EA"/>
    <w:rsid w:val="004D2BFB"/>
    <w:rsid w:val="004D5D5C"/>
    <w:rsid w:val="004E4057"/>
    <w:rsid w:val="004F3DC0"/>
    <w:rsid w:val="0050139F"/>
    <w:rsid w:val="0050610B"/>
    <w:rsid w:val="00524DBD"/>
    <w:rsid w:val="0055140B"/>
    <w:rsid w:val="00552EDC"/>
    <w:rsid w:val="0056795E"/>
    <w:rsid w:val="005733D5"/>
    <w:rsid w:val="00573F59"/>
    <w:rsid w:val="005964AB"/>
    <w:rsid w:val="0059690E"/>
    <w:rsid w:val="005C099A"/>
    <w:rsid w:val="005C31A5"/>
    <w:rsid w:val="005C6B9E"/>
    <w:rsid w:val="005D756B"/>
    <w:rsid w:val="005D78B0"/>
    <w:rsid w:val="005E10C9"/>
    <w:rsid w:val="005E290B"/>
    <w:rsid w:val="005E61DD"/>
    <w:rsid w:val="005F04D8"/>
    <w:rsid w:val="005F3808"/>
    <w:rsid w:val="005F7538"/>
    <w:rsid w:val="005F7A1A"/>
    <w:rsid w:val="00600007"/>
    <w:rsid w:val="00601ABE"/>
    <w:rsid w:val="006023DF"/>
    <w:rsid w:val="006037F2"/>
    <w:rsid w:val="00615426"/>
    <w:rsid w:val="00616219"/>
    <w:rsid w:val="00645B7D"/>
    <w:rsid w:val="00645E7B"/>
    <w:rsid w:val="00657DE0"/>
    <w:rsid w:val="00685313"/>
    <w:rsid w:val="00686739"/>
    <w:rsid w:val="00692833"/>
    <w:rsid w:val="0069377C"/>
    <w:rsid w:val="006A2BAA"/>
    <w:rsid w:val="006A2DED"/>
    <w:rsid w:val="006A6E9B"/>
    <w:rsid w:val="006B7C2A"/>
    <w:rsid w:val="006C03F8"/>
    <w:rsid w:val="006C23DA"/>
    <w:rsid w:val="006D199D"/>
    <w:rsid w:val="006E3D45"/>
    <w:rsid w:val="006F796E"/>
    <w:rsid w:val="00702BB0"/>
    <w:rsid w:val="0070607A"/>
    <w:rsid w:val="0071315C"/>
    <w:rsid w:val="007149F9"/>
    <w:rsid w:val="00730B19"/>
    <w:rsid w:val="00733A30"/>
    <w:rsid w:val="00745AEE"/>
    <w:rsid w:val="00750F10"/>
    <w:rsid w:val="007616CA"/>
    <w:rsid w:val="007742CA"/>
    <w:rsid w:val="007772E7"/>
    <w:rsid w:val="00790D70"/>
    <w:rsid w:val="007A2CD0"/>
    <w:rsid w:val="007A6F1F"/>
    <w:rsid w:val="007B6657"/>
    <w:rsid w:val="007D1DC3"/>
    <w:rsid w:val="007D4C32"/>
    <w:rsid w:val="007D5320"/>
    <w:rsid w:val="007E0831"/>
    <w:rsid w:val="007E48FB"/>
    <w:rsid w:val="007E6365"/>
    <w:rsid w:val="007F246A"/>
    <w:rsid w:val="007F2946"/>
    <w:rsid w:val="007F4465"/>
    <w:rsid w:val="00800972"/>
    <w:rsid w:val="0080163C"/>
    <w:rsid w:val="00804475"/>
    <w:rsid w:val="00811633"/>
    <w:rsid w:val="00814037"/>
    <w:rsid w:val="00824275"/>
    <w:rsid w:val="00841216"/>
    <w:rsid w:val="00842AF0"/>
    <w:rsid w:val="0086171E"/>
    <w:rsid w:val="00872FC8"/>
    <w:rsid w:val="008845D0"/>
    <w:rsid w:val="00884D60"/>
    <w:rsid w:val="0089031A"/>
    <w:rsid w:val="008933C0"/>
    <w:rsid w:val="008B0C26"/>
    <w:rsid w:val="008B1ED2"/>
    <w:rsid w:val="008B43DB"/>
    <w:rsid w:val="008B43F2"/>
    <w:rsid w:val="008B6CFF"/>
    <w:rsid w:val="008E23E1"/>
    <w:rsid w:val="008E3837"/>
    <w:rsid w:val="008F217D"/>
    <w:rsid w:val="00900487"/>
    <w:rsid w:val="00910F12"/>
    <w:rsid w:val="009110C0"/>
    <w:rsid w:val="009274B4"/>
    <w:rsid w:val="00927B94"/>
    <w:rsid w:val="00934EA2"/>
    <w:rsid w:val="009364C7"/>
    <w:rsid w:val="0093685A"/>
    <w:rsid w:val="009401BB"/>
    <w:rsid w:val="009417F6"/>
    <w:rsid w:val="0094213C"/>
    <w:rsid w:val="00944945"/>
    <w:rsid w:val="00944A5C"/>
    <w:rsid w:val="00952A66"/>
    <w:rsid w:val="009550D4"/>
    <w:rsid w:val="00981923"/>
    <w:rsid w:val="0099364E"/>
    <w:rsid w:val="009B7C9A"/>
    <w:rsid w:val="009C56E5"/>
    <w:rsid w:val="009C7716"/>
    <w:rsid w:val="009D18F3"/>
    <w:rsid w:val="009E5FC8"/>
    <w:rsid w:val="009E687A"/>
    <w:rsid w:val="009F0D8D"/>
    <w:rsid w:val="009F0EAB"/>
    <w:rsid w:val="009F236F"/>
    <w:rsid w:val="00A066F1"/>
    <w:rsid w:val="00A141AF"/>
    <w:rsid w:val="00A16D29"/>
    <w:rsid w:val="00A260DA"/>
    <w:rsid w:val="00A30305"/>
    <w:rsid w:val="00A31D2D"/>
    <w:rsid w:val="00A37FF8"/>
    <w:rsid w:val="00A402C4"/>
    <w:rsid w:val="00A43808"/>
    <w:rsid w:val="00A4600A"/>
    <w:rsid w:val="00A538A6"/>
    <w:rsid w:val="00A54C25"/>
    <w:rsid w:val="00A559E4"/>
    <w:rsid w:val="00A6218F"/>
    <w:rsid w:val="00A637C9"/>
    <w:rsid w:val="00A710E7"/>
    <w:rsid w:val="00A7307F"/>
    <w:rsid w:val="00A7372E"/>
    <w:rsid w:val="00A91EC0"/>
    <w:rsid w:val="00A93B85"/>
    <w:rsid w:val="00AA0B18"/>
    <w:rsid w:val="00AA3C65"/>
    <w:rsid w:val="00AA666F"/>
    <w:rsid w:val="00AB1FA5"/>
    <w:rsid w:val="00AB731A"/>
    <w:rsid w:val="00AC2CEF"/>
    <w:rsid w:val="00AD4439"/>
    <w:rsid w:val="00AD537C"/>
    <w:rsid w:val="00AD7914"/>
    <w:rsid w:val="00AE379D"/>
    <w:rsid w:val="00B10D85"/>
    <w:rsid w:val="00B12E4C"/>
    <w:rsid w:val="00B13B33"/>
    <w:rsid w:val="00B32AFF"/>
    <w:rsid w:val="00B3544C"/>
    <w:rsid w:val="00B40888"/>
    <w:rsid w:val="00B42118"/>
    <w:rsid w:val="00B429BB"/>
    <w:rsid w:val="00B639E9"/>
    <w:rsid w:val="00B64119"/>
    <w:rsid w:val="00B72318"/>
    <w:rsid w:val="00B73A38"/>
    <w:rsid w:val="00B76947"/>
    <w:rsid w:val="00B817CD"/>
    <w:rsid w:val="00B81A7D"/>
    <w:rsid w:val="00B94AD0"/>
    <w:rsid w:val="00BB3A95"/>
    <w:rsid w:val="00BC1FAC"/>
    <w:rsid w:val="00BC2DD2"/>
    <w:rsid w:val="00BC521D"/>
    <w:rsid w:val="00BD6CCE"/>
    <w:rsid w:val="00BE0838"/>
    <w:rsid w:val="00BE4168"/>
    <w:rsid w:val="00BE531B"/>
    <w:rsid w:val="00BE73C9"/>
    <w:rsid w:val="00BF56B0"/>
    <w:rsid w:val="00C0018F"/>
    <w:rsid w:val="00C065EE"/>
    <w:rsid w:val="00C10538"/>
    <w:rsid w:val="00C16A5A"/>
    <w:rsid w:val="00C20466"/>
    <w:rsid w:val="00C214ED"/>
    <w:rsid w:val="00C234E6"/>
    <w:rsid w:val="00C324A8"/>
    <w:rsid w:val="00C42C50"/>
    <w:rsid w:val="00C54517"/>
    <w:rsid w:val="00C56F70"/>
    <w:rsid w:val="00C57B91"/>
    <w:rsid w:val="00C64CD8"/>
    <w:rsid w:val="00C82695"/>
    <w:rsid w:val="00C97C68"/>
    <w:rsid w:val="00CA1A47"/>
    <w:rsid w:val="00CA3DFC"/>
    <w:rsid w:val="00CB18B4"/>
    <w:rsid w:val="00CB44E5"/>
    <w:rsid w:val="00CB4A93"/>
    <w:rsid w:val="00CC247A"/>
    <w:rsid w:val="00CC4C5D"/>
    <w:rsid w:val="00CD5E59"/>
    <w:rsid w:val="00CD5F07"/>
    <w:rsid w:val="00CE388F"/>
    <w:rsid w:val="00CE5E47"/>
    <w:rsid w:val="00CE779A"/>
    <w:rsid w:val="00CF020F"/>
    <w:rsid w:val="00CF2B5B"/>
    <w:rsid w:val="00D021DA"/>
    <w:rsid w:val="00D14CE0"/>
    <w:rsid w:val="00D17AD0"/>
    <w:rsid w:val="00D229F9"/>
    <w:rsid w:val="00D268B3"/>
    <w:rsid w:val="00D36D5C"/>
    <w:rsid w:val="00D52FD6"/>
    <w:rsid w:val="00D54009"/>
    <w:rsid w:val="00D5651D"/>
    <w:rsid w:val="00D57A34"/>
    <w:rsid w:val="00D74898"/>
    <w:rsid w:val="00D801ED"/>
    <w:rsid w:val="00D8560A"/>
    <w:rsid w:val="00D936BC"/>
    <w:rsid w:val="00D947E9"/>
    <w:rsid w:val="00D96530"/>
    <w:rsid w:val="00DA1CB1"/>
    <w:rsid w:val="00DA3551"/>
    <w:rsid w:val="00DB12B4"/>
    <w:rsid w:val="00DB2F94"/>
    <w:rsid w:val="00DC561F"/>
    <w:rsid w:val="00DD41A7"/>
    <w:rsid w:val="00DD44AF"/>
    <w:rsid w:val="00DE2AC3"/>
    <w:rsid w:val="00DE5692"/>
    <w:rsid w:val="00DE6300"/>
    <w:rsid w:val="00DF4BC6"/>
    <w:rsid w:val="00E007A5"/>
    <w:rsid w:val="00E03C94"/>
    <w:rsid w:val="00E163D2"/>
    <w:rsid w:val="00E205BC"/>
    <w:rsid w:val="00E21C75"/>
    <w:rsid w:val="00E2607D"/>
    <w:rsid w:val="00E26226"/>
    <w:rsid w:val="00E43261"/>
    <w:rsid w:val="00E432BB"/>
    <w:rsid w:val="00E45D05"/>
    <w:rsid w:val="00E55816"/>
    <w:rsid w:val="00E55AEF"/>
    <w:rsid w:val="00E6176E"/>
    <w:rsid w:val="00E72598"/>
    <w:rsid w:val="00E8354B"/>
    <w:rsid w:val="00E90172"/>
    <w:rsid w:val="00E976C1"/>
    <w:rsid w:val="00EA12E5"/>
    <w:rsid w:val="00EB55C6"/>
    <w:rsid w:val="00EF1932"/>
    <w:rsid w:val="00EF71B6"/>
    <w:rsid w:val="00F009C9"/>
    <w:rsid w:val="00F02766"/>
    <w:rsid w:val="00F05BD4"/>
    <w:rsid w:val="00F06473"/>
    <w:rsid w:val="00F200CF"/>
    <w:rsid w:val="00F41339"/>
    <w:rsid w:val="00F508C0"/>
    <w:rsid w:val="00F6155B"/>
    <w:rsid w:val="00F63F54"/>
    <w:rsid w:val="00F65C19"/>
    <w:rsid w:val="00F71359"/>
    <w:rsid w:val="00F94554"/>
    <w:rsid w:val="00FC699F"/>
    <w:rsid w:val="00FD08E2"/>
    <w:rsid w:val="00FD18DA"/>
    <w:rsid w:val="00FD2546"/>
    <w:rsid w:val="00FD772E"/>
    <w:rsid w:val="00FE78C7"/>
    <w:rsid w:val="00FF43AC"/>
    <w:rsid w:val="00FF5EA8"/>
    <w:rsid w:val="00FF67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B0E3D19"/>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styleId="Index1">
    <w:name w:val="index 1"/>
    <w:basedOn w:val="Normal"/>
    <w:next w:val="Normal"/>
    <w:semiHidden/>
    <w:rsid w:val="00341648"/>
    <w:pPr>
      <w:tabs>
        <w:tab w:val="clear" w:pos="1134"/>
        <w:tab w:val="clear" w:pos="1871"/>
        <w:tab w:val="clear" w:pos="2268"/>
        <w:tab w:val="left" w:pos="794"/>
        <w:tab w:val="left" w:pos="1191"/>
        <w:tab w:val="left" w:pos="1588"/>
        <w:tab w:val="left" w:pos="1985"/>
      </w:tabs>
      <w:spacing w:before="136"/>
    </w:pPr>
    <w:rPr>
      <w:rFonts w:ascii="Arial" w:hAnsi="Arial"/>
      <w:sz w:val="22"/>
    </w:rPr>
  </w:style>
  <w:style w:type="paragraph" w:customStyle="1" w:styleId="Normalaftertitleaf">
    <w:name w:val="Normal after title_af"/>
    <w:basedOn w:val="Normalaftertitle"/>
    <w:rsid w:val="00341648"/>
    <w:pPr>
      <w:tabs>
        <w:tab w:val="left" w:pos="680"/>
      </w:tabs>
      <w:spacing w:before="360"/>
      <w:ind w:left="1134" w:hanging="1134"/>
      <w:jc w:val="both"/>
    </w:pPr>
  </w:style>
  <w:style w:type="paragraph" w:customStyle="1" w:styleId="Art">
    <w:name w:val="Art_#"/>
    <w:basedOn w:val="Normal"/>
    <w:next w:val="Arttitle"/>
    <w:rsid w:val="00341648"/>
    <w:pPr>
      <w:keepNext/>
      <w:keepLines/>
      <w:spacing w:before="720"/>
      <w:jc w:val="center"/>
    </w:pPr>
    <w:rPr>
      <w:sz w:val="28"/>
    </w:rPr>
  </w:style>
  <w:style w:type="character" w:customStyle="1" w:styleId="href">
    <w:name w:val="href"/>
    <w:basedOn w:val="DefaultParagraphFont"/>
    <w:rsid w:val="00341648"/>
    <w:rPr>
      <w:color w:val="FF0000"/>
    </w:rPr>
  </w:style>
  <w:style w:type="paragraph" w:customStyle="1" w:styleId="toc0">
    <w:name w:val="toc 0"/>
    <w:basedOn w:val="Normal"/>
    <w:next w:val="TOC1"/>
    <w:rsid w:val="003613C1"/>
    <w:pPr>
      <w:tabs>
        <w:tab w:val="clear" w:pos="1134"/>
        <w:tab w:val="clear" w:pos="1871"/>
        <w:tab w:val="clear" w:pos="2268"/>
        <w:tab w:val="right" w:pos="9781"/>
      </w:tabs>
    </w:pPr>
    <w:rPr>
      <w:b/>
    </w:rPr>
  </w:style>
  <w:style w:type="character" w:styleId="CommentReference">
    <w:name w:val="annotation reference"/>
    <w:basedOn w:val="DefaultParagraphFont"/>
    <w:uiPriority w:val="99"/>
    <w:semiHidden/>
    <w:unhideWhenUsed/>
    <w:rsid w:val="00CD5E59"/>
    <w:rPr>
      <w:sz w:val="16"/>
      <w:szCs w:val="16"/>
    </w:rPr>
  </w:style>
  <w:style w:type="paragraph" w:styleId="CommentText">
    <w:name w:val="annotation text"/>
    <w:basedOn w:val="Normal"/>
    <w:link w:val="CommentTextChar"/>
    <w:uiPriority w:val="99"/>
    <w:unhideWhenUsed/>
    <w:rsid w:val="00CD5E59"/>
    <w:pPr>
      <w:tabs>
        <w:tab w:val="clear" w:pos="1134"/>
        <w:tab w:val="clear" w:pos="1871"/>
        <w:tab w:val="clear" w:pos="2268"/>
      </w:tabs>
      <w:overflowPunct/>
      <w:autoSpaceDE/>
      <w:autoSpaceDN/>
      <w:adjustRightInd/>
      <w:spacing w:before="0" w:after="16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CD5E59"/>
    <w:rPr>
      <w:rFonts w:asciiTheme="minorHAnsi" w:eastAsiaTheme="minorHAnsi" w:hAnsiTheme="minorHAnsi" w:cstheme="minorBidi"/>
      <w:lang w:val="en-GB" w:eastAsia="en-US"/>
    </w:rPr>
  </w:style>
  <w:style w:type="paragraph" w:styleId="PlainText">
    <w:name w:val="Plain Text"/>
    <w:basedOn w:val="Normal"/>
    <w:link w:val="PlainTextChar"/>
    <w:uiPriority w:val="99"/>
    <w:semiHidden/>
    <w:unhideWhenUsed/>
    <w:rsid w:val="007E6365"/>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7E6365"/>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R16-WRC19-C-565656!!MSW-E</DPM_x0020_File_x0020_name>
    <DPM_x0020_Author xmlns="32a1a8c5-2265-4ebc-b7a0-2071e2c5c9bb" xsi:nil="false">DPM</DPM_x0020_Author>
    <DPM_x0020_Version xmlns="32a1a8c5-2265-4ebc-b7a0-2071e2c5c9bb" xsi:nil="false">DPM_2018.11.08.1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4706A-AFA4-4E6C-A029-87E805750FF5}">
  <ds:schemaRefs>
    <ds:schemaRef ds:uri="http://schemas.microsoft.com/sharepoint/v3/contenttype/forms"/>
  </ds:schemaRefs>
</ds:datastoreItem>
</file>

<file path=customXml/itemProps2.xml><?xml version="1.0" encoding="utf-8"?>
<ds:datastoreItem xmlns:ds="http://schemas.openxmlformats.org/officeDocument/2006/customXml" ds:itemID="{7F3DD539-62B7-4D6B-803B-C0ED08D1C7C0}">
  <ds:schemaRefs>
    <ds:schemaRef ds:uri="http://schemas.microsoft.com/office/2006/documentManagement/types"/>
    <ds:schemaRef ds:uri="32a1a8c5-2265-4ebc-b7a0-2071e2c5c9bb"/>
    <ds:schemaRef ds:uri="http://purl.org/dc/terms/"/>
    <ds:schemaRef ds:uri="http://www.w3.org/XML/1998/namespace"/>
    <ds:schemaRef ds:uri="http://purl.org/dc/dcmitype/"/>
    <ds:schemaRef ds:uri="http://schemas.microsoft.com/office/infopath/2007/PartnerControls"/>
    <ds:schemaRef ds:uri="http://purl.org/dc/elements/1.1/"/>
    <ds:schemaRef ds:uri="http://schemas.openxmlformats.org/package/2006/metadata/core-properties"/>
    <ds:schemaRef ds:uri="996b2e75-67fd-4955-a3b0-5ab9934cb50b"/>
    <ds:schemaRef ds:uri="http://schemas.microsoft.com/office/2006/metadata/propertie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7F0C6583-77E8-4D2F-B191-400A1595D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5517</Words>
  <Characters>27979</Characters>
  <Application>Microsoft Office Word</Application>
  <DocSecurity>0</DocSecurity>
  <Lines>233</Lines>
  <Paragraphs>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R16-WRC19-C-565656!!MSW-E</vt:lpstr>
      <vt:lpstr>R16-WRC19-C-565656!!MSW-E</vt:lpstr>
    </vt:vector>
  </TitlesOfParts>
  <Manager>General Secretariat - Pool</Manager>
  <Company>International Telecommunication Union (ITU)</Company>
  <LinksUpToDate>false</LinksUpToDate>
  <CharactersWithSpaces>33430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R16-WRC19-C-565656!!MSW-E</dc:title>
  <dc:subject>World Radiocommunication Conference - 2019</dc:subject>
  <dc:creator>Documents Proposals Manager (DPM)</dc:creator>
  <cp:keywords>DPM_v2019.4.3.1_prod</cp:keywords>
  <dc:description>Uploaded on 2015.07.06</dc:description>
  <cp:lastModifiedBy>Spanish</cp:lastModifiedBy>
  <cp:revision>4</cp:revision>
  <cp:lastPrinted>2019-11-20T01:19:00Z</cp:lastPrinted>
  <dcterms:created xsi:type="dcterms:W3CDTF">2019-11-25T13:41:00Z</dcterms:created>
  <dcterms:modified xsi:type="dcterms:W3CDTF">2019-11-26T08:00:00Z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