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8" w:type="pct"/>
        <w:tblLayout w:type="fixed"/>
        <w:tblLook w:val="0000" w:firstRow="0" w:lastRow="0" w:firstColumn="0" w:lastColumn="0" w:noHBand="0" w:noVBand="0"/>
      </w:tblPr>
      <w:tblGrid>
        <w:gridCol w:w="6619"/>
        <w:gridCol w:w="3055"/>
      </w:tblGrid>
      <w:tr w:rsidR="00280E04" w14:paraId="611E5A42" w14:textId="77777777" w:rsidTr="005C4EDC">
        <w:trPr>
          <w:cantSplit/>
          <w:trHeight w:val="20"/>
        </w:trPr>
        <w:tc>
          <w:tcPr>
            <w:tcW w:w="6619" w:type="dxa"/>
          </w:tcPr>
          <w:p w14:paraId="743A094C"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903B0E">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903B0E">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903B0E">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903B0E">
              <w:rPr>
                <w:rFonts w:ascii="Verdana Bold" w:hAnsi="Verdana Bold"/>
                <w:sz w:val="24"/>
                <w:szCs w:val="38"/>
                <w:lang w:bidi="ar-SY"/>
              </w:rPr>
              <w:t>2019</w:t>
            </w:r>
          </w:p>
        </w:tc>
        <w:tc>
          <w:tcPr>
            <w:tcW w:w="3053" w:type="dxa"/>
          </w:tcPr>
          <w:p w14:paraId="71839CAC" w14:textId="77777777" w:rsidR="00280E04" w:rsidRDefault="00A375BD" w:rsidP="00D44350">
            <w:pPr>
              <w:rPr>
                <w:rtl/>
                <w:lang w:bidi="ar-EG"/>
              </w:rPr>
            </w:pPr>
            <w:bookmarkStart w:id="0" w:name="ditulogo"/>
            <w:bookmarkEnd w:id="0"/>
            <w:r>
              <w:rPr>
                <w:noProof/>
                <w:lang w:eastAsia="zh-CN"/>
              </w:rPr>
              <w:drawing>
                <wp:inline distT="0" distB="0" distL="0" distR="0" wp14:anchorId="17948E68" wp14:editId="3927DFB6">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78740D5" w14:textId="77777777" w:rsidTr="005C4EDC">
        <w:trPr>
          <w:cantSplit/>
          <w:trHeight w:val="20"/>
        </w:trPr>
        <w:tc>
          <w:tcPr>
            <w:tcW w:w="6619" w:type="dxa"/>
            <w:tcBorders>
              <w:bottom w:val="single" w:sz="12" w:space="0" w:color="auto"/>
            </w:tcBorders>
          </w:tcPr>
          <w:p w14:paraId="647985D8" w14:textId="77777777" w:rsidR="00280E04" w:rsidRPr="00960962" w:rsidRDefault="00280E04" w:rsidP="00D44350">
            <w:pPr>
              <w:rPr>
                <w:rtl/>
                <w:lang w:bidi="ar-EG"/>
              </w:rPr>
            </w:pPr>
          </w:p>
        </w:tc>
        <w:tc>
          <w:tcPr>
            <w:tcW w:w="3053" w:type="dxa"/>
            <w:tcBorders>
              <w:bottom w:val="single" w:sz="12" w:space="0" w:color="auto"/>
            </w:tcBorders>
          </w:tcPr>
          <w:p w14:paraId="25109094" w14:textId="77777777" w:rsidR="00280E04" w:rsidRPr="00A9645C" w:rsidRDefault="00280E04" w:rsidP="00D44350">
            <w:pPr>
              <w:rPr>
                <w:lang w:bidi="ar-EG"/>
              </w:rPr>
            </w:pPr>
          </w:p>
        </w:tc>
      </w:tr>
      <w:tr w:rsidR="00280E04" w14:paraId="4664CC10" w14:textId="77777777" w:rsidTr="005C4EDC">
        <w:trPr>
          <w:cantSplit/>
          <w:trHeight w:val="20"/>
        </w:trPr>
        <w:tc>
          <w:tcPr>
            <w:tcW w:w="6619" w:type="dxa"/>
            <w:tcBorders>
              <w:top w:val="single" w:sz="12" w:space="0" w:color="auto"/>
            </w:tcBorders>
          </w:tcPr>
          <w:p w14:paraId="6ACECE4B"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1ACD05D0" w14:textId="77777777" w:rsidR="00280E04" w:rsidRPr="00BD6EF3" w:rsidRDefault="00280E04" w:rsidP="00D44350">
            <w:pPr>
              <w:pStyle w:val="Adress"/>
              <w:framePr w:hSpace="0" w:wrap="auto" w:xAlign="left" w:yAlign="inline"/>
            </w:pPr>
          </w:p>
        </w:tc>
      </w:tr>
      <w:tr w:rsidR="00A809E8" w:rsidRPr="00F545E4" w14:paraId="4167A7A1" w14:textId="77777777" w:rsidTr="005C4EDC">
        <w:trPr>
          <w:cantSplit/>
        </w:trPr>
        <w:tc>
          <w:tcPr>
            <w:tcW w:w="6619" w:type="dxa"/>
          </w:tcPr>
          <w:p w14:paraId="23F550F0" w14:textId="77777777" w:rsidR="00A809E8" w:rsidRPr="006606CD" w:rsidRDefault="00A809E8" w:rsidP="0060388F">
            <w:pPr>
              <w:pStyle w:val="Committee"/>
              <w:framePr w:hSpace="0" w:wrap="auto" w:hAnchor="text" w:yAlign="inline"/>
              <w:bidi/>
              <w:spacing w:before="0" w:after="0" w:line="340" w:lineRule="exact"/>
              <w:rPr>
                <w:rFonts w:ascii="Verdana Bold" w:hAnsi="Verdana Bold"/>
                <w:sz w:val="19"/>
                <w:szCs w:val="30"/>
                <w:rtl/>
              </w:rPr>
            </w:pPr>
            <w:r w:rsidRPr="006606CD">
              <w:rPr>
                <w:rFonts w:ascii="Verdana Bold" w:hAnsi="Verdana Bold"/>
                <w:sz w:val="19"/>
                <w:szCs w:val="30"/>
                <w:rtl/>
                <w:lang w:bidi="ar-EG"/>
              </w:rPr>
              <w:t>الجلسة العامة</w:t>
            </w:r>
          </w:p>
        </w:tc>
        <w:tc>
          <w:tcPr>
            <w:tcW w:w="3053" w:type="dxa"/>
            <w:vAlign w:val="center"/>
          </w:tcPr>
          <w:p w14:paraId="152ED9D6" w14:textId="4E99AF1E" w:rsidR="00A809E8" w:rsidRPr="006606CD" w:rsidRDefault="00A809E8" w:rsidP="0060388F">
            <w:pPr>
              <w:pStyle w:val="Adress"/>
              <w:framePr w:hSpace="0" w:wrap="auto" w:xAlign="left" w:yAlign="inline"/>
              <w:spacing w:before="0" w:after="0" w:line="340" w:lineRule="exact"/>
              <w:rPr>
                <w:rtl/>
              </w:rPr>
            </w:pPr>
            <w:r w:rsidRPr="006606CD">
              <w:rPr>
                <w:rtl/>
              </w:rPr>
              <w:t>ا</w:t>
            </w:r>
            <w:r w:rsidRPr="006606CD">
              <w:rPr>
                <w:rFonts w:hint="cs"/>
                <w:rtl/>
              </w:rPr>
              <w:t>ل</w:t>
            </w:r>
            <w:r w:rsidRPr="006606CD">
              <w:rPr>
                <w:rtl/>
              </w:rPr>
              <w:t>و</w:t>
            </w:r>
            <w:r w:rsidRPr="006606CD">
              <w:rPr>
                <w:rFonts w:hint="cs"/>
                <w:rtl/>
              </w:rPr>
              <w:t xml:space="preserve">ثيقة </w:t>
            </w:r>
            <w:r w:rsidR="006606CD" w:rsidRPr="006606CD">
              <w:rPr>
                <w:rFonts w:ascii="Verdana" w:hAnsi="Verdana"/>
              </w:rPr>
              <w:t>275</w:t>
            </w:r>
            <w:r w:rsidRPr="006606CD">
              <w:t>-A</w:t>
            </w:r>
          </w:p>
        </w:tc>
      </w:tr>
      <w:tr w:rsidR="00A809E8" w:rsidRPr="00F545E4" w14:paraId="183312FE" w14:textId="77777777" w:rsidTr="005C4EDC">
        <w:trPr>
          <w:cantSplit/>
        </w:trPr>
        <w:tc>
          <w:tcPr>
            <w:tcW w:w="6619" w:type="dxa"/>
          </w:tcPr>
          <w:p w14:paraId="4096B0DE" w14:textId="77777777" w:rsidR="00A809E8" w:rsidRPr="006606CD" w:rsidRDefault="00A809E8" w:rsidP="0060388F">
            <w:pPr>
              <w:pStyle w:val="Adress"/>
              <w:framePr w:hSpace="0" w:wrap="auto" w:xAlign="left" w:yAlign="inline"/>
              <w:spacing w:before="0" w:after="0" w:line="340" w:lineRule="exact"/>
              <w:rPr>
                <w:rtl/>
              </w:rPr>
            </w:pPr>
          </w:p>
        </w:tc>
        <w:tc>
          <w:tcPr>
            <w:tcW w:w="3053" w:type="dxa"/>
            <w:vAlign w:val="center"/>
          </w:tcPr>
          <w:p w14:paraId="700C0545" w14:textId="433AEE1F" w:rsidR="00A809E8" w:rsidRPr="006606CD" w:rsidRDefault="00903B0E" w:rsidP="0060388F">
            <w:pPr>
              <w:pStyle w:val="Adress"/>
              <w:framePr w:hSpace="0" w:wrap="auto" w:xAlign="left" w:yAlign="inline"/>
              <w:spacing w:before="0" w:after="0" w:line="340" w:lineRule="exact"/>
              <w:rPr>
                <w:rtl/>
              </w:rPr>
            </w:pPr>
            <w:r w:rsidRPr="006606CD">
              <w:t>1</w:t>
            </w:r>
            <w:r w:rsidR="006606CD" w:rsidRPr="006606CD">
              <w:t>2</w:t>
            </w:r>
            <w:r w:rsidR="00050B3E" w:rsidRPr="006606CD">
              <w:rPr>
                <w:rFonts w:hint="cs"/>
                <w:rtl/>
              </w:rPr>
              <w:t xml:space="preserve"> نوفمبر</w:t>
            </w:r>
            <w:r w:rsidR="00A809E8" w:rsidRPr="006606CD">
              <w:rPr>
                <w:rFonts w:hint="cs"/>
                <w:rtl/>
              </w:rPr>
              <w:t xml:space="preserve"> </w:t>
            </w:r>
            <w:r w:rsidR="00A809E8" w:rsidRPr="006606CD">
              <w:t>201</w:t>
            </w:r>
            <w:r w:rsidR="00A375BD" w:rsidRPr="006606CD">
              <w:t>9</w:t>
            </w:r>
          </w:p>
        </w:tc>
      </w:tr>
      <w:tr w:rsidR="00A809E8" w:rsidRPr="00F545E4" w14:paraId="791F5D66" w14:textId="77777777" w:rsidTr="005C4EDC">
        <w:trPr>
          <w:cantSplit/>
        </w:trPr>
        <w:tc>
          <w:tcPr>
            <w:tcW w:w="6619" w:type="dxa"/>
          </w:tcPr>
          <w:p w14:paraId="7A6C558A" w14:textId="77777777" w:rsidR="00A809E8" w:rsidRPr="00F545E4" w:rsidRDefault="00A809E8" w:rsidP="0060388F">
            <w:pPr>
              <w:pStyle w:val="Adress"/>
              <w:framePr w:hSpace="0" w:wrap="auto" w:xAlign="left" w:yAlign="inline"/>
              <w:spacing w:before="0" w:after="0" w:line="340" w:lineRule="exact"/>
              <w:rPr>
                <w:rFonts w:eastAsia="SimSun"/>
              </w:rPr>
            </w:pPr>
          </w:p>
        </w:tc>
        <w:tc>
          <w:tcPr>
            <w:tcW w:w="3053" w:type="dxa"/>
            <w:vAlign w:val="center"/>
          </w:tcPr>
          <w:p w14:paraId="291A82F9" w14:textId="77777777" w:rsidR="00A809E8" w:rsidRPr="00F545E4" w:rsidRDefault="00A809E8" w:rsidP="0060388F">
            <w:pPr>
              <w:pStyle w:val="Adress"/>
              <w:framePr w:hSpace="0" w:wrap="auto" w:xAlign="left" w:yAlign="inline"/>
              <w:spacing w:before="0" w:after="0" w:line="340" w:lineRule="exact"/>
              <w:rPr>
                <w:rFonts w:eastAsia="SimSun"/>
              </w:rPr>
            </w:pPr>
            <w:r w:rsidRPr="00F545E4">
              <w:rPr>
                <w:rFonts w:hint="cs"/>
                <w:rtl/>
              </w:rPr>
              <w:t>الأصل: بالإنكليزية</w:t>
            </w:r>
          </w:p>
        </w:tc>
      </w:tr>
      <w:tr w:rsidR="00764079" w14:paraId="4BEC5AC1" w14:textId="77777777" w:rsidTr="005C4EDC">
        <w:trPr>
          <w:cantSplit/>
        </w:trPr>
        <w:tc>
          <w:tcPr>
            <w:tcW w:w="9672" w:type="dxa"/>
            <w:gridSpan w:val="2"/>
          </w:tcPr>
          <w:p w14:paraId="434F152E" w14:textId="77777777" w:rsidR="00764079" w:rsidRDefault="00764079" w:rsidP="00D44350">
            <w:pPr>
              <w:pStyle w:val="Adress"/>
              <w:framePr w:hSpace="0" w:wrap="auto" w:xAlign="left" w:yAlign="inline"/>
              <w:rPr>
                <w:rFonts w:eastAsia="SimSun"/>
              </w:rPr>
            </w:pPr>
          </w:p>
        </w:tc>
      </w:tr>
      <w:tr w:rsidR="005C4EDC" w14:paraId="2DF89578" w14:textId="77777777" w:rsidTr="005C4EDC">
        <w:trPr>
          <w:cantSplit/>
        </w:trPr>
        <w:tc>
          <w:tcPr>
            <w:tcW w:w="9674" w:type="dxa"/>
            <w:gridSpan w:val="2"/>
          </w:tcPr>
          <w:p w14:paraId="448E93CC" w14:textId="77777777" w:rsidR="005C4EDC" w:rsidRDefault="005C4EDC" w:rsidP="005C4EDC">
            <w:pPr>
              <w:pStyle w:val="Title1"/>
              <w:rPr>
                <w:rtl/>
              </w:rPr>
            </w:pPr>
            <w:r w:rsidRPr="007F13D2">
              <w:rPr>
                <w:rFonts w:hint="cs"/>
                <w:rtl/>
              </w:rPr>
              <w:t>محضـر</w:t>
            </w:r>
          </w:p>
          <w:p w14:paraId="2CC8C9F5" w14:textId="77777777" w:rsidR="005C4EDC" w:rsidRPr="00BD6EF3" w:rsidRDefault="005C4EDC" w:rsidP="005C4EDC">
            <w:pPr>
              <w:pStyle w:val="Title1"/>
              <w:spacing w:before="240"/>
              <w:rPr>
                <w:rtl/>
              </w:rPr>
            </w:pPr>
            <w:proofErr w:type="spellStart"/>
            <w:r>
              <w:rPr>
                <w:rFonts w:hint="cs"/>
                <w:rtl/>
              </w:rPr>
              <w:t>ا</w:t>
            </w:r>
            <w:r w:rsidRPr="007F13D2">
              <w:rPr>
                <w:rFonts w:hint="cs"/>
                <w:rtl/>
              </w:rPr>
              <w:t>ل</w:t>
            </w:r>
            <w:r>
              <w:rPr>
                <w:rFonts w:hint="cs"/>
                <w:rtl/>
              </w:rPr>
              <w:t>‍</w:t>
            </w:r>
            <w:r w:rsidRPr="007F13D2">
              <w:rPr>
                <w:rFonts w:hint="cs"/>
                <w:rtl/>
              </w:rPr>
              <w:t>جلسـة</w:t>
            </w:r>
            <w:proofErr w:type="spellEnd"/>
            <w:r>
              <w:rPr>
                <w:rFonts w:hint="cs"/>
                <w:rtl/>
              </w:rPr>
              <w:t xml:space="preserve"> العامة </w:t>
            </w:r>
            <w:proofErr w:type="spellStart"/>
            <w:r>
              <w:rPr>
                <w:rFonts w:hint="cs"/>
                <w:rtl/>
              </w:rPr>
              <w:t>ال‍خامسة</w:t>
            </w:r>
            <w:proofErr w:type="spellEnd"/>
          </w:p>
        </w:tc>
      </w:tr>
      <w:tr w:rsidR="005C4EDC" w14:paraId="516A9A03" w14:textId="77777777" w:rsidTr="005C4EDC">
        <w:trPr>
          <w:cantSplit/>
        </w:trPr>
        <w:tc>
          <w:tcPr>
            <w:tcW w:w="9674" w:type="dxa"/>
            <w:gridSpan w:val="2"/>
          </w:tcPr>
          <w:p w14:paraId="348AF1CA" w14:textId="0E72B908" w:rsidR="005C4EDC" w:rsidRPr="007F13D2" w:rsidRDefault="005C4EDC" w:rsidP="00285A63">
            <w:pPr>
              <w:spacing w:before="240"/>
              <w:jc w:val="center"/>
              <w:rPr>
                <w:rtl/>
                <w:lang w:bidi="ar-EG"/>
              </w:rPr>
            </w:pPr>
            <w:r>
              <w:rPr>
                <w:rFonts w:hint="cs"/>
                <w:rtl/>
              </w:rPr>
              <w:t xml:space="preserve">الجمعة، </w:t>
            </w:r>
            <w:r w:rsidRPr="00903B0E">
              <w:t>8</w:t>
            </w:r>
            <w:r>
              <w:rPr>
                <w:rFonts w:hint="cs"/>
                <w:rtl/>
              </w:rPr>
              <w:t xml:space="preserve"> نوفمبر </w:t>
            </w:r>
            <w:r w:rsidRPr="00903B0E">
              <w:t>2019</w:t>
            </w:r>
            <w:r>
              <w:rPr>
                <w:rFonts w:hint="cs"/>
                <w:rtl/>
              </w:rPr>
              <w:t xml:space="preserve">، الساعة </w:t>
            </w:r>
            <w:r w:rsidRPr="00903B0E">
              <w:t>1615</w:t>
            </w:r>
          </w:p>
        </w:tc>
      </w:tr>
      <w:tr w:rsidR="005C4EDC" w14:paraId="726C5732" w14:textId="77777777" w:rsidTr="005C4EDC">
        <w:trPr>
          <w:cantSplit/>
        </w:trPr>
        <w:tc>
          <w:tcPr>
            <w:tcW w:w="9674" w:type="dxa"/>
            <w:gridSpan w:val="2"/>
          </w:tcPr>
          <w:p w14:paraId="01A357CF" w14:textId="67EDD510" w:rsidR="005C4EDC" w:rsidRDefault="005C4EDC" w:rsidP="005C4EDC">
            <w:pPr>
              <w:jc w:val="center"/>
              <w:rPr>
                <w:rtl/>
              </w:rPr>
            </w:pPr>
            <w:r>
              <w:rPr>
                <w:rFonts w:hint="cs"/>
                <w:b/>
                <w:bCs/>
                <w:rtl/>
              </w:rPr>
              <w:t>الرئيس:</w:t>
            </w:r>
            <w:r>
              <w:rPr>
                <w:rFonts w:hint="cs"/>
                <w:rtl/>
              </w:rPr>
              <w:t xml:space="preserve"> السيد </w:t>
            </w:r>
            <w:r w:rsidR="005701A1">
              <w:rPr>
                <w:rFonts w:hint="cs"/>
                <w:rtl/>
              </w:rPr>
              <w:t>ع</w:t>
            </w:r>
            <w:r>
              <w:rPr>
                <w:rFonts w:hint="cs"/>
                <w:rtl/>
              </w:rPr>
              <w:t>.</w:t>
            </w:r>
            <w:r w:rsidR="00903B0E">
              <w:rPr>
                <w:rFonts w:hint="cs"/>
                <w:rtl/>
              </w:rPr>
              <w:t xml:space="preserve"> </w:t>
            </w:r>
            <w:r>
              <w:rPr>
                <w:rFonts w:hint="cs"/>
                <w:rtl/>
              </w:rPr>
              <w:t>بدوي</w:t>
            </w:r>
            <w:r>
              <w:rPr>
                <w:rtl/>
              </w:rPr>
              <w:t xml:space="preserve"> (</w:t>
            </w:r>
            <w:proofErr w:type="gramStart"/>
            <w:r>
              <w:rPr>
                <w:rFonts w:hint="cs"/>
                <w:rtl/>
              </w:rPr>
              <w:t>مصر</w:t>
            </w:r>
            <w:r w:rsidRPr="005C4EDC">
              <w:rPr>
                <w:rFonts w:ascii="Traditional Arabic" w:hAnsi="Traditional Arabic" w:hint="cs"/>
                <w:sz w:val="30"/>
              </w:rPr>
              <w:t>(</w:t>
            </w:r>
            <w:proofErr w:type="gramEnd"/>
          </w:p>
        </w:tc>
      </w:tr>
    </w:tbl>
    <w:p w14:paraId="4159FF71" w14:textId="77777777" w:rsidR="005C4EDC" w:rsidRDefault="005C4EDC" w:rsidP="005C4EDC">
      <w:pPr>
        <w:rPr>
          <w:lang w:bidi="ar-EG"/>
        </w:rPr>
      </w:pPr>
    </w:p>
    <w:tbl>
      <w:tblPr>
        <w:bidiVisual/>
        <w:tblW w:w="5000" w:type="pct"/>
        <w:tblLook w:val="0000" w:firstRow="0" w:lastRow="0" w:firstColumn="0" w:lastColumn="0" w:noHBand="0" w:noVBand="0"/>
      </w:tblPr>
      <w:tblGrid>
        <w:gridCol w:w="611"/>
        <w:gridCol w:w="6786"/>
        <w:gridCol w:w="2242"/>
      </w:tblGrid>
      <w:tr w:rsidR="005C4EDC" w:rsidRPr="00E11DBF" w14:paraId="6FA95032" w14:textId="77777777" w:rsidTr="00A918E5">
        <w:tc>
          <w:tcPr>
            <w:tcW w:w="317" w:type="pct"/>
          </w:tcPr>
          <w:p w14:paraId="34A9752F" w14:textId="77777777" w:rsidR="005C4EDC" w:rsidRPr="00BC7162" w:rsidRDefault="005C4EDC" w:rsidP="005C4EDC">
            <w:pPr>
              <w:spacing w:after="120" w:line="320" w:lineRule="exact"/>
              <w:rPr>
                <w:lang w:bidi="ar-EG"/>
              </w:rPr>
            </w:pPr>
          </w:p>
        </w:tc>
        <w:tc>
          <w:tcPr>
            <w:tcW w:w="3520" w:type="pct"/>
          </w:tcPr>
          <w:p w14:paraId="64014B76" w14:textId="173E6C68" w:rsidR="005C4EDC" w:rsidRPr="00BC7162" w:rsidRDefault="002B07B9" w:rsidP="002B07B9">
            <w:pPr>
              <w:spacing w:after="120" w:line="320" w:lineRule="exact"/>
              <w:jc w:val="center"/>
              <w:rPr>
                <w:b/>
                <w:bCs/>
              </w:rPr>
            </w:pPr>
            <w:r>
              <w:rPr>
                <w:rFonts w:hint="cs"/>
                <w:b/>
                <w:bCs/>
                <w:rtl/>
              </w:rPr>
              <w:t>موضوعات المناقشة</w:t>
            </w:r>
          </w:p>
        </w:tc>
        <w:tc>
          <w:tcPr>
            <w:tcW w:w="1163" w:type="pct"/>
          </w:tcPr>
          <w:p w14:paraId="20B8E155" w14:textId="77777777" w:rsidR="005C4EDC" w:rsidRPr="00242FA8" w:rsidRDefault="005C4EDC" w:rsidP="005C4EDC">
            <w:pPr>
              <w:spacing w:after="120" w:line="320" w:lineRule="exact"/>
              <w:jc w:val="center"/>
              <w:rPr>
                <w:b/>
                <w:bCs/>
              </w:rPr>
            </w:pPr>
            <w:r w:rsidRPr="00242FA8">
              <w:rPr>
                <w:rFonts w:hint="cs"/>
                <w:b/>
                <w:bCs/>
                <w:rtl/>
              </w:rPr>
              <w:t>الوثائق</w:t>
            </w:r>
          </w:p>
        </w:tc>
      </w:tr>
      <w:tr w:rsidR="009A1A99" w:rsidRPr="00E11DBF" w14:paraId="0D7AC5D5" w14:textId="77777777" w:rsidTr="00A918E5">
        <w:tc>
          <w:tcPr>
            <w:tcW w:w="317" w:type="pct"/>
          </w:tcPr>
          <w:p w14:paraId="6CFC4585" w14:textId="77777777" w:rsidR="009A1A99" w:rsidRPr="00903B0E" w:rsidRDefault="009A1A99" w:rsidP="009A1A99">
            <w:pPr>
              <w:spacing w:before="0" w:line="320" w:lineRule="exact"/>
              <w:jc w:val="center"/>
            </w:pPr>
          </w:p>
        </w:tc>
        <w:tc>
          <w:tcPr>
            <w:tcW w:w="3520" w:type="pct"/>
          </w:tcPr>
          <w:p w14:paraId="2503ED2A" w14:textId="77777777" w:rsidR="009A1A99" w:rsidRDefault="009A1A99" w:rsidP="009A1A99">
            <w:pPr>
              <w:spacing w:before="0" w:line="320" w:lineRule="exact"/>
              <w:rPr>
                <w:rFonts w:hint="cs"/>
                <w:rtl/>
                <w:lang w:bidi="ar-EG"/>
              </w:rPr>
            </w:pPr>
          </w:p>
        </w:tc>
        <w:tc>
          <w:tcPr>
            <w:tcW w:w="1163" w:type="pct"/>
          </w:tcPr>
          <w:p w14:paraId="22AE22D3" w14:textId="77777777" w:rsidR="009A1A99" w:rsidRPr="00903B0E" w:rsidRDefault="009A1A99" w:rsidP="009A1A99">
            <w:pPr>
              <w:spacing w:before="0" w:line="320" w:lineRule="exact"/>
              <w:jc w:val="center"/>
              <w:rPr>
                <w:lang w:bidi="ar-EG"/>
              </w:rPr>
            </w:pPr>
          </w:p>
        </w:tc>
      </w:tr>
      <w:tr w:rsidR="005362C1" w:rsidRPr="00E11DBF" w14:paraId="33FF8F77" w14:textId="77777777" w:rsidTr="00A918E5">
        <w:tc>
          <w:tcPr>
            <w:tcW w:w="317" w:type="pct"/>
          </w:tcPr>
          <w:p w14:paraId="4D767198" w14:textId="77777777" w:rsidR="005362C1" w:rsidRPr="00E11DBF" w:rsidRDefault="005362C1" w:rsidP="005362C1">
            <w:pPr>
              <w:spacing w:after="120" w:line="320" w:lineRule="exact"/>
              <w:jc w:val="center"/>
              <w:rPr>
                <w:rtl/>
                <w:lang w:bidi="ar-EG"/>
              </w:rPr>
            </w:pPr>
            <w:r w:rsidRPr="00903B0E">
              <w:t>1</w:t>
            </w:r>
          </w:p>
        </w:tc>
        <w:tc>
          <w:tcPr>
            <w:tcW w:w="3520" w:type="pct"/>
          </w:tcPr>
          <w:p w14:paraId="53F0AF8E" w14:textId="59DF7318" w:rsidR="005362C1" w:rsidRPr="003C7A2D" w:rsidRDefault="00EA7A1A" w:rsidP="005362C1">
            <w:pPr>
              <w:spacing w:after="120" w:line="320" w:lineRule="exact"/>
              <w:rPr>
                <w:rtl/>
                <w:lang w:bidi="ar-EG"/>
              </w:rPr>
            </w:pPr>
            <w:r>
              <w:rPr>
                <w:rFonts w:hint="cs"/>
                <w:rtl/>
                <w:lang w:bidi="ar-EG"/>
              </w:rPr>
              <w:t>ال</w:t>
            </w:r>
            <w:r w:rsidR="00137DCE">
              <w:rPr>
                <w:rFonts w:hint="cs"/>
                <w:rtl/>
                <w:lang w:bidi="ar-EG"/>
              </w:rPr>
              <w:t xml:space="preserve">ملاحظات </w:t>
            </w:r>
            <w:r>
              <w:rPr>
                <w:rFonts w:hint="cs"/>
                <w:rtl/>
                <w:lang w:bidi="ar-EG"/>
              </w:rPr>
              <w:t>ال</w:t>
            </w:r>
            <w:r w:rsidR="00137DCE">
              <w:rPr>
                <w:rFonts w:hint="cs"/>
                <w:rtl/>
                <w:lang w:bidi="ar-EG"/>
              </w:rPr>
              <w:t>افتتاحية</w:t>
            </w:r>
            <w:r w:rsidR="00A918E5">
              <w:rPr>
                <w:rFonts w:hint="cs"/>
                <w:rtl/>
                <w:lang w:bidi="ar-EG"/>
              </w:rPr>
              <w:t xml:space="preserve"> التي</w:t>
            </w:r>
            <w:r>
              <w:rPr>
                <w:rFonts w:hint="cs"/>
                <w:rtl/>
                <w:lang w:bidi="ar-EG"/>
              </w:rPr>
              <w:t xml:space="preserve"> </w:t>
            </w:r>
            <w:r w:rsidR="00A918E5">
              <w:rPr>
                <w:rFonts w:hint="cs"/>
                <w:rtl/>
                <w:lang w:bidi="ar-EG"/>
              </w:rPr>
              <w:t>أبداها</w:t>
            </w:r>
            <w:r w:rsidR="00137DCE">
              <w:rPr>
                <w:rFonts w:hint="cs"/>
                <w:rtl/>
                <w:lang w:bidi="ar-EG"/>
              </w:rPr>
              <w:t xml:space="preserve"> الرئيس</w:t>
            </w:r>
          </w:p>
        </w:tc>
        <w:tc>
          <w:tcPr>
            <w:tcW w:w="1163" w:type="pct"/>
          </w:tcPr>
          <w:p w14:paraId="538BC489" w14:textId="54B7981C" w:rsidR="005362C1" w:rsidRPr="005362C1" w:rsidRDefault="005362C1" w:rsidP="005362C1">
            <w:pPr>
              <w:spacing w:after="120" w:line="320" w:lineRule="exact"/>
              <w:jc w:val="center"/>
              <w:rPr>
                <w:lang w:bidi="ar-EG"/>
              </w:rPr>
            </w:pPr>
            <w:r w:rsidRPr="00903B0E">
              <w:rPr>
                <w:lang w:bidi="ar-EG"/>
              </w:rPr>
              <w:t>9</w:t>
            </w:r>
          </w:p>
        </w:tc>
      </w:tr>
      <w:tr w:rsidR="005362C1" w:rsidRPr="00E11DBF" w14:paraId="6B2D1AAB" w14:textId="77777777" w:rsidTr="00A918E5">
        <w:tc>
          <w:tcPr>
            <w:tcW w:w="317" w:type="pct"/>
          </w:tcPr>
          <w:p w14:paraId="6E2F9DF2" w14:textId="77777777" w:rsidR="005362C1" w:rsidRPr="00E11DBF" w:rsidRDefault="005362C1" w:rsidP="005362C1">
            <w:pPr>
              <w:spacing w:after="120" w:line="320" w:lineRule="exact"/>
              <w:jc w:val="center"/>
            </w:pPr>
            <w:r w:rsidRPr="00903B0E">
              <w:t>2</w:t>
            </w:r>
          </w:p>
        </w:tc>
        <w:tc>
          <w:tcPr>
            <w:tcW w:w="3520" w:type="pct"/>
          </w:tcPr>
          <w:p w14:paraId="33CB4553" w14:textId="04EC99AA" w:rsidR="005362C1" w:rsidRPr="003C7A2D" w:rsidRDefault="00EA7A1A" w:rsidP="005362C1">
            <w:pPr>
              <w:spacing w:after="120" w:line="320" w:lineRule="exact"/>
              <w:rPr>
                <w:lang w:bidi="ar-EG"/>
              </w:rPr>
            </w:pPr>
            <w:r w:rsidRPr="00BC7162">
              <w:rPr>
                <w:rFonts w:hint="cs"/>
                <w:rtl/>
                <w:lang w:val="es-ES" w:bidi="ar-EG"/>
              </w:rPr>
              <w:t>ال</w:t>
            </w:r>
            <w:r w:rsidR="00654EBE" w:rsidRPr="00BC7162">
              <w:rPr>
                <w:rFonts w:hint="cs"/>
                <w:rtl/>
                <w:lang w:val="es-ES" w:bidi="ar-EG"/>
              </w:rPr>
              <w:t>إفادات</w:t>
            </w:r>
            <w:r w:rsidR="00137DCE" w:rsidRPr="00BC7162">
              <w:rPr>
                <w:rFonts w:hint="cs"/>
                <w:rtl/>
                <w:lang w:val="es-ES" w:bidi="ar-EG"/>
              </w:rPr>
              <w:t xml:space="preserve"> </w:t>
            </w:r>
            <w:r w:rsidRPr="00BC7162">
              <w:rPr>
                <w:rFonts w:hint="cs"/>
                <w:rtl/>
                <w:lang w:val="es-ES" w:bidi="ar-EG"/>
              </w:rPr>
              <w:t>ال</w:t>
            </w:r>
            <w:r w:rsidR="00137DCE" w:rsidRPr="00BC7162">
              <w:rPr>
                <w:rFonts w:hint="cs"/>
                <w:rtl/>
                <w:lang w:val="es-ES" w:bidi="ar-EG"/>
              </w:rPr>
              <w:t xml:space="preserve">شفوية </w:t>
            </w:r>
            <w:r w:rsidRPr="00BC7162">
              <w:rPr>
                <w:rFonts w:hint="cs"/>
                <w:rtl/>
                <w:lang w:val="es-ES" w:bidi="ar-EG"/>
              </w:rPr>
              <w:t>ال</w:t>
            </w:r>
            <w:r w:rsidR="005362C1" w:rsidRPr="00BC7162">
              <w:rPr>
                <w:rFonts w:hint="cs"/>
                <w:rtl/>
                <w:lang w:val="en-GB"/>
              </w:rPr>
              <w:t>مقدمة</w:t>
            </w:r>
            <w:r w:rsidR="005362C1" w:rsidRPr="004179BB">
              <w:rPr>
                <w:rFonts w:hint="cs"/>
                <w:rtl/>
                <w:lang w:val="en-GB"/>
              </w:rPr>
              <w:t xml:space="preserve"> من رؤساء </w:t>
            </w:r>
            <w:r w:rsidR="005362C1">
              <w:rPr>
                <w:rFonts w:hint="cs"/>
                <w:rtl/>
                <w:lang w:val="en-GB"/>
              </w:rPr>
              <w:t>ال</w:t>
            </w:r>
            <w:r w:rsidR="005362C1" w:rsidRPr="004179BB">
              <w:rPr>
                <w:rFonts w:hint="cs"/>
                <w:rtl/>
                <w:lang w:val="en-GB"/>
              </w:rPr>
              <w:t>لجان</w:t>
            </w:r>
          </w:p>
        </w:tc>
        <w:tc>
          <w:tcPr>
            <w:tcW w:w="1163" w:type="pct"/>
          </w:tcPr>
          <w:p w14:paraId="182F5719" w14:textId="6F289B7A" w:rsidR="005362C1" w:rsidRPr="005362C1" w:rsidRDefault="005362C1" w:rsidP="005362C1">
            <w:pPr>
              <w:spacing w:after="120" w:line="320" w:lineRule="exact"/>
              <w:jc w:val="center"/>
              <w:rPr>
                <w:lang w:bidi="ar-EG"/>
              </w:rPr>
            </w:pPr>
            <w:r w:rsidRPr="005362C1">
              <w:rPr>
                <w:lang w:bidi="ar-EG"/>
              </w:rPr>
              <w:t>-</w:t>
            </w:r>
          </w:p>
        </w:tc>
      </w:tr>
      <w:tr w:rsidR="005362C1" w:rsidRPr="00E11DBF" w14:paraId="182A8CE9" w14:textId="77777777" w:rsidTr="00A918E5">
        <w:tc>
          <w:tcPr>
            <w:tcW w:w="317" w:type="pct"/>
          </w:tcPr>
          <w:p w14:paraId="3C6501FD" w14:textId="77777777" w:rsidR="005362C1" w:rsidRDefault="005362C1" w:rsidP="005362C1">
            <w:pPr>
              <w:spacing w:after="120" w:line="320" w:lineRule="exact"/>
              <w:jc w:val="center"/>
              <w:rPr>
                <w:lang w:bidi="ar-EG"/>
              </w:rPr>
            </w:pPr>
            <w:r w:rsidRPr="00903B0E">
              <w:rPr>
                <w:lang w:bidi="ar-EG"/>
              </w:rPr>
              <w:t>3</w:t>
            </w:r>
          </w:p>
        </w:tc>
        <w:tc>
          <w:tcPr>
            <w:tcW w:w="3520" w:type="pct"/>
          </w:tcPr>
          <w:p w14:paraId="0A0A2819" w14:textId="14D75AD6" w:rsidR="005362C1" w:rsidRPr="003C7A2D" w:rsidRDefault="005362C1" w:rsidP="005362C1">
            <w:pPr>
              <w:spacing w:after="120" w:line="320" w:lineRule="exact"/>
              <w:rPr>
                <w:lang w:bidi="ar-EG"/>
              </w:rPr>
            </w:pPr>
            <w:r w:rsidRPr="003C7A2D">
              <w:rPr>
                <w:rFonts w:hint="cs"/>
                <w:rtl/>
                <w:lang w:bidi="ar-EG"/>
              </w:rPr>
              <w:t xml:space="preserve">المجموعة </w:t>
            </w:r>
            <w:r>
              <w:rPr>
                <w:rFonts w:hint="cs"/>
                <w:rtl/>
                <w:lang w:bidi="ar-EG"/>
              </w:rPr>
              <w:t>الخامسة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w:t>
            </w:r>
            <w:r w:rsidRPr="00903B0E">
              <w:rPr>
                <w:lang w:bidi="ar-EG"/>
              </w:rPr>
              <w:t>5</w:t>
            </w:r>
            <w:r w:rsidRPr="003C7A2D">
              <w:rPr>
                <w:lang w:bidi="ar-EG"/>
              </w:rPr>
              <w:t>)</w:t>
            </w:r>
          </w:p>
        </w:tc>
        <w:tc>
          <w:tcPr>
            <w:tcW w:w="1163" w:type="pct"/>
          </w:tcPr>
          <w:p w14:paraId="42B0EAC0" w14:textId="7C265366" w:rsidR="005362C1" w:rsidRPr="005362C1" w:rsidRDefault="005362C1" w:rsidP="005362C1">
            <w:pPr>
              <w:spacing w:after="120" w:line="320" w:lineRule="exact"/>
              <w:jc w:val="center"/>
              <w:rPr>
                <w:lang w:bidi="ar-EG"/>
              </w:rPr>
            </w:pPr>
            <w:r w:rsidRPr="00903B0E">
              <w:rPr>
                <w:lang w:bidi="ar-EG"/>
              </w:rPr>
              <w:t>221</w:t>
            </w:r>
          </w:p>
        </w:tc>
      </w:tr>
      <w:tr w:rsidR="005362C1" w:rsidRPr="00E11DBF" w14:paraId="031DCA23" w14:textId="77777777" w:rsidTr="00A918E5">
        <w:tc>
          <w:tcPr>
            <w:tcW w:w="317" w:type="pct"/>
          </w:tcPr>
          <w:p w14:paraId="336C9339" w14:textId="77777777" w:rsidR="005362C1" w:rsidRDefault="005362C1" w:rsidP="005362C1">
            <w:pPr>
              <w:spacing w:after="120" w:line="320" w:lineRule="exact"/>
              <w:jc w:val="center"/>
              <w:rPr>
                <w:lang w:bidi="ar-EG"/>
              </w:rPr>
            </w:pPr>
            <w:r w:rsidRPr="00903B0E">
              <w:rPr>
                <w:lang w:bidi="ar-EG"/>
              </w:rPr>
              <w:t>4</w:t>
            </w:r>
          </w:p>
        </w:tc>
        <w:tc>
          <w:tcPr>
            <w:tcW w:w="3520" w:type="pct"/>
          </w:tcPr>
          <w:p w14:paraId="6758BD9B" w14:textId="24C470C7" w:rsidR="005362C1" w:rsidRPr="00EE10A8" w:rsidRDefault="005362C1" w:rsidP="005362C1">
            <w:pPr>
              <w:spacing w:after="120" w:line="320" w:lineRule="exact"/>
              <w:rPr>
                <w:rtl/>
                <w:lang w:val="fr-CH" w:bidi="ar-EG"/>
              </w:rPr>
            </w:pPr>
            <w:r>
              <w:rPr>
                <w:rFonts w:hint="cs"/>
                <w:rtl/>
                <w:lang w:bidi="ar-EG"/>
              </w:rPr>
              <w:t xml:space="preserve">المجموعة الخامسة من النصوص المقدمة من لجنة الصياغة </w:t>
            </w:r>
            <w:r w:rsidRPr="003C7A2D">
              <w:rPr>
                <w:lang w:bidi="ar-EG"/>
              </w:rPr>
              <w:t>(</w:t>
            </w:r>
            <w:r>
              <w:rPr>
                <w:lang w:bidi="ar-EG"/>
              </w:rPr>
              <w:t>B</w:t>
            </w:r>
            <w:r w:rsidRPr="00903B0E">
              <w:rPr>
                <w:lang w:bidi="ar-EG"/>
              </w:rPr>
              <w:t>5</w:t>
            </w:r>
            <w:r w:rsidRPr="003C7A2D">
              <w:rPr>
                <w:lang w:bidi="ar-EG"/>
              </w:rPr>
              <w:t>)</w:t>
            </w:r>
            <w:r>
              <w:rPr>
                <w:rFonts w:hint="cs"/>
                <w:rtl/>
                <w:lang w:bidi="ar-EG"/>
              </w:rPr>
              <w:t xml:space="preserve"> للقراءة الثانية</w:t>
            </w:r>
          </w:p>
        </w:tc>
        <w:tc>
          <w:tcPr>
            <w:tcW w:w="1163" w:type="pct"/>
          </w:tcPr>
          <w:p w14:paraId="526EE396" w14:textId="570AA2E5" w:rsidR="005362C1" w:rsidRPr="005362C1" w:rsidRDefault="005362C1" w:rsidP="005362C1">
            <w:pPr>
              <w:spacing w:after="120" w:line="320" w:lineRule="exact"/>
              <w:jc w:val="center"/>
              <w:rPr>
                <w:lang w:bidi="ar-EG"/>
              </w:rPr>
            </w:pPr>
            <w:r w:rsidRPr="00903B0E">
              <w:rPr>
                <w:lang w:bidi="ar-EG"/>
              </w:rPr>
              <w:t>221</w:t>
            </w:r>
          </w:p>
        </w:tc>
      </w:tr>
      <w:tr w:rsidR="005362C1" w:rsidRPr="00E11DBF" w14:paraId="4EFB847C" w14:textId="77777777" w:rsidTr="00A918E5">
        <w:tc>
          <w:tcPr>
            <w:tcW w:w="317" w:type="pct"/>
          </w:tcPr>
          <w:p w14:paraId="28E04F9F" w14:textId="77777777" w:rsidR="005362C1" w:rsidRDefault="005362C1" w:rsidP="005362C1">
            <w:pPr>
              <w:spacing w:after="120" w:line="320" w:lineRule="exact"/>
              <w:jc w:val="center"/>
              <w:rPr>
                <w:lang w:bidi="ar-EG"/>
              </w:rPr>
            </w:pPr>
            <w:r w:rsidRPr="00903B0E">
              <w:rPr>
                <w:lang w:bidi="ar-EG"/>
              </w:rPr>
              <w:t>5</w:t>
            </w:r>
          </w:p>
        </w:tc>
        <w:tc>
          <w:tcPr>
            <w:tcW w:w="3520" w:type="pct"/>
          </w:tcPr>
          <w:p w14:paraId="405B555D" w14:textId="1F273C24" w:rsidR="005362C1" w:rsidRPr="00E11DBF" w:rsidRDefault="005362C1" w:rsidP="005362C1">
            <w:pPr>
              <w:spacing w:after="120" w:line="320" w:lineRule="exact"/>
            </w:pPr>
            <w:r w:rsidRPr="003C7A2D">
              <w:rPr>
                <w:rFonts w:hint="cs"/>
                <w:rtl/>
                <w:lang w:bidi="ar-EG"/>
              </w:rPr>
              <w:t xml:space="preserve">المجموعة </w:t>
            </w:r>
            <w:r>
              <w:rPr>
                <w:rFonts w:hint="cs"/>
                <w:rtl/>
                <w:lang w:bidi="ar-EG"/>
              </w:rPr>
              <w:t>السادسة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w:t>
            </w:r>
            <w:r w:rsidRPr="00903B0E">
              <w:rPr>
                <w:lang w:bidi="ar-EG"/>
              </w:rPr>
              <w:t>6</w:t>
            </w:r>
            <w:r w:rsidRPr="003C7A2D">
              <w:rPr>
                <w:lang w:bidi="ar-EG"/>
              </w:rPr>
              <w:t>)</w:t>
            </w:r>
          </w:p>
        </w:tc>
        <w:tc>
          <w:tcPr>
            <w:tcW w:w="1163" w:type="pct"/>
          </w:tcPr>
          <w:p w14:paraId="0AE6B006" w14:textId="0D85530D" w:rsidR="005362C1" w:rsidRPr="005362C1" w:rsidRDefault="005362C1" w:rsidP="005362C1">
            <w:pPr>
              <w:spacing w:after="120" w:line="320" w:lineRule="exact"/>
              <w:jc w:val="center"/>
              <w:rPr>
                <w:lang w:bidi="ar-EG"/>
              </w:rPr>
            </w:pPr>
            <w:r w:rsidRPr="00903B0E">
              <w:rPr>
                <w:lang w:bidi="ar-EG"/>
              </w:rPr>
              <w:t>222</w:t>
            </w:r>
          </w:p>
        </w:tc>
      </w:tr>
      <w:tr w:rsidR="005362C1" w:rsidRPr="00E11DBF" w14:paraId="4FB83C65" w14:textId="77777777" w:rsidTr="00A918E5">
        <w:tc>
          <w:tcPr>
            <w:tcW w:w="317" w:type="pct"/>
          </w:tcPr>
          <w:p w14:paraId="22166CA1" w14:textId="77777777" w:rsidR="005362C1" w:rsidRDefault="005362C1" w:rsidP="005362C1">
            <w:pPr>
              <w:spacing w:after="120" w:line="320" w:lineRule="exact"/>
              <w:jc w:val="center"/>
              <w:rPr>
                <w:lang w:bidi="ar-EG"/>
              </w:rPr>
            </w:pPr>
            <w:r w:rsidRPr="00903B0E">
              <w:rPr>
                <w:lang w:bidi="ar-EG"/>
              </w:rPr>
              <w:t>6</w:t>
            </w:r>
          </w:p>
        </w:tc>
        <w:tc>
          <w:tcPr>
            <w:tcW w:w="3520" w:type="pct"/>
          </w:tcPr>
          <w:p w14:paraId="51521F53" w14:textId="3F3AED3F" w:rsidR="005362C1" w:rsidRDefault="005362C1" w:rsidP="005362C1">
            <w:pPr>
              <w:spacing w:after="120" w:line="320" w:lineRule="exact"/>
              <w:rPr>
                <w:rtl/>
              </w:rPr>
            </w:pPr>
            <w:r>
              <w:rPr>
                <w:rFonts w:hint="cs"/>
                <w:rtl/>
                <w:lang w:bidi="ar-EG"/>
              </w:rPr>
              <w:t xml:space="preserve">المجموعة السادسة من النصوص المقدمة من لجنة الصياغة </w:t>
            </w:r>
            <w:r w:rsidRPr="003C7A2D">
              <w:rPr>
                <w:lang w:bidi="ar-EG"/>
              </w:rPr>
              <w:t>(</w:t>
            </w:r>
            <w:r>
              <w:rPr>
                <w:lang w:bidi="ar-EG"/>
              </w:rPr>
              <w:t>B</w:t>
            </w:r>
            <w:r w:rsidRPr="00903B0E">
              <w:rPr>
                <w:lang w:bidi="ar-EG"/>
              </w:rPr>
              <w:t>6</w:t>
            </w:r>
            <w:r w:rsidRPr="003C7A2D">
              <w:rPr>
                <w:lang w:bidi="ar-EG"/>
              </w:rPr>
              <w:t>)</w:t>
            </w:r>
            <w:r>
              <w:rPr>
                <w:rFonts w:hint="cs"/>
                <w:rtl/>
                <w:lang w:bidi="ar-EG"/>
              </w:rPr>
              <w:t xml:space="preserve"> للقراءة الثانية</w:t>
            </w:r>
          </w:p>
        </w:tc>
        <w:tc>
          <w:tcPr>
            <w:tcW w:w="1163" w:type="pct"/>
          </w:tcPr>
          <w:p w14:paraId="56888DE4" w14:textId="16C33AE6" w:rsidR="005362C1" w:rsidRPr="005362C1" w:rsidRDefault="005362C1" w:rsidP="005362C1">
            <w:pPr>
              <w:spacing w:after="120" w:line="320" w:lineRule="exact"/>
              <w:jc w:val="center"/>
              <w:rPr>
                <w:lang w:bidi="ar-EG"/>
              </w:rPr>
            </w:pPr>
            <w:r w:rsidRPr="00903B0E">
              <w:rPr>
                <w:lang w:bidi="ar-EG"/>
              </w:rPr>
              <w:t>222</w:t>
            </w:r>
          </w:p>
        </w:tc>
      </w:tr>
      <w:tr w:rsidR="005362C1" w:rsidRPr="00E11DBF" w14:paraId="78C0271A" w14:textId="77777777" w:rsidTr="00A918E5">
        <w:tc>
          <w:tcPr>
            <w:tcW w:w="317" w:type="pct"/>
          </w:tcPr>
          <w:p w14:paraId="69F1BCFD" w14:textId="77777777" w:rsidR="005362C1" w:rsidRDefault="005362C1" w:rsidP="005362C1">
            <w:pPr>
              <w:spacing w:after="120" w:line="320" w:lineRule="exact"/>
              <w:jc w:val="center"/>
              <w:rPr>
                <w:lang w:bidi="ar-EG"/>
              </w:rPr>
            </w:pPr>
            <w:r w:rsidRPr="00903B0E">
              <w:rPr>
                <w:lang w:bidi="ar-EG"/>
              </w:rPr>
              <w:t>7</w:t>
            </w:r>
          </w:p>
        </w:tc>
        <w:tc>
          <w:tcPr>
            <w:tcW w:w="3520" w:type="pct"/>
          </w:tcPr>
          <w:p w14:paraId="79EC2EFE" w14:textId="01C7B1A0" w:rsidR="005362C1" w:rsidRPr="00EB0B39" w:rsidRDefault="005362C1" w:rsidP="005362C1">
            <w:pPr>
              <w:spacing w:after="120" w:line="320" w:lineRule="exact"/>
              <w:rPr>
                <w:lang w:bidi="ar-EG"/>
              </w:rPr>
            </w:pPr>
            <w:r>
              <w:rPr>
                <w:rFonts w:hint="cs"/>
                <w:rtl/>
                <w:lang w:bidi="ar-EG"/>
              </w:rPr>
              <w:t xml:space="preserve">المجموعة السابعة من النصوص المقدمة من لجنة الصياغة للقراءة الأولى </w:t>
            </w:r>
            <w:r w:rsidRPr="003C7A2D">
              <w:rPr>
                <w:lang w:bidi="ar-EG"/>
              </w:rPr>
              <w:t>(</w:t>
            </w:r>
            <w:r>
              <w:rPr>
                <w:lang w:bidi="ar-EG"/>
              </w:rPr>
              <w:t>B</w:t>
            </w:r>
            <w:r w:rsidRPr="00903B0E">
              <w:rPr>
                <w:lang w:bidi="ar-EG"/>
              </w:rPr>
              <w:t>7</w:t>
            </w:r>
            <w:r w:rsidRPr="003C7A2D">
              <w:rPr>
                <w:lang w:bidi="ar-EG"/>
              </w:rPr>
              <w:t>)</w:t>
            </w:r>
          </w:p>
        </w:tc>
        <w:tc>
          <w:tcPr>
            <w:tcW w:w="1163" w:type="pct"/>
          </w:tcPr>
          <w:p w14:paraId="74D3B47D" w14:textId="4362456E" w:rsidR="005362C1" w:rsidRPr="005362C1" w:rsidRDefault="005362C1" w:rsidP="005362C1">
            <w:pPr>
              <w:spacing w:after="120" w:line="320" w:lineRule="exact"/>
              <w:jc w:val="center"/>
              <w:rPr>
                <w:lang w:bidi="ar-EG"/>
              </w:rPr>
            </w:pPr>
            <w:r w:rsidRPr="00903B0E">
              <w:rPr>
                <w:lang w:bidi="ar-EG"/>
              </w:rPr>
              <w:t>223</w:t>
            </w:r>
          </w:p>
        </w:tc>
      </w:tr>
      <w:tr w:rsidR="005362C1" w:rsidRPr="00E11DBF" w14:paraId="047003BE" w14:textId="77777777" w:rsidTr="00A918E5">
        <w:tc>
          <w:tcPr>
            <w:tcW w:w="317" w:type="pct"/>
          </w:tcPr>
          <w:p w14:paraId="7EA90ED9" w14:textId="77777777" w:rsidR="005362C1" w:rsidRDefault="005362C1" w:rsidP="005362C1">
            <w:pPr>
              <w:spacing w:after="120" w:line="320" w:lineRule="exact"/>
              <w:jc w:val="center"/>
              <w:rPr>
                <w:lang w:bidi="ar-EG"/>
              </w:rPr>
            </w:pPr>
            <w:r w:rsidRPr="00903B0E">
              <w:rPr>
                <w:lang w:bidi="ar-EG"/>
              </w:rPr>
              <w:t>8</w:t>
            </w:r>
          </w:p>
        </w:tc>
        <w:tc>
          <w:tcPr>
            <w:tcW w:w="3520" w:type="pct"/>
          </w:tcPr>
          <w:p w14:paraId="36AB8528" w14:textId="296849AC" w:rsidR="005362C1" w:rsidRDefault="0091162E" w:rsidP="005362C1">
            <w:pPr>
              <w:spacing w:after="120" w:line="320" w:lineRule="exact"/>
              <w:rPr>
                <w:rtl/>
                <w:lang w:bidi="ar-EG"/>
              </w:rPr>
            </w:pPr>
            <w:r>
              <w:rPr>
                <w:rFonts w:hint="cs"/>
                <w:rtl/>
                <w:lang w:bidi="ar-EG"/>
              </w:rPr>
              <w:t>مقترحات بشأن أعمال المؤتمر</w:t>
            </w:r>
          </w:p>
        </w:tc>
        <w:tc>
          <w:tcPr>
            <w:tcW w:w="1163" w:type="pct"/>
          </w:tcPr>
          <w:p w14:paraId="6D201FC7" w14:textId="40CF6988" w:rsidR="005362C1" w:rsidRPr="005362C1" w:rsidRDefault="005362C1" w:rsidP="005362C1">
            <w:pPr>
              <w:spacing w:after="120" w:line="320" w:lineRule="exact"/>
              <w:jc w:val="center"/>
              <w:rPr>
                <w:lang w:bidi="ar-EG"/>
              </w:rPr>
            </w:pPr>
            <w:r w:rsidRPr="00903B0E">
              <w:rPr>
                <w:lang w:bidi="ar-EG"/>
              </w:rPr>
              <w:t>184</w:t>
            </w:r>
            <w:r w:rsidRPr="005362C1">
              <w:rPr>
                <w:lang w:bidi="ar-EG"/>
              </w:rPr>
              <w:t>(Rev.</w:t>
            </w:r>
            <w:r w:rsidRPr="00903B0E">
              <w:rPr>
                <w:lang w:bidi="ar-EG"/>
              </w:rPr>
              <w:t>1</w:t>
            </w:r>
            <w:r w:rsidRPr="005362C1">
              <w:rPr>
                <w:lang w:bidi="ar-EG"/>
              </w:rPr>
              <w:t>)</w:t>
            </w:r>
          </w:p>
        </w:tc>
      </w:tr>
      <w:tr w:rsidR="005362C1" w:rsidRPr="00E11DBF" w14:paraId="138D326A" w14:textId="77777777" w:rsidTr="00A918E5">
        <w:tc>
          <w:tcPr>
            <w:tcW w:w="317" w:type="pct"/>
          </w:tcPr>
          <w:p w14:paraId="584C399C" w14:textId="77777777" w:rsidR="005362C1" w:rsidRDefault="005362C1" w:rsidP="005362C1">
            <w:pPr>
              <w:spacing w:after="120" w:line="320" w:lineRule="exact"/>
              <w:jc w:val="center"/>
              <w:rPr>
                <w:lang w:bidi="ar-EG"/>
              </w:rPr>
            </w:pPr>
            <w:r w:rsidRPr="00903B0E">
              <w:rPr>
                <w:lang w:bidi="ar-EG"/>
              </w:rPr>
              <w:t>9</w:t>
            </w:r>
          </w:p>
        </w:tc>
        <w:tc>
          <w:tcPr>
            <w:tcW w:w="3520" w:type="pct"/>
          </w:tcPr>
          <w:p w14:paraId="7F4AE83D" w14:textId="61856187" w:rsidR="005362C1" w:rsidRPr="00137DCE" w:rsidRDefault="00EA7A1A" w:rsidP="00137DCE">
            <w:pPr>
              <w:spacing w:after="120" w:line="320" w:lineRule="exact"/>
              <w:rPr>
                <w:lang w:val="en-GB" w:bidi="ar-EG"/>
              </w:rPr>
            </w:pPr>
            <w:r>
              <w:rPr>
                <w:rFonts w:hint="cs"/>
                <w:rtl/>
                <w:lang w:bidi="ar-EG"/>
              </w:rPr>
              <w:t>ال</w:t>
            </w:r>
            <w:r w:rsidR="00137DCE">
              <w:rPr>
                <w:rFonts w:hint="cs"/>
                <w:rtl/>
                <w:lang w:bidi="ar-EG"/>
              </w:rPr>
              <w:t xml:space="preserve">بيان </w:t>
            </w:r>
            <w:r>
              <w:rPr>
                <w:rFonts w:hint="cs"/>
                <w:rtl/>
                <w:lang w:bidi="ar-EG"/>
              </w:rPr>
              <w:t xml:space="preserve">الذي </w:t>
            </w:r>
            <w:r w:rsidR="00137DCE">
              <w:rPr>
                <w:rFonts w:hint="cs"/>
                <w:rtl/>
                <w:lang w:bidi="ar-EG"/>
              </w:rPr>
              <w:t xml:space="preserve">أدلى به السيد </w:t>
            </w:r>
            <w:proofErr w:type="spellStart"/>
            <w:r w:rsidR="00137DCE">
              <w:rPr>
                <w:rFonts w:hint="cs"/>
                <w:rtl/>
                <w:lang w:bidi="ar-EG"/>
              </w:rPr>
              <w:t>نيكلاس</w:t>
            </w:r>
            <w:proofErr w:type="spellEnd"/>
            <w:r w:rsidR="00137DCE">
              <w:rPr>
                <w:rFonts w:hint="cs"/>
                <w:rtl/>
                <w:lang w:bidi="ar-EG"/>
              </w:rPr>
              <w:t xml:space="preserve"> </w:t>
            </w:r>
            <w:proofErr w:type="spellStart"/>
            <w:r w:rsidR="00137DCE">
              <w:rPr>
                <w:rFonts w:hint="cs"/>
                <w:rtl/>
                <w:lang w:bidi="ar-EG"/>
              </w:rPr>
              <w:t>هيدمان</w:t>
            </w:r>
            <w:proofErr w:type="spellEnd"/>
            <w:r w:rsidR="00137DCE">
              <w:rPr>
                <w:rFonts w:hint="cs"/>
                <w:rtl/>
                <w:lang w:bidi="ar-EG"/>
              </w:rPr>
              <w:t xml:space="preserve">، </w:t>
            </w:r>
            <w:r w:rsidR="00137DCE" w:rsidRPr="00137DCE">
              <w:rPr>
                <w:rtl/>
              </w:rPr>
              <w:t>مكتب الأمم المتحدة لشؤون الفضاء الخارجي</w:t>
            </w:r>
            <w:r w:rsidR="00137DCE">
              <w:rPr>
                <w:rFonts w:hint="cs"/>
                <w:rtl/>
              </w:rPr>
              <w:t xml:space="preserve"> </w:t>
            </w:r>
            <w:r w:rsidR="00137DCE">
              <w:rPr>
                <w:lang w:val="en-GB"/>
              </w:rPr>
              <w:t>(UNOOSA)</w:t>
            </w:r>
          </w:p>
        </w:tc>
        <w:tc>
          <w:tcPr>
            <w:tcW w:w="1163" w:type="pct"/>
          </w:tcPr>
          <w:p w14:paraId="77BC72CE" w14:textId="3E6BCC84" w:rsidR="005362C1" w:rsidRPr="005362C1" w:rsidRDefault="005362C1" w:rsidP="005362C1">
            <w:pPr>
              <w:spacing w:after="120" w:line="320" w:lineRule="exact"/>
              <w:jc w:val="center"/>
              <w:rPr>
                <w:lang w:bidi="ar-EG"/>
              </w:rPr>
            </w:pPr>
            <w:r w:rsidRPr="005362C1">
              <w:rPr>
                <w:lang w:bidi="ar-EG"/>
              </w:rPr>
              <w:t>-</w:t>
            </w:r>
          </w:p>
        </w:tc>
      </w:tr>
      <w:tr w:rsidR="005362C1" w:rsidRPr="00E11DBF" w14:paraId="7B3702A7" w14:textId="77777777" w:rsidTr="00A918E5">
        <w:tc>
          <w:tcPr>
            <w:tcW w:w="317" w:type="pct"/>
          </w:tcPr>
          <w:p w14:paraId="7908E667" w14:textId="752B4127" w:rsidR="005362C1" w:rsidRPr="00137DCE" w:rsidRDefault="005362C1" w:rsidP="005362C1">
            <w:pPr>
              <w:spacing w:after="120" w:line="320" w:lineRule="exact"/>
              <w:jc w:val="center"/>
              <w:rPr>
                <w:lang w:bidi="ar-EG"/>
              </w:rPr>
            </w:pPr>
            <w:r w:rsidRPr="00903B0E">
              <w:rPr>
                <w:lang w:bidi="ar-EG"/>
              </w:rPr>
              <w:t>10</w:t>
            </w:r>
          </w:p>
        </w:tc>
        <w:tc>
          <w:tcPr>
            <w:tcW w:w="3520" w:type="pct"/>
          </w:tcPr>
          <w:p w14:paraId="657BE86A" w14:textId="116CBBD1" w:rsidR="005362C1" w:rsidRPr="00137DCE" w:rsidRDefault="00137DCE" w:rsidP="005362C1">
            <w:pPr>
              <w:spacing w:after="120" w:line="320" w:lineRule="exact"/>
              <w:rPr>
                <w:rtl/>
                <w:lang w:bidi="ar-EG"/>
              </w:rPr>
            </w:pPr>
            <w:r w:rsidRPr="00137DCE">
              <w:rPr>
                <w:rFonts w:hint="cs"/>
                <w:rtl/>
                <w:lang w:bidi="ar-EG"/>
              </w:rPr>
              <w:t>تذكير ب</w:t>
            </w:r>
            <w:r w:rsidR="005362C1" w:rsidRPr="00137DCE">
              <w:rPr>
                <w:rtl/>
                <w:lang w:bidi="ar-EG"/>
              </w:rPr>
              <w:t>الموعد النهائي لحذف أسماء البلدان من الحواشي</w:t>
            </w:r>
          </w:p>
        </w:tc>
        <w:tc>
          <w:tcPr>
            <w:tcW w:w="1163" w:type="pct"/>
          </w:tcPr>
          <w:p w14:paraId="5D901308" w14:textId="4891C7D5" w:rsidR="005362C1" w:rsidRPr="005362C1" w:rsidRDefault="005362C1" w:rsidP="005362C1">
            <w:pPr>
              <w:spacing w:after="120" w:line="320" w:lineRule="exact"/>
              <w:jc w:val="center"/>
              <w:rPr>
                <w:rtl/>
                <w:lang w:bidi="ar-EG"/>
              </w:rPr>
            </w:pPr>
            <w:r w:rsidRPr="00903B0E">
              <w:rPr>
                <w:lang w:bidi="ar-EG"/>
              </w:rPr>
              <w:t>131</w:t>
            </w:r>
          </w:p>
        </w:tc>
      </w:tr>
    </w:tbl>
    <w:p w14:paraId="2AD3BD70" w14:textId="77777777" w:rsidR="005C4EDC" w:rsidRDefault="005C4EDC" w:rsidP="005C4EDC">
      <w:pPr>
        <w:spacing w:before="60" w:after="60" w:line="260" w:lineRule="exact"/>
        <w:rPr>
          <w:rFonts w:ascii="Times New Roman Bold" w:hAnsi="Times New Roman Bold"/>
          <w:kern w:val="32"/>
          <w:sz w:val="26"/>
          <w:szCs w:val="36"/>
          <w:lang w:bidi="ar-EG"/>
        </w:rPr>
      </w:pPr>
      <w:r>
        <w:br w:type="page"/>
      </w:r>
    </w:p>
    <w:p w14:paraId="18173C9E" w14:textId="54D2248F" w:rsidR="005C4EDC" w:rsidRPr="000C1E85" w:rsidRDefault="005C4EDC" w:rsidP="005C4EDC">
      <w:pPr>
        <w:pStyle w:val="Heading1"/>
        <w:rPr>
          <w:rtl/>
        </w:rPr>
      </w:pPr>
      <w:r w:rsidRPr="00903B0E">
        <w:lastRenderedPageBreak/>
        <w:t>1</w:t>
      </w:r>
      <w:r w:rsidRPr="000C1E85">
        <w:rPr>
          <w:rFonts w:hint="cs"/>
          <w:rtl/>
        </w:rPr>
        <w:tab/>
      </w:r>
      <w:r w:rsidR="001B5F52">
        <w:rPr>
          <w:rFonts w:hint="cs"/>
          <w:rtl/>
        </w:rPr>
        <w:t>ال</w:t>
      </w:r>
      <w:r w:rsidR="00654EBE">
        <w:rPr>
          <w:rFonts w:hint="cs"/>
          <w:rtl/>
        </w:rPr>
        <w:t xml:space="preserve">ملاحظات </w:t>
      </w:r>
      <w:r w:rsidR="001B5F52">
        <w:rPr>
          <w:rFonts w:hint="cs"/>
          <w:rtl/>
        </w:rPr>
        <w:t>ال</w:t>
      </w:r>
      <w:r w:rsidR="00654EBE">
        <w:rPr>
          <w:rFonts w:hint="cs"/>
          <w:rtl/>
        </w:rPr>
        <w:t>افتتاحية</w:t>
      </w:r>
      <w:r w:rsidR="001B5F52">
        <w:rPr>
          <w:rFonts w:hint="cs"/>
          <w:rtl/>
        </w:rPr>
        <w:t xml:space="preserve"> التي</w:t>
      </w:r>
      <w:r w:rsidR="00654EBE">
        <w:rPr>
          <w:rFonts w:hint="cs"/>
          <w:rtl/>
        </w:rPr>
        <w:t xml:space="preserve"> </w:t>
      </w:r>
      <w:r w:rsidR="00A918E5">
        <w:rPr>
          <w:rFonts w:hint="cs"/>
          <w:rtl/>
        </w:rPr>
        <w:t>أبداها</w:t>
      </w:r>
      <w:r w:rsidR="00654EBE">
        <w:rPr>
          <w:rFonts w:hint="cs"/>
          <w:rtl/>
        </w:rPr>
        <w:t xml:space="preserve"> الرئيس </w:t>
      </w:r>
      <w:r w:rsidR="00514689">
        <w:rPr>
          <w:rFonts w:hint="cs"/>
          <w:rtl/>
        </w:rPr>
        <w:t xml:space="preserve">(الوثيقة </w:t>
      </w:r>
      <w:r w:rsidR="00514689" w:rsidRPr="00903B0E">
        <w:t>9</w:t>
      </w:r>
      <w:r w:rsidR="00514689">
        <w:rPr>
          <w:rFonts w:hint="cs"/>
          <w:rtl/>
        </w:rPr>
        <w:t>)</w:t>
      </w:r>
    </w:p>
    <w:p w14:paraId="5E5D5CB9" w14:textId="3358D9AE" w:rsidR="005C4EDC" w:rsidRPr="00654EBE" w:rsidRDefault="005C4EDC" w:rsidP="00D042BE">
      <w:pPr>
        <w:rPr>
          <w:rtl/>
          <w:lang w:val="es-ES" w:bidi="ar-EG"/>
        </w:rPr>
      </w:pPr>
      <w:r w:rsidRPr="00903B0E">
        <w:t>1</w:t>
      </w:r>
      <w:r w:rsidRPr="007C38FE">
        <w:t>.</w:t>
      </w:r>
      <w:r w:rsidRPr="00903B0E">
        <w:t>1</w:t>
      </w:r>
      <w:r w:rsidRPr="007C38FE">
        <w:rPr>
          <w:rFonts w:hint="cs"/>
          <w:rtl/>
        </w:rPr>
        <w:tab/>
      </w:r>
      <w:r w:rsidR="00654EBE">
        <w:rPr>
          <w:rFonts w:hint="cs"/>
          <w:rtl/>
        </w:rPr>
        <w:t xml:space="preserve">أشار </w:t>
      </w:r>
      <w:r w:rsidR="00654EBE" w:rsidRPr="00BF66CA">
        <w:rPr>
          <w:rFonts w:hint="cs"/>
          <w:b/>
          <w:bCs/>
          <w:rtl/>
        </w:rPr>
        <w:t>الرئيس</w:t>
      </w:r>
      <w:r w:rsidR="00654EBE">
        <w:rPr>
          <w:rFonts w:hint="cs"/>
          <w:rtl/>
        </w:rPr>
        <w:t xml:space="preserve"> إلى الوثيقة </w:t>
      </w:r>
      <w:r w:rsidR="00654EBE" w:rsidRPr="00903B0E">
        <w:rPr>
          <w:b/>
          <w:bCs/>
        </w:rPr>
        <w:t>9</w:t>
      </w:r>
      <w:r w:rsidR="00654EBE" w:rsidRPr="00654EBE">
        <w:rPr>
          <w:rFonts w:hint="cs"/>
          <w:b/>
          <w:bCs/>
          <w:rtl/>
          <w:lang w:val="es-ES" w:bidi="ar-EG"/>
        </w:rPr>
        <w:t xml:space="preserve"> </w:t>
      </w:r>
      <w:r w:rsidR="00654EBE">
        <w:rPr>
          <w:rFonts w:hint="cs"/>
          <w:rtl/>
          <w:lang w:val="es-ES" w:bidi="ar-EG"/>
        </w:rPr>
        <w:t xml:space="preserve">التي أحاطت الجلسة العامة الأولى بها علماً وواصلت بحثها الجلسة العامة الثانية، والتي أوضحت أن القرار </w:t>
      </w:r>
      <w:r w:rsidR="00654EBE" w:rsidRPr="00903B0E">
        <w:rPr>
          <w:lang w:bidi="ar-EG"/>
        </w:rPr>
        <w:t>145</w:t>
      </w:r>
      <w:r w:rsidR="00654EBE">
        <w:rPr>
          <w:rFonts w:hint="cs"/>
          <w:rtl/>
          <w:lang w:val="es-ES" w:bidi="ar-EG"/>
        </w:rPr>
        <w:t xml:space="preserve"> (أنطاليا، </w:t>
      </w:r>
      <w:r w:rsidR="00654EBE" w:rsidRPr="00903B0E">
        <w:rPr>
          <w:lang w:bidi="ar-EG"/>
        </w:rPr>
        <w:t>2006</w:t>
      </w:r>
      <w:r w:rsidR="00654EBE">
        <w:rPr>
          <w:rFonts w:hint="cs"/>
          <w:rtl/>
          <w:lang w:val="es-ES" w:bidi="ar-EG"/>
        </w:rPr>
        <w:t xml:space="preserve">) يناقش مسألة مشاركة المراقبين في مؤتمرات الاتحاد وجمعياته واجتماعاته </w:t>
      </w:r>
      <w:r w:rsidR="0008077D">
        <w:rPr>
          <w:rFonts w:hint="cs"/>
          <w:rtl/>
          <w:lang w:val="es-ES" w:bidi="ar-EG"/>
        </w:rPr>
        <w:t>من حيث</w:t>
      </w:r>
      <w:r w:rsidR="00654EBE">
        <w:rPr>
          <w:rFonts w:hint="cs"/>
          <w:rtl/>
          <w:lang w:val="es-ES" w:bidi="ar-EG"/>
        </w:rPr>
        <w:t xml:space="preserve"> الحقوق الممنوحة </w:t>
      </w:r>
      <w:r w:rsidR="0008077D">
        <w:rPr>
          <w:rFonts w:hint="cs"/>
          <w:rtl/>
          <w:lang w:val="es-ES" w:bidi="ar-EG"/>
        </w:rPr>
        <w:t>لكل من فئات هؤلاء المشاركين. وذكر أنه يجب على جميع المندوبين، ولا سيما رؤساء اللجان</w:t>
      </w:r>
      <w:r w:rsidR="00550803">
        <w:rPr>
          <w:rFonts w:hint="cs"/>
          <w:rtl/>
          <w:lang w:val="es-ES" w:bidi="ar-EG"/>
        </w:rPr>
        <w:t>،</w:t>
      </w:r>
      <w:r w:rsidR="0008077D">
        <w:rPr>
          <w:rFonts w:hint="cs"/>
          <w:rtl/>
          <w:lang w:val="es-ES" w:bidi="ar-EG"/>
        </w:rPr>
        <w:t xml:space="preserve"> وأفرقة العمل</w:t>
      </w:r>
      <w:r w:rsidR="00550803">
        <w:rPr>
          <w:rFonts w:hint="cs"/>
          <w:rtl/>
          <w:lang w:val="es-ES" w:bidi="ar-EG"/>
        </w:rPr>
        <w:t>،</w:t>
      </w:r>
      <w:r w:rsidR="0008077D">
        <w:rPr>
          <w:rFonts w:hint="cs"/>
          <w:rtl/>
          <w:lang w:val="es-ES" w:bidi="ar-EG"/>
        </w:rPr>
        <w:t xml:space="preserve"> وجميع أفرقة العمل الفرعية التابعة للمؤتمر، أخذ الأحكام ذات الصلة في حسبانهم عند تسيير أعمال الاجتماعات.  </w:t>
      </w:r>
      <w:r w:rsidR="00654EBE">
        <w:rPr>
          <w:rFonts w:hint="cs"/>
          <w:rtl/>
          <w:lang w:val="es-ES" w:bidi="ar-EG"/>
        </w:rPr>
        <w:t xml:space="preserve"> </w:t>
      </w:r>
    </w:p>
    <w:p w14:paraId="3EBB1FCA" w14:textId="7E10F03B" w:rsidR="005C4EDC" w:rsidRPr="00C04280" w:rsidRDefault="005C4EDC" w:rsidP="005C4EDC">
      <w:pPr>
        <w:pStyle w:val="Heading1"/>
        <w:rPr>
          <w:spacing w:val="-4"/>
          <w:rtl/>
        </w:rPr>
      </w:pPr>
      <w:r w:rsidRPr="00903B0E">
        <w:rPr>
          <w:spacing w:val="-4"/>
        </w:rPr>
        <w:t>2</w:t>
      </w:r>
      <w:r w:rsidRPr="00494CD3">
        <w:rPr>
          <w:rFonts w:hint="cs"/>
          <w:spacing w:val="-4"/>
          <w:rtl/>
        </w:rPr>
        <w:tab/>
      </w:r>
      <w:r w:rsidR="001B5F52">
        <w:rPr>
          <w:rFonts w:hint="cs"/>
          <w:spacing w:val="-4"/>
          <w:rtl/>
        </w:rPr>
        <w:t>ال</w:t>
      </w:r>
      <w:r w:rsidR="00654EBE">
        <w:rPr>
          <w:rFonts w:hint="cs"/>
          <w:spacing w:val="-4"/>
          <w:rtl/>
        </w:rPr>
        <w:t>إفادات</w:t>
      </w:r>
      <w:r w:rsidR="00C04280">
        <w:rPr>
          <w:rFonts w:hint="cs"/>
          <w:spacing w:val="-4"/>
          <w:rtl/>
        </w:rPr>
        <w:t xml:space="preserve"> </w:t>
      </w:r>
      <w:r w:rsidR="001B5F52">
        <w:rPr>
          <w:rFonts w:hint="cs"/>
          <w:spacing w:val="-4"/>
          <w:rtl/>
        </w:rPr>
        <w:t>ال</w:t>
      </w:r>
      <w:r w:rsidR="00C04280">
        <w:rPr>
          <w:rFonts w:hint="cs"/>
          <w:spacing w:val="-4"/>
          <w:rtl/>
        </w:rPr>
        <w:t xml:space="preserve">شفوية </w:t>
      </w:r>
      <w:r w:rsidR="001B5F52">
        <w:rPr>
          <w:rFonts w:hint="cs"/>
          <w:spacing w:val="-4"/>
          <w:rtl/>
        </w:rPr>
        <w:t>ال</w:t>
      </w:r>
      <w:r w:rsidR="00C04280">
        <w:rPr>
          <w:rFonts w:hint="cs"/>
          <w:spacing w:val="-4"/>
          <w:rtl/>
        </w:rPr>
        <w:t>مقدمة من رؤساء اللجان</w:t>
      </w:r>
    </w:p>
    <w:p w14:paraId="2BBF6884" w14:textId="5EEA663E" w:rsidR="005C4EDC" w:rsidRPr="00BC7162" w:rsidRDefault="005C4EDC" w:rsidP="005C4EDC">
      <w:pPr>
        <w:rPr>
          <w:rtl/>
          <w:lang w:val="es-ES" w:bidi="ar-EG"/>
        </w:rPr>
      </w:pPr>
      <w:r w:rsidRPr="00903B0E">
        <w:t>1</w:t>
      </w:r>
      <w:r w:rsidRPr="007C38FE">
        <w:t>.</w:t>
      </w:r>
      <w:r w:rsidRPr="00903B0E">
        <w:t>2</w:t>
      </w:r>
      <w:r w:rsidRPr="007C38FE">
        <w:rPr>
          <w:rFonts w:hint="cs"/>
          <w:rtl/>
        </w:rPr>
        <w:tab/>
      </w:r>
      <w:r w:rsidR="0008077D" w:rsidRPr="00BC7162">
        <w:rPr>
          <w:rFonts w:hint="cs"/>
          <w:rtl/>
        </w:rPr>
        <w:t>أفاد</w:t>
      </w:r>
      <w:r w:rsidR="007E24CB" w:rsidRPr="00BC7162">
        <w:rPr>
          <w:rFonts w:hint="cs"/>
          <w:rtl/>
        </w:rPr>
        <w:t xml:space="preserve"> </w:t>
      </w:r>
      <w:r w:rsidR="007E24CB" w:rsidRPr="00BC7162">
        <w:rPr>
          <w:rFonts w:hint="cs"/>
          <w:b/>
          <w:bCs/>
          <w:rtl/>
        </w:rPr>
        <w:t xml:space="preserve">رئيس اللجنة </w:t>
      </w:r>
      <w:r w:rsidR="007E24CB" w:rsidRPr="00903B0E">
        <w:rPr>
          <w:rFonts w:cs="Times New Roman"/>
          <w:b/>
          <w:bCs/>
          <w:szCs w:val="22"/>
        </w:rPr>
        <w:t>2</w:t>
      </w:r>
      <w:r w:rsidR="007E24CB" w:rsidRPr="00BC7162">
        <w:rPr>
          <w:rFonts w:hint="cs"/>
          <w:rtl/>
          <w:lang w:val="fr-CH"/>
        </w:rPr>
        <w:t xml:space="preserve"> </w:t>
      </w:r>
      <w:r w:rsidR="0008077D" w:rsidRPr="00BC7162">
        <w:rPr>
          <w:rFonts w:hint="cs"/>
          <w:rtl/>
          <w:lang w:val="fr-CH"/>
        </w:rPr>
        <w:t xml:space="preserve">بأن </w:t>
      </w:r>
      <w:r w:rsidR="00716F47" w:rsidRPr="00BC7162">
        <w:rPr>
          <w:rFonts w:hint="cs"/>
          <w:rtl/>
          <w:lang w:val="fr-CH"/>
        </w:rPr>
        <w:t xml:space="preserve">لجنته </w:t>
      </w:r>
      <w:r w:rsidR="0008077D" w:rsidRPr="00BC7162">
        <w:rPr>
          <w:rFonts w:hint="cs"/>
          <w:rtl/>
          <w:lang w:val="fr-CH"/>
        </w:rPr>
        <w:t>لم تجتمع منذ</w:t>
      </w:r>
      <w:r w:rsidR="007827E5" w:rsidRPr="00BC7162">
        <w:rPr>
          <w:rFonts w:hint="cs"/>
          <w:rtl/>
          <w:lang w:val="fr-CH"/>
        </w:rPr>
        <w:t xml:space="preserve"> انعقاد</w:t>
      </w:r>
      <w:r w:rsidR="0008077D" w:rsidRPr="00BC7162">
        <w:rPr>
          <w:rFonts w:hint="cs"/>
          <w:rtl/>
          <w:lang w:val="fr-CH"/>
        </w:rPr>
        <w:t xml:space="preserve"> الجلسة العامة السابقة</w:t>
      </w:r>
      <w:r w:rsidR="007E24CB" w:rsidRPr="00BC7162">
        <w:rPr>
          <w:rFonts w:hint="cs"/>
          <w:rtl/>
          <w:lang w:val="fr-CH"/>
        </w:rPr>
        <w:t xml:space="preserve"> </w:t>
      </w:r>
      <w:r w:rsidR="0008077D" w:rsidRPr="00BC7162">
        <w:rPr>
          <w:rFonts w:hint="cs"/>
          <w:rtl/>
          <w:lang w:val="fr-CH"/>
        </w:rPr>
        <w:t>لكنها</w:t>
      </w:r>
      <w:r w:rsidR="007E24CB" w:rsidRPr="00BC7162">
        <w:rPr>
          <w:rFonts w:hint="cs"/>
          <w:rtl/>
          <w:lang w:val="fr-CH"/>
        </w:rPr>
        <w:t xml:space="preserve"> تلقت </w:t>
      </w:r>
      <w:r w:rsidR="007E24CB" w:rsidRPr="00903B0E">
        <w:rPr>
          <w:rFonts w:cs="Times New Roman"/>
          <w:szCs w:val="22"/>
        </w:rPr>
        <w:t>38</w:t>
      </w:r>
      <w:r w:rsidR="007E24CB" w:rsidRPr="00BC7162">
        <w:rPr>
          <w:rFonts w:hint="cs"/>
          <w:rtl/>
          <w:lang w:val="fr-CH"/>
        </w:rPr>
        <w:t xml:space="preserve"> </w:t>
      </w:r>
      <w:r w:rsidR="0008077D" w:rsidRPr="00BC7162">
        <w:rPr>
          <w:rFonts w:hint="cs"/>
          <w:rtl/>
          <w:lang w:val="fr-CH"/>
        </w:rPr>
        <w:t xml:space="preserve">ورقة </w:t>
      </w:r>
      <w:r w:rsidR="007E24CB" w:rsidRPr="00BC7162">
        <w:rPr>
          <w:rFonts w:hint="cs"/>
          <w:rtl/>
          <w:lang w:val="fr-CH"/>
        </w:rPr>
        <w:t>اعتماد</w:t>
      </w:r>
      <w:r w:rsidR="0004610A" w:rsidRPr="00BC7162">
        <w:rPr>
          <w:rFonts w:hint="cs"/>
          <w:rtl/>
          <w:lang w:val="fr-CH" w:bidi="ar-EG"/>
        </w:rPr>
        <w:t xml:space="preserve"> جديدة وتتوقع تلقي المزيد منها. وحثّ الإدارات التي لم تقدم أوراق اعتمادها بعد على تقديمها قبل </w:t>
      </w:r>
      <w:r w:rsidR="0004610A" w:rsidRPr="00903B0E">
        <w:rPr>
          <w:lang w:bidi="ar-EG"/>
        </w:rPr>
        <w:t>11</w:t>
      </w:r>
      <w:r w:rsidR="0004610A" w:rsidRPr="00BC7162">
        <w:rPr>
          <w:rFonts w:hint="cs"/>
          <w:rtl/>
          <w:lang w:val="es-ES" w:bidi="ar-EG"/>
        </w:rPr>
        <w:t xml:space="preserve"> نوفمبر </w:t>
      </w:r>
      <w:r w:rsidR="0004610A" w:rsidRPr="00903B0E">
        <w:rPr>
          <w:lang w:bidi="ar-EG"/>
        </w:rPr>
        <w:t>2019</w:t>
      </w:r>
      <w:r w:rsidR="0004610A" w:rsidRPr="00BC7162">
        <w:rPr>
          <w:rFonts w:hint="cs"/>
          <w:rtl/>
          <w:lang w:val="es-ES" w:bidi="ar-EG"/>
        </w:rPr>
        <w:t xml:space="preserve">، وهو اليوم السابق لاجتماع اللجنة </w:t>
      </w:r>
      <w:r w:rsidR="00121955" w:rsidRPr="00903B0E">
        <w:rPr>
          <w:lang w:bidi="ar-EG"/>
        </w:rPr>
        <w:t>2</w:t>
      </w:r>
      <w:r w:rsidR="00121955" w:rsidRPr="00BC7162">
        <w:rPr>
          <w:rFonts w:hint="cs"/>
          <w:rtl/>
          <w:lang w:val="es-ES" w:bidi="ar-EG"/>
        </w:rPr>
        <w:t xml:space="preserve"> الأخير.</w:t>
      </w:r>
    </w:p>
    <w:p w14:paraId="0F3E7F72" w14:textId="4E700CF6" w:rsidR="005C4EDC" w:rsidRPr="00BC7162" w:rsidRDefault="005C4EDC" w:rsidP="005C4EDC">
      <w:pPr>
        <w:rPr>
          <w:b/>
          <w:bCs/>
          <w:rtl/>
          <w:lang w:val="fr-CH" w:bidi="ar-EG"/>
        </w:rPr>
      </w:pPr>
      <w:r w:rsidRPr="00903B0E">
        <w:rPr>
          <w:lang w:bidi="ar-EG"/>
        </w:rPr>
        <w:t>2</w:t>
      </w:r>
      <w:r w:rsidRPr="00BC7162">
        <w:rPr>
          <w:lang w:val="fr-CH" w:bidi="ar-EG"/>
        </w:rPr>
        <w:t>.</w:t>
      </w:r>
      <w:r w:rsidRPr="00903B0E">
        <w:rPr>
          <w:lang w:bidi="ar-EG"/>
        </w:rPr>
        <w:t>2</w:t>
      </w:r>
      <w:r w:rsidRPr="00BC7162">
        <w:rPr>
          <w:lang w:val="fr-CH" w:bidi="ar-EG"/>
        </w:rPr>
        <w:tab/>
      </w:r>
      <w:r w:rsidR="007E24CB" w:rsidRPr="00BC7162">
        <w:rPr>
          <w:color w:val="000000"/>
          <w:rtl/>
        </w:rPr>
        <w:t>و</w:t>
      </w:r>
      <w:r w:rsidR="007E24CB" w:rsidRPr="00BC7162">
        <w:rPr>
          <w:b/>
          <w:bCs/>
          <w:color w:val="000000"/>
          <w:rtl/>
        </w:rPr>
        <w:t>أ</w:t>
      </w:r>
      <w:r w:rsidR="00716F47" w:rsidRPr="00BC7162">
        <w:rPr>
          <w:rFonts w:hint="cs"/>
          <w:b/>
          <w:bCs/>
          <w:color w:val="000000"/>
          <w:rtl/>
        </w:rPr>
        <w:t>ُ</w:t>
      </w:r>
      <w:r w:rsidR="007E24CB" w:rsidRPr="00BC7162">
        <w:rPr>
          <w:b/>
          <w:bCs/>
          <w:color w:val="000000"/>
          <w:rtl/>
        </w:rPr>
        <w:t xml:space="preserve">حيط علماً </w:t>
      </w:r>
      <w:r w:rsidR="00716F47" w:rsidRPr="00BC7162">
        <w:rPr>
          <w:rFonts w:hint="cs"/>
          <w:color w:val="000000"/>
          <w:rtl/>
        </w:rPr>
        <w:t>بالإفادة الشفوية</w:t>
      </w:r>
      <w:r w:rsidR="007E24CB" w:rsidRPr="00BC7162">
        <w:rPr>
          <w:color w:val="000000"/>
          <w:rtl/>
        </w:rPr>
        <w:t xml:space="preserve"> </w:t>
      </w:r>
      <w:r w:rsidR="008A005A" w:rsidRPr="00BC7162">
        <w:rPr>
          <w:rFonts w:hint="cs"/>
          <w:color w:val="000000"/>
          <w:rtl/>
        </w:rPr>
        <w:t xml:space="preserve">المقدمة من </w:t>
      </w:r>
      <w:r w:rsidR="007E24CB" w:rsidRPr="00BC7162">
        <w:rPr>
          <w:color w:val="000000"/>
          <w:rtl/>
        </w:rPr>
        <w:t xml:space="preserve">رئيس اللجنة </w:t>
      </w:r>
      <w:r w:rsidR="007E24CB" w:rsidRPr="00903B0E">
        <w:rPr>
          <w:rFonts w:cs="Times New Roman"/>
          <w:color w:val="000000"/>
          <w:szCs w:val="22"/>
        </w:rPr>
        <w:t>2</w:t>
      </w:r>
      <w:r w:rsidR="00BF66CA">
        <w:rPr>
          <w:rFonts w:hint="cs"/>
          <w:color w:val="000000"/>
          <w:rtl/>
          <w:lang w:bidi="ar-EG"/>
        </w:rPr>
        <w:t>.</w:t>
      </w:r>
    </w:p>
    <w:p w14:paraId="6BABFFBE" w14:textId="4B8EA7FF" w:rsidR="005C4EDC" w:rsidRPr="007827E5" w:rsidRDefault="005C4EDC" w:rsidP="005C4EDC">
      <w:pPr>
        <w:rPr>
          <w:rtl/>
          <w:lang w:val="es-ES" w:bidi="ar-EG"/>
        </w:rPr>
      </w:pPr>
      <w:r w:rsidRPr="00903B0E">
        <w:rPr>
          <w:lang w:bidi="ar-EG"/>
        </w:rPr>
        <w:t>3</w:t>
      </w:r>
      <w:r w:rsidRPr="00BC7162">
        <w:rPr>
          <w:lang w:val="fr-CH" w:bidi="ar-EG"/>
        </w:rPr>
        <w:t>.</w:t>
      </w:r>
      <w:r w:rsidRPr="00903B0E">
        <w:rPr>
          <w:lang w:bidi="ar-EG"/>
        </w:rPr>
        <w:t>2</w:t>
      </w:r>
      <w:r w:rsidRPr="00BC7162">
        <w:rPr>
          <w:lang w:val="fr-CH" w:bidi="ar-EG"/>
        </w:rPr>
        <w:tab/>
      </w:r>
      <w:r w:rsidR="004A2EBC" w:rsidRPr="00BC7162">
        <w:rPr>
          <w:rFonts w:hint="cs"/>
          <w:rtl/>
          <w:lang w:val="fr-CH" w:bidi="ar-EG"/>
        </w:rPr>
        <w:t>وأفاد</w:t>
      </w:r>
      <w:r w:rsidR="007827E5" w:rsidRPr="00BC7162">
        <w:rPr>
          <w:rFonts w:hint="cs"/>
          <w:rtl/>
          <w:lang w:val="fr-CH" w:bidi="ar-EG"/>
        </w:rPr>
        <w:t xml:space="preserve"> </w:t>
      </w:r>
      <w:r w:rsidR="007827E5" w:rsidRPr="00BC7162">
        <w:rPr>
          <w:rFonts w:hint="cs"/>
          <w:b/>
          <w:bCs/>
          <w:rtl/>
        </w:rPr>
        <w:t xml:space="preserve">رئيس اللجنة </w:t>
      </w:r>
      <w:r w:rsidR="007827E5" w:rsidRPr="00903B0E">
        <w:rPr>
          <w:rFonts w:cs="Times New Roman"/>
          <w:b/>
          <w:bCs/>
          <w:szCs w:val="22"/>
        </w:rPr>
        <w:t>3</w:t>
      </w:r>
      <w:r w:rsidR="007827E5" w:rsidRPr="00BC7162">
        <w:rPr>
          <w:rFonts w:hint="cs"/>
          <w:rtl/>
          <w:lang w:val="fr-CH"/>
        </w:rPr>
        <w:t xml:space="preserve"> بأن لجنته لم</w:t>
      </w:r>
      <w:r w:rsidR="007827E5" w:rsidRPr="00716F47">
        <w:rPr>
          <w:rFonts w:hint="cs"/>
          <w:rtl/>
          <w:lang w:val="fr-CH"/>
        </w:rPr>
        <w:t xml:space="preserve"> تجتمع منذ </w:t>
      </w:r>
      <w:r w:rsidR="007827E5">
        <w:rPr>
          <w:rFonts w:hint="cs"/>
          <w:rtl/>
          <w:lang w:val="fr-CH"/>
        </w:rPr>
        <w:t xml:space="preserve">انعقاد </w:t>
      </w:r>
      <w:r w:rsidR="007827E5" w:rsidRPr="00716F47">
        <w:rPr>
          <w:rFonts w:hint="cs"/>
          <w:rtl/>
          <w:lang w:val="fr-CH"/>
        </w:rPr>
        <w:t>الجلسة العامة السابقة</w:t>
      </w:r>
      <w:r w:rsidR="007827E5">
        <w:rPr>
          <w:rFonts w:hint="cs"/>
          <w:rtl/>
          <w:lang w:val="fr-CH"/>
        </w:rPr>
        <w:t xml:space="preserve"> ولم تتلقَ حتى هذا التاريخ أي قرارات أو</w:t>
      </w:r>
      <w:r w:rsidR="00903B0E">
        <w:rPr>
          <w:rFonts w:hint="eastAsia"/>
          <w:rtl/>
          <w:lang w:val="fr-CH"/>
        </w:rPr>
        <w:t> </w:t>
      </w:r>
      <w:r w:rsidR="007827E5">
        <w:rPr>
          <w:rFonts w:hint="cs"/>
          <w:rtl/>
          <w:lang w:val="fr-CH"/>
        </w:rPr>
        <w:t>مقترحات قد تؤثر على الميزانية.</w:t>
      </w:r>
    </w:p>
    <w:p w14:paraId="747D57D7" w14:textId="20E72122" w:rsidR="007E24CB" w:rsidRDefault="007E24CB" w:rsidP="005C4EDC">
      <w:pPr>
        <w:rPr>
          <w:color w:val="000000"/>
          <w:rtl/>
        </w:rPr>
      </w:pPr>
      <w:r w:rsidRPr="00903B0E">
        <w:rPr>
          <w:lang w:bidi="ar-EG"/>
        </w:rPr>
        <w:t>4</w:t>
      </w:r>
      <w:r>
        <w:rPr>
          <w:lang w:bidi="ar-EG"/>
        </w:rPr>
        <w:t>.</w:t>
      </w:r>
      <w:r w:rsidRPr="00903B0E">
        <w:rPr>
          <w:lang w:bidi="ar-EG"/>
        </w:rPr>
        <w:t>2</w:t>
      </w:r>
      <w:r>
        <w:rPr>
          <w:lang w:bidi="ar-EG"/>
        </w:rPr>
        <w:tab/>
      </w:r>
      <w:r>
        <w:rPr>
          <w:color w:val="000000"/>
          <w:rtl/>
        </w:rPr>
        <w:t>و</w:t>
      </w:r>
      <w:r w:rsidRPr="002E0F80">
        <w:rPr>
          <w:b/>
          <w:bCs/>
          <w:color w:val="000000"/>
          <w:rtl/>
        </w:rPr>
        <w:t xml:space="preserve">أحيط علماً </w:t>
      </w:r>
      <w:r w:rsidR="008A005A">
        <w:rPr>
          <w:rFonts w:hint="cs"/>
          <w:color w:val="000000"/>
          <w:rtl/>
        </w:rPr>
        <w:t>بالإفادة الشفوية</w:t>
      </w:r>
      <w:r w:rsidR="008A005A">
        <w:rPr>
          <w:color w:val="000000"/>
          <w:rtl/>
        </w:rPr>
        <w:t xml:space="preserve"> </w:t>
      </w:r>
      <w:r w:rsidR="008A005A">
        <w:rPr>
          <w:rFonts w:hint="cs"/>
          <w:color w:val="000000"/>
          <w:rtl/>
        </w:rPr>
        <w:t xml:space="preserve">المقدمة من رئيس </w:t>
      </w:r>
      <w:r>
        <w:rPr>
          <w:color w:val="000000"/>
          <w:rtl/>
        </w:rPr>
        <w:t>اللجنة</w:t>
      </w:r>
      <w:proofErr w:type="gramStart"/>
      <w:r w:rsidRPr="00903B0E">
        <w:rPr>
          <w:rFonts w:cs="Times New Roman" w:hint="cs"/>
          <w:color w:val="000000"/>
          <w:szCs w:val="22"/>
        </w:rPr>
        <w:t>3</w:t>
      </w:r>
      <w:r>
        <w:rPr>
          <w:color w:val="000000"/>
        </w:rPr>
        <w:t>.</w:t>
      </w:r>
      <w:r w:rsidR="00BF66CA">
        <w:rPr>
          <w:rFonts w:hint="cs"/>
          <w:color w:val="000000"/>
          <w:rtl/>
        </w:rPr>
        <w:t>.</w:t>
      </w:r>
      <w:proofErr w:type="gramEnd"/>
    </w:p>
    <w:p w14:paraId="686D68E8" w14:textId="06835D44" w:rsidR="007E24CB" w:rsidRPr="007827E5" w:rsidRDefault="007E24CB" w:rsidP="005C4EDC">
      <w:pPr>
        <w:rPr>
          <w:color w:val="000000"/>
          <w:rtl/>
          <w:lang w:val="es-ES" w:bidi="ar-EG"/>
        </w:rPr>
      </w:pPr>
      <w:r w:rsidRPr="00903B0E">
        <w:rPr>
          <w:color w:val="000000"/>
        </w:rPr>
        <w:t>5</w:t>
      </w:r>
      <w:r>
        <w:rPr>
          <w:color w:val="000000"/>
        </w:rPr>
        <w:t>.</w:t>
      </w:r>
      <w:r w:rsidRPr="00903B0E">
        <w:rPr>
          <w:color w:val="000000"/>
        </w:rPr>
        <w:t>2</w:t>
      </w:r>
      <w:r>
        <w:rPr>
          <w:color w:val="000000"/>
        </w:rPr>
        <w:tab/>
      </w:r>
      <w:r w:rsidR="007827E5">
        <w:rPr>
          <w:rFonts w:hint="cs"/>
          <w:rtl/>
          <w:lang w:val="fr-CH" w:bidi="ar-EG"/>
        </w:rPr>
        <w:t xml:space="preserve">وأفاد </w:t>
      </w:r>
      <w:r w:rsidR="007827E5" w:rsidRPr="00716F47">
        <w:rPr>
          <w:rFonts w:hint="cs"/>
          <w:b/>
          <w:bCs/>
          <w:rtl/>
        </w:rPr>
        <w:t xml:space="preserve">رئيس اللجنة </w:t>
      </w:r>
      <w:r w:rsidR="007827E5" w:rsidRPr="00903B0E">
        <w:rPr>
          <w:rFonts w:cs="Times New Roman"/>
          <w:b/>
          <w:bCs/>
          <w:szCs w:val="22"/>
        </w:rPr>
        <w:t>4</w:t>
      </w:r>
      <w:r w:rsidR="007827E5" w:rsidRPr="00716F47">
        <w:rPr>
          <w:rFonts w:hint="cs"/>
          <w:rtl/>
          <w:lang w:val="fr-CH"/>
        </w:rPr>
        <w:t xml:space="preserve"> بأن لجن</w:t>
      </w:r>
      <w:r w:rsidR="007827E5">
        <w:rPr>
          <w:rFonts w:hint="cs"/>
          <w:rtl/>
          <w:lang w:val="fr-CH"/>
        </w:rPr>
        <w:t xml:space="preserve">ته </w:t>
      </w:r>
      <w:r w:rsidR="007827E5">
        <w:rPr>
          <w:rFonts w:hint="cs"/>
          <w:rtl/>
          <w:lang w:val="es-ES" w:bidi="ar-EG"/>
        </w:rPr>
        <w:t>اجتمعت مرة واحدة منذ انعقاد الجلسة العامة السابقة ووافقت على وثائق عديدة أرسلتها مباشرة</w:t>
      </w:r>
      <w:r w:rsidR="00550803">
        <w:rPr>
          <w:rFonts w:hint="cs"/>
          <w:rtl/>
          <w:lang w:val="es-ES" w:bidi="ar-EG"/>
        </w:rPr>
        <w:t>ً</w:t>
      </w:r>
      <w:r w:rsidR="007827E5">
        <w:rPr>
          <w:rFonts w:hint="cs"/>
          <w:rtl/>
          <w:lang w:val="es-ES" w:bidi="ar-EG"/>
        </w:rPr>
        <w:t xml:space="preserve"> إلى لجنة الصياغة. وأضاف أن أفرقة العمل وأفرقة العمل الفرعية التابعة للجنة </w:t>
      </w:r>
      <w:r w:rsidR="007827E5" w:rsidRPr="00903B0E">
        <w:rPr>
          <w:lang w:bidi="ar-EG"/>
        </w:rPr>
        <w:t>4</w:t>
      </w:r>
      <w:r w:rsidR="007827E5">
        <w:rPr>
          <w:rFonts w:hint="cs"/>
          <w:rtl/>
          <w:lang w:val="es-ES" w:bidi="ar-EG"/>
        </w:rPr>
        <w:t xml:space="preserve"> ستواصل مداولاتها وأنها تتطلّع إلى إحراز تقدم في الأعمال المسندة إليها.</w:t>
      </w:r>
    </w:p>
    <w:p w14:paraId="117B0EDA" w14:textId="167F435C" w:rsidR="007E24CB" w:rsidRDefault="007E24CB" w:rsidP="005C4EDC">
      <w:pPr>
        <w:rPr>
          <w:color w:val="000000"/>
          <w:rtl/>
          <w:lang w:bidi="ar-EG"/>
        </w:rPr>
      </w:pPr>
      <w:r w:rsidRPr="00903B0E">
        <w:rPr>
          <w:color w:val="000000"/>
        </w:rPr>
        <w:t>6</w:t>
      </w:r>
      <w:r>
        <w:rPr>
          <w:color w:val="000000"/>
        </w:rPr>
        <w:t>.</w:t>
      </w:r>
      <w:r w:rsidRPr="00903B0E">
        <w:rPr>
          <w:color w:val="000000"/>
        </w:rPr>
        <w:t>2</w:t>
      </w:r>
      <w:r>
        <w:rPr>
          <w:color w:val="000000"/>
        </w:rPr>
        <w:tab/>
      </w:r>
      <w:r>
        <w:rPr>
          <w:color w:val="000000"/>
          <w:rtl/>
        </w:rPr>
        <w:t>و</w:t>
      </w:r>
      <w:r w:rsidRPr="002E0F80">
        <w:rPr>
          <w:b/>
          <w:bCs/>
          <w:color w:val="000000"/>
          <w:rtl/>
        </w:rPr>
        <w:t xml:space="preserve">أحيط علماً </w:t>
      </w:r>
      <w:r w:rsidR="008A005A">
        <w:rPr>
          <w:rFonts w:hint="cs"/>
          <w:color w:val="000000"/>
          <w:rtl/>
        </w:rPr>
        <w:t>بالإفادة الشفوية</w:t>
      </w:r>
      <w:r w:rsidR="008A005A">
        <w:rPr>
          <w:color w:val="000000"/>
          <w:rtl/>
        </w:rPr>
        <w:t xml:space="preserve"> </w:t>
      </w:r>
      <w:r w:rsidR="008A005A">
        <w:rPr>
          <w:rFonts w:hint="cs"/>
          <w:color w:val="000000"/>
          <w:rtl/>
        </w:rPr>
        <w:t xml:space="preserve">المقدمة من رئيس </w:t>
      </w:r>
      <w:r>
        <w:rPr>
          <w:color w:val="000000"/>
          <w:rtl/>
        </w:rPr>
        <w:t>اللجنة</w:t>
      </w:r>
      <w:r>
        <w:rPr>
          <w:rFonts w:hint="cs"/>
          <w:color w:val="000000"/>
          <w:rtl/>
        </w:rPr>
        <w:t xml:space="preserve"> </w:t>
      </w:r>
      <w:r w:rsidRPr="00903B0E">
        <w:rPr>
          <w:color w:val="000000"/>
        </w:rPr>
        <w:t>4</w:t>
      </w:r>
      <w:r>
        <w:rPr>
          <w:rFonts w:hint="cs"/>
          <w:color w:val="000000"/>
          <w:rtl/>
          <w:lang w:bidi="ar-EG"/>
        </w:rPr>
        <w:t>.</w:t>
      </w:r>
    </w:p>
    <w:p w14:paraId="60DBAFCE" w14:textId="05D4403E" w:rsidR="00E47A05" w:rsidRPr="007827E5" w:rsidRDefault="00E47A05" w:rsidP="005C4EDC">
      <w:pPr>
        <w:rPr>
          <w:color w:val="000000"/>
          <w:rtl/>
          <w:lang w:val="es-ES" w:bidi="ar-EG"/>
        </w:rPr>
      </w:pPr>
      <w:r w:rsidRPr="00903B0E">
        <w:rPr>
          <w:color w:val="000000"/>
          <w:lang w:bidi="ar-EG"/>
        </w:rPr>
        <w:t>7</w:t>
      </w:r>
      <w:r>
        <w:rPr>
          <w:color w:val="000000"/>
          <w:lang w:bidi="ar-EG"/>
        </w:rPr>
        <w:t>.</w:t>
      </w:r>
      <w:r w:rsidRPr="00903B0E">
        <w:rPr>
          <w:color w:val="000000"/>
          <w:lang w:bidi="ar-EG"/>
        </w:rPr>
        <w:t>2</w:t>
      </w:r>
      <w:r>
        <w:rPr>
          <w:color w:val="000000"/>
          <w:lang w:bidi="ar-EG"/>
        </w:rPr>
        <w:tab/>
      </w:r>
      <w:r w:rsidR="007827E5">
        <w:rPr>
          <w:rFonts w:hint="cs"/>
          <w:rtl/>
          <w:lang w:val="fr-CH" w:bidi="ar-EG"/>
        </w:rPr>
        <w:t xml:space="preserve">وأفاد </w:t>
      </w:r>
      <w:r w:rsidR="007827E5" w:rsidRPr="00716F47">
        <w:rPr>
          <w:rFonts w:hint="cs"/>
          <w:b/>
          <w:bCs/>
          <w:rtl/>
        </w:rPr>
        <w:t xml:space="preserve">رئيس اللجنة </w:t>
      </w:r>
      <w:r w:rsidR="007827E5" w:rsidRPr="00903B0E">
        <w:rPr>
          <w:b/>
          <w:bCs/>
        </w:rPr>
        <w:t>5</w:t>
      </w:r>
      <w:r w:rsidR="007827E5" w:rsidRPr="00716F47">
        <w:rPr>
          <w:rFonts w:hint="cs"/>
          <w:rtl/>
          <w:lang w:val="fr-CH"/>
        </w:rPr>
        <w:t xml:space="preserve"> بأن</w:t>
      </w:r>
      <w:r w:rsidR="007827E5">
        <w:rPr>
          <w:rFonts w:hint="cs"/>
          <w:rtl/>
          <w:lang w:val="es-ES" w:bidi="ar-EG"/>
        </w:rPr>
        <w:t xml:space="preserve"> أفرقة العمل وأفرقة العمل الفرعية التابعة للجنة تواصل الاضطلاع بمهامها الصعبة و</w:t>
      </w:r>
      <w:r w:rsidR="00550803">
        <w:rPr>
          <w:rFonts w:hint="cs"/>
          <w:rtl/>
          <w:lang w:val="es-ES" w:bidi="ar-EG"/>
        </w:rPr>
        <w:t>بأن أعمالها المتعلقة ببعض بنود جدول الأعمال قد أوشكت على الانتهاء، بينما يلزم بعض البنود الأخرى المزيد من النقاش.</w:t>
      </w:r>
    </w:p>
    <w:p w14:paraId="6B70064B" w14:textId="383F57A9" w:rsidR="00E47A05" w:rsidRDefault="00E47A05" w:rsidP="005C4EDC">
      <w:pPr>
        <w:rPr>
          <w:color w:val="000000"/>
          <w:rtl/>
          <w:lang w:bidi="ar-EG"/>
        </w:rPr>
      </w:pPr>
      <w:r w:rsidRPr="00903B0E">
        <w:rPr>
          <w:color w:val="000000"/>
          <w:lang w:bidi="ar-EG"/>
        </w:rPr>
        <w:t>8</w:t>
      </w:r>
      <w:r>
        <w:rPr>
          <w:color w:val="000000"/>
          <w:lang w:bidi="ar-EG"/>
        </w:rPr>
        <w:t>.</w:t>
      </w:r>
      <w:r w:rsidRPr="00903B0E">
        <w:rPr>
          <w:color w:val="000000"/>
          <w:lang w:bidi="ar-EG"/>
        </w:rPr>
        <w:t>2</w:t>
      </w:r>
      <w:r>
        <w:rPr>
          <w:color w:val="000000"/>
          <w:lang w:bidi="ar-EG"/>
        </w:rPr>
        <w:tab/>
      </w:r>
      <w:r>
        <w:rPr>
          <w:color w:val="000000"/>
          <w:rtl/>
        </w:rPr>
        <w:t>و</w:t>
      </w:r>
      <w:r w:rsidRPr="002E0F80">
        <w:rPr>
          <w:b/>
          <w:bCs/>
          <w:color w:val="000000"/>
          <w:rtl/>
        </w:rPr>
        <w:t xml:space="preserve">أحيط علماً </w:t>
      </w:r>
      <w:r w:rsidR="0089273B">
        <w:rPr>
          <w:rFonts w:hint="cs"/>
          <w:color w:val="000000"/>
          <w:rtl/>
        </w:rPr>
        <w:t>بالإفادة الشفوية</w:t>
      </w:r>
      <w:r w:rsidR="0089273B">
        <w:rPr>
          <w:color w:val="000000"/>
          <w:rtl/>
        </w:rPr>
        <w:t xml:space="preserve"> </w:t>
      </w:r>
      <w:r w:rsidR="0089273B">
        <w:rPr>
          <w:rFonts w:hint="cs"/>
          <w:color w:val="000000"/>
          <w:rtl/>
        </w:rPr>
        <w:t xml:space="preserve">المقدمة من رئيس </w:t>
      </w:r>
      <w:r>
        <w:rPr>
          <w:color w:val="000000"/>
          <w:rtl/>
        </w:rPr>
        <w:t>اللجنة</w:t>
      </w:r>
      <w:r>
        <w:rPr>
          <w:rFonts w:hint="cs"/>
          <w:color w:val="000000"/>
          <w:rtl/>
        </w:rPr>
        <w:t xml:space="preserve"> </w:t>
      </w:r>
      <w:r w:rsidRPr="00903B0E">
        <w:rPr>
          <w:color w:val="000000"/>
        </w:rPr>
        <w:t>5</w:t>
      </w:r>
      <w:r>
        <w:rPr>
          <w:rFonts w:hint="cs"/>
          <w:color w:val="000000"/>
          <w:rtl/>
          <w:lang w:bidi="ar-EG"/>
        </w:rPr>
        <w:t>.</w:t>
      </w:r>
    </w:p>
    <w:p w14:paraId="05EA2033" w14:textId="296BF402" w:rsidR="008B642A" w:rsidRPr="00550803" w:rsidRDefault="008B642A" w:rsidP="005C4EDC">
      <w:pPr>
        <w:rPr>
          <w:color w:val="000000"/>
          <w:rtl/>
          <w:lang w:val="es-ES" w:bidi="ar-EG"/>
        </w:rPr>
      </w:pPr>
      <w:r w:rsidRPr="00903B0E">
        <w:rPr>
          <w:color w:val="000000"/>
          <w:lang w:bidi="ar-EG"/>
        </w:rPr>
        <w:t>9</w:t>
      </w:r>
      <w:r>
        <w:rPr>
          <w:color w:val="000000"/>
          <w:lang w:bidi="ar-EG"/>
        </w:rPr>
        <w:t>.</w:t>
      </w:r>
      <w:r w:rsidRPr="00903B0E">
        <w:rPr>
          <w:color w:val="000000"/>
          <w:lang w:bidi="ar-EG"/>
        </w:rPr>
        <w:t>2</w:t>
      </w:r>
      <w:r>
        <w:rPr>
          <w:color w:val="000000"/>
          <w:lang w:bidi="ar-EG"/>
        </w:rPr>
        <w:tab/>
      </w:r>
      <w:r w:rsidR="00550803">
        <w:rPr>
          <w:rFonts w:hint="cs"/>
          <w:rtl/>
          <w:lang w:val="fr-CH" w:bidi="ar-EG"/>
        </w:rPr>
        <w:t xml:space="preserve">وأفاد </w:t>
      </w:r>
      <w:r w:rsidR="00550803" w:rsidRPr="00716F47">
        <w:rPr>
          <w:rFonts w:hint="cs"/>
          <w:b/>
          <w:bCs/>
          <w:rtl/>
        </w:rPr>
        <w:t xml:space="preserve">رئيس اللجنة </w:t>
      </w:r>
      <w:r w:rsidR="00550803" w:rsidRPr="00903B0E">
        <w:rPr>
          <w:rFonts w:cs="Times New Roman"/>
          <w:b/>
          <w:bCs/>
          <w:szCs w:val="22"/>
        </w:rPr>
        <w:t>6</w:t>
      </w:r>
      <w:r w:rsidR="00550803" w:rsidRPr="00716F47">
        <w:rPr>
          <w:rFonts w:hint="cs"/>
          <w:rtl/>
          <w:lang w:val="fr-CH"/>
        </w:rPr>
        <w:t xml:space="preserve"> بأن لجن</w:t>
      </w:r>
      <w:r w:rsidR="00550803">
        <w:rPr>
          <w:rFonts w:hint="cs"/>
          <w:rtl/>
          <w:lang w:val="fr-CH"/>
        </w:rPr>
        <w:t xml:space="preserve">ته </w:t>
      </w:r>
      <w:r w:rsidR="00550803">
        <w:rPr>
          <w:rFonts w:hint="cs"/>
          <w:rtl/>
          <w:lang w:val="es-ES" w:bidi="ar-EG"/>
        </w:rPr>
        <w:t xml:space="preserve">اجتمعت مرة واحدة منذ انعقاد الجلسة العامة السابقة وأرسلت إلى لجنة الصياغة وثائق تتعلق ببعض بنود جدول الأعمال. </w:t>
      </w:r>
      <w:r w:rsidR="0089273B">
        <w:rPr>
          <w:rFonts w:hint="cs"/>
          <w:rtl/>
          <w:lang w:val="es-ES" w:bidi="ar-EG"/>
        </w:rPr>
        <w:t xml:space="preserve">ولا تزال المناقشات الرسمية وغير </w:t>
      </w:r>
      <w:r w:rsidR="009E645C">
        <w:rPr>
          <w:rFonts w:hint="cs"/>
          <w:rtl/>
          <w:lang w:val="es-ES" w:bidi="ar-EG"/>
        </w:rPr>
        <w:t>الرسمية</w:t>
      </w:r>
      <w:r w:rsidR="0089273B">
        <w:rPr>
          <w:rFonts w:hint="cs"/>
          <w:rtl/>
          <w:lang w:val="es-ES" w:bidi="ar-EG"/>
        </w:rPr>
        <w:t xml:space="preserve"> المتعلقة بسائر بنود جدول الأعمال جارية.</w:t>
      </w:r>
    </w:p>
    <w:p w14:paraId="291EDE33" w14:textId="7DE38E7B" w:rsidR="008B642A" w:rsidRDefault="008B642A" w:rsidP="005C4EDC">
      <w:pPr>
        <w:rPr>
          <w:rFonts w:cs="Times New Roman"/>
          <w:color w:val="000000"/>
          <w:szCs w:val="22"/>
          <w:rtl/>
          <w:lang w:bidi="ar-EG"/>
        </w:rPr>
      </w:pPr>
      <w:r w:rsidRPr="00903B0E">
        <w:rPr>
          <w:color w:val="000000"/>
          <w:lang w:bidi="ar-EG"/>
        </w:rPr>
        <w:t>10</w:t>
      </w:r>
      <w:r>
        <w:rPr>
          <w:color w:val="000000"/>
          <w:lang w:bidi="ar-EG"/>
        </w:rPr>
        <w:t>.</w:t>
      </w:r>
      <w:r w:rsidRPr="00903B0E">
        <w:rPr>
          <w:color w:val="000000"/>
          <w:lang w:bidi="ar-EG"/>
        </w:rPr>
        <w:t>2</w:t>
      </w:r>
      <w:r>
        <w:rPr>
          <w:color w:val="000000"/>
          <w:rtl/>
          <w:lang w:bidi="ar-EG"/>
        </w:rPr>
        <w:tab/>
      </w:r>
      <w:r>
        <w:rPr>
          <w:color w:val="000000"/>
          <w:rtl/>
        </w:rPr>
        <w:t>و</w:t>
      </w:r>
      <w:r w:rsidRPr="002E0F80">
        <w:rPr>
          <w:b/>
          <w:bCs/>
          <w:color w:val="000000"/>
          <w:rtl/>
        </w:rPr>
        <w:t xml:space="preserve">أحيط علماً </w:t>
      </w:r>
      <w:r w:rsidR="0089273B">
        <w:rPr>
          <w:rFonts w:hint="cs"/>
          <w:color w:val="000000"/>
          <w:rtl/>
        </w:rPr>
        <w:t>بالإفادة الشفوية</w:t>
      </w:r>
      <w:r w:rsidR="0089273B">
        <w:rPr>
          <w:color w:val="000000"/>
          <w:rtl/>
        </w:rPr>
        <w:t xml:space="preserve"> </w:t>
      </w:r>
      <w:r w:rsidR="0089273B">
        <w:rPr>
          <w:rFonts w:hint="cs"/>
          <w:color w:val="000000"/>
          <w:rtl/>
        </w:rPr>
        <w:t xml:space="preserve">المقدمة من رئيس </w:t>
      </w:r>
      <w:r>
        <w:rPr>
          <w:color w:val="000000"/>
          <w:rtl/>
        </w:rPr>
        <w:t xml:space="preserve">اللجنة </w:t>
      </w:r>
      <w:r w:rsidR="00C61B09" w:rsidRPr="00903B0E">
        <w:rPr>
          <w:rFonts w:cs="Times New Roman"/>
          <w:color w:val="000000"/>
          <w:szCs w:val="22"/>
          <w:lang w:bidi="ar-EG"/>
        </w:rPr>
        <w:t>6</w:t>
      </w:r>
      <w:r>
        <w:rPr>
          <w:rFonts w:cs="Times New Roman" w:hint="cs"/>
          <w:color w:val="000000"/>
          <w:szCs w:val="22"/>
          <w:rtl/>
          <w:lang w:bidi="ar-EG"/>
        </w:rPr>
        <w:t>.</w:t>
      </w:r>
    </w:p>
    <w:p w14:paraId="050AD8EC" w14:textId="40D19A2B" w:rsidR="00C61B09" w:rsidRPr="00D24C41" w:rsidRDefault="00C61B09" w:rsidP="005C4EDC">
      <w:pPr>
        <w:rPr>
          <w:rFonts w:cs="Times New Roman"/>
          <w:color w:val="000000"/>
          <w:szCs w:val="22"/>
          <w:rtl/>
          <w:lang w:val="es-ES" w:bidi="ar-EG"/>
        </w:rPr>
      </w:pPr>
      <w:r w:rsidRPr="00903B0E">
        <w:rPr>
          <w:rFonts w:cs="Times New Roman"/>
          <w:color w:val="000000"/>
          <w:szCs w:val="22"/>
          <w:lang w:bidi="ar-EG"/>
        </w:rPr>
        <w:t>11</w:t>
      </w:r>
      <w:r>
        <w:rPr>
          <w:rFonts w:cs="Times New Roman"/>
          <w:color w:val="000000"/>
          <w:szCs w:val="22"/>
          <w:lang w:bidi="ar-EG"/>
        </w:rPr>
        <w:t>.</w:t>
      </w:r>
      <w:r w:rsidRPr="00903B0E">
        <w:rPr>
          <w:rFonts w:cs="Times New Roman"/>
          <w:color w:val="000000"/>
          <w:szCs w:val="22"/>
          <w:lang w:bidi="ar-EG"/>
        </w:rPr>
        <w:t>2</w:t>
      </w:r>
      <w:r>
        <w:rPr>
          <w:rFonts w:cs="Times New Roman"/>
          <w:color w:val="000000"/>
          <w:szCs w:val="22"/>
          <w:rtl/>
          <w:lang w:bidi="ar-EG"/>
        </w:rPr>
        <w:tab/>
      </w:r>
      <w:r w:rsidR="00D24C41">
        <w:rPr>
          <w:rFonts w:hint="cs"/>
          <w:rtl/>
          <w:lang w:val="fr-CH" w:bidi="ar-EG"/>
        </w:rPr>
        <w:t xml:space="preserve">وأفاد </w:t>
      </w:r>
      <w:r w:rsidR="00D24C41" w:rsidRPr="00716F47">
        <w:rPr>
          <w:rFonts w:hint="cs"/>
          <w:b/>
          <w:bCs/>
          <w:rtl/>
        </w:rPr>
        <w:t xml:space="preserve">رئيس اللجنة </w:t>
      </w:r>
      <w:r w:rsidR="00D24C41" w:rsidRPr="00903B0E">
        <w:rPr>
          <w:rFonts w:cs="Times New Roman"/>
          <w:b/>
          <w:bCs/>
          <w:szCs w:val="22"/>
        </w:rPr>
        <w:t>7</w:t>
      </w:r>
      <w:r w:rsidR="00D24C41" w:rsidRPr="00716F47">
        <w:rPr>
          <w:rFonts w:hint="cs"/>
          <w:rtl/>
          <w:lang w:val="fr-CH"/>
        </w:rPr>
        <w:t xml:space="preserve"> بأن لجن</w:t>
      </w:r>
      <w:r w:rsidR="00D24C41">
        <w:rPr>
          <w:rFonts w:hint="cs"/>
          <w:rtl/>
          <w:lang w:val="fr-CH"/>
        </w:rPr>
        <w:t xml:space="preserve">ته </w:t>
      </w:r>
      <w:r w:rsidR="00D24C41">
        <w:rPr>
          <w:rFonts w:hint="cs"/>
          <w:rtl/>
          <w:lang w:val="es-ES" w:bidi="ar-EG"/>
        </w:rPr>
        <w:t xml:space="preserve">اجتمعت بالأمس ووضعت الصيغة النهائية لثلاث مجموعات من النصوص لتنظر فيها الجلسة العامة </w:t>
      </w:r>
      <w:r w:rsidR="001910E2">
        <w:rPr>
          <w:rFonts w:hint="cs"/>
          <w:rtl/>
          <w:lang w:val="es-ES" w:bidi="ar-EG"/>
        </w:rPr>
        <w:t>في إطار ا</w:t>
      </w:r>
      <w:r w:rsidR="00D24C41">
        <w:rPr>
          <w:rFonts w:hint="cs"/>
          <w:rtl/>
          <w:lang w:val="es-ES" w:bidi="ar-EG"/>
        </w:rPr>
        <w:t>لقراءة الأولى.</w:t>
      </w:r>
    </w:p>
    <w:p w14:paraId="4A20293D" w14:textId="1DDDF740" w:rsidR="00C61B09" w:rsidRPr="007E24CB" w:rsidRDefault="00C61B09" w:rsidP="005C4EDC">
      <w:pPr>
        <w:rPr>
          <w:rtl/>
          <w:lang w:bidi="ar-EG"/>
        </w:rPr>
      </w:pPr>
      <w:r w:rsidRPr="00903B0E">
        <w:rPr>
          <w:rFonts w:cs="Times New Roman"/>
          <w:color w:val="000000"/>
          <w:szCs w:val="22"/>
          <w:lang w:bidi="ar-EG"/>
        </w:rPr>
        <w:t>12</w:t>
      </w:r>
      <w:r>
        <w:rPr>
          <w:rFonts w:cs="Times New Roman"/>
          <w:color w:val="000000"/>
          <w:szCs w:val="22"/>
          <w:lang w:bidi="ar-EG"/>
        </w:rPr>
        <w:t>.</w:t>
      </w:r>
      <w:r w:rsidRPr="00903B0E">
        <w:rPr>
          <w:rFonts w:cs="Times New Roman"/>
          <w:color w:val="000000"/>
          <w:szCs w:val="22"/>
          <w:lang w:bidi="ar-EG"/>
        </w:rPr>
        <w:t>2</w:t>
      </w:r>
      <w:r>
        <w:rPr>
          <w:rFonts w:cs="Times New Roman"/>
          <w:color w:val="000000"/>
          <w:szCs w:val="22"/>
          <w:lang w:bidi="ar-EG"/>
        </w:rPr>
        <w:tab/>
      </w:r>
      <w:r>
        <w:rPr>
          <w:color w:val="000000"/>
          <w:rtl/>
        </w:rPr>
        <w:t>و</w:t>
      </w:r>
      <w:r w:rsidRPr="002E0F80">
        <w:rPr>
          <w:b/>
          <w:bCs/>
          <w:color w:val="000000"/>
          <w:rtl/>
        </w:rPr>
        <w:t xml:space="preserve">أحيط علماً </w:t>
      </w:r>
      <w:r w:rsidR="0089273B">
        <w:rPr>
          <w:rFonts w:hint="cs"/>
          <w:color w:val="000000"/>
          <w:rtl/>
        </w:rPr>
        <w:t>بالإفادة الشفوية</w:t>
      </w:r>
      <w:r w:rsidR="0089273B">
        <w:rPr>
          <w:color w:val="000000"/>
          <w:rtl/>
        </w:rPr>
        <w:t xml:space="preserve"> </w:t>
      </w:r>
      <w:r w:rsidR="0089273B">
        <w:rPr>
          <w:rFonts w:hint="cs"/>
          <w:color w:val="000000"/>
          <w:rtl/>
        </w:rPr>
        <w:t xml:space="preserve">المقدمة من رئيس </w:t>
      </w:r>
      <w:r>
        <w:rPr>
          <w:color w:val="000000"/>
          <w:rtl/>
        </w:rPr>
        <w:t>اللجن</w:t>
      </w:r>
      <w:r>
        <w:rPr>
          <w:rFonts w:hint="cs"/>
          <w:color w:val="000000"/>
          <w:rtl/>
        </w:rPr>
        <w:t xml:space="preserve">ة </w:t>
      </w:r>
      <w:r w:rsidRPr="00903B0E">
        <w:rPr>
          <w:color w:val="000000"/>
        </w:rPr>
        <w:t>7</w:t>
      </w:r>
      <w:r>
        <w:rPr>
          <w:rFonts w:hint="cs"/>
          <w:color w:val="000000"/>
          <w:rtl/>
          <w:lang w:bidi="ar-EG"/>
        </w:rPr>
        <w:t>.</w:t>
      </w:r>
    </w:p>
    <w:p w14:paraId="407F193B" w14:textId="10D0C41D" w:rsidR="005C4EDC" w:rsidRPr="00903B0E" w:rsidRDefault="005C4EDC" w:rsidP="005C4EDC">
      <w:pPr>
        <w:pStyle w:val="Heading1"/>
        <w:rPr>
          <w:spacing w:val="-4"/>
          <w:rtl/>
        </w:rPr>
      </w:pPr>
      <w:r w:rsidRPr="00903B0E">
        <w:rPr>
          <w:b w:val="0"/>
          <w:bCs w:val="0"/>
        </w:rPr>
        <w:t>3</w:t>
      </w:r>
      <w:r w:rsidRPr="00156DB7">
        <w:rPr>
          <w:rFonts w:hint="cs"/>
          <w:b w:val="0"/>
          <w:bCs w:val="0"/>
          <w:rtl/>
        </w:rPr>
        <w:tab/>
      </w:r>
      <w:r w:rsidR="00A653DF" w:rsidRPr="00903B0E">
        <w:rPr>
          <w:rFonts w:hint="cs"/>
          <w:spacing w:val="-4"/>
          <w:rtl/>
        </w:rPr>
        <w:t xml:space="preserve">المجموعة الخامسة من النصوص المقدمة من لجنة الصياغة للقراءة الأولى </w:t>
      </w:r>
      <w:r w:rsidR="00A653DF" w:rsidRPr="00903B0E">
        <w:rPr>
          <w:spacing w:val="-4"/>
        </w:rPr>
        <w:t>(B5)</w:t>
      </w:r>
      <w:r w:rsidR="00514689" w:rsidRPr="00903B0E">
        <w:rPr>
          <w:rFonts w:hint="cs"/>
          <w:spacing w:val="-4"/>
          <w:rtl/>
        </w:rPr>
        <w:t xml:space="preserve"> (الوثيقة</w:t>
      </w:r>
      <w:r w:rsidR="00903B0E" w:rsidRPr="00903B0E">
        <w:rPr>
          <w:rFonts w:hint="eastAsia"/>
          <w:spacing w:val="-4"/>
          <w:rtl/>
        </w:rPr>
        <w:t> </w:t>
      </w:r>
      <w:r w:rsidR="00514689" w:rsidRPr="00903B0E">
        <w:rPr>
          <w:spacing w:val="-4"/>
        </w:rPr>
        <w:t>221</w:t>
      </w:r>
      <w:r w:rsidR="00514689" w:rsidRPr="00903B0E">
        <w:rPr>
          <w:rFonts w:hint="cs"/>
          <w:spacing w:val="-4"/>
          <w:rtl/>
        </w:rPr>
        <w:t>)</w:t>
      </w:r>
    </w:p>
    <w:p w14:paraId="66F7B3FD" w14:textId="399A1B04" w:rsidR="005C4EDC" w:rsidRDefault="005C4EDC" w:rsidP="005C4EDC">
      <w:pPr>
        <w:rPr>
          <w:color w:val="000000"/>
        </w:rPr>
      </w:pPr>
      <w:r w:rsidRPr="00903B0E">
        <w:rPr>
          <w:lang w:bidi="ar-EG"/>
        </w:rPr>
        <w:t>1</w:t>
      </w:r>
      <w:r>
        <w:rPr>
          <w:lang w:bidi="ar-EG"/>
        </w:rPr>
        <w:t>.</w:t>
      </w:r>
      <w:r w:rsidRPr="00903B0E">
        <w:rPr>
          <w:lang w:bidi="ar-EG"/>
        </w:rPr>
        <w:t>3</w:t>
      </w:r>
      <w:r>
        <w:rPr>
          <w:rFonts w:hint="cs"/>
          <w:rtl/>
          <w:lang w:bidi="ar-EG"/>
        </w:rPr>
        <w:tab/>
      </w:r>
      <w:r w:rsidR="00690CDB" w:rsidRPr="007753BA">
        <w:rPr>
          <w:rFonts w:hint="cs"/>
          <w:rtl/>
        </w:rPr>
        <w:t xml:space="preserve">عرض </w:t>
      </w:r>
      <w:r w:rsidR="00690CDB" w:rsidRPr="00D77DD8">
        <w:rPr>
          <w:rFonts w:hint="cs"/>
          <w:b/>
          <w:bCs/>
          <w:rtl/>
        </w:rPr>
        <w:t>رئيس لجنة الصياغة</w:t>
      </w:r>
      <w:r w:rsidR="00690CDB" w:rsidRPr="007753BA">
        <w:rPr>
          <w:rFonts w:hint="cs"/>
          <w:rtl/>
        </w:rPr>
        <w:t xml:space="preserve"> الوثيقة </w:t>
      </w:r>
      <w:r w:rsidR="00690CDB" w:rsidRPr="00903B0E">
        <w:rPr>
          <w:rFonts w:cs="Times New Roman"/>
          <w:szCs w:val="22"/>
        </w:rPr>
        <w:t>221</w:t>
      </w:r>
      <w:r>
        <w:rPr>
          <w:rFonts w:hint="cs"/>
          <w:color w:val="000000"/>
          <w:rtl/>
        </w:rPr>
        <w:t>.</w:t>
      </w:r>
    </w:p>
    <w:p w14:paraId="680B3A7F" w14:textId="46505BB0" w:rsidR="00690CDB" w:rsidRDefault="00690CDB" w:rsidP="005C4EDC">
      <w:pPr>
        <w:rPr>
          <w:rFonts w:hint="cs"/>
          <w:rtl/>
          <w:lang w:bidi="ar-EG"/>
        </w:rPr>
      </w:pPr>
      <w:r w:rsidRPr="00903B0E">
        <w:rPr>
          <w:color w:val="000000"/>
        </w:rPr>
        <w:t>2</w:t>
      </w:r>
      <w:r>
        <w:rPr>
          <w:color w:val="000000"/>
        </w:rPr>
        <w:t>.</w:t>
      </w:r>
      <w:r w:rsidRPr="00903B0E">
        <w:rPr>
          <w:color w:val="000000"/>
        </w:rPr>
        <w:t>3</w:t>
      </w:r>
      <w:r>
        <w:rPr>
          <w:color w:val="000000"/>
        </w:rPr>
        <w:tab/>
      </w:r>
      <w:r w:rsidRPr="007753BA">
        <w:rPr>
          <w:rFonts w:hint="cs"/>
          <w:rtl/>
        </w:rPr>
        <w:t>ودعا</w:t>
      </w:r>
      <w:r w:rsidRPr="007753BA">
        <w:rPr>
          <w:rFonts w:hint="cs"/>
          <w:b/>
          <w:bCs/>
          <w:rtl/>
        </w:rPr>
        <w:t xml:space="preserve"> الرئيس </w:t>
      </w:r>
      <w:r w:rsidR="00D24C41">
        <w:rPr>
          <w:rFonts w:hint="cs"/>
          <w:rtl/>
        </w:rPr>
        <w:t>المشاركين</w:t>
      </w:r>
      <w:r w:rsidRPr="007753BA">
        <w:rPr>
          <w:rFonts w:hint="cs"/>
          <w:rtl/>
        </w:rPr>
        <w:t xml:space="preserve"> إلى النظر في</w:t>
      </w:r>
      <w:r w:rsidRPr="007753BA">
        <w:rPr>
          <w:rFonts w:hint="eastAsia"/>
          <w:rtl/>
        </w:rPr>
        <w:t> </w:t>
      </w:r>
      <w:r w:rsidRPr="007753BA">
        <w:rPr>
          <w:rFonts w:hint="cs"/>
          <w:rtl/>
        </w:rPr>
        <w:t>الوثيقة</w:t>
      </w:r>
      <w:r w:rsidRPr="007753BA">
        <w:rPr>
          <w:rFonts w:hint="eastAsia"/>
          <w:rtl/>
        </w:rPr>
        <w:t> </w:t>
      </w:r>
      <w:r w:rsidRPr="00903B0E">
        <w:t>221</w:t>
      </w:r>
      <w:r w:rsidRPr="007753BA">
        <w:rPr>
          <w:rFonts w:hint="cs"/>
          <w:rtl/>
        </w:rPr>
        <w:t>.</w:t>
      </w:r>
    </w:p>
    <w:p w14:paraId="23975F3C" w14:textId="7BBFFEC1" w:rsidR="00196DCA" w:rsidRPr="008D3A0F" w:rsidRDefault="00196DCA" w:rsidP="005C4EDC">
      <w:pPr>
        <w:rPr>
          <w:b/>
          <w:bCs/>
          <w:rtl/>
          <w:lang w:bidi="ar-EG"/>
        </w:rPr>
      </w:pPr>
      <w:r w:rsidRPr="008D3A0F">
        <w:rPr>
          <w:rFonts w:hint="cs"/>
          <w:b/>
          <w:bCs/>
          <w:rtl/>
          <w:lang w:bidi="ar-EG"/>
        </w:rPr>
        <w:t xml:space="preserve">التذييل </w:t>
      </w:r>
      <w:r w:rsidR="00D74308" w:rsidRPr="00903B0E">
        <w:rPr>
          <w:b/>
          <w:bCs/>
          <w:lang w:bidi="ar-EG"/>
        </w:rPr>
        <w:t>27</w:t>
      </w:r>
      <w:r w:rsidR="00D74308" w:rsidRPr="008D3A0F">
        <w:rPr>
          <w:rFonts w:hint="cs"/>
          <w:b/>
          <w:bCs/>
          <w:rtl/>
          <w:lang w:bidi="ar-EG"/>
        </w:rPr>
        <w:t xml:space="preserve"> (</w:t>
      </w:r>
      <w:r w:rsidR="00B53772">
        <w:rPr>
          <w:rFonts w:hint="cs"/>
          <w:b/>
          <w:bCs/>
          <w:rtl/>
          <w:lang w:val="es-ES" w:bidi="ar-EG"/>
        </w:rPr>
        <w:t>تعديل</w:t>
      </w:r>
      <w:r w:rsidR="008D3A0F" w:rsidRPr="00B53772">
        <w:rPr>
          <w:rFonts w:hint="cs"/>
          <w:b/>
          <w:bCs/>
          <w:rtl/>
          <w:lang w:bidi="ar-EG"/>
        </w:rPr>
        <w:t xml:space="preserve"> </w:t>
      </w:r>
      <w:r w:rsidR="00B53772">
        <w:rPr>
          <w:rFonts w:hint="cs"/>
          <w:b/>
          <w:bCs/>
          <w:rtl/>
          <w:lang w:bidi="ar-EG"/>
        </w:rPr>
        <w:t xml:space="preserve">عنوان </w:t>
      </w:r>
      <w:r w:rsidR="008D3A0F">
        <w:rPr>
          <w:rFonts w:hint="cs"/>
          <w:b/>
          <w:bCs/>
          <w:rtl/>
          <w:lang w:bidi="ar-EG"/>
        </w:rPr>
        <w:t xml:space="preserve">المادة </w:t>
      </w:r>
      <w:r w:rsidR="008D3A0F" w:rsidRPr="00903B0E">
        <w:rPr>
          <w:b/>
          <w:bCs/>
          <w:lang w:bidi="ar-EG"/>
        </w:rPr>
        <w:t>2</w:t>
      </w:r>
      <w:r w:rsidR="008D3A0F">
        <w:rPr>
          <w:rFonts w:hint="cs"/>
          <w:b/>
          <w:bCs/>
          <w:rtl/>
          <w:lang w:bidi="ar-EG"/>
        </w:rPr>
        <w:t xml:space="preserve"> </w:t>
      </w:r>
      <w:r w:rsidR="00903B0E">
        <w:rPr>
          <w:rFonts w:hint="cs"/>
          <w:b/>
          <w:bCs/>
          <w:rtl/>
          <w:lang w:bidi="ar-EG"/>
        </w:rPr>
        <w:t>-</w:t>
      </w:r>
      <w:r w:rsidR="008D3A0F">
        <w:rPr>
          <w:rFonts w:hint="cs"/>
          <w:b/>
          <w:bCs/>
          <w:rtl/>
          <w:lang w:bidi="ar-EG"/>
        </w:rPr>
        <w:t xml:space="preserve"> </w:t>
      </w:r>
      <w:r w:rsidR="0012027F">
        <w:rPr>
          <w:rFonts w:hint="cs"/>
          <w:b/>
          <w:bCs/>
          <w:rtl/>
          <w:lang w:bidi="ar-EG"/>
        </w:rPr>
        <w:t>تعديل على</w:t>
      </w:r>
      <w:r w:rsidR="008D3A0F">
        <w:rPr>
          <w:rFonts w:hint="cs"/>
          <w:b/>
          <w:bCs/>
          <w:rtl/>
          <w:lang w:bidi="ar-EG"/>
        </w:rPr>
        <w:t xml:space="preserve"> </w:t>
      </w:r>
      <w:r w:rsidR="008D3A0F" w:rsidRPr="00903B0E">
        <w:rPr>
          <w:b/>
          <w:bCs/>
          <w:lang w:bidi="ar-EG"/>
        </w:rPr>
        <w:t>114</w:t>
      </w:r>
      <w:r w:rsidR="008D3A0F">
        <w:rPr>
          <w:b/>
          <w:bCs/>
          <w:lang w:bidi="ar-EG"/>
        </w:rPr>
        <w:t>/</w:t>
      </w:r>
      <w:r w:rsidR="008D3A0F" w:rsidRPr="00903B0E">
        <w:rPr>
          <w:b/>
          <w:bCs/>
          <w:lang w:bidi="ar-EG"/>
        </w:rPr>
        <w:t>27</w:t>
      </w:r>
      <w:r w:rsidR="008D3A0F">
        <w:rPr>
          <w:rFonts w:hint="cs"/>
          <w:b/>
          <w:bCs/>
          <w:rtl/>
          <w:lang w:bidi="ar-EG"/>
        </w:rPr>
        <w:t xml:space="preserve">، </w:t>
      </w:r>
      <w:r w:rsidR="0012027F">
        <w:rPr>
          <w:rFonts w:hint="cs"/>
          <w:b/>
          <w:bCs/>
          <w:rtl/>
          <w:lang w:bidi="ar-EG"/>
        </w:rPr>
        <w:t>تعديل على</w:t>
      </w:r>
      <w:r w:rsidR="008D3A0F">
        <w:rPr>
          <w:rFonts w:hint="cs"/>
          <w:b/>
          <w:bCs/>
          <w:rtl/>
          <w:lang w:bidi="ar-EG"/>
        </w:rPr>
        <w:t xml:space="preserve"> </w:t>
      </w:r>
      <w:r w:rsidR="008D3A0F" w:rsidRPr="00903B0E">
        <w:rPr>
          <w:b/>
          <w:bCs/>
          <w:lang w:bidi="ar-EG"/>
        </w:rPr>
        <w:t>116</w:t>
      </w:r>
      <w:r w:rsidR="008D3A0F">
        <w:rPr>
          <w:b/>
          <w:bCs/>
          <w:lang w:bidi="ar-EG"/>
        </w:rPr>
        <w:t>/</w:t>
      </w:r>
      <w:r w:rsidR="008D3A0F" w:rsidRPr="00903B0E">
        <w:rPr>
          <w:b/>
          <w:bCs/>
          <w:lang w:bidi="ar-EG"/>
        </w:rPr>
        <w:t>27</w:t>
      </w:r>
      <w:r w:rsidR="008D3A0F">
        <w:rPr>
          <w:rFonts w:hint="cs"/>
          <w:b/>
          <w:bCs/>
          <w:rtl/>
          <w:lang w:bidi="ar-EG"/>
        </w:rPr>
        <w:t xml:space="preserve">، </w:t>
      </w:r>
      <w:r w:rsidR="0012027F">
        <w:rPr>
          <w:rFonts w:hint="cs"/>
          <w:b/>
          <w:bCs/>
          <w:rtl/>
          <w:lang w:bidi="ar-EG"/>
        </w:rPr>
        <w:t>تعديل على</w:t>
      </w:r>
      <w:r w:rsidR="008D3A0F">
        <w:rPr>
          <w:rFonts w:hint="cs"/>
          <w:b/>
          <w:bCs/>
          <w:rtl/>
          <w:lang w:bidi="ar-EG"/>
        </w:rPr>
        <w:t xml:space="preserve"> </w:t>
      </w:r>
      <w:r w:rsidR="008D3A0F" w:rsidRPr="00903B0E">
        <w:rPr>
          <w:b/>
          <w:bCs/>
          <w:lang w:bidi="ar-EG"/>
        </w:rPr>
        <w:t>117</w:t>
      </w:r>
      <w:r w:rsidR="008D3A0F">
        <w:rPr>
          <w:b/>
          <w:bCs/>
          <w:lang w:bidi="ar-EG"/>
        </w:rPr>
        <w:t>/</w:t>
      </w:r>
      <w:r w:rsidR="008D3A0F" w:rsidRPr="00903B0E">
        <w:rPr>
          <w:b/>
          <w:bCs/>
          <w:lang w:bidi="ar-EG"/>
        </w:rPr>
        <w:t>27</w:t>
      </w:r>
      <w:r w:rsidR="008D3A0F">
        <w:rPr>
          <w:rFonts w:hint="cs"/>
          <w:b/>
          <w:bCs/>
          <w:rtl/>
          <w:lang w:bidi="ar-EG"/>
        </w:rPr>
        <w:t xml:space="preserve">، </w:t>
      </w:r>
      <w:r w:rsidR="0012027F">
        <w:rPr>
          <w:rFonts w:hint="cs"/>
          <w:b/>
          <w:bCs/>
          <w:rtl/>
          <w:lang w:bidi="ar-EG"/>
        </w:rPr>
        <w:t>تعديل على</w:t>
      </w:r>
      <w:r w:rsidR="008D3A0F">
        <w:rPr>
          <w:rFonts w:hint="cs"/>
          <w:b/>
          <w:bCs/>
          <w:rtl/>
          <w:lang w:bidi="ar-EG"/>
        </w:rPr>
        <w:t xml:space="preserve"> </w:t>
      </w:r>
      <w:r w:rsidR="008D3A0F" w:rsidRPr="00903B0E">
        <w:rPr>
          <w:b/>
          <w:bCs/>
          <w:lang w:bidi="ar-EG"/>
        </w:rPr>
        <w:t>121</w:t>
      </w:r>
      <w:r w:rsidR="008D3A0F">
        <w:rPr>
          <w:b/>
          <w:bCs/>
          <w:lang w:bidi="ar-EG"/>
        </w:rPr>
        <w:t>/</w:t>
      </w:r>
      <w:r w:rsidR="008D3A0F" w:rsidRPr="00903B0E">
        <w:rPr>
          <w:b/>
          <w:bCs/>
          <w:lang w:bidi="ar-EG"/>
        </w:rPr>
        <w:t>27</w:t>
      </w:r>
      <w:r w:rsidR="008D3A0F">
        <w:rPr>
          <w:rFonts w:hint="cs"/>
          <w:b/>
          <w:bCs/>
          <w:rtl/>
          <w:lang w:bidi="ar-EG"/>
        </w:rPr>
        <w:t xml:space="preserve">، </w:t>
      </w:r>
      <w:r w:rsidR="0012027F">
        <w:rPr>
          <w:rFonts w:hint="cs"/>
          <w:b/>
          <w:bCs/>
          <w:rtl/>
          <w:lang w:bidi="ar-EG"/>
        </w:rPr>
        <w:t>تعديل على</w:t>
      </w:r>
      <w:r w:rsidR="008D3A0F">
        <w:rPr>
          <w:rFonts w:hint="cs"/>
          <w:b/>
          <w:bCs/>
          <w:rtl/>
          <w:lang w:bidi="ar-EG"/>
        </w:rPr>
        <w:t xml:space="preserve"> </w:t>
      </w:r>
      <w:r w:rsidR="008D3A0F" w:rsidRPr="00903B0E">
        <w:rPr>
          <w:b/>
          <w:bCs/>
          <w:lang w:bidi="ar-EG"/>
        </w:rPr>
        <w:t>130</w:t>
      </w:r>
      <w:r w:rsidR="008D3A0F">
        <w:rPr>
          <w:b/>
          <w:bCs/>
          <w:lang w:bidi="ar-EG"/>
        </w:rPr>
        <w:t>/</w:t>
      </w:r>
      <w:r w:rsidR="008D3A0F" w:rsidRPr="00903B0E">
        <w:rPr>
          <w:b/>
          <w:bCs/>
          <w:lang w:bidi="ar-EG"/>
        </w:rPr>
        <w:t>27</w:t>
      </w:r>
      <w:r w:rsidR="008D3A0F">
        <w:rPr>
          <w:rFonts w:hint="cs"/>
          <w:b/>
          <w:bCs/>
          <w:rtl/>
          <w:lang w:bidi="ar-EG"/>
        </w:rPr>
        <w:t xml:space="preserve">، </w:t>
      </w:r>
      <w:r w:rsidR="0012027F">
        <w:rPr>
          <w:rFonts w:hint="cs"/>
          <w:b/>
          <w:bCs/>
          <w:rtl/>
          <w:lang w:bidi="ar-EG"/>
        </w:rPr>
        <w:t>تعديل على</w:t>
      </w:r>
      <w:r w:rsidR="008D3A0F">
        <w:rPr>
          <w:rFonts w:hint="cs"/>
          <w:b/>
          <w:bCs/>
          <w:rtl/>
          <w:lang w:bidi="ar-EG"/>
        </w:rPr>
        <w:t xml:space="preserve"> </w:t>
      </w:r>
      <w:r w:rsidR="008D3A0F" w:rsidRPr="00903B0E">
        <w:rPr>
          <w:b/>
          <w:bCs/>
          <w:lang w:bidi="ar-EG"/>
        </w:rPr>
        <w:t>132</w:t>
      </w:r>
      <w:r w:rsidR="008D3A0F">
        <w:rPr>
          <w:b/>
          <w:bCs/>
          <w:lang w:bidi="ar-EG"/>
        </w:rPr>
        <w:t>/</w:t>
      </w:r>
      <w:r w:rsidR="008D3A0F" w:rsidRPr="00903B0E">
        <w:rPr>
          <w:b/>
          <w:bCs/>
          <w:lang w:bidi="ar-EG"/>
        </w:rPr>
        <w:t>27</w:t>
      </w:r>
      <w:r w:rsidR="008D3A0F">
        <w:rPr>
          <w:rFonts w:hint="cs"/>
          <w:b/>
          <w:bCs/>
          <w:rtl/>
          <w:lang w:bidi="ar-EG"/>
        </w:rPr>
        <w:t xml:space="preserve">، </w:t>
      </w:r>
      <w:r w:rsidR="0012027F">
        <w:rPr>
          <w:rFonts w:hint="cs"/>
          <w:b/>
          <w:bCs/>
          <w:rtl/>
          <w:lang w:bidi="ar-EG"/>
        </w:rPr>
        <w:t>تعديل على</w:t>
      </w:r>
      <w:r w:rsidR="008D3A0F">
        <w:rPr>
          <w:rFonts w:hint="cs"/>
          <w:b/>
          <w:bCs/>
          <w:rtl/>
          <w:lang w:bidi="ar-EG"/>
        </w:rPr>
        <w:t xml:space="preserve"> </w:t>
      </w:r>
      <w:r w:rsidR="008D3A0F" w:rsidRPr="00903B0E">
        <w:rPr>
          <w:b/>
          <w:bCs/>
          <w:lang w:bidi="ar-EG"/>
        </w:rPr>
        <w:t>133</w:t>
      </w:r>
      <w:r w:rsidR="008D3A0F">
        <w:rPr>
          <w:b/>
          <w:bCs/>
          <w:lang w:bidi="ar-EG"/>
        </w:rPr>
        <w:t>/</w:t>
      </w:r>
      <w:r w:rsidR="008D3A0F" w:rsidRPr="00903B0E">
        <w:rPr>
          <w:b/>
          <w:bCs/>
          <w:lang w:bidi="ar-EG"/>
        </w:rPr>
        <w:t>27</w:t>
      </w:r>
      <w:r w:rsidR="008D3A0F">
        <w:rPr>
          <w:rFonts w:hint="cs"/>
          <w:b/>
          <w:bCs/>
          <w:rtl/>
          <w:lang w:bidi="ar-EG"/>
        </w:rPr>
        <w:t>)</w:t>
      </w:r>
    </w:p>
    <w:p w14:paraId="0FBEC42F" w14:textId="5388EB0B" w:rsidR="00690CDB" w:rsidRDefault="00690CDB" w:rsidP="005C4EDC">
      <w:pPr>
        <w:rPr>
          <w:b/>
          <w:bCs/>
          <w:lang w:bidi="ar-EG"/>
        </w:rPr>
      </w:pPr>
      <w:r w:rsidRPr="00903B0E">
        <w:rPr>
          <w:lang w:bidi="ar-EG"/>
        </w:rPr>
        <w:lastRenderedPageBreak/>
        <w:t>3</w:t>
      </w:r>
      <w:r>
        <w:rPr>
          <w:lang w:bidi="ar-EG"/>
        </w:rPr>
        <w:t>.</w:t>
      </w:r>
      <w:r w:rsidRPr="00903B0E">
        <w:rPr>
          <w:lang w:bidi="ar-EG"/>
        </w:rPr>
        <w:t>3</w:t>
      </w:r>
      <w:r>
        <w:rPr>
          <w:lang w:bidi="ar-EG"/>
        </w:rPr>
        <w:tab/>
      </w:r>
      <w:r>
        <w:rPr>
          <w:rFonts w:hint="cs"/>
          <w:b/>
          <w:bCs/>
          <w:rtl/>
          <w:lang w:bidi="ar-EG"/>
        </w:rPr>
        <w:t>جرت</w:t>
      </w:r>
      <w:r w:rsidRPr="000126E4">
        <w:rPr>
          <w:rFonts w:hint="cs"/>
          <w:b/>
          <w:bCs/>
          <w:rtl/>
          <w:lang w:bidi="ar-EG"/>
        </w:rPr>
        <w:t xml:space="preserve"> الموافقة </w:t>
      </w:r>
      <w:r w:rsidRPr="004257F3">
        <w:rPr>
          <w:rFonts w:hint="cs"/>
          <w:b/>
          <w:bCs/>
          <w:rtl/>
          <w:lang w:bidi="ar-EG"/>
        </w:rPr>
        <w:t>عليها.</w:t>
      </w:r>
    </w:p>
    <w:p w14:paraId="46ADE727" w14:textId="0FCC1A98" w:rsidR="00690CDB" w:rsidRPr="00690CDB" w:rsidRDefault="00690CDB" w:rsidP="005C4EDC">
      <w:pPr>
        <w:rPr>
          <w:rtl/>
          <w:lang w:val="fr-CH" w:bidi="ar-EG"/>
        </w:rPr>
      </w:pPr>
      <w:r w:rsidRPr="00903B0E">
        <w:rPr>
          <w:lang w:bidi="ar-EG"/>
        </w:rPr>
        <w:t>4</w:t>
      </w:r>
      <w:r w:rsidRPr="00690CDB">
        <w:rPr>
          <w:lang w:bidi="ar-EG"/>
        </w:rPr>
        <w:t>.</w:t>
      </w:r>
      <w:r w:rsidRPr="00903B0E">
        <w:rPr>
          <w:lang w:bidi="ar-EG"/>
        </w:rPr>
        <w:t>3</w:t>
      </w:r>
      <w:r w:rsidRPr="00690CDB">
        <w:rPr>
          <w:lang w:bidi="ar-EG"/>
        </w:rPr>
        <w:tab/>
      </w:r>
      <w:r>
        <w:rPr>
          <w:rFonts w:hint="cs"/>
          <w:rtl/>
          <w:lang w:val="fr-CH" w:bidi="ar-EG"/>
        </w:rPr>
        <w:t>و</w:t>
      </w:r>
      <w:r w:rsidR="001910E2">
        <w:rPr>
          <w:rFonts w:hint="cs"/>
          <w:b/>
          <w:bCs/>
          <w:color w:val="000000"/>
          <w:rtl/>
        </w:rPr>
        <w:t>جرت</w:t>
      </w:r>
      <w:r w:rsidRPr="00610101">
        <w:rPr>
          <w:b/>
          <w:bCs/>
          <w:color w:val="000000"/>
          <w:rtl/>
        </w:rPr>
        <w:t xml:space="preserve"> الموافقة </w:t>
      </w:r>
      <w:r>
        <w:rPr>
          <w:color w:val="000000"/>
          <w:rtl/>
        </w:rPr>
        <w:t xml:space="preserve">على المجموعة </w:t>
      </w:r>
      <w:r>
        <w:rPr>
          <w:rFonts w:hint="cs"/>
          <w:color w:val="000000"/>
          <w:rtl/>
          <w:lang w:bidi="ar-EG"/>
        </w:rPr>
        <w:t>الخامسة</w:t>
      </w:r>
      <w:r>
        <w:rPr>
          <w:color w:val="000000"/>
          <w:rtl/>
        </w:rPr>
        <w:t xml:space="preserve"> من النصوص المقدمة من لجنة الصياغة للقراءة الأولى</w:t>
      </w:r>
      <w:r>
        <w:rPr>
          <w:color w:val="000000"/>
        </w:rPr>
        <w:t xml:space="preserve"> (B</w:t>
      </w:r>
      <w:r w:rsidRPr="00903B0E">
        <w:rPr>
          <w:color w:val="000000"/>
        </w:rPr>
        <w:t>5</w:t>
      </w:r>
      <w:r>
        <w:rPr>
          <w:color w:val="000000"/>
        </w:rPr>
        <w:t xml:space="preserve">) </w:t>
      </w:r>
      <w:r>
        <w:rPr>
          <w:rFonts w:hint="cs"/>
          <w:color w:val="000000"/>
          <w:rtl/>
        </w:rPr>
        <w:t>(</w:t>
      </w:r>
      <w:r>
        <w:rPr>
          <w:color w:val="000000"/>
          <w:rtl/>
        </w:rPr>
        <w:t xml:space="preserve">الوثيقة </w:t>
      </w:r>
      <w:r w:rsidRPr="00903B0E">
        <w:rPr>
          <w:rFonts w:cs="Times New Roman"/>
          <w:color w:val="000000"/>
          <w:szCs w:val="22"/>
        </w:rPr>
        <w:t>221</w:t>
      </w:r>
      <w:r>
        <w:rPr>
          <w:color w:val="000000"/>
          <w:rtl/>
        </w:rPr>
        <w:t>)</w:t>
      </w:r>
      <w:r>
        <w:rPr>
          <w:rFonts w:hint="cs"/>
          <w:color w:val="000000"/>
          <w:rtl/>
          <w:lang w:bidi="ar-EG"/>
        </w:rPr>
        <w:t>.</w:t>
      </w:r>
    </w:p>
    <w:p w14:paraId="47C0DCA8" w14:textId="792B5295" w:rsidR="005C4EDC" w:rsidRPr="00903B0E" w:rsidRDefault="005C4EDC" w:rsidP="005C4EDC">
      <w:pPr>
        <w:pStyle w:val="Heading1"/>
        <w:rPr>
          <w:spacing w:val="-4"/>
          <w:rtl/>
        </w:rPr>
      </w:pPr>
      <w:r w:rsidRPr="00903B0E">
        <w:t>4</w:t>
      </w:r>
      <w:r w:rsidRPr="00156DB7">
        <w:rPr>
          <w:rFonts w:hint="cs"/>
          <w:rtl/>
        </w:rPr>
        <w:tab/>
      </w:r>
      <w:r w:rsidR="00B1493C" w:rsidRPr="00903B0E">
        <w:rPr>
          <w:rFonts w:hint="cs"/>
          <w:spacing w:val="-4"/>
          <w:rtl/>
        </w:rPr>
        <w:t xml:space="preserve">المجموعة الخامسة من النصوص المقدمة من لجنة الصياغة </w:t>
      </w:r>
      <w:r w:rsidR="00B1493C" w:rsidRPr="00903B0E">
        <w:rPr>
          <w:spacing w:val="-4"/>
        </w:rPr>
        <w:t>(B5)</w:t>
      </w:r>
      <w:r w:rsidR="00B1493C" w:rsidRPr="00903B0E">
        <w:rPr>
          <w:rFonts w:hint="cs"/>
          <w:spacing w:val="-4"/>
          <w:rtl/>
        </w:rPr>
        <w:t xml:space="preserve"> للقراءة الثانية</w:t>
      </w:r>
      <w:r w:rsidR="00514689" w:rsidRPr="00903B0E">
        <w:rPr>
          <w:rFonts w:hint="cs"/>
          <w:spacing w:val="-4"/>
          <w:rtl/>
        </w:rPr>
        <w:t xml:space="preserve"> (الوثيقة </w:t>
      </w:r>
      <w:r w:rsidR="00514689" w:rsidRPr="00903B0E">
        <w:rPr>
          <w:spacing w:val="-4"/>
        </w:rPr>
        <w:t>221</w:t>
      </w:r>
      <w:r w:rsidR="00514689" w:rsidRPr="00903B0E">
        <w:rPr>
          <w:rFonts w:hint="cs"/>
          <w:spacing w:val="-4"/>
          <w:rtl/>
        </w:rPr>
        <w:t>)</w:t>
      </w:r>
    </w:p>
    <w:p w14:paraId="4CDDFA83" w14:textId="7E03D69F" w:rsidR="005C4EDC" w:rsidRDefault="005C4EDC" w:rsidP="005C4EDC">
      <w:pPr>
        <w:rPr>
          <w:lang w:bidi="ar-EG"/>
        </w:rPr>
      </w:pPr>
      <w:r w:rsidRPr="00903B0E">
        <w:rPr>
          <w:lang w:bidi="ar-EG"/>
        </w:rPr>
        <w:t>1</w:t>
      </w:r>
      <w:r>
        <w:rPr>
          <w:lang w:bidi="ar-EG"/>
        </w:rPr>
        <w:t>.</w:t>
      </w:r>
      <w:r w:rsidRPr="00903B0E">
        <w:rPr>
          <w:lang w:bidi="ar-EG"/>
        </w:rPr>
        <w:t>4</w:t>
      </w:r>
      <w:r>
        <w:rPr>
          <w:rFonts w:hint="cs"/>
          <w:rtl/>
          <w:lang w:bidi="ar-EG"/>
        </w:rPr>
        <w:tab/>
      </w:r>
      <w:r w:rsidR="001910E2">
        <w:rPr>
          <w:rFonts w:hint="cs"/>
          <w:b/>
          <w:bCs/>
          <w:color w:val="000000"/>
          <w:rtl/>
        </w:rPr>
        <w:t>جرت</w:t>
      </w:r>
      <w:r w:rsidR="002F0B90" w:rsidRPr="00610101">
        <w:rPr>
          <w:b/>
          <w:bCs/>
          <w:color w:val="000000"/>
          <w:rtl/>
        </w:rPr>
        <w:t xml:space="preserve"> </w:t>
      </w:r>
      <w:r w:rsidR="003C5CE7" w:rsidRPr="003C5CE7">
        <w:rPr>
          <w:rFonts w:hint="cs"/>
          <w:color w:val="000000"/>
          <w:rtl/>
        </w:rPr>
        <w:t xml:space="preserve">في </w:t>
      </w:r>
      <w:r w:rsidR="00552E87">
        <w:rPr>
          <w:rFonts w:hint="cs"/>
          <w:color w:val="000000"/>
          <w:rtl/>
        </w:rPr>
        <w:t xml:space="preserve">إطار </w:t>
      </w:r>
      <w:r w:rsidR="003C5CE7" w:rsidRPr="003C5CE7">
        <w:rPr>
          <w:rFonts w:hint="cs"/>
          <w:color w:val="000000"/>
          <w:rtl/>
        </w:rPr>
        <w:t>القراءة الثانية</w:t>
      </w:r>
      <w:r w:rsidR="003C5CE7">
        <w:rPr>
          <w:rFonts w:hint="cs"/>
          <w:b/>
          <w:bCs/>
          <w:color w:val="000000"/>
          <w:rtl/>
        </w:rPr>
        <w:t xml:space="preserve"> </w:t>
      </w:r>
      <w:r w:rsidR="00AB111A" w:rsidRPr="00610101">
        <w:rPr>
          <w:b/>
          <w:bCs/>
          <w:color w:val="000000"/>
          <w:rtl/>
        </w:rPr>
        <w:t>الموافقة</w:t>
      </w:r>
      <w:r w:rsidR="00AB111A">
        <w:rPr>
          <w:color w:val="000000"/>
          <w:rtl/>
        </w:rPr>
        <w:t xml:space="preserve"> </w:t>
      </w:r>
      <w:r w:rsidR="002F0B90">
        <w:rPr>
          <w:color w:val="000000"/>
          <w:rtl/>
        </w:rPr>
        <w:t xml:space="preserve">على المجموعة </w:t>
      </w:r>
      <w:r w:rsidR="002F0B90">
        <w:rPr>
          <w:rFonts w:hint="cs"/>
          <w:color w:val="000000"/>
          <w:rtl/>
          <w:lang w:bidi="ar-EG"/>
        </w:rPr>
        <w:t>الخامسة</w:t>
      </w:r>
      <w:r w:rsidR="002F0B90">
        <w:rPr>
          <w:color w:val="000000"/>
          <w:rtl/>
        </w:rPr>
        <w:t xml:space="preserve"> من النصوص المقدمة من لجنة الصياغة </w:t>
      </w:r>
      <w:r w:rsidR="002F0B90">
        <w:rPr>
          <w:color w:val="000000"/>
        </w:rPr>
        <w:t>(B</w:t>
      </w:r>
      <w:r w:rsidR="002F0B90" w:rsidRPr="00903B0E">
        <w:rPr>
          <w:color w:val="000000"/>
        </w:rPr>
        <w:t>5</w:t>
      </w:r>
      <w:r w:rsidR="002F0B90">
        <w:rPr>
          <w:color w:val="000000"/>
        </w:rPr>
        <w:t>)</w:t>
      </w:r>
      <w:r w:rsidR="003C5CE7">
        <w:rPr>
          <w:rFonts w:hint="cs"/>
          <w:color w:val="000000"/>
          <w:rtl/>
        </w:rPr>
        <w:t xml:space="preserve"> </w:t>
      </w:r>
      <w:r w:rsidR="002F0B90">
        <w:rPr>
          <w:rFonts w:hint="cs"/>
          <w:color w:val="000000"/>
          <w:rtl/>
        </w:rPr>
        <w:t>(</w:t>
      </w:r>
      <w:r w:rsidR="002F0B90">
        <w:rPr>
          <w:color w:val="000000"/>
          <w:rtl/>
        </w:rPr>
        <w:t>الوثيقة</w:t>
      </w:r>
      <w:r w:rsidR="002F0B90">
        <w:rPr>
          <w:rFonts w:hint="cs"/>
          <w:color w:val="000000"/>
          <w:rtl/>
        </w:rPr>
        <w:t> </w:t>
      </w:r>
      <w:r w:rsidR="002F0B90" w:rsidRPr="00903B0E">
        <w:rPr>
          <w:rFonts w:cs="Times New Roman"/>
          <w:color w:val="000000"/>
          <w:szCs w:val="22"/>
        </w:rPr>
        <w:t>221</w:t>
      </w:r>
      <w:r w:rsidR="002F0B90">
        <w:rPr>
          <w:color w:val="000000"/>
          <w:rtl/>
        </w:rPr>
        <w:t>)</w:t>
      </w:r>
      <w:r w:rsidR="002F0B90">
        <w:rPr>
          <w:rFonts w:hint="cs"/>
          <w:color w:val="000000"/>
          <w:rtl/>
          <w:lang w:bidi="ar-EG"/>
        </w:rPr>
        <w:t>.</w:t>
      </w:r>
    </w:p>
    <w:p w14:paraId="386B7852" w14:textId="7FC643AB" w:rsidR="005C4EDC" w:rsidRPr="00903B0E" w:rsidRDefault="005C4EDC" w:rsidP="005C4EDC">
      <w:pPr>
        <w:pStyle w:val="Heading1"/>
        <w:rPr>
          <w:spacing w:val="-6"/>
          <w:rtl/>
        </w:rPr>
      </w:pPr>
      <w:r w:rsidRPr="00903B0E">
        <w:rPr>
          <w:rFonts w:ascii="Times New Roman"/>
          <w:spacing w:val="-4"/>
        </w:rPr>
        <w:t>5</w:t>
      </w:r>
      <w:r w:rsidRPr="003B687E">
        <w:rPr>
          <w:rFonts w:ascii="Times New Roman"/>
          <w:b w:val="0"/>
          <w:bCs w:val="0"/>
          <w:spacing w:val="-4"/>
        </w:rPr>
        <w:tab/>
      </w:r>
      <w:r w:rsidR="00514689" w:rsidRPr="00903B0E">
        <w:rPr>
          <w:rFonts w:hint="cs"/>
          <w:spacing w:val="-6"/>
          <w:rtl/>
        </w:rPr>
        <w:t xml:space="preserve">المجموعة السادسة من النصوص المقدمة من لجنة الصياغة للقراءة الأولى </w:t>
      </w:r>
      <w:r w:rsidR="00514689" w:rsidRPr="00903B0E">
        <w:rPr>
          <w:spacing w:val="-6"/>
        </w:rPr>
        <w:t>(B6)</w:t>
      </w:r>
      <w:r w:rsidR="00514689" w:rsidRPr="00903B0E">
        <w:rPr>
          <w:rFonts w:hint="cs"/>
          <w:spacing w:val="-6"/>
          <w:rtl/>
        </w:rPr>
        <w:t xml:space="preserve"> (الوثيقة </w:t>
      </w:r>
      <w:r w:rsidR="00514689" w:rsidRPr="00903B0E">
        <w:rPr>
          <w:spacing w:val="-6"/>
        </w:rPr>
        <w:t>222</w:t>
      </w:r>
      <w:r w:rsidR="00514689" w:rsidRPr="00903B0E">
        <w:rPr>
          <w:rFonts w:hint="cs"/>
          <w:spacing w:val="-6"/>
          <w:rtl/>
        </w:rPr>
        <w:t>)</w:t>
      </w:r>
    </w:p>
    <w:p w14:paraId="0DF3BA5C" w14:textId="7A000DE7" w:rsidR="005C4EDC" w:rsidRDefault="005C4EDC" w:rsidP="005C4EDC">
      <w:pPr>
        <w:rPr>
          <w:color w:val="000000"/>
        </w:rPr>
      </w:pPr>
      <w:r w:rsidRPr="00903B0E">
        <w:rPr>
          <w:lang w:bidi="ar-EG"/>
        </w:rPr>
        <w:t>1</w:t>
      </w:r>
      <w:r>
        <w:rPr>
          <w:lang w:bidi="ar-EG"/>
        </w:rPr>
        <w:t>.</w:t>
      </w:r>
      <w:r w:rsidRPr="00903B0E">
        <w:rPr>
          <w:lang w:bidi="ar-EG"/>
        </w:rPr>
        <w:t>5</w:t>
      </w:r>
      <w:r>
        <w:rPr>
          <w:rFonts w:hint="cs"/>
          <w:rtl/>
          <w:lang w:bidi="ar-EG"/>
        </w:rPr>
        <w:tab/>
      </w:r>
      <w:r w:rsidR="00F4005B" w:rsidRPr="007753BA">
        <w:rPr>
          <w:rFonts w:hint="cs"/>
          <w:rtl/>
        </w:rPr>
        <w:t xml:space="preserve">عرض </w:t>
      </w:r>
      <w:r w:rsidR="00F4005B" w:rsidRPr="00D77DD8">
        <w:rPr>
          <w:rFonts w:hint="cs"/>
          <w:b/>
          <w:bCs/>
          <w:rtl/>
        </w:rPr>
        <w:t>رئيس لجنة الصياغة</w:t>
      </w:r>
      <w:r w:rsidR="00F4005B" w:rsidRPr="007753BA">
        <w:rPr>
          <w:rFonts w:hint="cs"/>
          <w:rtl/>
        </w:rPr>
        <w:t xml:space="preserve"> الوثيقة </w:t>
      </w:r>
      <w:r w:rsidR="00F4005B" w:rsidRPr="00903B0E">
        <w:rPr>
          <w:rFonts w:cs="Times New Roman"/>
          <w:szCs w:val="22"/>
        </w:rPr>
        <w:t>222</w:t>
      </w:r>
      <w:r w:rsidR="00F4005B">
        <w:rPr>
          <w:rFonts w:hint="cs"/>
          <w:color w:val="000000"/>
          <w:rtl/>
        </w:rPr>
        <w:t>.</w:t>
      </w:r>
    </w:p>
    <w:p w14:paraId="6F225E3C" w14:textId="3E2DA7ED" w:rsidR="00F4005B" w:rsidRPr="001910E2" w:rsidRDefault="00F4005B" w:rsidP="005C4EDC">
      <w:pPr>
        <w:rPr>
          <w:color w:val="000000"/>
          <w:rtl/>
          <w:lang w:val="es-ES" w:bidi="ar-EG"/>
        </w:rPr>
      </w:pPr>
      <w:r w:rsidRPr="00903B0E">
        <w:rPr>
          <w:color w:val="000000"/>
        </w:rPr>
        <w:t>2</w:t>
      </w:r>
      <w:r>
        <w:rPr>
          <w:color w:val="000000"/>
        </w:rPr>
        <w:t>.</w:t>
      </w:r>
      <w:r w:rsidRPr="00903B0E">
        <w:rPr>
          <w:color w:val="000000"/>
        </w:rPr>
        <w:t>5</w:t>
      </w:r>
      <w:r>
        <w:rPr>
          <w:color w:val="000000"/>
        </w:rPr>
        <w:tab/>
      </w:r>
      <w:r w:rsidR="001910E2">
        <w:rPr>
          <w:rFonts w:hint="cs"/>
          <w:color w:val="000000"/>
          <w:rtl/>
        </w:rPr>
        <w:t xml:space="preserve">طلب </w:t>
      </w:r>
      <w:r w:rsidR="001910E2" w:rsidRPr="00552E87">
        <w:rPr>
          <w:rFonts w:hint="cs"/>
          <w:b/>
          <w:bCs/>
          <w:color w:val="000000"/>
          <w:rtl/>
        </w:rPr>
        <w:t>مندوب الولايات المتحدة</w:t>
      </w:r>
      <w:r w:rsidR="00552E87">
        <w:rPr>
          <w:rFonts w:hint="cs"/>
          <w:b/>
          <w:bCs/>
          <w:color w:val="000000"/>
          <w:rtl/>
        </w:rPr>
        <w:t xml:space="preserve"> </w:t>
      </w:r>
      <w:r w:rsidR="001910E2">
        <w:rPr>
          <w:rFonts w:hint="cs"/>
          <w:color w:val="000000"/>
          <w:rtl/>
        </w:rPr>
        <w:t>تأجيل النظر في التعديلات المقترح إدخالها على القرار</w:t>
      </w:r>
      <w:r w:rsidR="00BF66CA">
        <w:rPr>
          <w:rFonts w:hint="cs"/>
          <w:color w:val="000000"/>
          <w:rtl/>
          <w:lang w:bidi="ar-EG"/>
        </w:rPr>
        <w:t xml:space="preserve"> </w:t>
      </w:r>
      <w:r w:rsidR="001910E2" w:rsidRPr="00903B0E">
        <w:rPr>
          <w:color w:val="000000"/>
          <w:lang w:bidi="ar-EG"/>
        </w:rPr>
        <w:t>27</w:t>
      </w:r>
      <w:r w:rsidR="005F6B79">
        <w:rPr>
          <w:color w:val="000000"/>
          <w:lang w:bidi="ar-EG"/>
        </w:rPr>
        <w:t> </w:t>
      </w:r>
      <w:r w:rsidR="00BF66CA">
        <w:rPr>
          <w:color w:val="000000"/>
          <w:lang w:val="en-GB"/>
        </w:rPr>
        <w:t>(</w:t>
      </w:r>
      <w:proofErr w:type="spellStart"/>
      <w:r w:rsidR="00BF66CA">
        <w:rPr>
          <w:color w:val="000000"/>
          <w:lang w:val="en-GB"/>
        </w:rPr>
        <w:t>Rev.WRC</w:t>
      </w:r>
      <w:proofErr w:type="spellEnd"/>
      <w:r w:rsidR="005F6B79">
        <w:rPr>
          <w:color w:val="000000"/>
          <w:lang w:val="en-GB"/>
        </w:rPr>
        <w:noBreakHyphen/>
      </w:r>
      <w:r w:rsidR="00BF66CA" w:rsidRPr="00903B0E">
        <w:rPr>
          <w:color w:val="000000"/>
        </w:rPr>
        <w:t>12</w:t>
      </w:r>
      <w:r w:rsidR="00BF66CA">
        <w:rPr>
          <w:color w:val="000000"/>
          <w:lang w:val="en-GB"/>
        </w:rPr>
        <w:t>)</w:t>
      </w:r>
      <w:r w:rsidR="001910E2">
        <w:rPr>
          <w:rFonts w:hint="cs"/>
          <w:color w:val="000000"/>
          <w:rtl/>
          <w:lang w:val="es-ES" w:bidi="ar-EG"/>
        </w:rPr>
        <w:t xml:space="preserve"> وفي</w:t>
      </w:r>
      <w:r w:rsidR="00BF66CA">
        <w:rPr>
          <w:rFonts w:hint="eastAsia"/>
          <w:color w:val="000000"/>
          <w:rtl/>
          <w:lang w:val="es-ES" w:bidi="ar-EG"/>
        </w:rPr>
        <w:t> </w:t>
      </w:r>
      <w:r w:rsidR="001910E2">
        <w:rPr>
          <w:rFonts w:hint="cs"/>
          <w:color w:val="000000"/>
          <w:rtl/>
          <w:lang w:val="es-ES" w:bidi="ar-EG"/>
        </w:rPr>
        <w:t xml:space="preserve">إلغاء القرار </w:t>
      </w:r>
      <w:r w:rsidR="001910E2">
        <w:rPr>
          <w:color w:val="000000"/>
          <w:lang w:val="en-GB"/>
        </w:rPr>
        <w:t>(</w:t>
      </w:r>
      <w:proofErr w:type="spellStart"/>
      <w:r w:rsidR="001910E2">
        <w:rPr>
          <w:color w:val="000000"/>
          <w:lang w:val="en-GB"/>
        </w:rPr>
        <w:t>Rev.WRC</w:t>
      </w:r>
      <w:proofErr w:type="spellEnd"/>
      <w:r w:rsidR="001910E2">
        <w:rPr>
          <w:color w:val="000000"/>
          <w:lang w:val="en-GB"/>
        </w:rPr>
        <w:t>-</w:t>
      </w:r>
      <w:r w:rsidR="001910E2" w:rsidRPr="00903B0E">
        <w:rPr>
          <w:color w:val="000000"/>
        </w:rPr>
        <w:t>15</w:t>
      </w:r>
      <w:r w:rsidR="001910E2">
        <w:rPr>
          <w:color w:val="000000"/>
          <w:lang w:val="en-GB"/>
        </w:rPr>
        <w:t>)</w:t>
      </w:r>
      <w:r w:rsidR="001910E2">
        <w:rPr>
          <w:rFonts w:hint="cs"/>
          <w:color w:val="000000"/>
          <w:rtl/>
          <w:lang w:val="es-ES" w:bidi="ar-EG"/>
        </w:rPr>
        <w:t xml:space="preserve"> </w:t>
      </w:r>
      <w:r w:rsidR="001910E2" w:rsidRPr="00903B0E">
        <w:rPr>
          <w:color w:val="000000"/>
          <w:lang w:bidi="ar-EG"/>
        </w:rPr>
        <w:t>28</w:t>
      </w:r>
      <w:r w:rsidR="001910E2">
        <w:rPr>
          <w:rFonts w:hint="cs"/>
          <w:color w:val="000000"/>
          <w:rtl/>
          <w:lang w:val="es-ES" w:bidi="ar-EG"/>
        </w:rPr>
        <w:t xml:space="preserve"> إلى حين انعقاد الجلسة العامة السادسة لإتاحة المزيد من الوقت </w:t>
      </w:r>
      <w:r w:rsidR="003C5CE7">
        <w:rPr>
          <w:rFonts w:hint="cs"/>
          <w:color w:val="000000"/>
          <w:rtl/>
          <w:lang w:val="es-ES" w:bidi="ar-EG"/>
        </w:rPr>
        <w:t>لاستكمال المشاورات القانونية ذات الصلة.</w:t>
      </w:r>
    </w:p>
    <w:p w14:paraId="04BF3A10" w14:textId="712188D5" w:rsidR="00F4005B" w:rsidRDefault="00F4005B" w:rsidP="005C4EDC">
      <w:pPr>
        <w:rPr>
          <w:color w:val="000000"/>
        </w:rPr>
      </w:pPr>
      <w:r w:rsidRPr="00903B0E">
        <w:rPr>
          <w:color w:val="000000"/>
        </w:rPr>
        <w:t>3</w:t>
      </w:r>
      <w:r>
        <w:rPr>
          <w:color w:val="000000"/>
        </w:rPr>
        <w:t>.</w:t>
      </w:r>
      <w:r w:rsidRPr="00903B0E">
        <w:rPr>
          <w:color w:val="000000"/>
        </w:rPr>
        <w:t>5</w:t>
      </w:r>
      <w:r>
        <w:rPr>
          <w:color w:val="000000"/>
        </w:rPr>
        <w:tab/>
      </w:r>
      <w:r w:rsidR="001910E2">
        <w:rPr>
          <w:rFonts w:hint="cs"/>
          <w:color w:val="000000"/>
          <w:rtl/>
        </w:rPr>
        <w:t>و</w:t>
      </w:r>
      <w:r w:rsidR="001910E2" w:rsidRPr="001910E2">
        <w:rPr>
          <w:rFonts w:hint="cs"/>
          <w:b/>
          <w:bCs/>
          <w:color w:val="000000"/>
          <w:rtl/>
        </w:rPr>
        <w:t>اتُّفق</w:t>
      </w:r>
      <w:r w:rsidR="001910E2">
        <w:rPr>
          <w:rFonts w:hint="cs"/>
          <w:color w:val="000000"/>
          <w:rtl/>
        </w:rPr>
        <w:t xml:space="preserve"> على ذلك.</w:t>
      </w:r>
    </w:p>
    <w:p w14:paraId="5C8C8EC8" w14:textId="1D53A6A1" w:rsidR="00F4005B" w:rsidRPr="003C5CE7" w:rsidRDefault="00F4005B" w:rsidP="005C4EDC">
      <w:pPr>
        <w:rPr>
          <w:color w:val="000000"/>
          <w:rtl/>
          <w:lang w:val="es-ES" w:bidi="ar-EG"/>
        </w:rPr>
      </w:pPr>
      <w:r w:rsidRPr="00903B0E">
        <w:rPr>
          <w:color w:val="000000"/>
        </w:rPr>
        <w:t>4</w:t>
      </w:r>
      <w:r>
        <w:rPr>
          <w:color w:val="000000"/>
        </w:rPr>
        <w:t>.</w:t>
      </w:r>
      <w:r w:rsidRPr="00903B0E">
        <w:rPr>
          <w:color w:val="000000"/>
        </w:rPr>
        <w:t>5</w:t>
      </w:r>
      <w:r>
        <w:rPr>
          <w:color w:val="000000"/>
        </w:rPr>
        <w:tab/>
      </w:r>
      <w:r w:rsidR="003C5CE7">
        <w:rPr>
          <w:rFonts w:hint="cs"/>
          <w:color w:val="000000"/>
          <w:rtl/>
        </w:rPr>
        <w:t xml:space="preserve">ودعا </w:t>
      </w:r>
      <w:r w:rsidR="003C5CE7" w:rsidRPr="00552E87">
        <w:rPr>
          <w:rFonts w:hint="cs"/>
          <w:b/>
          <w:bCs/>
          <w:color w:val="000000"/>
          <w:rtl/>
        </w:rPr>
        <w:t>الرئيس</w:t>
      </w:r>
      <w:r w:rsidR="003C5CE7">
        <w:rPr>
          <w:rFonts w:hint="cs"/>
          <w:color w:val="000000"/>
          <w:rtl/>
        </w:rPr>
        <w:t xml:space="preserve"> المشاركين إلى النظر في الوثيقة </w:t>
      </w:r>
      <w:r w:rsidR="003C5CE7" w:rsidRPr="00903B0E">
        <w:rPr>
          <w:color w:val="000000"/>
        </w:rPr>
        <w:t>222</w:t>
      </w:r>
      <w:r w:rsidR="00552E87">
        <w:rPr>
          <w:rFonts w:hint="cs"/>
          <w:color w:val="000000"/>
          <w:rtl/>
          <w:lang w:val="es-ES" w:bidi="ar-EG"/>
        </w:rPr>
        <w:t xml:space="preserve">، </w:t>
      </w:r>
      <w:r w:rsidR="003C5CE7">
        <w:rPr>
          <w:rFonts w:hint="cs"/>
          <w:color w:val="000000"/>
          <w:rtl/>
          <w:lang w:val="es-ES" w:bidi="ar-EG"/>
        </w:rPr>
        <w:t xml:space="preserve">باستثناء القرارين </w:t>
      </w:r>
      <w:r w:rsidR="003C5CE7">
        <w:rPr>
          <w:color w:val="000000"/>
          <w:lang w:val="en-GB"/>
        </w:rPr>
        <w:t>(</w:t>
      </w:r>
      <w:proofErr w:type="spellStart"/>
      <w:r w:rsidR="003C5CE7">
        <w:rPr>
          <w:color w:val="000000"/>
          <w:lang w:val="en-GB"/>
        </w:rPr>
        <w:t>Rev.WRC</w:t>
      </w:r>
      <w:proofErr w:type="spellEnd"/>
      <w:r w:rsidR="003C5CE7">
        <w:rPr>
          <w:color w:val="000000"/>
          <w:lang w:val="en-GB"/>
        </w:rPr>
        <w:t>-</w:t>
      </w:r>
      <w:r w:rsidR="003C5CE7" w:rsidRPr="00903B0E">
        <w:rPr>
          <w:color w:val="000000"/>
        </w:rPr>
        <w:t>12</w:t>
      </w:r>
      <w:r w:rsidR="003C5CE7">
        <w:rPr>
          <w:color w:val="000000"/>
          <w:lang w:val="en-GB"/>
        </w:rPr>
        <w:t>)</w:t>
      </w:r>
      <w:r w:rsidR="003C5CE7">
        <w:rPr>
          <w:rFonts w:hint="cs"/>
          <w:color w:val="000000"/>
          <w:rtl/>
          <w:lang w:val="es-ES" w:bidi="ar-EG"/>
        </w:rPr>
        <w:t xml:space="preserve"> </w:t>
      </w:r>
      <w:r w:rsidR="003C5CE7" w:rsidRPr="00903B0E">
        <w:rPr>
          <w:color w:val="000000"/>
          <w:lang w:bidi="ar-EG"/>
        </w:rPr>
        <w:t>27</w:t>
      </w:r>
      <w:r w:rsidR="003C5CE7">
        <w:rPr>
          <w:rFonts w:hint="cs"/>
          <w:color w:val="000000"/>
          <w:rtl/>
          <w:lang w:val="en-GB" w:bidi="ar-EG"/>
        </w:rPr>
        <w:t xml:space="preserve"> و</w:t>
      </w:r>
      <w:r w:rsidR="00526711">
        <w:rPr>
          <w:color w:val="000000"/>
          <w:lang w:val="en-GB" w:bidi="ar-EG"/>
        </w:rPr>
        <w:t>28 </w:t>
      </w:r>
      <w:r w:rsidR="003C5CE7">
        <w:rPr>
          <w:color w:val="000000"/>
          <w:lang w:val="en-GB"/>
        </w:rPr>
        <w:t>(</w:t>
      </w:r>
      <w:proofErr w:type="spellStart"/>
      <w:r w:rsidR="003C5CE7">
        <w:rPr>
          <w:color w:val="000000"/>
          <w:lang w:val="en-GB"/>
        </w:rPr>
        <w:t>Rev.WRC</w:t>
      </w:r>
      <w:proofErr w:type="spellEnd"/>
      <w:r w:rsidR="003C5CE7">
        <w:rPr>
          <w:color w:val="000000"/>
          <w:lang w:val="en-GB"/>
        </w:rPr>
        <w:t>-</w:t>
      </w:r>
      <w:r w:rsidR="003C5CE7" w:rsidRPr="00903B0E">
        <w:rPr>
          <w:color w:val="000000"/>
        </w:rPr>
        <w:t>15</w:t>
      </w:r>
      <w:r w:rsidR="003C5CE7">
        <w:rPr>
          <w:color w:val="000000"/>
          <w:lang w:val="en-GB"/>
        </w:rPr>
        <w:t>)</w:t>
      </w:r>
      <w:r w:rsidR="003C5CE7">
        <w:rPr>
          <w:rFonts w:hint="cs"/>
          <w:color w:val="000000"/>
          <w:rtl/>
          <w:lang w:val="en-GB" w:bidi="ar-EG"/>
        </w:rPr>
        <w:t>.</w:t>
      </w:r>
    </w:p>
    <w:p w14:paraId="7CE650CB" w14:textId="2E468D87" w:rsidR="005C3AC3" w:rsidRPr="00903B0E" w:rsidRDefault="005C3AC3" w:rsidP="00903B0E">
      <w:pPr>
        <w:rPr>
          <w:b/>
          <w:bCs/>
          <w:color w:val="000000"/>
          <w:rtl/>
          <w:lang w:bidi="ar-EG"/>
        </w:rPr>
      </w:pPr>
      <w:r w:rsidRPr="00903B0E">
        <w:rPr>
          <w:rFonts w:hint="cs"/>
          <w:b/>
          <w:bCs/>
          <w:color w:val="000000"/>
          <w:rtl/>
          <w:lang w:bidi="ar-EG"/>
        </w:rPr>
        <w:t xml:space="preserve">المادة </w:t>
      </w:r>
      <w:r w:rsidRPr="00903B0E">
        <w:rPr>
          <w:b/>
          <w:bCs/>
          <w:color w:val="000000"/>
          <w:lang w:bidi="ar-EG"/>
        </w:rPr>
        <w:t>5</w:t>
      </w:r>
      <w:r w:rsidRPr="00903B0E">
        <w:rPr>
          <w:rFonts w:hint="cs"/>
          <w:b/>
          <w:bCs/>
          <w:color w:val="000000"/>
          <w:rtl/>
          <w:lang w:bidi="ar-EG"/>
        </w:rPr>
        <w:t xml:space="preserve"> (</w:t>
      </w:r>
      <w:r w:rsidR="0012027F" w:rsidRPr="00903B0E">
        <w:rPr>
          <w:rFonts w:hint="cs"/>
          <w:b/>
          <w:bCs/>
          <w:rtl/>
          <w:lang w:bidi="ar-EG"/>
        </w:rPr>
        <w:t>تعديل على الرقم</w:t>
      </w:r>
      <w:r w:rsidRPr="00903B0E">
        <w:rPr>
          <w:rFonts w:hint="cs"/>
          <w:b/>
          <w:bCs/>
          <w:color w:val="000000"/>
          <w:rtl/>
          <w:lang w:bidi="ar-EG"/>
        </w:rPr>
        <w:t xml:space="preserve"> </w:t>
      </w:r>
      <w:r w:rsidRPr="00903B0E">
        <w:rPr>
          <w:b/>
          <w:bCs/>
          <w:color w:val="000000"/>
          <w:lang w:bidi="ar-EG"/>
        </w:rPr>
        <w:t>279A.5</w:t>
      </w:r>
      <w:r w:rsidRPr="00903B0E">
        <w:rPr>
          <w:rFonts w:hint="cs"/>
          <w:b/>
          <w:bCs/>
          <w:color w:val="000000"/>
          <w:rtl/>
          <w:lang w:bidi="ar-EG"/>
        </w:rPr>
        <w:t xml:space="preserve">، </w:t>
      </w:r>
      <w:r w:rsidR="0012027F" w:rsidRPr="00903B0E">
        <w:rPr>
          <w:rFonts w:hint="cs"/>
          <w:b/>
          <w:bCs/>
          <w:rtl/>
          <w:lang w:bidi="ar-EG"/>
        </w:rPr>
        <w:t>تعديل على الرقم</w:t>
      </w:r>
      <w:r w:rsidRPr="00903B0E">
        <w:rPr>
          <w:rFonts w:hint="cs"/>
          <w:b/>
          <w:bCs/>
          <w:color w:val="000000"/>
          <w:rtl/>
          <w:lang w:bidi="ar-EG"/>
        </w:rPr>
        <w:t xml:space="preserve"> </w:t>
      </w:r>
      <w:r w:rsidRPr="00903B0E">
        <w:rPr>
          <w:b/>
          <w:bCs/>
          <w:color w:val="000000"/>
          <w:lang w:bidi="ar-EG"/>
        </w:rPr>
        <w:t>287.5</w:t>
      </w:r>
      <w:r w:rsidRPr="00903B0E">
        <w:rPr>
          <w:rFonts w:hint="cs"/>
          <w:b/>
          <w:bCs/>
          <w:color w:val="000000"/>
          <w:rtl/>
          <w:lang w:bidi="ar-EG"/>
        </w:rPr>
        <w:t xml:space="preserve">، </w:t>
      </w:r>
      <w:r w:rsidR="0012027F" w:rsidRPr="00903B0E">
        <w:rPr>
          <w:rFonts w:hint="cs"/>
          <w:b/>
          <w:bCs/>
          <w:rtl/>
          <w:lang w:bidi="ar-EG"/>
        </w:rPr>
        <w:t>تعديل على الرقم</w:t>
      </w:r>
      <w:r w:rsidRPr="00903B0E">
        <w:rPr>
          <w:rFonts w:hint="cs"/>
          <w:b/>
          <w:bCs/>
          <w:color w:val="000000"/>
          <w:rtl/>
          <w:lang w:bidi="ar-EG"/>
        </w:rPr>
        <w:t xml:space="preserve"> </w:t>
      </w:r>
      <w:r w:rsidRPr="00903B0E">
        <w:rPr>
          <w:b/>
          <w:bCs/>
          <w:color w:val="000000"/>
          <w:lang w:bidi="ar-EG"/>
        </w:rPr>
        <w:t>288.5</w:t>
      </w:r>
      <w:r w:rsidRPr="00903B0E">
        <w:rPr>
          <w:rFonts w:hint="cs"/>
          <w:b/>
          <w:bCs/>
          <w:color w:val="000000"/>
          <w:rtl/>
          <w:lang w:bidi="ar-EG"/>
        </w:rPr>
        <w:t xml:space="preserve">، </w:t>
      </w:r>
      <w:r w:rsidR="0012027F" w:rsidRPr="00903B0E">
        <w:rPr>
          <w:rFonts w:hint="cs"/>
          <w:b/>
          <w:bCs/>
          <w:rtl/>
          <w:lang w:bidi="ar-EG"/>
        </w:rPr>
        <w:t>تعديل على الرقم</w:t>
      </w:r>
      <w:r w:rsidRPr="00903B0E">
        <w:rPr>
          <w:rFonts w:hint="cs"/>
          <w:b/>
          <w:bCs/>
          <w:color w:val="000000"/>
          <w:rtl/>
          <w:lang w:bidi="ar-EG"/>
        </w:rPr>
        <w:t xml:space="preserve"> </w:t>
      </w:r>
      <w:r w:rsidRPr="00903B0E">
        <w:rPr>
          <w:b/>
          <w:bCs/>
          <w:color w:val="000000"/>
          <w:lang w:bidi="ar-EG"/>
        </w:rPr>
        <w:t>444B.5</w:t>
      </w:r>
      <w:r w:rsidRPr="00903B0E">
        <w:rPr>
          <w:rFonts w:hint="cs"/>
          <w:b/>
          <w:bCs/>
          <w:color w:val="000000"/>
          <w:rtl/>
          <w:lang w:bidi="ar-EG"/>
        </w:rPr>
        <w:t xml:space="preserve">)؛ المادة </w:t>
      </w:r>
      <w:r w:rsidRPr="00903B0E">
        <w:rPr>
          <w:b/>
          <w:bCs/>
          <w:color w:val="000000"/>
          <w:lang w:bidi="ar-EG"/>
        </w:rPr>
        <w:t>19</w:t>
      </w:r>
      <w:r w:rsidRPr="00903B0E">
        <w:rPr>
          <w:rFonts w:hint="cs"/>
          <w:b/>
          <w:bCs/>
          <w:color w:val="000000"/>
          <w:rtl/>
          <w:lang w:bidi="ar-EG"/>
        </w:rPr>
        <w:t xml:space="preserve"> (</w:t>
      </w:r>
      <w:r w:rsidR="0012027F" w:rsidRPr="00903B0E">
        <w:rPr>
          <w:rFonts w:hint="cs"/>
          <w:b/>
          <w:bCs/>
          <w:rtl/>
          <w:lang w:bidi="ar-EG"/>
        </w:rPr>
        <w:t>تعديل على الرقم</w:t>
      </w:r>
      <w:r w:rsidRPr="00903B0E">
        <w:rPr>
          <w:rFonts w:hint="cs"/>
          <w:b/>
          <w:bCs/>
          <w:color w:val="000000"/>
          <w:rtl/>
          <w:lang w:bidi="ar-EG"/>
        </w:rPr>
        <w:t xml:space="preserve"> </w:t>
      </w:r>
      <w:r w:rsidRPr="00903B0E">
        <w:rPr>
          <w:b/>
          <w:bCs/>
          <w:color w:val="000000"/>
          <w:lang w:bidi="ar-EG"/>
        </w:rPr>
        <w:t>99.19</w:t>
      </w:r>
      <w:r w:rsidRPr="00903B0E">
        <w:rPr>
          <w:rFonts w:hint="cs"/>
          <w:b/>
          <w:bCs/>
          <w:color w:val="000000"/>
          <w:rtl/>
          <w:lang w:bidi="ar-EG"/>
        </w:rPr>
        <w:t xml:space="preserve">، </w:t>
      </w:r>
      <w:r w:rsidR="0012027F" w:rsidRPr="00903B0E">
        <w:rPr>
          <w:rFonts w:hint="cs"/>
          <w:b/>
          <w:bCs/>
          <w:rtl/>
          <w:lang w:bidi="ar-EG"/>
        </w:rPr>
        <w:t>تعديل على الرقم</w:t>
      </w:r>
      <w:r w:rsidRPr="00903B0E">
        <w:rPr>
          <w:rFonts w:hint="cs"/>
          <w:b/>
          <w:bCs/>
          <w:color w:val="000000"/>
          <w:rtl/>
          <w:lang w:bidi="ar-EG"/>
        </w:rPr>
        <w:t xml:space="preserve"> </w:t>
      </w:r>
      <w:r w:rsidRPr="00903B0E">
        <w:rPr>
          <w:b/>
          <w:bCs/>
          <w:color w:val="000000"/>
          <w:lang w:bidi="ar-EG"/>
        </w:rPr>
        <w:t>102.19</w:t>
      </w:r>
      <w:r w:rsidRPr="00903B0E">
        <w:rPr>
          <w:rFonts w:hint="cs"/>
          <w:b/>
          <w:bCs/>
          <w:color w:val="000000"/>
          <w:rtl/>
          <w:lang w:bidi="ar-EG"/>
        </w:rPr>
        <w:t xml:space="preserve">، </w:t>
      </w:r>
      <w:r w:rsidR="0012027F" w:rsidRPr="00903B0E">
        <w:rPr>
          <w:rFonts w:hint="cs"/>
          <w:b/>
          <w:bCs/>
          <w:rtl/>
          <w:lang w:bidi="ar-EG"/>
        </w:rPr>
        <w:t>تعديل على الرقم</w:t>
      </w:r>
      <w:r w:rsidRPr="00903B0E">
        <w:rPr>
          <w:rFonts w:hint="cs"/>
          <w:b/>
          <w:bCs/>
          <w:color w:val="000000"/>
          <w:rtl/>
          <w:lang w:bidi="ar-EG"/>
        </w:rPr>
        <w:t xml:space="preserve"> </w:t>
      </w:r>
      <w:r w:rsidRPr="00903B0E">
        <w:rPr>
          <w:b/>
          <w:bCs/>
          <w:color w:val="000000"/>
          <w:lang w:bidi="ar-EG"/>
        </w:rPr>
        <w:t>111.19</w:t>
      </w:r>
      <w:r w:rsidRPr="00903B0E">
        <w:rPr>
          <w:rFonts w:hint="cs"/>
          <w:b/>
          <w:bCs/>
          <w:color w:val="000000"/>
          <w:rtl/>
          <w:lang w:bidi="ar-EG"/>
        </w:rPr>
        <w:t xml:space="preserve">)؛ التذييل </w:t>
      </w:r>
      <w:r w:rsidRPr="00903B0E">
        <w:rPr>
          <w:b/>
          <w:bCs/>
          <w:color w:val="000000"/>
          <w:lang w:bidi="ar-EG"/>
        </w:rPr>
        <w:t>1</w:t>
      </w:r>
      <w:r w:rsidRPr="00903B0E">
        <w:rPr>
          <w:rFonts w:hint="cs"/>
          <w:b/>
          <w:bCs/>
          <w:color w:val="000000"/>
          <w:rtl/>
          <w:lang w:bidi="ar-EG"/>
        </w:rPr>
        <w:t xml:space="preserve"> (</w:t>
      </w:r>
      <w:r w:rsidR="0012027F" w:rsidRPr="00903B0E">
        <w:rPr>
          <w:rFonts w:hint="cs"/>
          <w:b/>
          <w:bCs/>
          <w:rtl/>
          <w:lang w:bidi="ar-EG"/>
        </w:rPr>
        <w:t>تعديل على</w:t>
      </w:r>
      <w:r w:rsidRPr="00903B0E">
        <w:rPr>
          <w:rFonts w:hint="cs"/>
          <w:b/>
          <w:bCs/>
          <w:color w:val="000000"/>
          <w:rtl/>
          <w:lang w:bidi="ar-EG"/>
        </w:rPr>
        <w:t xml:space="preserve"> الفقرة</w:t>
      </w:r>
      <w:r w:rsidR="00903B0E">
        <w:rPr>
          <w:rFonts w:hint="eastAsia"/>
          <w:b/>
          <w:bCs/>
          <w:color w:val="000000"/>
          <w:rtl/>
          <w:lang w:bidi="ar-EG"/>
        </w:rPr>
        <w:t> </w:t>
      </w:r>
      <w:r w:rsidRPr="00903B0E">
        <w:rPr>
          <w:b/>
          <w:bCs/>
          <w:color w:val="000000"/>
          <w:lang w:bidi="ar-EG"/>
        </w:rPr>
        <w:t>1</w:t>
      </w:r>
      <w:r w:rsidRPr="00903B0E">
        <w:rPr>
          <w:rFonts w:hint="cs"/>
          <w:b/>
          <w:bCs/>
          <w:color w:val="000000"/>
          <w:rtl/>
          <w:lang w:bidi="ar-EG"/>
        </w:rPr>
        <w:t xml:space="preserve">، </w:t>
      </w:r>
      <w:r w:rsidR="0012027F" w:rsidRPr="00903B0E">
        <w:rPr>
          <w:rFonts w:hint="cs"/>
          <w:b/>
          <w:bCs/>
          <w:rtl/>
          <w:lang w:bidi="ar-EG"/>
        </w:rPr>
        <w:t xml:space="preserve">تعديل على </w:t>
      </w:r>
      <w:r w:rsidRPr="00903B0E">
        <w:rPr>
          <w:rFonts w:hint="cs"/>
          <w:b/>
          <w:bCs/>
          <w:color w:val="000000"/>
          <w:rtl/>
          <w:lang w:bidi="ar-EG"/>
        </w:rPr>
        <w:t xml:space="preserve">الفقرة </w:t>
      </w:r>
      <w:r w:rsidRPr="00903B0E">
        <w:rPr>
          <w:b/>
          <w:bCs/>
          <w:color w:val="000000"/>
          <w:lang w:bidi="ar-EG"/>
        </w:rPr>
        <w:t>2</w:t>
      </w:r>
      <w:r w:rsidRPr="00903B0E">
        <w:rPr>
          <w:rFonts w:hint="cs"/>
          <w:b/>
          <w:bCs/>
          <w:color w:val="000000"/>
          <w:rtl/>
          <w:lang w:bidi="ar-EG"/>
        </w:rPr>
        <w:t xml:space="preserve">)؛ </w:t>
      </w:r>
      <w:r w:rsidR="0012027F" w:rsidRPr="00903B0E">
        <w:rPr>
          <w:rFonts w:hint="cs"/>
          <w:b/>
          <w:bCs/>
          <w:rtl/>
          <w:lang w:bidi="ar-EG"/>
        </w:rPr>
        <w:t xml:space="preserve">تعديل على </w:t>
      </w:r>
      <w:r w:rsidRPr="00903B0E">
        <w:rPr>
          <w:rFonts w:hint="cs"/>
          <w:b/>
          <w:bCs/>
          <w:color w:val="000000"/>
          <w:rtl/>
          <w:lang w:bidi="ar-EG"/>
        </w:rPr>
        <w:t xml:space="preserve">القرار </w:t>
      </w:r>
      <w:r w:rsidRPr="00903B0E">
        <w:rPr>
          <w:b/>
          <w:bCs/>
          <w:color w:val="000000"/>
          <w:lang w:bidi="ar-EG"/>
        </w:rPr>
        <w:t>748</w:t>
      </w:r>
      <w:r w:rsidRPr="00903B0E">
        <w:rPr>
          <w:b/>
          <w:bCs/>
          <w:color w:val="000000"/>
          <w:lang w:val="en-CA" w:bidi="ar-EG"/>
        </w:rPr>
        <w:t xml:space="preserve"> (</w:t>
      </w:r>
      <w:proofErr w:type="spellStart"/>
      <w:r w:rsidRPr="00903B0E">
        <w:rPr>
          <w:b/>
          <w:bCs/>
          <w:color w:val="000000"/>
          <w:lang w:val="en-CA" w:bidi="ar-EG"/>
        </w:rPr>
        <w:t>Rev.WRC</w:t>
      </w:r>
      <w:proofErr w:type="spellEnd"/>
      <w:r w:rsidRPr="00903B0E">
        <w:rPr>
          <w:b/>
          <w:bCs/>
          <w:color w:val="000000"/>
          <w:lang w:val="en-CA" w:bidi="ar-EG"/>
        </w:rPr>
        <w:t>-</w:t>
      </w:r>
      <w:r w:rsidRPr="00903B0E">
        <w:rPr>
          <w:b/>
          <w:bCs/>
          <w:color w:val="000000"/>
          <w:lang w:bidi="ar-EG"/>
        </w:rPr>
        <w:t>15</w:t>
      </w:r>
      <w:r w:rsidRPr="00903B0E">
        <w:rPr>
          <w:b/>
          <w:bCs/>
          <w:color w:val="000000"/>
          <w:lang w:val="en-CA" w:bidi="ar-EG"/>
        </w:rPr>
        <w:t>)</w:t>
      </w:r>
      <w:r w:rsidRPr="00903B0E">
        <w:rPr>
          <w:rFonts w:hint="cs"/>
          <w:b/>
          <w:bCs/>
          <w:color w:val="000000"/>
          <w:rtl/>
          <w:lang w:val="en-CA" w:bidi="ar-EG"/>
        </w:rPr>
        <w:t>.</w:t>
      </w:r>
    </w:p>
    <w:p w14:paraId="415581DB" w14:textId="34264FC7" w:rsidR="00F4005B" w:rsidRDefault="00F4005B" w:rsidP="005C4EDC">
      <w:pPr>
        <w:rPr>
          <w:color w:val="000000"/>
        </w:rPr>
      </w:pPr>
      <w:r w:rsidRPr="00903B0E">
        <w:rPr>
          <w:color w:val="000000"/>
        </w:rPr>
        <w:t>5</w:t>
      </w:r>
      <w:r>
        <w:rPr>
          <w:color w:val="000000"/>
        </w:rPr>
        <w:t>.</w:t>
      </w:r>
      <w:r w:rsidRPr="00903B0E">
        <w:rPr>
          <w:color w:val="000000"/>
        </w:rPr>
        <w:t>5</w:t>
      </w:r>
      <w:r>
        <w:rPr>
          <w:color w:val="000000"/>
        </w:rPr>
        <w:tab/>
      </w:r>
      <w:r w:rsidR="003F747A">
        <w:rPr>
          <w:rFonts w:hint="cs"/>
          <w:b/>
          <w:bCs/>
          <w:rtl/>
          <w:lang w:bidi="ar-EG"/>
        </w:rPr>
        <w:t>جرت</w:t>
      </w:r>
      <w:r w:rsidR="003F747A" w:rsidRPr="000126E4">
        <w:rPr>
          <w:rFonts w:hint="cs"/>
          <w:b/>
          <w:bCs/>
          <w:rtl/>
          <w:lang w:bidi="ar-EG"/>
        </w:rPr>
        <w:t xml:space="preserve"> الموافقة </w:t>
      </w:r>
      <w:r w:rsidR="003F747A" w:rsidRPr="004257F3">
        <w:rPr>
          <w:rFonts w:hint="cs"/>
          <w:b/>
          <w:bCs/>
          <w:rtl/>
          <w:lang w:bidi="ar-EG"/>
        </w:rPr>
        <w:t>عليها.</w:t>
      </w:r>
    </w:p>
    <w:p w14:paraId="601F8D8E" w14:textId="2FD091FF" w:rsidR="00F4005B" w:rsidRPr="00552E87" w:rsidRDefault="00F4005B" w:rsidP="00552E87">
      <w:pPr>
        <w:rPr>
          <w:color w:val="000000"/>
          <w:lang w:bidi="ar-EG"/>
        </w:rPr>
      </w:pPr>
      <w:r w:rsidRPr="00903B0E">
        <w:rPr>
          <w:color w:val="000000"/>
        </w:rPr>
        <w:t>6</w:t>
      </w:r>
      <w:r>
        <w:rPr>
          <w:color w:val="000000"/>
        </w:rPr>
        <w:t>.</w:t>
      </w:r>
      <w:r w:rsidRPr="00903B0E">
        <w:rPr>
          <w:color w:val="000000"/>
        </w:rPr>
        <w:t>5</w:t>
      </w:r>
      <w:r>
        <w:rPr>
          <w:color w:val="000000"/>
        </w:rPr>
        <w:tab/>
      </w:r>
      <w:r w:rsidR="00552E87" w:rsidRPr="00552E87">
        <w:rPr>
          <w:rFonts w:hint="cs"/>
          <w:b/>
          <w:bCs/>
          <w:color w:val="000000"/>
          <w:rtl/>
        </w:rPr>
        <w:t>جرت الموافقة</w:t>
      </w:r>
      <w:r w:rsidR="00552E87">
        <w:rPr>
          <w:rFonts w:hint="cs"/>
          <w:color w:val="000000"/>
          <w:rtl/>
        </w:rPr>
        <w:t xml:space="preserve"> </w:t>
      </w:r>
      <w:r w:rsidR="00552E87" w:rsidRPr="00552E87">
        <w:rPr>
          <w:rFonts w:hint="cs"/>
          <w:color w:val="000000"/>
          <w:rtl/>
        </w:rPr>
        <w:t xml:space="preserve">على </w:t>
      </w:r>
      <w:r w:rsidR="00552E87" w:rsidRPr="00552E87">
        <w:rPr>
          <w:rFonts w:hint="cs"/>
          <w:color w:val="000000"/>
          <w:rtl/>
          <w:lang w:bidi="ar-EG"/>
        </w:rPr>
        <w:t xml:space="preserve">المجموعة السادسة من النصوص المقدمة من لجنة الصياغة للقراءة الأولى </w:t>
      </w:r>
      <w:r w:rsidR="00552E87" w:rsidRPr="00552E87">
        <w:rPr>
          <w:color w:val="000000"/>
        </w:rPr>
        <w:t>(B</w:t>
      </w:r>
      <w:r w:rsidR="00552E87" w:rsidRPr="00903B0E">
        <w:rPr>
          <w:color w:val="000000"/>
        </w:rPr>
        <w:t>6</w:t>
      </w:r>
      <w:r w:rsidR="00552E87" w:rsidRPr="00552E87">
        <w:rPr>
          <w:color w:val="000000"/>
        </w:rPr>
        <w:t>)</w:t>
      </w:r>
      <w:r w:rsidR="00552E87" w:rsidRPr="00552E87">
        <w:rPr>
          <w:rFonts w:hint="cs"/>
          <w:color w:val="000000"/>
          <w:rtl/>
          <w:lang w:bidi="ar-EG"/>
        </w:rPr>
        <w:t xml:space="preserve"> (الوثيقة </w:t>
      </w:r>
      <w:proofErr w:type="gramStart"/>
      <w:r w:rsidR="00552E87" w:rsidRPr="00903B0E">
        <w:rPr>
          <w:color w:val="000000"/>
        </w:rPr>
        <w:t>222</w:t>
      </w:r>
      <w:r w:rsidR="00552E87" w:rsidRPr="00552E87">
        <w:rPr>
          <w:rFonts w:hint="cs"/>
          <w:color w:val="000000"/>
          <w:rtl/>
          <w:lang w:bidi="ar-EG"/>
        </w:rPr>
        <w:t>)</w:t>
      </w:r>
      <w:r w:rsidR="00552E87">
        <w:rPr>
          <w:rFonts w:hint="cs"/>
          <w:color w:val="000000"/>
          <w:rtl/>
          <w:lang w:bidi="ar-EG"/>
        </w:rPr>
        <w:t>،</w:t>
      </w:r>
      <w:proofErr w:type="gramEnd"/>
      <w:r w:rsidR="00552E87">
        <w:rPr>
          <w:rFonts w:hint="cs"/>
          <w:color w:val="000000"/>
          <w:rtl/>
          <w:lang w:bidi="ar-EG"/>
        </w:rPr>
        <w:t xml:space="preserve"> </w:t>
      </w:r>
      <w:r w:rsidR="00552E87">
        <w:rPr>
          <w:rFonts w:hint="cs"/>
          <w:color w:val="000000"/>
          <w:rtl/>
          <w:lang w:val="es-ES" w:bidi="ar-EG"/>
        </w:rPr>
        <w:t xml:space="preserve">باستثناء القرارين </w:t>
      </w:r>
      <w:r w:rsidR="00552E87">
        <w:rPr>
          <w:color w:val="000000"/>
          <w:lang w:val="en-GB"/>
        </w:rPr>
        <w:t>(</w:t>
      </w:r>
      <w:proofErr w:type="spellStart"/>
      <w:r w:rsidR="00552E87">
        <w:rPr>
          <w:color w:val="000000"/>
          <w:lang w:val="en-GB"/>
        </w:rPr>
        <w:t>Rev.WRC</w:t>
      </w:r>
      <w:proofErr w:type="spellEnd"/>
      <w:r w:rsidR="00552E87">
        <w:rPr>
          <w:color w:val="000000"/>
          <w:lang w:val="en-GB"/>
        </w:rPr>
        <w:t>-</w:t>
      </w:r>
      <w:r w:rsidR="00552E87" w:rsidRPr="00903B0E">
        <w:rPr>
          <w:color w:val="000000"/>
        </w:rPr>
        <w:t>12</w:t>
      </w:r>
      <w:r w:rsidR="00552E87">
        <w:rPr>
          <w:color w:val="000000"/>
          <w:lang w:val="en-GB"/>
        </w:rPr>
        <w:t>)</w:t>
      </w:r>
      <w:r w:rsidR="00552E87">
        <w:rPr>
          <w:rFonts w:hint="cs"/>
          <w:color w:val="000000"/>
          <w:rtl/>
          <w:lang w:val="es-ES" w:bidi="ar-EG"/>
        </w:rPr>
        <w:t xml:space="preserve"> </w:t>
      </w:r>
      <w:r w:rsidR="00552E87" w:rsidRPr="00903B0E">
        <w:rPr>
          <w:color w:val="000000"/>
          <w:lang w:bidi="ar-EG"/>
        </w:rPr>
        <w:t>27</w:t>
      </w:r>
      <w:r w:rsidR="00552E87">
        <w:rPr>
          <w:rFonts w:hint="cs"/>
          <w:color w:val="000000"/>
          <w:rtl/>
          <w:lang w:val="en-GB" w:bidi="ar-EG"/>
        </w:rPr>
        <w:t xml:space="preserve"> و</w:t>
      </w:r>
      <w:r w:rsidR="00552E87">
        <w:rPr>
          <w:color w:val="000000"/>
          <w:lang w:val="en-GB"/>
        </w:rPr>
        <w:t>(</w:t>
      </w:r>
      <w:proofErr w:type="spellStart"/>
      <w:r w:rsidR="00552E87">
        <w:rPr>
          <w:color w:val="000000"/>
          <w:lang w:val="en-GB"/>
        </w:rPr>
        <w:t>Rev.WRC</w:t>
      </w:r>
      <w:proofErr w:type="spellEnd"/>
      <w:r w:rsidR="00552E87">
        <w:rPr>
          <w:color w:val="000000"/>
          <w:lang w:val="en-GB"/>
        </w:rPr>
        <w:t>-</w:t>
      </w:r>
      <w:r w:rsidR="00552E87" w:rsidRPr="00903B0E">
        <w:rPr>
          <w:color w:val="000000"/>
        </w:rPr>
        <w:t>15</w:t>
      </w:r>
      <w:r w:rsidR="00552E87">
        <w:rPr>
          <w:color w:val="000000"/>
          <w:lang w:val="en-GB"/>
        </w:rPr>
        <w:t>)</w:t>
      </w:r>
      <w:r w:rsidR="00552E87">
        <w:rPr>
          <w:rFonts w:hint="cs"/>
          <w:color w:val="000000"/>
          <w:rtl/>
          <w:lang w:val="es-ES" w:bidi="ar-EG"/>
        </w:rPr>
        <w:t xml:space="preserve"> </w:t>
      </w:r>
      <w:r w:rsidR="00552E87" w:rsidRPr="00903B0E">
        <w:rPr>
          <w:color w:val="000000"/>
          <w:lang w:bidi="ar-EG"/>
        </w:rPr>
        <w:t>28</w:t>
      </w:r>
      <w:r w:rsidR="00552E87">
        <w:rPr>
          <w:rFonts w:hint="cs"/>
          <w:color w:val="000000"/>
          <w:rtl/>
          <w:lang w:val="en-GB" w:bidi="ar-EG"/>
        </w:rPr>
        <w:t>.</w:t>
      </w:r>
    </w:p>
    <w:p w14:paraId="5A41035B" w14:textId="7A8FCAEC" w:rsidR="005C4EDC" w:rsidRPr="00903B0E" w:rsidRDefault="005C4EDC" w:rsidP="005C4EDC">
      <w:pPr>
        <w:pStyle w:val="Heading1"/>
        <w:rPr>
          <w:spacing w:val="-6"/>
          <w:rtl/>
        </w:rPr>
      </w:pPr>
      <w:r w:rsidRPr="00903B0E">
        <w:rPr>
          <w:spacing w:val="-4"/>
        </w:rPr>
        <w:t>6</w:t>
      </w:r>
      <w:r w:rsidRPr="005E2E1A">
        <w:rPr>
          <w:spacing w:val="-4"/>
        </w:rPr>
        <w:tab/>
      </w:r>
      <w:r w:rsidR="001D54DA" w:rsidRPr="00903B0E">
        <w:rPr>
          <w:rFonts w:hint="cs"/>
          <w:spacing w:val="-6"/>
          <w:rtl/>
        </w:rPr>
        <w:t xml:space="preserve">المجموعة السادسة من النصوص المقدمة من لجنة الصياغة </w:t>
      </w:r>
      <w:r w:rsidR="001D54DA" w:rsidRPr="00903B0E">
        <w:rPr>
          <w:spacing w:val="-6"/>
        </w:rPr>
        <w:t>(B6)</w:t>
      </w:r>
      <w:r w:rsidR="001D54DA" w:rsidRPr="00903B0E">
        <w:rPr>
          <w:rFonts w:hint="cs"/>
          <w:spacing w:val="-6"/>
          <w:rtl/>
        </w:rPr>
        <w:t xml:space="preserve"> للقراءة الثانية (الوثيقة </w:t>
      </w:r>
      <w:r w:rsidR="001D54DA" w:rsidRPr="00903B0E">
        <w:rPr>
          <w:spacing w:val="-6"/>
        </w:rPr>
        <w:t>222</w:t>
      </w:r>
      <w:r w:rsidR="001D54DA" w:rsidRPr="00903B0E">
        <w:rPr>
          <w:rFonts w:hint="cs"/>
          <w:spacing w:val="-6"/>
          <w:rtl/>
        </w:rPr>
        <w:t>)</w:t>
      </w:r>
    </w:p>
    <w:p w14:paraId="16FF8748" w14:textId="2F97C219" w:rsidR="00552E87" w:rsidRPr="00552E87" w:rsidRDefault="005C4EDC" w:rsidP="00552E87">
      <w:pPr>
        <w:rPr>
          <w:color w:val="000000"/>
          <w:lang w:bidi="ar-EG"/>
        </w:rPr>
      </w:pPr>
      <w:r w:rsidRPr="00903B0E">
        <w:rPr>
          <w:lang w:bidi="ar-EG"/>
        </w:rPr>
        <w:t>1</w:t>
      </w:r>
      <w:r w:rsidRPr="002D3238">
        <w:rPr>
          <w:lang w:bidi="ar-EG"/>
        </w:rPr>
        <w:t>.</w:t>
      </w:r>
      <w:r w:rsidRPr="00903B0E">
        <w:rPr>
          <w:lang w:bidi="ar-EG"/>
        </w:rPr>
        <w:t>6</w:t>
      </w:r>
      <w:r w:rsidRPr="002D3238">
        <w:rPr>
          <w:rFonts w:hint="cs"/>
          <w:rtl/>
          <w:lang w:bidi="ar-EG"/>
        </w:rPr>
        <w:tab/>
      </w:r>
      <w:r w:rsidR="00552E87">
        <w:rPr>
          <w:rFonts w:hint="cs"/>
          <w:b/>
          <w:bCs/>
          <w:color w:val="000000"/>
          <w:rtl/>
        </w:rPr>
        <w:t>جرت</w:t>
      </w:r>
      <w:r w:rsidR="00552E87" w:rsidRPr="00610101">
        <w:rPr>
          <w:b/>
          <w:bCs/>
          <w:color w:val="000000"/>
          <w:rtl/>
        </w:rPr>
        <w:t xml:space="preserve"> </w:t>
      </w:r>
      <w:r w:rsidR="00552E87" w:rsidRPr="003C5CE7">
        <w:rPr>
          <w:rFonts w:hint="cs"/>
          <w:color w:val="000000"/>
          <w:rtl/>
        </w:rPr>
        <w:t xml:space="preserve">في </w:t>
      </w:r>
      <w:r w:rsidR="00552E87">
        <w:rPr>
          <w:rFonts w:hint="cs"/>
          <w:color w:val="000000"/>
          <w:rtl/>
        </w:rPr>
        <w:t xml:space="preserve">إطار </w:t>
      </w:r>
      <w:r w:rsidR="00552E87" w:rsidRPr="003C5CE7">
        <w:rPr>
          <w:rFonts w:hint="cs"/>
          <w:color w:val="000000"/>
          <w:rtl/>
        </w:rPr>
        <w:t>القراءة الثانية</w:t>
      </w:r>
      <w:r w:rsidR="00552E87">
        <w:rPr>
          <w:rFonts w:hint="cs"/>
          <w:b/>
          <w:bCs/>
          <w:color w:val="000000"/>
          <w:rtl/>
        </w:rPr>
        <w:t xml:space="preserve"> </w:t>
      </w:r>
      <w:r w:rsidR="00AB111A" w:rsidRPr="00610101">
        <w:rPr>
          <w:b/>
          <w:bCs/>
          <w:color w:val="000000"/>
          <w:rtl/>
        </w:rPr>
        <w:t>الموافقة</w:t>
      </w:r>
      <w:r w:rsidR="00AB111A">
        <w:rPr>
          <w:rFonts w:hint="cs"/>
          <w:b/>
          <w:bCs/>
          <w:color w:val="000000"/>
          <w:rtl/>
        </w:rPr>
        <w:t xml:space="preserve"> </w:t>
      </w:r>
      <w:r w:rsidR="00552E87">
        <w:rPr>
          <w:color w:val="000000"/>
          <w:rtl/>
        </w:rPr>
        <w:t xml:space="preserve">على المجموعة </w:t>
      </w:r>
      <w:r w:rsidR="00552E87">
        <w:rPr>
          <w:rFonts w:hint="cs"/>
          <w:color w:val="000000"/>
          <w:rtl/>
          <w:lang w:bidi="ar-EG"/>
        </w:rPr>
        <w:t>السادسة</w:t>
      </w:r>
      <w:r w:rsidR="00552E87">
        <w:rPr>
          <w:color w:val="000000"/>
          <w:rtl/>
        </w:rPr>
        <w:t xml:space="preserve"> من النصوص المقدمة من لجنة الصياغة </w:t>
      </w:r>
      <w:r w:rsidR="00552E87">
        <w:rPr>
          <w:color w:val="000000"/>
        </w:rPr>
        <w:t>(B</w:t>
      </w:r>
      <w:r w:rsidR="00552E87" w:rsidRPr="00903B0E">
        <w:rPr>
          <w:color w:val="000000"/>
        </w:rPr>
        <w:t>6</w:t>
      </w:r>
      <w:r w:rsidR="00552E87">
        <w:rPr>
          <w:color w:val="000000"/>
        </w:rPr>
        <w:t>)</w:t>
      </w:r>
      <w:r w:rsidR="00552E87">
        <w:rPr>
          <w:rFonts w:hint="cs"/>
          <w:color w:val="000000"/>
          <w:rtl/>
        </w:rPr>
        <w:t xml:space="preserve"> (</w:t>
      </w:r>
      <w:r w:rsidR="00552E87">
        <w:rPr>
          <w:color w:val="000000"/>
          <w:rtl/>
        </w:rPr>
        <w:t>الوثيقة</w:t>
      </w:r>
      <w:r w:rsidR="00552E87">
        <w:rPr>
          <w:rFonts w:hint="cs"/>
          <w:color w:val="000000"/>
          <w:rtl/>
        </w:rPr>
        <w:t> </w:t>
      </w:r>
      <w:proofErr w:type="gramStart"/>
      <w:r w:rsidR="00552E87" w:rsidRPr="00903B0E">
        <w:rPr>
          <w:rFonts w:cs="Times New Roman"/>
          <w:color w:val="000000"/>
          <w:szCs w:val="22"/>
        </w:rPr>
        <w:t>222</w:t>
      </w:r>
      <w:r w:rsidR="00552E87">
        <w:rPr>
          <w:color w:val="000000"/>
          <w:rtl/>
        </w:rPr>
        <w:t>)</w:t>
      </w:r>
      <w:r w:rsidR="00552E87">
        <w:rPr>
          <w:rFonts w:hint="cs"/>
          <w:color w:val="000000"/>
          <w:rtl/>
          <w:lang w:bidi="ar-EG"/>
        </w:rPr>
        <w:t>،</w:t>
      </w:r>
      <w:proofErr w:type="gramEnd"/>
      <w:r w:rsidR="00552E87">
        <w:rPr>
          <w:rFonts w:hint="cs"/>
          <w:color w:val="000000"/>
          <w:rtl/>
          <w:lang w:bidi="ar-EG"/>
        </w:rPr>
        <w:t xml:space="preserve"> </w:t>
      </w:r>
      <w:r w:rsidR="00552E87">
        <w:rPr>
          <w:rFonts w:hint="cs"/>
          <w:color w:val="000000"/>
          <w:rtl/>
          <w:lang w:val="es-ES" w:bidi="ar-EG"/>
        </w:rPr>
        <w:t xml:space="preserve">باستثناء القرارين </w:t>
      </w:r>
      <w:r w:rsidR="00552E87">
        <w:rPr>
          <w:color w:val="000000"/>
          <w:lang w:val="en-GB"/>
        </w:rPr>
        <w:t>(</w:t>
      </w:r>
      <w:proofErr w:type="spellStart"/>
      <w:r w:rsidR="00552E87">
        <w:rPr>
          <w:color w:val="000000"/>
          <w:lang w:val="en-GB"/>
        </w:rPr>
        <w:t>Rev.WRC</w:t>
      </w:r>
      <w:proofErr w:type="spellEnd"/>
      <w:r w:rsidR="00552E87">
        <w:rPr>
          <w:color w:val="000000"/>
          <w:lang w:val="en-GB"/>
        </w:rPr>
        <w:t>-</w:t>
      </w:r>
      <w:r w:rsidR="00552E87" w:rsidRPr="00903B0E">
        <w:rPr>
          <w:color w:val="000000"/>
        </w:rPr>
        <w:t>12</w:t>
      </w:r>
      <w:r w:rsidR="00552E87">
        <w:rPr>
          <w:color w:val="000000"/>
          <w:lang w:val="en-GB"/>
        </w:rPr>
        <w:t>)</w:t>
      </w:r>
      <w:r w:rsidR="00552E87">
        <w:rPr>
          <w:rFonts w:hint="cs"/>
          <w:color w:val="000000"/>
          <w:rtl/>
          <w:lang w:val="es-ES" w:bidi="ar-EG"/>
        </w:rPr>
        <w:t xml:space="preserve"> </w:t>
      </w:r>
      <w:r w:rsidR="00552E87" w:rsidRPr="00903B0E">
        <w:rPr>
          <w:color w:val="000000"/>
          <w:lang w:bidi="ar-EG"/>
        </w:rPr>
        <w:t>27</w:t>
      </w:r>
      <w:r w:rsidR="00552E87">
        <w:rPr>
          <w:rFonts w:hint="cs"/>
          <w:color w:val="000000"/>
          <w:rtl/>
          <w:lang w:val="en-GB" w:bidi="ar-EG"/>
        </w:rPr>
        <w:t xml:space="preserve"> و</w:t>
      </w:r>
      <w:r w:rsidR="00552E87">
        <w:rPr>
          <w:color w:val="000000"/>
          <w:lang w:val="en-GB"/>
        </w:rPr>
        <w:t>(</w:t>
      </w:r>
      <w:proofErr w:type="spellStart"/>
      <w:r w:rsidR="00552E87">
        <w:rPr>
          <w:color w:val="000000"/>
          <w:lang w:val="en-GB"/>
        </w:rPr>
        <w:t>Rev.WRC</w:t>
      </w:r>
      <w:proofErr w:type="spellEnd"/>
      <w:r w:rsidR="00552E87">
        <w:rPr>
          <w:color w:val="000000"/>
          <w:lang w:val="en-GB"/>
        </w:rPr>
        <w:t>-</w:t>
      </w:r>
      <w:r w:rsidR="00552E87" w:rsidRPr="00903B0E">
        <w:rPr>
          <w:color w:val="000000"/>
        </w:rPr>
        <w:t>15</w:t>
      </w:r>
      <w:r w:rsidR="00552E87">
        <w:rPr>
          <w:color w:val="000000"/>
          <w:lang w:val="en-GB"/>
        </w:rPr>
        <w:t>)</w:t>
      </w:r>
      <w:r w:rsidR="00552E87">
        <w:rPr>
          <w:rFonts w:hint="cs"/>
          <w:color w:val="000000"/>
          <w:rtl/>
          <w:lang w:val="es-ES" w:bidi="ar-EG"/>
        </w:rPr>
        <w:t xml:space="preserve"> </w:t>
      </w:r>
      <w:r w:rsidR="00552E87" w:rsidRPr="00903B0E">
        <w:rPr>
          <w:color w:val="000000"/>
          <w:lang w:bidi="ar-EG"/>
        </w:rPr>
        <w:t>28</w:t>
      </w:r>
      <w:r w:rsidR="00552E87">
        <w:rPr>
          <w:rFonts w:hint="cs"/>
          <w:color w:val="000000"/>
          <w:rtl/>
          <w:lang w:val="en-GB" w:bidi="ar-EG"/>
        </w:rPr>
        <w:t>.</w:t>
      </w:r>
    </w:p>
    <w:p w14:paraId="3E07DFF6" w14:textId="655F6055" w:rsidR="005C4EDC" w:rsidRPr="00903B0E" w:rsidRDefault="005C4EDC" w:rsidP="00903B0E">
      <w:pPr>
        <w:pStyle w:val="Heading1"/>
        <w:rPr>
          <w:spacing w:val="-4"/>
          <w:rtl/>
        </w:rPr>
      </w:pPr>
      <w:r w:rsidRPr="00903B0E">
        <w:rPr>
          <w:spacing w:val="-4"/>
        </w:rPr>
        <w:t>7</w:t>
      </w:r>
      <w:r w:rsidRPr="00903B0E">
        <w:rPr>
          <w:spacing w:val="-4"/>
        </w:rPr>
        <w:tab/>
      </w:r>
      <w:r w:rsidR="009A2BB6" w:rsidRPr="00903B0E">
        <w:rPr>
          <w:rFonts w:hint="cs"/>
          <w:spacing w:val="-4"/>
          <w:rtl/>
        </w:rPr>
        <w:t xml:space="preserve">المجموعة السابعة من النصوص المقدمة من لجنة الصياغة للقراءة الأولى </w:t>
      </w:r>
      <w:r w:rsidR="009A2BB6" w:rsidRPr="00903B0E">
        <w:rPr>
          <w:spacing w:val="-4"/>
        </w:rPr>
        <w:t>(B7)</w:t>
      </w:r>
      <w:r w:rsidR="009A2BB6" w:rsidRPr="00903B0E">
        <w:rPr>
          <w:rFonts w:hint="cs"/>
          <w:spacing w:val="-4"/>
          <w:rtl/>
        </w:rPr>
        <w:t xml:space="preserve"> (الوثيقة </w:t>
      </w:r>
      <w:r w:rsidR="009A2BB6" w:rsidRPr="00903B0E">
        <w:rPr>
          <w:spacing w:val="-4"/>
        </w:rPr>
        <w:t>223</w:t>
      </w:r>
      <w:r w:rsidR="009A2BB6" w:rsidRPr="00903B0E">
        <w:rPr>
          <w:rFonts w:hint="cs"/>
          <w:spacing w:val="-4"/>
          <w:rtl/>
        </w:rPr>
        <w:t>)</w:t>
      </w:r>
    </w:p>
    <w:p w14:paraId="4F27B5A3" w14:textId="65565727" w:rsidR="005C4EDC" w:rsidRDefault="005C4EDC" w:rsidP="005C4EDC">
      <w:pPr>
        <w:rPr>
          <w:lang w:bidi="ar-EG"/>
        </w:rPr>
      </w:pPr>
      <w:r w:rsidRPr="00903B0E">
        <w:rPr>
          <w:lang w:bidi="ar-EG"/>
        </w:rPr>
        <w:t>1</w:t>
      </w:r>
      <w:r w:rsidRPr="005330BC">
        <w:rPr>
          <w:lang w:bidi="ar-EG"/>
        </w:rPr>
        <w:t>.</w:t>
      </w:r>
      <w:r w:rsidRPr="00903B0E">
        <w:rPr>
          <w:lang w:bidi="ar-EG"/>
        </w:rPr>
        <w:t>7</w:t>
      </w:r>
      <w:r w:rsidRPr="005330BC">
        <w:rPr>
          <w:rFonts w:hint="cs"/>
          <w:rtl/>
          <w:lang w:bidi="ar-EG"/>
        </w:rPr>
        <w:tab/>
      </w:r>
      <w:r w:rsidR="009A2BB6" w:rsidRPr="007753BA">
        <w:rPr>
          <w:rFonts w:hint="cs"/>
          <w:rtl/>
        </w:rPr>
        <w:t xml:space="preserve">عرض </w:t>
      </w:r>
      <w:r w:rsidR="009A2BB6" w:rsidRPr="00D77DD8">
        <w:rPr>
          <w:rFonts w:hint="cs"/>
          <w:b/>
          <w:bCs/>
          <w:rtl/>
        </w:rPr>
        <w:t>رئيس لجنة الصياغة</w:t>
      </w:r>
      <w:r w:rsidR="009A2BB6" w:rsidRPr="007753BA">
        <w:rPr>
          <w:rFonts w:hint="cs"/>
          <w:rtl/>
        </w:rPr>
        <w:t xml:space="preserve"> الوثيقة </w:t>
      </w:r>
      <w:r w:rsidR="009A2BB6" w:rsidRPr="00903B0E">
        <w:rPr>
          <w:rFonts w:cs="Times New Roman"/>
          <w:szCs w:val="22"/>
        </w:rPr>
        <w:t>223</w:t>
      </w:r>
      <w:r>
        <w:rPr>
          <w:rFonts w:hint="cs"/>
          <w:rtl/>
          <w:lang w:bidi="ar-EG"/>
        </w:rPr>
        <w:t>.</w:t>
      </w:r>
    </w:p>
    <w:p w14:paraId="3C5A5A6B" w14:textId="403C88A1" w:rsidR="00542C01" w:rsidRDefault="00542C01" w:rsidP="005C4EDC">
      <w:pPr>
        <w:rPr>
          <w:color w:val="000000"/>
          <w:rtl/>
          <w:lang w:val="es-ES" w:bidi="ar-EG"/>
        </w:rPr>
      </w:pPr>
      <w:r w:rsidRPr="00903B0E">
        <w:rPr>
          <w:lang w:bidi="ar-EG"/>
        </w:rPr>
        <w:t>2</w:t>
      </w:r>
      <w:r>
        <w:rPr>
          <w:lang w:bidi="ar-EG"/>
        </w:rPr>
        <w:t>.</w:t>
      </w:r>
      <w:r w:rsidRPr="00903B0E">
        <w:rPr>
          <w:lang w:bidi="ar-EG"/>
        </w:rPr>
        <w:t>7</w:t>
      </w:r>
      <w:r>
        <w:rPr>
          <w:lang w:bidi="ar-EG"/>
        </w:rPr>
        <w:tab/>
      </w:r>
      <w:r w:rsidR="00552E87">
        <w:rPr>
          <w:rFonts w:hint="cs"/>
          <w:color w:val="000000"/>
          <w:rtl/>
        </w:rPr>
        <w:t>ودعا</w:t>
      </w:r>
      <w:r w:rsidR="00552E87" w:rsidRPr="00552E87">
        <w:rPr>
          <w:rFonts w:hint="cs"/>
          <w:b/>
          <w:bCs/>
          <w:color w:val="000000"/>
          <w:rtl/>
        </w:rPr>
        <w:t xml:space="preserve"> الرئيس </w:t>
      </w:r>
      <w:r w:rsidR="00552E87">
        <w:rPr>
          <w:rFonts w:hint="cs"/>
          <w:color w:val="000000"/>
          <w:rtl/>
          <w:lang w:val="es-ES" w:bidi="ar-EG"/>
        </w:rPr>
        <w:t xml:space="preserve">الاجتماع </w:t>
      </w:r>
      <w:r w:rsidR="00552E87">
        <w:rPr>
          <w:rFonts w:hint="cs"/>
          <w:color w:val="000000"/>
          <w:rtl/>
        </w:rPr>
        <w:t xml:space="preserve">إلى النظر في الوثيقة </w:t>
      </w:r>
      <w:r w:rsidR="00552E87" w:rsidRPr="00903B0E">
        <w:rPr>
          <w:color w:val="000000"/>
        </w:rPr>
        <w:t>223</w:t>
      </w:r>
      <w:r w:rsidR="00552E87">
        <w:rPr>
          <w:rFonts w:hint="cs"/>
          <w:color w:val="000000"/>
          <w:rtl/>
          <w:lang w:val="es-ES" w:bidi="ar-EG"/>
        </w:rPr>
        <w:t>.</w:t>
      </w:r>
    </w:p>
    <w:p w14:paraId="6D525C41" w14:textId="0973C874" w:rsidR="00552E87" w:rsidRPr="00F22BD7" w:rsidRDefault="00552E87" w:rsidP="0040535A">
      <w:pPr>
        <w:rPr>
          <w:b/>
          <w:bCs/>
          <w:rtl/>
          <w:lang w:val="es-ES" w:bidi="ar-EG"/>
        </w:rPr>
      </w:pPr>
      <w:r w:rsidRPr="00F22BD7">
        <w:rPr>
          <w:rFonts w:hint="cs"/>
          <w:b/>
          <w:bCs/>
          <w:rtl/>
          <w:lang w:val="es-ES" w:bidi="ar-EG"/>
        </w:rPr>
        <w:t xml:space="preserve">المادة </w:t>
      </w:r>
      <w:r w:rsidRPr="00903B0E">
        <w:rPr>
          <w:b/>
          <w:bCs/>
          <w:lang w:bidi="ar-EG"/>
        </w:rPr>
        <w:t>5</w:t>
      </w:r>
      <w:r w:rsidRPr="00F22BD7">
        <w:rPr>
          <w:rFonts w:hint="cs"/>
          <w:b/>
          <w:bCs/>
          <w:rtl/>
          <w:lang w:val="es-ES" w:bidi="ar-EG"/>
        </w:rPr>
        <w:t xml:space="preserve"> </w:t>
      </w:r>
      <w:r w:rsidRPr="001B5F52">
        <w:rPr>
          <w:rFonts w:hint="cs"/>
          <w:b/>
          <w:bCs/>
          <w:rtl/>
          <w:lang w:val="es-ES" w:bidi="ar-EG"/>
        </w:rPr>
        <w:t>(</w:t>
      </w:r>
      <w:r w:rsidRPr="00526711">
        <w:rPr>
          <w:rFonts w:hint="cs"/>
          <w:b/>
          <w:bCs/>
          <w:rtl/>
          <w:lang w:val="es-ES" w:bidi="ar-EG"/>
        </w:rPr>
        <w:t xml:space="preserve">تعديل على الجدول </w:t>
      </w:r>
      <w:r w:rsidR="00903B0E" w:rsidRPr="00526711">
        <w:rPr>
          <w:b/>
          <w:bCs/>
          <w:lang w:bidi="ar-EG"/>
        </w:rPr>
        <w:t>MHz 10 000-8 500</w:t>
      </w:r>
      <w:r w:rsidR="00AB111A" w:rsidRPr="00526711">
        <w:rPr>
          <w:rFonts w:hint="cs"/>
          <w:b/>
          <w:bCs/>
          <w:rtl/>
          <w:lang w:val="es-ES" w:bidi="ar-EG"/>
        </w:rPr>
        <w:t xml:space="preserve">، </w:t>
      </w:r>
      <w:r w:rsidRPr="00526711">
        <w:rPr>
          <w:rFonts w:hint="cs"/>
          <w:b/>
          <w:bCs/>
          <w:rtl/>
          <w:lang w:val="es-ES" w:bidi="ar-EG"/>
        </w:rPr>
        <w:t>تعديل على الجدول</w:t>
      </w:r>
      <w:r w:rsidR="00903B0E" w:rsidRPr="00526711">
        <w:rPr>
          <w:rFonts w:hint="cs"/>
          <w:b/>
          <w:bCs/>
          <w:rtl/>
          <w:lang w:val="es-ES" w:bidi="ar-EG"/>
        </w:rPr>
        <w:t xml:space="preserve"> </w:t>
      </w:r>
      <w:r w:rsidR="00903B0E" w:rsidRPr="00526711">
        <w:rPr>
          <w:b/>
          <w:bCs/>
          <w:lang w:bidi="ar-EG"/>
        </w:rPr>
        <w:t>GHz 14-13,4</w:t>
      </w:r>
      <w:r w:rsidRPr="00526711">
        <w:rPr>
          <w:rFonts w:hint="cs"/>
          <w:b/>
          <w:bCs/>
          <w:rtl/>
          <w:lang w:val="es-ES" w:bidi="ar-EG"/>
        </w:rPr>
        <w:t>، تعديل على الرقم</w:t>
      </w:r>
      <w:r w:rsidR="00903B0E" w:rsidRPr="00526711">
        <w:rPr>
          <w:rFonts w:hint="cs"/>
          <w:b/>
          <w:bCs/>
          <w:rtl/>
          <w:lang w:val="es-ES" w:bidi="ar-EG"/>
        </w:rPr>
        <w:t xml:space="preserve"> </w:t>
      </w:r>
      <w:r w:rsidR="00903B0E" w:rsidRPr="00526711">
        <w:rPr>
          <w:b/>
          <w:bCs/>
          <w:lang w:bidi="ar-EG"/>
        </w:rPr>
        <w:t>562B.5</w:t>
      </w:r>
      <w:r w:rsidRPr="00526711">
        <w:rPr>
          <w:rFonts w:hint="cs"/>
          <w:b/>
          <w:bCs/>
          <w:rtl/>
          <w:lang w:val="es-ES" w:bidi="ar-EG"/>
        </w:rPr>
        <w:t>، تعديل على الجدول</w:t>
      </w:r>
      <w:r w:rsidR="0040535A" w:rsidRPr="00526711">
        <w:rPr>
          <w:rFonts w:hint="cs"/>
          <w:b/>
          <w:bCs/>
          <w:rtl/>
          <w:lang w:val="es-ES" w:bidi="ar-EG"/>
        </w:rPr>
        <w:t xml:space="preserve"> </w:t>
      </w:r>
      <w:r w:rsidR="0040535A" w:rsidRPr="00526711">
        <w:rPr>
          <w:b/>
          <w:bCs/>
          <w:lang w:bidi="ar-EG"/>
        </w:rPr>
        <w:t>GHz 158,5-151,5</w:t>
      </w:r>
      <w:r w:rsidRPr="00526711">
        <w:rPr>
          <w:rFonts w:hint="cs"/>
          <w:b/>
          <w:bCs/>
          <w:rtl/>
          <w:lang w:val="es-ES" w:bidi="ar-EG"/>
        </w:rPr>
        <w:t>)</w:t>
      </w:r>
      <w:r w:rsidR="00F22BD7" w:rsidRPr="00526711">
        <w:rPr>
          <w:rFonts w:hint="cs"/>
          <w:b/>
          <w:bCs/>
          <w:rtl/>
          <w:lang w:val="es-ES" w:bidi="ar-EG"/>
        </w:rPr>
        <w:t xml:space="preserve">؛ التذييل </w:t>
      </w:r>
      <w:r w:rsidR="00F22BD7" w:rsidRPr="00526711">
        <w:rPr>
          <w:b/>
          <w:bCs/>
          <w:lang w:bidi="ar-EG"/>
        </w:rPr>
        <w:t>30</w:t>
      </w:r>
      <w:r w:rsidR="00F22BD7" w:rsidRPr="00526711">
        <w:rPr>
          <w:rFonts w:hint="cs"/>
          <w:b/>
          <w:bCs/>
          <w:rtl/>
          <w:lang w:val="es-ES" w:bidi="ar-EG"/>
        </w:rPr>
        <w:t xml:space="preserve"> (تعديل على الملحق </w:t>
      </w:r>
      <w:r w:rsidR="00F22BD7" w:rsidRPr="00526711">
        <w:rPr>
          <w:b/>
          <w:bCs/>
          <w:lang w:bidi="ar-EG"/>
        </w:rPr>
        <w:t>4</w:t>
      </w:r>
      <w:r w:rsidR="00F22BD7" w:rsidRPr="00526711">
        <w:rPr>
          <w:rFonts w:hint="cs"/>
          <w:b/>
          <w:bCs/>
          <w:rtl/>
          <w:lang w:val="es-ES" w:bidi="ar-EG"/>
        </w:rPr>
        <w:t xml:space="preserve">)؛ المادة </w:t>
      </w:r>
      <w:r w:rsidR="00F22BD7" w:rsidRPr="00526711">
        <w:rPr>
          <w:b/>
          <w:bCs/>
          <w:lang w:bidi="ar-EG"/>
        </w:rPr>
        <w:t>5</w:t>
      </w:r>
      <w:r w:rsidR="00F22BD7" w:rsidRPr="00526711">
        <w:rPr>
          <w:rFonts w:hint="cs"/>
          <w:b/>
          <w:bCs/>
          <w:rtl/>
          <w:lang w:val="es-ES" w:bidi="ar-EG"/>
        </w:rPr>
        <w:t xml:space="preserve"> (إلغاء الرقم </w:t>
      </w:r>
      <w:r w:rsidR="00F22BD7" w:rsidRPr="00526711">
        <w:rPr>
          <w:b/>
          <w:bCs/>
          <w:lang w:bidi="ar-EG"/>
        </w:rPr>
        <w:t>562</w:t>
      </w:r>
      <w:r w:rsidR="00526711">
        <w:rPr>
          <w:b/>
          <w:bCs/>
          <w:lang w:bidi="ar-EG"/>
        </w:rPr>
        <w:t>F</w:t>
      </w:r>
      <w:r w:rsidR="00F22BD7" w:rsidRPr="00526711">
        <w:rPr>
          <w:b/>
          <w:bCs/>
          <w:lang w:val="en-GB" w:bidi="ar-EG"/>
        </w:rPr>
        <w:t>.</w:t>
      </w:r>
      <w:r w:rsidR="00F22BD7" w:rsidRPr="00526711">
        <w:rPr>
          <w:b/>
          <w:bCs/>
          <w:lang w:bidi="ar-EG"/>
        </w:rPr>
        <w:t>5</w:t>
      </w:r>
      <w:r w:rsidR="00F22BD7" w:rsidRPr="00526711">
        <w:rPr>
          <w:rFonts w:hint="cs"/>
          <w:b/>
          <w:bCs/>
          <w:rtl/>
          <w:lang w:val="es-ES" w:bidi="ar-EG"/>
        </w:rPr>
        <w:t>، إلغاء الرقم</w:t>
      </w:r>
      <w:r w:rsidR="0040535A" w:rsidRPr="00526711">
        <w:rPr>
          <w:rFonts w:hint="eastAsia"/>
          <w:b/>
          <w:bCs/>
          <w:rtl/>
          <w:lang w:val="es-ES" w:bidi="ar-EG"/>
        </w:rPr>
        <w:t> </w:t>
      </w:r>
      <w:r w:rsidR="00F22BD7" w:rsidRPr="00526711">
        <w:rPr>
          <w:b/>
          <w:bCs/>
          <w:lang w:bidi="ar-EG"/>
        </w:rPr>
        <w:t>562</w:t>
      </w:r>
      <w:r w:rsidR="00526711">
        <w:rPr>
          <w:b/>
          <w:bCs/>
          <w:lang w:bidi="ar-EG"/>
        </w:rPr>
        <w:t>G</w:t>
      </w:r>
      <w:r w:rsidR="00F22BD7" w:rsidRPr="00526711">
        <w:rPr>
          <w:b/>
          <w:bCs/>
          <w:lang w:val="en-GB" w:bidi="ar-EG"/>
        </w:rPr>
        <w:t>.</w:t>
      </w:r>
      <w:r w:rsidR="00F22BD7" w:rsidRPr="00526711">
        <w:rPr>
          <w:b/>
          <w:bCs/>
          <w:lang w:bidi="ar-EG"/>
        </w:rPr>
        <w:t>5</w:t>
      </w:r>
      <w:r w:rsidR="00F22BD7" w:rsidRPr="00526711">
        <w:rPr>
          <w:rFonts w:hint="cs"/>
          <w:b/>
          <w:bCs/>
          <w:rtl/>
          <w:lang w:val="es-ES" w:bidi="ar-EG"/>
        </w:rPr>
        <w:t>)</w:t>
      </w:r>
    </w:p>
    <w:p w14:paraId="6C906981" w14:textId="05C11798" w:rsidR="00A32A62" w:rsidRDefault="00A32A62" w:rsidP="00A32A62">
      <w:pPr>
        <w:rPr>
          <w:rtl/>
          <w:lang w:bidi="ar-EG"/>
        </w:rPr>
      </w:pPr>
      <w:r w:rsidRPr="00903B0E">
        <w:rPr>
          <w:lang w:bidi="ar-EG"/>
        </w:rPr>
        <w:t>3</w:t>
      </w:r>
      <w:r>
        <w:rPr>
          <w:lang w:bidi="ar-EG"/>
        </w:rPr>
        <w:t>.</w:t>
      </w:r>
      <w:r w:rsidRPr="00903B0E">
        <w:rPr>
          <w:lang w:bidi="ar-EG"/>
        </w:rPr>
        <w:t>7</w:t>
      </w:r>
      <w:r>
        <w:rPr>
          <w:lang w:bidi="ar-EG"/>
        </w:rPr>
        <w:tab/>
      </w:r>
      <w:r w:rsidR="00552E87">
        <w:rPr>
          <w:rFonts w:hint="cs"/>
          <w:b/>
          <w:bCs/>
          <w:rtl/>
          <w:lang w:bidi="ar-EG"/>
        </w:rPr>
        <w:t>جرت</w:t>
      </w:r>
      <w:r w:rsidRPr="00A32A62">
        <w:rPr>
          <w:rFonts w:hint="cs"/>
          <w:b/>
          <w:bCs/>
          <w:rtl/>
          <w:lang w:bidi="ar-EG"/>
        </w:rPr>
        <w:t xml:space="preserve"> الموافقة</w:t>
      </w:r>
      <w:r w:rsidR="00552E87">
        <w:rPr>
          <w:rFonts w:hint="cs"/>
          <w:b/>
          <w:bCs/>
          <w:rtl/>
          <w:lang w:bidi="ar-EG"/>
        </w:rPr>
        <w:t xml:space="preserve"> عليها</w:t>
      </w:r>
      <w:r w:rsidRPr="00A32A62">
        <w:rPr>
          <w:rFonts w:hint="cs"/>
          <w:b/>
          <w:bCs/>
          <w:rtl/>
          <w:lang w:bidi="ar-EG"/>
        </w:rPr>
        <w:t>.</w:t>
      </w:r>
    </w:p>
    <w:p w14:paraId="651556EA" w14:textId="41656854" w:rsidR="00A32A62" w:rsidRDefault="00A32A62" w:rsidP="00A32A62">
      <w:pPr>
        <w:rPr>
          <w:lang w:bidi="ar-EG"/>
        </w:rPr>
      </w:pPr>
      <w:r w:rsidRPr="00903B0E">
        <w:rPr>
          <w:lang w:bidi="ar-EG"/>
        </w:rPr>
        <w:lastRenderedPageBreak/>
        <w:t>4</w:t>
      </w:r>
      <w:r>
        <w:rPr>
          <w:lang w:bidi="ar-EG"/>
        </w:rPr>
        <w:t>.</w:t>
      </w:r>
      <w:r w:rsidRPr="00903B0E">
        <w:rPr>
          <w:lang w:bidi="ar-EG"/>
        </w:rPr>
        <w:t>7</w:t>
      </w:r>
      <w:r>
        <w:rPr>
          <w:rtl/>
          <w:lang w:bidi="ar-EG"/>
        </w:rPr>
        <w:tab/>
      </w:r>
      <w:r w:rsidR="009623A3">
        <w:rPr>
          <w:rFonts w:hint="cs"/>
          <w:b/>
          <w:bCs/>
          <w:rtl/>
          <w:lang w:bidi="ar-EG"/>
        </w:rPr>
        <w:t>جرت</w:t>
      </w:r>
      <w:r w:rsidR="00AB111A">
        <w:rPr>
          <w:rFonts w:hint="cs"/>
          <w:b/>
          <w:bCs/>
          <w:rtl/>
          <w:lang w:bidi="ar-EG"/>
        </w:rPr>
        <w:t xml:space="preserve"> </w:t>
      </w:r>
      <w:r w:rsidR="00AB111A" w:rsidRPr="003C5CE7">
        <w:rPr>
          <w:rFonts w:hint="cs"/>
          <w:color w:val="000000"/>
          <w:rtl/>
        </w:rPr>
        <w:t xml:space="preserve">في </w:t>
      </w:r>
      <w:r w:rsidR="00AB111A">
        <w:rPr>
          <w:rFonts w:hint="cs"/>
          <w:color w:val="000000"/>
          <w:rtl/>
        </w:rPr>
        <w:t xml:space="preserve">إطار </w:t>
      </w:r>
      <w:r w:rsidR="00AB111A" w:rsidRPr="003C5CE7">
        <w:rPr>
          <w:rFonts w:hint="cs"/>
          <w:color w:val="000000"/>
          <w:rtl/>
        </w:rPr>
        <w:t>القراءة الثانية</w:t>
      </w:r>
      <w:r w:rsidRPr="007753BA">
        <w:rPr>
          <w:rFonts w:hint="cs"/>
          <w:b/>
          <w:bCs/>
          <w:rtl/>
          <w:lang w:bidi="ar-EG"/>
        </w:rPr>
        <w:t xml:space="preserve"> الموافقة</w:t>
      </w:r>
      <w:r w:rsidRPr="007753BA">
        <w:rPr>
          <w:rFonts w:hint="cs"/>
          <w:rtl/>
          <w:lang w:bidi="ar-EG"/>
        </w:rPr>
        <w:t xml:space="preserve"> على المجموعة </w:t>
      </w:r>
      <w:r>
        <w:rPr>
          <w:rFonts w:hint="cs"/>
          <w:rtl/>
          <w:lang w:bidi="ar-EG"/>
        </w:rPr>
        <w:t>السابعة</w:t>
      </w:r>
      <w:r w:rsidRPr="007753BA">
        <w:rPr>
          <w:rFonts w:hint="cs"/>
          <w:rtl/>
          <w:lang w:bidi="ar-EG"/>
        </w:rPr>
        <w:t xml:space="preserve"> من النصوص المقدمة من لجنة الصياغة للقراءة الأولى</w:t>
      </w:r>
      <w:r w:rsidR="0040535A">
        <w:rPr>
          <w:rFonts w:hint="eastAsia"/>
          <w:rtl/>
          <w:lang w:bidi="ar-EG"/>
        </w:rPr>
        <w:t> </w:t>
      </w:r>
      <w:r w:rsidRPr="007753BA">
        <w:t>(B</w:t>
      </w:r>
      <w:r w:rsidRPr="00903B0E">
        <w:t>7</w:t>
      </w:r>
      <w:r w:rsidRPr="007753BA">
        <w:t>)</w:t>
      </w:r>
      <w:r w:rsidRPr="007753BA">
        <w:rPr>
          <w:rFonts w:hint="cs"/>
          <w:rtl/>
        </w:rPr>
        <w:t xml:space="preserve"> (الوثيقة </w:t>
      </w:r>
      <w:r w:rsidRPr="00903B0E">
        <w:t>223</w:t>
      </w:r>
      <w:r w:rsidRPr="007753BA">
        <w:rPr>
          <w:rFonts w:hint="cs"/>
          <w:rtl/>
        </w:rPr>
        <w:t>)</w:t>
      </w:r>
      <w:r w:rsidRPr="007753BA">
        <w:rPr>
          <w:rFonts w:hint="cs"/>
          <w:rtl/>
          <w:lang w:bidi="ar-EG"/>
        </w:rPr>
        <w:t>.</w:t>
      </w:r>
    </w:p>
    <w:p w14:paraId="1859261E" w14:textId="669D5B35" w:rsidR="00715CBD" w:rsidRPr="00AB111A" w:rsidRDefault="00715CBD" w:rsidP="00A32A62">
      <w:pPr>
        <w:rPr>
          <w:rtl/>
          <w:lang w:val="es-ES" w:bidi="ar-EG"/>
        </w:rPr>
      </w:pPr>
      <w:r w:rsidRPr="00903B0E">
        <w:rPr>
          <w:lang w:bidi="ar-EG"/>
        </w:rPr>
        <w:t>5</w:t>
      </w:r>
      <w:r>
        <w:rPr>
          <w:lang w:bidi="ar-EG"/>
        </w:rPr>
        <w:t>.</w:t>
      </w:r>
      <w:r w:rsidRPr="00903B0E">
        <w:rPr>
          <w:lang w:bidi="ar-EG"/>
        </w:rPr>
        <w:t>7</w:t>
      </w:r>
      <w:r>
        <w:rPr>
          <w:lang w:bidi="ar-EG"/>
        </w:rPr>
        <w:tab/>
      </w:r>
      <w:r w:rsidR="00AB111A">
        <w:rPr>
          <w:rFonts w:hint="cs"/>
          <w:rtl/>
          <w:lang w:val="es-ES" w:bidi="ar-EG"/>
        </w:rPr>
        <w:t xml:space="preserve">وقال </w:t>
      </w:r>
      <w:r w:rsidR="00AB111A" w:rsidRPr="00AB111A">
        <w:rPr>
          <w:rFonts w:hint="cs"/>
          <w:b/>
          <w:bCs/>
          <w:rtl/>
          <w:lang w:val="es-ES" w:bidi="ar-EG"/>
        </w:rPr>
        <w:t>مندوب جمهورية إيران الإسلامية</w:t>
      </w:r>
      <w:r w:rsidR="00AB111A">
        <w:rPr>
          <w:rFonts w:hint="cs"/>
          <w:rtl/>
          <w:lang w:val="es-ES" w:bidi="ar-EG"/>
        </w:rPr>
        <w:t xml:space="preserve"> إن</w:t>
      </w:r>
      <w:r w:rsidR="00D25753">
        <w:rPr>
          <w:rFonts w:hint="cs"/>
          <w:rtl/>
          <w:lang w:val="es-ES" w:bidi="ar-EG"/>
        </w:rPr>
        <w:t xml:space="preserve">ه نظراً إلى </w:t>
      </w:r>
      <w:r w:rsidR="003E136D">
        <w:rPr>
          <w:rFonts w:hint="cs"/>
          <w:rtl/>
          <w:lang w:val="es-ES" w:bidi="ar-EG"/>
        </w:rPr>
        <w:t xml:space="preserve">إلزامية </w:t>
      </w:r>
      <w:r w:rsidR="00D25753">
        <w:rPr>
          <w:rFonts w:hint="cs"/>
          <w:rtl/>
          <w:lang w:val="es-ES" w:bidi="ar-EG"/>
        </w:rPr>
        <w:t>طبيعة لوائح الراديو قانون</w:t>
      </w:r>
      <w:r w:rsidR="003E136D">
        <w:rPr>
          <w:rFonts w:hint="cs"/>
          <w:rtl/>
          <w:lang w:val="es-ES" w:bidi="ar-EG"/>
        </w:rPr>
        <w:t>ي</w:t>
      </w:r>
      <w:r w:rsidR="00D25753">
        <w:rPr>
          <w:rFonts w:hint="cs"/>
          <w:rtl/>
          <w:lang w:val="es-ES" w:bidi="ar-EG"/>
        </w:rPr>
        <w:t xml:space="preserve">اً، ففيما يتعلق بالوثائق التي تتضمن </w:t>
      </w:r>
      <w:r w:rsidR="008C25EE">
        <w:rPr>
          <w:rFonts w:hint="cs"/>
          <w:rtl/>
          <w:lang w:val="es-ES" w:bidi="ar-EG"/>
        </w:rPr>
        <w:t xml:space="preserve">تعديلات على جدول توزيع الترددات، ينبغي ألا تعقب </w:t>
      </w:r>
      <w:r w:rsidR="00392381">
        <w:rPr>
          <w:rFonts w:hint="cs"/>
          <w:rtl/>
          <w:lang w:val="es-ES" w:bidi="ar-EG"/>
        </w:rPr>
        <w:t>قراءتها الثانية</w:t>
      </w:r>
      <w:r w:rsidR="008C25EE">
        <w:rPr>
          <w:rFonts w:hint="cs"/>
          <w:rtl/>
          <w:lang w:val="es-ES" w:bidi="ar-EG"/>
        </w:rPr>
        <w:t xml:space="preserve"> القراءة الأولى مباشرةً، إذ ينبغي إمهال الإدارات الوقت اللازم لتبحث بعناية التغييرات المقترحة.</w:t>
      </w:r>
      <w:r w:rsidR="003E136D">
        <w:rPr>
          <w:rFonts w:hint="cs"/>
          <w:rtl/>
          <w:lang w:val="es-ES" w:bidi="ar-EG"/>
        </w:rPr>
        <w:t xml:space="preserve"> لذا، ينبغي</w:t>
      </w:r>
      <w:r w:rsidR="00392381">
        <w:rPr>
          <w:rFonts w:hint="cs"/>
          <w:rtl/>
          <w:lang w:val="es-ES" w:bidi="ar-EG"/>
        </w:rPr>
        <w:t>،</w:t>
      </w:r>
      <w:r w:rsidR="003E136D">
        <w:rPr>
          <w:rFonts w:hint="cs"/>
          <w:rtl/>
          <w:lang w:val="es-ES" w:bidi="ar-EG"/>
        </w:rPr>
        <w:t xml:space="preserve"> وفقاً لقواعد المؤتمر</w:t>
      </w:r>
      <w:r w:rsidR="00392381">
        <w:rPr>
          <w:rFonts w:hint="cs"/>
          <w:rtl/>
          <w:lang w:val="es-ES" w:bidi="ar-EG"/>
        </w:rPr>
        <w:t xml:space="preserve">، </w:t>
      </w:r>
      <w:r w:rsidR="003E136D">
        <w:rPr>
          <w:rFonts w:hint="cs"/>
          <w:rtl/>
          <w:lang w:val="es-ES" w:bidi="ar-EG"/>
        </w:rPr>
        <w:t xml:space="preserve">ترك </w:t>
      </w:r>
      <w:r w:rsidR="00AD24C4">
        <w:rPr>
          <w:rFonts w:hint="cs"/>
          <w:rtl/>
          <w:lang w:val="es-ES" w:bidi="ar-EG"/>
        </w:rPr>
        <w:t>متسع من الوقت</w:t>
      </w:r>
      <w:r w:rsidR="003E136D">
        <w:rPr>
          <w:rFonts w:hint="cs"/>
          <w:rtl/>
          <w:lang w:val="es-ES" w:bidi="ar-EG"/>
        </w:rPr>
        <w:t xml:space="preserve"> بين القراءتين الأولى والثانية لأي وثيقة، ما لم </w:t>
      </w:r>
      <w:r w:rsidR="00392381">
        <w:rPr>
          <w:rFonts w:hint="cs"/>
          <w:rtl/>
          <w:lang w:val="es-ES" w:bidi="ar-EG"/>
        </w:rPr>
        <w:t>يكن</w:t>
      </w:r>
      <w:r w:rsidR="003E136D">
        <w:rPr>
          <w:rFonts w:hint="cs"/>
          <w:rtl/>
          <w:lang w:val="es-ES" w:bidi="ar-EG"/>
        </w:rPr>
        <w:t xml:space="preserve"> الوقت</w:t>
      </w:r>
      <w:r w:rsidR="00392381">
        <w:rPr>
          <w:rFonts w:hint="cs"/>
          <w:rtl/>
          <w:lang w:val="es-ES" w:bidi="ar-EG"/>
        </w:rPr>
        <w:t xml:space="preserve"> يسمح</w:t>
      </w:r>
      <w:r w:rsidR="003E136D">
        <w:rPr>
          <w:rFonts w:hint="cs"/>
          <w:rtl/>
          <w:lang w:val="es-ES" w:bidi="ar-EG"/>
        </w:rPr>
        <w:t xml:space="preserve"> بتأجيل القراءة الثانية و</w:t>
      </w:r>
      <w:r w:rsidR="00D34E1E">
        <w:rPr>
          <w:rFonts w:hint="cs"/>
          <w:rtl/>
          <w:lang w:val="es-ES" w:bidi="ar-EG"/>
        </w:rPr>
        <w:t>لم تكن</w:t>
      </w:r>
      <w:r w:rsidR="003E136D">
        <w:rPr>
          <w:rFonts w:hint="cs"/>
          <w:rtl/>
          <w:lang w:val="es-ES" w:bidi="ar-EG"/>
        </w:rPr>
        <w:t xml:space="preserve"> التغييرات المقترحة </w:t>
      </w:r>
      <w:r w:rsidR="00D34E1E">
        <w:rPr>
          <w:rFonts w:hint="cs"/>
          <w:rtl/>
          <w:lang w:val="es-ES" w:bidi="ar-EG"/>
        </w:rPr>
        <w:t>جوهرية</w:t>
      </w:r>
      <w:r w:rsidR="003E136D">
        <w:rPr>
          <w:rFonts w:hint="cs"/>
          <w:rtl/>
          <w:lang w:val="es-ES" w:bidi="ar-EG"/>
        </w:rPr>
        <w:t>.</w:t>
      </w:r>
    </w:p>
    <w:p w14:paraId="5C7A6513" w14:textId="05315983" w:rsidR="00715CBD" w:rsidRPr="00B32E30" w:rsidRDefault="00715CBD" w:rsidP="00A32A62">
      <w:pPr>
        <w:rPr>
          <w:rtl/>
          <w:lang w:val="es-ES" w:bidi="ar-EG"/>
        </w:rPr>
      </w:pPr>
      <w:r w:rsidRPr="00903B0E">
        <w:rPr>
          <w:lang w:bidi="ar-EG"/>
        </w:rPr>
        <w:t>6</w:t>
      </w:r>
      <w:r>
        <w:rPr>
          <w:lang w:bidi="ar-EG"/>
        </w:rPr>
        <w:t>.</w:t>
      </w:r>
      <w:r w:rsidRPr="00903B0E">
        <w:rPr>
          <w:lang w:bidi="ar-EG"/>
        </w:rPr>
        <w:t>7</w:t>
      </w:r>
      <w:r>
        <w:rPr>
          <w:lang w:bidi="ar-EG"/>
        </w:rPr>
        <w:tab/>
      </w:r>
      <w:r w:rsidR="00AD24C4">
        <w:rPr>
          <w:rFonts w:hint="cs"/>
          <w:rtl/>
          <w:lang w:bidi="ar-EG"/>
        </w:rPr>
        <w:t xml:space="preserve">وقال </w:t>
      </w:r>
      <w:r w:rsidR="00AD24C4" w:rsidRPr="00574FD5">
        <w:rPr>
          <w:rFonts w:hint="cs"/>
          <w:b/>
          <w:bCs/>
          <w:rtl/>
          <w:lang w:bidi="ar-EG"/>
        </w:rPr>
        <w:t>الرئيس</w:t>
      </w:r>
      <w:r w:rsidR="00AD24C4">
        <w:rPr>
          <w:rFonts w:hint="cs"/>
          <w:rtl/>
          <w:lang w:bidi="ar-EG"/>
        </w:rPr>
        <w:t xml:space="preserve"> </w:t>
      </w:r>
      <w:r w:rsidR="00574FD5">
        <w:rPr>
          <w:rFonts w:hint="cs"/>
          <w:rtl/>
          <w:lang w:bidi="ar-EG"/>
        </w:rPr>
        <w:t>إ</w:t>
      </w:r>
      <w:r w:rsidR="00AD24C4">
        <w:rPr>
          <w:rFonts w:hint="cs"/>
          <w:rtl/>
          <w:lang w:bidi="ar-EG"/>
        </w:rPr>
        <w:t xml:space="preserve">ن هذا النهج قد </w:t>
      </w:r>
      <w:r w:rsidR="00B32E30">
        <w:rPr>
          <w:rFonts w:hint="cs"/>
          <w:rtl/>
          <w:lang w:bidi="ar-EG"/>
        </w:rPr>
        <w:t xml:space="preserve">يطرح صعوبات </w:t>
      </w:r>
      <w:r w:rsidR="00387C1A">
        <w:rPr>
          <w:rFonts w:hint="cs"/>
          <w:rtl/>
          <w:lang w:bidi="ar-EG"/>
        </w:rPr>
        <w:t>قرب</w:t>
      </w:r>
      <w:r w:rsidR="00B32E30">
        <w:rPr>
          <w:rFonts w:hint="cs"/>
          <w:rtl/>
          <w:lang w:bidi="ar-EG"/>
        </w:rPr>
        <w:t xml:space="preserve"> نهاية المؤتمر نظراً إلى كِبَر حجم الوثائق المقدمة إلى الجلسة العامة. </w:t>
      </w:r>
      <w:r w:rsidR="00387C1A">
        <w:rPr>
          <w:rFonts w:hint="cs"/>
          <w:rtl/>
          <w:lang w:bidi="ar-EG"/>
        </w:rPr>
        <w:t>فرغم إمكانية</w:t>
      </w:r>
      <w:r w:rsidR="00B32E30">
        <w:rPr>
          <w:rFonts w:hint="cs"/>
          <w:rtl/>
          <w:lang w:bidi="ar-EG"/>
        </w:rPr>
        <w:t xml:space="preserve"> تأجيل القراءة الثانية في حالة الوثيقة </w:t>
      </w:r>
      <w:r w:rsidR="00B32E30" w:rsidRPr="00903B0E">
        <w:rPr>
          <w:lang w:bidi="ar-EG"/>
        </w:rPr>
        <w:t>223</w:t>
      </w:r>
      <w:r w:rsidR="00B32E30">
        <w:rPr>
          <w:rFonts w:hint="cs"/>
          <w:rtl/>
          <w:lang w:val="es-ES" w:bidi="ar-EG"/>
        </w:rPr>
        <w:t xml:space="preserve"> تحديداً، ف</w:t>
      </w:r>
      <w:r w:rsidR="00054296">
        <w:rPr>
          <w:rFonts w:hint="cs"/>
          <w:rtl/>
          <w:lang w:val="es-ES" w:bidi="ar-EG"/>
        </w:rPr>
        <w:t xml:space="preserve">إن </w:t>
      </w:r>
      <w:r w:rsidR="00B32E30">
        <w:rPr>
          <w:rFonts w:hint="cs"/>
          <w:rtl/>
          <w:lang w:val="es-ES" w:bidi="ar-EG"/>
        </w:rPr>
        <w:t xml:space="preserve">تأجيلها تلقائياً </w:t>
      </w:r>
      <w:r w:rsidR="00387C1A">
        <w:rPr>
          <w:rFonts w:hint="cs"/>
          <w:rtl/>
          <w:lang w:val="es-ES" w:bidi="ar-EG"/>
        </w:rPr>
        <w:t xml:space="preserve">في سائر الحالات </w:t>
      </w:r>
      <w:r w:rsidR="00B32E30">
        <w:rPr>
          <w:rFonts w:hint="cs"/>
          <w:rtl/>
          <w:lang w:val="es-ES" w:bidi="ar-EG"/>
        </w:rPr>
        <w:t xml:space="preserve">ليس عملياً. </w:t>
      </w:r>
      <w:r w:rsidR="00387C1A">
        <w:rPr>
          <w:rFonts w:hint="cs"/>
          <w:rtl/>
          <w:lang w:val="es-ES" w:bidi="ar-EG"/>
        </w:rPr>
        <w:t xml:space="preserve">ويمكن </w:t>
      </w:r>
      <w:r w:rsidR="00B32E30">
        <w:rPr>
          <w:rFonts w:hint="cs"/>
          <w:rtl/>
          <w:lang w:val="es-ES" w:bidi="ar-EG"/>
        </w:rPr>
        <w:t>في الجلسات العامة المقبلة تأجيل القراءة الثانية لأي وثيقة بناءً على الطلب</w:t>
      </w:r>
      <w:r w:rsidR="00387C1A">
        <w:rPr>
          <w:rFonts w:hint="cs"/>
          <w:rtl/>
          <w:lang w:val="es-ES" w:bidi="ar-EG"/>
        </w:rPr>
        <w:t>،</w:t>
      </w:r>
      <w:r w:rsidR="00B32E30">
        <w:rPr>
          <w:rFonts w:hint="cs"/>
          <w:rtl/>
          <w:lang w:val="es-ES" w:bidi="ar-EG"/>
        </w:rPr>
        <w:t xml:space="preserve"> ضماناً للنظر في جميع البنود في الوقت المناسب. واعتبر الرئيس أن الجلسة العامة توافق على تأجيل القراءة الثانية للوثيقة </w:t>
      </w:r>
      <w:r w:rsidR="00B32E30" w:rsidRPr="00903B0E">
        <w:rPr>
          <w:lang w:bidi="ar-EG"/>
        </w:rPr>
        <w:t>223</w:t>
      </w:r>
      <w:r w:rsidR="00B32E30">
        <w:rPr>
          <w:rFonts w:hint="cs"/>
          <w:rtl/>
          <w:lang w:val="es-ES" w:bidi="ar-EG"/>
        </w:rPr>
        <w:t xml:space="preserve"> إلى جلسة عامة </w:t>
      </w:r>
      <w:r w:rsidR="00C23D81">
        <w:rPr>
          <w:rFonts w:hint="cs"/>
          <w:rtl/>
          <w:lang w:val="es-ES" w:bidi="ar-EG"/>
        </w:rPr>
        <w:t>لاحقة</w:t>
      </w:r>
      <w:r w:rsidR="00B32E30">
        <w:rPr>
          <w:rFonts w:hint="cs"/>
          <w:rtl/>
          <w:lang w:val="es-ES" w:bidi="ar-EG"/>
        </w:rPr>
        <w:t>.</w:t>
      </w:r>
    </w:p>
    <w:p w14:paraId="1BDA6AB5" w14:textId="755A7DF1" w:rsidR="00715CBD" w:rsidRPr="005C3AC3" w:rsidRDefault="00715CBD" w:rsidP="00A32A62">
      <w:pPr>
        <w:rPr>
          <w:rtl/>
          <w:lang w:bidi="ar-EG"/>
        </w:rPr>
      </w:pPr>
      <w:r w:rsidRPr="00903B0E">
        <w:rPr>
          <w:lang w:bidi="ar-EG"/>
        </w:rPr>
        <w:t>7</w:t>
      </w:r>
      <w:r>
        <w:rPr>
          <w:lang w:bidi="ar-EG"/>
        </w:rPr>
        <w:t>.</w:t>
      </w:r>
      <w:r w:rsidRPr="00903B0E">
        <w:rPr>
          <w:lang w:bidi="ar-EG"/>
        </w:rPr>
        <w:t>7</w:t>
      </w:r>
      <w:r>
        <w:rPr>
          <w:lang w:bidi="ar-EG"/>
        </w:rPr>
        <w:tab/>
      </w:r>
      <w:r w:rsidR="00392381">
        <w:rPr>
          <w:rFonts w:hint="cs"/>
          <w:rtl/>
          <w:lang w:bidi="ar-EG"/>
        </w:rPr>
        <w:t>و</w:t>
      </w:r>
      <w:r w:rsidR="00392381" w:rsidRPr="00392381">
        <w:rPr>
          <w:rFonts w:hint="cs"/>
          <w:b/>
          <w:bCs/>
          <w:rtl/>
          <w:lang w:bidi="ar-EG"/>
        </w:rPr>
        <w:t xml:space="preserve">اتُّفق </w:t>
      </w:r>
      <w:r w:rsidR="00392381">
        <w:rPr>
          <w:rFonts w:hint="cs"/>
          <w:rtl/>
          <w:lang w:bidi="ar-EG"/>
        </w:rPr>
        <w:t>على ذلك.</w:t>
      </w:r>
    </w:p>
    <w:p w14:paraId="416FFCD1" w14:textId="6E8CDDA5" w:rsidR="005C4EDC" w:rsidRPr="00FE0FAD" w:rsidRDefault="005C4EDC" w:rsidP="005C4EDC">
      <w:pPr>
        <w:pStyle w:val="Heading1"/>
        <w:rPr>
          <w:rtl/>
        </w:rPr>
      </w:pPr>
      <w:r w:rsidRPr="00903B0E">
        <w:t>8</w:t>
      </w:r>
      <w:r>
        <w:rPr>
          <w:rFonts w:hint="cs"/>
          <w:rtl/>
        </w:rPr>
        <w:tab/>
      </w:r>
      <w:r w:rsidR="00715CBD">
        <w:rPr>
          <w:rFonts w:hint="cs"/>
          <w:rtl/>
        </w:rPr>
        <w:t xml:space="preserve">مقترحات بشأن أعمال المؤتمر (الوثيقة </w:t>
      </w:r>
      <w:r w:rsidR="00715CBD" w:rsidRPr="00903B0E">
        <w:t>184</w:t>
      </w:r>
      <w:r w:rsidR="00715CBD">
        <w:t>(Rev.</w:t>
      </w:r>
      <w:r w:rsidR="005C3AC3" w:rsidRPr="00903B0E">
        <w:t>1</w:t>
      </w:r>
      <w:r w:rsidR="00715CBD">
        <w:t>)</w:t>
      </w:r>
      <w:r w:rsidR="00715CBD">
        <w:rPr>
          <w:rFonts w:hint="cs"/>
          <w:rtl/>
        </w:rPr>
        <w:t>)</w:t>
      </w:r>
    </w:p>
    <w:p w14:paraId="0042A629" w14:textId="4FA290C3" w:rsidR="005C4EDC" w:rsidRPr="00BD758D" w:rsidRDefault="005C4EDC" w:rsidP="005C4EDC">
      <w:pPr>
        <w:rPr>
          <w:bCs/>
          <w:rtl/>
          <w:lang w:val="es-ES" w:bidi="ar-EG"/>
        </w:rPr>
      </w:pPr>
      <w:r w:rsidRPr="00903B0E">
        <w:rPr>
          <w:bCs/>
          <w:lang w:bidi="ar-EG"/>
        </w:rPr>
        <w:t>1</w:t>
      </w:r>
      <w:r>
        <w:rPr>
          <w:bCs/>
          <w:lang w:bidi="ar-EG"/>
        </w:rPr>
        <w:t>.</w:t>
      </w:r>
      <w:r w:rsidRPr="00903B0E">
        <w:rPr>
          <w:bCs/>
          <w:lang w:bidi="ar-EG"/>
        </w:rPr>
        <w:t>8</w:t>
      </w:r>
      <w:r>
        <w:rPr>
          <w:rFonts w:hint="cs"/>
          <w:bCs/>
          <w:rtl/>
          <w:lang w:bidi="ar-EG"/>
        </w:rPr>
        <w:tab/>
      </w:r>
      <w:r w:rsidR="007F2D9F" w:rsidRPr="007F2D9F">
        <w:rPr>
          <w:rFonts w:hint="cs"/>
          <w:b/>
          <w:rtl/>
          <w:lang w:bidi="ar-EG"/>
        </w:rPr>
        <w:t xml:space="preserve">عرض </w:t>
      </w:r>
      <w:r w:rsidR="007F2D9F">
        <w:rPr>
          <w:rFonts w:hint="cs"/>
          <w:bCs/>
          <w:rtl/>
          <w:lang w:bidi="ar-EG"/>
        </w:rPr>
        <w:t>مندوب البرازيل</w:t>
      </w:r>
      <w:r w:rsidR="007F2D9F" w:rsidRPr="007F2D9F">
        <w:rPr>
          <w:rFonts w:hint="cs"/>
          <w:b/>
          <w:rtl/>
          <w:lang w:bidi="ar-EG"/>
        </w:rPr>
        <w:t xml:space="preserve"> الوثيقة</w:t>
      </w:r>
      <w:r w:rsidR="007F2D9F">
        <w:rPr>
          <w:rFonts w:hint="cs"/>
          <w:bCs/>
          <w:rtl/>
          <w:lang w:bidi="ar-EG"/>
        </w:rPr>
        <w:t xml:space="preserve"> </w:t>
      </w:r>
      <w:r w:rsidR="007F2D9F" w:rsidRPr="00903B0E">
        <w:rPr>
          <w:bCs/>
          <w:lang w:bidi="ar-EG"/>
        </w:rPr>
        <w:t>184</w:t>
      </w:r>
      <w:r w:rsidR="007F2D9F">
        <w:rPr>
          <w:bCs/>
          <w:lang w:val="en-GB" w:bidi="ar-EG"/>
        </w:rPr>
        <w:t>(Rev.</w:t>
      </w:r>
      <w:r w:rsidR="007F2D9F" w:rsidRPr="00903B0E">
        <w:rPr>
          <w:bCs/>
          <w:lang w:bidi="ar-EG"/>
        </w:rPr>
        <w:t>1</w:t>
      </w:r>
      <w:r w:rsidR="007F2D9F">
        <w:rPr>
          <w:bCs/>
          <w:lang w:val="en-GB" w:bidi="ar-EG"/>
        </w:rPr>
        <w:t>)</w:t>
      </w:r>
      <w:r w:rsidR="001D313D">
        <w:rPr>
          <w:rFonts w:hint="cs"/>
          <w:bCs/>
          <w:rtl/>
          <w:lang w:val="es-ES" w:bidi="ar-EG"/>
        </w:rPr>
        <w:t xml:space="preserve"> </w:t>
      </w:r>
      <w:r w:rsidR="007F2D9F" w:rsidRPr="007F2D9F">
        <w:rPr>
          <w:rFonts w:hint="cs"/>
          <w:b/>
          <w:rtl/>
          <w:lang w:val="es-ES" w:bidi="ar-EG"/>
        </w:rPr>
        <w:t>متحدث</w:t>
      </w:r>
      <w:r w:rsidR="0007095A">
        <w:rPr>
          <w:rFonts w:hint="cs"/>
          <w:b/>
          <w:rtl/>
          <w:lang w:val="es-ES" w:bidi="ar-EG"/>
        </w:rPr>
        <w:t xml:space="preserve">اً </w:t>
      </w:r>
      <w:r w:rsidR="00D22A9D">
        <w:rPr>
          <w:rFonts w:hint="cs"/>
          <w:b/>
          <w:rtl/>
          <w:lang w:val="es-ES" w:bidi="ar-EG"/>
        </w:rPr>
        <w:t>باسم</w:t>
      </w:r>
      <w:r w:rsidR="007F2D9F" w:rsidRPr="007F2D9F">
        <w:rPr>
          <w:rFonts w:hint="cs"/>
          <w:b/>
          <w:rtl/>
          <w:lang w:val="es-ES" w:bidi="ar-EG"/>
        </w:rPr>
        <w:t xml:space="preserve"> جميع البلدان الموقِّعة على هذا المقترح</w:t>
      </w:r>
      <w:r w:rsidR="001D313D">
        <w:rPr>
          <w:rFonts w:hint="cs"/>
          <w:b/>
          <w:rtl/>
          <w:lang w:val="es-ES" w:bidi="ar-EG"/>
        </w:rPr>
        <w:t>، وتتضمن الوثيقة</w:t>
      </w:r>
      <w:r w:rsidR="00983ACA">
        <w:rPr>
          <w:rFonts w:hint="cs"/>
          <w:b/>
          <w:rtl/>
          <w:lang w:val="es-ES" w:bidi="ar-EG"/>
        </w:rPr>
        <w:t xml:space="preserve"> </w:t>
      </w:r>
      <w:r w:rsidR="00E93356">
        <w:rPr>
          <w:rFonts w:hint="cs"/>
          <w:b/>
          <w:rtl/>
          <w:lang w:val="es-ES" w:bidi="ar-EG"/>
        </w:rPr>
        <w:t xml:space="preserve">إعلاناً بشأن </w:t>
      </w:r>
      <w:r w:rsidR="001D313D">
        <w:rPr>
          <w:rFonts w:hint="cs"/>
          <w:b/>
          <w:rtl/>
          <w:lang w:val="es-ES" w:bidi="ar-EG"/>
        </w:rPr>
        <w:t>تعزيز المساواة والإنصاف والتكافؤ بين الجنسين في قطاع الاتصالات الراديوية بالاتحاد</w:t>
      </w:r>
      <w:r w:rsidR="00BD758D">
        <w:rPr>
          <w:rFonts w:hint="cs"/>
          <w:b/>
          <w:rtl/>
          <w:lang w:val="es-ES" w:bidi="ar-EG"/>
        </w:rPr>
        <w:t xml:space="preserve"> الدولي للاتصالات</w:t>
      </w:r>
      <w:r w:rsidR="001D313D">
        <w:rPr>
          <w:rFonts w:hint="cs"/>
          <w:b/>
          <w:rtl/>
          <w:lang w:val="es-ES" w:bidi="ar-EG"/>
        </w:rPr>
        <w:t>.</w:t>
      </w:r>
      <w:r w:rsidR="0007095A">
        <w:rPr>
          <w:rFonts w:hint="cs"/>
          <w:b/>
          <w:rtl/>
          <w:lang w:val="es-ES" w:bidi="ar-EG"/>
        </w:rPr>
        <w:t xml:space="preserve"> </w:t>
      </w:r>
      <w:r w:rsidR="003120E9">
        <w:rPr>
          <w:rFonts w:hint="cs"/>
          <w:b/>
          <w:rtl/>
          <w:lang w:val="es-ES" w:bidi="ar-EG"/>
        </w:rPr>
        <w:t>فقد أدت الاتصالات الراديوية دوراً مهماً في تحقيق العولمة وتطوير تكنولوجيا المعلومات والاتصالات بفعالية.</w:t>
      </w:r>
      <w:r w:rsidR="00BD758D">
        <w:rPr>
          <w:rFonts w:hint="cs"/>
          <w:b/>
          <w:rtl/>
          <w:lang w:val="es-ES" w:bidi="ar-EG"/>
        </w:rPr>
        <w:t xml:space="preserve"> وللأسف، نجد أن نسبة مشاركة المرأة في أنشطة القطاع منخفضة جداً، إذ إن نسبة المندوبات في المؤتمر العالمي للاتصالات الراديوية لعام </w:t>
      </w:r>
      <w:r w:rsidR="00BD758D" w:rsidRPr="00903B0E">
        <w:rPr>
          <w:bCs/>
          <w:lang w:bidi="ar-EG"/>
        </w:rPr>
        <w:t>2019</w:t>
      </w:r>
      <w:r w:rsidR="00BD758D" w:rsidRPr="00BD758D">
        <w:rPr>
          <w:rFonts w:hint="cs"/>
          <w:bCs/>
          <w:rtl/>
          <w:lang w:val="es-ES" w:bidi="ar-EG"/>
        </w:rPr>
        <w:t xml:space="preserve"> </w:t>
      </w:r>
      <w:r w:rsidR="00BD758D">
        <w:rPr>
          <w:rFonts w:hint="cs"/>
          <w:b/>
          <w:rtl/>
          <w:lang w:val="es-ES" w:bidi="ar-EG"/>
        </w:rPr>
        <w:t xml:space="preserve">لا تتجاوز </w:t>
      </w:r>
      <w:r w:rsidR="00BD758D" w:rsidRPr="00903B0E">
        <w:rPr>
          <w:bCs/>
          <w:lang w:bidi="ar-EG"/>
        </w:rPr>
        <w:t>18</w:t>
      </w:r>
      <w:r w:rsidR="005233D4">
        <w:rPr>
          <w:rFonts w:hint="eastAsia"/>
          <w:b/>
          <w:rtl/>
          <w:lang w:val="es-ES" w:bidi="ar-EG"/>
        </w:rPr>
        <w:t> </w:t>
      </w:r>
      <w:r w:rsidR="00BD758D">
        <w:rPr>
          <w:rFonts w:hint="cs"/>
          <w:b/>
          <w:rtl/>
          <w:lang w:val="es-ES" w:bidi="ar-EG"/>
        </w:rPr>
        <w:t>في</w:t>
      </w:r>
      <w:r w:rsidR="0040535A">
        <w:rPr>
          <w:rFonts w:hint="eastAsia"/>
          <w:b/>
          <w:rtl/>
          <w:lang w:val="es-ES" w:bidi="ar-EG"/>
        </w:rPr>
        <w:t> </w:t>
      </w:r>
      <w:r w:rsidR="00BD758D">
        <w:rPr>
          <w:rFonts w:hint="cs"/>
          <w:b/>
          <w:rtl/>
          <w:lang w:val="es-ES" w:bidi="ar-EG"/>
        </w:rPr>
        <w:t xml:space="preserve">المائة من إجمالي نسبة المندوبين. وبينما أُحرز تقدم في تعزيز المساواة بين الجنسين، ومن ذلك </w:t>
      </w:r>
      <w:r w:rsidR="00E93356">
        <w:rPr>
          <w:rFonts w:hint="cs"/>
          <w:b/>
          <w:rtl/>
          <w:lang w:val="es-ES" w:bidi="ar-EG"/>
        </w:rPr>
        <w:t xml:space="preserve">إطلاق </w:t>
      </w:r>
      <w:r w:rsidR="00BD758D">
        <w:rPr>
          <w:rFonts w:hint="cs"/>
          <w:b/>
          <w:rtl/>
          <w:lang w:val="es-ES" w:bidi="ar-EG"/>
        </w:rPr>
        <w:t xml:space="preserve">شبكة النساء في عام </w:t>
      </w:r>
      <w:r w:rsidR="00BD758D" w:rsidRPr="00903B0E">
        <w:rPr>
          <w:bCs/>
          <w:lang w:bidi="ar-EG"/>
        </w:rPr>
        <w:t>2016</w:t>
      </w:r>
      <w:r w:rsidR="00BD758D">
        <w:rPr>
          <w:rFonts w:hint="cs"/>
          <w:b/>
          <w:rtl/>
          <w:lang w:val="en-GB" w:bidi="ar-EG"/>
        </w:rPr>
        <w:t>، وبما</w:t>
      </w:r>
      <w:r w:rsidR="005233D4">
        <w:rPr>
          <w:rFonts w:hint="eastAsia"/>
          <w:b/>
          <w:rtl/>
          <w:lang w:val="en-GB" w:bidi="ar-EG"/>
        </w:rPr>
        <w:t> </w:t>
      </w:r>
      <w:r w:rsidR="00BD758D">
        <w:rPr>
          <w:rFonts w:hint="cs"/>
          <w:b/>
          <w:rtl/>
          <w:lang w:val="en-GB" w:bidi="ar-EG"/>
        </w:rPr>
        <w:t xml:space="preserve">اتخذه كل من الاتحاد والأمم المتحدة من سياسات في هذا الصدد، يلزم بذل مزيد من الجهود. وفي هذا السياق، </w:t>
      </w:r>
      <w:r w:rsidR="00EC6C55">
        <w:rPr>
          <w:rFonts w:hint="cs"/>
          <w:b/>
          <w:rtl/>
          <w:lang w:val="en-GB" w:bidi="ar-EG"/>
        </w:rPr>
        <w:t xml:space="preserve">يهيب </w:t>
      </w:r>
      <w:r w:rsidR="00E93356">
        <w:rPr>
          <w:rFonts w:hint="cs"/>
          <w:b/>
          <w:rtl/>
          <w:lang w:val="en-GB" w:bidi="ar-EG"/>
        </w:rPr>
        <w:t xml:space="preserve">الإعلان </w:t>
      </w:r>
      <w:r w:rsidR="00EC6C55">
        <w:rPr>
          <w:rFonts w:hint="cs"/>
          <w:b/>
          <w:rtl/>
          <w:lang w:val="en-GB" w:bidi="ar-EG"/>
        </w:rPr>
        <w:t>المقترح بالاتحاد أن يتخذ خطوات لتعزيز مشاركة المرأة في أنشطة قطاع الاتصالات الراديوية به بجميع جوانبها وزيادة نسبة تمثيل</w:t>
      </w:r>
      <w:r w:rsidR="00E93356">
        <w:rPr>
          <w:rFonts w:hint="cs"/>
          <w:b/>
          <w:rtl/>
          <w:lang w:val="en-GB" w:bidi="ar-EG"/>
        </w:rPr>
        <w:t xml:space="preserve"> المرأة</w:t>
      </w:r>
      <w:r w:rsidR="00EC6C55">
        <w:rPr>
          <w:rFonts w:hint="cs"/>
          <w:b/>
          <w:rtl/>
          <w:lang w:val="en-GB" w:bidi="ar-EG"/>
        </w:rPr>
        <w:t xml:space="preserve"> في</w:t>
      </w:r>
      <w:r w:rsidR="008C3289">
        <w:rPr>
          <w:rFonts w:hint="eastAsia"/>
          <w:b/>
          <w:rtl/>
          <w:lang w:val="en-GB" w:bidi="ar-EG"/>
        </w:rPr>
        <w:t> </w:t>
      </w:r>
      <w:r w:rsidR="00EC6C55">
        <w:rPr>
          <w:rFonts w:hint="cs"/>
          <w:b/>
          <w:rtl/>
          <w:lang w:val="en-GB" w:bidi="ar-EG"/>
        </w:rPr>
        <w:t>المناصب القيادية.</w:t>
      </w:r>
    </w:p>
    <w:p w14:paraId="17ED2A45" w14:textId="421583B0" w:rsidR="005C4EDC" w:rsidRDefault="005C4EDC" w:rsidP="005C4EDC">
      <w:pPr>
        <w:rPr>
          <w:bCs/>
          <w:rtl/>
          <w:lang w:bidi="ar-EG"/>
        </w:rPr>
      </w:pPr>
      <w:r w:rsidRPr="00903B0E">
        <w:rPr>
          <w:bCs/>
          <w:lang w:bidi="ar-EG"/>
        </w:rPr>
        <w:t>2</w:t>
      </w:r>
      <w:r>
        <w:rPr>
          <w:bCs/>
          <w:lang w:val="fr-CH" w:bidi="ar-EG"/>
        </w:rPr>
        <w:t>.</w:t>
      </w:r>
      <w:r w:rsidRPr="00903B0E">
        <w:rPr>
          <w:bCs/>
          <w:lang w:bidi="ar-EG"/>
        </w:rPr>
        <w:t>8</w:t>
      </w:r>
      <w:r>
        <w:rPr>
          <w:bCs/>
          <w:lang w:bidi="ar-EG"/>
        </w:rPr>
        <w:tab/>
      </w:r>
      <w:r w:rsidR="00E93356" w:rsidRPr="00E93356">
        <w:rPr>
          <w:rFonts w:hint="cs"/>
          <w:b/>
          <w:rtl/>
          <w:lang w:bidi="ar-EG"/>
        </w:rPr>
        <w:t>وأعربت</w:t>
      </w:r>
      <w:r w:rsidR="00E93356">
        <w:rPr>
          <w:rFonts w:hint="cs"/>
          <w:bCs/>
          <w:rtl/>
          <w:lang w:bidi="ar-EG"/>
        </w:rPr>
        <w:t xml:space="preserve"> مندوبة جمهورية كوريا عن </w:t>
      </w:r>
      <w:r w:rsidR="00E93356" w:rsidRPr="00E93356">
        <w:rPr>
          <w:rFonts w:hint="cs"/>
          <w:b/>
          <w:rtl/>
          <w:lang w:bidi="ar-EG"/>
        </w:rPr>
        <w:t>تأييدها الكامل للإعلان</w:t>
      </w:r>
      <w:r w:rsidR="00E93356">
        <w:rPr>
          <w:rFonts w:hint="cs"/>
          <w:bCs/>
          <w:rtl/>
          <w:lang w:bidi="ar-EG"/>
        </w:rPr>
        <w:t xml:space="preserve">. </w:t>
      </w:r>
      <w:r w:rsidR="00E93356" w:rsidRPr="00E93356">
        <w:rPr>
          <w:rFonts w:hint="cs"/>
          <w:b/>
          <w:rtl/>
          <w:lang w:bidi="ar-EG"/>
        </w:rPr>
        <w:t>واقترحت خفض عدد الأسماء المختصرة</w:t>
      </w:r>
      <w:r w:rsidR="00E93356">
        <w:rPr>
          <w:rFonts w:hint="cs"/>
          <w:b/>
          <w:rtl/>
          <w:lang w:bidi="ar-EG"/>
        </w:rPr>
        <w:t xml:space="preserve"> غير الموضَّحة المستخدمة في هذه الوثيقة لتيسير قراءتها.</w:t>
      </w:r>
    </w:p>
    <w:p w14:paraId="78609FAC" w14:textId="51BD1E39" w:rsidR="003771DD" w:rsidRPr="00E93356" w:rsidRDefault="003771DD" w:rsidP="005C4EDC">
      <w:pPr>
        <w:rPr>
          <w:b/>
          <w:lang w:val="es-ES" w:bidi="ar-EG"/>
        </w:rPr>
      </w:pPr>
      <w:r w:rsidRPr="00903B0E">
        <w:rPr>
          <w:bCs/>
          <w:lang w:bidi="ar-EG"/>
        </w:rPr>
        <w:t>3</w:t>
      </w:r>
      <w:r>
        <w:rPr>
          <w:bCs/>
          <w:lang w:bidi="ar-EG"/>
        </w:rPr>
        <w:t>.</w:t>
      </w:r>
      <w:r w:rsidRPr="00903B0E">
        <w:rPr>
          <w:bCs/>
          <w:lang w:bidi="ar-EG"/>
        </w:rPr>
        <w:t>8</w:t>
      </w:r>
      <w:r>
        <w:rPr>
          <w:bCs/>
          <w:lang w:bidi="ar-EG"/>
        </w:rPr>
        <w:tab/>
      </w:r>
      <w:r w:rsidR="00E93356" w:rsidRPr="00E93356">
        <w:rPr>
          <w:rFonts w:hint="cs"/>
          <w:b/>
          <w:rtl/>
          <w:lang w:bidi="ar-EG"/>
        </w:rPr>
        <w:t xml:space="preserve">واقترح </w:t>
      </w:r>
      <w:r w:rsidR="00E93356" w:rsidRPr="00E93356">
        <w:rPr>
          <w:rFonts w:hint="cs"/>
          <w:bCs/>
          <w:rtl/>
          <w:lang w:bidi="ar-EG"/>
        </w:rPr>
        <w:t>الرئيس</w:t>
      </w:r>
      <w:r w:rsidR="00E93356" w:rsidRPr="00E93356">
        <w:rPr>
          <w:rFonts w:hint="cs"/>
          <w:b/>
          <w:rtl/>
          <w:lang w:bidi="ar-EG"/>
        </w:rPr>
        <w:t xml:space="preserve"> إنشاء فريق مخصص للجلسة العامة </w:t>
      </w:r>
      <w:r w:rsidR="00E93356">
        <w:rPr>
          <w:rFonts w:hint="cs"/>
          <w:b/>
          <w:rtl/>
          <w:lang w:bidi="ar-EG"/>
        </w:rPr>
        <w:t>ليصوغ نصاً</w:t>
      </w:r>
      <w:r w:rsidR="00E93356" w:rsidRPr="00E93356">
        <w:rPr>
          <w:rFonts w:hint="cs"/>
          <w:b/>
          <w:rtl/>
          <w:lang w:bidi="ar-EG"/>
        </w:rPr>
        <w:t xml:space="preserve"> توافق عليه الجلسة العامة لاحقاً كأحد نواتج المؤتمر.</w:t>
      </w:r>
    </w:p>
    <w:p w14:paraId="0165EAB3" w14:textId="59E7D217" w:rsidR="003771DD" w:rsidRDefault="003771DD" w:rsidP="005C4EDC">
      <w:pPr>
        <w:rPr>
          <w:bCs/>
          <w:lang w:bidi="ar-EG"/>
        </w:rPr>
      </w:pPr>
      <w:r w:rsidRPr="00903B0E">
        <w:rPr>
          <w:bCs/>
          <w:lang w:bidi="ar-EG"/>
        </w:rPr>
        <w:t>4</w:t>
      </w:r>
      <w:r>
        <w:rPr>
          <w:bCs/>
          <w:lang w:bidi="ar-EG"/>
        </w:rPr>
        <w:t>.</w:t>
      </w:r>
      <w:r w:rsidRPr="00903B0E">
        <w:rPr>
          <w:bCs/>
          <w:lang w:bidi="ar-EG"/>
        </w:rPr>
        <w:t>8</w:t>
      </w:r>
      <w:r>
        <w:rPr>
          <w:bCs/>
          <w:lang w:bidi="ar-EG"/>
        </w:rPr>
        <w:tab/>
      </w:r>
      <w:r w:rsidR="00E93356" w:rsidRPr="00E93356">
        <w:rPr>
          <w:rFonts w:hint="cs"/>
          <w:b/>
          <w:rtl/>
          <w:lang w:bidi="ar-EG"/>
        </w:rPr>
        <w:t>و</w:t>
      </w:r>
      <w:r w:rsidR="00E93356">
        <w:rPr>
          <w:rFonts w:hint="cs"/>
          <w:bCs/>
          <w:rtl/>
          <w:lang w:bidi="ar-EG"/>
        </w:rPr>
        <w:t xml:space="preserve">اتُّفق </w:t>
      </w:r>
      <w:r w:rsidR="00E93356" w:rsidRPr="00E93356">
        <w:rPr>
          <w:rFonts w:hint="cs"/>
          <w:b/>
          <w:rtl/>
          <w:lang w:bidi="ar-EG"/>
        </w:rPr>
        <w:t>على ذلك.</w:t>
      </w:r>
    </w:p>
    <w:p w14:paraId="6C2A059D" w14:textId="56379EA0" w:rsidR="003771DD" w:rsidRPr="00EE30FA" w:rsidRDefault="003771DD" w:rsidP="005C4EDC">
      <w:pPr>
        <w:rPr>
          <w:b/>
          <w:lang w:bidi="ar-EG"/>
        </w:rPr>
      </w:pPr>
      <w:r w:rsidRPr="00903B0E">
        <w:rPr>
          <w:bCs/>
          <w:lang w:bidi="ar-EG"/>
        </w:rPr>
        <w:t>5</w:t>
      </w:r>
      <w:r>
        <w:rPr>
          <w:bCs/>
          <w:lang w:bidi="ar-EG"/>
        </w:rPr>
        <w:t>.</w:t>
      </w:r>
      <w:r w:rsidRPr="00903B0E">
        <w:rPr>
          <w:bCs/>
          <w:lang w:bidi="ar-EG"/>
        </w:rPr>
        <w:t>8</w:t>
      </w:r>
      <w:r>
        <w:rPr>
          <w:bCs/>
          <w:rtl/>
          <w:lang w:bidi="ar-EG"/>
        </w:rPr>
        <w:tab/>
      </w:r>
      <w:r w:rsidR="00E93356" w:rsidRPr="00E93356">
        <w:rPr>
          <w:rFonts w:hint="cs"/>
          <w:b/>
          <w:rtl/>
          <w:lang w:bidi="ar-EG"/>
        </w:rPr>
        <w:t xml:space="preserve">ودعا </w:t>
      </w:r>
      <w:r w:rsidR="00E93356" w:rsidRPr="00E93356">
        <w:rPr>
          <w:rFonts w:hint="cs"/>
          <w:bCs/>
          <w:rtl/>
          <w:lang w:bidi="ar-EG"/>
        </w:rPr>
        <w:t>الرئيس</w:t>
      </w:r>
      <w:r w:rsidR="00E93356" w:rsidRPr="00E93356">
        <w:rPr>
          <w:rFonts w:hint="cs"/>
          <w:b/>
          <w:rtl/>
          <w:lang w:bidi="ar-EG"/>
        </w:rPr>
        <w:t xml:space="preserve"> المندوبين الموقِّعين على الوثيقة </w:t>
      </w:r>
      <w:r w:rsidR="00E93356" w:rsidRPr="00903B0E">
        <w:rPr>
          <w:bCs/>
          <w:lang w:bidi="ar-EG"/>
        </w:rPr>
        <w:t>184</w:t>
      </w:r>
      <w:r w:rsidR="00E93356" w:rsidRPr="00E93356">
        <w:rPr>
          <w:bCs/>
          <w:lang w:val="en-GB" w:bidi="ar-EG"/>
        </w:rPr>
        <w:t>(Rev.</w:t>
      </w:r>
      <w:r w:rsidR="00E93356" w:rsidRPr="00903B0E">
        <w:rPr>
          <w:bCs/>
          <w:lang w:bidi="ar-EG"/>
        </w:rPr>
        <w:t>1</w:t>
      </w:r>
      <w:r w:rsidR="00E93356" w:rsidRPr="00E93356">
        <w:rPr>
          <w:bCs/>
          <w:lang w:val="en-GB" w:bidi="ar-EG"/>
        </w:rPr>
        <w:t>)</w:t>
      </w:r>
      <w:r w:rsidR="00EE30FA">
        <w:rPr>
          <w:rFonts w:hint="cs"/>
          <w:bCs/>
          <w:rtl/>
          <w:lang w:val="en-GB" w:bidi="ar-EG"/>
        </w:rPr>
        <w:t xml:space="preserve"> </w:t>
      </w:r>
      <w:r w:rsidR="00EE30FA" w:rsidRPr="00EE30FA">
        <w:rPr>
          <w:rFonts w:hint="cs"/>
          <w:b/>
          <w:rtl/>
          <w:lang w:val="en-GB" w:bidi="ar-EG"/>
        </w:rPr>
        <w:t>إلى تسمية رئيس للفريق المخصص المنشأ حديثاً.</w:t>
      </w:r>
    </w:p>
    <w:p w14:paraId="5908DF04" w14:textId="4D9AB4AF" w:rsidR="003771DD" w:rsidRDefault="003771DD" w:rsidP="005C4EDC">
      <w:pPr>
        <w:rPr>
          <w:bCs/>
          <w:lang w:bidi="ar-EG"/>
        </w:rPr>
      </w:pPr>
      <w:r w:rsidRPr="00903B0E">
        <w:rPr>
          <w:bCs/>
          <w:lang w:bidi="ar-EG"/>
        </w:rPr>
        <w:t>6</w:t>
      </w:r>
      <w:r>
        <w:rPr>
          <w:bCs/>
          <w:lang w:bidi="ar-EG"/>
        </w:rPr>
        <w:t>.</w:t>
      </w:r>
      <w:r w:rsidRPr="00903B0E">
        <w:rPr>
          <w:bCs/>
          <w:lang w:bidi="ar-EG"/>
        </w:rPr>
        <w:t>8</w:t>
      </w:r>
      <w:r>
        <w:rPr>
          <w:bCs/>
          <w:lang w:bidi="ar-EG"/>
        </w:rPr>
        <w:tab/>
      </w:r>
      <w:r w:rsidR="00EE30FA">
        <w:rPr>
          <w:rFonts w:hint="cs"/>
          <w:b/>
          <w:rtl/>
          <w:lang w:bidi="ar-EG"/>
        </w:rPr>
        <w:t>ف</w:t>
      </w:r>
      <w:r w:rsidR="00EE30FA" w:rsidRPr="00EE30FA">
        <w:rPr>
          <w:rFonts w:hint="cs"/>
          <w:b/>
          <w:rtl/>
          <w:lang w:bidi="ar-EG"/>
        </w:rPr>
        <w:t xml:space="preserve">اقترح </w:t>
      </w:r>
      <w:r w:rsidR="00EE30FA" w:rsidRPr="00EE30FA">
        <w:rPr>
          <w:rFonts w:hint="cs"/>
          <w:bCs/>
          <w:rtl/>
          <w:lang w:bidi="ar-EG"/>
        </w:rPr>
        <w:t>مندوب كندا</w:t>
      </w:r>
      <w:r w:rsidR="00EE30FA" w:rsidRPr="00EE30FA">
        <w:rPr>
          <w:rFonts w:hint="cs"/>
          <w:b/>
          <w:rtl/>
          <w:lang w:bidi="ar-EG"/>
        </w:rPr>
        <w:t xml:space="preserve"> أن تتولى السيدة سيندي كوك (كندا) رئاسة الفريق المخصص الجديد </w:t>
      </w:r>
      <w:r w:rsidR="00EE30FA">
        <w:rPr>
          <w:rFonts w:hint="cs"/>
          <w:b/>
          <w:rtl/>
          <w:lang w:bidi="ar-EG"/>
        </w:rPr>
        <w:t>التابع ل</w:t>
      </w:r>
      <w:r w:rsidR="00EE30FA" w:rsidRPr="00EE30FA">
        <w:rPr>
          <w:rFonts w:hint="cs"/>
          <w:b/>
          <w:rtl/>
          <w:lang w:bidi="ar-EG"/>
        </w:rPr>
        <w:t>لجلسة العامة.</w:t>
      </w:r>
    </w:p>
    <w:p w14:paraId="49E12F33" w14:textId="27494CD2" w:rsidR="003771DD" w:rsidRDefault="003771DD" w:rsidP="005C4EDC">
      <w:pPr>
        <w:rPr>
          <w:b/>
          <w:lang w:bidi="ar-EG"/>
        </w:rPr>
      </w:pPr>
      <w:r w:rsidRPr="00903B0E">
        <w:rPr>
          <w:bCs/>
          <w:lang w:bidi="ar-EG"/>
        </w:rPr>
        <w:t>7</w:t>
      </w:r>
      <w:r>
        <w:rPr>
          <w:bCs/>
          <w:lang w:bidi="ar-EG"/>
        </w:rPr>
        <w:t>.</w:t>
      </w:r>
      <w:r w:rsidRPr="00903B0E">
        <w:rPr>
          <w:bCs/>
          <w:lang w:bidi="ar-EG"/>
        </w:rPr>
        <w:t>8</w:t>
      </w:r>
      <w:r>
        <w:rPr>
          <w:bCs/>
          <w:lang w:bidi="ar-EG"/>
        </w:rPr>
        <w:tab/>
      </w:r>
      <w:r w:rsidR="00EE30FA" w:rsidRPr="00EE30FA">
        <w:rPr>
          <w:rFonts w:hint="cs"/>
          <w:b/>
          <w:rtl/>
          <w:lang w:bidi="ar-EG"/>
        </w:rPr>
        <w:t>و</w:t>
      </w:r>
      <w:r w:rsidR="00EE30FA">
        <w:rPr>
          <w:rFonts w:hint="cs"/>
          <w:bCs/>
          <w:rtl/>
          <w:lang w:bidi="ar-EG"/>
        </w:rPr>
        <w:t xml:space="preserve">اعتُمد </w:t>
      </w:r>
      <w:r w:rsidR="00EE30FA" w:rsidRPr="00EE30FA">
        <w:rPr>
          <w:rFonts w:hint="cs"/>
          <w:b/>
          <w:rtl/>
          <w:lang w:bidi="ar-EG"/>
        </w:rPr>
        <w:t>المقترح بالتزكية.</w:t>
      </w:r>
    </w:p>
    <w:p w14:paraId="007B5577" w14:textId="0B0A0B54" w:rsidR="005C4EDC" w:rsidRDefault="005C4EDC" w:rsidP="005C4EDC">
      <w:pPr>
        <w:pStyle w:val="Heading1"/>
        <w:rPr>
          <w:rtl/>
        </w:rPr>
      </w:pPr>
      <w:r w:rsidRPr="00903B0E">
        <w:t>9</w:t>
      </w:r>
      <w:r>
        <w:rPr>
          <w:rFonts w:hint="cs"/>
          <w:rtl/>
        </w:rPr>
        <w:tab/>
      </w:r>
      <w:r w:rsidR="00A918E5">
        <w:rPr>
          <w:rFonts w:hint="cs"/>
          <w:rtl/>
        </w:rPr>
        <w:t>ال</w:t>
      </w:r>
      <w:r w:rsidR="001A2317">
        <w:rPr>
          <w:rFonts w:hint="cs"/>
          <w:rtl/>
        </w:rPr>
        <w:t xml:space="preserve">بيان </w:t>
      </w:r>
      <w:r w:rsidR="00A918E5">
        <w:rPr>
          <w:rFonts w:hint="cs"/>
          <w:rtl/>
        </w:rPr>
        <w:t xml:space="preserve">الذي </w:t>
      </w:r>
      <w:r w:rsidR="001A2317">
        <w:rPr>
          <w:rFonts w:hint="cs"/>
          <w:rtl/>
        </w:rPr>
        <w:t xml:space="preserve">أدلى به السيد </w:t>
      </w:r>
      <w:proofErr w:type="spellStart"/>
      <w:r w:rsidR="001A2317">
        <w:rPr>
          <w:rFonts w:hint="cs"/>
          <w:rtl/>
        </w:rPr>
        <w:t>نيكلاس</w:t>
      </w:r>
      <w:proofErr w:type="spellEnd"/>
      <w:r w:rsidR="001A2317">
        <w:rPr>
          <w:rFonts w:hint="cs"/>
          <w:rtl/>
        </w:rPr>
        <w:t xml:space="preserve"> </w:t>
      </w:r>
      <w:proofErr w:type="spellStart"/>
      <w:r w:rsidR="001A2317">
        <w:rPr>
          <w:rFonts w:hint="cs"/>
          <w:rtl/>
        </w:rPr>
        <w:t>هيدمان</w:t>
      </w:r>
      <w:proofErr w:type="spellEnd"/>
      <w:r w:rsidR="001A2317">
        <w:rPr>
          <w:rFonts w:hint="cs"/>
          <w:rtl/>
        </w:rPr>
        <w:t xml:space="preserve">، </w:t>
      </w:r>
      <w:r w:rsidR="001A2317" w:rsidRPr="00137DCE">
        <w:rPr>
          <w:rtl/>
          <w:lang w:bidi="ar-SA"/>
        </w:rPr>
        <w:t>مكتب الأمم المتحدة لشؤون الفضاء الخارجي</w:t>
      </w:r>
      <w:r w:rsidR="001A2317">
        <w:rPr>
          <w:rFonts w:hint="cs"/>
          <w:rtl/>
        </w:rPr>
        <w:t xml:space="preserve"> </w:t>
      </w:r>
      <w:r w:rsidR="001A2317">
        <w:rPr>
          <w:lang w:val="en-GB"/>
        </w:rPr>
        <w:t>(UNOOSA)</w:t>
      </w:r>
    </w:p>
    <w:p w14:paraId="168A6126" w14:textId="1B61573B" w:rsidR="005C4EDC" w:rsidRPr="001A2317" w:rsidRDefault="005C4EDC" w:rsidP="001A2317">
      <w:pPr>
        <w:rPr>
          <w:b/>
          <w:bCs/>
          <w:rtl/>
          <w:lang w:val="es-ES"/>
        </w:rPr>
      </w:pPr>
      <w:r w:rsidRPr="00903B0E">
        <w:rPr>
          <w:bCs/>
          <w:lang w:bidi="ar-EG"/>
        </w:rPr>
        <w:t>1</w:t>
      </w:r>
      <w:r>
        <w:rPr>
          <w:bCs/>
          <w:lang w:bidi="ar-EG"/>
        </w:rPr>
        <w:t>.</w:t>
      </w:r>
      <w:r w:rsidRPr="00903B0E">
        <w:rPr>
          <w:bCs/>
          <w:lang w:bidi="ar-EG"/>
        </w:rPr>
        <w:t>9</w:t>
      </w:r>
      <w:r>
        <w:rPr>
          <w:rFonts w:hint="cs"/>
          <w:bCs/>
          <w:rtl/>
          <w:lang w:bidi="ar-EG"/>
        </w:rPr>
        <w:tab/>
      </w:r>
      <w:r w:rsidR="001A2317" w:rsidRPr="001A2317">
        <w:rPr>
          <w:rFonts w:hint="cs"/>
          <w:rtl/>
          <w:lang w:bidi="ar-EG"/>
        </w:rPr>
        <w:t xml:space="preserve">أدلى </w:t>
      </w:r>
      <w:r w:rsidR="001A2317" w:rsidRPr="001A2317">
        <w:rPr>
          <w:rFonts w:hint="cs"/>
          <w:b/>
          <w:bCs/>
          <w:rtl/>
          <w:lang w:bidi="ar-EG"/>
        </w:rPr>
        <w:t xml:space="preserve">السيد </w:t>
      </w:r>
      <w:proofErr w:type="spellStart"/>
      <w:r w:rsidR="001A2317" w:rsidRPr="001A2317">
        <w:rPr>
          <w:rFonts w:hint="cs"/>
          <w:b/>
          <w:bCs/>
          <w:rtl/>
          <w:lang w:bidi="ar-EG"/>
        </w:rPr>
        <w:t>هيدمان</w:t>
      </w:r>
      <w:proofErr w:type="spellEnd"/>
      <w:r w:rsidR="001A2317" w:rsidRPr="001A2317">
        <w:rPr>
          <w:rFonts w:hint="cs"/>
          <w:b/>
          <w:bCs/>
          <w:rtl/>
          <w:lang w:bidi="ar-EG"/>
        </w:rPr>
        <w:t xml:space="preserve">، رئيس اللجنة ومسؤول قسم الشؤون السياساتية والقانونية </w:t>
      </w:r>
      <w:r w:rsidR="001A2317">
        <w:rPr>
          <w:rFonts w:hint="cs"/>
          <w:b/>
          <w:bCs/>
          <w:rtl/>
          <w:lang w:bidi="ar-EG"/>
        </w:rPr>
        <w:t>ب</w:t>
      </w:r>
      <w:r w:rsidR="001A2317" w:rsidRPr="001A2317">
        <w:rPr>
          <w:b/>
          <w:bCs/>
          <w:rtl/>
        </w:rPr>
        <w:t>مكتب الأمم المتحدة لشؤون الفضاء الخارجي</w:t>
      </w:r>
      <w:r w:rsidR="001A2317" w:rsidRPr="001A2317">
        <w:rPr>
          <w:rFonts w:hint="cs"/>
          <w:b/>
          <w:bCs/>
          <w:rtl/>
        </w:rPr>
        <w:t xml:space="preserve"> </w:t>
      </w:r>
      <w:r w:rsidR="001A2317" w:rsidRPr="001A2317">
        <w:rPr>
          <w:b/>
          <w:bCs/>
          <w:lang w:val="en-GB"/>
        </w:rPr>
        <w:t>(UNOOSA)</w:t>
      </w:r>
      <w:r w:rsidR="001A2317" w:rsidRPr="001A2317">
        <w:rPr>
          <w:rFonts w:hint="cs"/>
          <w:rtl/>
          <w:lang w:bidi="ar-EG"/>
        </w:rPr>
        <w:t xml:space="preserve"> بالبيان المستنسخ في الملحق </w:t>
      </w:r>
      <w:r w:rsidR="001A2317" w:rsidRPr="001A2317">
        <w:rPr>
          <w:lang w:val="en-GB" w:bidi="ar-EG"/>
        </w:rPr>
        <w:t>A</w:t>
      </w:r>
      <w:r w:rsidR="001A2317" w:rsidRPr="001A2317">
        <w:rPr>
          <w:rFonts w:hint="cs"/>
          <w:rtl/>
          <w:lang w:val="es-ES" w:bidi="ar-EG"/>
        </w:rPr>
        <w:t>.</w:t>
      </w:r>
    </w:p>
    <w:p w14:paraId="55BDAD34" w14:textId="56CB82EB" w:rsidR="005C4EDC" w:rsidRPr="00A918E5" w:rsidRDefault="00AD6DCB" w:rsidP="005C4EDC">
      <w:pPr>
        <w:rPr>
          <w:b/>
          <w:rtl/>
          <w:lang w:val="es-ES" w:bidi="ar-EG"/>
        </w:rPr>
      </w:pPr>
      <w:r w:rsidRPr="00903B0E">
        <w:rPr>
          <w:bCs/>
          <w:lang w:bidi="ar-EG"/>
        </w:rPr>
        <w:lastRenderedPageBreak/>
        <w:t>2</w:t>
      </w:r>
      <w:r w:rsidRPr="00AD6DCB">
        <w:rPr>
          <w:bCs/>
          <w:lang w:bidi="ar-EG"/>
        </w:rPr>
        <w:t>.</w:t>
      </w:r>
      <w:r w:rsidRPr="00903B0E">
        <w:rPr>
          <w:bCs/>
          <w:lang w:bidi="ar-EG"/>
        </w:rPr>
        <w:t>9</w:t>
      </w:r>
      <w:r w:rsidRPr="00AD6DCB">
        <w:rPr>
          <w:bCs/>
          <w:lang w:bidi="ar-EG"/>
        </w:rPr>
        <w:tab/>
      </w:r>
      <w:r w:rsidR="00A918E5" w:rsidRPr="00A918E5">
        <w:rPr>
          <w:rFonts w:hint="cs"/>
          <w:b/>
          <w:rtl/>
          <w:lang w:bidi="ar-EG"/>
        </w:rPr>
        <w:t>كرر</w:t>
      </w:r>
      <w:r w:rsidR="00A918E5">
        <w:rPr>
          <w:rFonts w:hint="cs"/>
          <w:bCs/>
          <w:rtl/>
          <w:lang w:bidi="ar-EG"/>
        </w:rPr>
        <w:t xml:space="preserve"> مدير مكتب الاتصالات الراديوية </w:t>
      </w:r>
      <w:r w:rsidR="00A918E5" w:rsidRPr="00A918E5">
        <w:rPr>
          <w:rFonts w:hint="cs"/>
          <w:b/>
          <w:rtl/>
          <w:lang w:bidi="ar-EG"/>
        </w:rPr>
        <w:t>تأكيد العديد من الملاحظات التي أبداها</w:t>
      </w:r>
      <w:r w:rsidR="00A918E5">
        <w:rPr>
          <w:rFonts w:hint="cs"/>
          <w:b/>
          <w:rtl/>
          <w:lang w:bidi="ar-EG"/>
        </w:rPr>
        <w:t xml:space="preserve"> السيد </w:t>
      </w:r>
      <w:proofErr w:type="spellStart"/>
      <w:r w:rsidR="00A918E5">
        <w:rPr>
          <w:rFonts w:hint="cs"/>
          <w:b/>
          <w:rtl/>
          <w:lang w:bidi="ar-EG"/>
        </w:rPr>
        <w:t>هيدمان</w:t>
      </w:r>
      <w:proofErr w:type="spellEnd"/>
      <w:r w:rsidR="00F44AB4">
        <w:rPr>
          <w:rFonts w:hint="cs"/>
          <w:b/>
          <w:rtl/>
          <w:lang w:bidi="ar-EG"/>
        </w:rPr>
        <w:t xml:space="preserve"> </w:t>
      </w:r>
      <w:r w:rsidR="00A918E5">
        <w:rPr>
          <w:rFonts w:hint="cs"/>
          <w:b/>
          <w:rtl/>
          <w:lang w:bidi="ar-EG"/>
        </w:rPr>
        <w:t xml:space="preserve">ورحب بمستوى التعاون الممتاز بين مكتب الاتصالات الراديوية ومكتب الأمم المتحدة </w:t>
      </w:r>
      <w:r w:rsidR="00A918E5" w:rsidRPr="00A918E5">
        <w:rPr>
          <w:bCs/>
          <w:lang w:val="en-GB" w:bidi="ar-EG"/>
        </w:rPr>
        <w:t>UNOOSA</w:t>
      </w:r>
      <w:r w:rsidR="00A918E5">
        <w:rPr>
          <w:rFonts w:hint="cs"/>
          <w:b/>
          <w:rtl/>
          <w:lang w:val="es-ES" w:bidi="ar-EG"/>
        </w:rPr>
        <w:t xml:space="preserve"> الذي مكّن الهيئتين من تقديم دعم فعال للجهود التي بذلتها الدول الأعضاء من أجل النفاذ إلى التكنولوجيا والموارد الفضائية. فمكتب</w:t>
      </w:r>
      <w:r w:rsidR="00F44AB4">
        <w:rPr>
          <w:rFonts w:hint="cs"/>
          <w:b/>
          <w:rtl/>
          <w:lang w:val="es-ES" w:bidi="ar-EG"/>
        </w:rPr>
        <w:t xml:space="preserve"> </w:t>
      </w:r>
      <w:r w:rsidR="00F44AB4">
        <w:rPr>
          <w:rFonts w:hint="cs"/>
          <w:b/>
          <w:rtl/>
          <w:lang w:bidi="ar-EG"/>
        </w:rPr>
        <w:t>الاتصالات الراديوية</w:t>
      </w:r>
      <w:r w:rsidR="00A918E5">
        <w:rPr>
          <w:rFonts w:hint="cs"/>
          <w:b/>
          <w:rtl/>
          <w:lang w:val="es-ES" w:bidi="ar-EG"/>
        </w:rPr>
        <w:t xml:space="preserve"> ومكتب الأمم المتحدة </w:t>
      </w:r>
      <w:r w:rsidR="00A918E5" w:rsidRPr="00A918E5">
        <w:rPr>
          <w:bCs/>
          <w:lang w:val="en-GB" w:bidi="ar-EG"/>
        </w:rPr>
        <w:t>UNOOSA</w:t>
      </w:r>
      <w:r w:rsidR="00A918E5">
        <w:rPr>
          <w:rFonts w:hint="cs"/>
          <w:bCs/>
          <w:rtl/>
          <w:lang w:val="en-GB" w:bidi="ar-EG"/>
        </w:rPr>
        <w:t xml:space="preserve"> </w:t>
      </w:r>
      <w:r w:rsidR="00A918E5" w:rsidRPr="00A918E5">
        <w:rPr>
          <w:rFonts w:hint="cs"/>
          <w:b/>
          <w:rtl/>
          <w:lang w:val="en-GB" w:bidi="ar-EG"/>
        </w:rPr>
        <w:t xml:space="preserve">ملتزمان ببناء قدرات الدول الأعضاء </w:t>
      </w:r>
      <w:r w:rsidR="00A918E5">
        <w:rPr>
          <w:rFonts w:hint="cs"/>
          <w:b/>
          <w:rtl/>
          <w:lang w:val="en-GB" w:bidi="ar-EG"/>
        </w:rPr>
        <w:t>كافة، وخاصة البلدان النامية والدول التي انضمت مؤخراً إلى سباق الفضاء</w:t>
      </w:r>
      <w:r w:rsidR="00F44AB4">
        <w:rPr>
          <w:rFonts w:hint="cs"/>
          <w:b/>
          <w:rtl/>
          <w:lang w:val="en-GB" w:bidi="ar-EG"/>
        </w:rPr>
        <w:t>، كما يعتزمان مواصلة تعاونهما المثمر في السنوات المقبلة.</w:t>
      </w:r>
    </w:p>
    <w:p w14:paraId="13E29C6F" w14:textId="1A0E656B" w:rsidR="00AD6DCB" w:rsidRPr="002F1C92" w:rsidRDefault="00AD6DCB" w:rsidP="00AD6DCB">
      <w:pPr>
        <w:pStyle w:val="Heading1"/>
        <w:rPr>
          <w:rFonts w:asciiTheme="minorHAnsi" w:hAnsiTheme="minorHAnsi"/>
          <w:rtl/>
          <w:lang w:val="es-ES"/>
        </w:rPr>
      </w:pPr>
      <w:r w:rsidRPr="00903B0E">
        <w:t>10</w:t>
      </w:r>
      <w:r>
        <w:rPr>
          <w:rFonts w:hint="cs"/>
          <w:rtl/>
        </w:rPr>
        <w:tab/>
      </w:r>
      <w:r w:rsidR="002F1C92" w:rsidRPr="00137DCE">
        <w:rPr>
          <w:rFonts w:hint="cs"/>
          <w:rtl/>
        </w:rPr>
        <w:t>تذكير ب</w:t>
      </w:r>
      <w:r w:rsidR="002F1C92" w:rsidRPr="00137DCE">
        <w:rPr>
          <w:rtl/>
        </w:rPr>
        <w:t>الموعد النهائي لحذف أسماء البلدان من الحواشي</w:t>
      </w:r>
      <w:r w:rsidR="002F1C92">
        <w:rPr>
          <w:rFonts w:hint="cs"/>
          <w:rtl/>
        </w:rPr>
        <w:t xml:space="preserve"> (الوثيقة </w:t>
      </w:r>
      <w:r w:rsidR="002F1C92" w:rsidRPr="00983ACA">
        <w:rPr>
          <w:rFonts w:ascii="Times New Roman" w:hAnsi="Times New Roman" w:cs="Times New Roman"/>
        </w:rPr>
        <w:t>131</w:t>
      </w:r>
      <w:r w:rsidR="002F1C92">
        <w:rPr>
          <w:rFonts w:asciiTheme="minorHAnsi" w:hAnsiTheme="minorHAnsi" w:hint="cs"/>
          <w:rtl/>
          <w:lang w:val="es-ES"/>
        </w:rPr>
        <w:t>)</w:t>
      </w:r>
    </w:p>
    <w:p w14:paraId="3CFB6871" w14:textId="576F66C3" w:rsidR="00AD6DCB" w:rsidRPr="000D4B28" w:rsidRDefault="00AD6DCB" w:rsidP="005C4EDC">
      <w:pPr>
        <w:rPr>
          <w:bCs/>
          <w:rtl/>
          <w:lang w:val="es-ES" w:bidi="ar-EG"/>
        </w:rPr>
      </w:pPr>
      <w:r w:rsidRPr="00903B0E">
        <w:rPr>
          <w:bCs/>
          <w:lang w:bidi="ar-EG"/>
        </w:rPr>
        <w:t>1</w:t>
      </w:r>
      <w:r w:rsidRPr="00AD6DCB">
        <w:rPr>
          <w:bCs/>
          <w:lang w:bidi="ar-EG"/>
        </w:rPr>
        <w:t>.</w:t>
      </w:r>
      <w:r w:rsidRPr="00903B0E">
        <w:rPr>
          <w:bCs/>
          <w:lang w:bidi="ar-EG"/>
        </w:rPr>
        <w:t>10</w:t>
      </w:r>
      <w:r w:rsidRPr="00AD6DCB">
        <w:rPr>
          <w:bCs/>
          <w:lang w:bidi="ar-EG"/>
        </w:rPr>
        <w:tab/>
      </w:r>
      <w:r w:rsidR="000D4B28" w:rsidRPr="00CA453F">
        <w:rPr>
          <w:rFonts w:hint="cs"/>
          <w:rtl/>
          <w:lang w:bidi="ar-EG"/>
        </w:rPr>
        <w:t xml:space="preserve">ذكَّر </w:t>
      </w:r>
      <w:r w:rsidR="000D4B28" w:rsidRPr="00CA453F">
        <w:rPr>
          <w:rFonts w:hint="cs"/>
          <w:b/>
          <w:bCs/>
          <w:rtl/>
          <w:lang w:bidi="ar-EG"/>
        </w:rPr>
        <w:t>أمين الجلسة العامة</w:t>
      </w:r>
      <w:r w:rsidR="000D4B28" w:rsidRPr="00CA453F">
        <w:rPr>
          <w:rFonts w:hint="cs"/>
          <w:rtl/>
          <w:lang w:bidi="ar-EG"/>
        </w:rPr>
        <w:t xml:space="preserve"> المشاركين فيها بأن الموعد النهائي لحذف أسماء البلدان من الحواشي هو هذا اليوم ذاته، أي الجمعة، </w:t>
      </w:r>
      <w:r w:rsidR="000D4B28" w:rsidRPr="00903B0E">
        <w:rPr>
          <w:lang w:bidi="ar-EG"/>
        </w:rPr>
        <w:t>8</w:t>
      </w:r>
      <w:r w:rsidR="000D4B28" w:rsidRPr="00CA453F">
        <w:rPr>
          <w:rFonts w:hint="cs"/>
          <w:rtl/>
          <w:lang w:val="es-ES" w:bidi="ar-EG"/>
        </w:rPr>
        <w:t xml:space="preserve"> نوفمبر، في الساعة </w:t>
      </w:r>
      <w:r w:rsidR="000D4B28" w:rsidRPr="00903B0E">
        <w:rPr>
          <w:lang w:bidi="ar-EG"/>
        </w:rPr>
        <w:t>1800</w:t>
      </w:r>
      <w:r w:rsidR="000D4B28" w:rsidRPr="00CA453F">
        <w:rPr>
          <w:rFonts w:hint="cs"/>
          <w:rtl/>
          <w:lang w:val="es-ES" w:bidi="ar-EG"/>
        </w:rPr>
        <w:t xml:space="preserve"> (بتوقيت شرم الشيخ).</w:t>
      </w:r>
    </w:p>
    <w:p w14:paraId="13BEF962" w14:textId="31E5B1D2" w:rsidR="005701A1" w:rsidRPr="005701A1" w:rsidRDefault="005701A1" w:rsidP="005701A1">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rPr>
          <w:rFonts w:ascii="Times New Roman Bold" w:eastAsia="SimSun" w:hAnsi="Times New Roman Bold"/>
          <w:b/>
          <w:bCs/>
          <w:lang w:eastAsia="zh-CN" w:bidi="ar-SY"/>
        </w:rPr>
      </w:pPr>
      <w:r w:rsidRPr="005701A1">
        <w:rPr>
          <w:rFonts w:ascii="Times New Roman Bold" w:eastAsia="SimSun" w:hAnsi="Times New Roman Bold"/>
          <w:b/>
          <w:bCs/>
          <w:rtl/>
          <w:lang w:eastAsia="zh-CN" w:bidi="ar-SY"/>
        </w:rPr>
        <w:t xml:space="preserve">رُفِعت الجلسة في الساعة </w:t>
      </w:r>
      <w:r w:rsidRPr="00903B0E">
        <w:rPr>
          <w:rFonts w:ascii="Times New Roman Bold" w:eastAsia="SimSun" w:hAnsi="Times New Roman Bold"/>
          <w:b/>
          <w:bCs/>
          <w:lang w:eastAsia="zh-CN" w:bidi="ar-SY"/>
        </w:rPr>
        <w:t>1705</w:t>
      </w:r>
      <w:r w:rsidRPr="005701A1">
        <w:rPr>
          <w:rFonts w:ascii="Times New Roman Bold" w:eastAsia="SimSun" w:hAnsi="Times New Roman Bold"/>
          <w:b/>
          <w:bCs/>
          <w:rtl/>
          <w:lang w:eastAsia="zh-CN" w:bidi="ar-SY"/>
        </w:rPr>
        <w:t>.</w:t>
      </w:r>
    </w:p>
    <w:p w14:paraId="2071E305" w14:textId="77777777" w:rsidR="005701A1" w:rsidRPr="005701A1" w:rsidRDefault="005701A1" w:rsidP="005701A1">
      <w:pPr>
        <w:tabs>
          <w:tab w:val="clear" w:pos="1134"/>
          <w:tab w:val="clear" w:pos="1871"/>
          <w:tab w:val="clear" w:pos="2268"/>
          <w:tab w:val="left" w:pos="6804"/>
        </w:tabs>
        <w:spacing w:before="1440"/>
        <w:rPr>
          <w:rFonts w:eastAsia="SimSun"/>
          <w:rtl/>
          <w:lang w:eastAsia="zh-CN"/>
        </w:rPr>
      </w:pPr>
      <w:r w:rsidRPr="005701A1">
        <w:rPr>
          <w:rFonts w:eastAsia="SimSun" w:hint="cs"/>
          <w:rtl/>
          <w:lang w:eastAsia="zh-CN" w:bidi="ar-EG"/>
        </w:rPr>
        <w:t>الأمين</w:t>
      </w:r>
      <w:r w:rsidRPr="005701A1">
        <w:rPr>
          <w:rFonts w:eastAsia="SimSun" w:hint="eastAsia"/>
          <w:rtl/>
          <w:lang w:eastAsia="zh-CN" w:bidi="ar-EG"/>
        </w:rPr>
        <w:t> العام</w:t>
      </w:r>
      <w:r w:rsidRPr="005701A1">
        <w:rPr>
          <w:rFonts w:eastAsia="SimSun" w:hint="cs"/>
          <w:rtl/>
          <w:lang w:eastAsia="zh-CN" w:bidi="ar-EG"/>
        </w:rPr>
        <w:t>:</w:t>
      </w:r>
      <w:r w:rsidRPr="005701A1">
        <w:rPr>
          <w:rFonts w:eastAsia="SimSun"/>
          <w:rtl/>
          <w:lang w:eastAsia="zh-CN" w:bidi="ar-EG"/>
        </w:rPr>
        <w:tab/>
      </w:r>
      <w:r w:rsidRPr="005701A1">
        <w:rPr>
          <w:rFonts w:eastAsia="SimSun" w:hint="cs"/>
          <w:rtl/>
          <w:lang w:eastAsia="zh-CN" w:bidi="ar-EG"/>
        </w:rPr>
        <w:t>الرئيس:</w:t>
      </w:r>
      <w:r w:rsidRPr="005701A1">
        <w:rPr>
          <w:rFonts w:eastAsia="SimSun"/>
          <w:rtl/>
          <w:lang w:eastAsia="zh-CN" w:bidi="ar-EG"/>
        </w:rPr>
        <w:br/>
      </w:r>
      <w:r w:rsidRPr="005701A1">
        <w:rPr>
          <w:rFonts w:eastAsia="SimSun" w:hint="cs"/>
          <w:rtl/>
          <w:lang w:eastAsia="zh-CN" w:bidi="ar-EG"/>
        </w:rPr>
        <w:t>ه. جاو</w:t>
      </w:r>
      <w:r w:rsidRPr="005701A1">
        <w:rPr>
          <w:rFonts w:eastAsia="SimSun"/>
          <w:rtl/>
          <w:lang w:eastAsia="zh-CN" w:bidi="ar-EG"/>
        </w:rPr>
        <w:tab/>
      </w:r>
      <w:r w:rsidRPr="005701A1">
        <w:rPr>
          <w:rFonts w:eastAsia="SimSun" w:hint="cs"/>
          <w:color w:val="000000"/>
          <w:rtl/>
          <w:lang w:eastAsia="zh-CN"/>
        </w:rPr>
        <w:t>ع. بدوي</w:t>
      </w:r>
    </w:p>
    <w:p w14:paraId="0327592C" w14:textId="0A50A727" w:rsidR="005701A1" w:rsidRDefault="005701A1" w:rsidP="00A346E1">
      <w:pPr>
        <w:tabs>
          <w:tab w:val="clear" w:pos="1134"/>
          <w:tab w:val="clear" w:pos="1871"/>
          <w:tab w:val="clear" w:pos="2268"/>
        </w:tabs>
        <w:spacing w:before="0" w:line="240" w:lineRule="auto"/>
        <w:jc w:val="right"/>
        <w:rPr>
          <w:rtl/>
          <w:lang w:bidi="ar-EG"/>
        </w:rPr>
      </w:pPr>
      <w:r>
        <w:rPr>
          <w:rtl/>
        </w:rPr>
        <w:br w:type="page"/>
      </w:r>
      <w:r w:rsidR="00A346E1" w:rsidRPr="0075019D">
        <w:rPr>
          <w:rFonts w:hint="cs"/>
          <w:rtl/>
          <w:lang w:bidi="ar-EG"/>
        </w:rPr>
        <w:lastRenderedPageBreak/>
        <w:t>الأصل:</w:t>
      </w:r>
      <w:r w:rsidR="00A346E1">
        <w:rPr>
          <w:rFonts w:hint="cs"/>
          <w:rtl/>
          <w:lang w:bidi="ar-EG"/>
        </w:rPr>
        <w:t xml:space="preserve"> بالإنكليزية</w:t>
      </w:r>
    </w:p>
    <w:p w14:paraId="5329384B" w14:textId="637F4DDB" w:rsidR="00A346E1" w:rsidRDefault="00A346E1" w:rsidP="00A346E1">
      <w:pPr>
        <w:pStyle w:val="AnnexNo"/>
        <w:rPr>
          <w:rtl/>
        </w:rPr>
      </w:pPr>
      <w:r>
        <w:rPr>
          <w:rFonts w:hint="cs"/>
          <w:rtl/>
        </w:rPr>
        <w:t xml:space="preserve">الملحق </w:t>
      </w:r>
      <w:r>
        <w:t>A</w:t>
      </w:r>
    </w:p>
    <w:p w14:paraId="164998E6" w14:textId="3B111EDE" w:rsidR="00DE63BB" w:rsidRDefault="00DE63BB" w:rsidP="00DE63BB">
      <w:pPr>
        <w:jc w:val="center"/>
        <w:rPr>
          <w:rFonts w:ascii="Times New Roman Bold" w:hAnsi="Times New Roman Bold"/>
          <w:b/>
          <w:bCs/>
          <w:sz w:val="28"/>
          <w:szCs w:val="40"/>
          <w:rtl/>
          <w:lang w:bidi="ar-EG"/>
        </w:rPr>
      </w:pPr>
      <w:r w:rsidRPr="00DE63BB">
        <w:rPr>
          <w:rFonts w:ascii="Times New Roman Bold" w:hAnsi="Times New Roman Bold" w:hint="cs"/>
          <w:b/>
          <w:bCs/>
          <w:sz w:val="28"/>
          <w:szCs w:val="40"/>
          <w:rtl/>
          <w:lang w:bidi="ar-EG"/>
        </w:rPr>
        <w:t xml:space="preserve">البيان الذي أدلى به السيد </w:t>
      </w:r>
      <w:proofErr w:type="spellStart"/>
      <w:r w:rsidRPr="00DE63BB">
        <w:rPr>
          <w:rFonts w:ascii="Times New Roman Bold" w:hAnsi="Times New Roman Bold" w:hint="cs"/>
          <w:b/>
          <w:bCs/>
          <w:sz w:val="28"/>
          <w:szCs w:val="40"/>
          <w:rtl/>
          <w:lang w:bidi="ar-EG"/>
        </w:rPr>
        <w:t>نيكلاس</w:t>
      </w:r>
      <w:proofErr w:type="spellEnd"/>
      <w:r w:rsidRPr="00DE63BB">
        <w:rPr>
          <w:rFonts w:ascii="Times New Roman Bold" w:hAnsi="Times New Roman Bold" w:hint="cs"/>
          <w:b/>
          <w:bCs/>
          <w:sz w:val="28"/>
          <w:szCs w:val="40"/>
          <w:rtl/>
          <w:lang w:bidi="ar-EG"/>
        </w:rPr>
        <w:t xml:space="preserve"> </w:t>
      </w:r>
      <w:proofErr w:type="spellStart"/>
      <w:r w:rsidRPr="00DE63BB">
        <w:rPr>
          <w:rFonts w:ascii="Times New Roman Bold" w:hAnsi="Times New Roman Bold" w:hint="cs"/>
          <w:b/>
          <w:bCs/>
          <w:sz w:val="28"/>
          <w:szCs w:val="40"/>
          <w:rtl/>
          <w:lang w:bidi="ar-EG"/>
        </w:rPr>
        <w:t>هيدمان</w:t>
      </w:r>
      <w:proofErr w:type="spellEnd"/>
      <w:r>
        <w:rPr>
          <w:rFonts w:ascii="Times New Roman Bold" w:hAnsi="Times New Roman Bold" w:hint="cs"/>
          <w:b/>
          <w:bCs/>
          <w:sz w:val="28"/>
          <w:szCs w:val="40"/>
          <w:rtl/>
          <w:lang w:bidi="ar-EG"/>
        </w:rPr>
        <w:t>،</w:t>
      </w:r>
    </w:p>
    <w:p w14:paraId="01EE83D3" w14:textId="1ADA09E3" w:rsidR="00DE63BB" w:rsidRPr="00DE63BB" w:rsidRDefault="00DE63BB" w:rsidP="00DE63BB">
      <w:pPr>
        <w:jc w:val="center"/>
        <w:rPr>
          <w:rFonts w:ascii="Times New Roman Bold" w:hAnsi="Times New Roman Bold"/>
          <w:b/>
          <w:bCs/>
          <w:sz w:val="28"/>
          <w:szCs w:val="40"/>
          <w:rtl/>
          <w:lang w:bidi="ar-EG"/>
        </w:rPr>
      </w:pPr>
      <w:r w:rsidRPr="00DE63BB">
        <w:rPr>
          <w:rFonts w:ascii="Times New Roman Bold" w:hAnsi="Times New Roman Bold"/>
          <w:b/>
          <w:bCs/>
          <w:sz w:val="28"/>
          <w:szCs w:val="40"/>
          <w:rtl/>
        </w:rPr>
        <w:t>مكتب الأمم المتحدة لشؤون الفضاء الخارجي</w:t>
      </w:r>
      <w:r w:rsidRPr="00DE63BB">
        <w:rPr>
          <w:rFonts w:ascii="Times New Roman Bold" w:hAnsi="Times New Roman Bold" w:hint="cs"/>
          <w:b/>
          <w:bCs/>
          <w:sz w:val="28"/>
          <w:szCs w:val="40"/>
          <w:rtl/>
          <w:lang w:bidi="ar-EG"/>
        </w:rPr>
        <w:t xml:space="preserve"> </w:t>
      </w:r>
    </w:p>
    <w:p w14:paraId="00F6C8B1" w14:textId="4F567F5F" w:rsidR="00A346E1" w:rsidRDefault="00A346E1" w:rsidP="00A346E1">
      <w:pPr>
        <w:rPr>
          <w:rtl/>
          <w:lang w:bidi="ar-EG"/>
        </w:rPr>
      </w:pPr>
    </w:p>
    <w:p w14:paraId="4461342E" w14:textId="19431592" w:rsidR="00A346E1" w:rsidRDefault="009817C2" w:rsidP="00A346E1">
      <w:pPr>
        <w:rPr>
          <w:rtl/>
        </w:rPr>
      </w:pPr>
      <w:r>
        <w:rPr>
          <w:rFonts w:hint="cs"/>
          <w:rtl/>
        </w:rPr>
        <w:t xml:space="preserve">سعادة </w:t>
      </w:r>
      <w:r w:rsidR="000226C7">
        <w:rPr>
          <w:rFonts w:hint="cs"/>
          <w:rtl/>
        </w:rPr>
        <w:t>السيد جاو، الأمين العام للاتحاد الدولي للاتصالات</w:t>
      </w:r>
    </w:p>
    <w:p w14:paraId="34D0E26B" w14:textId="1566A336" w:rsidR="000226C7" w:rsidRDefault="009817C2" w:rsidP="00A346E1">
      <w:pPr>
        <w:rPr>
          <w:rtl/>
        </w:rPr>
      </w:pPr>
      <w:r>
        <w:rPr>
          <w:rFonts w:hint="cs"/>
          <w:rtl/>
        </w:rPr>
        <w:t xml:space="preserve">سعادة </w:t>
      </w:r>
      <w:r w:rsidR="000226C7">
        <w:rPr>
          <w:rFonts w:hint="cs"/>
          <w:rtl/>
        </w:rPr>
        <w:t>السيد مانيفيتش، مدير مكتب الاتصالات الراديوية</w:t>
      </w:r>
    </w:p>
    <w:p w14:paraId="5C6A723B" w14:textId="5735BC4A" w:rsidR="000226C7" w:rsidRPr="000226C7" w:rsidRDefault="009817C2" w:rsidP="00A346E1">
      <w:pPr>
        <w:rPr>
          <w:rtl/>
          <w:lang w:val="es-ES" w:bidi="ar-EG"/>
        </w:rPr>
      </w:pPr>
      <w:r>
        <w:rPr>
          <w:rFonts w:hint="cs"/>
          <w:rtl/>
        </w:rPr>
        <w:t xml:space="preserve">سعادة </w:t>
      </w:r>
      <w:r w:rsidR="000226C7">
        <w:rPr>
          <w:rFonts w:hint="cs"/>
          <w:rtl/>
        </w:rPr>
        <w:t xml:space="preserve">الدكتور بدوي، رئيس المؤتمر العالمي للاتصالات الراديوية لعام </w:t>
      </w:r>
      <w:r w:rsidR="000226C7" w:rsidRPr="00903B0E">
        <w:t>2019</w:t>
      </w:r>
      <w:r w:rsidR="000226C7">
        <w:rPr>
          <w:rFonts w:hint="cs"/>
          <w:rtl/>
          <w:lang w:val="es-ES" w:bidi="ar-EG"/>
        </w:rPr>
        <w:t xml:space="preserve">، </w:t>
      </w:r>
    </w:p>
    <w:p w14:paraId="20AD7C16" w14:textId="13F39630" w:rsidR="00A346E1" w:rsidRDefault="009817C2" w:rsidP="00A346E1">
      <w:pPr>
        <w:rPr>
          <w:rtl/>
        </w:rPr>
      </w:pPr>
      <w:r>
        <w:rPr>
          <w:rFonts w:hint="cs"/>
          <w:rtl/>
        </w:rPr>
        <w:t xml:space="preserve">السادة </w:t>
      </w:r>
      <w:r w:rsidR="000226C7">
        <w:rPr>
          <w:rFonts w:hint="cs"/>
          <w:rtl/>
        </w:rPr>
        <w:t>المندوبون الموقّرون،</w:t>
      </w:r>
    </w:p>
    <w:p w14:paraId="10AD4AB8" w14:textId="12AFE00A" w:rsidR="00A346E1" w:rsidRDefault="000226C7" w:rsidP="0080343D">
      <w:r>
        <w:rPr>
          <w:rFonts w:hint="cs"/>
          <w:rtl/>
        </w:rPr>
        <w:t xml:space="preserve">إنه لمن دواعي سروري </w:t>
      </w:r>
      <w:r w:rsidR="00490131">
        <w:rPr>
          <w:rFonts w:hint="cs"/>
          <w:rtl/>
        </w:rPr>
        <w:t>أن أخاطب المؤتمر العالمي للاتصالات الراديوية</w:t>
      </w:r>
      <w:r w:rsidR="00FE72D3">
        <w:rPr>
          <w:rFonts w:hint="cs"/>
          <w:rtl/>
        </w:rPr>
        <w:t xml:space="preserve"> </w:t>
      </w:r>
      <w:r w:rsidR="00FE72D3">
        <w:rPr>
          <w:lang w:val="en-GB"/>
        </w:rPr>
        <w:t>(WRC)</w:t>
      </w:r>
      <w:r w:rsidR="00490131">
        <w:rPr>
          <w:rFonts w:hint="cs"/>
          <w:rtl/>
        </w:rPr>
        <w:t xml:space="preserve"> المنعقد في إطار الاتحاد الدولي للاتصالات. </w:t>
      </w:r>
      <w:r w:rsidR="00FE72D3">
        <w:rPr>
          <w:rFonts w:hint="cs"/>
          <w:rtl/>
        </w:rPr>
        <w:t xml:space="preserve">إن </w:t>
      </w:r>
      <w:r w:rsidR="006975EF">
        <w:rPr>
          <w:rFonts w:hint="cs"/>
          <w:rtl/>
        </w:rPr>
        <w:t>جدول أعمال</w:t>
      </w:r>
      <w:r w:rsidR="004616A2">
        <w:rPr>
          <w:rFonts w:hint="cs"/>
          <w:rtl/>
        </w:rPr>
        <w:t xml:space="preserve"> هذا</w:t>
      </w:r>
      <w:r w:rsidR="006975EF">
        <w:rPr>
          <w:rFonts w:hint="cs"/>
          <w:rtl/>
        </w:rPr>
        <w:t xml:space="preserve"> المؤتمر</w:t>
      </w:r>
      <w:r w:rsidR="0080343D">
        <w:rPr>
          <w:rFonts w:hint="cs"/>
          <w:rtl/>
        </w:rPr>
        <w:t xml:space="preserve"> العالمي</w:t>
      </w:r>
      <w:r w:rsidR="004616A2">
        <w:rPr>
          <w:rFonts w:hint="cs"/>
          <w:rtl/>
        </w:rPr>
        <w:t xml:space="preserve"> لعام </w:t>
      </w:r>
      <w:r w:rsidR="004616A2" w:rsidRPr="00903B0E">
        <w:t>2019</w:t>
      </w:r>
      <w:r w:rsidR="006975EF">
        <w:rPr>
          <w:rFonts w:hint="cs"/>
          <w:rtl/>
        </w:rPr>
        <w:t xml:space="preserve"> </w:t>
      </w:r>
      <w:r w:rsidR="00FE72D3">
        <w:rPr>
          <w:rFonts w:hint="cs"/>
          <w:rtl/>
          <w:lang w:val="es-ES" w:bidi="ar-EG"/>
        </w:rPr>
        <w:t xml:space="preserve">يتضمن </w:t>
      </w:r>
      <w:r w:rsidR="006975EF">
        <w:rPr>
          <w:rFonts w:hint="cs"/>
          <w:rtl/>
        </w:rPr>
        <w:t xml:space="preserve">بنوداً من </w:t>
      </w:r>
      <w:r w:rsidR="004C1C4E">
        <w:rPr>
          <w:rFonts w:hint="cs"/>
          <w:rtl/>
          <w:lang w:bidi="ar-EG"/>
        </w:rPr>
        <w:t>المناسب</w:t>
      </w:r>
      <w:r w:rsidR="006975EF">
        <w:rPr>
          <w:rFonts w:hint="cs"/>
          <w:rtl/>
        </w:rPr>
        <w:t xml:space="preserve"> </w:t>
      </w:r>
      <w:r w:rsidR="00FE72D3">
        <w:rPr>
          <w:rFonts w:hint="cs"/>
          <w:rtl/>
        </w:rPr>
        <w:t xml:space="preserve">أن </w:t>
      </w:r>
      <w:r w:rsidR="004C1C4E">
        <w:rPr>
          <w:rFonts w:hint="cs"/>
          <w:rtl/>
        </w:rPr>
        <w:t>يُ</w:t>
      </w:r>
      <w:r w:rsidR="00FE72D3">
        <w:rPr>
          <w:rFonts w:hint="cs"/>
          <w:rtl/>
        </w:rPr>
        <w:t xml:space="preserve">قدَّم </w:t>
      </w:r>
      <w:r w:rsidR="004C1C4E">
        <w:rPr>
          <w:rFonts w:hint="cs"/>
          <w:rtl/>
        </w:rPr>
        <w:t xml:space="preserve">بشأنها بيان توجيهي موجز </w:t>
      </w:r>
      <w:proofErr w:type="spellStart"/>
      <w:r w:rsidR="004C1C4E">
        <w:rPr>
          <w:rFonts w:hint="cs"/>
          <w:rtl/>
        </w:rPr>
        <w:t>لإطلاعكم</w:t>
      </w:r>
      <w:proofErr w:type="spellEnd"/>
      <w:r w:rsidR="004C1C4E">
        <w:rPr>
          <w:rFonts w:hint="cs"/>
          <w:rtl/>
        </w:rPr>
        <w:t xml:space="preserve"> على الإنجازات والأعمال </w:t>
      </w:r>
      <w:r w:rsidR="009817C2">
        <w:rPr>
          <w:rFonts w:hint="cs"/>
          <w:rtl/>
        </w:rPr>
        <w:t xml:space="preserve">التي حققتها مؤخراً </w:t>
      </w:r>
      <w:r w:rsidR="00A346E1" w:rsidRPr="004763BC">
        <w:rPr>
          <w:rFonts w:hint="cs"/>
          <w:rtl/>
        </w:rPr>
        <w:t>لجنة استخدام الفضاء الخارجي للأغراض السلمية</w:t>
      </w:r>
      <w:r w:rsidR="00A346E1" w:rsidRPr="004763BC">
        <w:rPr>
          <w:rFonts w:hint="eastAsia"/>
          <w:rtl/>
        </w:rPr>
        <w:t> </w:t>
      </w:r>
      <w:r w:rsidR="00A346E1" w:rsidRPr="004763BC">
        <w:t>(COPUOS)</w:t>
      </w:r>
      <w:r w:rsidR="00A346E1" w:rsidRPr="004763BC">
        <w:rPr>
          <w:rFonts w:hint="cs"/>
          <w:rtl/>
        </w:rPr>
        <w:t xml:space="preserve"> التابعة للأمم المتحدة</w:t>
      </w:r>
      <w:r w:rsidR="003919BB">
        <w:rPr>
          <w:rFonts w:hint="cs"/>
          <w:rtl/>
        </w:rPr>
        <w:t xml:space="preserve">، </w:t>
      </w:r>
      <w:r w:rsidR="004C1C4E">
        <w:rPr>
          <w:rFonts w:hint="cs"/>
          <w:rtl/>
        </w:rPr>
        <w:t>ودور مكتب</w:t>
      </w:r>
      <w:r w:rsidR="00A04CA8">
        <w:rPr>
          <w:rFonts w:hint="cs"/>
          <w:rtl/>
        </w:rPr>
        <w:t xml:space="preserve"> الأمم المتحدة</w:t>
      </w:r>
      <w:r w:rsidR="004C1C4E">
        <w:rPr>
          <w:rFonts w:hint="cs"/>
          <w:rtl/>
        </w:rPr>
        <w:t xml:space="preserve"> </w:t>
      </w:r>
      <w:r w:rsidR="00A04CA8">
        <w:rPr>
          <w:rFonts w:hint="cs"/>
          <w:rtl/>
        </w:rPr>
        <w:t>ل</w:t>
      </w:r>
      <w:r w:rsidR="004C1C4E">
        <w:rPr>
          <w:rFonts w:hint="cs"/>
          <w:rtl/>
        </w:rPr>
        <w:t>شؤون الفضاء الخارجي</w:t>
      </w:r>
      <w:r w:rsidR="001F52A9">
        <w:rPr>
          <w:rFonts w:hint="cs"/>
          <w:rtl/>
          <w:lang w:val="en-GB"/>
        </w:rPr>
        <w:t xml:space="preserve"> </w:t>
      </w:r>
      <w:r w:rsidR="0040535A">
        <w:rPr>
          <w:lang w:val="en-GB"/>
        </w:rPr>
        <w:t>(</w:t>
      </w:r>
      <w:r w:rsidR="001F52A9">
        <w:rPr>
          <w:lang w:val="en-GB"/>
        </w:rPr>
        <w:t>UNOOSA</w:t>
      </w:r>
      <w:r w:rsidR="0040535A">
        <w:rPr>
          <w:lang w:val="en-GB"/>
        </w:rPr>
        <w:t>)</w:t>
      </w:r>
      <w:r w:rsidR="004C1C4E">
        <w:rPr>
          <w:rFonts w:hint="cs"/>
          <w:rtl/>
        </w:rPr>
        <w:t>.</w:t>
      </w:r>
    </w:p>
    <w:p w14:paraId="029EF10A" w14:textId="415F8905" w:rsidR="001D5389" w:rsidRDefault="001D5389" w:rsidP="004C1C4E">
      <w:pPr>
        <w:rPr>
          <w:rtl/>
        </w:rPr>
      </w:pPr>
      <w:r>
        <w:rPr>
          <w:rFonts w:hint="cs"/>
          <w:rtl/>
          <w:lang w:val="es-ES" w:bidi="ar-EG"/>
        </w:rPr>
        <w:t xml:space="preserve">فقد حققت </w:t>
      </w:r>
      <w:r w:rsidRPr="004763BC">
        <w:rPr>
          <w:rFonts w:hint="cs"/>
          <w:rtl/>
        </w:rPr>
        <w:t>لجنة استخدام الفضاء الخارجي للأغراض السلمية</w:t>
      </w:r>
      <w:r w:rsidR="003919BB">
        <w:rPr>
          <w:rFonts w:hint="cs"/>
          <w:rtl/>
        </w:rPr>
        <w:t xml:space="preserve"> (المشار إليها فيما بعد بـ "لجنة استخدام الفضاء الخارجي")</w:t>
      </w:r>
      <w:r w:rsidRPr="004763BC">
        <w:rPr>
          <w:rFonts w:hint="eastAsia"/>
          <w:rtl/>
        </w:rPr>
        <w:t> </w:t>
      </w:r>
      <w:r>
        <w:rPr>
          <w:rFonts w:hint="cs"/>
          <w:rtl/>
        </w:rPr>
        <w:t xml:space="preserve">في </w:t>
      </w:r>
      <w:r w:rsidR="00713F32">
        <w:rPr>
          <w:rFonts w:hint="cs"/>
          <w:rtl/>
        </w:rPr>
        <w:t>دورتها</w:t>
      </w:r>
      <w:r>
        <w:rPr>
          <w:rFonts w:hint="cs"/>
          <w:rtl/>
        </w:rPr>
        <w:t xml:space="preserve"> الثاني</w:t>
      </w:r>
      <w:r w:rsidR="00713F32">
        <w:rPr>
          <w:rFonts w:hint="cs"/>
          <w:rtl/>
        </w:rPr>
        <w:t>ة</w:t>
      </w:r>
      <w:r>
        <w:rPr>
          <w:rFonts w:hint="cs"/>
          <w:rtl/>
        </w:rPr>
        <w:t xml:space="preserve"> والستين هذا العام إنجازاً هائلاً </w:t>
      </w:r>
      <w:r w:rsidR="00F2422B">
        <w:rPr>
          <w:rFonts w:hint="cs"/>
          <w:rtl/>
        </w:rPr>
        <w:t>باعتماد الديباجة والمبادئ التوجيهية الإحدى والعشرين المتعلقتين باستدامة أنشطة اللجنة المتصلة بالفضاء الخارجي في الأجل الطويل</w:t>
      </w:r>
      <w:r w:rsidR="00382B3E">
        <w:rPr>
          <w:rFonts w:hint="cs"/>
          <w:rtl/>
        </w:rPr>
        <w:t xml:space="preserve">، واتخذت قرارات مهمة بشأن </w:t>
      </w:r>
      <w:r w:rsidR="003A2804">
        <w:rPr>
          <w:rFonts w:hint="cs"/>
          <w:rtl/>
        </w:rPr>
        <w:t xml:space="preserve">كيفية المضي قُدُماً </w:t>
      </w:r>
      <w:r w:rsidR="004616A2">
        <w:rPr>
          <w:rFonts w:hint="cs"/>
          <w:rtl/>
        </w:rPr>
        <w:t xml:space="preserve">في هذا الصدد، </w:t>
      </w:r>
      <w:r w:rsidR="0080343D">
        <w:rPr>
          <w:rFonts w:hint="cs"/>
          <w:rtl/>
        </w:rPr>
        <w:t xml:space="preserve">شملت </w:t>
      </w:r>
      <w:r w:rsidR="003A2804">
        <w:rPr>
          <w:rFonts w:hint="cs"/>
          <w:rtl/>
        </w:rPr>
        <w:t>إنشاء فريق عامل مخصص تمتد ولايته لخمس سنوات ليضطلع بجملة مهام من</w:t>
      </w:r>
      <w:r w:rsidR="0080343D">
        <w:rPr>
          <w:rFonts w:hint="cs"/>
          <w:rtl/>
          <w:lang w:bidi="ar-EG"/>
        </w:rPr>
        <w:t xml:space="preserve">ها </w:t>
      </w:r>
      <w:r w:rsidR="003A2804">
        <w:rPr>
          <w:rFonts w:hint="cs"/>
          <w:rtl/>
        </w:rPr>
        <w:t>استعراض</w:t>
      </w:r>
      <w:r w:rsidR="009433F5">
        <w:rPr>
          <w:rFonts w:hint="cs"/>
          <w:rtl/>
        </w:rPr>
        <w:t xml:space="preserve"> </w:t>
      </w:r>
      <w:r w:rsidR="00A80BEF">
        <w:rPr>
          <w:rFonts w:hint="cs"/>
          <w:rtl/>
        </w:rPr>
        <w:t>تلك</w:t>
      </w:r>
      <w:r w:rsidR="003A2804">
        <w:rPr>
          <w:rFonts w:hint="cs"/>
          <w:rtl/>
        </w:rPr>
        <w:t xml:space="preserve"> المبادئ التوجيهية وتنفيذها.</w:t>
      </w:r>
      <w:r w:rsidR="00382B3E">
        <w:rPr>
          <w:rFonts w:hint="cs"/>
          <w:rtl/>
        </w:rPr>
        <w:t xml:space="preserve"> </w:t>
      </w:r>
    </w:p>
    <w:p w14:paraId="7ED81163" w14:textId="2A06F8F8" w:rsidR="00AB1597" w:rsidRDefault="00AB1597" w:rsidP="004C1C4E">
      <w:pPr>
        <w:rPr>
          <w:rtl/>
          <w:lang w:val="es-ES" w:bidi="ar-EG"/>
        </w:rPr>
      </w:pPr>
      <w:r>
        <w:rPr>
          <w:rFonts w:hint="cs"/>
          <w:rtl/>
        </w:rPr>
        <w:t xml:space="preserve">وتتعلق </w:t>
      </w:r>
      <w:r w:rsidR="009433F5">
        <w:rPr>
          <w:rFonts w:hint="cs"/>
          <w:rtl/>
        </w:rPr>
        <w:t>تلك</w:t>
      </w:r>
      <w:r>
        <w:rPr>
          <w:rFonts w:hint="cs"/>
          <w:rtl/>
        </w:rPr>
        <w:t xml:space="preserve"> المبادئ التوجيهية بطائفة واسعة من الإجراءات</w:t>
      </w:r>
      <w:r w:rsidR="00B0770E">
        <w:rPr>
          <w:rFonts w:hint="cs"/>
          <w:rtl/>
        </w:rPr>
        <w:t xml:space="preserve"> منها</w:t>
      </w:r>
      <w:r>
        <w:rPr>
          <w:rFonts w:hint="cs"/>
          <w:rtl/>
        </w:rPr>
        <w:t xml:space="preserve"> ضمان </w:t>
      </w:r>
      <w:r w:rsidR="009433F5">
        <w:rPr>
          <w:rFonts w:hint="cs"/>
          <w:rtl/>
        </w:rPr>
        <w:t xml:space="preserve">أن تستخدم السواتل طيف الترددات </w:t>
      </w:r>
      <w:proofErr w:type="spellStart"/>
      <w:r w:rsidR="009433F5">
        <w:rPr>
          <w:rFonts w:hint="cs"/>
          <w:rtl/>
        </w:rPr>
        <w:t>الرا</w:t>
      </w:r>
      <w:r w:rsidR="009433F5">
        <w:rPr>
          <w:rFonts w:hint="cs"/>
          <w:rtl/>
          <w:lang w:val="es-ES" w:bidi="ar-EG"/>
        </w:rPr>
        <w:t>ديوية</w:t>
      </w:r>
      <w:proofErr w:type="spellEnd"/>
      <w:r w:rsidR="009433F5">
        <w:rPr>
          <w:rFonts w:hint="cs"/>
          <w:rtl/>
          <w:lang w:val="es-ES" w:bidi="ar-EG"/>
        </w:rPr>
        <w:t xml:space="preserve"> ومختلف المناطق المدارية استخداماً منصفاً ورشيداً وكفأً. ويشكل تداخل الترددات الراديوية الضار أحد دواعي القلق</w:t>
      </w:r>
      <w:r w:rsidR="004616A2">
        <w:rPr>
          <w:rFonts w:hint="cs"/>
          <w:rtl/>
          <w:lang w:val="es-ES" w:bidi="ar-EG"/>
        </w:rPr>
        <w:t xml:space="preserve"> في هذا المضمار</w:t>
      </w:r>
      <w:r w:rsidR="009433F5">
        <w:rPr>
          <w:rFonts w:hint="cs"/>
          <w:rtl/>
          <w:lang w:val="es-ES" w:bidi="ar-EG"/>
        </w:rPr>
        <w:t xml:space="preserve">. فسلامة العمليات الفضائية مجال حساس في إطار المبادئ التوجيهية، ولا سيما في مجالات من قبيل تحسين دقة البيانات المدارية؛ وجمع </w:t>
      </w:r>
      <w:r w:rsidR="004616A2">
        <w:rPr>
          <w:rFonts w:hint="cs"/>
          <w:rtl/>
          <w:lang w:val="es-ES" w:bidi="ar-EG"/>
        </w:rPr>
        <w:t>ال</w:t>
      </w:r>
      <w:r w:rsidR="009433F5">
        <w:rPr>
          <w:rFonts w:hint="cs"/>
          <w:rtl/>
          <w:lang w:val="es-ES" w:bidi="ar-EG"/>
        </w:rPr>
        <w:t xml:space="preserve">معلومات </w:t>
      </w:r>
      <w:r w:rsidR="004616A2">
        <w:rPr>
          <w:rFonts w:hint="cs"/>
          <w:rtl/>
          <w:lang w:val="es-ES" w:bidi="ar-EG"/>
        </w:rPr>
        <w:t>المتعلقة ب</w:t>
      </w:r>
      <w:r w:rsidR="009433F5">
        <w:rPr>
          <w:rFonts w:hint="cs"/>
          <w:rtl/>
          <w:lang w:val="es-ES" w:bidi="ar-EG"/>
        </w:rPr>
        <w:t xml:space="preserve">رصد الحطام الفضائي وتبادلها ونشرها؛ وإجراء تقييم </w:t>
      </w:r>
      <w:r w:rsidR="00DC0C31">
        <w:rPr>
          <w:rFonts w:hint="cs"/>
          <w:rtl/>
          <w:lang w:val="es-ES" w:bidi="ar-EG"/>
        </w:rPr>
        <w:t>لمدى</w:t>
      </w:r>
      <w:r w:rsidR="003B5F5C">
        <w:rPr>
          <w:rFonts w:hint="cs"/>
          <w:rtl/>
          <w:lang w:val="es-ES" w:bidi="ar-EG"/>
        </w:rPr>
        <w:t xml:space="preserve"> </w:t>
      </w:r>
      <w:r w:rsidR="000226C2">
        <w:rPr>
          <w:rFonts w:hint="cs"/>
          <w:rtl/>
          <w:lang w:val="es-ES" w:bidi="ar-EG"/>
        </w:rPr>
        <w:t>التقارب</w:t>
      </w:r>
      <w:r w:rsidR="00DC0C31">
        <w:rPr>
          <w:rFonts w:hint="cs"/>
          <w:rtl/>
          <w:lang w:val="es-ES" w:bidi="ar-EG"/>
        </w:rPr>
        <w:t xml:space="preserve"> </w:t>
      </w:r>
      <w:r w:rsidR="009433F5">
        <w:rPr>
          <w:rFonts w:hint="cs"/>
          <w:rtl/>
          <w:lang w:val="es-ES" w:bidi="ar-EG"/>
        </w:rPr>
        <w:t xml:space="preserve">أثناء جميع </w:t>
      </w:r>
      <w:r w:rsidR="00407CC8">
        <w:rPr>
          <w:rFonts w:hint="cs"/>
          <w:rtl/>
          <w:lang w:val="es-ES" w:bidi="ar-EG"/>
        </w:rPr>
        <w:t>المراحل</w:t>
      </w:r>
      <w:r w:rsidR="009433F5">
        <w:rPr>
          <w:rFonts w:hint="cs"/>
          <w:rtl/>
          <w:lang w:val="es-ES" w:bidi="ar-EG"/>
        </w:rPr>
        <w:t xml:space="preserve"> المدارية </w:t>
      </w:r>
      <w:r w:rsidR="00407CC8">
        <w:rPr>
          <w:rFonts w:hint="cs"/>
          <w:rtl/>
          <w:lang w:val="es-ES" w:bidi="ar-EG"/>
        </w:rPr>
        <w:t>للطيران المتحكَّم في</w:t>
      </w:r>
      <w:r w:rsidR="0099070C">
        <w:rPr>
          <w:rFonts w:hint="cs"/>
          <w:rtl/>
          <w:lang w:val="es-ES" w:bidi="ar-EG"/>
        </w:rPr>
        <w:t>ه؛ وتدابير للتصدي للمخاطر المتصلة بدخول الأجسام الفضائية غير المتحكَّم فيه</w:t>
      </w:r>
      <w:r w:rsidR="00727C83">
        <w:rPr>
          <w:rFonts w:hint="cs"/>
          <w:rtl/>
          <w:lang w:val="es-ES" w:bidi="ar-EG"/>
        </w:rPr>
        <w:t xml:space="preserve"> الغلاف الجوي مجدداً</w:t>
      </w:r>
      <w:r w:rsidR="0099070C">
        <w:rPr>
          <w:rFonts w:hint="cs"/>
          <w:rtl/>
          <w:lang w:val="es-ES" w:bidi="ar-EG"/>
        </w:rPr>
        <w:t>.</w:t>
      </w:r>
      <w:r w:rsidR="00CD5B91">
        <w:rPr>
          <w:rFonts w:hint="cs"/>
          <w:rtl/>
          <w:lang w:val="es-ES" w:bidi="ar-EG"/>
        </w:rPr>
        <w:t xml:space="preserve"> كما تبحث المبادئ التوجيهية مسائل تبادل البيانات والتنبؤات التشغيلية للطقس الفضائي، وإعداد نماذج للطقس الفضائي وأدوات تتعلق به، وجم</w:t>
      </w:r>
      <w:r w:rsidR="00FD58B2">
        <w:rPr>
          <w:rFonts w:hint="cs"/>
          <w:rtl/>
          <w:lang w:val="es-ES" w:bidi="ar-EG"/>
        </w:rPr>
        <w:t xml:space="preserve">ع الممارسات المستقرة المتعلقة بالتخفيف من آثار </w:t>
      </w:r>
      <w:r w:rsidR="004616A2">
        <w:rPr>
          <w:rFonts w:hint="cs"/>
          <w:rtl/>
          <w:lang w:val="es-ES" w:bidi="ar-EG"/>
        </w:rPr>
        <w:t>ال</w:t>
      </w:r>
      <w:r w:rsidR="00FD58B2">
        <w:rPr>
          <w:rFonts w:hint="cs"/>
          <w:rtl/>
          <w:lang w:val="es-ES" w:bidi="ar-EG"/>
        </w:rPr>
        <w:t>طقس الفضا</w:t>
      </w:r>
      <w:r w:rsidR="004616A2">
        <w:rPr>
          <w:rFonts w:hint="cs"/>
          <w:rtl/>
          <w:lang w:val="es-ES" w:bidi="ar-EG"/>
        </w:rPr>
        <w:t>ئي</w:t>
      </w:r>
      <w:r w:rsidR="00FD58B2">
        <w:rPr>
          <w:rFonts w:hint="cs"/>
          <w:rtl/>
          <w:lang w:val="es-ES" w:bidi="ar-EG"/>
        </w:rPr>
        <w:t xml:space="preserve"> والتصدي لها. كما تركز المبادئ التوجيهية على</w:t>
      </w:r>
      <w:r w:rsidR="004616A2">
        <w:rPr>
          <w:rFonts w:hint="cs"/>
          <w:rtl/>
          <w:lang w:val="es-ES" w:bidi="ar-EG"/>
        </w:rPr>
        <w:t xml:space="preserve"> مسألة</w:t>
      </w:r>
      <w:r w:rsidR="00FD58B2">
        <w:rPr>
          <w:rFonts w:hint="cs"/>
          <w:rtl/>
          <w:lang w:val="es-ES" w:bidi="ar-EG"/>
        </w:rPr>
        <w:t xml:space="preserve"> الإشراف على الأنشطة الفضائية الوطنية وتعزيز ممارسة تسجيل الأجسام الفضائية.</w:t>
      </w:r>
    </w:p>
    <w:p w14:paraId="0D9F3447" w14:textId="601BE043" w:rsidR="00A04CA8" w:rsidRPr="005233D4" w:rsidRDefault="00A04CA8" w:rsidP="00E01B5F">
      <w:pPr>
        <w:rPr>
          <w:spacing w:val="4"/>
          <w:rtl/>
          <w:lang w:val="en-GB"/>
        </w:rPr>
      </w:pPr>
      <w:r w:rsidRPr="005233D4">
        <w:rPr>
          <w:rFonts w:hint="cs"/>
          <w:spacing w:val="4"/>
          <w:rtl/>
          <w:lang w:val="es-ES" w:bidi="ar-EG"/>
        </w:rPr>
        <w:t xml:space="preserve">وفي هذا السياق، أودُّ </w:t>
      </w:r>
      <w:r w:rsidR="004616A2" w:rsidRPr="005233D4">
        <w:rPr>
          <w:rFonts w:hint="cs"/>
          <w:spacing w:val="4"/>
          <w:rtl/>
          <w:lang w:val="es-ES" w:bidi="ar-EG"/>
        </w:rPr>
        <w:t>أن أُحيطكم علماً</w:t>
      </w:r>
      <w:r w:rsidRPr="005233D4">
        <w:rPr>
          <w:rFonts w:hint="cs"/>
          <w:spacing w:val="4"/>
          <w:rtl/>
          <w:lang w:val="es-ES" w:bidi="ar-EG"/>
        </w:rPr>
        <w:t xml:space="preserve"> بأن </w:t>
      </w:r>
      <w:r w:rsidRPr="005233D4">
        <w:rPr>
          <w:rFonts w:hint="cs"/>
          <w:spacing w:val="4"/>
          <w:rtl/>
        </w:rPr>
        <w:t xml:space="preserve">مكتب </w:t>
      </w:r>
      <w:r w:rsidR="003919BB" w:rsidRPr="005233D4">
        <w:rPr>
          <w:rFonts w:hint="cs"/>
          <w:spacing w:val="4"/>
          <w:rtl/>
        </w:rPr>
        <w:t>الأمم المتحدة ل</w:t>
      </w:r>
      <w:r w:rsidRPr="005233D4">
        <w:rPr>
          <w:rFonts w:hint="cs"/>
          <w:spacing w:val="4"/>
          <w:rtl/>
        </w:rPr>
        <w:t>شؤون الفضاء الخارجي</w:t>
      </w:r>
      <w:r w:rsidR="003919BB" w:rsidRPr="005233D4">
        <w:rPr>
          <w:rFonts w:hint="cs"/>
          <w:spacing w:val="4"/>
          <w:rtl/>
        </w:rPr>
        <w:t xml:space="preserve"> (</w:t>
      </w:r>
      <w:r w:rsidR="003919BB" w:rsidRPr="005233D4">
        <w:rPr>
          <w:rFonts w:hint="cs"/>
          <w:spacing w:val="4"/>
          <w:rtl/>
          <w:lang w:val="en-GB"/>
        </w:rPr>
        <w:t>المشار إليه فيما بعد بـ "مكتب ش</w:t>
      </w:r>
      <w:r w:rsidR="0040535A" w:rsidRPr="005233D4">
        <w:rPr>
          <w:rFonts w:hint="cs"/>
          <w:spacing w:val="4"/>
          <w:rtl/>
          <w:lang w:val="en-GB"/>
        </w:rPr>
        <w:t>ؤو</w:t>
      </w:r>
      <w:r w:rsidR="003919BB" w:rsidRPr="005233D4">
        <w:rPr>
          <w:rFonts w:hint="cs"/>
          <w:spacing w:val="4"/>
          <w:rtl/>
          <w:lang w:val="en-GB"/>
        </w:rPr>
        <w:t>ن الفضاء الخارجي")</w:t>
      </w:r>
      <w:r w:rsidRPr="005233D4">
        <w:rPr>
          <w:rFonts w:hint="cs"/>
          <w:spacing w:val="4"/>
          <w:rtl/>
          <w:lang w:val="en-GB"/>
        </w:rPr>
        <w:t xml:space="preserve"> قد كلِّف لأربع سنوات</w:t>
      </w:r>
      <w:r w:rsidR="00E01B5F" w:rsidRPr="005233D4">
        <w:rPr>
          <w:rFonts w:hint="cs"/>
          <w:spacing w:val="4"/>
          <w:rtl/>
          <w:lang w:val="en-GB"/>
        </w:rPr>
        <w:t xml:space="preserve">، بموجب الالتزام الناشئ عن اتفاقية التسجيل لعام </w:t>
      </w:r>
      <w:r w:rsidR="00E01B5F" w:rsidRPr="005233D4">
        <w:rPr>
          <w:spacing w:val="4"/>
        </w:rPr>
        <w:t>1975</w:t>
      </w:r>
      <w:r w:rsidR="00E01B5F" w:rsidRPr="005233D4">
        <w:rPr>
          <w:rFonts w:hint="cs"/>
          <w:spacing w:val="4"/>
          <w:rtl/>
          <w:lang w:val="es-ES" w:bidi="ar-EG"/>
        </w:rPr>
        <w:t xml:space="preserve">، </w:t>
      </w:r>
      <w:r w:rsidRPr="005233D4">
        <w:rPr>
          <w:rFonts w:hint="cs"/>
          <w:spacing w:val="4"/>
          <w:rtl/>
          <w:lang w:val="en-GB"/>
        </w:rPr>
        <w:t>بولاية حفظ سجل الأمم المتحدة المركزي للأجسام المطلقة في الفضاء الخارجي</w:t>
      </w:r>
      <w:r w:rsidR="00E01B5F" w:rsidRPr="005233D4">
        <w:rPr>
          <w:rFonts w:hint="cs"/>
          <w:spacing w:val="4"/>
          <w:rtl/>
          <w:lang w:val="en-GB"/>
        </w:rPr>
        <w:t>. وي</w:t>
      </w:r>
      <w:r w:rsidR="005E5A0E" w:rsidRPr="005233D4">
        <w:rPr>
          <w:rFonts w:hint="cs"/>
          <w:spacing w:val="4"/>
          <w:rtl/>
          <w:lang w:val="en-GB"/>
        </w:rPr>
        <w:t>شكل</w:t>
      </w:r>
      <w:r w:rsidR="00E01B5F" w:rsidRPr="005233D4">
        <w:rPr>
          <w:rFonts w:hint="cs"/>
          <w:spacing w:val="4"/>
          <w:rtl/>
          <w:lang w:val="en-GB"/>
        </w:rPr>
        <w:t xml:space="preserve"> هذا السجل الآلية الأساسية لضمان الشفافية وبناء الثقة </w:t>
      </w:r>
      <w:r w:rsidR="001F52A9" w:rsidRPr="005233D4">
        <w:rPr>
          <w:rFonts w:hint="cs"/>
          <w:spacing w:val="4"/>
          <w:rtl/>
          <w:lang w:val="en-GB"/>
        </w:rPr>
        <w:t>القائمين على</w:t>
      </w:r>
      <w:r w:rsidR="00E01B5F" w:rsidRPr="005233D4">
        <w:rPr>
          <w:rFonts w:hint="cs"/>
          <w:spacing w:val="4"/>
          <w:rtl/>
          <w:lang w:val="en-GB"/>
        </w:rPr>
        <w:t xml:space="preserve"> أحكام المعاهدات، </w:t>
      </w:r>
      <w:r w:rsidR="005E5A0E" w:rsidRPr="005233D4">
        <w:rPr>
          <w:rFonts w:hint="cs"/>
          <w:spacing w:val="4"/>
          <w:rtl/>
          <w:lang w:val="en-GB"/>
        </w:rPr>
        <w:t>ومن ذلك</w:t>
      </w:r>
      <w:bookmarkStart w:id="1" w:name="_GoBack"/>
      <w:bookmarkEnd w:id="1"/>
      <w:r w:rsidR="005E5A0E" w:rsidRPr="005233D4">
        <w:rPr>
          <w:rFonts w:hint="cs"/>
          <w:spacing w:val="4"/>
          <w:rtl/>
          <w:lang w:val="en-GB"/>
        </w:rPr>
        <w:t xml:space="preserve"> ما يتعلق ب</w:t>
      </w:r>
      <w:r w:rsidR="00E01B5F" w:rsidRPr="005233D4">
        <w:rPr>
          <w:rFonts w:hint="cs"/>
          <w:spacing w:val="4"/>
          <w:rtl/>
          <w:lang w:val="en-GB"/>
        </w:rPr>
        <w:t>تغير حالة الأجسام الفضائية السابحة في المدار</w:t>
      </w:r>
      <w:r w:rsidR="00727C83" w:rsidRPr="005233D4">
        <w:rPr>
          <w:rFonts w:hint="cs"/>
          <w:spacing w:val="4"/>
          <w:rtl/>
          <w:lang w:val="en-GB"/>
        </w:rPr>
        <w:t>،</w:t>
      </w:r>
      <w:r w:rsidR="00E01B5F" w:rsidRPr="005233D4">
        <w:rPr>
          <w:rFonts w:hint="cs"/>
          <w:spacing w:val="4"/>
          <w:rtl/>
          <w:lang w:val="en-GB"/>
        </w:rPr>
        <w:t xml:space="preserve"> والمعلومات المتعلقة ب</w:t>
      </w:r>
      <w:r w:rsidR="001F52A9" w:rsidRPr="005233D4">
        <w:rPr>
          <w:rFonts w:hint="cs"/>
          <w:spacing w:val="4"/>
          <w:rtl/>
          <w:lang w:val="en-GB" w:bidi="ar-EG"/>
        </w:rPr>
        <w:t xml:space="preserve">حالات </w:t>
      </w:r>
      <w:r w:rsidR="00E01B5F" w:rsidRPr="005233D4">
        <w:rPr>
          <w:rFonts w:hint="cs"/>
          <w:spacing w:val="4"/>
          <w:rtl/>
          <w:lang w:val="en-GB"/>
        </w:rPr>
        <w:t xml:space="preserve">دخول الأجسام الفضائية </w:t>
      </w:r>
      <w:r w:rsidR="00AC7346" w:rsidRPr="005233D4">
        <w:rPr>
          <w:rFonts w:hint="cs"/>
          <w:spacing w:val="4"/>
          <w:rtl/>
          <w:lang w:val="en-GB" w:bidi="ar-EG"/>
        </w:rPr>
        <w:t>الغلاف الجوي</w:t>
      </w:r>
      <w:r w:rsidR="00727C83" w:rsidRPr="005233D4">
        <w:rPr>
          <w:rFonts w:hint="cs"/>
          <w:spacing w:val="4"/>
          <w:rtl/>
          <w:lang w:val="en-GB" w:bidi="ar-EG"/>
        </w:rPr>
        <w:t xml:space="preserve"> مجدداً</w:t>
      </w:r>
      <w:r w:rsidR="00E01B5F" w:rsidRPr="005233D4">
        <w:rPr>
          <w:rFonts w:hint="cs"/>
          <w:spacing w:val="4"/>
          <w:rtl/>
          <w:lang w:val="en-GB"/>
        </w:rPr>
        <w:t xml:space="preserve"> وخروجها من</w:t>
      </w:r>
      <w:r w:rsidR="00AC7346" w:rsidRPr="005233D4">
        <w:rPr>
          <w:rFonts w:hint="cs"/>
          <w:spacing w:val="4"/>
          <w:rtl/>
          <w:lang w:val="en-GB"/>
        </w:rPr>
        <w:t xml:space="preserve"> المدارات</w:t>
      </w:r>
      <w:r w:rsidR="00727C83" w:rsidRPr="005233D4">
        <w:rPr>
          <w:rFonts w:hint="cs"/>
          <w:spacing w:val="4"/>
          <w:rtl/>
          <w:lang w:val="en-GB"/>
        </w:rPr>
        <w:t>،</w:t>
      </w:r>
      <w:r w:rsidR="00E01B5F" w:rsidRPr="005233D4">
        <w:rPr>
          <w:rFonts w:hint="cs"/>
          <w:spacing w:val="4"/>
          <w:rtl/>
          <w:lang w:val="en-GB"/>
        </w:rPr>
        <w:t xml:space="preserve"> ومعلومات </w:t>
      </w:r>
      <w:r w:rsidR="001F52A9" w:rsidRPr="005233D4">
        <w:rPr>
          <w:rFonts w:hint="cs"/>
          <w:spacing w:val="4"/>
          <w:rtl/>
          <w:lang w:val="en-GB"/>
        </w:rPr>
        <w:t>مماثلة</w:t>
      </w:r>
      <w:r w:rsidR="00E01B5F" w:rsidRPr="005233D4">
        <w:rPr>
          <w:rFonts w:hint="cs"/>
          <w:spacing w:val="4"/>
          <w:rtl/>
          <w:lang w:val="en-GB"/>
        </w:rPr>
        <w:t xml:space="preserve"> </w:t>
      </w:r>
      <w:r w:rsidR="001F52A9" w:rsidRPr="005233D4">
        <w:rPr>
          <w:rFonts w:hint="cs"/>
          <w:spacing w:val="4"/>
          <w:rtl/>
          <w:lang w:val="en-GB"/>
        </w:rPr>
        <w:t>تستهدف ت</w:t>
      </w:r>
      <w:r w:rsidR="00E01B5F" w:rsidRPr="005233D4">
        <w:rPr>
          <w:rFonts w:hint="cs"/>
          <w:spacing w:val="4"/>
          <w:rtl/>
          <w:lang w:val="en-GB"/>
        </w:rPr>
        <w:t>عزيز سلامة العمليات الفضائية</w:t>
      </w:r>
      <w:r w:rsidR="001F52A9" w:rsidRPr="005233D4">
        <w:rPr>
          <w:rFonts w:hint="cs"/>
          <w:spacing w:val="4"/>
          <w:rtl/>
          <w:lang w:val="en-GB"/>
        </w:rPr>
        <w:t>.</w:t>
      </w:r>
    </w:p>
    <w:p w14:paraId="36CFBE28" w14:textId="025A0C11" w:rsidR="001F52A9" w:rsidRDefault="001F52A9" w:rsidP="0075019D">
      <w:pPr>
        <w:keepNext/>
        <w:keepLines/>
        <w:rPr>
          <w:rtl/>
          <w:lang w:val="en-GB"/>
        </w:rPr>
      </w:pPr>
      <w:r>
        <w:rPr>
          <w:rFonts w:hint="cs"/>
          <w:rtl/>
          <w:lang w:val="en-GB"/>
        </w:rPr>
        <w:lastRenderedPageBreak/>
        <w:t>وأذك</w:t>
      </w:r>
      <w:r w:rsidR="005E5A0E">
        <w:rPr>
          <w:rFonts w:hint="cs"/>
          <w:rtl/>
          <w:lang w:val="en-GB"/>
        </w:rPr>
        <w:t>ُ</w:t>
      </w:r>
      <w:r>
        <w:rPr>
          <w:rFonts w:hint="cs"/>
          <w:rtl/>
          <w:lang w:val="en-GB"/>
        </w:rPr>
        <w:t>رُ نظام التسجيل</w:t>
      </w:r>
      <w:r w:rsidR="0080343D">
        <w:rPr>
          <w:rFonts w:hint="cs"/>
          <w:rtl/>
          <w:lang w:val="en-GB"/>
        </w:rPr>
        <w:t xml:space="preserve"> تحديداً </w:t>
      </w:r>
      <w:r>
        <w:rPr>
          <w:rFonts w:hint="cs"/>
          <w:rtl/>
          <w:lang w:val="en-GB"/>
        </w:rPr>
        <w:t>لأنه إلى جانب الإجراءات المحددة المتعلقة باضطلاع الأمين العام بمسؤولياته بموجب معاهدات الأمم المتحدة ومبادئها المتعلقة بالفضاء الخارجي، ومن</w:t>
      </w:r>
      <w:r w:rsidR="00C6094E">
        <w:rPr>
          <w:rFonts w:hint="cs"/>
          <w:rtl/>
          <w:lang w:val="en-GB"/>
        </w:rPr>
        <w:t xml:space="preserve"> بينها</w:t>
      </w:r>
      <w:r>
        <w:rPr>
          <w:rFonts w:hint="cs"/>
          <w:rtl/>
          <w:lang w:val="en-GB"/>
        </w:rPr>
        <w:t xml:space="preserve"> معاهدة الفضاء الخارجي ومبادئ استخدام مصادر الطاقة النووية في أنشطة الفضاء الخارجي، فمكتب شؤون الفضاء الخارجي مكلَّف بولاية المساعدة فيما يُبذل من جهود عالمية لتعزيز الحوكمة الدولية في</w:t>
      </w:r>
      <w:r w:rsidR="0040535A">
        <w:rPr>
          <w:rFonts w:hint="eastAsia"/>
          <w:rtl/>
          <w:lang w:val="en-GB"/>
        </w:rPr>
        <w:t> </w:t>
      </w:r>
      <w:r>
        <w:rPr>
          <w:rFonts w:hint="cs"/>
          <w:rtl/>
          <w:lang w:val="en-GB"/>
        </w:rPr>
        <w:t>ا</w:t>
      </w:r>
      <w:r w:rsidR="004616A1">
        <w:rPr>
          <w:rFonts w:hint="cs"/>
          <w:rtl/>
          <w:lang w:val="en-GB" w:bidi="ar-EG"/>
        </w:rPr>
        <w:t>س</w:t>
      </w:r>
      <w:proofErr w:type="spellStart"/>
      <w:r>
        <w:rPr>
          <w:rFonts w:hint="cs"/>
          <w:rtl/>
          <w:lang w:val="en-GB"/>
        </w:rPr>
        <w:t>تدامة</w:t>
      </w:r>
      <w:proofErr w:type="spellEnd"/>
      <w:r>
        <w:rPr>
          <w:rFonts w:hint="cs"/>
          <w:rtl/>
          <w:lang w:val="en-GB"/>
        </w:rPr>
        <w:t xml:space="preserve"> أنشطة الفضاء الخارجي في الأجل الطويل.</w:t>
      </w:r>
    </w:p>
    <w:p w14:paraId="4314A87A" w14:textId="4F9B790A" w:rsidR="001F52A9" w:rsidRDefault="001F52A9" w:rsidP="00E01B5F">
      <w:pPr>
        <w:rPr>
          <w:rtl/>
          <w:lang w:val="en-GB"/>
        </w:rPr>
      </w:pPr>
      <w:r>
        <w:rPr>
          <w:rFonts w:hint="cs"/>
          <w:rtl/>
          <w:lang w:val="en-GB"/>
        </w:rPr>
        <w:t xml:space="preserve">السيد الرئيس، </w:t>
      </w:r>
      <w:r w:rsidR="009817C2">
        <w:rPr>
          <w:rFonts w:hint="cs"/>
          <w:rtl/>
          <w:lang w:val="en-GB"/>
        </w:rPr>
        <w:t xml:space="preserve">السادة </w:t>
      </w:r>
      <w:r>
        <w:rPr>
          <w:rFonts w:hint="cs"/>
          <w:rtl/>
          <w:lang w:val="en-GB"/>
        </w:rPr>
        <w:t xml:space="preserve">المندوبون الموقّرون، </w:t>
      </w:r>
    </w:p>
    <w:p w14:paraId="626C25E5" w14:textId="47D00C56" w:rsidR="00AC7346" w:rsidRDefault="00AC7346" w:rsidP="00E01B5F">
      <w:pPr>
        <w:rPr>
          <w:rtl/>
          <w:lang w:val="es-ES" w:bidi="ar-EG"/>
        </w:rPr>
      </w:pPr>
      <w:r>
        <w:rPr>
          <w:rFonts w:hint="cs"/>
          <w:rtl/>
          <w:lang w:val="es-ES" w:bidi="ar-EG"/>
        </w:rPr>
        <w:t xml:space="preserve">إنني أُأكد هنا أن التدابير الرئيسية الأربعة التالية مهمة </w:t>
      </w:r>
      <w:r w:rsidR="00216D84">
        <w:rPr>
          <w:rFonts w:hint="cs"/>
          <w:rtl/>
          <w:lang w:val="es-ES" w:bidi="ar-EG"/>
        </w:rPr>
        <w:t xml:space="preserve">في إطار جهود </w:t>
      </w:r>
      <w:r>
        <w:rPr>
          <w:rFonts w:hint="cs"/>
          <w:rtl/>
          <w:lang w:val="es-ES" w:bidi="ar-EG"/>
        </w:rPr>
        <w:t>تعزيز سلامة العمليات الفضائية</w:t>
      </w:r>
      <w:r w:rsidR="0057040C">
        <w:rPr>
          <w:rFonts w:hint="cs"/>
          <w:rtl/>
          <w:lang w:val="es-ES" w:bidi="ar-EG"/>
        </w:rPr>
        <w:t xml:space="preserve">، وهي مسألة حاسمة الأهمية: </w:t>
      </w:r>
      <w:r w:rsidR="0057040C">
        <w:rPr>
          <w:lang w:val="en-GB" w:bidi="ar-EG"/>
        </w:rPr>
        <w:t>(</w:t>
      </w:r>
      <w:r w:rsidR="0057040C" w:rsidRPr="00903B0E">
        <w:rPr>
          <w:lang w:bidi="ar-EG"/>
        </w:rPr>
        <w:t>1</w:t>
      </w:r>
      <w:r w:rsidR="0057040C">
        <w:rPr>
          <w:rFonts w:hint="cs"/>
          <w:rtl/>
          <w:lang w:val="es-ES" w:bidi="ar-EG"/>
        </w:rPr>
        <w:t xml:space="preserve"> تعزيز بناء القدرات والوعي؛ </w:t>
      </w:r>
      <w:r w:rsidR="0057040C">
        <w:rPr>
          <w:lang w:val="en-GB" w:bidi="ar-EG"/>
        </w:rPr>
        <w:t>(</w:t>
      </w:r>
      <w:r w:rsidR="0057040C" w:rsidRPr="00903B0E">
        <w:rPr>
          <w:lang w:bidi="ar-EG"/>
        </w:rPr>
        <w:t>2</w:t>
      </w:r>
      <w:r w:rsidR="0057040C">
        <w:rPr>
          <w:rFonts w:hint="cs"/>
          <w:rtl/>
          <w:lang w:val="es-ES" w:bidi="ar-EG"/>
        </w:rPr>
        <w:t xml:space="preserve"> </w:t>
      </w:r>
      <w:r w:rsidR="001F1083">
        <w:rPr>
          <w:rFonts w:hint="cs"/>
          <w:rtl/>
          <w:lang w:val="es-ES" w:bidi="ar-EG"/>
        </w:rPr>
        <w:t>تعزيز</w:t>
      </w:r>
      <w:r w:rsidR="0057040C">
        <w:rPr>
          <w:rFonts w:hint="cs"/>
          <w:rtl/>
          <w:lang w:val="es-ES" w:bidi="ar-EG"/>
        </w:rPr>
        <w:t xml:space="preserve"> الحوار مع الأطراف الفاعلة</w:t>
      </w:r>
      <w:r w:rsidR="00DF3E6F">
        <w:rPr>
          <w:rFonts w:hint="cs"/>
          <w:rtl/>
          <w:lang w:val="es-ES" w:bidi="ar-EG"/>
        </w:rPr>
        <w:t xml:space="preserve"> المعنية بالفضاء في القطاع الخاص</w:t>
      </w:r>
      <w:r w:rsidR="0057040C">
        <w:rPr>
          <w:rFonts w:hint="cs"/>
          <w:rtl/>
          <w:lang w:val="es-ES" w:bidi="ar-EG"/>
        </w:rPr>
        <w:t xml:space="preserve">؛ </w:t>
      </w:r>
      <w:r w:rsidR="0057040C">
        <w:rPr>
          <w:lang w:val="en-GB" w:bidi="ar-EG"/>
        </w:rPr>
        <w:t>(</w:t>
      </w:r>
      <w:r w:rsidR="0057040C" w:rsidRPr="00903B0E">
        <w:rPr>
          <w:lang w:bidi="ar-EG"/>
        </w:rPr>
        <w:t>3</w:t>
      </w:r>
      <w:r w:rsidR="0057040C">
        <w:rPr>
          <w:rFonts w:hint="cs"/>
          <w:rtl/>
          <w:lang w:val="es-ES" w:bidi="ar-EG"/>
        </w:rPr>
        <w:t xml:space="preserve"> الإبلاغ المنظم عن تنفيذ المبادئ التوجيهية الإحدى والعشرين </w:t>
      </w:r>
      <w:r w:rsidR="00473A40">
        <w:rPr>
          <w:rFonts w:hint="cs"/>
          <w:rtl/>
          <w:lang w:val="es-ES" w:bidi="ar-EG"/>
        </w:rPr>
        <w:t xml:space="preserve">المتعلقة بالاستدامة في الأجل الطويل </w:t>
      </w:r>
      <w:r w:rsidR="00C6094E">
        <w:rPr>
          <w:lang w:val="en-GB" w:bidi="ar-EG"/>
        </w:rPr>
        <w:t>(LTS)</w:t>
      </w:r>
      <w:r w:rsidR="00C6094E">
        <w:rPr>
          <w:rFonts w:hint="cs"/>
          <w:rtl/>
          <w:lang w:val="es-ES" w:bidi="ar-EG"/>
        </w:rPr>
        <w:t xml:space="preserve"> </w:t>
      </w:r>
      <w:r w:rsidR="0057040C">
        <w:rPr>
          <w:rFonts w:hint="cs"/>
          <w:rtl/>
          <w:lang w:val="es-ES" w:bidi="ar-EG"/>
        </w:rPr>
        <w:t>و</w:t>
      </w:r>
      <w:r w:rsidR="00473A40">
        <w:rPr>
          <w:rFonts w:hint="cs"/>
          <w:rtl/>
          <w:lang w:val="es-ES" w:bidi="ar-EG"/>
        </w:rPr>
        <w:t xml:space="preserve">عن </w:t>
      </w:r>
      <w:r w:rsidR="0057040C">
        <w:rPr>
          <w:rFonts w:hint="cs"/>
          <w:rtl/>
          <w:lang w:val="es-ES" w:bidi="ar-EG"/>
        </w:rPr>
        <w:t xml:space="preserve">التطورات الأخرى في هذا المجال؛ </w:t>
      </w:r>
      <w:r w:rsidR="0057040C">
        <w:rPr>
          <w:lang w:val="en-GB" w:bidi="ar-EG"/>
        </w:rPr>
        <w:t>(</w:t>
      </w:r>
      <w:r w:rsidR="0057040C" w:rsidRPr="00903B0E">
        <w:rPr>
          <w:lang w:bidi="ar-EG"/>
        </w:rPr>
        <w:t>4</w:t>
      </w:r>
      <w:r w:rsidR="0057040C">
        <w:rPr>
          <w:rFonts w:hint="cs"/>
          <w:rtl/>
          <w:lang w:val="es-ES" w:bidi="ar-EG"/>
        </w:rPr>
        <w:t xml:space="preserve"> </w:t>
      </w:r>
      <w:r w:rsidR="00473A40">
        <w:rPr>
          <w:rFonts w:hint="cs"/>
          <w:rtl/>
          <w:lang w:val="es-ES" w:bidi="ar-EG"/>
        </w:rPr>
        <w:t>التبادل المنظم للمعلومات المتعلقة بالأجسام والأحداث الفضائية. وقد تشمل هذه الإجراءات تدابير لبناء الثقة</w:t>
      </w:r>
      <w:r w:rsidR="002A606C">
        <w:rPr>
          <w:rFonts w:hint="cs"/>
          <w:rtl/>
          <w:lang w:val="es-ES" w:bidi="ar-EG"/>
        </w:rPr>
        <w:t xml:space="preserve"> والاطمئنان والاستقرار، فضلاً عن آليات لضمان سلامة العمليات الفضائية، </w:t>
      </w:r>
      <w:r w:rsidR="00C6094E">
        <w:rPr>
          <w:rFonts w:hint="cs"/>
          <w:rtl/>
          <w:lang w:val="es-ES" w:bidi="ar-EG"/>
        </w:rPr>
        <w:t xml:space="preserve">تشمل </w:t>
      </w:r>
      <w:r w:rsidR="002A606C">
        <w:rPr>
          <w:rFonts w:hint="cs"/>
          <w:rtl/>
          <w:lang w:val="es-ES" w:bidi="ar-EG"/>
        </w:rPr>
        <w:t xml:space="preserve">آليات لتلافي </w:t>
      </w:r>
      <w:r w:rsidR="00C6094E">
        <w:rPr>
          <w:rFonts w:hint="cs"/>
          <w:rtl/>
          <w:lang w:val="es-ES" w:bidi="ar-EG"/>
        </w:rPr>
        <w:t xml:space="preserve">كل من </w:t>
      </w:r>
      <w:r w:rsidR="002A606C">
        <w:rPr>
          <w:rFonts w:hint="cs"/>
          <w:rtl/>
          <w:lang w:val="es-ES" w:bidi="ar-EG"/>
        </w:rPr>
        <w:t>حالات التصادم في المدار</w:t>
      </w:r>
      <w:r w:rsidR="00FF42EC">
        <w:rPr>
          <w:rFonts w:hint="cs"/>
          <w:rtl/>
          <w:lang w:val="es-ES" w:bidi="ar-EG"/>
        </w:rPr>
        <w:t>،</w:t>
      </w:r>
      <w:r w:rsidR="002A606C">
        <w:rPr>
          <w:rFonts w:hint="cs"/>
          <w:rtl/>
          <w:lang w:val="es-ES" w:bidi="ar-EG"/>
        </w:rPr>
        <w:t xml:space="preserve"> وحالات الطوارئ</w:t>
      </w:r>
      <w:r w:rsidR="00FF42EC">
        <w:rPr>
          <w:rFonts w:hint="cs"/>
          <w:rtl/>
          <w:lang w:val="es-ES" w:bidi="ar-EG"/>
        </w:rPr>
        <w:t xml:space="preserve">، </w:t>
      </w:r>
      <w:r w:rsidR="002A606C">
        <w:rPr>
          <w:rFonts w:hint="cs"/>
          <w:rtl/>
          <w:lang w:val="es-ES" w:bidi="ar-EG"/>
        </w:rPr>
        <w:t xml:space="preserve">وفقدان التحكم في </w:t>
      </w:r>
      <w:r w:rsidR="00FF42EC">
        <w:rPr>
          <w:rFonts w:hint="cs"/>
          <w:rtl/>
          <w:lang w:val="es-ES" w:bidi="ar-EG"/>
        </w:rPr>
        <w:t xml:space="preserve">المركبة الفضائية، ومخاطر </w:t>
      </w:r>
      <w:r w:rsidR="00E6592E">
        <w:rPr>
          <w:rFonts w:hint="cs"/>
          <w:rtl/>
          <w:lang w:val="es-ES" w:bidi="ar-EG"/>
        </w:rPr>
        <w:t xml:space="preserve">دخول </w:t>
      </w:r>
      <w:r w:rsidR="00FF42EC">
        <w:rPr>
          <w:rFonts w:hint="cs"/>
          <w:rtl/>
          <w:lang w:val="es-ES" w:bidi="ar-EG"/>
        </w:rPr>
        <w:t>الغلاف الجوي</w:t>
      </w:r>
      <w:r w:rsidR="00E6592E">
        <w:rPr>
          <w:rFonts w:hint="cs"/>
          <w:rtl/>
          <w:lang w:val="es-ES" w:bidi="ar-EG"/>
        </w:rPr>
        <w:t xml:space="preserve"> مجدداً</w:t>
      </w:r>
      <w:r w:rsidR="00FF42EC">
        <w:rPr>
          <w:rFonts w:hint="cs"/>
          <w:rtl/>
          <w:lang w:val="es-ES" w:bidi="ar-EG"/>
        </w:rPr>
        <w:t>.</w:t>
      </w:r>
    </w:p>
    <w:p w14:paraId="65E17625" w14:textId="3492F4BF" w:rsidR="00FF42EC" w:rsidRDefault="00FF42EC" w:rsidP="00FF42EC">
      <w:pPr>
        <w:rPr>
          <w:rtl/>
          <w:lang w:val="en-GB"/>
        </w:rPr>
      </w:pPr>
      <w:r>
        <w:rPr>
          <w:rFonts w:hint="cs"/>
          <w:rtl/>
          <w:lang w:val="en-GB"/>
        </w:rPr>
        <w:t xml:space="preserve">السيد الرئيس، </w:t>
      </w:r>
      <w:r w:rsidR="009817C2">
        <w:rPr>
          <w:rFonts w:hint="cs"/>
          <w:rtl/>
          <w:lang w:val="en-GB"/>
        </w:rPr>
        <w:t xml:space="preserve">السادة </w:t>
      </w:r>
      <w:r>
        <w:rPr>
          <w:rFonts w:hint="cs"/>
          <w:rtl/>
          <w:lang w:val="en-GB"/>
        </w:rPr>
        <w:t xml:space="preserve">المندوبون الموقّرون، </w:t>
      </w:r>
    </w:p>
    <w:p w14:paraId="04C40C98" w14:textId="4731B3DF" w:rsidR="00267960" w:rsidRPr="00242CE5" w:rsidRDefault="00267960" w:rsidP="00FF42EC">
      <w:pPr>
        <w:rPr>
          <w:lang w:val="es-ES" w:bidi="ar-EG"/>
        </w:rPr>
      </w:pPr>
      <w:r>
        <w:rPr>
          <w:rFonts w:hint="cs"/>
          <w:rtl/>
          <w:lang w:val="en-GB"/>
        </w:rPr>
        <w:t xml:space="preserve">إننا نمضي نحو نشر الكوكبات الكبيرة والضخمة، </w:t>
      </w:r>
      <w:r w:rsidR="00242CE5">
        <w:rPr>
          <w:rFonts w:hint="cs"/>
          <w:rtl/>
          <w:lang w:val="en-GB" w:bidi="ar-EG"/>
        </w:rPr>
        <w:t>ف</w:t>
      </w:r>
      <w:r>
        <w:rPr>
          <w:rFonts w:hint="cs"/>
          <w:rtl/>
          <w:lang w:val="en-GB"/>
        </w:rPr>
        <w:t xml:space="preserve">من المهم في هذا الصدد </w:t>
      </w:r>
      <w:r w:rsidR="00116523">
        <w:rPr>
          <w:rFonts w:hint="cs"/>
          <w:rtl/>
          <w:lang w:val="en-GB"/>
        </w:rPr>
        <w:t>أن يظل نظام تسجيل الأجسام الفضائية مناسباً للغرض المرجو منه. ولعل من المسائل المتصلة جزئياً بذلك نجاح السواتل الصغيرة والسواتل الصغيرة جداً وتطبيقاتها في تمكين عدد متزايد من الكيانات الحكومية وغير الحكومية من المشاركة في الأنشطة الفضائية والاستفادة منها.</w:t>
      </w:r>
      <w:r w:rsidR="00C6094E">
        <w:rPr>
          <w:rFonts w:hint="cs"/>
          <w:rtl/>
          <w:lang w:val="en-GB"/>
        </w:rPr>
        <w:t xml:space="preserve"> </w:t>
      </w:r>
      <w:r w:rsidR="005B4D5D">
        <w:rPr>
          <w:rFonts w:hint="cs"/>
          <w:rtl/>
          <w:lang w:val="en-GB"/>
        </w:rPr>
        <w:t>وإدراكاً من</w:t>
      </w:r>
      <w:r w:rsidR="0080343D">
        <w:rPr>
          <w:rFonts w:hint="cs"/>
          <w:rtl/>
          <w:lang w:val="en-GB"/>
        </w:rPr>
        <w:t xml:space="preserve"> </w:t>
      </w:r>
      <w:r w:rsidR="005B4D5D">
        <w:rPr>
          <w:rFonts w:hint="cs"/>
          <w:rtl/>
        </w:rPr>
        <w:t>مكتب الأمم المتحدة لشؤون الفضاء الخارجي ومكتب الاتصالات الراديوية التابع للاتحاد لمقتضيات القانون الدولي المتعلقة بعمل جميع الأطراف الفاعلة المطل</w:t>
      </w:r>
      <w:r w:rsidR="00BE1BD0">
        <w:rPr>
          <w:rFonts w:hint="cs"/>
          <w:rtl/>
        </w:rPr>
        <w:t>ِ</w:t>
      </w:r>
      <w:r w:rsidR="005B4D5D">
        <w:rPr>
          <w:rFonts w:hint="cs"/>
          <w:rtl/>
        </w:rPr>
        <w:t>قة والمشغِّلة للسواتل، فقد تعاونا على إصدار وثيقة توجيهية، متاحة في الموقع الإلكتروني لكل منهما، تستهدف مساعدة مطوّري السواتل ومشغِّليها في تسجيل الأجسام الفضائية و</w:t>
      </w:r>
      <w:r w:rsidR="003B5571">
        <w:rPr>
          <w:rFonts w:hint="cs"/>
          <w:rtl/>
        </w:rPr>
        <w:t>الإحاطة بالمعلومات المتعلقة بإدارة الترددات.</w:t>
      </w:r>
      <w:r w:rsidR="00BE51AA">
        <w:rPr>
          <w:rFonts w:hint="cs"/>
          <w:rtl/>
        </w:rPr>
        <w:t xml:space="preserve"> وتشمل هذه الوثيقة أيضاً </w:t>
      </w:r>
      <w:r w:rsidR="00242CE5">
        <w:rPr>
          <w:rFonts w:hint="cs"/>
          <w:rtl/>
          <w:lang w:bidi="ar-EG"/>
        </w:rPr>
        <w:t>معلومات عن إجازة المهمات الساتلية وترخيصها وتدابير تخفيف الحطام الفضائي.</w:t>
      </w:r>
      <w:r w:rsidR="006D53FC">
        <w:rPr>
          <w:rFonts w:hint="cs"/>
          <w:rtl/>
          <w:lang w:bidi="ar-EG"/>
        </w:rPr>
        <w:t xml:space="preserve"> وينبغي النظر في تحديث هذه الوثيقة.</w:t>
      </w:r>
    </w:p>
    <w:p w14:paraId="33715D34" w14:textId="77777777" w:rsidR="006D53FC" w:rsidRDefault="006D53FC" w:rsidP="006D53FC">
      <w:pPr>
        <w:rPr>
          <w:rtl/>
          <w:lang w:val="en-GB"/>
        </w:rPr>
      </w:pPr>
      <w:r>
        <w:rPr>
          <w:rFonts w:hint="cs"/>
          <w:rtl/>
          <w:lang w:val="en-GB"/>
        </w:rPr>
        <w:t xml:space="preserve">السيد الرئيس، السادة المندوبون الموقّرون، </w:t>
      </w:r>
    </w:p>
    <w:p w14:paraId="736EF30A" w14:textId="373D2D9B" w:rsidR="00FF42EC" w:rsidRPr="006D2481" w:rsidRDefault="00457AEC" w:rsidP="00E01B5F">
      <w:pPr>
        <w:rPr>
          <w:rtl/>
          <w:lang w:val="es-ES" w:bidi="ar-EG"/>
        </w:rPr>
      </w:pPr>
      <w:r>
        <w:rPr>
          <w:rFonts w:hint="cs"/>
          <w:rtl/>
          <w:lang w:val="es-ES"/>
        </w:rPr>
        <w:t xml:space="preserve">إن </w:t>
      </w:r>
      <w:r w:rsidRPr="004763BC">
        <w:rPr>
          <w:rFonts w:hint="cs"/>
          <w:rtl/>
        </w:rPr>
        <w:t>لجنة استخدام الفضاء الخارجي للأغراض السلمية</w:t>
      </w:r>
      <w:r w:rsidRPr="004763BC">
        <w:rPr>
          <w:rFonts w:hint="eastAsia"/>
          <w:rtl/>
        </w:rPr>
        <w:t> </w:t>
      </w:r>
      <w:r w:rsidR="006D2481" w:rsidRPr="004763BC">
        <w:t>(COPUOS)</w:t>
      </w:r>
      <w:r w:rsidR="006D2481">
        <w:rPr>
          <w:rFonts w:hint="cs"/>
          <w:rtl/>
        </w:rPr>
        <w:t xml:space="preserve"> </w:t>
      </w:r>
      <w:r>
        <w:rPr>
          <w:rFonts w:hint="cs"/>
          <w:rtl/>
        </w:rPr>
        <w:t xml:space="preserve">تبحث سنوياً بنوداً مثل البند المتعلق </w:t>
      </w:r>
      <w:r w:rsidR="00DA798B">
        <w:rPr>
          <w:rFonts w:hint="cs"/>
          <w:rtl/>
          <w:lang w:bidi="ar-EG"/>
        </w:rPr>
        <w:t xml:space="preserve">بطبيعة </w:t>
      </w:r>
      <w:r>
        <w:rPr>
          <w:rFonts w:hint="cs"/>
          <w:rtl/>
        </w:rPr>
        <w:t>المدار المستقر بالنسبة إلى</w:t>
      </w:r>
      <w:r w:rsidR="00DA798B">
        <w:t xml:space="preserve"> </w:t>
      </w:r>
      <w:r>
        <w:rPr>
          <w:rFonts w:hint="cs"/>
          <w:rtl/>
        </w:rPr>
        <w:t xml:space="preserve">الأرض واستخدامه، بما </w:t>
      </w:r>
      <w:r w:rsidR="00DA798B">
        <w:rPr>
          <w:rFonts w:hint="cs"/>
          <w:rtl/>
        </w:rPr>
        <w:t>يشمل</w:t>
      </w:r>
      <w:r>
        <w:rPr>
          <w:rFonts w:hint="cs"/>
          <w:rtl/>
        </w:rPr>
        <w:t xml:space="preserve"> النظر في </w:t>
      </w:r>
      <w:r w:rsidR="006D2481">
        <w:rPr>
          <w:rFonts w:hint="cs"/>
          <w:rtl/>
        </w:rPr>
        <w:t xml:space="preserve">بحث </w:t>
      </w:r>
      <w:r>
        <w:rPr>
          <w:rFonts w:hint="cs"/>
          <w:rtl/>
        </w:rPr>
        <w:t>سبل لضمان</w:t>
      </w:r>
      <w:r w:rsidR="000F7449">
        <w:rPr>
          <w:rFonts w:hint="cs"/>
          <w:rtl/>
        </w:rPr>
        <w:t xml:space="preserve"> </w:t>
      </w:r>
      <w:r w:rsidR="00DA798B">
        <w:rPr>
          <w:rFonts w:hint="cs"/>
          <w:rtl/>
        </w:rPr>
        <w:t>استخدامه استخداماً رشيداً ومنصفاً</w:t>
      </w:r>
      <w:r w:rsidR="000F7449">
        <w:rPr>
          <w:rFonts w:hint="cs"/>
          <w:rtl/>
        </w:rPr>
        <w:t xml:space="preserve"> دون المساس بدور الاتحاد الدولي للاتصالات</w:t>
      </w:r>
      <w:r w:rsidR="00DA798B">
        <w:rPr>
          <w:rFonts w:hint="cs"/>
          <w:rtl/>
        </w:rPr>
        <w:t>، الذي يتلقى سنوياً من مكتب الاتصالات الراديوية التابع له تقارير عن استخدام المدار المستقر بالنسبة إلى الأرض وسائر المدارات.</w:t>
      </w:r>
      <w:r w:rsidR="006D2481">
        <w:rPr>
          <w:rFonts w:hint="cs"/>
          <w:rtl/>
        </w:rPr>
        <w:t xml:space="preserve"> ومن الأمثلة الأخرى</w:t>
      </w:r>
      <w:r w:rsidR="006B41CA">
        <w:rPr>
          <w:rFonts w:hint="cs"/>
          <w:rtl/>
        </w:rPr>
        <w:t xml:space="preserve"> في هذا السياق</w:t>
      </w:r>
      <w:r w:rsidR="006D2481">
        <w:rPr>
          <w:rFonts w:hint="cs"/>
          <w:rtl/>
        </w:rPr>
        <w:t xml:space="preserve"> اللجنة الدولية</w:t>
      </w:r>
      <w:r w:rsidR="00634B9B">
        <w:rPr>
          <w:rFonts w:hint="cs"/>
          <w:rtl/>
        </w:rPr>
        <w:t xml:space="preserve"> المعنية بالأنظمة العالمية </w:t>
      </w:r>
      <w:proofErr w:type="spellStart"/>
      <w:r w:rsidR="00634B9B">
        <w:rPr>
          <w:rFonts w:hint="cs"/>
          <w:rtl/>
        </w:rPr>
        <w:t>لسواتل</w:t>
      </w:r>
      <w:proofErr w:type="spellEnd"/>
      <w:r w:rsidR="00634B9B">
        <w:rPr>
          <w:rFonts w:hint="cs"/>
          <w:rtl/>
        </w:rPr>
        <w:t xml:space="preserve"> الملاحة</w:t>
      </w:r>
      <w:r w:rsidR="006D2481">
        <w:rPr>
          <w:rFonts w:hint="cs"/>
          <w:rtl/>
        </w:rPr>
        <w:t xml:space="preserve"> </w:t>
      </w:r>
      <w:r w:rsidR="006D2481">
        <w:rPr>
          <w:lang w:val="en-GB"/>
        </w:rPr>
        <w:t>(ICG)</w:t>
      </w:r>
      <w:r w:rsidR="006D2481">
        <w:rPr>
          <w:rFonts w:hint="cs"/>
          <w:rtl/>
          <w:lang w:val="es-ES" w:bidi="ar-EG"/>
        </w:rPr>
        <w:t xml:space="preserve"> التي أنشأتها </w:t>
      </w:r>
      <w:r w:rsidR="006D2481" w:rsidRPr="004763BC">
        <w:rPr>
          <w:rFonts w:hint="cs"/>
          <w:rtl/>
        </w:rPr>
        <w:t>لجنة استخدام الفضاء الخارجي للأغراض السلمية</w:t>
      </w:r>
      <w:r w:rsidR="006D2481" w:rsidRPr="004763BC">
        <w:rPr>
          <w:rFonts w:hint="eastAsia"/>
          <w:rtl/>
        </w:rPr>
        <w:t> </w:t>
      </w:r>
      <w:r w:rsidR="006D2481">
        <w:rPr>
          <w:rFonts w:hint="cs"/>
          <w:rtl/>
        </w:rPr>
        <w:t xml:space="preserve">في عام </w:t>
      </w:r>
      <w:r w:rsidR="006D2481" w:rsidRPr="00903B0E">
        <w:t>2006</w:t>
      </w:r>
      <w:r w:rsidR="006D2481">
        <w:rPr>
          <w:rFonts w:hint="cs"/>
          <w:rtl/>
          <w:lang w:val="es-ES" w:bidi="ar-EG"/>
        </w:rPr>
        <w:t xml:space="preserve">، </w:t>
      </w:r>
      <w:r w:rsidR="006B41CA">
        <w:rPr>
          <w:rFonts w:hint="cs"/>
          <w:rtl/>
          <w:lang w:val="es-ES" w:bidi="ar-EG"/>
        </w:rPr>
        <w:t>ليشكل</w:t>
      </w:r>
      <w:r w:rsidR="006D2481">
        <w:rPr>
          <w:rFonts w:hint="cs"/>
          <w:rtl/>
          <w:lang w:val="es-ES" w:bidi="ar-EG"/>
        </w:rPr>
        <w:t xml:space="preserve"> مكتب الأمم المتحدة لشؤون الفضاء الخارجي أمانتها التنفيذية، والتي ناقشت لسنوات عديدة قضيتي حماية الطيف والكشف عن التداخل وتخفيفه.</w:t>
      </w:r>
    </w:p>
    <w:p w14:paraId="093CC2DF" w14:textId="7CCF6DDD" w:rsidR="00A04CA8" w:rsidRDefault="00331A91" w:rsidP="004C1C4E">
      <w:pPr>
        <w:rPr>
          <w:rtl/>
          <w:lang w:val="es-ES" w:bidi="ar-EG"/>
        </w:rPr>
      </w:pPr>
      <w:r>
        <w:rPr>
          <w:rFonts w:hint="cs"/>
          <w:rtl/>
          <w:lang w:bidi="ar-EG"/>
        </w:rPr>
        <w:t xml:space="preserve">وفي عام </w:t>
      </w:r>
      <w:r w:rsidRPr="00903B0E">
        <w:rPr>
          <w:lang w:bidi="ar-EG"/>
        </w:rPr>
        <w:t>2018</w:t>
      </w:r>
      <w:r>
        <w:rPr>
          <w:rFonts w:hint="cs"/>
          <w:rtl/>
          <w:lang w:val="es-ES" w:bidi="ar-EG"/>
        </w:rPr>
        <w:t xml:space="preserve">، احتفلت </w:t>
      </w:r>
      <w:r w:rsidRPr="004763BC">
        <w:rPr>
          <w:rFonts w:hint="cs"/>
          <w:rtl/>
        </w:rPr>
        <w:t>لجنة استخدام الفضاء الخارجي</w:t>
      </w:r>
      <w:r w:rsidR="00AA5D11">
        <w:rPr>
          <w:rFonts w:hint="cs"/>
          <w:rtl/>
        </w:rPr>
        <w:t xml:space="preserve"> بالذكرى</w:t>
      </w:r>
      <w:r w:rsidR="00C36B0F">
        <w:rPr>
          <w:rFonts w:hint="cs"/>
          <w:rtl/>
          <w:lang w:val="es-ES" w:bidi="ar-EG"/>
        </w:rPr>
        <w:t xml:space="preserve"> السنوية</w:t>
      </w:r>
      <w:r w:rsidR="00AA5D11">
        <w:rPr>
          <w:rFonts w:hint="cs"/>
          <w:rtl/>
        </w:rPr>
        <w:t xml:space="preserve"> الخمسين لانعقاد مؤتمر الأمم المتحدة الأول </w:t>
      </w:r>
      <w:r w:rsidR="00C36B0F">
        <w:rPr>
          <w:rFonts w:hint="cs"/>
          <w:rtl/>
        </w:rPr>
        <w:t>المعني</w:t>
      </w:r>
      <w:r w:rsidR="00AA5D11">
        <w:rPr>
          <w:rFonts w:hint="cs"/>
          <w:rtl/>
        </w:rPr>
        <w:t xml:space="preserve"> </w:t>
      </w:r>
      <w:r w:rsidR="00C36B0F">
        <w:rPr>
          <w:rFonts w:hint="cs"/>
          <w:rtl/>
        </w:rPr>
        <w:t>ب</w:t>
      </w:r>
      <w:r w:rsidR="00AA5D11">
        <w:rPr>
          <w:rFonts w:hint="cs"/>
          <w:rtl/>
        </w:rPr>
        <w:t>استكشاف الفضاء الخارجي واستخدام</w:t>
      </w:r>
      <w:r w:rsidR="00C36B0F">
        <w:rPr>
          <w:rFonts w:hint="cs"/>
          <w:rtl/>
        </w:rPr>
        <w:t>ه في الأغراض</w:t>
      </w:r>
      <w:r w:rsidR="00AA5D11">
        <w:rPr>
          <w:rFonts w:hint="cs"/>
          <w:rtl/>
        </w:rPr>
        <w:t xml:space="preserve"> السلمية </w:t>
      </w:r>
      <w:r w:rsidR="00AA5D11">
        <w:rPr>
          <w:lang w:val="en-GB"/>
        </w:rPr>
        <w:t>(UNISPACE+</w:t>
      </w:r>
      <w:r w:rsidR="00AA5D11" w:rsidRPr="00903B0E">
        <w:t>50</w:t>
      </w:r>
      <w:r w:rsidR="00AA5D11">
        <w:rPr>
          <w:lang w:val="en-GB"/>
        </w:rPr>
        <w:t>)</w:t>
      </w:r>
      <w:r w:rsidR="006B41CA">
        <w:rPr>
          <w:rFonts w:hint="cs"/>
          <w:rtl/>
          <w:lang w:val="es-ES" w:bidi="ar-EG"/>
        </w:rPr>
        <w:t xml:space="preserve">، بالتركيز </w:t>
      </w:r>
      <w:r w:rsidR="002757B1">
        <w:rPr>
          <w:rFonts w:hint="cs"/>
          <w:rtl/>
          <w:lang w:val="es-ES" w:bidi="ar-EG"/>
        </w:rPr>
        <w:t>على سبع أولويات مواضيعية، ألا</w:t>
      </w:r>
      <w:r w:rsidR="0040535A">
        <w:rPr>
          <w:rFonts w:hint="eastAsia"/>
          <w:rtl/>
          <w:lang w:val="es-ES" w:bidi="ar-EG"/>
        </w:rPr>
        <w:t> </w:t>
      </w:r>
      <w:r w:rsidR="002757B1">
        <w:rPr>
          <w:rFonts w:hint="cs"/>
          <w:rtl/>
          <w:lang w:val="es-ES" w:bidi="ar-EG"/>
        </w:rPr>
        <w:t>وهي: الشراكة العالمية في استكشاف الفضاء والابتكار في قطاع الفضاء؛ النظام القانوني للفضاء الخارجي والحوكمة العالمية للفضاء؛ وجهات النظر الحالية والمستقبلية؛ تعزيز تبادل المعلومات المتعلقة بالأجسام والأحداث الفضائية؛ الإطار الدولي لخدمات الطقس الفضائي؛ ت</w:t>
      </w:r>
      <w:r w:rsidR="001F1083">
        <w:rPr>
          <w:rFonts w:hint="cs"/>
          <w:rtl/>
          <w:lang w:val="es-ES" w:bidi="ar-EG"/>
        </w:rPr>
        <w:t>وطيد</w:t>
      </w:r>
      <w:r w:rsidR="002757B1">
        <w:rPr>
          <w:rFonts w:hint="cs"/>
          <w:rtl/>
          <w:lang w:val="es-ES" w:bidi="ar-EG"/>
        </w:rPr>
        <w:t xml:space="preserve"> التعاون في قطاع الفضاء من أجل الصحة العامة؛ التعاون الدولي من أجل خفض الانبعاثات وبناء مجتمعات مقاوِمة؛ بناء القدرات في القرن الحادي والعشرين. وفي الوقت الحاضر، تمضي </w:t>
      </w:r>
      <w:r w:rsidR="002757B1" w:rsidRPr="004763BC">
        <w:rPr>
          <w:rFonts w:hint="cs"/>
          <w:rtl/>
        </w:rPr>
        <w:t>لجنة استخدام الفضاء الخارجي</w:t>
      </w:r>
      <w:r w:rsidR="002757B1">
        <w:rPr>
          <w:rFonts w:hint="cs"/>
          <w:rtl/>
          <w:lang w:val="es-ES" w:bidi="ar-EG"/>
        </w:rPr>
        <w:t xml:space="preserve"> نحو وضع</w:t>
      </w:r>
      <w:r w:rsidR="00BB4E34">
        <w:rPr>
          <w:rFonts w:hint="cs"/>
          <w:rtl/>
          <w:lang w:val="es-ES" w:bidi="ar-EG"/>
        </w:rPr>
        <w:t xml:space="preserve"> خطة</w:t>
      </w:r>
      <w:r w:rsidR="00257DD0">
        <w:rPr>
          <w:rFonts w:hint="cs"/>
          <w:rtl/>
          <w:lang w:val="es-ES" w:bidi="ar-EG"/>
        </w:rPr>
        <w:t xml:space="preserve"> في عام </w:t>
      </w:r>
      <w:r w:rsidR="00257DD0" w:rsidRPr="00903B0E">
        <w:rPr>
          <w:lang w:bidi="ar-EG"/>
        </w:rPr>
        <w:t>2020</w:t>
      </w:r>
      <w:r w:rsidR="00BB4E34">
        <w:rPr>
          <w:rFonts w:hint="cs"/>
          <w:rtl/>
          <w:lang w:val="es-ES" w:bidi="ar-EG"/>
        </w:rPr>
        <w:t xml:space="preserve"> </w:t>
      </w:r>
      <w:r w:rsidR="00257DD0">
        <w:rPr>
          <w:rFonts w:hint="cs"/>
          <w:rtl/>
          <w:lang w:val="es-ES" w:bidi="ar-EG"/>
        </w:rPr>
        <w:t xml:space="preserve">بشأن </w:t>
      </w:r>
      <w:r w:rsidR="00BB4E34">
        <w:rPr>
          <w:rFonts w:hint="cs"/>
          <w:rtl/>
          <w:lang w:val="es-ES" w:bidi="ar-EG"/>
        </w:rPr>
        <w:t>"</w:t>
      </w:r>
      <w:r w:rsidR="00257DD0">
        <w:rPr>
          <w:rFonts w:hint="cs"/>
          <w:rtl/>
          <w:lang w:val="es-ES" w:bidi="ar-EG"/>
        </w:rPr>
        <w:t>الفضاء</w:t>
      </w:r>
      <w:r w:rsidR="00257DD0" w:rsidRPr="00903B0E">
        <w:rPr>
          <w:lang w:bidi="ar-EG"/>
        </w:rPr>
        <w:t>2030</w:t>
      </w:r>
      <w:r w:rsidR="00BB4E34">
        <w:rPr>
          <w:rFonts w:hint="cs"/>
          <w:rtl/>
          <w:lang w:val="es-ES" w:bidi="ar-EG"/>
        </w:rPr>
        <w:t>"</w:t>
      </w:r>
      <w:r w:rsidR="00806862">
        <w:rPr>
          <w:rFonts w:hint="cs"/>
          <w:rtl/>
          <w:lang w:val="es-ES" w:bidi="ar-EG"/>
        </w:rPr>
        <w:t xml:space="preserve"> </w:t>
      </w:r>
      <w:r w:rsidR="00257DD0">
        <w:rPr>
          <w:rFonts w:hint="cs"/>
          <w:rtl/>
          <w:lang w:val="es-ES" w:bidi="ar-EG"/>
        </w:rPr>
        <w:t xml:space="preserve">وخطة لتنفيذها بهدف تحقيق أقصى فوائد ممكنة من الأنشطة الفضائية </w:t>
      </w:r>
      <w:r w:rsidR="00BA3FB2">
        <w:rPr>
          <w:rFonts w:hint="cs"/>
          <w:rtl/>
          <w:lang w:val="es-ES" w:bidi="ar-EG"/>
        </w:rPr>
        <w:t>تنفيذاً</w:t>
      </w:r>
      <w:r w:rsidR="00257DD0">
        <w:rPr>
          <w:rFonts w:hint="cs"/>
          <w:rtl/>
          <w:lang w:val="es-ES" w:bidi="ar-EG"/>
        </w:rPr>
        <w:t xml:space="preserve"> </w:t>
      </w:r>
      <w:r w:rsidR="00BA3FB2">
        <w:rPr>
          <w:rFonts w:hint="cs"/>
          <w:rtl/>
          <w:lang w:val="es-ES" w:bidi="ar-EG"/>
        </w:rPr>
        <w:t>ل</w:t>
      </w:r>
      <w:r w:rsidR="00257DD0">
        <w:rPr>
          <w:rFonts w:hint="cs"/>
          <w:rtl/>
          <w:lang w:val="es-ES" w:bidi="ar-EG"/>
        </w:rPr>
        <w:t xml:space="preserve">خطة التنمية المستدامة لعام </w:t>
      </w:r>
      <w:r w:rsidR="00257DD0" w:rsidRPr="00903B0E">
        <w:rPr>
          <w:lang w:bidi="ar-EG"/>
        </w:rPr>
        <w:t>2030</w:t>
      </w:r>
      <w:r w:rsidR="00257DD0">
        <w:rPr>
          <w:rFonts w:hint="cs"/>
          <w:rtl/>
          <w:lang w:val="es-ES" w:bidi="ar-EG"/>
        </w:rPr>
        <w:t>، مع أخذ الاحتياجات الخاصة للبلدان النامية في الحسبان.</w:t>
      </w:r>
    </w:p>
    <w:p w14:paraId="65D04768" w14:textId="336235A5" w:rsidR="00257DD0" w:rsidRDefault="00C36B0F" w:rsidP="0075019D">
      <w:pPr>
        <w:keepNext/>
        <w:keepLines/>
        <w:rPr>
          <w:rtl/>
        </w:rPr>
      </w:pPr>
      <w:r>
        <w:rPr>
          <w:rFonts w:hint="cs"/>
          <w:rtl/>
          <w:lang w:val="es-ES" w:bidi="ar-EG"/>
        </w:rPr>
        <w:lastRenderedPageBreak/>
        <w:t xml:space="preserve">ووفقاً لما أكدته الجمعية العامة للأمم المتحدة مجدداً في قرارها </w:t>
      </w:r>
      <w:r w:rsidRPr="00903B0E">
        <w:rPr>
          <w:lang w:bidi="ar-EG"/>
        </w:rPr>
        <w:t>6</w:t>
      </w:r>
      <w:r>
        <w:rPr>
          <w:lang w:val="en-GB" w:bidi="ar-EG"/>
        </w:rPr>
        <w:t>/</w:t>
      </w:r>
      <w:r w:rsidRPr="00903B0E">
        <w:rPr>
          <w:lang w:bidi="ar-EG"/>
        </w:rPr>
        <w:t>73</w:t>
      </w:r>
      <w:r>
        <w:rPr>
          <w:rFonts w:hint="cs"/>
          <w:rtl/>
          <w:lang w:val="es-ES" w:bidi="ar-EG"/>
        </w:rPr>
        <w:t xml:space="preserve"> المتعلق</w:t>
      </w:r>
      <w:r w:rsidR="001C73A8">
        <w:rPr>
          <w:rFonts w:hint="cs"/>
          <w:rtl/>
          <w:lang w:val="es-ES" w:bidi="ar-EG"/>
        </w:rPr>
        <w:t xml:space="preserve"> بـ </w:t>
      </w:r>
      <w:r w:rsidR="001C73A8">
        <w:rPr>
          <w:lang w:val="en-GB"/>
        </w:rPr>
        <w:t>UNISPACE+</w:t>
      </w:r>
      <w:r w:rsidR="001C73A8" w:rsidRPr="00903B0E">
        <w:t>5</w:t>
      </w:r>
      <w:r w:rsidR="00A9176F">
        <w:t>0</w:t>
      </w:r>
      <w:r w:rsidRPr="00C36B0F">
        <w:rPr>
          <w:rtl/>
          <w:lang w:val="es-ES"/>
        </w:rPr>
        <w:t>: الفضاء بوصفه محرك التنمية المستدامة</w:t>
      </w:r>
      <w:r>
        <w:rPr>
          <w:rFonts w:hint="cs"/>
          <w:rtl/>
          <w:lang w:val="es-ES" w:bidi="ar-EG"/>
        </w:rPr>
        <w:t xml:space="preserve">، </w:t>
      </w:r>
      <w:r w:rsidR="006160D3">
        <w:rPr>
          <w:rFonts w:hint="cs"/>
          <w:rtl/>
          <w:lang w:val="es-ES" w:bidi="ar-EG"/>
        </w:rPr>
        <w:t>يشكل كل من</w:t>
      </w:r>
      <w:r w:rsidR="00EC4997">
        <w:rPr>
          <w:rFonts w:hint="cs"/>
          <w:rtl/>
          <w:lang w:val="es-ES" w:bidi="ar-EG"/>
        </w:rPr>
        <w:t xml:space="preserve"> </w:t>
      </w:r>
      <w:r w:rsidR="00EC4997" w:rsidRPr="004763BC">
        <w:rPr>
          <w:rFonts w:hint="cs"/>
          <w:rtl/>
        </w:rPr>
        <w:t>لجنة استخدام الفضاء الخارجي</w:t>
      </w:r>
      <w:r w:rsidR="00EC4997">
        <w:rPr>
          <w:rFonts w:hint="cs"/>
          <w:rtl/>
        </w:rPr>
        <w:t xml:space="preserve"> </w:t>
      </w:r>
      <w:r w:rsidR="00BB1E93">
        <w:rPr>
          <w:rFonts w:hint="cs"/>
          <w:rtl/>
        </w:rPr>
        <w:t>و</w:t>
      </w:r>
      <w:r w:rsidR="00BA3FB2">
        <w:rPr>
          <w:rFonts w:hint="cs"/>
          <w:rtl/>
        </w:rPr>
        <w:t>اللجنتين الفرعيتين التابعتين لها</w:t>
      </w:r>
      <w:r w:rsidR="00EC4997">
        <w:rPr>
          <w:rFonts w:hint="cs"/>
          <w:rtl/>
        </w:rPr>
        <w:t xml:space="preserve">، </w:t>
      </w:r>
      <w:r w:rsidR="00BA3FB2">
        <w:rPr>
          <w:rFonts w:hint="cs"/>
          <w:rtl/>
        </w:rPr>
        <w:t>بدعمٍ من</w:t>
      </w:r>
      <w:r w:rsidR="006160D3">
        <w:rPr>
          <w:rFonts w:hint="cs"/>
          <w:rtl/>
        </w:rPr>
        <w:t xml:space="preserve"> </w:t>
      </w:r>
      <w:r w:rsidR="00EC4997">
        <w:rPr>
          <w:rFonts w:hint="cs"/>
          <w:rtl/>
        </w:rPr>
        <w:t xml:space="preserve">بمكتب شؤون الفضاء الخارجي، </w:t>
      </w:r>
      <w:r w:rsidR="006160D3">
        <w:rPr>
          <w:rFonts w:hint="cs"/>
          <w:rtl/>
        </w:rPr>
        <w:t>محافل فريدة للتعاون الدولي في مجال استكشاف الفضاء الخارجي واستخدام</w:t>
      </w:r>
      <w:r w:rsidR="00BB5563">
        <w:rPr>
          <w:rFonts w:hint="cs"/>
          <w:rtl/>
        </w:rPr>
        <w:t>ه</w:t>
      </w:r>
      <w:r w:rsidR="006160D3">
        <w:rPr>
          <w:rFonts w:hint="cs"/>
          <w:rtl/>
        </w:rPr>
        <w:t xml:space="preserve"> في الأغراض السلمية وللحوكمة العالمية لأنشطة الفضاء الخارجي. </w:t>
      </w:r>
    </w:p>
    <w:p w14:paraId="7FB6E0B1" w14:textId="77777777" w:rsidR="006160D3" w:rsidRDefault="006160D3" w:rsidP="006160D3">
      <w:pPr>
        <w:rPr>
          <w:rtl/>
          <w:lang w:val="en-GB"/>
        </w:rPr>
      </w:pPr>
      <w:r>
        <w:rPr>
          <w:rFonts w:hint="cs"/>
          <w:rtl/>
          <w:lang w:val="en-GB"/>
        </w:rPr>
        <w:t xml:space="preserve">السيد الرئيس، السادة المندوبون الموقّرون، </w:t>
      </w:r>
    </w:p>
    <w:p w14:paraId="199ED975" w14:textId="41E6BF19" w:rsidR="006B41CA" w:rsidRDefault="00BB5563" w:rsidP="00C36B0F">
      <w:pPr>
        <w:rPr>
          <w:rtl/>
          <w:lang w:val="es-ES" w:bidi="ar-EG"/>
        </w:rPr>
      </w:pPr>
      <w:r>
        <w:rPr>
          <w:rFonts w:hint="cs"/>
          <w:rtl/>
          <w:lang w:val="en-GB"/>
        </w:rPr>
        <w:t xml:space="preserve">إن لهذا العام أهمية تاريخية كبيرة، إذ نحتفل فيه بالذكرى السنوية الخمسين </w:t>
      </w:r>
      <w:r w:rsidR="00D11481">
        <w:rPr>
          <w:rFonts w:hint="cs"/>
          <w:rtl/>
          <w:lang w:val="es-ES" w:bidi="ar-EG"/>
        </w:rPr>
        <w:t xml:space="preserve">لانطلاق مهمة أبولو </w:t>
      </w:r>
      <w:r w:rsidR="00D11481" w:rsidRPr="00903B0E">
        <w:rPr>
          <w:lang w:bidi="ar-EG"/>
        </w:rPr>
        <w:t>11</w:t>
      </w:r>
      <w:r w:rsidR="00D11481">
        <w:rPr>
          <w:rFonts w:hint="cs"/>
          <w:rtl/>
          <w:lang w:val="es-ES" w:bidi="ar-EG"/>
        </w:rPr>
        <w:t xml:space="preserve"> وهبوط أول إنسان على سطح القمر. فقد </w:t>
      </w:r>
      <w:r w:rsidR="00B53410">
        <w:rPr>
          <w:rFonts w:hint="cs"/>
          <w:rtl/>
          <w:lang w:val="es-ES" w:bidi="ar-EG"/>
        </w:rPr>
        <w:t>شكل</w:t>
      </w:r>
      <w:r w:rsidR="00BE1BD0">
        <w:rPr>
          <w:rFonts w:hint="cs"/>
          <w:rtl/>
          <w:lang w:val="es-ES" w:bidi="ar-EG"/>
        </w:rPr>
        <w:t xml:space="preserve"> هذا الحدث المهم بداية </w:t>
      </w:r>
      <w:r w:rsidR="00D11481">
        <w:rPr>
          <w:rFonts w:hint="cs"/>
          <w:rtl/>
          <w:lang w:val="es-ES" w:bidi="ar-EG"/>
        </w:rPr>
        <w:t>مرحلة جديدة في تاريخ استكشاف الفضاء وكان مصدر إلهام للبشرية على نحو تجاوز نطاق الأنشطة الفضائية.</w:t>
      </w:r>
      <w:r w:rsidR="00BE1BD0">
        <w:rPr>
          <w:rFonts w:hint="cs"/>
          <w:rtl/>
          <w:lang w:val="es-ES" w:bidi="ar-EG"/>
        </w:rPr>
        <w:t xml:space="preserve"> </w:t>
      </w:r>
      <w:r w:rsidR="002E1522">
        <w:rPr>
          <w:rFonts w:hint="cs"/>
          <w:rtl/>
          <w:lang w:val="es-ES" w:bidi="ar-EG"/>
        </w:rPr>
        <w:t xml:space="preserve">وفي الوقت الذي نحتفل فيه بهذا الإنجاز، يتطلع المجتمع الدولي أيضاً من خلال الرحلات الحالية والمستقبلية الملهمة في المدارات الأرضية المنخفضة إلى الوصول إلى القمر والمريخ وما بعدهما. </w:t>
      </w:r>
      <w:r w:rsidR="00BE1BD0">
        <w:rPr>
          <w:rFonts w:hint="cs"/>
          <w:rtl/>
          <w:lang w:val="es-ES" w:bidi="ar-EG"/>
        </w:rPr>
        <w:t>فاستكشاف الفضاء والابتكار في قطاع الفضاء يزدادان أهميةً لمجموعة أكبر من الأطراف الفاعلة في</w:t>
      </w:r>
      <w:r w:rsidR="00B53410">
        <w:rPr>
          <w:rFonts w:hint="cs"/>
          <w:rtl/>
          <w:lang w:val="es-ES" w:bidi="ar-EG"/>
        </w:rPr>
        <w:t xml:space="preserve"> هذا</w:t>
      </w:r>
      <w:r w:rsidR="00BE1BD0">
        <w:rPr>
          <w:rFonts w:hint="cs"/>
          <w:rtl/>
          <w:lang w:val="es-ES" w:bidi="ar-EG"/>
        </w:rPr>
        <w:t xml:space="preserve"> </w:t>
      </w:r>
      <w:r w:rsidR="00B53410">
        <w:rPr>
          <w:rFonts w:hint="cs"/>
          <w:rtl/>
          <w:lang w:val="es-ES" w:bidi="ar-EG"/>
        </w:rPr>
        <w:t xml:space="preserve">القطاع. </w:t>
      </w:r>
    </w:p>
    <w:p w14:paraId="1976DADC" w14:textId="59EE4597" w:rsidR="006160D3" w:rsidRPr="003A1592" w:rsidRDefault="006B41CA" w:rsidP="005860FA">
      <w:pPr>
        <w:rPr>
          <w:spacing w:val="2"/>
          <w:rtl/>
          <w:lang w:val="es-ES" w:bidi="ar-EG"/>
        </w:rPr>
      </w:pPr>
      <w:r w:rsidRPr="003A1592">
        <w:rPr>
          <w:rFonts w:hint="cs"/>
          <w:spacing w:val="2"/>
          <w:rtl/>
          <w:lang w:val="es-ES" w:bidi="ar-EG"/>
        </w:rPr>
        <w:t xml:space="preserve">وعلى ذكر الابتكار، </w:t>
      </w:r>
      <w:r w:rsidR="003E2841" w:rsidRPr="003A1592">
        <w:rPr>
          <w:rFonts w:hint="cs"/>
          <w:spacing w:val="2"/>
          <w:rtl/>
          <w:lang w:val="es-ES" w:bidi="ar-EG"/>
        </w:rPr>
        <w:t>اسمحوا لي بأن</w:t>
      </w:r>
      <w:r w:rsidRPr="003A1592">
        <w:rPr>
          <w:rFonts w:hint="cs"/>
          <w:spacing w:val="2"/>
          <w:rtl/>
          <w:lang w:val="es-ES" w:bidi="ar-EG"/>
        </w:rPr>
        <w:t xml:space="preserve"> أوجه عنايتكم </w:t>
      </w:r>
      <w:r w:rsidR="003E2841" w:rsidRPr="003A1592">
        <w:rPr>
          <w:rFonts w:hint="cs"/>
          <w:spacing w:val="2"/>
          <w:rtl/>
          <w:lang w:val="es-ES" w:bidi="ar-EG"/>
        </w:rPr>
        <w:t xml:space="preserve">إلى نهج بناء القدرات الذي يتّبعه المكتب، وهو نهج شامل وحديث واستراتيجي. فبهدف جعل الأنشطة الفضائية </w:t>
      </w:r>
      <w:r w:rsidR="00FB341D" w:rsidRPr="003A1592">
        <w:rPr>
          <w:rFonts w:hint="cs"/>
          <w:spacing w:val="2"/>
          <w:rtl/>
          <w:lang w:val="es-ES" w:bidi="ar-EG"/>
        </w:rPr>
        <w:t>أشمل ما يمكن للجميع</w:t>
      </w:r>
      <w:r w:rsidR="003E2841" w:rsidRPr="003A1592">
        <w:rPr>
          <w:rFonts w:hint="cs"/>
          <w:spacing w:val="2"/>
          <w:rtl/>
          <w:lang w:val="es-ES" w:bidi="ar-EG"/>
        </w:rPr>
        <w:t xml:space="preserve"> وضمان إتاحة </w:t>
      </w:r>
      <w:r w:rsidR="00FB341D" w:rsidRPr="003A1592">
        <w:rPr>
          <w:rFonts w:hint="cs"/>
          <w:spacing w:val="2"/>
          <w:rtl/>
          <w:lang w:val="es-ES" w:bidi="ar-EG"/>
        </w:rPr>
        <w:t xml:space="preserve">فوائد الأنشطة الفضائية </w:t>
      </w:r>
      <w:r w:rsidR="003E2841" w:rsidRPr="003A1592">
        <w:rPr>
          <w:rFonts w:hint="cs"/>
          <w:spacing w:val="2"/>
          <w:rtl/>
          <w:lang w:val="es-ES" w:bidi="ar-EG"/>
        </w:rPr>
        <w:t>للجميع في كل مكان، تضرب "مبادرة وصول الجميع إلى الفضاء"</w:t>
      </w:r>
      <w:r w:rsidR="00FB341D" w:rsidRPr="003A1592">
        <w:rPr>
          <w:rFonts w:hint="cs"/>
          <w:spacing w:val="2"/>
          <w:rtl/>
          <w:lang w:val="es-ES" w:bidi="ar-EG"/>
        </w:rPr>
        <w:t xml:space="preserve"> </w:t>
      </w:r>
      <w:r w:rsidR="003E2841" w:rsidRPr="003A1592">
        <w:rPr>
          <w:rFonts w:hint="cs"/>
          <w:spacing w:val="2"/>
          <w:rtl/>
          <w:lang w:val="es-ES" w:bidi="ar-EG"/>
        </w:rPr>
        <w:t>التي أطلقها المكتب مثالاً للتعاون الثلاثي</w:t>
      </w:r>
      <w:r w:rsidR="000251AF" w:rsidRPr="003A1592">
        <w:rPr>
          <w:rFonts w:hint="cs"/>
          <w:spacing w:val="2"/>
          <w:rtl/>
          <w:lang w:val="es-ES" w:bidi="ar-EG"/>
        </w:rPr>
        <w:t xml:space="preserve"> المبتكر</w:t>
      </w:r>
      <w:r w:rsidR="003E2841" w:rsidRPr="003A1592">
        <w:rPr>
          <w:rFonts w:hint="cs"/>
          <w:spacing w:val="2"/>
          <w:rtl/>
          <w:lang w:val="es-ES" w:bidi="ar-EG"/>
        </w:rPr>
        <w:t xml:space="preserve"> بين الأطراف الفاعلة الراسخة في</w:t>
      </w:r>
      <w:r w:rsidR="00213777">
        <w:rPr>
          <w:rFonts w:hint="eastAsia"/>
          <w:spacing w:val="2"/>
          <w:rtl/>
          <w:lang w:val="es-ES" w:bidi="ar-EG"/>
        </w:rPr>
        <w:t> </w:t>
      </w:r>
      <w:r w:rsidR="003E2841" w:rsidRPr="003A1592">
        <w:rPr>
          <w:rFonts w:hint="cs"/>
          <w:spacing w:val="2"/>
          <w:rtl/>
          <w:lang w:val="es-ES" w:bidi="ar-EG"/>
        </w:rPr>
        <w:t>قطاع الفضاء والأمم المتحدة والكيانات التابعة ل</w:t>
      </w:r>
      <w:r w:rsidR="00FB341D" w:rsidRPr="003A1592">
        <w:rPr>
          <w:rFonts w:hint="cs"/>
          <w:spacing w:val="2"/>
          <w:rtl/>
          <w:lang w:val="es-ES" w:bidi="ar-EG"/>
        </w:rPr>
        <w:t>ل</w:t>
      </w:r>
      <w:r w:rsidR="003E2841" w:rsidRPr="003A1592">
        <w:rPr>
          <w:rFonts w:hint="cs"/>
          <w:spacing w:val="2"/>
          <w:rtl/>
          <w:lang w:val="es-ES" w:bidi="ar-EG"/>
        </w:rPr>
        <w:t xml:space="preserve">دول غير </w:t>
      </w:r>
      <w:r w:rsidR="00FB341D" w:rsidRPr="003A1592">
        <w:rPr>
          <w:rFonts w:hint="cs"/>
          <w:spacing w:val="2"/>
          <w:rtl/>
          <w:lang w:val="es-ES" w:bidi="ar-EG"/>
        </w:rPr>
        <w:t>ال</w:t>
      </w:r>
      <w:r w:rsidR="003E2841" w:rsidRPr="003A1592">
        <w:rPr>
          <w:rFonts w:hint="cs"/>
          <w:spacing w:val="2"/>
          <w:rtl/>
          <w:lang w:val="es-ES" w:bidi="ar-EG"/>
        </w:rPr>
        <w:t>مرتادة للفضاء</w:t>
      </w:r>
      <w:r w:rsidR="00FB341D" w:rsidRPr="003A1592">
        <w:rPr>
          <w:rFonts w:hint="cs"/>
          <w:spacing w:val="2"/>
          <w:rtl/>
          <w:lang w:val="es-ES" w:bidi="ar-EG"/>
        </w:rPr>
        <w:t>.</w:t>
      </w:r>
      <w:r w:rsidR="00A37528" w:rsidRPr="003A1592">
        <w:rPr>
          <w:rFonts w:hint="cs"/>
          <w:spacing w:val="2"/>
          <w:rtl/>
          <w:lang w:val="es-ES" w:bidi="ar-EG"/>
        </w:rPr>
        <w:t xml:space="preserve"> ومن الأمثلة الأخرى في هذا السياق، الشراكات التعاونية التي عُقدت مع</w:t>
      </w:r>
      <w:r w:rsidR="00E61197" w:rsidRPr="003A1592">
        <w:rPr>
          <w:rFonts w:hint="cs"/>
          <w:spacing w:val="2"/>
          <w:rtl/>
          <w:lang w:val="es-ES" w:bidi="ar-EG"/>
        </w:rPr>
        <w:t xml:space="preserve"> </w:t>
      </w:r>
      <w:r w:rsidR="00A37528" w:rsidRPr="003A1592">
        <w:rPr>
          <w:rFonts w:hint="cs"/>
          <w:spacing w:val="2"/>
          <w:rtl/>
          <w:lang w:val="es-ES" w:bidi="ar-EG"/>
        </w:rPr>
        <w:t xml:space="preserve">كل من الوكالة اليابانية لاستكشاف الفضاء الجوي </w:t>
      </w:r>
      <w:r w:rsidR="00A37528" w:rsidRPr="003A1592">
        <w:rPr>
          <w:spacing w:val="2"/>
          <w:lang w:val="en-GB" w:bidi="ar-EG"/>
        </w:rPr>
        <w:t>(JAXA)</w:t>
      </w:r>
      <w:r w:rsidR="00A37528" w:rsidRPr="003A1592">
        <w:rPr>
          <w:rFonts w:hint="cs"/>
          <w:spacing w:val="2"/>
          <w:rtl/>
          <w:lang w:val="es-ES" w:bidi="ar-EG"/>
        </w:rPr>
        <w:t xml:space="preserve"> بشأن برنامج </w:t>
      </w:r>
      <w:r w:rsidR="00A37528" w:rsidRPr="003A1592">
        <w:rPr>
          <w:spacing w:val="2"/>
          <w:lang w:bidi="ar-EG"/>
        </w:rPr>
        <w:t>“</w:t>
      </w:r>
      <w:proofErr w:type="spellStart"/>
      <w:r w:rsidR="00A37528" w:rsidRPr="003A1592">
        <w:rPr>
          <w:spacing w:val="2"/>
          <w:lang w:bidi="ar-EG"/>
        </w:rPr>
        <w:t>KiboCUBE</w:t>
      </w:r>
      <w:proofErr w:type="spellEnd"/>
      <w:r w:rsidR="00A37528" w:rsidRPr="003A1592">
        <w:rPr>
          <w:spacing w:val="2"/>
          <w:lang w:bidi="ar-EG"/>
        </w:rPr>
        <w:t>”</w:t>
      </w:r>
      <w:r w:rsidR="00A37528" w:rsidRPr="003A1592">
        <w:rPr>
          <w:rFonts w:hint="cs"/>
          <w:spacing w:val="2"/>
          <w:rtl/>
          <w:lang w:val="es-ES" w:bidi="ar-EG"/>
        </w:rPr>
        <w:t xml:space="preserve">، والوكالة الصينية </w:t>
      </w:r>
      <w:r w:rsidR="00E61197" w:rsidRPr="003A1592">
        <w:rPr>
          <w:rFonts w:hint="cs"/>
          <w:spacing w:val="2"/>
          <w:rtl/>
          <w:lang w:val="es-ES" w:bidi="ar-EG"/>
        </w:rPr>
        <w:t xml:space="preserve">للفضاء المأهول </w:t>
      </w:r>
      <w:r w:rsidR="00E61197" w:rsidRPr="003A1592">
        <w:rPr>
          <w:spacing w:val="2"/>
          <w:lang w:val="en-GB" w:bidi="ar-EG"/>
        </w:rPr>
        <w:t>(CMSA)</w:t>
      </w:r>
      <w:r w:rsidR="00E61197" w:rsidRPr="003A1592">
        <w:rPr>
          <w:rFonts w:hint="cs"/>
          <w:spacing w:val="2"/>
          <w:rtl/>
          <w:lang w:val="es-ES" w:bidi="ar-EG"/>
        </w:rPr>
        <w:t xml:space="preserve"> بشأن تجارب </w:t>
      </w:r>
      <w:r w:rsidR="000251AF" w:rsidRPr="003A1592">
        <w:rPr>
          <w:rFonts w:hint="cs"/>
          <w:spacing w:val="2"/>
          <w:rtl/>
          <w:lang w:val="es-ES" w:bidi="ar-EG"/>
        </w:rPr>
        <w:t>ا</w:t>
      </w:r>
      <w:r w:rsidR="00E61197" w:rsidRPr="003A1592">
        <w:rPr>
          <w:rFonts w:hint="cs"/>
          <w:spacing w:val="2"/>
          <w:rtl/>
          <w:lang w:val="es-ES" w:bidi="ar-EG"/>
        </w:rPr>
        <w:t>لطيران على متن المحطة الفضائية الصينية؛ والشراكة مع كيانات القطاع الخاص، ومنها شرك</w:t>
      </w:r>
      <w:r w:rsidR="005860FA" w:rsidRPr="003A1592">
        <w:rPr>
          <w:rFonts w:hint="cs"/>
          <w:spacing w:val="2"/>
          <w:rtl/>
          <w:lang w:val="es-ES" w:bidi="ar-EG"/>
        </w:rPr>
        <w:t xml:space="preserve">تا </w:t>
      </w:r>
      <w:r w:rsidR="005860FA" w:rsidRPr="003A1592">
        <w:rPr>
          <w:spacing w:val="2"/>
          <w:lang w:val="en-GB" w:bidi="ar-EG"/>
        </w:rPr>
        <w:t>Sierra Nevada Corporation</w:t>
      </w:r>
      <w:r w:rsidR="005860FA" w:rsidRPr="003A1592">
        <w:rPr>
          <w:rFonts w:hint="cs"/>
          <w:spacing w:val="2"/>
          <w:rtl/>
          <w:lang w:val="es-ES" w:bidi="ar-EG"/>
        </w:rPr>
        <w:t xml:space="preserve"> و</w:t>
      </w:r>
      <w:r w:rsidR="005860FA" w:rsidRPr="003A1592">
        <w:rPr>
          <w:spacing w:val="2"/>
          <w:lang w:val="en-GB" w:bidi="ar-EG"/>
        </w:rPr>
        <w:t>Airbus Defence and Space</w:t>
      </w:r>
      <w:r w:rsidR="005860FA" w:rsidRPr="003A1592">
        <w:rPr>
          <w:rFonts w:hint="cs"/>
          <w:spacing w:val="2"/>
          <w:rtl/>
          <w:lang w:val="es-ES" w:bidi="ar-EG"/>
        </w:rPr>
        <w:t>.</w:t>
      </w:r>
    </w:p>
    <w:p w14:paraId="11585094" w14:textId="77777777" w:rsidR="00330452" w:rsidRDefault="00330452" w:rsidP="00330452">
      <w:pPr>
        <w:rPr>
          <w:rtl/>
          <w:lang w:val="en-GB"/>
        </w:rPr>
      </w:pPr>
      <w:r>
        <w:rPr>
          <w:rFonts w:hint="cs"/>
          <w:rtl/>
          <w:lang w:val="en-GB"/>
        </w:rPr>
        <w:t xml:space="preserve">السيد الرئيس، السادة المندوبون الموقّرون، </w:t>
      </w:r>
    </w:p>
    <w:p w14:paraId="5E6BC318" w14:textId="653B9D6E" w:rsidR="00330452" w:rsidRDefault="00F239B3" w:rsidP="00C36B0F">
      <w:pPr>
        <w:rPr>
          <w:lang w:val="es-ES"/>
        </w:rPr>
      </w:pPr>
      <w:r>
        <w:rPr>
          <w:rFonts w:hint="cs"/>
          <w:rtl/>
          <w:lang w:val="es-ES"/>
        </w:rPr>
        <w:t>في الختام</w:t>
      </w:r>
      <w:r w:rsidR="007043DC">
        <w:rPr>
          <w:rFonts w:hint="cs"/>
          <w:rtl/>
          <w:lang w:val="es-ES"/>
        </w:rPr>
        <w:t>،</w:t>
      </w:r>
      <w:r>
        <w:rPr>
          <w:rFonts w:hint="cs"/>
          <w:rtl/>
          <w:lang w:val="es-ES"/>
        </w:rPr>
        <w:t xml:space="preserve"> أودُّ أن أعرب عن امتنان مكتبي ل</w:t>
      </w:r>
      <w:r w:rsidR="005860FA">
        <w:rPr>
          <w:rFonts w:hint="cs"/>
          <w:rtl/>
          <w:lang w:val="es-ES"/>
        </w:rPr>
        <w:t xml:space="preserve">دوام التعاون مع مكتب الاتصالات الراديوية التابع للاتحاد على مستوى التنسيق المشترك بين الوكالات وفي إطار </w:t>
      </w:r>
      <w:r w:rsidR="007043DC">
        <w:rPr>
          <w:rFonts w:hint="cs"/>
          <w:rtl/>
          <w:lang w:val="es-ES"/>
        </w:rPr>
        <w:t>الجهود المشتركة الرامية إلى</w:t>
      </w:r>
      <w:r w:rsidR="005860FA">
        <w:rPr>
          <w:rFonts w:hint="cs"/>
          <w:rtl/>
          <w:lang w:val="es-ES"/>
        </w:rPr>
        <w:t xml:space="preserve"> مساعدة الدول الأعضاء.</w:t>
      </w:r>
    </w:p>
    <w:p w14:paraId="3B136099" w14:textId="12DEF5EA" w:rsidR="00421A2E" w:rsidRPr="00E61197" w:rsidRDefault="00421A2E" w:rsidP="00421A2E">
      <w:pPr>
        <w:spacing w:before="600"/>
        <w:jc w:val="center"/>
        <w:rPr>
          <w:rFonts w:hint="cs"/>
          <w:rtl/>
          <w:lang w:val="es-ES" w:bidi="ar-EG"/>
        </w:rPr>
      </w:pPr>
      <w:r>
        <w:rPr>
          <w:rFonts w:hint="cs"/>
          <w:rtl/>
          <w:lang w:val="es-ES" w:bidi="ar-EG"/>
        </w:rPr>
        <w:t>___________</w:t>
      </w:r>
    </w:p>
    <w:sectPr w:rsidR="00421A2E" w:rsidRPr="00E61197"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19C1" w14:textId="77777777" w:rsidR="00DE1652" w:rsidRDefault="00DE1652" w:rsidP="002919E1">
      <w:r>
        <w:separator/>
      </w:r>
    </w:p>
    <w:p w14:paraId="4659DED9" w14:textId="77777777" w:rsidR="00DE1652" w:rsidRDefault="00DE1652" w:rsidP="002919E1"/>
    <w:p w14:paraId="00C70D97" w14:textId="77777777" w:rsidR="00DE1652" w:rsidRDefault="00DE1652" w:rsidP="002919E1"/>
    <w:p w14:paraId="6F611CC4" w14:textId="77777777" w:rsidR="00DE1652" w:rsidRDefault="00DE1652"/>
  </w:endnote>
  <w:endnote w:type="continuationSeparator" w:id="0">
    <w:p w14:paraId="47F406A1" w14:textId="77777777" w:rsidR="00DE1652" w:rsidRDefault="00DE1652" w:rsidP="002919E1">
      <w:r>
        <w:continuationSeparator/>
      </w:r>
    </w:p>
    <w:p w14:paraId="77AF1C30" w14:textId="77777777" w:rsidR="00DE1652" w:rsidRDefault="00DE1652" w:rsidP="002919E1"/>
    <w:p w14:paraId="13D94524" w14:textId="77777777" w:rsidR="00DE1652" w:rsidRDefault="00DE1652" w:rsidP="002919E1"/>
    <w:p w14:paraId="113E388B" w14:textId="77777777" w:rsidR="00DE1652" w:rsidRDefault="00DE1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085E" w14:textId="09EF0892" w:rsidR="00A918E5" w:rsidRPr="0012545F" w:rsidRDefault="00A918E5"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325B78">
      <w:rPr>
        <w:noProof/>
      </w:rPr>
      <w:t>P:\ARA\ITU-R\CONF-R\CMR19\200\275A.docx</w:t>
    </w:r>
    <w:r>
      <w:fldChar w:fldCharType="end"/>
    </w:r>
    <w:proofErr w:type="gramStart"/>
    <w:r w:rsidRPr="00A809E8">
      <w:t xml:space="preserve">   (</w:t>
    </w:r>
    <w:proofErr w:type="gramEnd"/>
    <w:r w:rsidRPr="00903B0E">
      <w:t>46415</w:t>
    </w:r>
    <w:r w:rsidR="00263A39">
      <w:t>9</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A6C3" w14:textId="02DE0B5B" w:rsidR="00A918E5" w:rsidRPr="005701A1" w:rsidRDefault="00A918E5" w:rsidP="005701A1">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325B78">
      <w:rPr>
        <w:noProof/>
      </w:rPr>
      <w:t>P:\ARA\ITU-R\CONF-R\CMR19\200\275A.docx</w:t>
    </w:r>
    <w:r>
      <w:fldChar w:fldCharType="end"/>
    </w:r>
    <w:proofErr w:type="gramStart"/>
    <w:r w:rsidRPr="00A809E8">
      <w:t xml:space="preserve">   (</w:t>
    </w:r>
    <w:proofErr w:type="gramEnd"/>
    <w:r w:rsidRPr="00903B0E">
      <w:t>46415</w:t>
    </w:r>
    <w:r w:rsidR="00263A39">
      <w:t>9</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3B102" w14:textId="77777777" w:rsidR="00DE1652" w:rsidRDefault="00DE1652" w:rsidP="002919E1">
      <w:r>
        <w:t>___________________</w:t>
      </w:r>
    </w:p>
  </w:footnote>
  <w:footnote w:type="continuationSeparator" w:id="0">
    <w:p w14:paraId="4702E6AD" w14:textId="77777777" w:rsidR="00DE1652" w:rsidRDefault="00DE1652" w:rsidP="002919E1">
      <w:r>
        <w:continuationSeparator/>
      </w:r>
    </w:p>
    <w:p w14:paraId="555854C3" w14:textId="77777777" w:rsidR="00DE1652" w:rsidRDefault="00DE1652" w:rsidP="002919E1"/>
    <w:p w14:paraId="38B8957B" w14:textId="77777777" w:rsidR="00DE1652" w:rsidRDefault="00DE1652" w:rsidP="002919E1"/>
    <w:p w14:paraId="1C4B64F4" w14:textId="77777777" w:rsidR="00DE1652" w:rsidRDefault="00DE1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A8AD" w14:textId="77777777" w:rsidR="00A918E5" w:rsidRDefault="00A918E5" w:rsidP="002919E1"/>
  <w:p w14:paraId="544AC7F1" w14:textId="77777777" w:rsidR="00A918E5" w:rsidRDefault="00A918E5" w:rsidP="002919E1"/>
  <w:p w14:paraId="53E5533F" w14:textId="77777777" w:rsidR="00A918E5" w:rsidRDefault="00A91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92C9" w14:textId="78C158F8" w:rsidR="00A918E5" w:rsidRPr="0088384B" w:rsidRDefault="00A918E5" w:rsidP="00EE60E9">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903B0E">
      <w:rPr>
        <w:rStyle w:val="PageNumber"/>
        <w:noProof/>
      </w:rPr>
      <w:t>2</w:t>
    </w:r>
    <w:r w:rsidRPr="0088384B">
      <w:rPr>
        <w:rStyle w:val="PageNumber"/>
      </w:rPr>
      <w:fldChar w:fldCharType="end"/>
    </w:r>
    <w:r>
      <w:rPr>
        <w:rStyle w:val="PageNumber"/>
        <w:rtl/>
      </w:rPr>
      <w:br/>
    </w:r>
    <w:r>
      <w:rPr>
        <w:rStyle w:val="PageNumber"/>
      </w:rPr>
      <w:t>CMR</w:t>
    </w:r>
    <w:r w:rsidRPr="00903B0E">
      <w:rPr>
        <w:rStyle w:val="PageNumber"/>
      </w:rPr>
      <w:t>19</w:t>
    </w:r>
    <w:r>
      <w:rPr>
        <w:rStyle w:val="PageNumber"/>
      </w:rPr>
      <w:t>/</w:t>
    </w:r>
    <w:r w:rsidR="00263A39">
      <w:rPr>
        <w:rStyle w:val="PageNumber"/>
      </w:rPr>
      <w:t>275</w:t>
    </w:r>
    <w:r>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4AB4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DEFF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45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F015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3E"/>
    <w:rsid w:val="00011021"/>
    <w:rsid w:val="000114EC"/>
    <w:rsid w:val="00011F8C"/>
    <w:rsid w:val="00020C78"/>
    <w:rsid w:val="000226C2"/>
    <w:rsid w:val="000226C7"/>
    <w:rsid w:val="00022B74"/>
    <w:rsid w:val="0002327C"/>
    <w:rsid w:val="000251AF"/>
    <w:rsid w:val="00034B65"/>
    <w:rsid w:val="00040C94"/>
    <w:rsid w:val="000425FC"/>
    <w:rsid w:val="00044D43"/>
    <w:rsid w:val="0004610A"/>
    <w:rsid w:val="00046844"/>
    <w:rsid w:val="00050B3E"/>
    <w:rsid w:val="00051907"/>
    <w:rsid w:val="00054296"/>
    <w:rsid w:val="0007095A"/>
    <w:rsid w:val="00075A3F"/>
    <w:rsid w:val="0008077D"/>
    <w:rsid w:val="000A1B16"/>
    <w:rsid w:val="000B3896"/>
    <w:rsid w:val="000B5404"/>
    <w:rsid w:val="000D06EB"/>
    <w:rsid w:val="000D1708"/>
    <w:rsid w:val="000D4B28"/>
    <w:rsid w:val="000E2AFC"/>
    <w:rsid w:val="000E6D30"/>
    <w:rsid w:val="000F05F5"/>
    <w:rsid w:val="000F518F"/>
    <w:rsid w:val="000F7449"/>
    <w:rsid w:val="0010081C"/>
    <w:rsid w:val="001013E3"/>
    <w:rsid w:val="0010363F"/>
    <w:rsid w:val="00106316"/>
    <w:rsid w:val="00116523"/>
    <w:rsid w:val="0011740A"/>
    <w:rsid w:val="0012027F"/>
    <w:rsid w:val="00121955"/>
    <w:rsid w:val="00123AA6"/>
    <w:rsid w:val="00123B85"/>
    <w:rsid w:val="0012545F"/>
    <w:rsid w:val="0012630A"/>
    <w:rsid w:val="001306D4"/>
    <w:rsid w:val="00136B82"/>
    <w:rsid w:val="00137DCE"/>
    <w:rsid w:val="001464F2"/>
    <w:rsid w:val="001475CA"/>
    <w:rsid w:val="00167364"/>
    <w:rsid w:val="001903B2"/>
    <w:rsid w:val="001910E2"/>
    <w:rsid w:val="00196DCA"/>
    <w:rsid w:val="001A2317"/>
    <w:rsid w:val="001A323A"/>
    <w:rsid w:val="001A5FE0"/>
    <w:rsid w:val="001B0F78"/>
    <w:rsid w:val="001B471A"/>
    <w:rsid w:val="001B5953"/>
    <w:rsid w:val="001B5F52"/>
    <w:rsid w:val="001C73A8"/>
    <w:rsid w:val="001D313D"/>
    <w:rsid w:val="001D5389"/>
    <w:rsid w:val="001D54DA"/>
    <w:rsid w:val="001D746E"/>
    <w:rsid w:val="001D7F22"/>
    <w:rsid w:val="001E190C"/>
    <w:rsid w:val="001E51EE"/>
    <w:rsid w:val="001E54F6"/>
    <w:rsid w:val="001E5A8C"/>
    <w:rsid w:val="001F1083"/>
    <w:rsid w:val="001F52A9"/>
    <w:rsid w:val="00201A0A"/>
    <w:rsid w:val="002075D4"/>
    <w:rsid w:val="00211B2A"/>
    <w:rsid w:val="00213777"/>
    <w:rsid w:val="00216D84"/>
    <w:rsid w:val="00223C6C"/>
    <w:rsid w:val="002333A0"/>
    <w:rsid w:val="00242CE5"/>
    <w:rsid w:val="002543CF"/>
    <w:rsid w:val="00257DD0"/>
    <w:rsid w:val="0026062E"/>
    <w:rsid w:val="00260F50"/>
    <w:rsid w:val="00261EF7"/>
    <w:rsid w:val="00263A39"/>
    <w:rsid w:val="00267960"/>
    <w:rsid w:val="0027069F"/>
    <w:rsid w:val="002757B1"/>
    <w:rsid w:val="00280E04"/>
    <w:rsid w:val="00281F5F"/>
    <w:rsid w:val="002843E4"/>
    <w:rsid w:val="00285A63"/>
    <w:rsid w:val="002919E1"/>
    <w:rsid w:val="00295917"/>
    <w:rsid w:val="00296071"/>
    <w:rsid w:val="002A4572"/>
    <w:rsid w:val="002A606C"/>
    <w:rsid w:val="002A7E2E"/>
    <w:rsid w:val="002B07B9"/>
    <w:rsid w:val="002B12C5"/>
    <w:rsid w:val="002B16D8"/>
    <w:rsid w:val="002B335E"/>
    <w:rsid w:val="002D5F64"/>
    <w:rsid w:val="002D6BB4"/>
    <w:rsid w:val="002D6FBF"/>
    <w:rsid w:val="002E1522"/>
    <w:rsid w:val="002E48BF"/>
    <w:rsid w:val="002E61C2"/>
    <w:rsid w:val="002F0B90"/>
    <w:rsid w:val="002F1C92"/>
    <w:rsid w:val="002F3E46"/>
    <w:rsid w:val="00311E3F"/>
    <w:rsid w:val="003120E9"/>
    <w:rsid w:val="00314B1E"/>
    <w:rsid w:val="00325B78"/>
    <w:rsid w:val="00330452"/>
    <w:rsid w:val="00331A91"/>
    <w:rsid w:val="00334E8B"/>
    <w:rsid w:val="0033737F"/>
    <w:rsid w:val="00353652"/>
    <w:rsid w:val="003569E1"/>
    <w:rsid w:val="003771DD"/>
    <w:rsid w:val="003815E2"/>
    <w:rsid w:val="00381FAD"/>
    <w:rsid w:val="00382A66"/>
    <w:rsid w:val="00382B3E"/>
    <w:rsid w:val="00387C1A"/>
    <w:rsid w:val="003919BB"/>
    <w:rsid w:val="00392381"/>
    <w:rsid w:val="003923B1"/>
    <w:rsid w:val="003965FE"/>
    <w:rsid w:val="003A1592"/>
    <w:rsid w:val="003A2804"/>
    <w:rsid w:val="003B27AD"/>
    <w:rsid w:val="003B4F23"/>
    <w:rsid w:val="003B5571"/>
    <w:rsid w:val="003B5F5C"/>
    <w:rsid w:val="003C12F6"/>
    <w:rsid w:val="003C3A13"/>
    <w:rsid w:val="003C5CE7"/>
    <w:rsid w:val="003E02EF"/>
    <w:rsid w:val="003E136D"/>
    <w:rsid w:val="003E1D90"/>
    <w:rsid w:val="003E2841"/>
    <w:rsid w:val="003F747A"/>
    <w:rsid w:val="00400CD4"/>
    <w:rsid w:val="0040535A"/>
    <w:rsid w:val="00407CC8"/>
    <w:rsid w:val="004147B9"/>
    <w:rsid w:val="00421A2E"/>
    <w:rsid w:val="00422C04"/>
    <w:rsid w:val="00423A40"/>
    <w:rsid w:val="00426144"/>
    <w:rsid w:val="00457AEC"/>
    <w:rsid w:val="004616A1"/>
    <w:rsid w:val="004616A2"/>
    <w:rsid w:val="004636E2"/>
    <w:rsid w:val="00470CBD"/>
    <w:rsid w:val="00473A40"/>
    <w:rsid w:val="0047407D"/>
    <w:rsid w:val="00490131"/>
    <w:rsid w:val="004909DD"/>
    <w:rsid w:val="004A05E6"/>
    <w:rsid w:val="004A2EBC"/>
    <w:rsid w:val="004A6230"/>
    <w:rsid w:val="004A6C66"/>
    <w:rsid w:val="004A7AA0"/>
    <w:rsid w:val="004C11BC"/>
    <w:rsid w:val="004C1C4E"/>
    <w:rsid w:val="004C5C04"/>
    <w:rsid w:val="004D0448"/>
    <w:rsid w:val="004D4AE6"/>
    <w:rsid w:val="00505FCA"/>
    <w:rsid w:val="0050664F"/>
    <w:rsid w:val="00510C2D"/>
    <w:rsid w:val="00514689"/>
    <w:rsid w:val="005166A4"/>
    <w:rsid w:val="005169F4"/>
    <w:rsid w:val="005210D1"/>
    <w:rsid w:val="00523146"/>
    <w:rsid w:val="00523275"/>
    <w:rsid w:val="005233D4"/>
    <w:rsid w:val="00526711"/>
    <w:rsid w:val="00531DC7"/>
    <w:rsid w:val="005350B0"/>
    <w:rsid w:val="005362C1"/>
    <w:rsid w:val="00542C01"/>
    <w:rsid w:val="005431B5"/>
    <w:rsid w:val="00546A99"/>
    <w:rsid w:val="00550803"/>
    <w:rsid w:val="00552E87"/>
    <w:rsid w:val="00553411"/>
    <w:rsid w:val="00554AE7"/>
    <w:rsid w:val="00564746"/>
    <w:rsid w:val="0056512C"/>
    <w:rsid w:val="005701A1"/>
    <w:rsid w:val="0057040C"/>
    <w:rsid w:val="00574FD5"/>
    <w:rsid w:val="00576D0A"/>
    <w:rsid w:val="00576FCC"/>
    <w:rsid w:val="00584333"/>
    <w:rsid w:val="005860FA"/>
    <w:rsid w:val="005953EC"/>
    <w:rsid w:val="005B00A1"/>
    <w:rsid w:val="005B4D5D"/>
    <w:rsid w:val="005C29C8"/>
    <w:rsid w:val="005C3AC3"/>
    <w:rsid w:val="005C4EDC"/>
    <w:rsid w:val="005C5D25"/>
    <w:rsid w:val="005D2606"/>
    <w:rsid w:val="005D6D48"/>
    <w:rsid w:val="005D72A4"/>
    <w:rsid w:val="005E5A0E"/>
    <w:rsid w:val="005F05CC"/>
    <w:rsid w:val="005F65DE"/>
    <w:rsid w:val="005F6B79"/>
    <w:rsid w:val="00601341"/>
    <w:rsid w:val="0060388F"/>
    <w:rsid w:val="00613492"/>
    <w:rsid w:val="006160D3"/>
    <w:rsid w:val="00630905"/>
    <w:rsid w:val="006315B5"/>
    <w:rsid w:val="00634B9B"/>
    <w:rsid w:val="00654EBE"/>
    <w:rsid w:val="0065562F"/>
    <w:rsid w:val="006569F9"/>
    <w:rsid w:val="006606CD"/>
    <w:rsid w:val="00662948"/>
    <w:rsid w:val="00666697"/>
    <w:rsid w:val="006779A4"/>
    <w:rsid w:val="00680A66"/>
    <w:rsid w:val="00681391"/>
    <w:rsid w:val="00690CDB"/>
    <w:rsid w:val="00694690"/>
    <w:rsid w:val="0069526C"/>
    <w:rsid w:val="006975EF"/>
    <w:rsid w:val="006A12AC"/>
    <w:rsid w:val="006A1C2C"/>
    <w:rsid w:val="006A2162"/>
    <w:rsid w:val="006B41CA"/>
    <w:rsid w:val="006B4B90"/>
    <w:rsid w:val="006B658C"/>
    <w:rsid w:val="006C00B7"/>
    <w:rsid w:val="006D2481"/>
    <w:rsid w:val="006D2674"/>
    <w:rsid w:val="006D53FC"/>
    <w:rsid w:val="006E38D0"/>
    <w:rsid w:val="006E465B"/>
    <w:rsid w:val="006F70BF"/>
    <w:rsid w:val="007043DC"/>
    <w:rsid w:val="00713F32"/>
    <w:rsid w:val="00715285"/>
    <w:rsid w:val="00715CBD"/>
    <w:rsid w:val="00716B1D"/>
    <w:rsid w:val="00716F47"/>
    <w:rsid w:val="00722FD0"/>
    <w:rsid w:val="007248EC"/>
    <w:rsid w:val="00726744"/>
    <w:rsid w:val="00727C83"/>
    <w:rsid w:val="00731150"/>
    <w:rsid w:val="00734E41"/>
    <w:rsid w:val="00736DCC"/>
    <w:rsid w:val="00741855"/>
    <w:rsid w:val="00742B73"/>
    <w:rsid w:val="00747F08"/>
    <w:rsid w:val="0075019D"/>
    <w:rsid w:val="00751251"/>
    <w:rsid w:val="007540E1"/>
    <w:rsid w:val="007610E7"/>
    <w:rsid w:val="00764079"/>
    <w:rsid w:val="00766378"/>
    <w:rsid w:val="00770AA0"/>
    <w:rsid w:val="00771F7E"/>
    <w:rsid w:val="00773E9C"/>
    <w:rsid w:val="00776F6B"/>
    <w:rsid w:val="00777694"/>
    <w:rsid w:val="007827E5"/>
    <w:rsid w:val="00786A7E"/>
    <w:rsid w:val="00794B15"/>
    <w:rsid w:val="007A0802"/>
    <w:rsid w:val="007B1FCA"/>
    <w:rsid w:val="007C2C12"/>
    <w:rsid w:val="007C3CFA"/>
    <w:rsid w:val="007E0E8B"/>
    <w:rsid w:val="007E24CB"/>
    <w:rsid w:val="007E6847"/>
    <w:rsid w:val="007E6B0A"/>
    <w:rsid w:val="007F08CA"/>
    <w:rsid w:val="007F2D9F"/>
    <w:rsid w:val="007F7FC3"/>
    <w:rsid w:val="0080343D"/>
    <w:rsid w:val="00806862"/>
    <w:rsid w:val="008103B4"/>
    <w:rsid w:val="00810482"/>
    <w:rsid w:val="00817568"/>
    <w:rsid w:val="008204AC"/>
    <w:rsid w:val="008261C2"/>
    <w:rsid w:val="00830D96"/>
    <w:rsid w:val="00844DE0"/>
    <w:rsid w:val="0085569D"/>
    <w:rsid w:val="00855B59"/>
    <w:rsid w:val="0085774F"/>
    <w:rsid w:val="008614B8"/>
    <w:rsid w:val="008657CB"/>
    <w:rsid w:val="00873A6F"/>
    <w:rsid w:val="0088384B"/>
    <w:rsid w:val="0089273B"/>
    <w:rsid w:val="008938C6"/>
    <w:rsid w:val="00893E53"/>
    <w:rsid w:val="008A005A"/>
    <w:rsid w:val="008A1137"/>
    <w:rsid w:val="008A1788"/>
    <w:rsid w:val="008A3E57"/>
    <w:rsid w:val="008A4185"/>
    <w:rsid w:val="008A6552"/>
    <w:rsid w:val="008B4E93"/>
    <w:rsid w:val="008B52B7"/>
    <w:rsid w:val="008B642A"/>
    <w:rsid w:val="008C25EE"/>
    <w:rsid w:val="008C3289"/>
    <w:rsid w:val="008C3818"/>
    <w:rsid w:val="008D08A3"/>
    <w:rsid w:val="008D3A0F"/>
    <w:rsid w:val="008D6ACC"/>
    <w:rsid w:val="008D7AF0"/>
    <w:rsid w:val="008E2CBE"/>
    <w:rsid w:val="008E32DD"/>
    <w:rsid w:val="008E53C5"/>
    <w:rsid w:val="008F4626"/>
    <w:rsid w:val="009004DF"/>
    <w:rsid w:val="00903B0E"/>
    <w:rsid w:val="00904AA5"/>
    <w:rsid w:val="00910DE8"/>
    <w:rsid w:val="0091162E"/>
    <w:rsid w:val="009175D3"/>
    <w:rsid w:val="009433F5"/>
    <w:rsid w:val="00951718"/>
    <w:rsid w:val="00960962"/>
    <w:rsid w:val="009623A3"/>
    <w:rsid w:val="009674EE"/>
    <w:rsid w:val="00972CE0"/>
    <w:rsid w:val="009817C2"/>
    <w:rsid w:val="00983ACA"/>
    <w:rsid w:val="0098521B"/>
    <w:rsid w:val="0099070C"/>
    <w:rsid w:val="009A1A99"/>
    <w:rsid w:val="009A2BB6"/>
    <w:rsid w:val="009A3D30"/>
    <w:rsid w:val="009D6348"/>
    <w:rsid w:val="009E5007"/>
    <w:rsid w:val="009E613F"/>
    <w:rsid w:val="009E645C"/>
    <w:rsid w:val="009E7655"/>
    <w:rsid w:val="009F042B"/>
    <w:rsid w:val="00A03FD6"/>
    <w:rsid w:val="00A04CA8"/>
    <w:rsid w:val="00A04CF4"/>
    <w:rsid w:val="00A116A8"/>
    <w:rsid w:val="00A17E61"/>
    <w:rsid w:val="00A22AE9"/>
    <w:rsid w:val="00A26758"/>
    <w:rsid w:val="00A26D0E"/>
    <w:rsid w:val="00A27205"/>
    <w:rsid w:val="00A278E9"/>
    <w:rsid w:val="00A32A62"/>
    <w:rsid w:val="00A3451F"/>
    <w:rsid w:val="00A346E1"/>
    <w:rsid w:val="00A356BB"/>
    <w:rsid w:val="00A3584A"/>
    <w:rsid w:val="00A35E1F"/>
    <w:rsid w:val="00A36268"/>
    <w:rsid w:val="00A37528"/>
    <w:rsid w:val="00A375BD"/>
    <w:rsid w:val="00A40B2C"/>
    <w:rsid w:val="00A42ADC"/>
    <w:rsid w:val="00A653DF"/>
    <w:rsid w:val="00A66D2B"/>
    <w:rsid w:val="00A809E8"/>
    <w:rsid w:val="00A80BEF"/>
    <w:rsid w:val="00A870AD"/>
    <w:rsid w:val="00A90843"/>
    <w:rsid w:val="00A9176F"/>
    <w:rsid w:val="00A918E5"/>
    <w:rsid w:val="00A91B18"/>
    <w:rsid w:val="00A9645C"/>
    <w:rsid w:val="00AA5D11"/>
    <w:rsid w:val="00AB111A"/>
    <w:rsid w:val="00AB1597"/>
    <w:rsid w:val="00AB2A33"/>
    <w:rsid w:val="00AC1275"/>
    <w:rsid w:val="00AC7346"/>
    <w:rsid w:val="00AC7395"/>
    <w:rsid w:val="00AD162B"/>
    <w:rsid w:val="00AD24C4"/>
    <w:rsid w:val="00AD690F"/>
    <w:rsid w:val="00AD69DD"/>
    <w:rsid w:val="00AD6DCB"/>
    <w:rsid w:val="00AE6B26"/>
    <w:rsid w:val="00AF3EFA"/>
    <w:rsid w:val="00AF41D1"/>
    <w:rsid w:val="00B01623"/>
    <w:rsid w:val="00B033DF"/>
    <w:rsid w:val="00B039AD"/>
    <w:rsid w:val="00B0770E"/>
    <w:rsid w:val="00B07CEE"/>
    <w:rsid w:val="00B12661"/>
    <w:rsid w:val="00B1493C"/>
    <w:rsid w:val="00B16045"/>
    <w:rsid w:val="00B1714C"/>
    <w:rsid w:val="00B32E30"/>
    <w:rsid w:val="00B357E9"/>
    <w:rsid w:val="00B4164D"/>
    <w:rsid w:val="00B425C1"/>
    <w:rsid w:val="00B53410"/>
    <w:rsid w:val="00B53772"/>
    <w:rsid w:val="00B606BA"/>
    <w:rsid w:val="00B66817"/>
    <w:rsid w:val="00B71E3B"/>
    <w:rsid w:val="00B721D5"/>
    <w:rsid w:val="00B81BF7"/>
    <w:rsid w:val="00B81CB5"/>
    <w:rsid w:val="00B8351F"/>
    <w:rsid w:val="00B86C44"/>
    <w:rsid w:val="00B9727C"/>
    <w:rsid w:val="00BA3FB2"/>
    <w:rsid w:val="00BA7D44"/>
    <w:rsid w:val="00BB1E93"/>
    <w:rsid w:val="00BB4E34"/>
    <w:rsid w:val="00BB5563"/>
    <w:rsid w:val="00BC7162"/>
    <w:rsid w:val="00BD6291"/>
    <w:rsid w:val="00BD6EF3"/>
    <w:rsid w:val="00BD758D"/>
    <w:rsid w:val="00BE1BD0"/>
    <w:rsid w:val="00BE51AA"/>
    <w:rsid w:val="00BE69C3"/>
    <w:rsid w:val="00BF66CA"/>
    <w:rsid w:val="00C04280"/>
    <w:rsid w:val="00C1165E"/>
    <w:rsid w:val="00C22074"/>
    <w:rsid w:val="00C2377B"/>
    <w:rsid w:val="00C23D81"/>
    <w:rsid w:val="00C3693C"/>
    <w:rsid w:val="00C36B0F"/>
    <w:rsid w:val="00C37146"/>
    <w:rsid w:val="00C53F6F"/>
    <w:rsid w:val="00C5489D"/>
    <w:rsid w:val="00C551F5"/>
    <w:rsid w:val="00C6094E"/>
    <w:rsid w:val="00C61B09"/>
    <w:rsid w:val="00C71759"/>
    <w:rsid w:val="00C8199C"/>
    <w:rsid w:val="00C84112"/>
    <w:rsid w:val="00C841EB"/>
    <w:rsid w:val="00C8665F"/>
    <w:rsid w:val="00C917B5"/>
    <w:rsid w:val="00C94DFA"/>
    <w:rsid w:val="00CA298C"/>
    <w:rsid w:val="00CA453F"/>
    <w:rsid w:val="00CB2BF9"/>
    <w:rsid w:val="00CB4300"/>
    <w:rsid w:val="00CB454E"/>
    <w:rsid w:val="00CB789A"/>
    <w:rsid w:val="00CC030E"/>
    <w:rsid w:val="00CC68C4"/>
    <w:rsid w:val="00CC79A4"/>
    <w:rsid w:val="00CD0FDE"/>
    <w:rsid w:val="00CD5B91"/>
    <w:rsid w:val="00CE0E68"/>
    <w:rsid w:val="00CE5BA4"/>
    <w:rsid w:val="00CF308F"/>
    <w:rsid w:val="00D042BE"/>
    <w:rsid w:val="00D11481"/>
    <w:rsid w:val="00D22A9D"/>
    <w:rsid w:val="00D24C41"/>
    <w:rsid w:val="00D25120"/>
    <w:rsid w:val="00D25753"/>
    <w:rsid w:val="00D269E8"/>
    <w:rsid w:val="00D34E1E"/>
    <w:rsid w:val="00D419CB"/>
    <w:rsid w:val="00D44350"/>
    <w:rsid w:val="00D44E3F"/>
    <w:rsid w:val="00D51BB8"/>
    <w:rsid w:val="00D525F5"/>
    <w:rsid w:val="00D535D0"/>
    <w:rsid w:val="00D577D8"/>
    <w:rsid w:val="00D62C78"/>
    <w:rsid w:val="00D74308"/>
    <w:rsid w:val="00D81703"/>
    <w:rsid w:val="00D82929"/>
    <w:rsid w:val="00D82C03"/>
    <w:rsid w:val="00D84214"/>
    <w:rsid w:val="00D943E5"/>
    <w:rsid w:val="00DA1AE0"/>
    <w:rsid w:val="00DA798B"/>
    <w:rsid w:val="00DB7AC6"/>
    <w:rsid w:val="00DC0C31"/>
    <w:rsid w:val="00DC29DD"/>
    <w:rsid w:val="00DC5E7F"/>
    <w:rsid w:val="00DC7C0E"/>
    <w:rsid w:val="00DE1652"/>
    <w:rsid w:val="00DE63BB"/>
    <w:rsid w:val="00DE7387"/>
    <w:rsid w:val="00DF2A6A"/>
    <w:rsid w:val="00DF3B72"/>
    <w:rsid w:val="00DF3E6F"/>
    <w:rsid w:val="00E01B5F"/>
    <w:rsid w:val="00E10821"/>
    <w:rsid w:val="00E2476B"/>
    <w:rsid w:val="00E2489D"/>
    <w:rsid w:val="00E258E4"/>
    <w:rsid w:val="00E26520"/>
    <w:rsid w:val="00E343A3"/>
    <w:rsid w:val="00E47A05"/>
    <w:rsid w:val="00E51BFA"/>
    <w:rsid w:val="00E61197"/>
    <w:rsid w:val="00E611F1"/>
    <w:rsid w:val="00E621A3"/>
    <w:rsid w:val="00E6592E"/>
    <w:rsid w:val="00E833BC"/>
    <w:rsid w:val="00E8580E"/>
    <w:rsid w:val="00E93356"/>
    <w:rsid w:val="00E97E21"/>
    <w:rsid w:val="00EA1B76"/>
    <w:rsid w:val="00EA77D7"/>
    <w:rsid w:val="00EA7A1A"/>
    <w:rsid w:val="00EC09B9"/>
    <w:rsid w:val="00EC4997"/>
    <w:rsid w:val="00EC6C55"/>
    <w:rsid w:val="00ED048C"/>
    <w:rsid w:val="00EE30FA"/>
    <w:rsid w:val="00EE60E9"/>
    <w:rsid w:val="00EF38AF"/>
    <w:rsid w:val="00F00143"/>
    <w:rsid w:val="00F055F8"/>
    <w:rsid w:val="00F10CB4"/>
    <w:rsid w:val="00F11B3D"/>
    <w:rsid w:val="00F146AC"/>
    <w:rsid w:val="00F14763"/>
    <w:rsid w:val="00F16212"/>
    <w:rsid w:val="00F16602"/>
    <w:rsid w:val="00F22BD7"/>
    <w:rsid w:val="00F239B3"/>
    <w:rsid w:val="00F2422B"/>
    <w:rsid w:val="00F25B80"/>
    <w:rsid w:val="00F2685F"/>
    <w:rsid w:val="00F33A34"/>
    <w:rsid w:val="00F350C8"/>
    <w:rsid w:val="00F4005B"/>
    <w:rsid w:val="00F42650"/>
    <w:rsid w:val="00F44AB4"/>
    <w:rsid w:val="00F44D73"/>
    <w:rsid w:val="00F545E4"/>
    <w:rsid w:val="00F84613"/>
    <w:rsid w:val="00F8654D"/>
    <w:rsid w:val="00F900C9"/>
    <w:rsid w:val="00F92C96"/>
    <w:rsid w:val="00F97D1C"/>
    <w:rsid w:val="00FA0D4E"/>
    <w:rsid w:val="00FB0753"/>
    <w:rsid w:val="00FB341D"/>
    <w:rsid w:val="00FB5CC8"/>
    <w:rsid w:val="00FC2CD0"/>
    <w:rsid w:val="00FC405F"/>
    <w:rsid w:val="00FD0594"/>
    <w:rsid w:val="00FD58B2"/>
    <w:rsid w:val="00FE72D3"/>
    <w:rsid w:val="00FF3B9E"/>
    <w:rsid w:val="00FF42EC"/>
    <w:rsid w:val="00FF4FFF"/>
    <w:rsid w:val="00FF6A6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781620"/>
  <w15:docId w15:val="{4277BC06-0271-4596-8612-5B765C86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1F5"/>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link w:val="Heading1Char"/>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link w:val="Title1Char"/>
    <w:qFormat/>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Title1Char">
    <w:name w:val="Title 1 Char"/>
    <w:link w:val="Title1"/>
    <w:rsid w:val="005C4EDC"/>
    <w:rPr>
      <w:rFonts w:ascii="Times New Roman" w:hAnsi="Times New Roman" w:cs="Traditional Arabic"/>
      <w:w w:val="120"/>
      <w:sz w:val="28"/>
      <w:szCs w:val="40"/>
      <w:lang w:eastAsia="en-US" w:bidi="ar-EG"/>
    </w:rPr>
  </w:style>
  <w:style w:type="character" w:customStyle="1" w:styleId="Heading1Char">
    <w:name w:val="Heading 1 Char"/>
    <w:basedOn w:val="DefaultParagraphFont"/>
    <w:link w:val="Heading1"/>
    <w:rsid w:val="00AD6DCB"/>
    <w:rPr>
      <w:rFonts w:ascii="Times New Roman Bold" w:hAnsi="Times New Roman Bold" w:cs="Traditional Arabic"/>
      <w:b/>
      <w:bCs/>
      <w:kern w:val="32"/>
      <w:sz w:val="2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C4EFC4C3-DC4A-4907-A9BB-98121FAC99D6}">
  <ds:schemaRefs>
    <ds:schemaRef ds:uri="996b2e75-67fd-4955-a3b0-5ab9934cb50b"/>
    <ds:schemaRef ds:uri="http://schemas.microsoft.com/office/infopath/2007/PartnerControls"/>
    <ds:schemaRef ds:uri="http://www.w3.org/XML/1998/namespace"/>
    <ds:schemaRef ds:uri="http://purl.org/dc/terms/"/>
    <ds:schemaRef ds:uri="http://purl.org/dc/dcmitype/"/>
    <ds:schemaRef ds:uri="http://purl.org/dc/elements/1.1/"/>
    <ds:schemaRef ds:uri="32a1a8c5-2265-4ebc-b7a0-2071e2c5c9bb"/>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A8BA6-B203-45CE-8BFC-93DAE147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2662</Words>
  <Characters>14469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Elbahnassawy, Ganat</dc:creator>
  <cp:keywords/>
  <cp:lastModifiedBy>Arabic</cp:lastModifiedBy>
  <cp:revision>14</cp:revision>
  <cp:lastPrinted>2019-06-26T10:10:00Z</cp:lastPrinted>
  <dcterms:created xsi:type="dcterms:W3CDTF">2019-11-17T13:27:00Z</dcterms:created>
  <dcterms:modified xsi:type="dcterms:W3CDTF">2019-11-17T17:38:00Z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