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587A4E" w:rsidRPr="002021A8" w14:paraId="650649F2" w14:textId="77777777" w:rsidTr="00F10E5E">
        <w:trPr>
          <w:cantSplit/>
        </w:trPr>
        <w:tc>
          <w:tcPr>
            <w:tcW w:w="6911" w:type="dxa"/>
          </w:tcPr>
          <w:p w14:paraId="70940C6B" w14:textId="77777777" w:rsidR="00587A4E" w:rsidRPr="002021A8" w:rsidRDefault="00587A4E" w:rsidP="00F10E5E">
            <w:pPr>
              <w:spacing w:before="400" w:after="48"/>
              <w:rPr>
                <w:rFonts w:ascii="Verdana" w:hAnsi="Verdana"/>
                <w:b/>
                <w:bCs/>
                <w:sz w:val="20"/>
              </w:rPr>
            </w:pPr>
            <w:r w:rsidRPr="002021A8">
              <w:rPr>
                <w:rFonts w:ascii="Verdana" w:hAnsi="Verdana"/>
                <w:b/>
                <w:bCs/>
                <w:sz w:val="20"/>
              </w:rPr>
              <w:t>Conférence mondiale des radiocommunications (CMR-19)</w:t>
            </w:r>
            <w:r w:rsidRPr="002021A8">
              <w:rPr>
                <w:rFonts w:ascii="Verdana" w:hAnsi="Verdana"/>
                <w:b/>
                <w:bCs/>
                <w:sz w:val="20"/>
              </w:rPr>
              <w:br/>
            </w:r>
            <w:r w:rsidRPr="002021A8">
              <w:rPr>
                <w:rFonts w:ascii="Verdana" w:hAnsi="Verdana"/>
                <w:b/>
                <w:bCs/>
                <w:sz w:val="18"/>
                <w:szCs w:val="18"/>
              </w:rPr>
              <w:t xml:space="preserve">Charm el-Cheikh, </w:t>
            </w:r>
            <w:r w:rsidR="00134655" w:rsidRPr="002021A8">
              <w:rPr>
                <w:rFonts w:ascii="Verdana" w:hAnsi="Verdana"/>
                <w:b/>
                <w:bCs/>
                <w:sz w:val="18"/>
                <w:szCs w:val="18"/>
              </w:rPr>
              <w:t>É</w:t>
            </w:r>
            <w:r w:rsidRPr="002021A8">
              <w:rPr>
                <w:rFonts w:ascii="Verdana" w:hAnsi="Verdana"/>
                <w:b/>
                <w:bCs/>
                <w:sz w:val="18"/>
                <w:szCs w:val="18"/>
              </w:rPr>
              <w:t xml:space="preserve">gypte, 28 octobre </w:t>
            </w:r>
            <w:r w:rsidR="009765A8" w:rsidRPr="002021A8">
              <w:rPr>
                <w:rFonts w:ascii="Verdana" w:hAnsi="Verdana"/>
                <w:b/>
                <w:bCs/>
                <w:sz w:val="18"/>
                <w:szCs w:val="18"/>
              </w:rPr>
              <w:t>–</w:t>
            </w:r>
            <w:r w:rsidRPr="002021A8">
              <w:rPr>
                <w:rFonts w:ascii="Verdana" w:hAnsi="Verdana"/>
                <w:b/>
                <w:bCs/>
                <w:sz w:val="18"/>
                <w:szCs w:val="18"/>
              </w:rPr>
              <w:t xml:space="preserve"> 22 novembre 2019</w:t>
            </w:r>
          </w:p>
        </w:tc>
        <w:tc>
          <w:tcPr>
            <w:tcW w:w="3120" w:type="dxa"/>
          </w:tcPr>
          <w:p w14:paraId="7AAD4A3F" w14:textId="77777777" w:rsidR="00587A4E" w:rsidRPr="002021A8" w:rsidRDefault="00587A4E" w:rsidP="00F10E5E">
            <w:pPr>
              <w:spacing w:before="0"/>
              <w:jc w:val="right"/>
            </w:pPr>
            <w:bookmarkStart w:id="0" w:name="ditulogo"/>
            <w:bookmarkEnd w:id="0"/>
            <w:r w:rsidRPr="002021A8">
              <w:rPr>
                <w:rFonts w:ascii="Verdana" w:hAnsi="Verdana"/>
                <w:b/>
                <w:bCs/>
                <w:noProof/>
                <w:lang w:eastAsia="zh-CN"/>
              </w:rPr>
              <w:drawing>
                <wp:inline distT="0" distB="0" distL="0" distR="0" wp14:anchorId="47A7C081" wp14:editId="0990F4B3">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587A4E" w:rsidRPr="002021A8" w14:paraId="2C140434" w14:textId="77777777" w:rsidTr="00F10E5E">
        <w:trPr>
          <w:cantSplit/>
        </w:trPr>
        <w:tc>
          <w:tcPr>
            <w:tcW w:w="6911" w:type="dxa"/>
            <w:tcBorders>
              <w:bottom w:val="single" w:sz="12" w:space="0" w:color="auto"/>
            </w:tcBorders>
          </w:tcPr>
          <w:p w14:paraId="3D4FBAE1" w14:textId="77777777" w:rsidR="00587A4E" w:rsidRPr="002021A8" w:rsidRDefault="00587A4E" w:rsidP="00F10E5E">
            <w:pPr>
              <w:spacing w:before="0" w:after="48"/>
              <w:rPr>
                <w:b/>
                <w:smallCaps/>
                <w:szCs w:val="24"/>
              </w:rPr>
            </w:pPr>
            <w:bookmarkStart w:id="1" w:name="dhead"/>
          </w:p>
        </w:tc>
        <w:tc>
          <w:tcPr>
            <w:tcW w:w="3120" w:type="dxa"/>
            <w:tcBorders>
              <w:bottom w:val="single" w:sz="12" w:space="0" w:color="auto"/>
            </w:tcBorders>
          </w:tcPr>
          <w:p w14:paraId="36C12E25" w14:textId="77777777" w:rsidR="00587A4E" w:rsidRPr="002021A8" w:rsidRDefault="00587A4E" w:rsidP="00F10E5E">
            <w:pPr>
              <w:spacing w:before="0"/>
              <w:rPr>
                <w:rFonts w:ascii="Verdana" w:hAnsi="Verdana"/>
                <w:szCs w:val="24"/>
              </w:rPr>
            </w:pPr>
          </w:p>
        </w:tc>
      </w:tr>
      <w:tr w:rsidR="00587A4E" w:rsidRPr="002021A8" w14:paraId="4C69858E" w14:textId="77777777" w:rsidTr="00F10E5E">
        <w:trPr>
          <w:cantSplit/>
        </w:trPr>
        <w:tc>
          <w:tcPr>
            <w:tcW w:w="6911" w:type="dxa"/>
            <w:tcBorders>
              <w:top w:val="single" w:sz="12" w:space="0" w:color="auto"/>
            </w:tcBorders>
          </w:tcPr>
          <w:p w14:paraId="16F212AA" w14:textId="77777777" w:rsidR="00587A4E" w:rsidRPr="002021A8" w:rsidRDefault="00587A4E" w:rsidP="00F10E5E">
            <w:pPr>
              <w:spacing w:before="0" w:after="48"/>
              <w:rPr>
                <w:rFonts w:ascii="Verdana" w:hAnsi="Verdana"/>
                <w:b/>
                <w:smallCaps/>
                <w:sz w:val="20"/>
              </w:rPr>
            </w:pPr>
          </w:p>
        </w:tc>
        <w:tc>
          <w:tcPr>
            <w:tcW w:w="3120" w:type="dxa"/>
            <w:tcBorders>
              <w:top w:val="single" w:sz="12" w:space="0" w:color="auto"/>
            </w:tcBorders>
          </w:tcPr>
          <w:p w14:paraId="5FC2BA14" w14:textId="77777777" w:rsidR="00587A4E" w:rsidRPr="002021A8" w:rsidRDefault="00587A4E" w:rsidP="00F10E5E">
            <w:pPr>
              <w:spacing w:before="0"/>
              <w:rPr>
                <w:rFonts w:ascii="Verdana" w:hAnsi="Verdana"/>
                <w:sz w:val="20"/>
              </w:rPr>
            </w:pPr>
          </w:p>
        </w:tc>
      </w:tr>
      <w:tr w:rsidR="00587A4E" w:rsidRPr="002021A8" w14:paraId="476502B4" w14:textId="77777777" w:rsidTr="00F10E5E">
        <w:trPr>
          <w:cantSplit/>
        </w:trPr>
        <w:tc>
          <w:tcPr>
            <w:tcW w:w="6911" w:type="dxa"/>
          </w:tcPr>
          <w:p w14:paraId="07356ED5" w14:textId="55B70520" w:rsidR="00587A4E" w:rsidRPr="002021A8" w:rsidRDefault="00FB2F80" w:rsidP="00F10E5E">
            <w:pPr>
              <w:spacing w:before="0"/>
              <w:rPr>
                <w:rFonts w:ascii="Verdana" w:hAnsi="Verdana"/>
                <w:b/>
                <w:sz w:val="20"/>
              </w:rPr>
            </w:pPr>
            <w:bookmarkStart w:id="2" w:name="lt_pId003"/>
            <w:r w:rsidRPr="002021A8">
              <w:rPr>
                <w:rFonts w:ascii="Verdana" w:hAnsi="Verdana"/>
                <w:b/>
                <w:sz w:val="20"/>
              </w:rPr>
              <w:t>SÉANCE PLÉNIÈRE</w:t>
            </w:r>
            <w:bookmarkEnd w:id="2"/>
          </w:p>
        </w:tc>
        <w:tc>
          <w:tcPr>
            <w:tcW w:w="3120" w:type="dxa"/>
          </w:tcPr>
          <w:p w14:paraId="27E9977B" w14:textId="60B0F15F" w:rsidR="00587A4E" w:rsidRPr="002021A8" w:rsidRDefault="00587A4E" w:rsidP="00F10E5E">
            <w:pPr>
              <w:spacing w:before="0"/>
              <w:rPr>
                <w:rFonts w:ascii="Verdana" w:hAnsi="Verdana"/>
                <w:sz w:val="20"/>
              </w:rPr>
            </w:pPr>
            <w:r w:rsidRPr="002021A8">
              <w:rPr>
                <w:rFonts w:ascii="Verdana" w:hAnsi="Verdana"/>
                <w:b/>
                <w:sz w:val="20"/>
              </w:rPr>
              <w:t xml:space="preserve">Document </w:t>
            </w:r>
            <w:r w:rsidR="00FB2F80" w:rsidRPr="002021A8">
              <w:rPr>
                <w:rFonts w:ascii="Verdana" w:hAnsi="Verdana"/>
                <w:b/>
                <w:sz w:val="20"/>
              </w:rPr>
              <w:t>174</w:t>
            </w:r>
            <w:r w:rsidRPr="002021A8">
              <w:rPr>
                <w:rFonts w:ascii="Verdana" w:hAnsi="Verdana"/>
                <w:b/>
                <w:sz w:val="20"/>
              </w:rPr>
              <w:t>-F</w:t>
            </w:r>
          </w:p>
        </w:tc>
      </w:tr>
      <w:bookmarkEnd w:id="1"/>
      <w:tr w:rsidR="00587A4E" w:rsidRPr="002021A8" w14:paraId="29C86468" w14:textId="77777777" w:rsidTr="00F10E5E">
        <w:trPr>
          <w:cantSplit/>
        </w:trPr>
        <w:tc>
          <w:tcPr>
            <w:tcW w:w="6911" w:type="dxa"/>
          </w:tcPr>
          <w:p w14:paraId="09259600" w14:textId="77777777" w:rsidR="00587A4E" w:rsidRPr="002021A8" w:rsidRDefault="00587A4E" w:rsidP="00F10E5E">
            <w:pPr>
              <w:spacing w:before="0"/>
              <w:rPr>
                <w:rFonts w:ascii="Verdana" w:hAnsi="Verdana"/>
                <w:b/>
                <w:sz w:val="20"/>
              </w:rPr>
            </w:pPr>
          </w:p>
        </w:tc>
        <w:tc>
          <w:tcPr>
            <w:tcW w:w="3120" w:type="dxa"/>
          </w:tcPr>
          <w:p w14:paraId="01F832FA" w14:textId="17571349" w:rsidR="00587A4E" w:rsidRPr="002021A8" w:rsidRDefault="00FB2F80" w:rsidP="00F10E5E">
            <w:pPr>
              <w:spacing w:before="0"/>
              <w:rPr>
                <w:rFonts w:ascii="Verdana" w:hAnsi="Verdana"/>
                <w:b/>
                <w:sz w:val="20"/>
              </w:rPr>
            </w:pPr>
            <w:r w:rsidRPr="002021A8">
              <w:rPr>
                <w:rFonts w:ascii="Verdana" w:hAnsi="Verdana"/>
                <w:b/>
                <w:sz w:val="20"/>
              </w:rPr>
              <w:t>1er novembre</w:t>
            </w:r>
            <w:r w:rsidR="00587A4E" w:rsidRPr="002021A8">
              <w:rPr>
                <w:rFonts w:ascii="Verdana" w:hAnsi="Verdana"/>
                <w:b/>
                <w:sz w:val="20"/>
              </w:rPr>
              <w:t xml:space="preserve"> 201</w:t>
            </w:r>
            <w:r w:rsidR="009765A8" w:rsidRPr="002021A8">
              <w:rPr>
                <w:rFonts w:ascii="Verdana" w:hAnsi="Verdana"/>
                <w:b/>
                <w:sz w:val="20"/>
              </w:rPr>
              <w:t>9</w:t>
            </w:r>
          </w:p>
        </w:tc>
      </w:tr>
      <w:tr w:rsidR="00587A4E" w:rsidRPr="002021A8" w14:paraId="7C2014F9" w14:textId="77777777" w:rsidTr="00F10E5E">
        <w:trPr>
          <w:cantSplit/>
        </w:trPr>
        <w:tc>
          <w:tcPr>
            <w:tcW w:w="6911" w:type="dxa"/>
          </w:tcPr>
          <w:p w14:paraId="07C0BD7B" w14:textId="77777777" w:rsidR="00587A4E" w:rsidRPr="002021A8" w:rsidRDefault="00587A4E" w:rsidP="00F10E5E">
            <w:pPr>
              <w:spacing w:before="0" w:after="48"/>
              <w:rPr>
                <w:rFonts w:ascii="Verdana" w:hAnsi="Verdana"/>
                <w:b/>
                <w:smallCaps/>
                <w:sz w:val="20"/>
              </w:rPr>
            </w:pPr>
          </w:p>
        </w:tc>
        <w:tc>
          <w:tcPr>
            <w:tcW w:w="3120" w:type="dxa"/>
          </w:tcPr>
          <w:p w14:paraId="0831DE0C" w14:textId="77777777" w:rsidR="00587A4E" w:rsidRPr="002021A8" w:rsidRDefault="00587A4E" w:rsidP="00F10E5E">
            <w:pPr>
              <w:spacing w:before="0"/>
              <w:rPr>
                <w:rFonts w:ascii="Verdana" w:hAnsi="Verdana"/>
                <w:b/>
                <w:sz w:val="20"/>
              </w:rPr>
            </w:pPr>
            <w:r w:rsidRPr="002021A8">
              <w:rPr>
                <w:rFonts w:ascii="Verdana" w:hAnsi="Verdana"/>
                <w:b/>
                <w:sz w:val="20"/>
              </w:rPr>
              <w:t>Original: anglais</w:t>
            </w:r>
          </w:p>
        </w:tc>
      </w:tr>
      <w:tr w:rsidR="00587A4E" w:rsidRPr="002021A8" w14:paraId="03C82E94" w14:textId="77777777" w:rsidTr="00F10E5E">
        <w:trPr>
          <w:cantSplit/>
        </w:trPr>
        <w:tc>
          <w:tcPr>
            <w:tcW w:w="10031" w:type="dxa"/>
            <w:gridSpan w:val="2"/>
          </w:tcPr>
          <w:p w14:paraId="75D19182" w14:textId="77777777" w:rsidR="00587A4E" w:rsidRPr="002021A8" w:rsidRDefault="00587A4E" w:rsidP="00F10E5E">
            <w:pPr>
              <w:spacing w:before="0"/>
              <w:rPr>
                <w:rFonts w:ascii="Verdana" w:hAnsi="Verdana"/>
                <w:b/>
                <w:sz w:val="20"/>
              </w:rPr>
            </w:pPr>
          </w:p>
        </w:tc>
      </w:tr>
      <w:tr w:rsidR="00587A4E" w:rsidRPr="002021A8" w14:paraId="36784C26" w14:textId="77777777" w:rsidTr="00F10E5E">
        <w:trPr>
          <w:cantSplit/>
        </w:trPr>
        <w:tc>
          <w:tcPr>
            <w:tcW w:w="10031" w:type="dxa"/>
            <w:gridSpan w:val="2"/>
          </w:tcPr>
          <w:p w14:paraId="31AF8B1B" w14:textId="77777777" w:rsidR="00587A4E" w:rsidRPr="002021A8" w:rsidRDefault="00587A4E" w:rsidP="00F10E5E">
            <w:pPr>
              <w:pStyle w:val="Source"/>
              <w:spacing w:before="360"/>
            </w:pPr>
            <w:bookmarkStart w:id="3" w:name="dsource" w:colFirst="0" w:colLast="0"/>
          </w:p>
        </w:tc>
      </w:tr>
      <w:tr w:rsidR="00587A4E" w:rsidRPr="002021A8" w14:paraId="7692DEF6" w14:textId="77777777" w:rsidTr="00F10E5E">
        <w:trPr>
          <w:cantSplit/>
        </w:trPr>
        <w:tc>
          <w:tcPr>
            <w:tcW w:w="10031" w:type="dxa"/>
            <w:gridSpan w:val="2"/>
          </w:tcPr>
          <w:p w14:paraId="49557FAB" w14:textId="77777777" w:rsidR="00260199" w:rsidRDefault="00FB2F80" w:rsidP="00F10E5E">
            <w:pPr>
              <w:pStyle w:val="Title1"/>
            </w:pPr>
            <w:bookmarkStart w:id="4" w:name="lt_pId008"/>
            <w:bookmarkStart w:id="5" w:name="dtitle1" w:colFirst="0" w:colLast="0"/>
            <w:bookmarkEnd w:id="3"/>
            <w:r w:rsidRPr="002021A8">
              <w:t xml:space="preserve">PROCÈS-VERBAL </w:t>
            </w:r>
          </w:p>
          <w:p w14:paraId="2F5F9017" w14:textId="28511313" w:rsidR="00F10E5E" w:rsidRDefault="00FB2F80" w:rsidP="00F10E5E">
            <w:pPr>
              <w:pStyle w:val="Title1"/>
            </w:pPr>
            <w:r w:rsidRPr="002021A8">
              <w:t>DE LA</w:t>
            </w:r>
            <w:bookmarkEnd w:id="4"/>
            <w:r w:rsidRPr="002021A8">
              <w:t xml:space="preserve"> </w:t>
            </w:r>
            <w:bookmarkStart w:id="6" w:name="lt_pId009"/>
          </w:p>
          <w:p w14:paraId="400E1044" w14:textId="26D75EE0" w:rsidR="00587A4E" w:rsidRPr="002021A8" w:rsidRDefault="00FB2F80" w:rsidP="00F10E5E">
            <w:pPr>
              <w:pStyle w:val="Title1"/>
            </w:pPr>
            <w:r w:rsidRPr="002021A8">
              <w:t>DEUXIÈME SÉANCE PLÉNIÈRE</w:t>
            </w:r>
            <w:bookmarkEnd w:id="6"/>
          </w:p>
        </w:tc>
      </w:tr>
      <w:tr w:rsidR="00587A4E" w:rsidRPr="002021A8" w14:paraId="096A2AA3" w14:textId="77777777" w:rsidTr="00F10E5E">
        <w:trPr>
          <w:cantSplit/>
          <w:trHeight w:val="113"/>
        </w:trPr>
        <w:tc>
          <w:tcPr>
            <w:tcW w:w="10031" w:type="dxa"/>
            <w:gridSpan w:val="2"/>
          </w:tcPr>
          <w:p w14:paraId="7B807089" w14:textId="19626461" w:rsidR="00587A4E" w:rsidRPr="00260199" w:rsidRDefault="00567A0A" w:rsidP="00F10E5E">
            <w:pPr>
              <w:pStyle w:val="Title2"/>
              <w:rPr>
                <w:sz w:val="24"/>
                <w:szCs w:val="24"/>
              </w:rPr>
            </w:pPr>
            <w:bookmarkStart w:id="7" w:name="lt_pId010"/>
            <w:bookmarkStart w:id="8" w:name="dtitle2" w:colFirst="0" w:colLast="0"/>
            <w:bookmarkEnd w:id="5"/>
            <w:r w:rsidRPr="00260199">
              <w:rPr>
                <w:caps w:val="0"/>
                <w:sz w:val="24"/>
                <w:szCs w:val="24"/>
              </w:rPr>
              <w:t xml:space="preserve">Mardi </w:t>
            </w:r>
            <w:r w:rsidR="00FB2F80" w:rsidRPr="00260199">
              <w:rPr>
                <w:sz w:val="24"/>
                <w:szCs w:val="24"/>
              </w:rPr>
              <w:t xml:space="preserve">29 </w:t>
            </w:r>
            <w:r w:rsidRPr="00260199">
              <w:rPr>
                <w:caps w:val="0"/>
                <w:sz w:val="24"/>
                <w:szCs w:val="24"/>
              </w:rPr>
              <w:t xml:space="preserve">octobre </w:t>
            </w:r>
            <w:r w:rsidR="00FB2F80" w:rsidRPr="00260199">
              <w:rPr>
                <w:sz w:val="24"/>
                <w:szCs w:val="24"/>
              </w:rPr>
              <w:t xml:space="preserve">2019 </w:t>
            </w:r>
            <w:r w:rsidRPr="00260199">
              <w:rPr>
                <w:caps w:val="0"/>
                <w:sz w:val="24"/>
                <w:szCs w:val="24"/>
              </w:rPr>
              <w:t>à</w:t>
            </w:r>
            <w:r w:rsidR="00FB2F80" w:rsidRPr="00260199">
              <w:rPr>
                <w:sz w:val="24"/>
                <w:szCs w:val="24"/>
              </w:rPr>
              <w:t xml:space="preserve"> 14 </w:t>
            </w:r>
            <w:r w:rsidRPr="00260199">
              <w:rPr>
                <w:caps w:val="0"/>
                <w:sz w:val="24"/>
                <w:szCs w:val="24"/>
              </w:rPr>
              <w:t xml:space="preserve">h </w:t>
            </w:r>
            <w:r w:rsidR="00FB2F80" w:rsidRPr="00260199">
              <w:rPr>
                <w:sz w:val="24"/>
                <w:szCs w:val="24"/>
              </w:rPr>
              <w:t>55</w:t>
            </w:r>
            <w:bookmarkEnd w:id="7"/>
          </w:p>
        </w:tc>
      </w:tr>
      <w:tr w:rsidR="00587A4E" w:rsidRPr="002021A8" w14:paraId="186193B7" w14:textId="77777777" w:rsidTr="00F10E5E">
        <w:trPr>
          <w:cantSplit/>
        </w:trPr>
        <w:tc>
          <w:tcPr>
            <w:tcW w:w="10031" w:type="dxa"/>
            <w:gridSpan w:val="2"/>
          </w:tcPr>
          <w:p w14:paraId="48F27439" w14:textId="60475A1A" w:rsidR="00587A4E" w:rsidRPr="00260199" w:rsidRDefault="00567A0A" w:rsidP="00F10E5E">
            <w:pPr>
              <w:pStyle w:val="Agendaitem"/>
              <w:rPr>
                <w:sz w:val="24"/>
                <w:szCs w:val="24"/>
                <w:lang w:val="fr-FR"/>
              </w:rPr>
            </w:pPr>
            <w:bookmarkStart w:id="9" w:name="lt_pId011"/>
            <w:bookmarkStart w:id="10" w:name="dtitle3" w:colFirst="0" w:colLast="0"/>
            <w:bookmarkEnd w:id="8"/>
            <w:r w:rsidRPr="00260199">
              <w:rPr>
                <w:b/>
                <w:sz w:val="24"/>
                <w:szCs w:val="24"/>
              </w:rPr>
              <w:t>Président:</w:t>
            </w:r>
            <w:r w:rsidRPr="00260199">
              <w:rPr>
                <w:bCs/>
                <w:sz w:val="24"/>
                <w:szCs w:val="24"/>
              </w:rPr>
              <w:t xml:space="preserve"> M. A. BADAWI (Égypte)</w:t>
            </w:r>
            <w:bookmarkEnd w:id="9"/>
          </w:p>
        </w:tc>
      </w:tr>
      <w:bookmarkEnd w:id="10"/>
    </w:tbl>
    <w:p w14:paraId="4DD25897" w14:textId="77777777" w:rsidR="00FB2F80" w:rsidRPr="002021A8" w:rsidRDefault="00FB2F80" w:rsidP="0050723D">
      <w:pPr>
        <w:rPr>
          <w:rFonts w:asciiTheme="majorBidi" w:hAnsiTheme="majorBidi" w:cstheme="majorBidi"/>
          <w:szCs w:val="24"/>
        </w:rPr>
      </w:pPr>
    </w:p>
    <w:tbl>
      <w:tblPr>
        <w:tblW w:w="10031" w:type="dxa"/>
        <w:tblLook w:val="0000" w:firstRow="0" w:lastRow="0" w:firstColumn="0" w:lastColumn="0" w:noHBand="0" w:noVBand="0"/>
      </w:tblPr>
      <w:tblGrid>
        <w:gridCol w:w="534"/>
        <w:gridCol w:w="7159"/>
        <w:gridCol w:w="2338"/>
      </w:tblGrid>
      <w:tr w:rsidR="00FB2F80" w:rsidRPr="002021A8" w14:paraId="08F97DC3" w14:textId="77777777" w:rsidTr="008B3E17">
        <w:tc>
          <w:tcPr>
            <w:tcW w:w="534" w:type="dxa"/>
          </w:tcPr>
          <w:p w14:paraId="199D7A57" w14:textId="77777777" w:rsidR="00FB2F80" w:rsidRPr="002021A8" w:rsidRDefault="00FB2F80" w:rsidP="0050723D">
            <w:pPr>
              <w:pStyle w:val="toc0"/>
              <w:rPr>
                <w:rFonts w:asciiTheme="majorBidi" w:hAnsiTheme="majorBidi" w:cstheme="majorBidi"/>
                <w:b w:val="0"/>
                <w:bCs/>
                <w:szCs w:val="24"/>
              </w:rPr>
            </w:pPr>
          </w:p>
        </w:tc>
        <w:tc>
          <w:tcPr>
            <w:tcW w:w="7159" w:type="dxa"/>
          </w:tcPr>
          <w:p w14:paraId="496B1B25" w14:textId="77777777" w:rsidR="00FB2F80" w:rsidRPr="002021A8" w:rsidRDefault="00FB2F80" w:rsidP="0050723D">
            <w:pPr>
              <w:pStyle w:val="Headingb"/>
            </w:pPr>
            <w:bookmarkStart w:id="11" w:name="lt_pId012"/>
            <w:r w:rsidRPr="002021A8">
              <w:t>Sujets traités</w:t>
            </w:r>
            <w:bookmarkEnd w:id="11"/>
          </w:p>
        </w:tc>
        <w:tc>
          <w:tcPr>
            <w:tcW w:w="2338" w:type="dxa"/>
          </w:tcPr>
          <w:p w14:paraId="2CFD357B" w14:textId="77777777" w:rsidR="00FB2F80" w:rsidRPr="002021A8" w:rsidRDefault="00FB2F80" w:rsidP="0050723D">
            <w:pPr>
              <w:pStyle w:val="Headingb"/>
              <w:jc w:val="center"/>
            </w:pPr>
            <w:bookmarkStart w:id="12" w:name="lt_pId013"/>
            <w:r w:rsidRPr="002021A8">
              <w:t>Documents</w:t>
            </w:r>
            <w:bookmarkEnd w:id="12"/>
          </w:p>
        </w:tc>
      </w:tr>
      <w:tr w:rsidR="00FB2F80" w:rsidRPr="002021A8" w14:paraId="4D7E6A2A" w14:textId="77777777" w:rsidTr="008B3E17">
        <w:tc>
          <w:tcPr>
            <w:tcW w:w="534" w:type="dxa"/>
          </w:tcPr>
          <w:p w14:paraId="665A5FA7" w14:textId="77777777" w:rsidR="00FB2F80" w:rsidRPr="002021A8" w:rsidRDefault="00FB2F80" w:rsidP="0050723D">
            <w:pPr>
              <w:pStyle w:val="toc0"/>
              <w:rPr>
                <w:rFonts w:asciiTheme="majorBidi" w:hAnsiTheme="majorBidi" w:cstheme="majorBidi"/>
                <w:b w:val="0"/>
                <w:bCs/>
                <w:szCs w:val="24"/>
              </w:rPr>
            </w:pPr>
            <w:r w:rsidRPr="002021A8">
              <w:rPr>
                <w:rFonts w:asciiTheme="majorBidi" w:hAnsiTheme="majorBidi" w:cstheme="majorBidi"/>
                <w:b w:val="0"/>
                <w:bCs/>
                <w:szCs w:val="24"/>
              </w:rPr>
              <w:t>1</w:t>
            </w:r>
          </w:p>
        </w:tc>
        <w:tc>
          <w:tcPr>
            <w:tcW w:w="7159" w:type="dxa"/>
          </w:tcPr>
          <w:p w14:paraId="34148440" w14:textId="77777777" w:rsidR="00FB2F80" w:rsidRPr="002021A8" w:rsidRDefault="00FB2F80" w:rsidP="0050723D">
            <w:pPr>
              <w:pStyle w:val="toc0"/>
              <w:rPr>
                <w:rFonts w:asciiTheme="majorBidi" w:hAnsiTheme="majorBidi" w:cstheme="majorBidi"/>
                <w:b w:val="0"/>
                <w:bCs/>
                <w:szCs w:val="24"/>
              </w:rPr>
            </w:pPr>
            <w:bookmarkStart w:id="13" w:name="lt_pId015"/>
            <w:r w:rsidRPr="002021A8">
              <w:rPr>
                <w:rFonts w:asciiTheme="majorBidi" w:hAnsiTheme="majorBidi" w:cstheme="majorBidi"/>
                <w:b w:val="0"/>
                <w:bCs/>
                <w:szCs w:val="24"/>
              </w:rPr>
              <w:t>Participation d'observateurs (suite)</w:t>
            </w:r>
            <w:bookmarkEnd w:id="13"/>
          </w:p>
        </w:tc>
        <w:tc>
          <w:tcPr>
            <w:tcW w:w="2338" w:type="dxa"/>
          </w:tcPr>
          <w:p w14:paraId="12226B63" w14:textId="77777777" w:rsidR="00FB2F80" w:rsidRPr="002021A8" w:rsidRDefault="00FB2F80" w:rsidP="0050723D">
            <w:pPr>
              <w:pStyle w:val="toc0"/>
              <w:jc w:val="center"/>
              <w:rPr>
                <w:rFonts w:asciiTheme="majorBidi" w:hAnsiTheme="majorBidi" w:cstheme="majorBidi"/>
                <w:b w:val="0"/>
                <w:bCs/>
                <w:szCs w:val="24"/>
              </w:rPr>
            </w:pPr>
            <w:r w:rsidRPr="002021A8">
              <w:rPr>
                <w:rFonts w:asciiTheme="majorBidi" w:hAnsiTheme="majorBidi" w:cstheme="majorBidi"/>
                <w:b w:val="0"/>
                <w:bCs/>
                <w:szCs w:val="24"/>
              </w:rPr>
              <w:t>9</w:t>
            </w:r>
          </w:p>
        </w:tc>
      </w:tr>
      <w:tr w:rsidR="00FB2F80" w:rsidRPr="002021A8" w14:paraId="37A06371" w14:textId="77777777" w:rsidTr="008B3E17">
        <w:tc>
          <w:tcPr>
            <w:tcW w:w="534" w:type="dxa"/>
          </w:tcPr>
          <w:p w14:paraId="05BBA5C1" w14:textId="77777777" w:rsidR="00FB2F80" w:rsidRPr="002021A8" w:rsidRDefault="00FB2F80" w:rsidP="0050723D">
            <w:pPr>
              <w:pStyle w:val="toc0"/>
              <w:rPr>
                <w:rFonts w:asciiTheme="majorBidi" w:hAnsiTheme="majorBidi" w:cstheme="majorBidi"/>
                <w:b w:val="0"/>
                <w:bCs/>
                <w:szCs w:val="24"/>
              </w:rPr>
            </w:pPr>
            <w:r w:rsidRPr="002021A8">
              <w:rPr>
                <w:rFonts w:asciiTheme="majorBidi" w:hAnsiTheme="majorBidi" w:cstheme="majorBidi"/>
                <w:b w:val="0"/>
                <w:bCs/>
                <w:szCs w:val="24"/>
              </w:rPr>
              <w:t>2</w:t>
            </w:r>
          </w:p>
        </w:tc>
        <w:tc>
          <w:tcPr>
            <w:tcW w:w="7159" w:type="dxa"/>
          </w:tcPr>
          <w:p w14:paraId="0AD27E16" w14:textId="77777777" w:rsidR="00FB2F80" w:rsidRPr="002021A8" w:rsidRDefault="00FB2F80" w:rsidP="0050723D">
            <w:pPr>
              <w:pStyle w:val="toc0"/>
              <w:rPr>
                <w:rFonts w:asciiTheme="majorBidi" w:hAnsiTheme="majorBidi" w:cstheme="majorBidi"/>
                <w:b w:val="0"/>
                <w:bCs/>
                <w:szCs w:val="24"/>
              </w:rPr>
            </w:pPr>
            <w:bookmarkStart w:id="14" w:name="lt_pId018"/>
            <w:r w:rsidRPr="002021A8">
              <w:rPr>
                <w:rFonts w:asciiTheme="majorBidi" w:hAnsiTheme="majorBidi" w:cstheme="majorBidi"/>
                <w:b w:val="0"/>
                <w:bCs/>
                <w:szCs w:val="24"/>
              </w:rPr>
              <w:t>Rapports verbaux des Présidents des Commissions 4, 5 et 6</w:t>
            </w:r>
            <w:bookmarkEnd w:id="14"/>
          </w:p>
        </w:tc>
        <w:tc>
          <w:tcPr>
            <w:tcW w:w="2338" w:type="dxa"/>
          </w:tcPr>
          <w:p w14:paraId="483BC278" w14:textId="505F17FE" w:rsidR="00FB2F80" w:rsidRPr="00567A0A" w:rsidRDefault="00567A0A" w:rsidP="0050723D">
            <w:pPr>
              <w:pStyle w:val="toc0"/>
              <w:jc w:val="center"/>
              <w:rPr>
                <w:rFonts w:asciiTheme="majorBidi" w:hAnsiTheme="majorBidi" w:cstheme="majorBidi"/>
                <w:b w:val="0"/>
                <w:bCs/>
                <w:szCs w:val="24"/>
              </w:rPr>
            </w:pPr>
            <w:r w:rsidRPr="00567A0A">
              <w:rPr>
                <w:rFonts w:asciiTheme="majorBidi" w:hAnsiTheme="majorBidi" w:cstheme="majorBidi"/>
                <w:b w:val="0"/>
                <w:bCs/>
                <w:szCs w:val="24"/>
              </w:rPr>
              <w:t>–</w:t>
            </w:r>
          </w:p>
        </w:tc>
      </w:tr>
      <w:tr w:rsidR="00FB2F80" w:rsidRPr="002021A8" w14:paraId="014B70D8" w14:textId="77777777" w:rsidTr="008B3E17">
        <w:tc>
          <w:tcPr>
            <w:tcW w:w="534" w:type="dxa"/>
          </w:tcPr>
          <w:p w14:paraId="1F13A478" w14:textId="77777777" w:rsidR="00FB2F80" w:rsidRPr="002021A8" w:rsidRDefault="00FB2F80" w:rsidP="0050723D">
            <w:pPr>
              <w:pStyle w:val="toc0"/>
              <w:rPr>
                <w:rFonts w:asciiTheme="majorBidi" w:hAnsiTheme="majorBidi" w:cstheme="majorBidi"/>
                <w:b w:val="0"/>
                <w:bCs/>
                <w:szCs w:val="24"/>
              </w:rPr>
            </w:pPr>
            <w:r w:rsidRPr="002021A8">
              <w:rPr>
                <w:rFonts w:asciiTheme="majorBidi" w:hAnsiTheme="majorBidi" w:cstheme="majorBidi"/>
                <w:b w:val="0"/>
                <w:bCs/>
                <w:szCs w:val="24"/>
              </w:rPr>
              <w:t>3</w:t>
            </w:r>
          </w:p>
        </w:tc>
        <w:tc>
          <w:tcPr>
            <w:tcW w:w="7159" w:type="dxa"/>
          </w:tcPr>
          <w:p w14:paraId="4F994ED5" w14:textId="77777777" w:rsidR="00FB2F80" w:rsidRPr="002021A8" w:rsidRDefault="00FB2F80" w:rsidP="0050723D">
            <w:pPr>
              <w:pStyle w:val="toc0"/>
              <w:rPr>
                <w:rFonts w:asciiTheme="majorBidi" w:hAnsiTheme="majorBidi" w:cstheme="majorBidi"/>
                <w:b w:val="0"/>
                <w:bCs/>
                <w:szCs w:val="24"/>
              </w:rPr>
            </w:pPr>
            <w:bookmarkStart w:id="15" w:name="lt_pId021"/>
            <w:r w:rsidRPr="002021A8">
              <w:rPr>
                <w:rFonts w:asciiTheme="majorBidi" w:hAnsiTheme="majorBidi" w:cstheme="majorBidi"/>
                <w:b w:val="0"/>
                <w:bCs/>
                <w:szCs w:val="24"/>
              </w:rPr>
              <w:t>Attribution des documents aux commissions (suite)</w:t>
            </w:r>
            <w:bookmarkEnd w:id="15"/>
          </w:p>
        </w:tc>
        <w:tc>
          <w:tcPr>
            <w:tcW w:w="2338" w:type="dxa"/>
          </w:tcPr>
          <w:p w14:paraId="477226E8" w14:textId="77777777" w:rsidR="00FB2F80" w:rsidRPr="002021A8" w:rsidRDefault="00FB2F80" w:rsidP="0050723D">
            <w:pPr>
              <w:pStyle w:val="toc0"/>
              <w:jc w:val="center"/>
              <w:rPr>
                <w:rFonts w:asciiTheme="majorBidi" w:hAnsiTheme="majorBidi" w:cstheme="majorBidi"/>
                <w:b w:val="0"/>
                <w:bCs/>
                <w:szCs w:val="24"/>
              </w:rPr>
            </w:pPr>
            <w:bookmarkStart w:id="16" w:name="lt_pId022"/>
            <w:r w:rsidRPr="002021A8">
              <w:rPr>
                <w:rFonts w:asciiTheme="majorBidi" w:hAnsiTheme="majorBidi" w:cstheme="majorBidi"/>
                <w:b w:val="0"/>
                <w:bCs/>
                <w:szCs w:val="24"/>
              </w:rPr>
              <w:t>DT/3</w:t>
            </w:r>
            <w:bookmarkEnd w:id="16"/>
          </w:p>
        </w:tc>
      </w:tr>
      <w:tr w:rsidR="00FB2F80" w:rsidRPr="002021A8" w14:paraId="2614D978" w14:textId="77777777" w:rsidTr="008B3E17">
        <w:tc>
          <w:tcPr>
            <w:tcW w:w="534" w:type="dxa"/>
          </w:tcPr>
          <w:p w14:paraId="4634CAC9" w14:textId="77777777" w:rsidR="00FB2F80" w:rsidRPr="002021A8" w:rsidRDefault="00FB2F80" w:rsidP="0050723D">
            <w:pPr>
              <w:pStyle w:val="toc0"/>
              <w:rPr>
                <w:rFonts w:asciiTheme="majorBidi" w:hAnsiTheme="majorBidi" w:cstheme="majorBidi"/>
                <w:b w:val="0"/>
                <w:bCs/>
                <w:szCs w:val="24"/>
              </w:rPr>
            </w:pPr>
            <w:r w:rsidRPr="002021A8">
              <w:rPr>
                <w:rFonts w:asciiTheme="majorBidi" w:hAnsiTheme="majorBidi" w:cstheme="majorBidi"/>
                <w:b w:val="0"/>
                <w:bCs/>
                <w:szCs w:val="24"/>
              </w:rPr>
              <w:t>4</w:t>
            </w:r>
          </w:p>
        </w:tc>
        <w:tc>
          <w:tcPr>
            <w:tcW w:w="7159" w:type="dxa"/>
          </w:tcPr>
          <w:p w14:paraId="72546353" w14:textId="77777777" w:rsidR="00FB2F80" w:rsidRPr="002021A8" w:rsidRDefault="00FB2F80" w:rsidP="0050723D">
            <w:pPr>
              <w:pStyle w:val="toc0"/>
              <w:rPr>
                <w:rFonts w:asciiTheme="majorBidi" w:hAnsiTheme="majorBidi" w:cstheme="majorBidi"/>
                <w:b w:val="0"/>
                <w:bCs/>
                <w:szCs w:val="24"/>
              </w:rPr>
            </w:pPr>
            <w:bookmarkStart w:id="17" w:name="lt_pId024"/>
            <w:r w:rsidRPr="002021A8">
              <w:rPr>
                <w:rFonts w:asciiTheme="majorBidi" w:hAnsiTheme="majorBidi" w:cstheme="majorBidi"/>
                <w:b w:val="0"/>
                <w:bCs/>
                <w:szCs w:val="24"/>
              </w:rPr>
              <w:t>Documents soumis pour approbation</w:t>
            </w:r>
            <w:bookmarkEnd w:id="17"/>
          </w:p>
        </w:tc>
        <w:tc>
          <w:tcPr>
            <w:tcW w:w="2338" w:type="dxa"/>
          </w:tcPr>
          <w:p w14:paraId="2A735872" w14:textId="77777777" w:rsidR="00FB2F80" w:rsidRPr="002021A8" w:rsidRDefault="00FB2F80" w:rsidP="0050723D">
            <w:pPr>
              <w:pStyle w:val="toc0"/>
              <w:jc w:val="center"/>
              <w:rPr>
                <w:rFonts w:asciiTheme="majorBidi" w:hAnsiTheme="majorBidi" w:cstheme="majorBidi"/>
                <w:b w:val="0"/>
                <w:bCs/>
                <w:szCs w:val="24"/>
              </w:rPr>
            </w:pPr>
            <w:r w:rsidRPr="002021A8">
              <w:rPr>
                <w:rFonts w:asciiTheme="majorBidi" w:hAnsiTheme="majorBidi" w:cstheme="majorBidi"/>
                <w:b w:val="0"/>
                <w:bCs/>
                <w:szCs w:val="24"/>
              </w:rPr>
              <w:t>120, 130, 131</w:t>
            </w:r>
          </w:p>
        </w:tc>
      </w:tr>
      <w:tr w:rsidR="00FB2F80" w:rsidRPr="002021A8" w14:paraId="7D7575DE" w14:textId="77777777" w:rsidTr="008B3E17">
        <w:tc>
          <w:tcPr>
            <w:tcW w:w="534" w:type="dxa"/>
          </w:tcPr>
          <w:p w14:paraId="08E79216" w14:textId="77777777" w:rsidR="00FB2F80" w:rsidRPr="002021A8" w:rsidRDefault="00FB2F80" w:rsidP="0050723D">
            <w:pPr>
              <w:pStyle w:val="toc0"/>
              <w:rPr>
                <w:rFonts w:asciiTheme="majorBidi" w:hAnsiTheme="majorBidi" w:cstheme="majorBidi"/>
                <w:b w:val="0"/>
                <w:bCs/>
                <w:szCs w:val="24"/>
              </w:rPr>
            </w:pPr>
            <w:r w:rsidRPr="002021A8">
              <w:rPr>
                <w:rFonts w:asciiTheme="majorBidi" w:hAnsiTheme="majorBidi" w:cstheme="majorBidi"/>
                <w:b w:val="0"/>
                <w:bCs/>
                <w:szCs w:val="24"/>
              </w:rPr>
              <w:t>5</w:t>
            </w:r>
          </w:p>
        </w:tc>
        <w:tc>
          <w:tcPr>
            <w:tcW w:w="7159" w:type="dxa"/>
          </w:tcPr>
          <w:p w14:paraId="36DC0007" w14:textId="77777777" w:rsidR="00FB2F80" w:rsidRPr="002021A8" w:rsidRDefault="00FB2F80" w:rsidP="0050723D">
            <w:pPr>
              <w:pStyle w:val="toc0"/>
              <w:rPr>
                <w:rFonts w:asciiTheme="majorBidi" w:hAnsiTheme="majorBidi" w:cstheme="majorBidi"/>
                <w:b w:val="0"/>
                <w:bCs/>
                <w:szCs w:val="24"/>
              </w:rPr>
            </w:pPr>
            <w:bookmarkStart w:id="18" w:name="lt_pId027"/>
            <w:r w:rsidRPr="002021A8">
              <w:rPr>
                <w:rFonts w:asciiTheme="majorBidi" w:hAnsiTheme="majorBidi" w:cstheme="majorBidi"/>
                <w:b w:val="0"/>
                <w:bCs/>
                <w:szCs w:val="24"/>
              </w:rPr>
              <w:t>Documents dont il convient de prendre note</w:t>
            </w:r>
            <w:bookmarkEnd w:id="18"/>
          </w:p>
        </w:tc>
        <w:tc>
          <w:tcPr>
            <w:tcW w:w="2338" w:type="dxa"/>
          </w:tcPr>
          <w:p w14:paraId="30F9E290" w14:textId="77777777" w:rsidR="00FB2F80" w:rsidRPr="002021A8" w:rsidRDefault="00FB2F80" w:rsidP="0050723D">
            <w:pPr>
              <w:pStyle w:val="toc0"/>
              <w:jc w:val="center"/>
              <w:rPr>
                <w:rFonts w:asciiTheme="majorBidi" w:hAnsiTheme="majorBidi" w:cstheme="majorBidi"/>
                <w:b w:val="0"/>
                <w:bCs/>
                <w:szCs w:val="24"/>
              </w:rPr>
            </w:pPr>
            <w:r w:rsidRPr="002021A8">
              <w:rPr>
                <w:rFonts w:asciiTheme="majorBidi" w:hAnsiTheme="majorBidi" w:cstheme="majorBidi"/>
                <w:b w:val="0"/>
                <w:bCs/>
                <w:szCs w:val="24"/>
              </w:rPr>
              <w:t>21, 22, 23, 113, 115, 121</w:t>
            </w:r>
          </w:p>
        </w:tc>
      </w:tr>
    </w:tbl>
    <w:p w14:paraId="1E37B166" w14:textId="77777777" w:rsidR="00FB2F80" w:rsidRPr="002021A8" w:rsidRDefault="00FB2F80" w:rsidP="0050723D">
      <w:pPr>
        <w:tabs>
          <w:tab w:val="clear" w:pos="1134"/>
          <w:tab w:val="clear" w:pos="1871"/>
          <w:tab w:val="clear" w:pos="2268"/>
        </w:tabs>
        <w:overflowPunct/>
        <w:autoSpaceDE/>
        <w:autoSpaceDN/>
        <w:adjustRightInd/>
        <w:spacing w:before="0"/>
        <w:textAlignment w:val="auto"/>
      </w:pPr>
      <w:r w:rsidRPr="002021A8">
        <w:br w:type="page"/>
      </w:r>
    </w:p>
    <w:p w14:paraId="599D5152" w14:textId="57764BE8" w:rsidR="00FB2F80" w:rsidRPr="002021A8" w:rsidRDefault="00FB2F80" w:rsidP="0050723D">
      <w:pPr>
        <w:pStyle w:val="Heading1"/>
      </w:pPr>
      <w:r w:rsidRPr="002021A8">
        <w:lastRenderedPageBreak/>
        <w:t>1</w:t>
      </w:r>
      <w:r w:rsidRPr="002021A8">
        <w:tab/>
      </w:r>
      <w:bookmarkStart w:id="19" w:name="lt_pId030"/>
      <w:r w:rsidRPr="002021A8">
        <w:t>Participation d'observateurs (suite) (Docum</w:t>
      </w:r>
      <w:bookmarkStart w:id="20" w:name="_GoBack"/>
      <w:bookmarkEnd w:id="20"/>
      <w:r w:rsidRPr="002021A8">
        <w:t>ent 9)</w:t>
      </w:r>
      <w:bookmarkEnd w:id="19"/>
    </w:p>
    <w:p w14:paraId="0345AAA2" w14:textId="37CF9D66" w:rsidR="00FB2F80" w:rsidRPr="002021A8" w:rsidRDefault="00FB2F80" w:rsidP="0050723D">
      <w:pPr>
        <w:rPr>
          <w:szCs w:val="24"/>
        </w:rPr>
      </w:pPr>
      <w:r w:rsidRPr="002021A8">
        <w:rPr>
          <w:szCs w:val="24"/>
        </w:rPr>
        <w:t>1.1</w:t>
      </w:r>
      <w:r w:rsidRPr="002021A8">
        <w:rPr>
          <w:szCs w:val="24"/>
        </w:rPr>
        <w:tab/>
      </w:r>
      <w:bookmarkStart w:id="21" w:name="lt_pId032"/>
      <w:r w:rsidRPr="002021A8">
        <w:rPr>
          <w:szCs w:val="24"/>
        </w:rPr>
        <w:t xml:space="preserve">La </w:t>
      </w:r>
      <w:r w:rsidRPr="002021A8">
        <w:rPr>
          <w:b/>
          <w:bCs/>
          <w:szCs w:val="24"/>
        </w:rPr>
        <w:t>Secrétaire de la plénière</w:t>
      </w:r>
      <w:r w:rsidRPr="002021A8">
        <w:rPr>
          <w:szCs w:val="24"/>
        </w:rPr>
        <w:t xml:space="preserve"> note que le Président est convenu que les observateurs participant à la CMR-19 à titre non consultatif et ayant demandé le droit de publier des documents d'information devraient être autorisés à le faire.</w:t>
      </w:r>
      <w:bookmarkEnd w:id="21"/>
      <w:r w:rsidRPr="002021A8">
        <w:rPr>
          <w:szCs w:val="24"/>
        </w:rPr>
        <w:t xml:space="preserve"> </w:t>
      </w:r>
      <w:bookmarkStart w:id="22" w:name="lt_pId033"/>
      <w:r w:rsidRPr="002021A8">
        <w:rPr>
          <w:szCs w:val="24"/>
        </w:rPr>
        <w:t>Elle donne lecture des noms des observateurs concernés: Comité scientifique pour l'allocation des fréquences pour la radioastronomie et la recherche spatiale (IUCAF), Association du transport aérien international (IATA), Union européenne de Radio-Télévision (UER), Comité d'experts sur les fréquences pour la radioastronomie (CRAF), Square Kilometre Array Organisation (SKAO), Union internationale des radioamateurs (IARU) et Association des opérateurs de satellites pour l'Europe, le Moyen-Orient et l'Afrique (ESOA).</w:t>
      </w:r>
      <w:bookmarkEnd w:id="22"/>
    </w:p>
    <w:p w14:paraId="22AFB549" w14:textId="77777777" w:rsidR="00FB2F80" w:rsidRPr="002021A8" w:rsidRDefault="00FB2F80" w:rsidP="0050723D">
      <w:pPr>
        <w:rPr>
          <w:szCs w:val="24"/>
        </w:rPr>
      </w:pPr>
      <w:r w:rsidRPr="002021A8">
        <w:rPr>
          <w:szCs w:val="24"/>
        </w:rPr>
        <w:t>1.2</w:t>
      </w:r>
      <w:r w:rsidRPr="002021A8">
        <w:rPr>
          <w:szCs w:val="24"/>
        </w:rPr>
        <w:tab/>
      </w:r>
      <w:bookmarkStart w:id="23" w:name="lt_pId035"/>
      <w:r w:rsidRPr="002021A8">
        <w:rPr>
          <w:szCs w:val="24"/>
        </w:rPr>
        <w:t xml:space="preserve">La déclaration de la Secrétaire de la plénière est </w:t>
      </w:r>
      <w:r w:rsidRPr="002021A8">
        <w:rPr>
          <w:b/>
          <w:bCs/>
          <w:szCs w:val="24"/>
        </w:rPr>
        <w:t>approuvée</w:t>
      </w:r>
      <w:r w:rsidRPr="002021A8">
        <w:rPr>
          <w:szCs w:val="24"/>
        </w:rPr>
        <w:t>.</w:t>
      </w:r>
      <w:bookmarkEnd w:id="23"/>
    </w:p>
    <w:p w14:paraId="49CA8059" w14:textId="77777777" w:rsidR="00FB2F80" w:rsidRPr="002021A8" w:rsidRDefault="00FB2F80" w:rsidP="0050723D">
      <w:pPr>
        <w:pStyle w:val="Heading1"/>
      </w:pPr>
      <w:r w:rsidRPr="002021A8">
        <w:t>2</w:t>
      </w:r>
      <w:r w:rsidRPr="002021A8">
        <w:tab/>
      </w:r>
      <w:bookmarkStart w:id="24" w:name="lt_pId037"/>
      <w:r w:rsidRPr="002021A8">
        <w:t>Rapports verbaux des Présidents des Commissions 4, 5 et 6</w:t>
      </w:r>
      <w:bookmarkEnd w:id="24"/>
    </w:p>
    <w:p w14:paraId="78AAA41B" w14:textId="051E7EBF" w:rsidR="00FB2F80" w:rsidRPr="002021A8" w:rsidRDefault="00FB2F80" w:rsidP="0050723D">
      <w:pPr>
        <w:rPr>
          <w:szCs w:val="24"/>
        </w:rPr>
      </w:pPr>
      <w:r w:rsidRPr="002021A8">
        <w:rPr>
          <w:szCs w:val="24"/>
        </w:rPr>
        <w:t>2.1</w:t>
      </w:r>
      <w:r w:rsidRPr="002021A8">
        <w:rPr>
          <w:szCs w:val="24"/>
        </w:rPr>
        <w:tab/>
      </w:r>
      <w:bookmarkStart w:id="25" w:name="lt_pId039"/>
      <w:r w:rsidRPr="002021A8">
        <w:rPr>
          <w:szCs w:val="24"/>
        </w:rPr>
        <w:t xml:space="preserve">Le </w:t>
      </w:r>
      <w:r w:rsidRPr="002021A8">
        <w:rPr>
          <w:b/>
          <w:bCs/>
          <w:szCs w:val="24"/>
        </w:rPr>
        <w:t>Président de la Commission 4</w:t>
      </w:r>
      <w:r w:rsidRPr="002021A8">
        <w:rPr>
          <w:szCs w:val="24"/>
        </w:rPr>
        <w:t xml:space="preserve"> fait savoir que la commission a tenu sa première réunion et constitué trois groupes de travail, à savoir le Groupe de travail 4A, présidé par M. S.</w:t>
      </w:r>
      <w:r w:rsidR="00F10E5E">
        <w:rPr>
          <w:szCs w:val="24"/>
        </w:rPr>
        <w:t> </w:t>
      </w:r>
      <w:r w:rsidRPr="002021A8">
        <w:rPr>
          <w:szCs w:val="24"/>
        </w:rPr>
        <w:t>Al</w:t>
      </w:r>
      <w:r w:rsidR="0011318F" w:rsidRPr="002021A8">
        <w:rPr>
          <w:szCs w:val="24"/>
        </w:rPr>
        <w:t> </w:t>
      </w:r>
      <w:proofErr w:type="spellStart"/>
      <w:r w:rsidRPr="002021A8">
        <w:rPr>
          <w:szCs w:val="24"/>
        </w:rPr>
        <w:t>Balooshi</w:t>
      </w:r>
      <w:proofErr w:type="spellEnd"/>
      <w:r w:rsidRPr="002021A8">
        <w:rPr>
          <w:szCs w:val="24"/>
        </w:rPr>
        <w:t xml:space="preserve"> (Émirats arabes unis); le Groupe de travail 4B, présidé par M. J. Huang (Chine) et le Groupe de travail 4C, présidé par M. A. El Hadjar (Cameroun).</w:t>
      </w:r>
      <w:bookmarkEnd w:id="25"/>
      <w:r w:rsidRPr="002021A8">
        <w:rPr>
          <w:szCs w:val="24"/>
        </w:rPr>
        <w:t xml:space="preserve"> </w:t>
      </w:r>
      <w:bookmarkStart w:id="26" w:name="lt_pId040"/>
      <w:r w:rsidRPr="002021A8">
        <w:rPr>
          <w:szCs w:val="24"/>
        </w:rPr>
        <w:t>Ces groupes de travail ont eux</w:t>
      </w:r>
      <w:r w:rsidRPr="002021A8">
        <w:rPr>
          <w:szCs w:val="24"/>
        </w:rPr>
        <w:noBreakHyphen/>
        <w:t>mêmes constitué des sous-groupes de travail pour traiter différents points.</w:t>
      </w:r>
      <w:bookmarkEnd w:id="26"/>
      <w:r w:rsidRPr="002021A8">
        <w:rPr>
          <w:szCs w:val="24"/>
        </w:rPr>
        <w:t xml:space="preserve"> </w:t>
      </w:r>
      <w:bookmarkStart w:id="27" w:name="lt_pId041"/>
      <w:r w:rsidRPr="002021A8">
        <w:rPr>
          <w:szCs w:val="24"/>
        </w:rPr>
        <w:t>L'orateur appelle tous les délégués à fournir un appui à la commission, afin qu'elle puisse achever l'examen des points de l'ordre du jour qui lui ont été confiés.</w:t>
      </w:r>
      <w:bookmarkEnd w:id="27"/>
    </w:p>
    <w:p w14:paraId="45668E7A" w14:textId="77777777" w:rsidR="00FB2F80" w:rsidRPr="002021A8" w:rsidRDefault="00FB2F80" w:rsidP="0050723D">
      <w:pPr>
        <w:rPr>
          <w:b/>
          <w:bCs/>
          <w:szCs w:val="24"/>
        </w:rPr>
      </w:pPr>
      <w:r w:rsidRPr="002021A8">
        <w:rPr>
          <w:szCs w:val="24"/>
        </w:rPr>
        <w:t>2.2</w:t>
      </w:r>
      <w:r w:rsidRPr="002021A8">
        <w:rPr>
          <w:szCs w:val="24"/>
        </w:rPr>
        <w:tab/>
      </w:r>
      <w:bookmarkStart w:id="28" w:name="lt_pId043"/>
      <w:r w:rsidRPr="002021A8">
        <w:rPr>
          <w:szCs w:val="24"/>
        </w:rPr>
        <w:t xml:space="preserve">Il est </w:t>
      </w:r>
      <w:r w:rsidRPr="002021A8">
        <w:rPr>
          <w:b/>
          <w:bCs/>
          <w:szCs w:val="24"/>
        </w:rPr>
        <w:t>pris note</w:t>
      </w:r>
      <w:r w:rsidRPr="002021A8">
        <w:rPr>
          <w:szCs w:val="24"/>
        </w:rPr>
        <w:t xml:space="preserve"> du rapport verbal du Président de la Commission 4.</w:t>
      </w:r>
      <w:bookmarkEnd w:id="28"/>
    </w:p>
    <w:p w14:paraId="0A74C31A" w14:textId="162BD7D7" w:rsidR="00FB2F80" w:rsidRPr="002021A8" w:rsidRDefault="00FB2F80" w:rsidP="0050723D">
      <w:pPr>
        <w:rPr>
          <w:szCs w:val="24"/>
        </w:rPr>
      </w:pPr>
      <w:r w:rsidRPr="002021A8">
        <w:rPr>
          <w:szCs w:val="24"/>
        </w:rPr>
        <w:t>2.3</w:t>
      </w:r>
      <w:r w:rsidRPr="002021A8">
        <w:rPr>
          <w:szCs w:val="24"/>
        </w:rPr>
        <w:tab/>
      </w:r>
      <w:bookmarkStart w:id="29" w:name="lt_pId045"/>
      <w:r w:rsidRPr="002021A8">
        <w:rPr>
          <w:szCs w:val="24"/>
        </w:rPr>
        <w:t xml:space="preserve">Le </w:t>
      </w:r>
      <w:r w:rsidRPr="002021A8">
        <w:rPr>
          <w:b/>
          <w:bCs/>
          <w:szCs w:val="24"/>
        </w:rPr>
        <w:t>Président de la Commission 5</w:t>
      </w:r>
      <w:r w:rsidRPr="002021A8">
        <w:rPr>
          <w:szCs w:val="24"/>
        </w:rPr>
        <w:t xml:space="preserve"> indique que la commission a tenu sa première réunion la veille.</w:t>
      </w:r>
      <w:bookmarkEnd w:id="29"/>
      <w:r w:rsidRPr="002021A8">
        <w:rPr>
          <w:szCs w:val="24"/>
        </w:rPr>
        <w:t xml:space="preserve"> </w:t>
      </w:r>
      <w:bookmarkStart w:id="30" w:name="lt_pId046"/>
      <w:r w:rsidRPr="002021A8">
        <w:rPr>
          <w:szCs w:val="24"/>
        </w:rPr>
        <w:t>À cette occasion, elle a attribué les documents à trois groupes de travail, à savoir le Groupe de travail 5A sur les attributions aux services par satellite, présidé par M. A. Amin (Émirats arabes unis), le Groupe de travail 5B sur les questions réglementaires relatives aux services par satellite, présidé par M. M. Soliman (Égypte) et le Groupe de travail 5C sur les services scientifiques, présidé par M. E. Allaix (France).</w:t>
      </w:r>
      <w:bookmarkEnd w:id="30"/>
      <w:r w:rsidRPr="002021A8">
        <w:rPr>
          <w:szCs w:val="24"/>
        </w:rPr>
        <w:t xml:space="preserve"> </w:t>
      </w:r>
      <w:bookmarkStart w:id="31" w:name="lt_pId047"/>
      <w:r w:rsidRPr="002021A8">
        <w:rPr>
          <w:szCs w:val="24"/>
        </w:rPr>
        <w:t>Ces groupes de travail se sont déjà réunis et ont créé des sous-groupes de travail.</w:t>
      </w:r>
      <w:bookmarkEnd w:id="31"/>
      <w:r w:rsidRPr="002021A8">
        <w:rPr>
          <w:szCs w:val="24"/>
        </w:rPr>
        <w:t xml:space="preserve"> </w:t>
      </w:r>
      <w:bookmarkStart w:id="32" w:name="lt_pId048"/>
      <w:r w:rsidRPr="002021A8">
        <w:rPr>
          <w:szCs w:val="24"/>
        </w:rPr>
        <w:t>Des commentaires au sujet de l'attribution des documents ont été formulés, notamment concernant l'examen, au niveau des commissions, de questions faisant l'objet de propositions similaires des groupes régionaux.</w:t>
      </w:r>
      <w:bookmarkEnd w:id="32"/>
      <w:r w:rsidRPr="002021A8">
        <w:rPr>
          <w:szCs w:val="24"/>
        </w:rPr>
        <w:t xml:space="preserve"> </w:t>
      </w:r>
      <w:bookmarkStart w:id="33" w:name="lt_pId049"/>
      <w:r w:rsidRPr="002021A8">
        <w:rPr>
          <w:szCs w:val="24"/>
        </w:rPr>
        <w:t>En conséquence, des notes du Président seront élaborées en vue de l'examen des propositions soumises au titre du point 7 de l'ordre du jour (Questions B, C, D et K). À sa prochaine réunion, la commission examinera une révision du Document DT/7 concernant l'attribution des documents au sein de la Commission 5.</w:t>
      </w:r>
      <w:bookmarkEnd w:id="33"/>
      <w:r w:rsidRPr="002021A8">
        <w:rPr>
          <w:szCs w:val="24"/>
        </w:rPr>
        <w:t xml:space="preserve"> </w:t>
      </w:r>
    </w:p>
    <w:p w14:paraId="3C6D7BAF" w14:textId="77777777" w:rsidR="00FB2F80" w:rsidRPr="002021A8" w:rsidRDefault="00FB2F80" w:rsidP="0050723D">
      <w:pPr>
        <w:rPr>
          <w:b/>
          <w:bCs/>
          <w:szCs w:val="24"/>
        </w:rPr>
      </w:pPr>
      <w:r w:rsidRPr="002021A8">
        <w:rPr>
          <w:szCs w:val="24"/>
        </w:rPr>
        <w:t>2.4</w:t>
      </w:r>
      <w:r w:rsidRPr="002021A8">
        <w:rPr>
          <w:szCs w:val="24"/>
        </w:rPr>
        <w:tab/>
      </w:r>
      <w:bookmarkStart w:id="34" w:name="lt_pId051"/>
      <w:r w:rsidRPr="002021A8">
        <w:rPr>
          <w:szCs w:val="24"/>
        </w:rPr>
        <w:t xml:space="preserve">Il est </w:t>
      </w:r>
      <w:r w:rsidRPr="002021A8">
        <w:rPr>
          <w:b/>
          <w:bCs/>
          <w:szCs w:val="24"/>
        </w:rPr>
        <w:t>pris note</w:t>
      </w:r>
      <w:r w:rsidRPr="002021A8">
        <w:rPr>
          <w:szCs w:val="24"/>
        </w:rPr>
        <w:t xml:space="preserve"> du rapport verbal du Président de la Commissions 5.</w:t>
      </w:r>
      <w:bookmarkEnd w:id="34"/>
    </w:p>
    <w:p w14:paraId="4F2ECE1A" w14:textId="2B041040" w:rsidR="00FB2F80" w:rsidRPr="002021A8" w:rsidRDefault="00FB2F80" w:rsidP="0050723D">
      <w:pPr>
        <w:rPr>
          <w:szCs w:val="24"/>
        </w:rPr>
      </w:pPr>
      <w:r w:rsidRPr="002021A8">
        <w:rPr>
          <w:szCs w:val="24"/>
        </w:rPr>
        <w:t>2.5</w:t>
      </w:r>
      <w:r w:rsidRPr="002021A8">
        <w:rPr>
          <w:szCs w:val="24"/>
        </w:rPr>
        <w:tab/>
      </w:r>
      <w:bookmarkStart w:id="35" w:name="lt_pId053"/>
      <w:r w:rsidRPr="002021A8">
        <w:rPr>
          <w:szCs w:val="24"/>
        </w:rPr>
        <w:t xml:space="preserve">Le </w:t>
      </w:r>
      <w:r w:rsidRPr="002021A8">
        <w:rPr>
          <w:b/>
          <w:bCs/>
          <w:szCs w:val="24"/>
        </w:rPr>
        <w:t>Président de la Commission 6</w:t>
      </w:r>
      <w:r w:rsidRPr="002021A8">
        <w:rPr>
          <w:szCs w:val="24"/>
        </w:rPr>
        <w:t xml:space="preserve"> souligne que la commission 6 a également tenu sa première réunion et constitué deux groupes de travail, à savoir le Groupe de travail 6A sur les questions générales, présidé par M. J. Williams (États-Unis) et le Groupe de travail 6B sur l'ordre du jour de la prochaine CMR, présidé par M. A. Shurakhov (Fédération de Russie).</w:t>
      </w:r>
      <w:bookmarkEnd w:id="35"/>
      <w:r w:rsidRPr="002021A8">
        <w:rPr>
          <w:szCs w:val="24"/>
        </w:rPr>
        <w:t xml:space="preserve"> </w:t>
      </w:r>
      <w:bookmarkStart w:id="36" w:name="lt_pId054"/>
      <w:r w:rsidRPr="002021A8">
        <w:rPr>
          <w:szCs w:val="24"/>
        </w:rPr>
        <w:t>Ces groupes de travail ont déjà entamé leurs débats.</w:t>
      </w:r>
      <w:bookmarkEnd w:id="36"/>
    </w:p>
    <w:p w14:paraId="51A59A01" w14:textId="77777777" w:rsidR="00FB2F80" w:rsidRPr="002021A8" w:rsidRDefault="00FB2F80" w:rsidP="0050723D">
      <w:pPr>
        <w:rPr>
          <w:b/>
          <w:bCs/>
          <w:szCs w:val="24"/>
        </w:rPr>
      </w:pPr>
      <w:r w:rsidRPr="002021A8">
        <w:rPr>
          <w:szCs w:val="24"/>
        </w:rPr>
        <w:t>2.6</w:t>
      </w:r>
      <w:r w:rsidRPr="002021A8">
        <w:rPr>
          <w:szCs w:val="24"/>
        </w:rPr>
        <w:tab/>
      </w:r>
      <w:bookmarkStart w:id="37" w:name="lt_pId056"/>
      <w:r w:rsidRPr="002021A8">
        <w:rPr>
          <w:szCs w:val="24"/>
        </w:rPr>
        <w:t xml:space="preserve">Il est </w:t>
      </w:r>
      <w:r w:rsidRPr="002021A8">
        <w:rPr>
          <w:b/>
          <w:bCs/>
          <w:szCs w:val="24"/>
        </w:rPr>
        <w:t>pris note</w:t>
      </w:r>
      <w:r w:rsidRPr="002021A8">
        <w:rPr>
          <w:szCs w:val="24"/>
        </w:rPr>
        <w:t xml:space="preserve"> du rapport verbal du Président de la Commission 6.</w:t>
      </w:r>
      <w:bookmarkEnd w:id="37"/>
    </w:p>
    <w:p w14:paraId="5911FB0B" w14:textId="77777777" w:rsidR="00FB2F80" w:rsidRPr="002021A8" w:rsidRDefault="00FB2F80" w:rsidP="0050723D">
      <w:pPr>
        <w:pStyle w:val="Heading1"/>
      </w:pPr>
      <w:r w:rsidRPr="002021A8">
        <w:t>3</w:t>
      </w:r>
      <w:r w:rsidRPr="002021A8">
        <w:tab/>
      </w:r>
      <w:bookmarkStart w:id="38" w:name="lt_pId058"/>
      <w:r w:rsidRPr="002021A8">
        <w:t>Attribution des documents aux commissions (suite) (Document DT/3)</w:t>
      </w:r>
      <w:bookmarkEnd w:id="38"/>
    </w:p>
    <w:p w14:paraId="21D8B74E" w14:textId="142915E8" w:rsidR="00FB2F80" w:rsidRPr="002021A8" w:rsidRDefault="00FB2F80" w:rsidP="0050723D">
      <w:pPr>
        <w:rPr>
          <w:szCs w:val="24"/>
        </w:rPr>
      </w:pPr>
      <w:r w:rsidRPr="002021A8">
        <w:rPr>
          <w:szCs w:val="24"/>
        </w:rPr>
        <w:t>3.1</w:t>
      </w:r>
      <w:r w:rsidRPr="002021A8">
        <w:rPr>
          <w:szCs w:val="24"/>
        </w:rPr>
        <w:tab/>
      </w:r>
      <w:bookmarkStart w:id="39" w:name="lt_pId060"/>
      <w:r w:rsidRPr="002021A8">
        <w:rPr>
          <w:szCs w:val="24"/>
        </w:rPr>
        <w:t xml:space="preserve">Le </w:t>
      </w:r>
      <w:r w:rsidRPr="002021A8">
        <w:rPr>
          <w:b/>
          <w:bCs/>
          <w:szCs w:val="24"/>
        </w:rPr>
        <w:t>délégué du Cameroun</w:t>
      </w:r>
      <w:r w:rsidRPr="002021A8">
        <w:rPr>
          <w:szCs w:val="24"/>
        </w:rPr>
        <w:t>, s'exprimant au nom des États Membres de l'Union africaine des télécommunications, indique que d'après le Document DT/3, l'Addendum 22 au Document 46, qui est une proposition africaine commune, doit être traité au titre du point 9.2 de l'ordre du jour, et non pas au titre du point 9.1 comme cela était prévu initialement.</w:t>
      </w:r>
      <w:bookmarkEnd w:id="39"/>
      <w:r w:rsidRPr="002021A8">
        <w:rPr>
          <w:szCs w:val="24"/>
        </w:rPr>
        <w:t xml:space="preserve"> </w:t>
      </w:r>
      <w:bookmarkStart w:id="40" w:name="lt_pId061"/>
      <w:r w:rsidRPr="002021A8">
        <w:rPr>
          <w:szCs w:val="24"/>
        </w:rPr>
        <w:t xml:space="preserve">Ce document contient une </w:t>
      </w:r>
      <w:r w:rsidRPr="002021A8">
        <w:rPr>
          <w:szCs w:val="24"/>
        </w:rPr>
        <w:lastRenderedPageBreak/>
        <w:t>proposition visant à maintenir certaines assignations de fréquences relevant du patrimoine commun des Parties à l'Organisation internationale des télécommunications par satellite (ITSO) et que le</w:t>
      </w:r>
      <w:r w:rsidR="00260199">
        <w:rPr>
          <w:szCs w:val="24"/>
        </w:rPr>
        <w:t> </w:t>
      </w:r>
      <w:r w:rsidRPr="002021A8">
        <w:rPr>
          <w:szCs w:val="24"/>
        </w:rPr>
        <w:t>RRB a supprimées.</w:t>
      </w:r>
      <w:bookmarkEnd w:id="40"/>
      <w:r w:rsidRPr="002021A8">
        <w:rPr>
          <w:szCs w:val="24"/>
        </w:rPr>
        <w:t xml:space="preserve"> </w:t>
      </w:r>
      <w:bookmarkStart w:id="41" w:name="lt_pId062"/>
      <w:r w:rsidRPr="002021A8">
        <w:rPr>
          <w:szCs w:val="24"/>
        </w:rPr>
        <w:t>Compte tenu de s</w:t>
      </w:r>
      <w:r w:rsidR="00906051" w:rsidRPr="002021A8">
        <w:rPr>
          <w:szCs w:val="24"/>
        </w:rPr>
        <w:t>a spécificité</w:t>
      </w:r>
      <w:r w:rsidRPr="002021A8">
        <w:rPr>
          <w:szCs w:val="24"/>
        </w:rPr>
        <w:t>, ce document devrait être examiné par la plénière, et non par la Commission 5.</w:t>
      </w:r>
      <w:bookmarkEnd w:id="41"/>
      <w:r w:rsidRPr="002021A8">
        <w:rPr>
          <w:szCs w:val="24"/>
        </w:rPr>
        <w:t xml:space="preserve"> </w:t>
      </w:r>
    </w:p>
    <w:p w14:paraId="11FCEACE" w14:textId="4C31D13F" w:rsidR="00FB2F80" w:rsidRPr="002021A8" w:rsidRDefault="00FB2F80" w:rsidP="0050723D">
      <w:pPr>
        <w:rPr>
          <w:szCs w:val="24"/>
        </w:rPr>
      </w:pPr>
      <w:r w:rsidRPr="002021A8">
        <w:rPr>
          <w:szCs w:val="24"/>
        </w:rPr>
        <w:t>3.2</w:t>
      </w:r>
      <w:r w:rsidRPr="002021A8">
        <w:rPr>
          <w:szCs w:val="24"/>
        </w:rPr>
        <w:tab/>
      </w:r>
      <w:bookmarkStart w:id="42" w:name="lt_pId064"/>
      <w:r w:rsidRPr="002021A8">
        <w:rPr>
          <w:szCs w:val="24"/>
        </w:rPr>
        <w:t xml:space="preserve">Le </w:t>
      </w:r>
      <w:r w:rsidRPr="002021A8">
        <w:rPr>
          <w:b/>
          <w:bCs/>
          <w:szCs w:val="24"/>
        </w:rPr>
        <w:t>délégué de l'Égypte</w:t>
      </w:r>
      <w:r w:rsidR="00906051" w:rsidRPr="002021A8">
        <w:rPr>
          <w:szCs w:val="24"/>
        </w:rPr>
        <w:t xml:space="preserve"> fait observer</w:t>
      </w:r>
      <w:r w:rsidRPr="002021A8">
        <w:rPr>
          <w:szCs w:val="24"/>
        </w:rPr>
        <w:t xml:space="preserve"> que toutes les contributions d</w:t>
      </w:r>
      <w:r w:rsidR="00906051" w:rsidRPr="002021A8">
        <w:rPr>
          <w:szCs w:val="24"/>
        </w:rPr>
        <w:t>evraient</w:t>
      </w:r>
      <w:r w:rsidRPr="002021A8">
        <w:rPr>
          <w:szCs w:val="24"/>
        </w:rPr>
        <w:t xml:space="preserve"> être traitées de la même façon</w:t>
      </w:r>
      <w:r w:rsidR="00906051" w:rsidRPr="002021A8">
        <w:rPr>
          <w:szCs w:val="24"/>
        </w:rPr>
        <w:t xml:space="preserve"> et estime</w:t>
      </w:r>
      <w:r w:rsidRPr="002021A8">
        <w:rPr>
          <w:szCs w:val="24"/>
        </w:rPr>
        <w:t xml:space="preserve"> que le document </w:t>
      </w:r>
      <w:r w:rsidR="00906051" w:rsidRPr="002021A8">
        <w:rPr>
          <w:szCs w:val="24"/>
        </w:rPr>
        <w:t>devrait</w:t>
      </w:r>
      <w:r w:rsidRPr="002021A8">
        <w:rPr>
          <w:szCs w:val="24"/>
        </w:rPr>
        <w:t xml:space="preserve"> être examiné par la Commission 5.</w:t>
      </w:r>
      <w:bookmarkEnd w:id="42"/>
    </w:p>
    <w:p w14:paraId="2EC88E8B" w14:textId="1FBBBC1E" w:rsidR="00FB2F80" w:rsidRPr="002021A8" w:rsidRDefault="00FB2F80" w:rsidP="0050723D">
      <w:pPr>
        <w:rPr>
          <w:szCs w:val="24"/>
        </w:rPr>
      </w:pPr>
      <w:r w:rsidRPr="002021A8">
        <w:rPr>
          <w:szCs w:val="24"/>
        </w:rPr>
        <w:t>3.3</w:t>
      </w:r>
      <w:r w:rsidRPr="002021A8">
        <w:rPr>
          <w:szCs w:val="24"/>
        </w:rPr>
        <w:tab/>
      </w:r>
      <w:bookmarkStart w:id="43" w:name="lt_pId066"/>
      <w:r w:rsidRPr="002021A8">
        <w:rPr>
          <w:szCs w:val="24"/>
        </w:rPr>
        <w:t xml:space="preserve">Le </w:t>
      </w:r>
      <w:r w:rsidRPr="002021A8">
        <w:rPr>
          <w:b/>
          <w:bCs/>
          <w:szCs w:val="24"/>
        </w:rPr>
        <w:t>délégué de la République islamique d'Iran</w:t>
      </w:r>
      <w:r w:rsidRPr="002021A8">
        <w:rPr>
          <w:szCs w:val="24"/>
        </w:rPr>
        <w:t xml:space="preserve"> </w:t>
      </w:r>
      <w:r w:rsidR="00906051" w:rsidRPr="002021A8">
        <w:rPr>
          <w:szCs w:val="24"/>
        </w:rPr>
        <w:t>souligne</w:t>
      </w:r>
      <w:r w:rsidRPr="002021A8">
        <w:rPr>
          <w:szCs w:val="24"/>
        </w:rPr>
        <w:t xml:space="preserve"> que tous les États Membres ont le droit de demander que leurs contributions soient examinées par la plénière.</w:t>
      </w:r>
      <w:bookmarkEnd w:id="43"/>
      <w:r w:rsidRPr="002021A8">
        <w:rPr>
          <w:szCs w:val="24"/>
        </w:rPr>
        <w:t xml:space="preserve"> </w:t>
      </w:r>
      <w:bookmarkStart w:id="44" w:name="lt_pId067"/>
      <w:r w:rsidRPr="002021A8">
        <w:rPr>
          <w:szCs w:val="24"/>
        </w:rPr>
        <w:t>Par conséquent,</w:t>
      </w:r>
      <w:r w:rsidR="00906051" w:rsidRPr="002021A8">
        <w:rPr>
          <w:szCs w:val="24"/>
        </w:rPr>
        <w:t xml:space="preserve"> on pourrait peut-être autoriser</w:t>
      </w:r>
      <w:r w:rsidRPr="002021A8">
        <w:rPr>
          <w:szCs w:val="24"/>
        </w:rPr>
        <w:t xml:space="preserve"> le délégué du Cameroun à présenter le document à une réunion ultérieure avant qu'il soit transmis à la Commission 5 pour qu'elle l'examine plus avant.</w:t>
      </w:r>
      <w:bookmarkEnd w:id="44"/>
    </w:p>
    <w:p w14:paraId="5F113CB1" w14:textId="2AF78A2B" w:rsidR="00FB2F80" w:rsidRPr="002021A8" w:rsidRDefault="00FB2F80" w:rsidP="0050723D">
      <w:pPr>
        <w:rPr>
          <w:szCs w:val="24"/>
        </w:rPr>
      </w:pPr>
      <w:r w:rsidRPr="002021A8">
        <w:rPr>
          <w:szCs w:val="24"/>
        </w:rPr>
        <w:t>3.4</w:t>
      </w:r>
      <w:r w:rsidRPr="002021A8">
        <w:rPr>
          <w:szCs w:val="24"/>
        </w:rPr>
        <w:tab/>
      </w:r>
      <w:bookmarkStart w:id="45" w:name="lt_pId069"/>
      <w:r w:rsidRPr="002021A8">
        <w:rPr>
          <w:szCs w:val="24"/>
        </w:rPr>
        <w:t xml:space="preserve">Le </w:t>
      </w:r>
      <w:r w:rsidRPr="002021A8">
        <w:rPr>
          <w:b/>
          <w:bCs/>
          <w:szCs w:val="24"/>
        </w:rPr>
        <w:t>délégué des Émirats arabes unis</w:t>
      </w:r>
      <w:r w:rsidRPr="002021A8">
        <w:rPr>
          <w:szCs w:val="24"/>
        </w:rPr>
        <w:t xml:space="preserve"> </w:t>
      </w:r>
      <w:r w:rsidR="00906051" w:rsidRPr="002021A8">
        <w:rPr>
          <w:szCs w:val="24"/>
        </w:rPr>
        <w:t>pense lui aussi</w:t>
      </w:r>
      <w:r w:rsidRPr="002021A8">
        <w:rPr>
          <w:szCs w:val="24"/>
        </w:rPr>
        <w:t xml:space="preserve"> que le document d</w:t>
      </w:r>
      <w:r w:rsidR="00906051" w:rsidRPr="002021A8">
        <w:rPr>
          <w:szCs w:val="24"/>
        </w:rPr>
        <w:t xml:space="preserve">evrait être </w:t>
      </w:r>
      <w:r w:rsidRPr="002021A8">
        <w:rPr>
          <w:szCs w:val="24"/>
        </w:rPr>
        <w:t>exam</w:t>
      </w:r>
      <w:r w:rsidR="00906051" w:rsidRPr="002021A8">
        <w:rPr>
          <w:szCs w:val="24"/>
        </w:rPr>
        <w:t>i</w:t>
      </w:r>
      <w:r w:rsidRPr="002021A8">
        <w:rPr>
          <w:szCs w:val="24"/>
        </w:rPr>
        <w:t>n</w:t>
      </w:r>
      <w:r w:rsidR="00906051" w:rsidRPr="002021A8">
        <w:rPr>
          <w:szCs w:val="24"/>
        </w:rPr>
        <w:t>é de manière</w:t>
      </w:r>
      <w:r w:rsidRPr="002021A8">
        <w:rPr>
          <w:szCs w:val="24"/>
        </w:rPr>
        <w:t xml:space="preserve"> détaillé</w:t>
      </w:r>
      <w:r w:rsidR="00906051" w:rsidRPr="002021A8">
        <w:rPr>
          <w:szCs w:val="24"/>
        </w:rPr>
        <w:t>e</w:t>
      </w:r>
      <w:r w:rsidRPr="002021A8">
        <w:rPr>
          <w:szCs w:val="24"/>
        </w:rPr>
        <w:t xml:space="preserve"> </w:t>
      </w:r>
      <w:r w:rsidR="00906051" w:rsidRPr="002021A8">
        <w:rPr>
          <w:szCs w:val="24"/>
        </w:rPr>
        <w:t>par</w:t>
      </w:r>
      <w:r w:rsidRPr="002021A8">
        <w:rPr>
          <w:szCs w:val="24"/>
        </w:rPr>
        <w:t xml:space="preserve"> la Commission 5, mais </w:t>
      </w:r>
      <w:r w:rsidR="00906051" w:rsidRPr="002021A8">
        <w:rPr>
          <w:szCs w:val="24"/>
        </w:rPr>
        <w:t xml:space="preserve">convient </w:t>
      </w:r>
      <w:r w:rsidRPr="002021A8">
        <w:rPr>
          <w:szCs w:val="24"/>
        </w:rPr>
        <w:t xml:space="preserve">que le délégué du Cameroun peut être autorisé à présenter </w:t>
      </w:r>
      <w:r w:rsidR="00906051" w:rsidRPr="002021A8">
        <w:rPr>
          <w:szCs w:val="24"/>
        </w:rPr>
        <w:t xml:space="preserve">ce document </w:t>
      </w:r>
      <w:r w:rsidRPr="002021A8">
        <w:rPr>
          <w:szCs w:val="24"/>
        </w:rPr>
        <w:t>en plénière.</w:t>
      </w:r>
      <w:bookmarkEnd w:id="45"/>
    </w:p>
    <w:p w14:paraId="3352361B" w14:textId="179A0497" w:rsidR="00FB2F80" w:rsidRPr="002021A8" w:rsidRDefault="00FB2F80" w:rsidP="0050723D">
      <w:pPr>
        <w:rPr>
          <w:szCs w:val="24"/>
        </w:rPr>
      </w:pPr>
      <w:r w:rsidRPr="002021A8">
        <w:rPr>
          <w:szCs w:val="24"/>
        </w:rPr>
        <w:t>3.5</w:t>
      </w:r>
      <w:r w:rsidRPr="002021A8">
        <w:rPr>
          <w:szCs w:val="24"/>
        </w:rPr>
        <w:tab/>
      </w:r>
      <w:bookmarkStart w:id="46" w:name="lt_pId071"/>
      <w:r w:rsidRPr="002021A8">
        <w:rPr>
          <w:szCs w:val="24"/>
        </w:rPr>
        <w:t>Le</w:t>
      </w:r>
      <w:r w:rsidRPr="002021A8">
        <w:rPr>
          <w:b/>
          <w:bCs/>
          <w:szCs w:val="24"/>
        </w:rPr>
        <w:t xml:space="preserve"> Président </w:t>
      </w:r>
      <w:r w:rsidRPr="002021A8">
        <w:rPr>
          <w:szCs w:val="24"/>
        </w:rPr>
        <w:t>considère que la solution proposée par le délégué de</w:t>
      </w:r>
      <w:r w:rsidR="00260199">
        <w:rPr>
          <w:szCs w:val="24"/>
        </w:rPr>
        <w:t xml:space="preserve">s </w:t>
      </w:r>
      <w:proofErr w:type="spellStart"/>
      <w:r w:rsidR="00260199">
        <w:rPr>
          <w:szCs w:val="24"/>
        </w:rPr>
        <w:t>Emirats</w:t>
      </w:r>
      <w:proofErr w:type="spellEnd"/>
      <w:r w:rsidR="00260199">
        <w:rPr>
          <w:szCs w:val="24"/>
        </w:rPr>
        <w:t xml:space="preserve"> arabes unis</w:t>
      </w:r>
      <w:r w:rsidRPr="002021A8">
        <w:rPr>
          <w:szCs w:val="24"/>
        </w:rPr>
        <w:t xml:space="preserve"> </w:t>
      </w:r>
      <w:r w:rsidR="00906051" w:rsidRPr="002021A8">
        <w:rPr>
          <w:szCs w:val="24"/>
        </w:rPr>
        <w:t>est acceptable</w:t>
      </w:r>
      <w:r w:rsidRPr="002021A8">
        <w:rPr>
          <w:szCs w:val="24"/>
        </w:rPr>
        <w:t>.</w:t>
      </w:r>
      <w:bookmarkEnd w:id="46"/>
    </w:p>
    <w:p w14:paraId="73F2818C" w14:textId="77777777" w:rsidR="00FB2F80" w:rsidRPr="002021A8" w:rsidRDefault="00FB2F80" w:rsidP="0050723D">
      <w:r w:rsidRPr="002021A8">
        <w:rPr>
          <w:szCs w:val="24"/>
        </w:rPr>
        <w:t>3.6</w:t>
      </w:r>
      <w:r w:rsidRPr="002021A8">
        <w:rPr>
          <w:szCs w:val="24"/>
        </w:rPr>
        <w:tab/>
      </w:r>
      <w:bookmarkStart w:id="47" w:name="lt_pId073"/>
      <w:r w:rsidRPr="002021A8">
        <w:rPr>
          <w:szCs w:val="24"/>
        </w:rPr>
        <w:t xml:space="preserve">Il en est ainsi </w:t>
      </w:r>
      <w:r w:rsidRPr="00F10E5E">
        <w:rPr>
          <w:b/>
          <w:bCs/>
          <w:szCs w:val="24"/>
        </w:rPr>
        <w:t>décidé</w:t>
      </w:r>
      <w:r w:rsidRPr="002021A8">
        <w:rPr>
          <w:szCs w:val="24"/>
        </w:rPr>
        <w:t>.</w:t>
      </w:r>
      <w:bookmarkEnd w:id="47"/>
    </w:p>
    <w:p w14:paraId="35AF994B" w14:textId="77777777" w:rsidR="005E0C68" w:rsidRPr="002021A8" w:rsidRDefault="005E0C68" w:rsidP="0050723D">
      <w:pPr>
        <w:pStyle w:val="Heading1"/>
      </w:pPr>
      <w:r w:rsidRPr="002021A8">
        <w:t>4</w:t>
      </w:r>
      <w:r w:rsidRPr="002021A8">
        <w:tab/>
        <w:t>Documents soumis pour approbation (Documents 120, 130 et 131)</w:t>
      </w:r>
    </w:p>
    <w:p w14:paraId="2C98AC89" w14:textId="13D00E9D" w:rsidR="005E0C68" w:rsidRPr="005E0C68" w:rsidRDefault="005E0C68" w:rsidP="0050723D">
      <w:r w:rsidRPr="005E0C68">
        <w:t>4.1</w:t>
      </w:r>
      <w:r w:rsidRPr="005E0C68">
        <w:tab/>
        <w:t xml:space="preserve">Le </w:t>
      </w:r>
      <w:r w:rsidRPr="005E0C68">
        <w:rPr>
          <w:b/>
          <w:bCs/>
        </w:rPr>
        <w:t>Président de la Commission 6</w:t>
      </w:r>
      <w:r w:rsidRPr="005E0C68">
        <w:t xml:space="preserve"> </w:t>
      </w:r>
      <w:r w:rsidRPr="002021A8">
        <w:t>indique</w:t>
      </w:r>
      <w:r w:rsidRPr="005E0C68">
        <w:t xml:space="preserve"> que le Document 120, qui </w:t>
      </w:r>
      <w:r w:rsidRPr="002021A8">
        <w:t>est</w:t>
      </w:r>
      <w:r w:rsidRPr="005E0C68">
        <w:t xml:space="preserve"> une note des Présidents des Commissions 4, 5 et 6, </w:t>
      </w:r>
      <w:r w:rsidRPr="002021A8">
        <w:t>porte sur</w:t>
      </w:r>
      <w:r w:rsidRPr="005E0C68">
        <w:t xml:space="preserve"> l'examen des parties pertinentes du </w:t>
      </w:r>
      <w:r w:rsidR="00164949" w:rsidRPr="005E0C68">
        <w:t xml:space="preserve">Rapport </w:t>
      </w:r>
      <w:r w:rsidRPr="005E0C68">
        <w:t xml:space="preserve">du Directeur du BR sur les activités du Secteur des radiocommunications. Les questions examinées dans le rapport ont </w:t>
      </w:r>
      <w:r w:rsidRPr="002021A8">
        <w:t>été sub</w:t>
      </w:r>
      <w:r w:rsidRPr="005E0C68">
        <w:t xml:space="preserve">divisées en trois catégories, </w:t>
      </w:r>
      <w:r w:rsidRPr="002021A8">
        <w:t xml:space="preserve">dont </w:t>
      </w:r>
      <w:r w:rsidRPr="005E0C68">
        <w:t xml:space="preserve">chacune </w:t>
      </w:r>
      <w:r w:rsidRPr="002021A8">
        <w:t>a été</w:t>
      </w:r>
      <w:r w:rsidRPr="005E0C68">
        <w:t xml:space="preserve"> attribuée à une commission différente: les questions relatives aux services de Terre sont confiées à la Commission</w:t>
      </w:r>
      <w:r w:rsidR="000419A8">
        <w:t> </w:t>
      </w:r>
      <w:r w:rsidRPr="005E0C68">
        <w:t xml:space="preserve">4, les questions relatives aux services par satellite à la Commission 5 et les questions générales à la Commission 6. </w:t>
      </w:r>
    </w:p>
    <w:p w14:paraId="781FD8E3" w14:textId="0B3CCA1D" w:rsidR="005E0C68" w:rsidRPr="005E0C68" w:rsidRDefault="005E0C68" w:rsidP="0050723D">
      <w:r w:rsidRPr="005E0C68">
        <w:t>4.2</w:t>
      </w:r>
      <w:r w:rsidRPr="005E0C68">
        <w:tab/>
        <w:t xml:space="preserve">Le </w:t>
      </w:r>
      <w:r w:rsidRPr="005E0C68">
        <w:rPr>
          <w:b/>
          <w:bCs/>
        </w:rPr>
        <w:t>délégué de la République islamique d'Iran</w:t>
      </w:r>
      <w:r w:rsidRPr="005E0C68">
        <w:t xml:space="preserve"> propose d'ajouter les mots «à la plénière» dans le titre du Document 120, </w:t>
      </w:r>
      <w:r w:rsidRPr="002021A8">
        <w:t>dans un souci d</w:t>
      </w:r>
      <w:r w:rsidRPr="005E0C68">
        <w:t>'harmonis</w:t>
      </w:r>
      <w:r w:rsidRPr="002021A8">
        <w:t>ation</w:t>
      </w:r>
      <w:r w:rsidRPr="005E0C68">
        <w:t xml:space="preserve"> avec le Document 130. Le titre du Document 120 se</w:t>
      </w:r>
      <w:r w:rsidRPr="002021A8">
        <w:t>ra</w:t>
      </w:r>
      <w:r w:rsidRPr="005E0C68">
        <w:t xml:space="preserve"> donc </w:t>
      </w:r>
      <w:r w:rsidRPr="002021A8">
        <w:t>libellé comme suit</w:t>
      </w:r>
      <w:r w:rsidRPr="005E0C68">
        <w:t>: «Note des Présidents des Commissions 4, 5 et</w:t>
      </w:r>
      <w:r w:rsidR="003317DC">
        <w:t> </w:t>
      </w:r>
      <w:r w:rsidRPr="005E0C68">
        <w:t>6 à la plénière».</w:t>
      </w:r>
    </w:p>
    <w:p w14:paraId="78D0637D" w14:textId="3CF6BAD4" w:rsidR="005E0C68" w:rsidRPr="005E0C68" w:rsidRDefault="005E0C68" w:rsidP="0050723D">
      <w:r w:rsidRPr="005E0C68">
        <w:t>4.3</w:t>
      </w:r>
      <w:r w:rsidRPr="005E0C68">
        <w:tab/>
        <w:t xml:space="preserve">Le </w:t>
      </w:r>
      <w:r w:rsidRPr="005E0C68">
        <w:rPr>
          <w:b/>
          <w:bCs/>
        </w:rPr>
        <w:t>Président de la</w:t>
      </w:r>
      <w:r w:rsidRPr="005E0C68">
        <w:t xml:space="preserve"> </w:t>
      </w:r>
      <w:r w:rsidRPr="005E0C68">
        <w:rPr>
          <w:b/>
          <w:bCs/>
        </w:rPr>
        <w:t>Commission 6</w:t>
      </w:r>
      <w:r w:rsidRPr="005E0C68">
        <w:t xml:space="preserve"> appuie cette proposition et suggère d'apporter la même </w:t>
      </w:r>
      <w:r w:rsidRPr="002021A8">
        <w:t>modification</w:t>
      </w:r>
      <w:r w:rsidRPr="005E0C68">
        <w:t xml:space="preserve"> au Document 131. </w:t>
      </w:r>
    </w:p>
    <w:p w14:paraId="6D85A952" w14:textId="77777777" w:rsidR="005E0C68" w:rsidRPr="005E0C68" w:rsidRDefault="005E0C68" w:rsidP="0050723D">
      <w:r w:rsidRPr="005E0C68">
        <w:t>4.4</w:t>
      </w:r>
      <w:r w:rsidRPr="005E0C68">
        <w:tab/>
        <w:t xml:space="preserve">Il en est ainsi </w:t>
      </w:r>
      <w:r w:rsidRPr="005E0C68">
        <w:rPr>
          <w:b/>
          <w:bCs/>
        </w:rPr>
        <w:t>décidé</w:t>
      </w:r>
      <w:r w:rsidRPr="005E0C68">
        <w:t>.</w:t>
      </w:r>
    </w:p>
    <w:p w14:paraId="3BBD92D2" w14:textId="657C78B9" w:rsidR="005E0C68" w:rsidRPr="005E0C68" w:rsidRDefault="005E0C68" w:rsidP="0050723D">
      <w:pPr>
        <w:rPr>
          <w:b/>
          <w:bCs/>
        </w:rPr>
      </w:pPr>
      <w:r w:rsidRPr="005E0C68">
        <w:t>4.5</w:t>
      </w:r>
      <w:r w:rsidRPr="005E0C68">
        <w:tab/>
        <w:t xml:space="preserve">Le Document 120, </w:t>
      </w:r>
      <w:r w:rsidRPr="002021A8">
        <w:t>ainsi</w:t>
      </w:r>
      <w:r w:rsidRPr="005E0C68">
        <w:t xml:space="preserve"> modifié, est </w:t>
      </w:r>
      <w:r w:rsidRPr="005E0C68">
        <w:rPr>
          <w:b/>
          <w:bCs/>
        </w:rPr>
        <w:t>approuvé.</w:t>
      </w:r>
    </w:p>
    <w:p w14:paraId="72B648A5" w14:textId="77D91D38" w:rsidR="005E0C68" w:rsidRPr="005E0C68" w:rsidRDefault="005E0C68" w:rsidP="0050723D">
      <w:r w:rsidRPr="005E0C68">
        <w:t>4.6</w:t>
      </w:r>
      <w:r w:rsidRPr="005E0C68">
        <w:tab/>
        <w:t xml:space="preserve">Le </w:t>
      </w:r>
      <w:r w:rsidRPr="005E0C68">
        <w:rPr>
          <w:b/>
          <w:bCs/>
        </w:rPr>
        <w:t>Président de la Commission 6</w:t>
      </w:r>
      <w:r w:rsidRPr="005E0C68">
        <w:t xml:space="preserve"> </w:t>
      </w:r>
      <w:r w:rsidRPr="002021A8">
        <w:t>fait observer</w:t>
      </w:r>
      <w:r w:rsidRPr="005E0C68">
        <w:t xml:space="preserve"> que le Document 130, </w:t>
      </w:r>
      <w:r w:rsidRPr="002021A8">
        <w:t>qui est</w:t>
      </w:r>
      <w:r w:rsidRPr="005E0C68">
        <w:t xml:space="preserve"> une note qu'il a adressée à la plénière, </w:t>
      </w:r>
      <w:r w:rsidRPr="002021A8">
        <w:t>porte sur le</w:t>
      </w:r>
      <w:r w:rsidRPr="005E0C68">
        <w:t xml:space="preserve"> traitement des </w:t>
      </w:r>
      <w:r w:rsidRPr="002021A8">
        <w:t xml:space="preserve">modifications </w:t>
      </w:r>
      <w:r w:rsidRPr="005E0C68">
        <w:t>d'ordre rédactionnel a</w:t>
      </w:r>
      <w:r w:rsidRPr="002021A8">
        <w:t>pportées au</w:t>
      </w:r>
      <w:r w:rsidRPr="005E0C68">
        <w:t xml:space="preserve"> Règlement des radiocommunications (point 9.2 de l'ordre du jour). Conformément aux décisions prises par la CMR-12 et la CMR-15, </w:t>
      </w:r>
      <w:r w:rsidRPr="002021A8">
        <w:t>ces modifications</w:t>
      </w:r>
      <w:r w:rsidRPr="005E0C68">
        <w:t xml:space="preserve"> d'ordre rédactionnel</w:t>
      </w:r>
      <w:r w:rsidR="00B650A7" w:rsidRPr="002021A8">
        <w:t xml:space="preserve"> </w:t>
      </w:r>
      <w:r w:rsidRPr="002021A8">
        <w:t>s</w:t>
      </w:r>
      <w:r w:rsidRPr="005E0C68">
        <w:t>ont regroupées et transmises à la Commission 7 dans une communication distincte, afin d</w:t>
      </w:r>
      <w:r w:rsidR="00B650A7" w:rsidRPr="002021A8">
        <w:t>'être</w:t>
      </w:r>
      <w:r w:rsidRPr="005E0C68">
        <w:t xml:space="preserve"> rassembl</w:t>
      </w:r>
      <w:r w:rsidR="00B650A7" w:rsidRPr="002021A8">
        <w:t>ées</w:t>
      </w:r>
      <w:r w:rsidRPr="005E0C68">
        <w:t xml:space="preserve"> pour examen</w:t>
      </w:r>
      <w:r w:rsidR="00B650A7" w:rsidRPr="002021A8">
        <w:t xml:space="preserve"> par </w:t>
      </w:r>
      <w:r w:rsidR="00B650A7" w:rsidRPr="005E0C68">
        <w:t>la plénière</w:t>
      </w:r>
      <w:r w:rsidRPr="005E0C68">
        <w:t>. Elles n'apparaissent pas dans les Actes finals</w:t>
      </w:r>
      <w:r w:rsidR="00B650A7" w:rsidRPr="002021A8">
        <w:t>,</w:t>
      </w:r>
      <w:r w:rsidRPr="005E0C68">
        <w:t xml:space="preserve"> mais </w:t>
      </w:r>
      <w:r w:rsidR="00B650A7" w:rsidRPr="002021A8">
        <w:t>s</w:t>
      </w:r>
      <w:r w:rsidRPr="005E0C68">
        <w:t>ont finalement</w:t>
      </w:r>
      <w:r w:rsidR="00B650A7" w:rsidRPr="002021A8">
        <w:t xml:space="preserve"> </w:t>
      </w:r>
      <w:r w:rsidRPr="005E0C68">
        <w:t xml:space="preserve">intégrées dans la version révisée du Règlement des radiocommunications. </w:t>
      </w:r>
    </w:p>
    <w:p w14:paraId="560DD149" w14:textId="77777777" w:rsidR="005E0C68" w:rsidRPr="005E0C68" w:rsidRDefault="005E0C68" w:rsidP="0050723D">
      <w:pPr>
        <w:rPr>
          <w:b/>
          <w:bCs/>
        </w:rPr>
      </w:pPr>
      <w:r w:rsidRPr="005E0C68">
        <w:t>4.7</w:t>
      </w:r>
      <w:r w:rsidRPr="005E0C68">
        <w:tab/>
        <w:t>Le Document 130 est</w:t>
      </w:r>
      <w:r w:rsidRPr="005E0C68">
        <w:rPr>
          <w:b/>
          <w:bCs/>
        </w:rPr>
        <w:t xml:space="preserve"> approuvé.</w:t>
      </w:r>
    </w:p>
    <w:p w14:paraId="6B22B45C" w14:textId="715B6D33" w:rsidR="005E0C68" w:rsidRPr="005E0C68" w:rsidRDefault="005E0C68" w:rsidP="0050723D">
      <w:r w:rsidRPr="005E0C68">
        <w:t>4.8</w:t>
      </w:r>
      <w:r w:rsidRPr="005E0C68">
        <w:tab/>
        <w:t xml:space="preserve">Le </w:t>
      </w:r>
      <w:r w:rsidRPr="005E0C68">
        <w:rPr>
          <w:b/>
          <w:bCs/>
        </w:rPr>
        <w:t>Président de la Commission 6</w:t>
      </w:r>
      <w:r w:rsidRPr="005E0C68">
        <w:t xml:space="preserve"> </w:t>
      </w:r>
      <w:r w:rsidR="00C00D7A" w:rsidRPr="002021A8">
        <w:t>souligne</w:t>
      </w:r>
      <w:r w:rsidRPr="005E0C68">
        <w:t xml:space="preserve"> que le Document 131, </w:t>
      </w:r>
      <w:r w:rsidR="00C00D7A" w:rsidRPr="002021A8">
        <w:t xml:space="preserve">qui est </w:t>
      </w:r>
      <w:r w:rsidRPr="005E0C68">
        <w:t xml:space="preserve">une note qu'il a adressée à la plénière, </w:t>
      </w:r>
      <w:r w:rsidR="00C00D7A" w:rsidRPr="002021A8">
        <w:t>a trait</w:t>
      </w:r>
      <w:r w:rsidRPr="005E0C68">
        <w:t xml:space="preserve"> aux propositions soumises au titre du point 8 de l'ordre du jour concernant la suppression et l'adjonction de noms de pays dans </w:t>
      </w:r>
      <w:r w:rsidR="00C00D7A" w:rsidRPr="002021A8">
        <w:t>d</w:t>
      </w:r>
      <w:r w:rsidRPr="005E0C68">
        <w:t xml:space="preserve">es renvois existants. La méthode </w:t>
      </w:r>
      <w:r w:rsidRPr="005E0C68">
        <w:lastRenderedPageBreak/>
        <w:t xml:space="preserve">proposée est </w:t>
      </w:r>
      <w:r w:rsidR="00C00D7A" w:rsidRPr="002021A8">
        <w:t>analogue</w:t>
      </w:r>
      <w:r w:rsidRPr="005E0C68">
        <w:t xml:space="preserve"> à celle </w:t>
      </w:r>
      <w:r w:rsidR="00C00D7A" w:rsidRPr="002021A8">
        <w:t>qu'ont</w:t>
      </w:r>
      <w:r w:rsidRPr="005E0C68">
        <w:t xml:space="preserve"> adoptée la CMR-12 et la CMR-15: les propositions visant à a</w:t>
      </w:r>
      <w:r w:rsidR="00C00D7A" w:rsidRPr="002021A8">
        <w:t>jouter</w:t>
      </w:r>
      <w:r w:rsidRPr="005E0C68">
        <w:t xml:space="preserve"> des noms de pays seront acceptées sous certaines conditions et uniquement si les administrations affectées par ces adjonctions n'émettent aucune objection. La date limite </w:t>
      </w:r>
      <w:r w:rsidR="00C00D7A" w:rsidRPr="002021A8">
        <w:t>de soumission</w:t>
      </w:r>
      <w:r w:rsidRPr="005E0C68">
        <w:t xml:space="preserve"> des propositions d'adjonction de noms de pays dans </w:t>
      </w:r>
      <w:r w:rsidR="00C00D7A" w:rsidRPr="002021A8">
        <w:t>d</w:t>
      </w:r>
      <w:r w:rsidRPr="005E0C68">
        <w:t xml:space="preserve">es renvois existants </w:t>
      </w:r>
      <w:r w:rsidR="00C00D7A" w:rsidRPr="002021A8">
        <w:t>est</w:t>
      </w:r>
      <w:r w:rsidRPr="005E0C68">
        <w:t xml:space="preserve"> fixée au vendredi 1er novembre 2019 à 18 heures (heure de Charm el-Cheikh) et </w:t>
      </w:r>
      <w:r w:rsidR="00C00D7A" w:rsidRPr="002021A8">
        <w:t>la date limite de soumission des propositions de</w:t>
      </w:r>
      <w:r w:rsidRPr="005E0C68">
        <w:t xml:space="preserve"> suppression d</w:t>
      </w:r>
      <w:r w:rsidR="00C00D7A" w:rsidRPr="002021A8">
        <w:t>u</w:t>
      </w:r>
      <w:r w:rsidRPr="005E0C68">
        <w:t xml:space="preserve"> nom de </w:t>
      </w:r>
      <w:r w:rsidR="00C00D7A" w:rsidRPr="002021A8">
        <w:t xml:space="preserve">certains </w:t>
      </w:r>
      <w:r w:rsidRPr="005E0C68">
        <w:t xml:space="preserve">pays </w:t>
      </w:r>
      <w:r w:rsidR="00C00D7A" w:rsidRPr="002021A8">
        <w:t xml:space="preserve">est </w:t>
      </w:r>
      <w:r w:rsidRPr="005E0C68">
        <w:t>fixée au vendredi 8 novembre 2019 à 18 heures (heure de Charm el-Cheikh). Ce</w:t>
      </w:r>
      <w:r w:rsidR="00C00D7A" w:rsidRPr="002021A8">
        <w:t>la</w:t>
      </w:r>
      <w:r w:rsidRPr="005E0C68">
        <w:t xml:space="preserve"> n'a pas d'incidence</w:t>
      </w:r>
      <w:r w:rsidR="00C00D7A" w:rsidRPr="002021A8">
        <w:t>s</w:t>
      </w:r>
      <w:r w:rsidRPr="005E0C68">
        <w:t xml:space="preserve"> sur les propositions de nouveaux renvois au titre d</w:t>
      </w:r>
      <w:r w:rsidR="00C00D7A" w:rsidRPr="002021A8">
        <w:t>e</w:t>
      </w:r>
      <w:r w:rsidRPr="005E0C68">
        <w:t xml:space="preserve"> point</w:t>
      </w:r>
      <w:r w:rsidR="00C00D7A" w:rsidRPr="002021A8">
        <w:t>s</w:t>
      </w:r>
      <w:r w:rsidRPr="005E0C68">
        <w:t xml:space="preserve"> particulier</w:t>
      </w:r>
      <w:r w:rsidR="00C00D7A" w:rsidRPr="002021A8">
        <w:t>s</w:t>
      </w:r>
      <w:r w:rsidRPr="005E0C68">
        <w:t xml:space="preserve"> de l'ordre du jour</w:t>
      </w:r>
      <w:r w:rsidR="00C00D7A" w:rsidRPr="002021A8">
        <w:t>,</w:t>
      </w:r>
      <w:r w:rsidRPr="005E0C68">
        <w:t xml:space="preserve"> </w:t>
      </w:r>
      <w:r w:rsidR="00C00D7A" w:rsidRPr="002021A8">
        <w:t>qui seront soumises aux</w:t>
      </w:r>
      <w:r w:rsidRPr="005E0C68">
        <w:t xml:space="preserve"> dispositions de la Résolution 26 (Rév. CMR-07).</w:t>
      </w:r>
    </w:p>
    <w:p w14:paraId="2D6E1B45" w14:textId="77777777" w:rsidR="005E0C68" w:rsidRPr="005E0C68" w:rsidRDefault="005E0C68" w:rsidP="0050723D">
      <w:r w:rsidRPr="005E0C68">
        <w:t>4.9</w:t>
      </w:r>
      <w:r w:rsidRPr="005E0C68">
        <w:tab/>
        <w:t xml:space="preserve">Le Document 131, tel que modifié, est </w:t>
      </w:r>
      <w:r w:rsidRPr="005E0C68">
        <w:rPr>
          <w:b/>
          <w:bCs/>
        </w:rPr>
        <w:t>approuvé.</w:t>
      </w:r>
    </w:p>
    <w:p w14:paraId="7418E4A1" w14:textId="77777777" w:rsidR="005E0C68" w:rsidRPr="002021A8" w:rsidRDefault="005E0C68" w:rsidP="0050723D">
      <w:pPr>
        <w:pStyle w:val="Heading1"/>
      </w:pPr>
      <w:r w:rsidRPr="002021A8">
        <w:t>5</w:t>
      </w:r>
      <w:r w:rsidRPr="002021A8">
        <w:tab/>
        <w:t>Documents dont il convient de prendre note (Documents 21, 22, 23, 113, 115 et 121)</w:t>
      </w:r>
    </w:p>
    <w:p w14:paraId="7A07E806" w14:textId="318C59C4" w:rsidR="005E0C68" w:rsidRPr="005E0C68" w:rsidRDefault="005E0C68" w:rsidP="0050723D">
      <w:r w:rsidRPr="005E0C68">
        <w:t>5.1</w:t>
      </w:r>
      <w:r w:rsidRPr="005E0C68">
        <w:tab/>
        <w:t xml:space="preserve">Le </w:t>
      </w:r>
      <w:r w:rsidRPr="005E0C68">
        <w:rPr>
          <w:b/>
          <w:bCs/>
        </w:rPr>
        <w:t>Président</w:t>
      </w:r>
      <w:r w:rsidRPr="005E0C68">
        <w:t xml:space="preserve"> attire l'attention des participants sur les Documents 21, 22, 23, 113, 115 et</w:t>
      </w:r>
      <w:r w:rsidR="000419A8">
        <w:t> </w:t>
      </w:r>
      <w:r w:rsidRPr="005E0C68">
        <w:t xml:space="preserve">121, qui </w:t>
      </w:r>
      <w:r w:rsidR="00C00D7A" w:rsidRPr="002021A8">
        <w:t>rendent compte d</w:t>
      </w:r>
      <w:r w:rsidRPr="005E0C68">
        <w:t xml:space="preserve">es décisions prises par la Conférence à la première séance plénière concernant, respectivement, la liste des Présidents et des Vice-Présidents de la Conférence; le secrétariat de la Conférence; la structure de la Conférence; la date limite de soumission des pouvoirs; le calendrier de la Conférence; et les arrangements pour les travaux de la Commission de rédaction. </w:t>
      </w:r>
    </w:p>
    <w:p w14:paraId="1C5D31FB" w14:textId="1564EB1E" w:rsidR="005E0C68" w:rsidRPr="005E0C68" w:rsidRDefault="005E0C68" w:rsidP="0050723D">
      <w:r w:rsidRPr="005E0C68">
        <w:t>5.2</w:t>
      </w:r>
      <w:r w:rsidRPr="005E0C68">
        <w:tab/>
        <w:t xml:space="preserve">Le </w:t>
      </w:r>
      <w:r w:rsidRPr="005E0C68">
        <w:rPr>
          <w:b/>
          <w:bCs/>
        </w:rPr>
        <w:t>Directeur du BR</w:t>
      </w:r>
      <w:r w:rsidRPr="005E0C68">
        <w:t xml:space="preserve"> déclare qu'en vue de dissiper </w:t>
      </w:r>
      <w:r w:rsidR="00C00D7A" w:rsidRPr="002021A8">
        <w:t xml:space="preserve">la </w:t>
      </w:r>
      <w:r w:rsidR="000419A8">
        <w:t>confusion</w:t>
      </w:r>
      <w:r w:rsidR="00C00D7A" w:rsidRPr="002021A8">
        <w:t xml:space="preserve"> qui a</w:t>
      </w:r>
      <w:r w:rsidRPr="005E0C68">
        <w:t xml:space="preserve"> pu </w:t>
      </w:r>
      <w:r w:rsidR="009D554F" w:rsidRPr="002021A8">
        <w:t>apparaître lors de</w:t>
      </w:r>
      <w:r w:rsidRPr="005E0C68">
        <w:t xml:space="preserve"> la première séance plénière, il souhaite </w:t>
      </w:r>
      <w:r w:rsidR="009D554F" w:rsidRPr="002021A8">
        <w:t>indiquer</w:t>
      </w:r>
      <w:r w:rsidRPr="005E0C68">
        <w:t xml:space="preserve"> clairement que </w:t>
      </w:r>
      <w:r w:rsidR="009D554F" w:rsidRPr="002021A8">
        <w:t>la date limite de</w:t>
      </w:r>
      <w:r w:rsidRPr="005E0C68">
        <w:t xml:space="preserve"> soumission des pouvoirs </w:t>
      </w:r>
      <w:r w:rsidR="009D554F" w:rsidRPr="002021A8">
        <w:t>a été</w:t>
      </w:r>
      <w:r w:rsidRPr="005E0C68">
        <w:t xml:space="preserve"> fixé</w:t>
      </w:r>
      <w:r w:rsidR="009D554F" w:rsidRPr="002021A8">
        <w:t>e</w:t>
      </w:r>
      <w:r w:rsidRPr="005E0C68">
        <w:t xml:space="preserve"> au 13 novembre 2019.</w:t>
      </w:r>
    </w:p>
    <w:p w14:paraId="3E533124" w14:textId="7E932BCA" w:rsidR="005E0C68" w:rsidRPr="005E0C68" w:rsidRDefault="005E0C68" w:rsidP="0050723D">
      <w:r w:rsidRPr="005E0C68">
        <w:t>5.3</w:t>
      </w:r>
      <w:r w:rsidRPr="005E0C68">
        <w:tab/>
        <w:t>Compte tenu de c</w:t>
      </w:r>
      <w:r w:rsidR="009D554F" w:rsidRPr="002021A8">
        <w:t>es</w:t>
      </w:r>
      <w:r w:rsidRPr="005E0C68">
        <w:t xml:space="preserve"> précision</w:t>
      </w:r>
      <w:r w:rsidR="009D554F" w:rsidRPr="002021A8">
        <w:t>s</w:t>
      </w:r>
      <w:r w:rsidRPr="005E0C68">
        <w:t xml:space="preserve">, le </w:t>
      </w:r>
      <w:r w:rsidRPr="005E0C68">
        <w:rPr>
          <w:b/>
          <w:bCs/>
        </w:rPr>
        <w:t>délégué de la République islamique d'Iran</w:t>
      </w:r>
      <w:r w:rsidRPr="005E0C68">
        <w:t xml:space="preserve"> propose d'approuver le Document 113, plutôt que d'en prendre note. </w:t>
      </w:r>
    </w:p>
    <w:p w14:paraId="18910C72" w14:textId="77777777" w:rsidR="005E0C68" w:rsidRPr="005E0C68" w:rsidRDefault="005E0C68" w:rsidP="0050723D">
      <w:r w:rsidRPr="005E0C68">
        <w:t>5.4</w:t>
      </w:r>
      <w:r w:rsidRPr="005E0C68">
        <w:tab/>
        <w:t xml:space="preserve">Il en est ainsi </w:t>
      </w:r>
      <w:r w:rsidRPr="005E0C68">
        <w:rPr>
          <w:b/>
          <w:bCs/>
        </w:rPr>
        <w:t>décidé</w:t>
      </w:r>
      <w:r w:rsidRPr="005E0C68">
        <w:t>.</w:t>
      </w:r>
    </w:p>
    <w:p w14:paraId="0F972724" w14:textId="77777777" w:rsidR="005E0C68" w:rsidRPr="005E0C68" w:rsidRDefault="005E0C68" w:rsidP="0050723D">
      <w:r w:rsidRPr="005E0C68">
        <w:t>5.5</w:t>
      </w:r>
      <w:r w:rsidRPr="005E0C68">
        <w:tab/>
        <w:t xml:space="preserve">Le Document 113 est </w:t>
      </w:r>
      <w:r w:rsidRPr="005E0C68">
        <w:rPr>
          <w:b/>
          <w:bCs/>
        </w:rPr>
        <w:t>approuvé</w:t>
      </w:r>
      <w:r w:rsidRPr="005E0C68">
        <w:t>.</w:t>
      </w:r>
    </w:p>
    <w:p w14:paraId="34C54C9F" w14:textId="77777777" w:rsidR="005E0C68" w:rsidRPr="005E0C68" w:rsidRDefault="005E0C68" w:rsidP="0050723D">
      <w:r w:rsidRPr="005E0C68">
        <w:t>5.6</w:t>
      </w:r>
      <w:r w:rsidRPr="005E0C68">
        <w:tab/>
      </w:r>
      <w:r w:rsidRPr="00260199">
        <w:t xml:space="preserve">Il </w:t>
      </w:r>
      <w:r w:rsidRPr="003317DC">
        <w:t xml:space="preserve">est </w:t>
      </w:r>
      <w:r w:rsidRPr="005E0C68">
        <w:rPr>
          <w:b/>
          <w:bCs/>
        </w:rPr>
        <w:t>pris note</w:t>
      </w:r>
      <w:r w:rsidRPr="005E0C68">
        <w:t xml:space="preserve"> des Documents 21, 22, 23, 115 et 121.</w:t>
      </w:r>
    </w:p>
    <w:p w14:paraId="7A4C1367" w14:textId="6F2E2C34" w:rsidR="000419A8" w:rsidRPr="005E0C68" w:rsidRDefault="005E0C68" w:rsidP="0050723D">
      <w:pPr>
        <w:rPr>
          <w:b/>
          <w:bCs/>
        </w:rPr>
      </w:pPr>
      <w:r w:rsidRPr="005E0C68">
        <w:rPr>
          <w:b/>
          <w:bCs/>
        </w:rPr>
        <w:t>La séance est levée à 16 h 40.</w:t>
      </w:r>
    </w:p>
    <w:p w14:paraId="3E546347" w14:textId="0547A351" w:rsidR="005E0C68" w:rsidRPr="005E0C68" w:rsidRDefault="005E0C68" w:rsidP="00260199">
      <w:pPr>
        <w:tabs>
          <w:tab w:val="left" w:pos="7088"/>
        </w:tabs>
        <w:spacing w:before="840"/>
        <w:rPr>
          <w:bCs/>
        </w:rPr>
      </w:pPr>
      <w:r w:rsidRPr="005E0C68">
        <w:t>Le Secrétaire général:</w:t>
      </w:r>
      <w:r w:rsidRPr="005E0C68">
        <w:tab/>
      </w:r>
      <w:r w:rsidR="00260199">
        <w:tab/>
      </w:r>
      <w:r w:rsidRPr="005E0C68">
        <w:t>Le Président:</w:t>
      </w:r>
      <w:r w:rsidR="000419A8">
        <w:br/>
      </w:r>
      <w:r w:rsidRPr="005E0C68">
        <w:rPr>
          <w:bCs/>
        </w:rPr>
        <w:t>H. ZHAO</w:t>
      </w:r>
      <w:r w:rsidR="0050723D" w:rsidRPr="002021A8">
        <w:rPr>
          <w:bCs/>
        </w:rPr>
        <w:tab/>
      </w:r>
      <w:r w:rsidR="00260199">
        <w:rPr>
          <w:bCs/>
        </w:rPr>
        <w:tab/>
      </w:r>
      <w:r w:rsidR="00260199">
        <w:rPr>
          <w:bCs/>
        </w:rPr>
        <w:tab/>
      </w:r>
      <w:r w:rsidR="00260199">
        <w:rPr>
          <w:bCs/>
        </w:rPr>
        <w:tab/>
      </w:r>
      <w:r w:rsidRPr="005E0C68">
        <w:rPr>
          <w:bCs/>
        </w:rPr>
        <w:t>A. BADAWI</w:t>
      </w:r>
    </w:p>
    <w:sectPr w:rsidR="005E0C68" w:rsidRPr="005E0C68">
      <w:headerReference w:type="default" r:id="rId8"/>
      <w:footerReference w:type="even" r:id="rId9"/>
      <w:footerReference w:type="default" r:id="rId10"/>
      <w:footerReference w:type="first" r:id="rId11"/>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EF840D" w14:textId="77777777" w:rsidR="00C055A7" w:rsidRDefault="00C055A7">
      <w:r>
        <w:separator/>
      </w:r>
    </w:p>
  </w:endnote>
  <w:endnote w:type="continuationSeparator" w:id="0">
    <w:p w14:paraId="2480E3A9" w14:textId="77777777" w:rsidR="00C055A7" w:rsidRDefault="00C05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E2CDF" w14:textId="36857B5A" w:rsidR="00936D25" w:rsidRDefault="00936D25">
    <w:pPr>
      <w:rPr>
        <w:lang w:val="en-US"/>
      </w:rPr>
    </w:pPr>
    <w:r>
      <w:fldChar w:fldCharType="begin"/>
    </w:r>
    <w:r>
      <w:rPr>
        <w:lang w:val="en-US"/>
      </w:rPr>
      <w:instrText xml:space="preserve"> FILENAME \p  \* MERGEFORMAT </w:instrText>
    </w:r>
    <w:r>
      <w:fldChar w:fldCharType="separate"/>
    </w:r>
    <w:r w:rsidR="001557B6">
      <w:rPr>
        <w:noProof/>
        <w:lang w:val="en-US"/>
      </w:rPr>
      <w:t>P:\FRA\ITU-R\CONF-R\CMR19\100\174F.docx</w:t>
    </w:r>
    <w:r>
      <w:fldChar w:fldCharType="end"/>
    </w:r>
    <w:r>
      <w:rPr>
        <w:lang w:val="en-US"/>
      </w:rPr>
      <w:tab/>
    </w:r>
    <w:r>
      <w:fldChar w:fldCharType="begin"/>
    </w:r>
    <w:r>
      <w:instrText xml:space="preserve"> SAVEDATE \@ DD.MM.YY </w:instrText>
    </w:r>
    <w:r>
      <w:fldChar w:fldCharType="separate"/>
    </w:r>
    <w:r w:rsidR="001557B6">
      <w:rPr>
        <w:noProof/>
      </w:rPr>
      <w:t>04.11.19</w:t>
    </w:r>
    <w:r>
      <w:fldChar w:fldCharType="end"/>
    </w:r>
    <w:r>
      <w:rPr>
        <w:lang w:val="en-US"/>
      </w:rPr>
      <w:tab/>
    </w:r>
    <w:r>
      <w:fldChar w:fldCharType="begin"/>
    </w:r>
    <w:r>
      <w:instrText xml:space="preserve"> PRINTDATE \@ DD.MM.YY </w:instrText>
    </w:r>
    <w:r>
      <w:fldChar w:fldCharType="separate"/>
    </w:r>
    <w:r w:rsidR="001557B6">
      <w:rPr>
        <w:noProof/>
      </w:rPr>
      <w:t>04.11.19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03616" w14:textId="7CBFA2AE" w:rsidR="00936D25" w:rsidRDefault="00936D25" w:rsidP="003E5E3D">
    <w:pPr>
      <w:pStyle w:val="Footer"/>
      <w:rPr>
        <w:lang w:val="en-US"/>
      </w:rPr>
    </w:pPr>
    <w:r>
      <w:fldChar w:fldCharType="begin"/>
    </w:r>
    <w:r>
      <w:rPr>
        <w:lang w:val="en-US"/>
      </w:rPr>
      <w:instrText xml:space="preserve"> FILENAME \p  \* MERGEFORMAT </w:instrText>
    </w:r>
    <w:r>
      <w:fldChar w:fldCharType="separate"/>
    </w:r>
    <w:r w:rsidR="001557B6">
      <w:rPr>
        <w:lang w:val="en-US"/>
      </w:rPr>
      <w:t>P:\FRA\ITU-R\CONF-R\CMR19\100\174F.docx</w:t>
    </w:r>
    <w:r>
      <w:fldChar w:fldCharType="end"/>
    </w:r>
    <w:r w:rsidR="00FB2F80" w:rsidRPr="006E0219">
      <w:rPr>
        <w:lang w:val="en-US"/>
      </w:rPr>
      <w:t xml:space="preserve"> (46366</w:t>
    </w:r>
    <w:r w:rsidR="00260199">
      <w:rPr>
        <w:lang w:val="en-US"/>
      </w:rPr>
      <w:t>5</w:t>
    </w:r>
    <w:r w:rsidR="00FB2F80" w:rsidRPr="006E0219">
      <w:rPr>
        <w:lang w:val="en-US"/>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1B851" w14:textId="0D902B85" w:rsidR="00936D25" w:rsidRDefault="00936D25" w:rsidP="003E5E3D">
    <w:pPr>
      <w:pStyle w:val="Footer"/>
      <w:rPr>
        <w:lang w:val="en-US"/>
      </w:rPr>
    </w:pPr>
    <w:r>
      <w:fldChar w:fldCharType="begin"/>
    </w:r>
    <w:r>
      <w:rPr>
        <w:lang w:val="en-US"/>
      </w:rPr>
      <w:instrText xml:space="preserve"> FILENAME \p  \* MERGEFORMAT </w:instrText>
    </w:r>
    <w:r>
      <w:fldChar w:fldCharType="separate"/>
    </w:r>
    <w:r w:rsidR="001557B6">
      <w:rPr>
        <w:lang w:val="en-US"/>
      </w:rPr>
      <w:t>P:\FRA\ITU-R\CONF-R\CMR19\100\174F.docx</w:t>
    </w:r>
    <w:r>
      <w:fldChar w:fldCharType="end"/>
    </w:r>
    <w:r w:rsidR="00FB2F80" w:rsidRPr="006E0219">
      <w:rPr>
        <w:lang w:val="en-US"/>
      </w:rPr>
      <w:t xml:space="preserve"> (46366</w:t>
    </w:r>
    <w:r w:rsidR="006E0219">
      <w:rPr>
        <w:lang w:val="en-US"/>
      </w:rPr>
      <w:t>5</w:t>
    </w:r>
    <w:r w:rsidR="00FB2F80" w:rsidRPr="006E0219">
      <w:rPr>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27F374" w14:textId="77777777" w:rsidR="00C055A7" w:rsidRDefault="00C055A7">
      <w:r>
        <w:rPr>
          <w:b/>
        </w:rPr>
        <w:t>_______________</w:t>
      </w:r>
    </w:p>
  </w:footnote>
  <w:footnote w:type="continuationSeparator" w:id="0">
    <w:p w14:paraId="6274E92B" w14:textId="77777777" w:rsidR="00C055A7" w:rsidRDefault="00C055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C2210" w14:textId="77777777" w:rsidR="004F1F8E" w:rsidRDefault="004F1F8E" w:rsidP="004F1F8E">
    <w:pPr>
      <w:pStyle w:val="Header"/>
    </w:pPr>
    <w:r>
      <w:fldChar w:fldCharType="begin"/>
    </w:r>
    <w:r>
      <w:instrText xml:space="preserve"> PAGE </w:instrText>
    </w:r>
    <w:r>
      <w:fldChar w:fldCharType="separate"/>
    </w:r>
    <w:r w:rsidR="003E5E3D">
      <w:rPr>
        <w:noProof/>
      </w:rPr>
      <w:t>2</w:t>
    </w:r>
    <w:r>
      <w:fldChar w:fldCharType="end"/>
    </w:r>
  </w:p>
  <w:p w14:paraId="45B3990D" w14:textId="6EE9B41E" w:rsidR="004F1F8E" w:rsidRDefault="004F1F8E" w:rsidP="00587A4E">
    <w:pPr>
      <w:pStyle w:val="Header"/>
    </w:pPr>
    <w:r>
      <w:t>CMR1</w:t>
    </w:r>
    <w:r w:rsidR="00587A4E">
      <w:t>9</w:t>
    </w:r>
    <w:r>
      <w:t>/</w:t>
    </w:r>
    <w:r w:rsidR="00FB2F80">
      <w:t>174</w:t>
    </w:r>
    <w:r>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5A7"/>
    <w:rsid w:val="00016648"/>
    <w:rsid w:val="0003522F"/>
    <w:rsid w:val="000419A8"/>
    <w:rsid w:val="00080E2C"/>
    <w:rsid w:val="000A4755"/>
    <w:rsid w:val="000B2E0C"/>
    <w:rsid w:val="000B3D0C"/>
    <w:rsid w:val="0011318F"/>
    <w:rsid w:val="001167B9"/>
    <w:rsid w:val="001267A0"/>
    <w:rsid w:val="00134655"/>
    <w:rsid w:val="001557B6"/>
    <w:rsid w:val="00160C64"/>
    <w:rsid w:val="00164949"/>
    <w:rsid w:val="0019352B"/>
    <w:rsid w:val="001960D0"/>
    <w:rsid w:val="002021A8"/>
    <w:rsid w:val="00232FD2"/>
    <w:rsid w:val="00260199"/>
    <w:rsid w:val="002A4622"/>
    <w:rsid w:val="002B17E5"/>
    <w:rsid w:val="002C0EBF"/>
    <w:rsid w:val="002C5FCD"/>
    <w:rsid w:val="00315AFE"/>
    <w:rsid w:val="003317DC"/>
    <w:rsid w:val="003606A6"/>
    <w:rsid w:val="0036650C"/>
    <w:rsid w:val="003924FD"/>
    <w:rsid w:val="003A583E"/>
    <w:rsid w:val="003E112B"/>
    <w:rsid w:val="003E5E3D"/>
    <w:rsid w:val="00416F68"/>
    <w:rsid w:val="00457428"/>
    <w:rsid w:val="00466211"/>
    <w:rsid w:val="004D01FC"/>
    <w:rsid w:val="004E28C3"/>
    <w:rsid w:val="004F1F8E"/>
    <w:rsid w:val="0050723D"/>
    <w:rsid w:val="00530691"/>
    <w:rsid w:val="0053310A"/>
    <w:rsid w:val="00567A0A"/>
    <w:rsid w:val="00584FF8"/>
    <w:rsid w:val="00586CF2"/>
    <w:rsid w:val="00587A4E"/>
    <w:rsid w:val="005C3768"/>
    <w:rsid w:val="005C6C3F"/>
    <w:rsid w:val="005E0C68"/>
    <w:rsid w:val="00613635"/>
    <w:rsid w:val="0062093D"/>
    <w:rsid w:val="00637ECF"/>
    <w:rsid w:val="00647B59"/>
    <w:rsid w:val="00654E39"/>
    <w:rsid w:val="006E0219"/>
    <w:rsid w:val="00701BAE"/>
    <w:rsid w:val="00730E95"/>
    <w:rsid w:val="00774362"/>
    <w:rsid w:val="007A04E8"/>
    <w:rsid w:val="0084553F"/>
    <w:rsid w:val="008A3120"/>
    <w:rsid w:val="008C000E"/>
    <w:rsid w:val="008D41BE"/>
    <w:rsid w:val="008D58D3"/>
    <w:rsid w:val="00906051"/>
    <w:rsid w:val="00923064"/>
    <w:rsid w:val="00936D25"/>
    <w:rsid w:val="00941EA5"/>
    <w:rsid w:val="00966C16"/>
    <w:rsid w:val="009765A8"/>
    <w:rsid w:val="0098732F"/>
    <w:rsid w:val="009C7E7C"/>
    <w:rsid w:val="009D554F"/>
    <w:rsid w:val="00A00473"/>
    <w:rsid w:val="00A03C9B"/>
    <w:rsid w:val="00A606C3"/>
    <w:rsid w:val="00A83B09"/>
    <w:rsid w:val="00A84541"/>
    <w:rsid w:val="00AE36A0"/>
    <w:rsid w:val="00B00294"/>
    <w:rsid w:val="00B64FD0"/>
    <w:rsid w:val="00B650A7"/>
    <w:rsid w:val="00BF26E7"/>
    <w:rsid w:val="00C00D7A"/>
    <w:rsid w:val="00C01C69"/>
    <w:rsid w:val="00C055A7"/>
    <w:rsid w:val="00C814B9"/>
    <w:rsid w:val="00CD516F"/>
    <w:rsid w:val="00CE2C8D"/>
    <w:rsid w:val="00CE6A1C"/>
    <w:rsid w:val="00D119A7"/>
    <w:rsid w:val="00D25FBA"/>
    <w:rsid w:val="00D66EAC"/>
    <w:rsid w:val="00D730DF"/>
    <w:rsid w:val="00D772F0"/>
    <w:rsid w:val="00D77BDC"/>
    <w:rsid w:val="00D8241C"/>
    <w:rsid w:val="00DC402B"/>
    <w:rsid w:val="00DE0932"/>
    <w:rsid w:val="00E049F1"/>
    <w:rsid w:val="00E37A25"/>
    <w:rsid w:val="00E70A31"/>
    <w:rsid w:val="00E977A2"/>
    <w:rsid w:val="00EA3F38"/>
    <w:rsid w:val="00EA5AB6"/>
    <w:rsid w:val="00EC7615"/>
    <w:rsid w:val="00ED16AA"/>
    <w:rsid w:val="00EF662E"/>
    <w:rsid w:val="00F10E5E"/>
    <w:rsid w:val="00F148F1"/>
    <w:rsid w:val="00F9722E"/>
    <w:rsid w:val="00FA3BBF"/>
    <w:rsid w:val="00FB2F80"/>
    <w:rsid w:val="00FC0101"/>
    <w:rsid w:val="00FC41F8"/>
    <w:rsid w:val="00FC4ADC"/>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0B40D48"/>
  <w15:docId w15:val="{E35A2094-3571-49AE-AA0E-707230653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4ADC"/>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rsid w:val="00FC4ADC"/>
    <w:pPr>
      <w:keepNext/>
      <w:keepLines/>
      <w:spacing w:before="280"/>
      <w:ind w:left="1134" w:hanging="1134"/>
      <w:outlineLvl w:val="0"/>
    </w:pPr>
    <w:rPr>
      <w:b/>
      <w:sz w:val="28"/>
    </w:rPr>
  </w:style>
  <w:style w:type="paragraph" w:styleId="Heading2">
    <w:name w:val="heading 2"/>
    <w:basedOn w:val="Heading1"/>
    <w:next w:val="Normal"/>
    <w:qFormat/>
    <w:rsid w:val="00FC4ADC"/>
    <w:pPr>
      <w:spacing w:before="200"/>
      <w:outlineLvl w:val="1"/>
    </w:pPr>
    <w:rPr>
      <w:sz w:val="24"/>
    </w:rPr>
  </w:style>
  <w:style w:type="paragraph" w:styleId="Heading3">
    <w:name w:val="heading 3"/>
    <w:basedOn w:val="Heading1"/>
    <w:next w:val="Normal"/>
    <w:qFormat/>
    <w:rsid w:val="00FC4ADC"/>
    <w:pPr>
      <w:tabs>
        <w:tab w:val="clear" w:pos="1134"/>
      </w:tabs>
      <w:spacing w:before="200"/>
      <w:outlineLvl w:val="2"/>
    </w:pPr>
    <w:rPr>
      <w:sz w:val="24"/>
    </w:rPr>
  </w:style>
  <w:style w:type="paragraph" w:styleId="Heading4">
    <w:name w:val="heading 4"/>
    <w:basedOn w:val="Heading3"/>
    <w:next w:val="Normal"/>
    <w:qFormat/>
    <w:rsid w:val="00FC4ADC"/>
    <w:pPr>
      <w:outlineLvl w:val="3"/>
    </w:pPr>
  </w:style>
  <w:style w:type="paragraph" w:styleId="Heading5">
    <w:name w:val="heading 5"/>
    <w:basedOn w:val="Heading4"/>
    <w:next w:val="Normal"/>
    <w:qFormat/>
    <w:rsid w:val="00FC4ADC"/>
    <w:pPr>
      <w:outlineLvl w:val="4"/>
    </w:pPr>
  </w:style>
  <w:style w:type="paragraph" w:styleId="Heading6">
    <w:name w:val="heading 6"/>
    <w:basedOn w:val="Heading4"/>
    <w:next w:val="Normal"/>
    <w:qFormat/>
    <w:rsid w:val="00FC4ADC"/>
    <w:pPr>
      <w:outlineLvl w:val="5"/>
    </w:pPr>
  </w:style>
  <w:style w:type="paragraph" w:styleId="Heading7">
    <w:name w:val="heading 7"/>
    <w:basedOn w:val="Heading6"/>
    <w:next w:val="Normal"/>
    <w:qFormat/>
    <w:rsid w:val="00FC4ADC"/>
    <w:pPr>
      <w:outlineLvl w:val="6"/>
    </w:pPr>
  </w:style>
  <w:style w:type="paragraph" w:styleId="Heading8">
    <w:name w:val="heading 8"/>
    <w:basedOn w:val="Heading6"/>
    <w:next w:val="Normal"/>
    <w:qFormat/>
    <w:rsid w:val="00FC4ADC"/>
    <w:pPr>
      <w:outlineLvl w:val="7"/>
    </w:pPr>
  </w:style>
  <w:style w:type="paragraph" w:styleId="Heading9">
    <w:name w:val="heading 9"/>
    <w:basedOn w:val="Heading6"/>
    <w:next w:val="Normal"/>
    <w:qFormat/>
    <w:rsid w:val="00FC4AD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rsid w:val="00FC4ADC"/>
    <w:pPr>
      <w:keepNext/>
      <w:keepLines/>
      <w:spacing w:before="480" w:after="80"/>
      <w:jc w:val="center"/>
    </w:pPr>
    <w:rPr>
      <w:caps/>
      <w:sz w:val="28"/>
    </w:rPr>
  </w:style>
  <w:style w:type="paragraph" w:customStyle="1" w:styleId="Annexref">
    <w:name w:val="Annex_ref"/>
    <w:basedOn w:val="Normal"/>
    <w:next w:val="Annextitle"/>
    <w:rsid w:val="00FC4ADC"/>
    <w:pPr>
      <w:keepNext/>
      <w:keepLines/>
      <w:spacing w:after="280"/>
      <w:jc w:val="center"/>
    </w:pPr>
  </w:style>
  <w:style w:type="paragraph" w:customStyle="1" w:styleId="Annextitle">
    <w:name w:val="Annex_title"/>
    <w:basedOn w:val="Normal"/>
    <w:next w:val="Normalaftertitle"/>
    <w:rsid w:val="00FC4ADC"/>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FC4ADC"/>
  </w:style>
  <w:style w:type="paragraph" w:customStyle="1" w:styleId="Appendixref">
    <w:name w:val="Appendix_ref"/>
    <w:basedOn w:val="Annexref"/>
    <w:next w:val="Annextitle"/>
    <w:rsid w:val="00FC4ADC"/>
  </w:style>
  <w:style w:type="paragraph" w:customStyle="1" w:styleId="Appendixtitle">
    <w:name w:val="Appendix_title"/>
    <w:basedOn w:val="Annextitle"/>
    <w:next w:val="Normalaftertitle"/>
    <w:rsid w:val="00FC4ADC"/>
  </w:style>
  <w:style w:type="paragraph" w:customStyle="1" w:styleId="Artheading">
    <w:name w:val="Art_heading"/>
    <w:basedOn w:val="Normal"/>
    <w:next w:val="Normalaftertitle"/>
    <w:rsid w:val="00FC4ADC"/>
    <w:pPr>
      <w:spacing w:before="480"/>
      <w:jc w:val="center"/>
    </w:pPr>
    <w:rPr>
      <w:rFonts w:ascii="Times New Roman Bold" w:hAnsi="Times New Roman Bold"/>
      <w:b/>
      <w:sz w:val="28"/>
    </w:rPr>
  </w:style>
  <w:style w:type="paragraph" w:customStyle="1" w:styleId="ArtNo">
    <w:name w:val="Art_No"/>
    <w:basedOn w:val="Normal"/>
    <w:next w:val="Arttitle"/>
    <w:rsid w:val="00FC4ADC"/>
    <w:pPr>
      <w:keepNext/>
      <w:keepLines/>
      <w:spacing w:before="480"/>
      <w:jc w:val="center"/>
    </w:pPr>
    <w:rPr>
      <w:caps/>
      <w:sz w:val="28"/>
    </w:rPr>
  </w:style>
  <w:style w:type="paragraph" w:customStyle="1" w:styleId="Arttitle">
    <w:name w:val="Art_title"/>
    <w:basedOn w:val="Normal"/>
    <w:next w:val="Normalaftertitle"/>
    <w:rsid w:val="00FC4ADC"/>
    <w:pPr>
      <w:keepNext/>
      <w:keepLines/>
      <w:spacing w:before="240"/>
      <w:jc w:val="center"/>
    </w:pPr>
    <w:rPr>
      <w:b/>
      <w:sz w:val="28"/>
    </w:rPr>
  </w:style>
  <w:style w:type="paragraph" w:customStyle="1" w:styleId="Call">
    <w:name w:val="Call"/>
    <w:basedOn w:val="Normal"/>
    <w:next w:val="Normal"/>
    <w:rsid w:val="00FC4ADC"/>
    <w:pPr>
      <w:keepNext/>
      <w:keepLines/>
      <w:spacing w:before="160"/>
      <w:ind w:left="1134"/>
    </w:pPr>
    <w:rPr>
      <w:i/>
    </w:rPr>
  </w:style>
  <w:style w:type="paragraph" w:customStyle="1" w:styleId="ChapNo">
    <w:name w:val="Chap_No"/>
    <w:basedOn w:val="ArtNo"/>
    <w:next w:val="Chaptitle"/>
    <w:rsid w:val="00FC4ADC"/>
    <w:rPr>
      <w:rFonts w:ascii="Times New Roman Bold" w:hAnsi="Times New Roman Bold"/>
      <w:b/>
    </w:rPr>
  </w:style>
  <w:style w:type="paragraph" w:customStyle="1" w:styleId="Chaptitle">
    <w:name w:val="Chap_title"/>
    <w:basedOn w:val="Arttitle"/>
    <w:next w:val="Normalaftertitle"/>
    <w:rsid w:val="00FC4ADC"/>
  </w:style>
  <w:style w:type="paragraph" w:customStyle="1" w:styleId="ddate">
    <w:name w:val="ddate"/>
    <w:basedOn w:val="Normal"/>
    <w:rsid w:val="00FC4ADC"/>
    <w:pPr>
      <w:framePr w:hSpace="181" w:wrap="around" w:vAnchor="page" w:hAnchor="margin" w:y="852"/>
      <w:shd w:val="solid" w:color="FFFFFF" w:fill="FFFFFF"/>
      <w:spacing w:before="0"/>
    </w:pPr>
    <w:rPr>
      <w:b/>
      <w:bCs/>
    </w:rPr>
  </w:style>
  <w:style w:type="paragraph" w:customStyle="1" w:styleId="dnum">
    <w:name w:val="dnum"/>
    <w:basedOn w:val="Normal"/>
    <w:rsid w:val="00FC4ADC"/>
    <w:pPr>
      <w:framePr w:hSpace="181" w:wrap="around" w:vAnchor="page" w:hAnchor="margin" w:y="852"/>
      <w:shd w:val="solid" w:color="FFFFFF" w:fill="FFFFFF"/>
    </w:pPr>
    <w:rPr>
      <w:b/>
      <w:bCs/>
    </w:rPr>
  </w:style>
  <w:style w:type="paragraph" w:customStyle="1" w:styleId="dorlang">
    <w:name w:val="dorlang"/>
    <w:basedOn w:val="Normal"/>
    <w:rsid w:val="00FC4ADC"/>
    <w:pPr>
      <w:framePr w:hSpace="181" w:wrap="around" w:vAnchor="page" w:hAnchor="margin" w:y="852"/>
      <w:shd w:val="solid" w:color="FFFFFF" w:fill="FFFFFF"/>
      <w:spacing w:before="0"/>
    </w:pPr>
    <w:rPr>
      <w:b/>
      <w:bCs/>
    </w:rPr>
  </w:style>
  <w:style w:type="character" w:styleId="EndnoteReference">
    <w:name w:val="endnote reference"/>
    <w:semiHidden/>
    <w:rsid w:val="00FC4ADC"/>
    <w:rPr>
      <w:vertAlign w:val="superscript"/>
    </w:rPr>
  </w:style>
  <w:style w:type="paragraph" w:customStyle="1" w:styleId="enumlev1">
    <w:name w:val="enumlev1"/>
    <w:basedOn w:val="Normal"/>
    <w:rsid w:val="00FC4ADC"/>
    <w:pPr>
      <w:tabs>
        <w:tab w:val="clear" w:pos="2268"/>
        <w:tab w:val="left" w:pos="2608"/>
        <w:tab w:val="left" w:pos="3345"/>
      </w:tabs>
      <w:spacing w:before="80"/>
      <w:ind w:left="1134" w:hanging="1134"/>
    </w:pPr>
  </w:style>
  <w:style w:type="paragraph" w:customStyle="1" w:styleId="enumlev2">
    <w:name w:val="enumlev2"/>
    <w:basedOn w:val="enumlev1"/>
    <w:rsid w:val="00FC4ADC"/>
    <w:pPr>
      <w:ind w:left="1871" w:hanging="737"/>
    </w:pPr>
  </w:style>
  <w:style w:type="paragraph" w:customStyle="1" w:styleId="enumlev3">
    <w:name w:val="enumlev3"/>
    <w:basedOn w:val="enumlev2"/>
    <w:rsid w:val="00FC4ADC"/>
    <w:pPr>
      <w:ind w:left="2268" w:hanging="397"/>
    </w:pPr>
  </w:style>
  <w:style w:type="paragraph" w:customStyle="1" w:styleId="Equation">
    <w:name w:val="Equation"/>
    <w:basedOn w:val="Normal"/>
    <w:rsid w:val="00FC4ADC"/>
    <w:pPr>
      <w:tabs>
        <w:tab w:val="clear" w:pos="1871"/>
        <w:tab w:val="clear" w:pos="2268"/>
        <w:tab w:val="center" w:pos="4820"/>
        <w:tab w:val="right" w:pos="9639"/>
      </w:tabs>
    </w:pPr>
  </w:style>
  <w:style w:type="paragraph" w:styleId="NormalIndent">
    <w:name w:val="Normal Indent"/>
    <w:basedOn w:val="Normal"/>
    <w:rsid w:val="00FC4ADC"/>
    <w:pPr>
      <w:ind w:left="1134"/>
    </w:pPr>
  </w:style>
  <w:style w:type="paragraph" w:customStyle="1" w:styleId="Equationlegend">
    <w:name w:val="Equation_legend"/>
    <w:basedOn w:val="NormalIndent"/>
    <w:rsid w:val="00FC4ADC"/>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FC4ADC"/>
    <w:pPr>
      <w:keepNext/>
      <w:keepLines/>
      <w:spacing w:before="20" w:after="20"/>
    </w:pPr>
    <w:rPr>
      <w:sz w:val="18"/>
    </w:rPr>
  </w:style>
  <w:style w:type="paragraph" w:customStyle="1" w:styleId="FigureNo">
    <w:name w:val="Figure_No"/>
    <w:basedOn w:val="Normal"/>
    <w:next w:val="Figuretitle"/>
    <w:rsid w:val="00FC4ADC"/>
    <w:pPr>
      <w:keepNext/>
      <w:keepLines/>
      <w:spacing w:before="480" w:after="120"/>
      <w:jc w:val="center"/>
    </w:pPr>
    <w:rPr>
      <w:caps/>
      <w:sz w:val="20"/>
    </w:rPr>
  </w:style>
  <w:style w:type="paragraph" w:customStyle="1" w:styleId="Figuretitle">
    <w:name w:val="Figure_title"/>
    <w:basedOn w:val="Normal"/>
    <w:next w:val="Normal"/>
    <w:rsid w:val="00FC4ADC"/>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rsid w:val="00FC4ADC"/>
    <w:pPr>
      <w:keepNext w:val="0"/>
    </w:pPr>
  </w:style>
  <w:style w:type="paragraph" w:styleId="Footer">
    <w:name w:val="footer"/>
    <w:basedOn w:val="Normal"/>
    <w:rsid w:val="00FC4ADC"/>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FC4ADC"/>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sid w:val="00FC4ADC"/>
    <w:rPr>
      <w:position w:val="6"/>
      <w:sz w:val="18"/>
    </w:rPr>
  </w:style>
  <w:style w:type="paragraph" w:styleId="FootnoteText">
    <w:name w:val="footnote text"/>
    <w:basedOn w:val="Normal"/>
    <w:rsid w:val="00FC4ADC"/>
    <w:pPr>
      <w:keepLines/>
      <w:tabs>
        <w:tab w:val="left" w:pos="255"/>
      </w:tabs>
    </w:pPr>
  </w:style>
  <w:style w:type="paragraph" w:styleId="Header">
    <w:name w:val="header"/>
    <w:basedOn w:val="Normal"/>
    <w:link w:val="HeaderChar"/>
    <w:rsid w:val="00FC4ADC"/>
    <w:pPr>
      <w:spacing w:before="0"/>
      <w:jc w:val="center"/>
    </w:pPr>
    <w:rPr>
      <w:sz w:val="18"/>
    </w:rPr>
  </w:style>
  <w:style w:type="paragraph" w:customStyle="1" w:styleId="Headingb">
    <w:name w:val="Heading_b"/>
    <w:basedOn w:val="Normal"/>
    <w:next w:val="Normal"/>
    <w:rsid w:val="00FC4ADC"/>
    <w:pPr>
      <w:keepNext/>
      <w:spacing w:before="160"/>
    </w:pPr>
    <w:rPr>
      <w:b/>
    </w:rPr>
  </w:style>
  <w:style w:type="paragraph" w:customStyle="1" w:styleId="Headingi">
    <w:name w:val="Heading_i"/>
    <w:basedOn w:val="Normal"/>
    <w:next w:val="Normal"/>
    <w:rsid w:val="00FC4ADC"/>
    <w:pPr>
      <w:keepNext/>
      <w:spacing w:before="160"/>
    </w:pPr>
    <w:rPr>
      <w:rFonts w:ascii="Times" w:hAnsi="Times"/>
      <w:i/>
    </w:rPr>
  </w:style>
  <w:style w:type="paragraph" w:styleId="Index1">
    <w:name w:val="index 1"/>
    <w:basedOn w:val="Normal"/>
    <w:next w:val="Normal"/>
    <w:semiHidden/>
    <w:rsid w:val="00FC4ADC"/>
  </w:style>
  <w:style w:type="paragraph" w:styleId="Index2">
    <w:name w:val="index 2"/>
    <w:basedOn w:val="Normal"/>
    <w:next w:val="Normal"/>
    <w:semiHidden/>
    <w:rsid w:val="00FC4ADC"/>
    <w:pPr>
      <w:ind w:left="283"/>
    </w:pPr>
  </w:style>
  <w:style w:type="paragraph" w:styleId="Index3">
    <w:name w:val="index 3"/>
    <w:basedOn w:val="Normal"/>
    <w:next w:val="Normal"/>
    <w:semiHidden/>
    <w:rsid w:val="00FC4ADC"/>
    <w:pPr>
      <w:ind w:left="566"/>
    </w:pPr>
  </w:style>
  <w:style w:type="paragraph" w:styleId="Index4">
    <w:name w:val="index 4"/>
    <w:basedOn w:val="Normal"/>
    <w:next w:val="Normal"/>
    <w:semiHidden/>
    <w:rsid w:val="00FC4ADC"/>
    <w:pPr>
      <w:ind w:left="849"/>
    </w:pPr>
  </w:style>
  <w:style w:type="paragraph" w:styleId="Index5">
    <w:name w:val="index 5"/>
    <w:basedOn w:val="Normal"/>
    <w:next w:val="Normal"/>
    <w:semiHidden/>
    <w:rsid w:val="00FC4ADC"/>
    <w:pPr>
      <w:ind w:left="1132"/>
    </w:pPr>
  </w:style>
  <w:style w:type="paragraph" w:styleId="Index6">
    <w:name w:val="index 6"/>
    <w:basedOn w:val="Normal"/>
    <w:next w:val="Normal"/>
    <w:semiHidden/>
    <w:rsid w:val="00FC4ADC"/>
    <w:pPr>
      <w:ind w:left="1415"/>
    </w:pPr>
  </w:style>
  <w:style w:type="paragraph" w:styleId="Index7">
    <w:name w:val="index 7"/>
    <w:basedOn w:val="Normal"/>
    <w:next w:val="Normal"/>
    <w:semiHidden/>
    <w:rsid w:val="00FC4ADC"/>
    <w:pPr>
      <w:ind w:left="1698"/>
    </w:pPr>
  </w:style>
  <w:style w:type="paragraph" w:styleId="IndexHeading">
    <w:name w:val="index heading"/>
    <w:basedOn w:val="Normal"/>
    <w:next w:val="Index1"/>
    <w:semiHidden/>
    <w:rsid w:val="00FC4ADC"/>
  </w:style>
  <w:style w:type="character" w:styleId="LineNumber">
    <w:name w:val="line number"/>
    <w:basedOn w:val="DefaultParagraphFont"/>
    <w:rsid w:val="00FC4ADC"/>
  </w:style>
  <w:style w:type="paragraph" w:customStyle="1" w:styleId="Normalaftertitle">
    <w:name w:val="Normal after title"/>
    <w:basedOn w:val="Normal"/>
    <w:next w:val="Normal"/>
    <w:rsid w:val="00FC4ADC"/>
    <w:pPr>
      <w:spacing w:before="280"/>
    </w:pPr>
  </w:style>
  <w:style w:type="character" w:customStyle="1" w:styleId="Appdef">
    <w:name w:val="App_def"/>
    <w:rsid w:val="00FC4ADC"/>
    <w:rPr>
      <w:rFonts w:ascii="Times New Roman" w:hAnsi="Times New Roman"/>
      <w:b/>
    </w:rPr>
  </w:style>
  <w:style w:type="character" w:customStyle="1" w:styleId="Appref">
    <w:name w:val="App_ref"/>
    <w:basedOn w:val="DefaultParagraphFont"/>
    <w:rsid w:val="00FC4ADC"/>
  </w:style>
  <w:style w:type="character" w:customStyle="1" w:styleId="Artdef">
    <w:name w:val="Art_def"/>
    <w:rsid w:val="00FC4ADC"/>
    <w:rPr>
      <w:rFonts w:ascii="Times New Roman" w:hAnsi="Times New Roman"/>
      <w:b/>
    </w:rPr>
  </w:style>
  <w:style w:type="character" w:customStyle="1" w:styleId="Artref">
    <w:name w:val="Art_ref"/>
    <w:basedOn w:val="DefaultParagraphFont"/>
    <w:rsid w:val="00FC4ADC"/>
  </w:style>
  <w:style w:type="paragraph" w:customStyle="1" w:styleId="Border">
    <w:name w:val="Border"/>
    <w:basedOn w:val="Normal"/>
    <w:rsid w:val="00FC4ADC"/>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rsid w:val="00FC4ADC"/>
    <w:pPr>
      <w:keepNext/>
      <w:keepLines/>
      <w:jc w:val="center"/>
    </w:pPr>
  </w:style>
  <w:style w:type="paragraph" w:customStyle="1" w:styleId="Agendaitem">
    <w:name w:val="Agenda_item"/>
    <w:basedOn w:val="Normal"/>
    <w:next w:val="Normalaftertitle"/>
    <w:qFormat/>
    <w:rsid w:val="00FC4ADC"/>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FC4ADC"/>
  </w:style>
  <w:style w:type="paragraph" w:customStyle="1" w:styleId="ApptoAnnex">
    <w:name w:val="App_to_Annex"/>
    <w:basedOn w:val="AppendixNo"/>
    <w:qFormat/>
    <w:rsid w:val="00FC4ADC"/>
  </w:style>
  <w:style w:type="paragraph" w:customStyle="1" w:styleId="Note">
    <w:name w:val="Note"/>
    <w:basedOn w:val="Normal"/>
    <w:rsid w:val="00FC4ADC"/>
    <w:pPr>
      <w:tabs>
        <w:tab w:val="left" w:pos="284"/>
      </w:tabs>
      <w:spacing w:before="80"/>
    </w:pPr>
  </w:style>
  <w:style w:type="character" w:styleId="PageNumber">
    <w:name w:val="page number"/>
    <w:basedOn w:val="DefaultParagraphFont"/>
    <w:rsid w:val="00FC4ADC"/>
  </w:style>
  <w:style w:type="paragraph" w:customStyle="1" w:styleId="Proposal">
    <w:name w:val="Proposal"/>
    <w:basedOn w:val="Normal"/>
    <w:next w:val="Normal"/>
    <w:rsid w:val="00FC4ADC"/>
    <w:pPr>
      <w:keepNext/>
      <w:spacing w:before="240"/>
    </w:pPr>
    <w:rPr>
      <w:rFonts w:hAnsi="Times New Roman Bold"/>
      <w:b/>
    </w:rPr>
  </w:style>
  <w:style w:type="paragraph" w:customStyle="1" w:styleId="Part1">
    <w:name w:val="Part_1"/>
    <w:basedOn w:val="Normal"/>
    <w:next w:val="Normal"/>
    <w:qFormat/>
    <w:rsid w:val="00FC4ADC"/>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FC4ADC"/>
  </w:style>
  <w:style w:type="paragraph" w:customStyle="1" w:styleId="Parttitle">
    <w:name w:val="Part_title"/>
    <w:basedOn w:val="Annextitle"/>
    <w:next w:val="Normalaftertitle"/>
    <w:rsid w:val="00FC4ADC"/>
  </w:style>
  <w:style w:type="paragraph" w:styleId="TOC1">
    <w:name w:val="toc 1"/>
    <w:basedOn w:val="Normal"/>
    <w:rsid w:val="00FC4AD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C4ADC"/>
    <w:pPr>
      <w:spacing w:before="120"/>
    </w:pPr>
  </w:style>
  <w:style w:type="paragraph" w:styleId="TOC3">
    <w:name w:val="toc 3"/>
    <w:basedOn w:val="TOC2"/>
    <w:rsid w:val="00FC4ADC"/>
  </w:style>
  <w:style w:type="paragraph" w:styleId="TOC4">
    <w:name w:val="toc 4"/>
    <w:basedOn w:val="TOC3"/>
    <w:rsid w:val="00FC4ADC"/>
  </w:style>
  <w:style w:type="paragraph" w:styleId="TOC5">
    <w:name w:val="toc 5"/>
    <w:basedOn w:val="TOC4"/>
    <w:rsid w:val="00FC4ADC"/>
  </w:style>
  <w:style w:type="paragraph" w:styleId="TOC6">
    <w:name w:val="toc 6"/>
    <w:basedOn w:val="TOC4"/>
    <w:rsid w:val="00FC4ADC"/>
  </w:style>
  <w:style w:type="paragraph" w:styleId="TOC7">
    <w:name w:val="toc 7"/>
    <w:basedOn w:val="TOC4"/>
    <w:rsid w:val="00FC4ADC"/>
  </w:style>
  <w:style w:type="paragraph" w:styleId="TOC8">
    <w:name w:val="toc 8"/>
    <w:basedOn w:val="TOC4"/>
    <w:rsid w:val="00FC4ADC"/>
  </w:style>
  <w:style w:type="paragraph" w:customStyle="1" w:styleId="Title1">
    <w:name w:val="Title 1"/>
    <w:basedOn w:val="Normal"/>
    <w:next w:val="Normal"/>
    <w:rsid w:val="00FC4ADC"/>
    <w:pPr>
      <w:tabs>
        <w:tab w:val="left" w:pos="567"/>
        <w:tab w:val="left" w:pos="1701"/>
        <w:tab w:val="left" w:pos="2835"/>
      </w:tabs>
      <w:spacing w:before="240"/>
      <w:jc w:val="center"/>
    </w:pPr>
    <w:rPr>
      <w:caps/>
      <w:sz w:val="28"/>
    </w:rPr>
  </w:style>
  <w:style w:type="paragraph" w:customStyle="1" w:styleId="Title2">
    <w:name w:val="Title 2"/>
    <w:basedOn w:val="Normal"/>
    <w:next w:val="Normal"/>
    <w:rsid w:val="00FC4ADC"/>
    <w:pPr>
      <w:overflowPunct/>
      <w:autoSpaceDE/>
      <w:autoSpaceDN/>
      <w:adjustRightInd/>
      <w:spacing w:before="480"/>
      <w:jc w:val="center"/>
      <w:textAlignment w:val="auto"/>
    </w:pPr>
    <w:rPr>
      <w:caps/>
      <w:sz w:val="28"/>
    </w:rPr>
  </w:style>
  <w:style w:type="paragraph" w:customStyle="1" w:styleId="Title3">
    <w:name w:val="Title 3"/>
    <w:basedOn w:val="Title2"/>
    <w:next w:val="Normal"/>
    <w:rsid w:val="00FC4ADC"/>
    <w:pPr>
      <w:spacing w:before="240"/>
    </w:pPr>
    <w:rPr>
      <w:caps w:val="0"/>
    </w:rPr>
  </w:style>
  <w:style w:type="paragraph" w:customStyle="1" w:styleId="Title4">
    <w:name w:val="Title 4"/>
    <w:basedOn w:val="Title3"/>
    <w:next w:val="Heading1"/>
    <w:rsid w:val="00FC4ADC"/>
    <w:rPr>
      <w:b/>
    </w:rPr>
  </w:style>
  <w:style w:type="paragraph" w:customStyle="1" w:styleId="toc0">
    <w:name w:val="toc 0"/>
    <w:basedOn w:val="Normal"/>
    <w:next w:val="TOC1"/>
    <w:rsid w:val="00FC4ADC"/>
    <w:pPr>
      <w:tabs>
        <w:tab w:val="clear" w:pos="1134"/>
        <w:tab w:val="clear" w:pos="1871"/>
        <w:tab w:val="clear" w:pos="2268"/>
        <w:tab w:val="right" w:pos="9781"/>
      </w:tabs>
    </w:pPr>
    <w:rPr>
      <w:b/>
    </w:rPr>
  </w:style>
  <w:style w:type="paragraph" w:customStyle="1" w:styleId="RecNo">
    <w:name w:val="Rec_No"/>
    <w:basedOn w:val="Normal"/>
    <w:next w:val="Normal"/>
    <w:rsid w:val="00FC4ADC"/>
    <w:pPr>
      <w:keepNext/>
      <w:keepLines/>
      <w:spacing w:before="480"/>
      <w:jc w:val="center"/>
    </w:pPr>
    <w:rPr>
      <w:caps/>
      <w:sz w:val="28"/>
    </w:rPr>
  </w:style>
  <w:style w:type="paragraph" w:customStyle="1" w:styleId="Rectitle">
    <w:name w:val="Rec_title"/>
    <w:basedOn w:val="RecNo"/>
    <w:next w:val="Normal"/>
    <w:rsid w:val="00FC4ADC"/>
    <w:pPr>
      <w:spacing w:before="240"/>
    </w:pPr>
    <w:rPr>
      <w:rFonts w:ascii="Times New Roman Bold" w:hAnsi="Times New Roman Bold"/>
      <w:b/>
      <w:caps w:val="0"/>
    </w:rPr>
  </w:style>
  <w:style w:type="paragraph" w:customStyle="1" w:styleId="Recdate">
    <w:name w:val="Rec_date"/>
    <w:basedOn w:val="Normal"/>
    <w:next w:val="Normalaftertitle"/>
    <w:rsid w:val="00FC4ADC"/>
    <w:pPr>
      <w:keepNext/>
      <w:keepLines/>
      <w:jc w:val="right"/>
    </w:pPr>
    <w:rPr>
      <w:sz w:val="22"/>
    </w:rPr>
  </w:style>
  <w:style w:type="paragraph" w:customStyle="1" w:styleId="Questiondate">
    <w:name w:val="Question_date"/>
    <w:basedOn w:val="Recdate"/>
    <w:next w:val="Normalaftertitle"/>
    <w:rsid w:val="00FC4ADC"/>
  </w:style>
  <w:style w:type="paragraph" w:customStyle="1" w:styleId="QuestionNo">
    <w:name w:val="Question_No"/>
    <w:basedOn w:val="RecNo"/>
    <w:next w:val="Normal"/>
    <w:rsid w:val="00FC4ADC"/>
  </w:style>
  <w:style w:type="paragraph" w:customStyle="1" w:styleId="Questiontitle">
    <w:name w:val="Question_title"/>
    <w:basedOn w:val="Rectitle"/>
    <w:next w:val="Normal"/>
    <w:rsid w:val="00FC4ADC"/>
  </w:style>
  <w:style w:type="paragraph" w:customStyle="1" w:styleId="Reasons">
    <w:name w:val="Reasons"/>
    <w:basedOn w:val="Normal"/>
    <w:rsid w:val="00FC4ADC"/>
    <w:pPr>
      <w:tabs>
        <w:tab w:val="clear" w:pos="1871"/>
        <w:tab w:val="clear" w:pos="2268"/>
        <w:tab w:val="left" w:pos="1588"/>
        <w:tab w:val="left" w:pos="1985"/>
      </w:tabs>
    </w:pPr>
  </w:style>
  <w:style w:type="character" w:customStyle="1" w:styleId="Recdef">
    <w:name w:val="Rec_def"/>
    <w:rsid w:val="00FC4ADC"/>
    <w:rPr>
      <w:b/>
    </w:rPr>
  </w:style>
  <w:style w:type="paragraph" w:customStyle="1" w:styleId="Reftext">
    <w:name w:val="Ref_text"/>
    <w:basedOn w:val="Normal"/>
    <w:rsid w:val="00FC4ADC"/>
    <w:pPr>
      <w:ind w:left="1134" w:hanging="1134"/>
    </w:pPr>
  </w:style>
  <w:style w:type="paragraph" w:customStyle="1" w:styleId="Reftitle">
    <w:name w:val="Ref_title"/>
    <w:basedOn w:val="Normal"/>
    <w:next w:val="Reftext"/>
    <w:rsid w:val="00FC4ADC"/>
    <w:pPr>
      <w:spacing w:before="480"/>
      <w:jc w:val="center"/>
    </w:pPr>
    <w:rPr>
      <w:caps/>
    </w:rPr>
  </w:style>
  <w:style w:type="paragraph" w:customStyle="1" w:styleId="Repdate">
    <w:name w:val="Rep_date"/>
    <w:basedOn w:val="Recdate"/>
    <w:next w:val="Normalaftertitle"/>
    <w:rsid w:val="00FC4ADC"/>
  </w:style>
  <w:style w:type="paragraph" w:customStyle="1" w:styleId="RepNo">
    <w:name w:val="Rep_No"/>
    <w:basedOn w:val="RecNo"/>
    <w:next w:val="Normal"/>
    <w:rsid w:val="00FC4ADC"/>
  </w:style>
  <w:style w:type="paragraph" w:customStyle="1" w:styleId="Repref">
    <w:name w:val="Rep_ref"/>
    <w:basedOn w:val="Normal"/>
    <w:next w:val="Repdate"/>
    <w:rsid w:val="00FC4ADC"/>
    <w:pPr>
      <w:keepNext/>
      <w:keepLines/>
      <w:jc w:val="center"/>
    </w:pPr>
  </w:style>
  <w:style w:type="paragraph" w:customStyle="1" w:styleId="Reptitle">
    <w:name w:val="Rep_title"/>
    <w:basedOn w:val="Rectitle"/>
    <w:next w:val="Repref"/>
    <w:rsid w:val="00FC4ADC"/>
  </w:style>
  <w:style w:type="paragraph" w:customStyle="1" w:styleId="Resdate">
    <w:name w:val="Res_date"/>
    <w:basedOn w:val="Recdate"/>
    <w:next w:val="Normalaftertitle"/>
    <w:rsid w:val="00FC4ADC"/>
  </w:style>
  <w:style w:type="character" w:customStyle="1" w:styleId="Resdef">
    <w:name w:val="Res_def"/>
    <w:rsid w:val="00FC4ADC"/>
    <w:rPr>
      <w:rFonts w:ascii="Times New Roman" w:hAnsi="Times New Roman"/>
      <w:b/>
    </w:rPr>
  </w:style>
  <w:style w:type="paragraph" w:customStyle="1" w:styleId="ResNo">
    <w:name w:val="Res_No"/>
    <w:basedOn w:val="RecNo"/>
    <w:next w:val="Normal"/>
    <w:rsid w:val="00FC4ADC"/>
  </w:style>
  <w:style w:type="paragraph" w:customStyle="1" w:styleId="Restitle">
    <w:name w:val="Res_title"/>
    <w:basedOn w:val="Rectitle"/>
    <w:next w:val="Normal"/>
    <w:rsid w:val="00FC4ADC"/>
  </w:style>
  <w:style w:type="paragraph" w:customStyle="1" w:styleId="Section1">
    <w:name w:val="Section_1"/>
    <w:basedOn w:val="Normal"/>
    <w:rsid w:val="00FC4ADC"/>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FC4ADC"/>
    <w:rPr>
      <w:b w:val="0"/>
      <w:i/>
    </w:rPr>
  </w:style>
  <w:style w:type="paragraph" w:customStyle="1" w:styleId="Section3">
    <w:name w:val="Section_3"/>
    <w:basedOn w:val="Section1"/>
    <w:rsid w:val="00FC4ADC"/>
    <w:rPr>
      <w:b w:val="0"/>
    </w:rPr>
  </w:style>
  <w:style w:type="paragraph" w:customStyle="1" w:styleId="SectionNo">
    <w:name w:val="Section_No"/>
    <w:basedOn w:val="AnnexNo"/>
    <w:next w:val="Normal"/>
    <w:rsid w:val="00FC4ADC"/>
  </w:style>
  <w:style w:type="paragraph" w:customStyle="1" w:styleId="Sectiontitle">
    <w:name w:val="Section_title"/>
    <w:basedOn w:val="Annextitle"/>
    <w:next w:val="Normalaftertitle"/>
    <w:rsid w:val="00FC4ADC"/>
  </w:style>
  <w:style w:type="paragraph" w:customStyle="1" w:styleId="Source">
    <w:name w:val="Source"/>
    <w:basedOn w:val="Normal"/>
    <w:next w:val="Normal"/>
    <w:rsid w:val="00FC4ADC"/>
    <w:pPr>
      <w:spacing w:before="840"/>
      <w:jc w:val="center"/>
    </w:pPr>
    <w:rPr>
      <w:b/>
      <w:sz w:val="28"/>
    </w:rPr>
  </w:style>
  <w:style w:type="paragraph" w:customStyle="1" w:styleId="SpecialFooter">
    <w:name w:val="Special Footer"/>
    <w:basedOn w:val="Footer"/>
    <w:rsid w:val="00FC4ADC"/>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FC4ADC"/>
  </w:style>
  <w:style w:type="character" w:customStyle="1" w:styleId="Tablefreq">
    <w:name w:val="Table_freq"/>
    <w:rsid w:val="00FC4ADC"/>
    <w:rPr>
      <w:b/>
      <w:color w:val="auto"/>
      <w:sz w:val="20"/>
    </w:rPr>
  </w:style>
  <w:style w:type="paragraph" w:customStyle="1" w:styleId="Tabletext">
    <w:name w:val="Table_text"/>
    <w:basedOn w:val="Normal"/>
    <w:rsid w:val="00FC4A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FC4ADC"/>
    <w:pPr>
      <w:keepNext/>
      <w:spacing w:before="80" w:after="80"/>
      <w:jc w:val="center"/>
    </w:pPr>
    <w:rPr>
      <w:b/>
    </w:rPr>
  </w:style>
  <w:style w:type="paragraph" w:customStyle="1" w:styleId="Tablelegend">
    <w:name w:val="Table_legend"/>
    <w:basedOn w:val="Tabletext"/>
    <w:rsid w:val="00FC4ADC"/>
    <w:pPr>
      <w:tabs>
        <w:tab w:val="clear" w:pos="284"/>
      </w:tabs>
      <w:spacing w:before="120"/>
    </w:pPr>
  </w:style>
  <w:style w:type="paragraph" w:customStyle="1" w:styleId="TableNo">
    <w:name w:val="Table_No"/>
    <w:basedOn w:val="Normal"/>
    <w:next w:val="Normal"/>
    <w:rsid w:val="00FC4ADC"/>
    <w:pPr>
      <w:keepNext/>
      <w:spacing w:before="560" w:after="120"/>
      <w:jc w:val="center"/>
    </w:pPr>
    <w:rPr>
      <w:caps/>
      <w:sz w:val="20"/>
    </w:rPr>
  </w:style>
  <w:style w:type="paragraph" w:customStyle="1" w:styleId="TableTextS5">
    <w:name w:val="Table_TextS5"/>
    <w:basedOn w:val="Normal"/>
    <w:rsid w:val="00FC0101"/>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FC4ADC"/>
    <w:pPr>
      <w:keepNext/>
      <w:keepLines/>
      <w:spacing w:before="0" w:after="120"/>
      <w:jc w:val="center"/>
    </w:pPr>
    <w:rPr>
      <w:rFonts w:ascii="Times New Roman Bold" w:hAnsi="Times New Roman Bold"/>
      <w:b/>
      <w:sz w:val="20"/>
    </w:rPr>
  </w:style>
  <w:style w:type="table" w:styleId="TableGrid">
    <w:name w:val="Table Grid"/>
    <w:basedOn w:val="TableNormal"/>
    <w:rsid w:val="00FC4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FC4ADC"/>
    <w:rPr>
      <w:rFonts w:ascii="Times New Roman" w:hAnsi="Times New Roman"/>
      <w:sz w:val="18"/>
      <w:lang w:val="fr-FR" w:eastAsia="en-US"/>
    </w:rPr>
  </w:style>
  <w:style w:type="paragraph" w:customStyle="1" w:styleId="AppArttitle">
    <w:name w:val="App_Art_title"/>
    <w:basedOn w:val="Arttitle"/>
    <w:next w:val="Normalaftertitle"/>
    <w:qFormat/>
    <w:rsid w:val="00FC4ADC"/>
    <w:rPr>
      <w:lang w:val="fr-CH"/>
    </w:rPr>
  </w:style>
  <w:style w:type="paragraph" w:customStyle="1" w:styleId="AppArtNo">
    <w:name w:val="App_Art_No"/>
    <w:basedOn w:val="ArtNo"/>
    <w:next w:val="AppArttitle"/>
    <w:qFormat/>
    <w:rsid w:val="00FC4ADC"/>
  </w:style>
  <w:style w:type="paragraph" w:customStyle="1" w:styleId="Headingsplit">
    <w:name w:val="Heading_split"/>
    <w:basedOn w:val="Headingi"/>
    <w:qFormat/>
    <w:rsid w:val="00FC4ADC"/>
  </w:style>
  <w:style w:type="paragraph" w:customStyle="1" w:styleId="Normalsplit">
    <w:name w:val="Normal_split"/>
    <w:basedOn w:val="Normal"/>
    <w:next w:val="Normal"/>
    <w:qFormat/>
    <w:rsid w:val="00FC4ADC"/>
  </w:style>
  <w:style w:type="character" w:customStyle="1" w:styleId="Provsplit">
    <w:name w:val="Prov_split"/>
    <w:basedOn w:val="DefaultParagraphFont"/>
    <w:uiPriority w:val="1"/>
    <w:qFormat/>
    <w:rsid w:val="00FC4ADC"/>
  </w:style>
  <w:style w:type="paragraph" w:customStyle="1" w:styleId="Tablesplit">
    <w:name w:val="Table_split"/>
    <w:basedOn w:val="Normal"/>
    <w:qFormat/>
    <w:rsid w:val="00FC4ADC"/>
    <w:pPr>
      <w:tabs>
        <w:tab w:val="clear" w:pos="1134"/>
        <w:tab w:val="clear" w:pos="1871"/>
        <w:tab w:val="clear" w:pos="2268"/>
        <w:tab w:val="left" w:pos="7825"/>
      </w:tabs>
      <w:spacing w:before="40" w:after="40"/>
    </w:pPr>
    <w:rPr>
      <w:b/>
      <w:sz w:val="20"/>
      <w:lang w:val="en-GB"/>
    </w:rPr>
  </w:style>
  <w:style w:type="paragraph" w:customStyle="1" w:styleId="Committee">
    <w:name w:val="Committee"/>
    <w:basedOn w:val="Normal"/>
    <w:qFormat/>
    <w:rsid w:val="00FC4ADC"/>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MethodHeadingb">
    <w:name w:val="Method_Headingb"/>
    <w:basedOn w:val="Headingb"/>
    <w:qFormat/>
    <w:rsid w:val="00FC4ADC"/>
  </w:style>
  <w:style w:type="paragraph" w:customStyle="1" w:styleId="Methodheading1">
    <w:name w:val="Method_heading1"/>
    <w:basedOn w:val="Heading1"/>
    <w:next w:val="Normal"/>
    <w:qFormat/>
    <w:rsid w:val="00FC4ADC"/>
  </w:style>
  <w:style w:type="paragraph" w:customStyle="1" w:styleId="Methodheading2">
    <w:name w:val="Method_heading2"/>
    <w:basedOn w:val="Heading2"/>
    <w:next w:val="Normal"/>
    <w:qFormat/>
    <w:rsid w:val="00FC4ADC"/>
  </w:style>
  <w:style w:type="paragraph" w:customStyle="1" w:styleId="Methodheading3">
    <w:name w:val="Method_heading3"/>
    <w:basedOn w:val="Heading3"/>
    <w:next w:val="Normal"/>
    <w:qFormat/>
    <w:rsid w:val="00FC4ADC"/>
  </w:style>
  <w:style w:type="paragraph" w:customStyle="1" w:styleId="Methodheading4">
    <w:name w:val="Method_heading4"/>
    <w:basedOn w:val="Heading4"/>
    <w:next w:val="Normal"/>
    <w:qFormat/>
    <w:rsid w:val="00FC4ADC"/>
  </w:style>
  <w:style w:type="paragraph" w:customStyle="1" w:styleId="Volumetitle">
    <w:name w:val="Volume_title"/>
    <w:basedOn w:val="ArtNo"/>
    <w:qFormat/>
    <w:rsid w:val="00FC4ADC"/>
    <w:rPr>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navat\AppData\Roaming\Microsoft\Templates\POOL%20F%20-%20ITU\PF_WRC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PF_WRC19.dotx</Template>
  <TotalTime>40</TotalTime>
  <Pages>1</Pages>
  <Words>1570</Words>
  <Characters>8122</Characters>
  <Application>Microsoft Office Word</Application>
  <DocSecurity>0</DocSecurity>
  <Lines>157</Lines>
  <Paragraphs>62</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9644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Conférence mondiale des radiocommunications - 2019</dc:subject>
  <dc:creator>French</dc:creator>
  <cp:keywords/>
  <cp:lastModifiedBy>Royer, Veronique</cp:lastModifiedBy>
  <cp:revision>4</cp:revision>
  <cp:lastPrinted>2019-11-04T14:12:00Z</cp:lastPrinted>
  <dcterms:created xsi:type="dcterms:W3CDTF">2019-11-04T13:31:00Z</dcterms:created>
  <dcterms:modified xsi:type="dcterms:W3CDTF">2019-11-04T14:13:00Z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