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587A4E" w:rsidRPr="009C0D4C" w14:paraId="7811698A" w14:textId="77777777" w:rsidTr="00773113">
        <w:trPr>
          <w:cantSplit/>
        </w:trPr>
        <w:tc>
          <w:tcPr>
            <w:tcW w:w="6911" w:type="dxa"/>
          </w:tcPr>
          <w:p w14:paraId="6F9F7B84" w14:textId="77777777" w:rsidR="00587A4E" w:rsidRPr="009C0D4C" w:rsidRDefault="00587A4E" w:rsidP="00134655">
            <w:pPr>
              <w:spacing w:before="400" w:after="48" w:line="240" w:lineRule="atLeast"/>
              <w:rPr>
                <w:rFonts w:ascii="Verdana" w:hAnsi="Verdana"/>
                <w:b/>
                <w:bCs/>
                <w:sz w:val="20"/>
              </w:rPr>
            </w:pPr>
            <w:r w:rsidRPr="009C0D4C">
              <w:rPr>
                <w:rFonts w:ascii="Verdana" w:hAnsi="Verdana"/>
                <w:b/>
                <w:bCs/>
                <w:sz w:val="20"/>
              </w:rPr>
              <w:t>Conférence mondiale des radiocommunications (CMR-19)</w:t>
            </w:r>
            <w:r w:rsidRPr="009C0D4C">
              <w:rPr>
                <w:rFonts w:ascii="Verdana" w:hAnsi="Verdana"/>
                <w:b/>
                <w:bCs/>
                <w:sz w:val="20"/>
              </w:rPr>
              <w:br/>
            </w:r>
            <w:r w:rsidRPr="009C0D4C">
              <w:rPr>
                <w:rFonts w:ascii="Verdana" w:hAnsi="Verdana"/>
                <w:b/>
                <w:bCs/>
                <w:sz w:val="18"/>
                <w:szCs w:val="18"/>
              </w:rPr>
              <w:t xml:space="preserve">Charm el-Cheikh, </w:t>
            </w:r>
            <w:r w:rsidR="00134655" w:rsidRPr="009C0D4C">
              <w:rPr>
                <w:rFonts w:ascii="Verdana" w:hAnsi="Verdana"/>
                <w:b/>
                <w:bCs/>
                <w:sz w:val="18"/>
                <w:szCs w:val="18"/>
              </w:rPr>
              <w:t>É</w:t>
            </w:r>
            <w:r w:rsidRPr="009C0D4C">
              <w:rPr>
                <w:rFonts w:ascii="Verdana" w:hAnsi="Verdana"/>
                <w:b/>
                <w:bCs/>
                <w:sz w:val="18"/>
                <w:szCs w:val="18"/>
              </w:rPr>
              <w:t xml:space="preserve">gypte, 28 octobre </w:t>
            </w:r>
            <w:r w:rsidR="009765A8" w:rsidRPr="009C0D4C">
              <w:rPr>
                <w:rFonts w:ascii="Verdana" w:hAnsi="Verdana"/>
                <w:b/>
                <w:bCs/>
                <w:sz w:val="18"/>
                <w:szCs w:val="18"/>
              </w:rPr>
              <w:t>–</w:t>
            </w:r>
            <w:r w:rsidRPr="009C0D4C">
              <w:rPr>
                <w:rFonts w:ascii="Verdana" w:hAnsi="Verdana"/>
                <w:b/>
                <w:bCs/>
                <w:sz w:val="18"/>
                <w:szCs w:val="18"/>
              </w:rPr>
              <w:t xml:space="preserve"> 22 novembre 2019</w:t>
            </w:r>
          </w:p>
        </w:tc>
        <w:tc>
          <w:tcPr>
            <w:tcW w:w="3120" w:type="dxa"/>
          </w:tcPr>
          <w:p w14:paraId="5452659F" w14:textId="77777777" w:rsidR="00587A4E" w:rsidRPr="009C0D4C" w:rsidRDefault="00587A4E" w:rsidP="00773113">
            <w:pPr>
              <w:spacing w:before="0" w:line="240" w:lineRule="atLeast"/>
              <w:jc w:val="right"/>
            </w:pPr>
            <w:bookmarkStart w:id="0" w:name="ditulogo"/>
            <w:bookmarkEnd w:id="0"/>
            <w:r w:rsidRPr="009C0D4C">
              <w:rPr>
                <w:rFonts w:ascii="Verdana" w:hAnsi="Verdana"/>
                <w:b/>
                <w:bCs/>
                <w:noProof/>
                <w:lang w:eastAsia="zh-CN"/>
              </w:rPr>
              <w:drawing>
                <wp:inline distT="0" distB="0" distL="0" distR="0" wp14:anchorId="4A2D2002" wp14:editId="4031B795">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87A4E" w:rsidRPr="009C0D4C" w14:paraId="52E02236" w14:textId="77777777" w:rsidTr="00773113">
        <w:trPr>
          <w:cantSplit/>
        </w:trPr>
        <w:tc>
          <w:tcPr>
            <w:tcW w:w="6911" w:type="dxa"/>
            <w:tcBorders>
              <w:bottom w:val="single" w:sz="12" w:space="0" w:color="auto"/>
            </w:tcBorders>
          </w:tcPr>
          <w:p w14:paraId="4F0AB8BC" w14:textId="77777777" w:rsidR="00587A4E" w:rsidRPr="009C0D4C" w:rsidRDefault="00587A4E" w:rsidP="00773113">
            <w:pPr>
              <w:spacing w:before="0" w:after="48" w:line="240" w:lineRule="atLeast"/>
              <w:rPr>
                <w:b/>
                <w:smallCaps/>
                <w:szCs w:val="24"/>
              </w:rPr>
            </w:pPr>
            <w:bookmarkStart w:id="1" w:name="dhead"/>
          </w:p>
        </w:tc>
        <w:tc>
          <w:tcPr>
            <w:tcW w:w="3120" w:type="dxa"/>
            <w:tcBorders>
              <w:bottom w:val="single" w:sz="12" w:space="0" w:color="auto"/>
            </w:tcBorders>
          </w:tcPr>
          <w:p w14:paraId="695DE9D3" w14:textId="77777777" w:rsidR="00587A4E" w:rsidRPr="009C0D4C" w:rsidRDefault="00587A4E" w:rsidP="00773113">
            <w:pPr>
              <w:spacing w:before="0" w:line="240" w:lineRule="atLeast"/>
              <w:rPr>
                <w:rFonts w:ascii="Verdana" w:hAnsi="Verdana"/>
                <w:szCs w:val="24"/>
              </w:rPr>
            </w:pPr>
          </w:p>
        </w:tc>
      </w:tr>
      <w:tr w:rsidR="00587A4E" w:rsidRPr="009C0D4C" w14:paraId="1239FBD7" w14:textId="77777777" w:rsidTr="00773113">
        <w:trPr>
          <w:cantSplit/>
        </w:trPr>
        <w:tc>
          <w:tcPr>
            <w:tcW w:w="6911" w:type="dxa"/>
            <w:tcBorders>
              <w:top w:val="single" w:sz="12" w:space="0" w:color="auto"/>
            </w:tcBorders>
          </w:tcPr>
          <w:p w14:paraId="7B8D544B" w14:textId="77777777" w:rsidR="00587A4E" w:rsidRPr="009C0D4C" w:rsidRDefault="00587A4E" w:rsidP="00773113">
            <w:pPr>
              <w:spacing w:before="0" w:after="48" w:line="240" w:lineRule="atLeast"/>
              <w:rPr>
                <w:rFonts w:ascii="Verdana" w:hAnsi="Verdana"/>
                <w:b/>
                <w:smallCaps/>
                <w:sz w:val="20"/>
              </w:rPr>
            </w:pPr>
          </w:p>
        </w:tc>
        <w:tc>
          <w:tcPr>
            <w:tcW w:w="3120" w:type="dxa"/>
            <w:tcBorders>
              <w:top w:val="single" w:sz="12" w:space="0" w:color="auto"/>
            </w:tcBorders>
          </w:tcPr>
          <w:p w14:paraId="77E7C9EA" w14:textId="77777777" w:rsidR="00587A4E" w:rsidRPr="009C0D4C" w:rsidRDefault="00587A4E" w:rsidP="00773113">
            <w:pPr>
              <w:spacing w:before="0" w:line="240" w:lineRule="atLeast"/>
              <w:rPr>
                <w:rFonts w:ascii="Verdana" w:hAnsi="Verdana"/>
                <w:sz w:val="20"/>
              </w:rPr>
            </w:pPr>
          </w:p>
        </w:tc>
      </w:tr>
      <w:tr w:rsidR="00587A4E" w:rsidRPr="009C0D4C" w14:paraId="4E83FD2C" w14:textId="77777777" w:rsidTr="00773113">
        <w:trPr>
          <w:cantSplit/>
        </w:trPr>
        <w:tc>
          <w:tcPr>
            <w:tcW w:w="6911" w:type="dxa"/>
          </w:tcPr>
          <w:p w14:paraId="557F14E3" w14:textId="0450D2AA" w:rsidR="00587A4E" w:rsidRPr="009C0D4C" w:rsidRDefault="0021230C" w:rsidP="00773113">
            <w:pPr>
              <w:spacing w:before="0"/>
              <w:rPr>
                <w:rFonts w:ascii="Verdana" w:hAnsi="Verdana"/>
                <w:b/>
                <w:sz w:val="20"/>
              </w:rPr>
            </w:pPr>
            <w:r w:rsidRPr="009C0D4C">
              <w:rPr>
                <w:rFonts w:ascii="Verdana" w:hAnsi="Verdana"/>
                <w:b/>
                <w:sz w:val="20"/>
              </w:rPr>
              <w:t>SÉANCE PLÉNIÈRE</w:t>
            </w:r>
          </w:p>
        </w:tc>
        <w:tc>
          <w:tcPr>
            <w:tcW w:w="3120" w:type="dxa"/>
          </w:tcPr>
          <w:p w14:paraId="075121A2" w14:textId="561CA53C" w:rsidR="00587A4E" w:rsidRPr="009C0D4C" w:rsidRDefault="00587A4E" w:rsidP="00773113">
            <w:pPr>
              <w:spacing w:before="0"/>
              <w:rPr>
                <w:rFonts w:ascii="Verdana" w:hAnsi="Verdana"/>
                <w:sz w:val="20"/>
              </w:rPr>
            </w:pPr>
            <w:r w:rsidRPr="009C0D4C">
              <w:rPr>
                <w:rFonts w:ascii="Verdana" w:hAnsi="Verdana"/>
                <w:b/>
                <w:sz w:val="20"/>
              </w:rPr>
              <w:t xml:space="preserve">Document </w:t>
            </w:r>
            <w:r w:rsidR="0021230C" w:rsidRPr="009C0D4C">
              <w:rPr>
                <w:rFonts w:ascii="Verdana" w:hAnsi="Verdana"/>
                <w:b/>
                <w:sz w:val="20"/>
              </w:rPr>
              <w:t>156</w:t>
            </w:r>
            <w:r w:rsidRPr="009C0D4C">
              <w:rPr>
                <w:rFonts w:ascii="Verdana" w:hAnsi="Verdana"/>
                <w:b/>
                <w:sz w:val="20"/>
              </w:rPr>
              <w:t>-F</w:t>
            </w:r>
          </w:p>
        </w:tc>
      </w:tr>
      <w:bookmarkEnd w:id="1"/>
      <w:tr w:rsidR="00587A4E" w:rsidRPr="009C0D4C" w14:paraId="4377200F" w14:textId="77777777" w:rsidTr="00773113">
        <w:trPr>
          <w:cantSplit/>
        </w:trPr>
        <w:tc>
          <w:tcPr>
            <w:tcW w:w="6911" w:type="dxa"/>
          </w:tcPr>
          <w:p w14:paraId="3894591A" w14:textId="77777777" w:rsidR="00587A4E" w:rsidRPr="009C0D4C" w:rsidRDefault="00587A4E" w:rsidP="00773113">
            <w:pPr>
              <w:spacing w:before="0"/>
              <w:rPr>
                <w:rFonts w:ascii="Verdana" w:hAnsi="Verdana"/>
                <w:b/>
                <w:sz w:val="20"/>
              </w:rPr>
            </w:pPr>
          </w:p>
        </w:tc>
        <w:tc>
          <w:tcPr>
            <w:tcW w:w="3120" w:type="dxa"/>
          </w:tcPr>
          <w:p w14:paraId="2E2B054D" w14:textId="4FCFDFA9" w:rsidR="00587A4E" w:rsidRPr="009C0D4C" w:rsidRDefault="0021230C" w:rsidP="009765A8">
            <w:pPr>
              <w:spacing w:before="0"/>
              <w:rPr>
                <w:rFonts w:ascii="Verdana" w:hAnsi="Verdana"/>
                <w:b/>
                <w:sz w:val="20"/>
              </w:rPr>
            </w:pPr>
            <w:r w:rsidRPr="009C0D4C">
              <w:rPr>
                <w:rFonts w:ascii="Verdana" w:hAnsi="Verdana"/>
                <w:b/>
                <w:sz w:val="20"/>
              </w:rPr>
              <w:t xml:space="preserve">31 octobre </w:t>
            </w:r>
            <w:r w:rsidR="00587A4E" w:rsidRPr="009C0D4C">
              <w:rPr>
                <w:rFonts w:ascii="Verdana" w:hAnsi="Verdana"/>
                <w:b/>
                <w:sz w:val="20"/>
              </w:rPr>
              <w:t>201</w:t>
            </w:r>
            <w:r w:rsidR="009765A8" w:rsidRPr="009C0D4C">
              <w:rPr>
                <w:rFonts w:ascii="Verdana" w:hAnsi="Verdana"/>
                <w:b/>
                <w:sz w:val="20"/>
              </w:rPr>
              <w:t>9</w:t>
            </w:r>
          </w:p>
        </w:tc>
      </w:tr>
      <w:tr w:rsidR="00587A4E" w:rsidRPr="009C0D4C" w14:paraId="7EA0FB7E" w14:textId="77777777" w:rsidTr="00773113">
        <w:trPr>
          <w:cantSplit/>
        </w:trPr>
        <w:tc>
          <w:tcPr>
            <w:tcW w:w="6911" w:type="dxa"/>
          </w:tcPr>
          <w:p w14:paraId="4C15A50F" w14:textId="77777777" w:rsidR="00587A4E" w:rsidRPr="009C0D4C" w:rsidRDefault="00587A4E" w:rsidP="00773113">
            <w:pPr>
              <w:spacing w:before="0" w:after="48"/>
              <w:rPr>
                <w:rFonts w:ascii="Verdana" w:hAnsi="Verdana"/>
                <w:b/>
                <w:smallCaps/>
                <w:sz w:val="20"/>
              </w:rPr>
            </w:pPr>
          </w:p>
        </w:tc>
        <w:tc>
          <w:tcPr>
            <w:tcW w:w="3120" w:type="dxa"/>
          </w:tcPr>
          <w:p w14:paraId="756A0078" w14:textId="77777777" w:rsidR="00587A4E" w:rsidRPr="009C0D4C" w:rsidRDefault="00587A4E" w:rsidP="00773113">
            <w:pPr>
              <w:spacing w:before="0"/>
              <w:rPr>
                <w:rFonts w:ascii="Verdana" w:hAnsi="Verdana"/>
                <w:b/>
                <w:sz w:val="20"/>
              </w:rPr>
            </w:pPr>
            <w:r w:rsidRPr="009C0D4C">
              <w:rPr>
                <w:rFonts w:ascii="Verdana" w:hAnsi="Verdana"/>
                <w:b/>
                <w:sz w:val="20"/>
              </w:rPr>
              <w:t>Original: anglais</w:t>
            </w:r>
          </w:p>
        </w:tc>
      </w:tr>
      <w:tr w:rsidR="00587A4E" w:rsidRPr="009C0D4C" w14:paraId="3C3D146E" w14:textId="77777777" w:rsidTr="00773113">
        <w:trPr>
          <w:cantSplit/>
        </w:trPr>
        <w:tc>
          <w:tcPr>
            <w:tcW w:w="10031" w:type="dxa"/>
            <w:gridSpan w:val="2"/>
          </w:tcPr>
          <w:p w14:paraId="00DD1361" w14:textId="77777777" w:rsidR="00587A4E" w:rsidRPr="009C0D4C" w:rsidRDefault="00587A4E" w:rsidP="00773113">
            <w:pPr>
              <w:spacing w:before="0"/>
              <w:rPr>
                <w:rFonts w:ascii="Verdana" w:hAnsi="Verdana"/>
                <w:b/>
                <w:sz w:val="20"/>
              </w:rPr>
            </w:pPr>
          </w:p>
        </w:tc>
      </w:tr>
      <w:tr w:rsidR="00587A4E" w:rsidRPr="009C0D4C" w14:paraId="01E6C21A" w14:textId="77777777" w:rsidTr="00773113">
        <w:trPr>
          <w:cantSplit/>
        </w:trPr>
        <w:tc>
          <w:tcPr>
            <w:tcW w:w="10031" w:type="dxa"/>
            <w:gridSpan w:val="2"/>
          </w:tcPr>
          <w:p w14:paraId="2C02C906" w14:textId="318AA42D" w:rsidR="00587A4E" w:rsidRPr="009C0D4C" w:rsidRDefault="0021230C" w:rsidP="000B1F60">
            <w:pPr>
              <w:pStyle w:val="Title1"/>
            </w:pPr>
            <w:bookmarkStart w:id="2" w:name="dtitle1" w:colFirst="0" w:colLast="0"/>
            <w:r w:rsidRPr="009C0D4C">
              <w:t xml:space="preserve">PROCÈS-VERBAL </w:t>
            </w:r>
            <w:r w:rsidR="000B1F60">
              <w:br/>
            </w:r>
            <w:r w:rsidR="000B1F60">
              <w:br/>
            </w:r>
            <w:r w:rsidRPr="009C0D4C">
              <w:t>de la</w:t>
            </w:r>
            <w:r w:rsidR="000B1F60">
              <w:br/>
            </w:r>
            <w:r w:rsidR="000B1F60">
              <w:br/>
            </w:r>
            <w:r w:rsidRPr="009C0D4C">
              <w:t>premiÈre sÉance plÉniÈre</w:t>
            </w:r>
          </w:p>
        </w:tc>
      </w:tr>
      <w:tr w:rsidR="00587A4E" w:rsidRPr="009C0D4C" w14:paraId="7E7ACD10" w14:textId="77777777" w:rsidTr="00773113">
        <w:trPr>
          <w:cantSplit/>
        </w:trPr>
        <w:tc>
          <w:tcPr>
            <w:tcW w:w="10031" w:type="dxa"/>
            <w:gridSpan w:val="2"/>
          </w:tcPr>
          <w:p w14:paraId="0CB10789" w14:textId="73066626" w:rsidR="00587A4E" w:rsidRPr="00B24629" w:rsidRDefault="0021230C" w:rsidP="00773113">
            <w:pPr>
              <w:pStyle w:val="Title2"/>
              <w:rPr>
                <w:sz w:val="24"/>
                <w:szCs w:val="24"/>
              </w:rPr>
            </w:pPr>
            <w:bookmarkStart w:id="3" w:name="dtitle2" w:colFirst="0" w:colLast="0"/>
            <w:bookmarkEnd w:id="2"/>
            <w:r w:rsidRPr="00B24629">
              <w:rPr>
                <w:caps w:val="0"/>
                <w:sz w:val="24"/>
                <w:szCs w:val="24"/>
              </w:rPr>
              <w:t xml:space="preserve">Lundi </w:t>
            </w:r>
            <w:r w:rsidRPr="00B24629">
              <w:rPr>
                <w:sz w:val="24"/>
                <w:szCs w:val="24"/>
              </w:rPr>
              <w:t xml:space="preserve">28 </w:t>
            </w:r>
            <w:r w:rsidRPr="00B24629">
              <w:rPr>
                <w:caps w:val="0"/>
                <w:sz w:val="24"/>
                <w:szCs w:val="24"/>
              </w:rPr>
              <w:t xml:space="preserve">octobre </w:t>
            </w:r>
            <w:r w:rsidRPr="00B24629">
              <w:rPr>
                <w:sz w:val="24"/>
                <w:szCs w:val="24"/>
              </w:rPr>
              <w:t xml:space="preserve">2019, </w:t>
            </w:r>
            <w:r w:rsidRPr="00B24629">
              <w:rPr>
                <w:caps w:val="0"/>
                <w:sz w:val="24"/>
                <w:szCs w:val="24"/>
              </w:rPr>
              <w:t>à 15 heures</w:t>
            </w:r>
          </w:p>
        </w:tc>
      </w:tr>
      <w:tr w:rsidR="00587A4E" w:rsidRPr="009C0D4C" w14:paraId="231177D3" w14:textId="77777777" w:rsidTr="00773113">
        <w:trPr>
          <w:cantSplit/>
        </w:trPr>
        <w:tc>
          <w:tcPr>
            <w:tcW w:w="10031" w:type="dxa"/>
            <w:gridSpan w:val="2"/>
          </w:tcPr>
          <w:p w14:paraId="2C730222" w14:textId="77777777" w:rsidR="00FF1A9F" w:rsidRPr="00B24629" w:rsidRDefault="00FF1A9F" w:rsidP="00FF1A9F">
            <w:pPr>
              <w:jc w:val="center"/>
              <w:rPr>
                <w:szCs w:val="24"/>
              </w:rPr>
            </w:pPr>
            <w:bookmarkStart w:id="4" w:name="dtitle3" w:colFirst="0" w:colLast="0"/>
            <w:bookmarkEnd w:id="3"/>
            <w:r w:rsidRPr="00B24629">
              <w:rPr>
                <w:b/>
                <w:bCs/>
                <w:szCs w:val="24"/>
              </w:rPr>
              <w:t>Président:</w:t>
            </w:r>
            <w:r w:rsidRPr="00B24629">
              <w:rPr>
                <w:szCs w:val="24"/>
              </w:rPr>
              <w:t xml:space="preserve"> M. W. SAYED (Égypte) (Doyen de la Conférence)</w:t>
            </w:r>
          </w:p>
          <w:p w14:paraId="4819DBC9" w14:textId="5325A4EC" w:rsidR="00587A4E" w:rsidRPr="00B24629" w:rsidRDefault="00FF1A9F" w:rsidP="00FF1A9F">
            <w:pPr>
              <w:jc w:val="center"/>
              <w:rPr>
                <w:szCs w:val="24"/>
              </w:rPr>
            </w:pPr>
            <w:r w:rsidRPr="00B24629">
              <w:rPr>
                <w:b/>
                <w:bCs/>
                <w:szCs w:val="24"/>
              </w:rPr>
              <w:t xml:space="preserve">Puis: </w:t>
            </w:r>
            <w:r w:rsidRPr="00B24629">
              <w:rPr>
                <w:szCs w:val="24"/>
              </w:rPr>
              <w:t>M. A. BADAWI (Égypte)</w:t>
            </w:r>
          </w:p>
        </w:tc>
      </w:tr>
      <w:bookmarkEnd w:id="4"/>
    </w:tbl>
    <w:p w14:paraId="0CDFBAF4" w14:textId="6F2A83A1" w:rsidR="0085780C" w:rsidRPr="009C0D4C" w:rsidRDefault="0085780C" w:rsidP="00235F76">
      <w:pPr>
        <w:rPr>
          <w:b/>
        </w:rPr>
      </w:pPr>
    </w:p>
    <w:tbl>
      <w:tblPr>
        <w:tblW w:w="10031" w:type="dxa"/>
        <w:tblLayout w:type="fixed"/>
        <w:tblLook w:val="0000" w:firstRow="0" w:lastRow="0" w:firstColumn="0" w:lastColumn="0" w:noHBand="0" w:noVBand="0"/>
      </w:tblPr>
      <w:tblGrid>
        <w:gridCol w:w="534"/>
        <w:gridCol w:w="7404"/>
        <w:gridCol w:w="2093"/>
      </w:tblGrid>
      <w:tr w:rsidR="0085780C" w:rsidRPr="00B24629" w14:paraId="6E372C2C" w14:textId="77777777" w:rsidTr="000B1F60">
        <w:tc>
          <w:tcPr>
            <w:tcW w:w="534" w:type="dxa"/>
          </w:tcPr>
          <w:p w14:paraId="25AB648A" w14:textId="77777777" w:rsidR="0085780C" w:rsidRPr="00B24629" w:rsidRDefault="0085780C" w:rsidP="0085780C">
            <w:pPr>
              <w:rPr>
                <w:bCs/>
                <w:szCs w:val="24"/>
              </w:rPr>
            </w:pPr>
          </w:p>
        </w:tc>
        <w:tc>
          <w:tcPr>
            <w:tcW w:w="7404" w:type="dxa"/>
          </w:tcPr>
          <w:p w14:paraId="3B3CD800" w14:textId="77777777" w:rsidR="0085780C" w:rsidRPr="00B24629" w:rsidRDefault="0085780C" w:rsidP="0085780C">
            <w:pPr>
              <w:pStyle w:val="Tablehead"/>
              <w:rPr>
                <w:sz w:val="24"/>
                <w:szCs w:val="24"/>
              </w:rPr>
            </w:pPr>
            <w:r w:rsidRPr="00B24629">
              <w:rPr>
                <w:sz w:val="24"/>
                <w:szCs w:val="24"/>
              </w:rPr>
              <w:t>Sujets traités</w:t>
            </w:r>
          </w:p>
        </w:tc>
        <w:tc>
          <w:tcPr>
            <w:tcW w:w="2093" w:type="dxa"/>
          </w:tcPr>
          <w:p w14:paraId="283757FC" w14:textId="77777777" w:rsidR="0085780C" w:rsidRPr="00B24629" w:rsidRDefault="0085780C" w:rsidP="009C0D4C">
            <w:pPr>
              <w:pStyle w:val="Tablehead"/>
              <w:rPr>
                <w:sz w:val="24"/>
                <w:szCs w:val="24"/>
              </w:rPr>
            </w:pPr>
            <w:r w:rsidRPr="00B24629">
              <w:rPr>
                <w:sz w:val="24"/>
                <w:szCs w:val="24"/>
              </w:rPr>
              <w:t>Documents</w:t>
            </w:r>
          </w:p>
        </w:tc>
      </w:tr>
      <w:tr w:rsidR="0085780C" w:rsidRPr="00B24629" w14:paraId="0ED6756B" w14:textId="77777777" w:rsidTr="000B1F60">
        <w:tc>
          <w:tcPr>
            <w:tcW w:w="534" w:type="dxa"/>
          </w:tcPr>
          <w:p w14:paraId="55A674B7" w14:textId="77777777" w:rsidR="0085780C" w:rsidRPr="00B24629" w:rsidRDefault="0085780C" w:rsidP="0085780C">
            <w:pPr>
              <w:pStyle w:val="Tabletext"/>
              <w:rPr>
                <w:sz w:val="24"/>
                <w:szCs w:val="24"/>
              </w:rPr>
            </w:pPr>
            <w:r w:rsidRPr="00B24629">
              <w:rPr>
                <w:sz w:val="24"/>
                <w:szCs w:val="24"/>
              </w:rPr>
              <w:t>1</w:t>
            </w:r>
          </w:p>
        </w:tc>
        <w:tc>
          <w:tcPr>
            <w:tcW w:w="7404" w:type="dxa"/>
          </w:tcPr>
          <w:p w14:paraId="6DD87D80" w14:textId="77777777" w:rsidR="0085780C" w:rsidRPr="00B24629" w:rsidRDefault="0085780C" w:rsidP="0085780C">
            <w:pPr>
              <w:pStyle w:val="Tabletext"/>
              <w:rPr>
                <w:sz w:val="24"/>
                <w:szCs w:val="24"/>
              </w:rPr>
            </w:pPr>
            <w:r w:rsidRPr="00B24629">
              <w:rPr>
                <w:sz w:val="24"/>
                <w:szCs w:val="24"/>
              </w:rPr>
              <w:t>Ouverture de la séance</w:t>
            </w:r>
          </w:p>
        </w:tc>
        <w:tc>
          <w:tcPr>
            <w:tcW w:w="2093" w:type="dxa"/>
          </w:tcPr>
          <w:p w14:paraId="25537C5B" w14:textId="77777777" w:rsidR="0085780C" w:rsidRPr="00B24629" w:rsidRDefault="0085780C" w:rsidP="009C0D4C">
            <w:pPr>
              <w:pStyle w:val="Tabletext"/>
              <w:jc w:val="center"/>
              <w:rPr>
                <w:sz w:val="24"/>
                <w:szCs w:val="24"/>
              </w:rPr>
            </w:pPr>
            <w:r w:rsidRPr="00B24629">
              <w:rPr>
                <w:sz w:val="24"/>
                <w:szCs w:val="24"/>
              </w:rPr>
              <w:t>–</w:t>
            </w:r>
          </w:p>
        </w:tc>
      </w:tr>
      <w:tr w:rsidR="0085780C" w:rsidRPr="00B24629" w14:paraId="72F3E088" w14:textId="77777777" w:rsidTr="000B1F60">
        <w:tc>
          <w:tcPr>
            <w:tcW w:w="534" w:type="dxa"/>
          </w:tcPr>
          <w:p w14:paraId="546352DA" w14:textId="77777777" w:rsidR="0085780C" w:rsidRPr="00B24629" w:rsidRDefault="0085780C" w:rsidP="0085780C">
            <w:pPr>
              <w:pStyle w:val="Tabletext"/>
              <w:rPr>
                <w:sz w:val="24"/>
                <w:szCs w:val="24"/>
              </w:rPr>
            </w:pPr>
            <w:r w:rsidRPr="00B24629">
              <w:rPr>
                <w:sz w:val="24"/>
                <w:szCs w:val="24"/>
              </w:rPr>
              <w:t>2</w:t>
            </w:r>
          </w:p>
        </w:tc>
        <w:tc>
          <w:tcPr>
            <w:tcW w:w="7404" w:type="dxa"/>
            <w:vAlign w:val="center"/>
          </w:tcPr>
          <w:p w14:paraId="016E4BE4" w14:textId="77777777" w:rsidR="0085780C" w:rsidRPr="00B24629" w:rsidRDefault="0085780C" w:rsidP="0085780C">
            <w:pPr>
              <w:pStyle w:val="Tabletext"/>
              <w:rPr>
                <w:sz w:val="24"/>
                <w:szCs w:val="24"/>
              </w:rPr>
            </w:pPr>
            <w:r w:rsidRPr="00B24629">
              <w:rPr>
                <w:sz w:val="24"/>
                <w:szCs w:val="24"/>
              </w:rPr>
              <w:t>Élection du Président de la Conférence</w:t>
            </w:r>
          </w:p>
        </w:tc>
        <w:tc>
          <w:tcPr>
            <w:tcW w:w="2093" w:type="dxa"/>
          </w:tcPr>
          <w:p w14:paraId="7F62235F" w14:textId="77777777" w:rsidR="0085780C" w:rsidRPr="00B24629" w:rsidRDefault="0085780C" w:rsidP="009C0D4C">
            <w:pPr>
              <w:pStyle w:val="Tabletext"/>
              <w:jc w:val="center"/>
              <w:rPr>
                <w:sz w:val="24"/>
                <w:szCs w:val="24"/>
              </w:rPr>
            </w:pPr>
            <w:r w:rsidRPr="00B24629">
              <w:rPr>
                <w:sz w:val="24"/>
                <w:szCs w:val="24"/>
              </w:rPr>
              <w:t>–</w:t>
            </w:r>
          </w:p>
        </w:tc>
      </w:tr>
      <w:tr w:rsidR="0085780C" w:rsidRPr="00B24629" w14:paraId="679082F4" w14:textId="77777777" w:rsidTr="000B1F60">
        <w:tc>
          <w:tcPr>
            <w:tcW w:w="534" w:type="dxa"/>
          </w:tcPr>
          <w:p w14:paraId="10F9B1E0" w14:textId="77777777" w:rsidR="0085780C" w:rsidRPr="00B24629" w:rsidRDefault="0085780C" w:rsidP="0085780C">
            <w:pPr>
              <w:pStyle w:val="Tabletext"/>
              <w:rPr>
                <w:sz w:val="24"/>
                <w:szCs w:val="24"/>
              </w:rPr>
            </w:pPr>
            <w:r w:rsidRPr="00B24629">
              <w:rPr>
                <w:sz w:val="24"/>
                <w:szCs w:val="24"/>
              </w:rPr>
              <w:t>3</w:t>
            </w:r>
          </w:p>
        </w:tc>
        <w:tc>
          <w:tcPr>
            <w:tcW w:w="7404" w:type="dxa"/>
          </w:tcPr>
          <w:p w14:paraId="5629AA93" w14:textId="77777777" w:rsidR="0085780C" w:rsidRPr="00B24629" w:rsidRDefault="0085780C" w:rsidP="0085780C">
            <w:pPr>
              <w:pStyle w:val="Tabletext"/>
              <w:rPr>
                <w:sz w:val="24"/>
                <w:szCs w:val="24"/>
              </w:rPr>
            </w:pPr>
            <w:r w:rsidRPr="00B24629">
              <w:rPr>
                <w:sz w:val="24"/>
                <w:szCs w:val="24"/>
              </w:rPr>
              <w:t>Allocution du Président de la Conférence</w:t>
            </w:r>
          </w:p>
        </w:tc>
        <w:tc>
          <w:tcPr>
            <w:tcW w:w="2093" w:type="dxa"/>
          </w:tcPr>
          <w:p w14:paraId="1781BF31" w14:textId="77777777" w:rsidR="0085780C" w:rsidRPr="00B24629" w:rsidRDefault="0085780C" w:rsidP="009C0D4C">
            <w:pPr>
              <w:pStyle w:val="Tabletext"/>
              <w:jc w:val="center"/>
              <w:rPr>
                <w:sz w:val="24"/>
                <w:szCs w:val="24"/>
              </w:rPr>
            </w:pPr>
            <w:r w:rsidRPr="00B24629">
              <w:rPr>
                <w:sz w:val="24"/>
                <w:szCs w:val="24"/>
              </w:rPr>
              <w:t>–</w:t>
            </w:r>
          </w:p>
        </w:tc>
      </w:tr>
      <w:tr w:rsidR="0085780C" w:rsidRPr="00B24629" w14:paraId="03651982" w14:textId="77777777" w:rsidTr="000B1F60">
        <w:tc>
          <w:tcPr>
            <w:tcW w:w="534" w:type="dxa"/>
          </w:tcPr>
          <w:p w14:paraId="2DFCC7C6" w14:textId="77777777" w:rsidR="0085780C" w:rsidRPr="00B24629" w:rsidRDefault="0085780C" w:rsidP="0085780C">
            <w:pPr>
              <w:pStyle w:val="Tabletext"/>
              <w:rPr>
                <w:sz w:val="24"/>
                <w:szCs w:val="24"/>
              </w:rPr>
            </w:pPr>
            <w:r w:rsidRPr="00B24629">
              <w:rPr>
                <w:sz w:val="24"/>
                <w:szCs w:val="24"/>
              </w:rPr>
              <w:t>4</w:t>
            </w:r>
          </w:p>
        </w:tc>
        <w:tc>
          <w:tcPr>
            <w:tcW w:w="7404" w:type="dxa"/>
            <w:vAlign w:val="center"/>
          </w:tcPr>
          <w:p w14:paraId="5588B771" w14:textId="77777777" w:rsidR="0085780C" w:rsidRPr="00B24629" w:rsidRDefault="0085780C" w:rsidP="0085780C">
            <w:pPr>
              <w:pStyle w:val="Tabletext"/>
              <w:rPr>
                <w:sz w:val="24"/>
                <w:szCs w:val="24"/>
              </w:rPr>
            </w:pPr>
            <w:r w:rsidRPr="00B24629">
              <w:rPr>
                <w:sz w:val="24"/>
                <w:szCs w:val="24"/>
              </w:rPr>
              <w:t xml:space="preserve">Minute de silence à la mémoire de M. Tarek Kamel, ancien Ministre des technologies de </w:t>
            </w:r>
            <w:bookmarkStart w:id="5" w:name="_GoBack"/>
            <w:bookmarkEnd w:id="5"/>
            <w:r w:rsidRPr="00B24629">
              <w:rPr>
                <w:sz w:val="24"/>
                <w:szCs w:val="24"/>
              </w:rPr>
              <w:t>l'information et des communications de l'Égypte</w:t>
            </w:r>
          </w:p>
        </w:tc>
        <w:tc>
          <w:tcPr>
            <w:tcW w:w="2093" w:type="dxa"/>
          </w:tcPr>
          <w:p w14:paraId="78F252F2" w14:textId="77777777" w:rsidR="0085780C" w:rsidRPr="00B24629" w:rsidRDefault="0085780C" w:rsidP="009C0D4C">
            <w:pPr>
              <w:pStyle w:val="Tabletext"/>
              <w:jc w:val="center"/>
              <w:rPr>
                <w:sz w:val="24"/>
                <w:szCs w:val="24"/>
              </w:rPr>
            </w:pPr>
            <w:r w:rsidRPr="00B24629">
              <w:rPr>
                <w:sz w:val="24"/>
                <w:szCs w:val="24"/>
              </w:rPr>
              <w:t>–</w:t>
            </w:r>
          </w:p>
        </w:tc>
      </w:tr>
      <w:tr w:rsidR="0085780C" w:rsidRPr="00B24629" w14:paraId="240F177B" w14:textId="77777777" w:rsidTr="000B1F60">
        <w:tc>
          <w:tcPr>
            <w:tcW w:w="534" w:type="dxa"/>
          </w:tcPr>
          <w:p w14:paraId="589052FD" w14:textId="77777777" w:rsidR="0085780C" w:rsidRPr="00B24629" w:rsidRDefault="0085780C" w:rsidP="0085780C">
            <w:pPr>
              <w:pStyle w:val="Tabletext"/>
              <w:rPr>
                <w:sz w:val="24"/>
                <w:szCs w:val="24"/>
              </w:rPr>
            </w:pPr>
            <w:r w:rsidRPr="00B24629">
              <w:rPr>
                <w:sz w:val="24"/>
                <w:szCs w:val="24"/>
              </w:rPr>
              <w:t>5</w:t>
            </w:r>
          </w:p>
        </w:tc>
        <w:tc>
          <w:tcPr>
            <w:tcW w:w="7404" w:type="dxa"/>
            <w:vAlign w:val="center"/>
          </w:tcPr>
          <w:p w14:paraId="33CC87AE" w14:textId="77777777" w:rsidR="0085780C" w:rsidRPr="00B24629" w:rsidRDefault="0085780C" w:rsidP="0085780C">
            <w:pPr>
              <w:pStyle w:val="Tabletext"/>
              <w:rPr>
                <w:sz w:val="24"/>
                <w:szCs w:val="24"/>
              </w:rPr>
            </w:pPr>
            <w:r w:rsidRPr="00B24629">
              <w:rPr>
                <w:sz w:val="24"/>
                <w:szCs w:val="24"/>
              </w:rPr>
              <w:t>Élection des Vice-Présidents de la Conférence</w:t>
            </w:r>
          </w:p>
        </w:tc>
        <w:tc>
          <w:tcPr>
            <w:tcW w:w="2093" w:type="dxa"/>
          </w:tcPr>
          <w:p w14:paraId="487DFAE6" w14:textId="77777777" w:rsidR="0085780C" w:rsidRPr="00B24629" w:rsidRDefault="0085780C" w:rsidP="009C0D4C">
            <w:pPr>
              <w:pStyle w:val="Tabletext"/>
              <w:jc w:val="center"/>
              <w:rPr>
                <w:sz w:val="24"/>
                <w:szCs w:val="24"/>
              </w:rPr>
            </w:pPr>
            <w:r w:rsidRPr="00B24629">
              <w:rPr>
                <w:sz w:val="24"/>
                <w:szCs w:val="24"/>
              </w:rPr>
              <w:t>–</w:t>
            </w:r>
          </w:p>
        </w:tc>
      </w:tr>
      <w:tr w:rsidR="0085780C" w:rsidRPr="00B24629" w14:paraId="212DD33A" w14:textId="77777777" w:rsidTr="000B1F60">
        <w:tc>
          <w:tcPr>
            <w:tcW w:w="534" w:type="dxa"/>
          </w:tcPr>
          <w:p w14:paraId="72049FEC" w14:textId="77777777" w:rsidR="0085780C" w:rsidRPr="00B24629" w:rsidRDefault="0085780C" w:rsidP="0085780C">
            <w:pPr>
              <w:pStyle w:val="Tabletext"/>
              <w:rPr>
                <w:sz w:val="24"/>
                <w:szCs w:val="24"/>
              </w:rPr>
            </w:pPr>
            <w:r w:rsidRPr="00B24629">
              <w:rPr>
                <w:sz w:val="24"/>
                <w:szCs w:val="24"/>
              </w:rPr>
              <w:t>6</w:t>
            </w:r>
          </w:p>
        </w:tc>
        <w:tc>
          <w:tcPr>
            <w:tcW w:w="7404" w:type="dxa"/>
          </w:tcPr>
          <w:p w14:paraId="3678238F" w14:textId="77777777" w:rsidR="0085780C" w:rsidRPr="00B24629" w:rsidRDefault="0085780C" w:rsidP="0085780C">
            <w:pPr>
              <w:pStyle w:val="Tabletext"/>
              <w:rPr>
                <w:sz w:val="24"/>
                <w:szCs w:val="24"/>
              </w:rPr>
            </w:pPr>
            <w:r w:rsidRPr="00B24629">
              <w:rPr>
                <w:sz w:val="24"/>
                <w:szCs w:val="24"/>
              </w:rPr>
              <w:t>Structure de la Conférence</w:t>
            </w:r>
          </w:p>
        </w:tc>
        <w:tc>
          <w:tcPr>
            <w:tcW w:w="2093" w:type="dxa"/>
          </w:tcPr>
          <w:p w14:paraId="39F9047C" w14:textId="77777777" w:rsidR="0085780C" w:rsidRPr="00B24629" w:rsidRDefault="0085780C" w:rsidP="009C0D4C">
            <w:pPr>
              <w:pStyle w:val="Tabletext"/>
              <w:jc w:val="center"/>
              <w:rPr>
                <w:sz w:val="24"/>
                <w:szCs w:val="24"/>
              </w:rPr>
            </w:pPr>
            <w:r w:rsidRPr="00B24629">
              <w:rPr>
                <w:sz w:val="24"/>
                <w:szCs w:val="24"/>
              </w:rPr>
              <w:t>DT/2</w:t>
            </w:r>
          </w:p>
        </w:tc>
      </w:tr>
      <w:tr w:rsidR="0085780C" w:rsidRPr="00B24629" w14:paraId="59A40AFA" w14:textId="77777777" w:rsidTr="000B1F60">
        <w:tc>
          <w:tcPr>
            <w:tcW w:w="534" w:type="dxa"/>
          </w:tcPr>
          <w:p w14:paraId="760D2B2A" w14:textId="77777777" w:rsidR="0085780C" w:rsidRPr="00B24629" w:rsidRDefault="0085780C" w:rsidP="0085780C">
            <w:pPr>
              <w:pStyle w:val="Tabletext"/>
              <w:rPr>
                <w:sz w:val="24"/>
                <w:szCs w:val="24"/>
              </w:rPr>
            </w:pPr>
            <w:r w:rsidRPr="00B24629">
              <w:rPr>
                <w:sz w:val="24"/>
                <w:szCs w:val="24"/>
              </w:rPr>
              <w:t>7</w:t>
            </w:r>
          </w:p>
        </w:tc>
        <w:tc>
          <w:tcPr>
            <w:tcW w:w="7404" w:type="dxa"/>
            <w:vAlign w:val="center"/>
          </w:tcPr>
          <w:p w14:paraId="723DD4F4" w14:textId="77777777" w:rsidR="0085780C" w:rsidRPr="00B24629" w:rsidRDefault="0085780C" w:rsidP="0085780C">
            <w:pPr>
              <w:pStyle w:val="Tabletext"/>
              <w:rPr>
                <w:sz w:val="24"/>
                <w:szCs w:val="24"/>
              </w:rPr>
            </w:pPr>
            <w:r w:rsidRPr="00B24629">
              <w:rPr>
                <w:sz w:val="24"/>
                <w:szCs w:val="24"/>
              </w:rPr>
              <w:t>Élection des Présidents et Vice-Présidents des Commissions</w:t>
            </w:r>
          </w:p>
        </w:tc>
        <w:tc>
          <w:tcPr>
            <w:tcW w:w="2093" w:type="dxa"/>
          </w:tcPr>
          <w:p w14:paraId="491F87A8" w14:textId="77777777" w:rsidR="0085780C" w:rsidRPr="00B24629" w:rsidRDefault="0085780C" w:rsidP="009C0D4C">
            <w:pPr>
              <w:pStyle w:val="Tabletext"/>
              <w:jc w:val="center"/>
              <w:rPr>
                <w:sz w:val="24"/>
                <w:szCs w:val="24"/>
              </w:rPr>
            </w:pPr>
            <w:r w:rsidRPr="00B24629">
              <w:rPr>
                <w:sz w:val="24"/>
                <w:szCs w:val="24"/>
              </w:rPr>
              <w:t>–</w:t>
            </w:r>
          </w:p>
        </w:tc>
      </w:tr>
      <w:tr w:rsidR="0085780C" w:rsidRPr="00B24629" w14:paraId="040A38D0" w14:textId="77777777" w:rsidTr="000B1F60">
        <w:tc>
          <w:tcPr>
            <w:tcW w:w="534" w:type="dxa"/>
          </w:tcPr>
          <w:p w14:paraId="0545F596" w14:textId="77777777" w:rsidR="0085780C" w:rsidRPr="00B24629" w:rsidRDefault="0085780C" w:rsidP="0085780C">
            <w:pPr>
              <w:pStyle w:val="Tabletext"/>
              <w:rPr>
                <w:sz w:val="24"/>
                <w:szCs w:val="24"/>
              </w:rPr>
            </w:pPr>
            <w:r w:rsidRPr="00B24629">
              <w:rPr>
                <w:sz w:val="24"/>
                <w:szCs w:val="24"/>
              </w:rPr>
              <w:t>8</w:t>
            </w:r>
          </w:p>
        </w:tc>
        <w:tc>
          <w:tcPr>
            <w:tcW w:w="7404" w:type="dxa"/>
            <w:vAlign w:val="center"/>
          </w:tcPr>
          <w:p w14:paraId="67EB2A05" w14:textId="77777777" w:rsidR="0085780C" w:rsidRPr="00B24629" w:rsidRDefault="0085780C" w:rsidP="0085780C">
            <w:pPr>
              <w:pStyle w:val="Tabletext"/>
              <w:rPr>
                <w:sz w:val="24"/>
                <w:szCs w:val="24"/>
              </w:rPr>
            </w:pPr>
            <w:r w:rsidRPr="00B24629">
              <w:rPr>
                <w:sz w:val="24"/>
                <w:szCs w:val="24"/>
              </w:rPr>
              <w:t>Composition du secrétariat de la Conférence</w:t>
            </w:r>
          </w:p>
        </w:tc>
        <w:tc>
          <w:tcPr>
            <w:tcW w:w="2093" w:type="dxa"/>
          </w:tcPr>
          <w:p w14:paraId="43B7FA4D" w14:textId="77777777" w:rsidR="0085780C" w:rsidRPr="00B24629" w:rsidRDefault="0085780C" w:rsidP="009C0D4C">
            <w:pPr>
              <w:pStyle w:val="Tabletext"/>
              <w:jc w:val="center"/>
              <w:rPr>
                <w:sz w:val="24"/>
                <w:szCs w:val="24"/>
              </w:rPr>
            </w:pPr>
            <w:r w:rsidRPr="00B24629">
              <w:rPr>
                <w:sz w:val="24"/>
                <w:szCs w:val="24"/>
              </w:rPr>
              <w:t>–</w:t>
            </w:r>
          </w:p>
        </w:tc>
      </w:tr>
      <w:tr w:rsidR="0085780C" w:rsidRPr="00B24629" w14:paraId="33729445" w14:textId="77777777" w:rsidTr="000B1F60">
        <w:tc>
          <w:tcPr>
            <w:tcW w:w="534" w:type="dxa"/>
          </w:tcPr>
          <w:p w14:paraId="17323910" w14:textId="77777777" w:rsidR="0085780C" w:rsidRPr="00B24629" w:rsidRDefault="0085780C" w:rsidP="0085780C">
            <w:pPr>
              <w:pStyle w:val="Tabletext"/>
              <w:rPr>
                <w:sz w:val="24"/>
                <w:szCs w:val="24"/>
              </w:rPr>
            </w:pPr>
            <w:r w:rsidRPr="00B24629">
              <w:rPr>
                <w:sz w:val="24"/>
                <w:szCs w:val="24"/>
              </w:rPr>
              <w:t>9</w:t>
            </w:r>
          </w:p>
        </w:tc>
        <w:tc>
          <w:tcPr>
            <w:tcW w:w="7404" w:type="dxa"/>
            <w:vAlign w:val="center"/>
          </w:tcPr>
          <w:p w14:paraId="7CC3E8CF" w14:textId="77777777" w:rsidR="0085780C" w:rsidRPr="00B24629" w:rsidRDefault="0085780C" w:rsidP="0085780C">
            <w:pPr>
              <w:pStyle w:val="Tabletext"/>
              <w:rPr>
                <w:sz w:val="24"/>
                <w:szCs w:val="24"/>
              </w:rPr>
            </w:pPr>
            <w:r w:rsidRPr="00B24629">
              <w:rPr>
                <w:sz w:val="24"/>
                <w:szCs w:val="24"/>
              </w:rPr>
              <w:t>Invitations à la Conférence</w:t>
            </w:r>
          </w:p>
        </w:tc>
        <w:tc>
          <w:tcPr>
            <w:tcW w:w="2093" w:type="dxa"/>
          </w:tcPr>
          <w:p w14:paraId="02C750C7" w14:textId="77777777" w:rsidR="0085780C" w:rsidRPr="00B24629" w:rsidRDefault="0085780C" w:rsidP="009C0D4C">
            <w:pPr>
              <w:pStyle w:val="Tabletext"/>
              <w:jc w:val="center"/>
              <w:rPr>
                <w:sz w:val="24"/>
                <w:szCs w:val="24"/>
              </w:rPr>
            </w:pPr>
            <w:r w:rsidRPr="00B24629">
              <w:rPr>
                <w:sz w:val="24"/>
                <w:szCs w:val="24"/>
              </w:rPr>
              <w:t>–</w:t>
            </w:r>
          </w:p>
        </w:tc>
      </w:tr>
      <w:tr w:rsidR="0085780C" w:rsidRPr="00B24629" w14:paraId="08230096" w14:textId="77777777" w:rsidTr="000B1F60">
        <w:tc>
          <w:tcPr>
            <w:tcW w:w="534" w:type="dxa"/>
          </w:tcPr>
          <w:p w14:paraId="4DAEFAD4" w14:textId="77777777" w:rsidR="0085780C" w:rsidRPr="00B24629" w:rsidRDefault="0085780C" w:rsidP="0085780C">
            <w:pPr>
              <w:pStyle w:val="Tabletext"/>
              <w:rPr>
                <w:sz w:val="24"/>
                <w:szCs w:val="24"/>
              </w:rPr>
            </w:pPr>
            <w:r w:rsidRPr="00B24629">
              <w:rPr>
                <w:sz w:val="24"/>
                <w:szCs w:val="24"/>
              </w:rPr>
              <w:t>10</w:t>
            </w:r>
          </w:p>
        </w:tc>
        <w:tc>
          <w:tcPr>
            <w:tcW w:w="7404" w:type="dxa"/>
          </w:tcPr>
          <w:p w14:paraId="4CD966BD" w14:textId="77777777" w:rsidR="0085780C" w:rsidRPr="00B24629" w:rsidRDefault="0085780C" w:rsidP="0085780C">
            <w:pPr>
              <w:pStyle w:val="Tabletext"/>
              <w:rPr>
                <w:sz w:val="24"/>
                <w:szCs w:val="24"/>
              </w:rPr>
            </w:pPr>
            <w:r w:rsidRPr="00B24629">
              <w:rPr>
                <w:sz w:val="24"/>
                <w:szCs w:val="24"/>
              </w:rPr>
              <w:t>Demandes de participation soumises par des organisations internationales</w:t>
            </w:r>
          </w:p>
        </w:tc>
        <w:tc>
          <w:tcPr>
            <w:tcW w:w="2093" w:type="dxa"/>
          </w:tcPr>
          <w:p w14:paraId="4B4744B0" w14:textId="77777777" w:rsidR="0085780C" w:rsidRPr="00B24629" w:rsidRDefault="0085780C" w:rsidP="009C0D4C">
            <w:pPr>
              <w:pStyle w:val="Tabletext"/>
              <w:jc w:val="center"/>
              <w:rPr>
                <w:sz w:val="24"/>
                <w:szCs w:val="24"/>
              </w:rPr>
            </w:pPr>
            <w:r w:rsidRPr="00B24629">
              <w:rPr>
                <w:sz w:val="24"/>
                <w:szCs w:val="24"/>
              </w:rPr>
              <w:t>–</w:t>
            </w:r>
          </w:p>
        </w:tc>
      </w:tr>
      <w:tr w:rsidR="0085780C" w:rsidRPr="00B24629" w14:paraId="1696A8DC" w14:textId="77777777" w:rsidTr="000B1F60">
        <w:tc>
          <w:tcPr>
            <w:tcW w:w="534" w:type="dxa"/>
          </w:tcPr>
          <w:p w14:paraId="41DA3C81" w14:textId="77777777" w:rsidR="0085780C" w:rsidRPr="00B24629" w:rsidRDefault="0085780C" w:rsidP="0085780C">
            <w:pPr>
              <w:pStyle w:val="Tabletext"/>
              <w:rPr>
                <w:sz w:val="24"/>
                <w:szCs w:val="24"/>
              </w:rPr>
            </w:pPr>
            <w:r w:rsidRPr="00B24629">
              <w:rPr>
                <w:sz w:val="24"/>
                <w:szCs w:val="24"/>
              </w:rPr>
              <w:t>11</w:t>
            </w:r>
          </w:p>
        </w:tc>
        <w:tc>
          <w:tcPr>
            <w:tcW w:w="7404" w:type="dxa"/>
          </w:tcPr>
          <w:p w14:paraId="6C4FFBAD" w14:textId="77777777" w:rsidR="0085780C" w:rsidRPr="00B24629" w:rsidRDefault="0085780C" w:rsidP="0085780C">
            <w:pPr>
              <w:pStyle w:val="Tabletext"/>
              <w:rPr>
                <w:sz w:val="24"/>
                <w:szCs w:val="24"/>
              </w:rPr>
            </w:pPr>
            <w:r w:rsidRPr="00B24629">
              <w:rPr>
                <w:sz w:val="24"/>
                <w:szCs w:val="24"/>
              </w:rPr>
              <w:t>Participation des observateurs</w:t>
            </w:r>
          </w:p>
        </w:tc>
        <w:tc>
          <w:tcPr>
            <w:tcW w:w="2093" w:type="dxa"/>
          </w:tcPr>
          <w:p w14:paraId="5376FB61" w14:textId="77777777" w:rsidR="0085780C" w:rsidRPr="00B24629" w:rsidRDefault="0085780C" w:rsidP="009C0D4C">
            <w:pPr>
              <w:pStyle w:val="Tabletext"/>
              <w:jc w:val="center"/>
              <w:rPr>
                <w:sz w:val="24"/>
                <w:szCs w:val="24"/>
              </w:rPr>
            </w:pPr>
            <w:r w:rsidRPr="00B24629">
              <w:rPr>
                <w:sz w:val="24"/>
                <w:szCs w:val="24"/>
              </w:rPr>
              <w:t>9</w:t>
            </w:r>
          </w:p>
        </w:tc>
      </w:tr>
      <w:tr w:rsidR="0085780C" w:rsidRPr="00B24629" w14:paraId="31875D34" w14:textId="77777777" w:rsidTr="000B1F60">
        <w:tc>
          <w:tcPr>
            <w:tcW w:w="534" w:type="dxa"/>
          </w:tcPr>
          <w:p w14:paraId="2CD8B3A0" w14:textId="77777777" w:rsidR="0085780C" w:rsidRPr="00B24629" w:rsidRDefault="0085780C" w:rsidP="0085780C">
            <w:pPr>
              <w:pStyle w:val="Tabletext"/>
              <w:rPr>
                <w:sz w:val="24"/>
                <w:szCs w:val="24"/>
              </w:rPr>
            </w:pPr>
            <w:r w:rsidRPr="00B24629">
              <w:rPr>
                <w:sz w:val="24"/>
                <w:szCs w:val="24"/>
              </w:rPr>
              <w:t>12</w:t>
            </w:r>
          </w:p>
        </w:tc>
        <w:tc>
          <w:tcPr>
            <w:tcW w:w="7404" w:type="dxa"/>
            <w:vAlign w:val="center"/>
          </w:tcPr>
          <w:p w14:paraId="106FC157" w14:textId="77777777" w:rsidR="0085780C" w:rsidRPr="00B24629" w:rsidRDefault="0085780C" w:rsidP="0085780C">
            <w:pPr>
              <w:pStyle w:val="Tabletext"/>
              <w:rPr>
                <w:sz w:val="24"/>
                <w:szCs w:val="24"/>
              </w:rPr>
            </w:pPr>
            <w:r w:rsidRPr="00B24629">
              <w:rPr>
                <w:sz w:val="24"/>
                <w:szCs w:val="24"/>
              </w:rPr>
              <w:t>Répartition des documents entre les Commissions</w:t>
            </w:r>
          </w:p>
        </w:tc>
        <w:tc>
          <w:tcPr>
            <w:tcW w:w="2093" w:type="dxa"/>
          </w:tcPr>
          <w:p w14:paraId="2A58F3A2" w14:textId="77777777" w:rsidR="0085780C" w:rsidRPr="00B24629" w:rsidRDefault="0085780C" w:rsidP="009C0D4C">
            <w:pPr>
              <w:pStyle w:val="Tabletext"/>
              <w:jc w:val="center"/>
              <w:rPr>
                <w:sz w:val="24"/>
                <w:szCs w:val="24"/>
              </w:rPr>
            </w:pPr>
            <w:r w:rsidRPr="00B24629">
              <w:rPr>
                <w:sz w:val="24"/>
                <w:szCs w:val="24"/>
              </w:rPr>
              <w:t>DT/3</w:t>
            </w:r>
          </w:p>
        </w:tc>
      </w:tr>
      <w:tr w:rsidR="0085780C" w:rsidRPr="00B24629" w14:paraId="5142658B" w14:textId="77777777" w:rsidTr="000B1F60">
        <w:tc>
          <w:tcPr>
            <w:tcW w:w="534" w:type="dxa"/>
          </w:tcPr>
          <w:p w14:paraId="310F5514" w14:textId="77777777" w:rsidR="0085780C" w:rsidRPr="00B24629" w:rsidRDefault="0085780C" w:rsidP="0085780C">
            <w:pPr>
              <w:pStyle w:val="Tabletext"/>
              <w:rPr>
                <w:sz w:val="24"/>
                <w:szCs w:val="24"/>
              </w:rPr>
            </w:pPr>
            <w:r w:rsidRPr="00B24629">
              <w:rPr>
                <w:sz w:val="24"/>
                <w:szCs w:val="24"/>
              </w:rPr>
              <w:t>13</w:t>
            </w:r>
          </w:p>
        </w:tc>
        <w:tc>
          <w:tcPr>
            <w:tcW w:w="7404" w:type="dxa"/>
          </w:tcPr>
          <w:p w14:paraId="343FBB28" w14:textId="77777777" w:rsidR="0085780C" w:rsidRPr="00B24629" w:rsidRDefault="0085780C" w:rsidP="0085780C">
            <w:pPr>
              <w:pStyle w:val="Tabletext"/>
              <w:rPr>
                <w:sz w:val="24"/>
                <w:szCs w:val="24"/>
              </w:rPr>
            </w:pPr>
            <w:r w:rsidRPr="00B24629">
              <w:rPr>
                <w:sz w:val="24"/>
                <w:szCs w:val="24"/>
              </w:rPr>
              <w:t>Rapport du Directeur sur les activités de l'UIT-R</w:t>
            </w:r>
          </w:p>
        </w:tc>
        <w:tc>
          <w:tcPr>
            <w:tcW w:w="2093" w:type="dxa"/>
          </w:tcPr>
          <w:p w14:paraId="0BFBADAC" w14:textId="56784367" w:rsidR="0085780C" w:rsidRPr="00B24629" w:rsidRDefault="0085780C" w:rsidP="009C0D4C">
            <w:pPr>
              <w:pStyle w:val="Tabletext"/>
              <w:jc w:val="center"/>
              <w:rPr>
                <w:sz w:val="24"/>
                <w:szCs w:val="24"/>
              </w:rPr>
            </w:pPr>
            <w:r w:rsidRPr="00B24629">
              <w:rPr>
                <w:sz w:val="24"/>
                <w:szCs w:val="24"/>
              </w:rPr>
              <w:t>4+Add.1-5</w:t>
            </w:r>
            <w:r w:rsidR="00B24629">
              <w:rPr>
                <w:sz w:val="24"/>
                <w:szCs w:val="24"/>
              </w:rPr>
              <w:t xml:space="preserve"> </w:t>
            </w:r>
            <w:r w:rsidRPr="00B24629">
              <w:rPr>
                <w:sz w:val="24"/>
                <w:szCs w:val="24"/>
              </w:rPr>
              <w:t>+Add.2(Add.1)</w:t>
            </w:r>
          </w:p>
        </w:tc>
      </w:tr>
      <w:tr w:rsidR="0085780C" w:rsidRPr="00B24629" w14:paraId="7C6E86E9" w14:textId="77777777" w:rsidTr="000B1F60">
        <w:tc>
          <w:tcPr>
            <w:tcW w:w="534" w:type="dxa"/>
          </w:tcPr>
          <w:p w14:paraId="7B3E58F7" w14:textId="77777777" w:rsidR="0085780C" w:rsidRPr="00B24629" w:rsidRDefault="0085780C" w:rsidP="0085780C">
            <w:pPr>
              <w:pStyle w:val="Tabletext"/>
              <w:rPr>
                <w:sz w:val="24"/>
                <w:szCs w:val="24"/>
              </w:rPr>
            </w:pPr>
            <w:r w:rsidRPr="00B24629">
              <w:rPr>
                <w:sz w:val="24"/>
                <w:szCs w:val="24"/>
              </w:rPr>
              <w:t>14</w:t>
            </w:r>
          </w:p>
        </w:tc>
        <w:tc>
          <w:tcPr>
            <w:tcW w:w="7404" w:type="dxa"/>
            <w:vAlign w:val="center"/>
          </w:tcPr>
          <w:p w14:paraId="21E7E2E9" w14:textId="77777777" w:rsidR="0085780C" w:rsidRPr="00B24629" w:rsidRDefault="0085780C" w:rsidP="0085780C">
            <w:pPr>
              <w:pStyle w:val="Tabletext"/>
              <w:rPr>
                <w:sz w:val="24"/>
                <w:szCs w:val="24"/>
              </w:rPr>
            </w:pPr>
            <w:r w:rsidRPr="00B24629">
              <w:rPr>
                <w:sz w:val="24"/>
                <w:szCs w:val="24"/>
              </w:rPr>
              <w:t>Date à laquelle la Commission des pouvoirs devra remettre ses conclusions</w:t>
            </w:r>
          </w:p>
        </w:tc>
        <w:tc>
          <w:tcPr>
            <w:tcW w:w="2093" w:type="dxa"/>
          </w:tcPr>
          <w:p w14:paraId="57F8BCC4" w14:textId="77777777" w:rsidR="0085780C" w:rsidRPr="00B24629" w:rsidRDefault="0085780C" w:rsidP="009C0D4C">
            <w:pPr>
              <w:pStyle w:val="Tabletext"/>
              <w:jc w:val="center"/>
              <w:rPr>
                <w:sz w:val="24"/>
                <w:szCs w:val="24"/>
              </w:rPr>
            </w:pPr>
            <w:r w:rsidRPr="00B24629">
              <w:rPr>
                <w:sz w:val="24"/>
                <w:szCs w:val="24"/>
              </w:rPr>
              <w:t>2</w:t>
            </w:r>
          </w:p>
        </w:tc>
      </w:tr>
      <w:tr w:rsidR="0085780C" w:rsidRPr="00B24629" w14:paraId="70F1CBCB" w14:textId="77777777" w:rsidTr="000B1F60">
        <w:tc>
          <w:tcPr>
            <w:tcW w:w="534" w:type="dxa"/>
          </w:tcPr>
          <w:p w14:paraId="373AA570" w14:textId="77777777" w:rsidR="0085780C" w:rsidRPr="00B24629" w:rsidRDefault="0085780C" w:rsidP="0085780C">
            <w:pPr>
              <w:pStyle w:val="Tabletext"/>
              <w:rPr>
                <w:sz w:val="24"/>
                <w:szCs w:val="24"/>
              </w:rPr>
            </w:pPr>
            <w:r w:rsidRPr="00B24629">
              <w:rPr>
                <w:sz w:val="24"/>
                <w:szCs w:val="24"/>
              </w:rPr>
              <w:t>15</w:t>
            </w:r>
          </w:p>
        </w:tc>
        <w:tc>
          <w:tcPr>
            <w:tcW w:w="7404" w:type="dxa"/>
          </w:tcPr>
          <w:p w14:paraId="5FE978DA" w14:textId="77777777" w:rsidR="0085780C" w:rsidRPr="00B24629" w:rsidRDefault="0085780C" w:rsidP="0085780C">
            <w:pPr>
              <w:pStyle w:val="Tabletext"/>
              <w:rPr>
                <w:sz w:val="24"/>
                <w:szCs w:val="24"/>
              </w:rPr>
            </w:pPr>
            <w:r w:rsidRPr="00B24629">
              <w:rPr>
                <w:sz w:val="24"/>
                <w:szCs w:val="24"/>
              </w:rPr>
              <w:t>Documentation et horaire des séances de la Conférence</w:t>
            </w:r>
          </w:p>
        </w:tc>
        <w:tc>
          <w:tcPr>
            <w:tcW w:w="2093" w:type="dxa"/>
          </w:tcPr>
          <w:p w14:paraId="1ACE21C2" w14:textId="77777777" w:rsidR="0085780C" w:rsidRPr="00B24629" w:rsidRDefault="0085780C" w:rsidP="009C0D4C">
            <w:pPr>
              <w:pStyle w:val="Tabletext"/>
              <w:jc w:val="center"/>
              <w:rPr>
                <w:sz w:val="24"/>
                <w:szCs w:val="24"/>
              </w:rPr>
            </w:pPr>
            <w:r w:rsidRPr="00B24629">
              <w:rPr>
                <w:sz w:val="24"/>
                <w:szCs w:val="24"/>
              </w:rPr>
              <w:t>–</w:t>
            </w:r>
          </w:p>
        </w:tc>
      </w:tr>
      <w:tr w:rsidR="0085780C" w:rsidRPr="00B24629" w14:paraId="61C7E971" w14:textId="77777777" w:rsidTr="000B1F60">
        <w:tc>
          <w:tcPr>
            <w:tcW w:w="534" w:type="dxa"/>
          </w:tcPr>
          <w:p w14:paraId="07240D0E" w14:textId="77777777" w:rsidR="0085780C" w:rsidRPr="00B24629" w:rsidRDefault="0085780C" w:rsidP="0085780C">
            <w:pPr>
              <w:pStyle w:val="Tabletext"/>
              <w:rPr>
                <w:sz w:val="24"/>
                <w:szCs w:val="24"/>
              </w:rPr>
            </w:pPr>
            <w:r w:rsidRPr="00B24629">
              <w:rPr>
                <w:sz w:val="24"/>
                <w:szCs w:val="24"/>
              </w:rPr>
              <w:t>16</w:t>
            </w:r>
          </w:p>
        </w:tc>
        <w:tc>
          <w:tcPr>
            <w:tcW w:w="7404" w:type="dxa"/>
          </w:tcPr>
          <w:p w14:paraId="0D15918E" w14:textId="77777777" w:rsidR="0085780C" w:rsidRPr="00B24629" w:rsidRDefault="0085780C" w:rsidP="0085780C">
            <w:pPr>
              <w:pStyle w:val="Tabletext"/>
              <w:rPr>
                <w:sz w:val="24"/>
                <w:szCs w:val="24"/>
              </w:rPr>
            </w:pPr>
            <w:r w:rsidRPr="00B24629">
              <w:rPr>
                <w:sz w:val="24"/>
                <w:szCs w:val="24"/>
              </w:rPr>
              <w:t>Règles générales régissant les Conférences</w:t>
            </w:r>
          </w:p>
        </w:tc>
        <w:tc>
          <w:tcPr>
            <w:tcW w:w="2093" w:type="dxa"/>
          </w:tcPr>
          <w:p w14:paraId="0F7DA24C" w14:textId="77777777" w:rsidR="0085780C" w:rsidRPr="00B24629" w:rsidRDefault="0085780C" w:rsidP="009C0D4C">
            <w:pPr>
              <w:pStyle w:val="Tabletext"/>
              <w:jc w:val="center"/>
              <w:rPr>
                <w:sz w:val="24"/>
                <w:szCs w:val="24"/>
              </w:rPr>
            </w:pPr>
            <w:r w:rsidRPr="00B24629">
              <w:rPr>
                <w:sz w:val="24"/>
                <w:szCs w:val="24"/>
              </w:rPr>
              <w:t>18</w:t>
            </w:r>
          </w:p>
        </w:tc>
      </w:tr>
      <w:tr w:rsidR="0085780C" w:rsidRPr="00B24629" w14:paraId="003A2C07" w14:textId="77777777" w:rsidTr="000B1F60">
        <w:tc>
          <w:tcPr>
            <w:tcW w:w="534" w:type="dxa"/>
          </w:tcPr>
          <w:p w14:paraId="4D5377DB" w14:textId="77777777" w:rsidR="0085780C" w:rsidRPr="00B24629" w:rsidRDefault="0085780C" w:rsidP="0085780C">
            <w:pPr>
              <w:pStyle w:val="Tabletext"/>
              <w:rPr>
                <w:sz w:val="24"/>
                <w:szCs w:val="24"/>
              </w:rPr>
            </w:pPr>
            <w:r w:rsidRPr="00B24629">
              <w:rPr>
                <w:sz w:val="24"/>
                <w:szCs w:val="24"/>
              </w:rPr>
              <w:t>17</w:t>
            </w:r>
          </w:p>
        </w:tc>
        <w:tc>
          <w:tcPr>
            <w:tcW w:w="7404" w:type="dxa"/>
          </w:tcPr>
          <w:p w14:paraId="1629E44D" w14:textId="77777777" w:rsidR="0085780C" w:rsidRPr="00B24629" w:rsidRDefault="0085780C" w:rsidP="0085780C">
            <w:pPr>
              <w:pStyle w:val="Tabletext"/>
              <w:rPr>
                <w:sz w:val="24"/>
                <w:szCs w:val="24"/>
              </w:rPr>
            </w:pPr>
            <w:r w:rsidRPr="00B24629">
              <w:rPr>
                <w:sz w:val="24"/>
                <w:szCs w:val="24"/>
              </w:rPr>
              <w:t>Déclarations des délégués</w:t>
            </w:r>
          </w:p>
        </w:tc>
        <w:tc>
          <w:tcPr>
            <w:tcW w:w="2093" w:type="dxa"/>
          </w:tcPr>
          <w:p w14:paraId="60282C59" w14:textId="77777777" w:rsidR="0085780C" w:rsidRPr="00B24629" w:rsidRDefault="0085780C" w:rsidP="009C0D4C">
            <w:pPr>
              <w:pStyle w:val="Tabletext"/>
              <w:jc w:val="center"/>
              <w:rPr>
                <w:sz w:val="24"/>
                <w:szCs w:val="24"/>
              </w:rPr>
            </w:pPr>
            <w:r w:rsidRPr="00B24629">
              <w:rPr>
                <w:sz w:val="24"/>
                <w:szCs w:val="24"/>
              </w:rPr>
              <w:t>–</w:t>
            </w:r>
          </w:p>
        </w:tc>
      </w:tr>
      <w:tr w:rsidR="0085780C" w:rsidRPr="00B24629" w14:paraId="67FE4B0D" w14:textId="77777777" w:rsidTr="000B1F60">
        <w:tc>
          <w:tcPr>
            <w:tcW w:w="534" w:type="dxa"/>
          </w:tcPr>
          <w:p w14:paraId="52B7A5EA" w14:textId="77777777" w:rsidR="0085780C" w:rsidRPr="00B24629" w:rsidRDefault="0085780C" w:rsidP="0085780C">
            <w:pPr>
              <w:pStyle w:val="Tabletext"/>
              <w:rPr>
                <w:sz w:val="24"/>
                <w:szCs w:val="24"/>
              </w:rPr>
            </w:pPr>
            <w:r w:rsidRPr="00B24629">
              <w:rPr>
                <w:sz w:val="24"/>
                <w:szCs w:val="24"/>
              </w:rPr>
              <w:t>18</w:t>
            </w:r>
          </w:p>
        </w:tc>
        <w:tc>
          <w:tcPr>
            <w:tcW w:w="7404" w:type="dxa"/>
            <w:vAlign w:val="center"/>
          </w:tcPr>
          <w:p w14:paraId="6A64E3A3" w14:textId="77777777" w:rsidR="0085780C" w:rsidRPr="00B24629" w:rsidRDefault="0085780C" w:rsidP="0085780C">
            <w:pPr>
              <w:pStyle w:val="Tabletext"/>
              <w:rPr>
                <w:sz w:val="24"/>
                <w:szCs w:val="24"/>
              </w:rPr>
            </w:pPr>
            <w:r w:rsidRPr="00B24629">
              <w:rPr>
                <w:sz w:val="24"/>
                <w:szCs w:val="24"/>
              </w:rPr>
              <w:t>Élection des Présidents et Vice-Présidents des Commissions (reprise)</w:t>
            </w:r>
          </w:p>
        </w:tc>
        <w:tc>
          <w:tcPr>
            <w:tcW w:w="2093" w:type="dxa"/>
          </w:tcPr>
          <w:p w14:paraId="3B7DE671" w14:textId="77777777" w:rsidR="0085780C" w:rsidRPr="00B24629" w:rsidRDefault="0085780C" w:rsidP="009C0D4C">
            <w:pPr>
              <w:pStyle w:val="Tabletext"/>
              <w:jc w:val="center"/>
              <w:rPr>
                <w:sz w:val="24"/>
                <w:szCs w:val="24"/>
              </w:rPr>
            </w:pPr>
            <w:r w:rsidRPr="00B24629">
              <w:rPr>
                <w:sz w:val="24"/>
                <w:szCs w:val="24"/>
              </w:rPr>
              <w:t>–</w:t>
            </w:r>
          </w:p>
        </w:tc>
      </w:tr>
      <w:tr w:rsidR="0085780C" w:rsidRPr="00B24629" w14:paraId="732A0EAF" w14:textId="77777777" w:rsidTr="000B1F60">
        <w:tc>
          <w:tcPr>
            <w:tcW w:w="534" w:type="dxa"/>
          </w:tcPr>
          <w:p w14:paraId="21920EF0" w14:textId="77777777" w:rsidR="0085780C" w:rsidRPr="00B24629" w:rsidRDefault="0085780C" w:rsidP="0085780C">
            <w:pPr>
              <w:pStyle w:val="Tabletext"/>
              <w:rPr>
                <w:sz w:val="24"/>
                <w:szCs w:val="24"/>
              </w:rPr>
            </w:pPr>
            <w:r w:rsidRPr="00B24629">
              <w:rPr>
                <w:sz w:val="24"/>
                <w:szCs w:val="24"/>
              </w:rPr>
              <w:t>19</w:t>
            </w:r>
          </w:p>
        </w:tc>
        <w:tc>
          <w:tcPr>
            <w:tcW w:w="7404" w:type="dxa"/>
          </w:tcPr>
          <w:p w14:paraId="7B53BF29" w14:textId="77777777" w:rsidR="0085780C" w:rsidRPr="00B24629" w:rsidRDefault="0085780C" w:rsidP="0085780C">
            <w:pPr>
              <w:pStyle w:val="Tabletext"/>
              <w:rPr>
                <w:sz w:val="24"/>
                <w:szCs w:val="24"/>
              </w:rPr>
            </w:pPr>
            <w:r w:rsidRPr="00B24629">
              <w:rPr>
                <w:sz w:val="24"/>
                <w:szCs w:val="24"/>
              </w:rPr>
              <w:t>Clôture de la séance</w:t>
            </w:r>
          </w:p>
        </w:tc>
        <w:tc>
          <w:tcPr>
            <w:tcW w:w="2093" w:type="dxa"/>
          </w:tcPr>
          <w:p w14:paraId="56D98E04" w14:textId="77777777" w:rsidR="0085780C" w:rsidRPr="00B24629" w:rsidRDefault="0085780C" w:rsidP="009C0D4C">
            <w:pPr>
              <w:pStyle w:val="Tabletext"/>
              <w:jc w:val="center"/>
              <w:rPr>
                <w:sz w:val="24"/>
                <w:szCs w:val="24"/>
              </w:rPr>
            </w:pPr>
            <w:r w:rsidRPr="00B24629">
              <w:rPr>
                <w:sz w:val="24"/>
                <w:szCs w:val="24"/>
              </w:rPr>
              <w:t>–</w:t>
            </w:r>
          </w:p>
        </w:tc>
      </w:tr>
    </w:tbl>
    <w:p w14:paraId="273CDD94" w14:textId="1D25F66D" w:rsidR="00235F76" w:rsidRPr="009C0D4C" w:rsidRDefault="00235F76" w:rsidP="006E7B4E">
      <w:pPr>
        <w:pStyle w:val="Heading1"/>
      </w:pPr>
      <w:r w:rsidRPr="009C0D4C">
        <w:lastRenderedPageBreak/>
        <w:t>1</w:t>
      </w:r>
      <w:r w:rsidRPr="009C0D4C">
        <w:tab/>
        <w:t>Ouverture de la séance</w:t>
      </w:r>
    </w:p>
    <w:p w14:paraId="650D2BBD" w14:textId="77777777" w:rsidR="00235F76" w:rsidRPr="00235F76" w:rsidRDefault="00235F76" w:rsidP="00235F76">
      <w:r w:rsidRPr="00235F76">
        <w:t>1.1</w:t>
      </w:r>
      <w:r w:rsidRPr="00235F76">
        <w:tab/>
        <w:t xml:space="preserve">Le </w:t>
      </w:r>
      <w:r w:rsidRPr="00235F76">
        <w:rPr>
          <w:b/>
          <w:bCs/>
        </w:rPr>
        <w:t>Doyen de la Conférence</w:t>
      </w:r>
      <w:r w:rsidRPr="00235F76">
        <w:t xml:space="preserve">, </w:t>
      </w:r>
      <w:r w:rsidRPr="00235F76">
        <w:rPr>
          <w:b/>
          <w:bCs/>
        </w:rPr>
        <w:t>M. Wael Sayed (Égypte)</w:t>
      </w:r>
      <w:r w:rsidRPr="00235F76">
        <w:t>, souhaite la bienvenue aux participants et déclare ouverte la Conférence mondiale des radiocommunications (Charm el-Cheikh, 2019). Il indique que l'ordre du jour de la séance plénière (Document ADM/1) a été approuvé par la réunion des chefs de délégation.</w:t>
      </w:r>
    </w:p>
    <w:p w14:paraId="4553DB9C" w14:textId="77777777" w:rsidR="00235F76" w:rsidRPr="009C0D4C" w:rsidRDefault="00235F76" w:rsidP="006E7B4E">
      <w:pPr>
        <w:pStyle w:val="Heading1"/>
      </w:pPr>
      <w:r w:rsidRPr="009C0D4C">
        <w:t>2</w:t>
      </w:r>
      <w:r w:rsidRPr="009C0D4C">
        <w:tab/>
        <w:t>Élection du Président de la Conférence</w:t>
      </w:r>
    </w:p>
    <w:p w14:paraId="3D1CC35E" w14:textId="77777777" w:rsidR="00235F76" w:rsidRPr="00235F76" w:rsidRDefault="00235F76" w:rsidP="00235F76">
      <w:r w:rsidRPr="00235F76">
        <w:t>2.1</w:t>
      </w:r>
      <w:r w:rsidRPr="00235F76">
        <w:tab/>
        <w:t xml:space="preserve">Le </w:t>
      </w:r>
      <w:r w:rsidRPr="00235F76">
        <w:rPr>
          <w:b/>
          <w:bCs/>
        </w:rPr>
        <w:t>Secrétaire général</w:t>
      </w:r>
      <w:r w:rsidRPr="00235F76">
        <w:t xml:space="preserve"> déclare que, lorsque l'UIT organise une conférence ailleurs qu'à Genève, la coutume veut que le Président désigné soit issu du gouvernement invitant. Il a été proposé que M. Amr Badawi (Égypte) assume les fonctions de Président de la Conférence.</w:t>
      </w:r>
    </w:p>
    <w:p w14:paraId="137FC2DF" w14:textId="77777777" w:rsidR="00235F76" w:rsidRPr="00235F76" w:rsidRDefault="00235F76" w:rsidP="00235F76">
      <w:r w:rsidRPr="00235F76">
        <w:t>2.2</w:t>
      </w:r>
      <w:r w:rsidRPr="00235F76">
        <w:tab/>
        <w:t xml:space="preserve">La proposition est </w:t>
      </w:r>
      <w:r w:rsidRPr="00235F76">
        <w:rPr>
          <w:b/>
          <w:bCs/>
        </w:rPr>
        <w:t>adoptée</w:t>
      </w:r>
      <w:r w:rsidRPr="00235F76">
        <w:t xml:space="preserve"> par acclamation.</w:t>
      </w:r>
    </w:p>
    <w:p w14:paraId="276390B2" w14:textId="77777777" w:rsidR="00235F76" w:rsidRPr="00235F76" w:rsidRDefault="00235F76" w:rsidP="00235F76">
      <w:r w:rsidRPr="00235F76">
        <w:t>2.3</w:t>
      </w:r>
      <w:r w:rsidRPr="00235F76">
        <w:rPr>
          <w:b/>
          <w:bCs/>
        </w:rPr>
        <w:tab/>
        <w:t>M. Badawi prend la présidence</w:t>
      </w:r>
      <w:r w:rsidRPr="00235F76">
        <w:t>.</w:t>
      </w:r>
    </w:p>
    <w:p w14:paraId="31B2D288" w14:textId="77777777" w:rsidR="00235F76" w:rsidRPr="009C0D4C" w:rsidRDefault="00235F76" w:rsidP="006E7B4E">
      <w:pPr>
        <w:pStyle w:val="Heading1"/>
      </w:pPr>
      <w:r w:rsidRPr="009C0D4C">
        <w:t>3</w:t>
      </w:r>
      <w:r w:rsidRPr="009C0D4C">
        <w:tab/>
        <w:t>Allocution du Président de la Conférence</w:t>
      </w:r>
    </w:p>
    <w:p w14:paraId="34438B64" w14:textId="77777777" w:rsidR="00235F76" w:rsidRPr="00235F76" w:rsidRDefault="00235F76" w:rsidP="00235F76">
      <w:r w:rsidRPr="00235F76">
        <w:t>3.1</w:t>
      </w:r>
      <w:r w:rsidRPr="00235F76">
        <w:tab/>
        <w:t xml:space="preserve">Le </w:t>
      </w:r>
      <w:r w:rsidRPr="00235F76">
        <w:rPr>
          <w:b/>
          <w:bCs/>
        </w:rPr>
        <w:t>Président</w:t>
      </w:r>
      <w:r w:rsidRPr="00235F76">
        <w:t xml:space="preserve"> prononce l'allocution reproduite à l'Annexe A.</w:t>
      </w:r>
    </w:p>
    <w:p w14:paraId="1E4748F5" w14:textId="77777777" w:rsidR="00235F76" w:rsidRPr="00235F76" w:rsidRDefault="00235F76" w:rsidP="00235F76">
      <w:r w:rsidRPr="00235F76">
        <w:t>3.2</w:t>
      </w:r>
      <w:r w:rsidRPr="00235F76">
        <w:tab/>
        <w:t xml:space="preserve">Le </w:t>
      </w:r>
      <w:r w:rsidRPr="00235F76">
        <w:rPr>
          <w:b/>
          <w:bCs/>
        </w:rPr>
        <w:t>Secrétaire général</w:t>
      </w:r>
      <w:r w:rsidRPr="00235F76">
        <w:t xml:space="preserve"> et les </w:t>
      </w:r>
      <w:r w:rsidRPr="00235F76">
        <w:rPr>
          <w:b/>
          <w:bCs/>
        </w:rPr>
        <w:t>délégués de la Fédération de Russie</w:t>
      </w:r>
      <w:r w:rsidRPr="00235F76">
        <w:t xml:space="preserve"> (au nom des pays de la RCC), </w:t>
      </w:r>
      <w:r w:rsidRPr="00235F76">
        <w:rPr>
          <w:b/>
          <w:bCs/>
        </w:rPr>
        <w:t>des Émirats arabes unis</w:t>
      </w:r>
      <w:r w:rsidRPr="00235F76">
        <w:t xml:space="preserve"> (au nom du Groupe des États arabes), </w:t>
      </w:r>
      <w:r w:rsidRPr="00235F76">
        <w:rPr>
          <w:b/>
          <w:bCs/>
        </w:rPr>
        <w:t>de la République sudafricaine</w:t>
      </w:r>
      <w:r w:rsidRPr="00235F76">
        <w:t xml:space="preserve"> (au nom du Groupe africain), </w:t>
      </w:r>
      <w:r w:rsidRPr="00235F76">
        <w:rPr>
          <w:b/>
          <w:bCs/>
        </w:rPr>
        <w:t>du Mexique</w:t>
      </w:r>
      <w:r w:rsidRPr="00235F76">
        <w:t xml:space="preserve"> (au nom de la CITEL), </w:t>
      </w:r>
      <w:r w:rsidRPr="00235F76">
        <w:rPr>
          <w:b/>
          <w:bCs/>
        </w:rPr>
        <w:t>de la</w:t>
      </w:r>
      <w:r w:rsidRPr="00235F76">
        <w:t xml:space="preserve"> </w:t>
      </w:r>
      <w:r w:rsidRPr="00235F76">
        <w:rPr>
          <w:b/>
          <w:bCs/>
        </w:rPr>
        <w:t>Turquie</w:t>
      </w:r>
      <w:r w:rsidRPr="00235F76">
        <w:t xml:space="preserve">, </w:t>
      </w:r>
      <w:r w:rsidRPr="00235F76">
        <w:rPr>
          <w:b/>
          <w:bCs/>
        </w:rPr>
        <w:t>de l'Arabie saoudite</w:t>
      </w:r>
      <w:r w:rsidRPr="00235F76">
        <w:t xml:space="preserve"> et </w:t>
      </w:r>
      <w:r w:rsidRPr="00235F76">
        <w:rPr>
          <w:b/>
          <w:bCs/>
        </w:rPr>
        <w:t xml:space="preserve">de la République de Corée </w:t>
      </w:r>
      <w:r w:rsidRPr="00235F76">
        <w:t>(au nom des pays de l'APT) félicitent le Président pour son élection et lui adressent tous leurs vœux de succès.</w:t>
      </w:r>
    </w:p>
    <w:p w14:paraId="2FC69960" w14:textId="77777777" w:rsidR="00235F76" w:rsidRPr="009C0D4C" w:rsidRDefault="00235F76" w:rsidP="006E7B4E">
      <w:pPr>
        <w:pStyle w:val="Heading1"/>
      </w:pPr>
      <w:r w:rsidRPr="009C0D4C">
        <w:t>4</w:t>
      </w:r>
      <w:r w:rsidRPr="009C0D4C">
        <w:tab/>
        <w:t>Minute de silence à la mémoire de M. Tarek Kamel, ancien Ministre des technologies de l'information et des communications de l'Égypte</w:t>
      </w:r>
    </w:p>
    <w:p w14:paraId="70F6BE74" w14:textId="77777777" w:rsidR="00235F76" w:rsidRPr="00235F76" w:rsidRDefault="00235F76" w:rsidP="00235F76">
      <w:r w:rsidRPr="00235F76">
        <w:t>4.1</w:t>
      </w:r>
      <w:r w:rsidRPr="00235F76">
        <w:tab/>
        <w:t>La Conférence observe une minute de silence à la mémoire de M. Tarek Kamel, ancien Ministre des technologies de l'information et des communications de l'Égypte, qui a joué un rôle important dans la promotion des TIC en Égypte, en Afrique et au Moyen-Orient, et qui est décédé dernièrement.</w:t>
      </w:r>
    </w:p>
    <w:p w14:paraId="44F56C64" w14:textId="77777777" w:rsidR="00235F76" w:rsidRPr="009C0D4C" w:rsidRDefault="00235F76" w:rsidP="006E7B4E">
      <w:pPr>
        <w:pStyle w:val="Heading1"/>
      </w:pPr>
      <w:r w:rsidRPr="009C0D4C">
        <w:t>5</w:t>
      </w:r>
      <w:r w:rsidRPr="009C0D4C">
        <w:tab/>
        <w:t>Élection des Vice-Présidents de la Conférence</w:t>
      </w:r>
    </w:p>
    <w:p w14:paraId="164C02BC" w14:textId="77777777" w:rsidR="00235F76" w:rsidRPr="00235F76" w:rsidRDefault="00235F76" w:rsidP="00235F76">
      <w:r w:rsidRPr="00235F76">
        <w:t>5.1</w:t>
      </w:r>
      <w:r w:rsidRPr="00235F76">
        <w:tab/>
        <w:t xml:space="preserve">Le </w:t>
      </w:r>
      <w:r w:rsidRPr="00235F76">
        <w:rPr>
          <w:b/>
          <w:bCs/>
        </w:rPr>
        <w:t>Secrétaire général</w:t>
      </w:r>
      <w:r w:rsidRPr="00235F76">
        <w:t xml:space="preserve"> annonce qu'à la réunion des chefs de délégation, il a été convenu de proposer que les six personnes suivantes assument les fonctions de Vice-Président de la Conférence:</w:t>
      </w:r>
    </w:p>
    <w:p w14:paraId="13A74D84" w14:textId="77777777" w:rsidR="006E7B4E" w:rsidRPr="009C0D4C" w:rsidRDefault="00235F76" w:rsidP="006E7B4E">
      <w:pPr>
        <w:spacing w:before="0"/>
        <w:ind w:left="1134"/>
      </w:pPr>
      <w:r w:rsidRPr="00235F76">
        <w:t>M. K.J. Wee (République de Corée)</w:t>
      </w:r>
    </w:p>
    <w:p w14:paraId="0F16047C" w14:textId="77777777" w:rsidR="006E7B4E" w:rsidRPr="009C0D4C" w:rsidRDefault="00235F76" w:rsidP="006E7B4E">
      <w:pPr>
        <w:spacing w:before="0"/>
        <w:ind w:left="1134"/>
      </w:pPr>
      <w:r w:rsidRPr="00235F76">
        <w:t>M. T. Al-Awadhi (Émirats arabes unis)</w:t>
      </w:r>
    </w:p>
    <w:p w14:paraId="30AACF36" w14:textId="77777777" w:rsidR="006E7B4E" w:rsidRPr="009C0D4C" w:rsidRDefault="00235F76" w:rsidP="006E7B4E">
      <w:pPr>
        <w:spacing w:before="0"/>
        <w:ind w:left="1134"/>
      </w:pPr>
      <w:r w:rsidRPr="00235F76">
        <w:t>M. P. Zimri (République sudafricaine)</w:t>
      </w:r>
    </w:p>
    <w:p w14:paraId="7740FC4F" w14:textId="77777777" w:rsidR="006E7B4E" w:rsidRPr="009C0D4C" w:rsidRDefault="00235F76" w:rsidP="006E7B4E">
      <w:pPr>
        <w:spacing w:before="0"/>
        <w:ind w:left="1134"/>
      </w:pPr>
      <w:r w:rsidRPr="00235F76">
        <w:t>M. A. Kühn (Allemagne)</w:t>
      </w:r>
    </w:p>
    <w:p w14:paraId="318872F4" w14:textId="77777777" w:rsidR="006E7B4E" w:rsidRPr="009C0D4C" w:rsidRDefault="00235F76" w:rsidP="006E7B4E">
      <w:pPr>
        <w:spacing w:before="0"/>
        <w:ind w:left="1134"/>
      </w:pPr>
      <w:r w:rsidRPr="00235F76">
        <w:t>Mme G. Koh</w:t>
      </w:r>
      <w:r w:rsidRPr="00235F76" w:rsidDel="00F040DE">
        <w:t xml:space="preserve"> </w:t>
      </w:r>
      <w:r w:rsidRPr="00235F76">
        <w:t>(États-Unis)</w:t>
      </w:r>
    </w:p>
    <w:p w14:paraId="7D11A7EE" w14:textId="409865DC" w:rsidR="00235F76" w:rsidRPr="00235F76" w:rsidRDefault="00235F76" w:rsidP="006E7B4E">
      <w:pPr>
        <w:spacing w:before="0"/>
        <w:ind w:left="1134"/>
      </w:pPr>
      <w:r w:rsidRPr="00235F76">
        <w:t>M. S. Pastukh (Fédération de Russie)</w:t>
      </w:r>
    </w:p>
    <w:p w14:paraId="29645A29" w14:textId="77777777" w:rsidR="00235F76" w:rsidRPr="00235F76" w:rsidRDefault="00235F76" w:rsidP="00235F76">
      <w:r w:rsidRPr="00235F76">
        <w:t>5.2</w:t>
      </w:r>
      <w:r w:rsidRPr="00235F76">
        <w:tab/>
        <w:t xml:space="preserve">Ces propositions sont </w:t>
      </w:r>
      <w:r w:rsidRPr="00235F76">
        <w:rPr>
          <w:b/>
          <w:bCs/>
        </w:rPr>
        <w:t>adoptées</w:t>
      </w:r>
      <w:r w:rsidRPr="00235F76">
        <w:t xml:space="preserve"> par acclamation.</w:t>
      </w:r>
    </w:p>
    <w:p w14:paraId="09E3A4C0" w14:textId="77777777" w:rsidR="00235F76" w:rsidRPr="009C0D4C" w:rsidRDefault="00235F76" w:rsidP="006E7B4E">
      <w:pPr>
        <w:pStyle w:val="Heading1"/>
      </w:pPr>
      <w:r w:rsidRPr="009C0D4C">
        <w:t>6</w:t>
      </w:r>
      <w:r w:rsidRPr="009C0D4C">
        <w:tab/>
        <w:t>Structure de la Conférence (Document DT/2)</w:t>
      </w:r>
    </w:p>
    <w:p w14:paraId="7D3402A8" w14:textId="77777777" w:rsidR="00235F76" w:rsidRPr="00235F76" w:rsidRDefault="00235F76" w:rsidP="00235F76">
      <w:pPr>
        <w:rPr>
          <w:u w:val="single"/>
        </w:rPr>
      </w:pPr>
      <w:r w:rsidRPr="00235F76">
        <w:t>6.1</w:t>
      </w:r>
      <w:r w:rsidRPr="00235F76">
        <w:tab/>
        <w:t>Le</w:t>
      </w:r>
      <w:r w:rsidRPr="00235F76">
        <w:rPr>
          <w:b/>
        </w:rPr>
        <w:t xml:space="preserve"> Secrétaire général</w:t>
      </w:r>
      <w:r w:rsidRPr="00235F76">
        <w:rPr>
          <w:bCs/>
        </w:rPr>
        <w:t xml:space="preserve">, présentant le Document DT/2, rappelle que la Conférence crée </w:t>
      </w:r>
      <w:r w:rsidRPr="00235F76">
        <w:t xml:space="preserve">sept Commissions. Les quatre Commissions statutaires sont les Commissions 1 (Direction), 2 (Pouvoirs), 3 (Contrôle budgétaire) et 7 (Rédaction). Les points spécifiques de l'ordre du jour seront traités par les Commissions 4, 5 et 6. </w:t>
      </w:r>
    </w:p>
    <w:p w14:paraId="4F56EDFA" w14:textId="77777777" w:rsidR="00235F76" w:rsidRPr="00235F76" w:rsidRDefault="00235F76" w:rsidP="00235F76">
      <w:r w:rsidRPr="00235F76">
        <w:lastRenderedPageBreak/>
        <w:t>6.2</w:t>
      </w:r>
      <w:r w:rsidRPr="00235F76">
        <w:tab/>
        <w:t>Le Document DT/2 est</w:t>
      </w:r>
      <w:r w:rsidRPr="00235F76">
        <w:rPr>
          <w:b/>
        </w:rPr>
        <w:t xml:space="preserve"> approuvé</w:t>
      </w:r>
      <w:r w:rsidRPr="00235F76">
        <w:t xml:space="preserve">. </w:t>
      </w:r>
    </w:p>
    <w:p w14:paraId="54F46EE7" w14:textId="77777777" w:rsidR="00235F76" w:rsidRPr="009C0D4C" w:rsidRDefault="00235F76" w:rsidP="006E7B4E">
      <w:pPr>
        <w:pStyle w:val="Heading1"/>
      </w:pPr>
      <w:r w:rsidRPr="009C0D4C">
        <w:t>7</w:t>
      </w:r>
      <w:r w:rsidRPr="009C0D4C">
        <w:tab/>
        <w:t>Élection des Présidents et Vice-Présidents des Commissions</w:t>
      </w:r>
    </w:p>
    <w:p w14:paraId="404F8104" w14:textId="77777777" w:rsidR="00235F76" w:rsidRPr="00235F76" w:rsidRDefault="00235F76" w:rsidP="00235F76">
      <w:r w:rsidRPr="00235F76">
        <w:t>7.1</w:t>
      </w:r>
      <w:r w:rsidRPr="00235F76">
        <w:tab/>
        <w:t xml:space="preserve">Le </w:t>
      </w:r>
      <w:r w:rsidRPr="00235F76">
        <w:rPr>
          <w:b/>
          <w:bCs/>
        </w:rPr>
        <w:t>Secrétaire général</w:t>
      </w:r>
      <w:r w:rsidRPr="00235F76">
        <w:t xml:space="preserve"> annonce qu'à la réunion des chefs de délégation, il a été décidé de proposer de désigner les personnes suivantes aux fonctions de Président et Vice-Président des Commissions:</w:t>
      </w:r>
    </w:p>
    <w:p w14:paraId="45153BE9" w14:textId="77777777" w:rsidR="00235F76" w:rsidRPr="00235F76" w:rsidRDefault="00235F76" w:rsidP="00235F76">
      <w:pPr>
        <w:rPr>
          <w:b/>
        </w:rPr>
      </w:pPr>
      <w:r w:rsidRPr="00235F76">
        <w:rPr>
          <w:b/>
        </w:rPr>
        <w:t>Commission 1 – Commission de direction</w:t>
      </w:r>
    </w:p>
    <w:p w14:paraId="5AA84218" w14:textId="77777777" w:rsidR="00235F76" w:rsidRPr="00235F76" w:rsidRDefault="00235F76" w:rsidP="00235F76">
      <w:r w:rsidRPr="00235F76">
        <w:t>La Commission 1 est composée des Présidents et Vice-Présidents de la Conférence et des différentes Commissions.</w:t>
      </w:r>
    </w:p>
    <w:p w14:paraId="03FC7481" w14:textId="77777777" w:rsidR="00235F76" w:rsidRPr="00235F76" w:rsidRDefault="00235F76" w:rsidP="00235F76">
      <w:pPr>
        <w:rPr>
          <w:b/>
        </w:rPr>
      </w:pPr>
      <w:r w:rsidRPr="00235F76">
        <w:rPr>
          <w:b/>
        </w:rPr>
        <w:t>Commission 2 – Commission des pouvoirs</w:t>
      </w:r>
    </w:p>
    <w:p w14:paraId="3007F225" w14:textId="77777777" w:rsidR="006E7B4E" w:rsidRPr="009C0D4C" w:rsidRDefault="00235F76" w:rsidP="00B24629">
      <w:r w:rsidRPr="00235F76">
        <w:t>Président:</w:t>
      </w:r>
      <w:r w:rsidRPr="00235F76">
        <w:tab/>
      </w:r>
      <w:r w:rsidRPr="00235F76">
        <w:tab/>
        <w:t>M. T. Kim (Kazakhstan)</w:t>
      </w:r>
    </w:p>
    <w:p w14:paraId="4813F917" w14:textId="77777777" w:rsidR="006E7B4E" w:rsidRPr="009C0D4C" w:rsidRDefault="00235F76" w:rsidP="006E7B4E">
      <w:pPr>
        <w:spacing w:before="0"/>
      </w:pPr>
      <w:r w:rsidRPr="00235F76">
        <w:t>Vice-Présidents:</w:t>
      </w:r>
      <w:r w:rsidRPr="00235F76">
        <w:tab/>
        <w:t>M. T. Chee (Nouvelle-Zélande)</w:t>
      </w:r>
    </w:p>
    <w:p w14:paraId="1FC4E984" w14:textId="77777777" w:rsidR="006E7B4E" w:rsidRPr="00B24629" w:rsidRDefault="00235F76" w:rsidP="006E7B4E">
      <w:pPr>
        <w:spacing w:before="0"/>
        <w:rPr>
          <w:lang w:val="en-US"/>
        </w:rPr>
      </w:pPr>
      <w:r w:rsidRPr="00235F76">
        <w:tab/>
      </w:r>
      <w:r w:rsidRPr="00235F76">
        <w:tab/>
      </w:r>
      <w:r w:rsidRPr="00B24629">
        <w:rPr>
          <w:lang w:val="en-US"/>
        </w:rPr>
        <w:t>M. A. Majeed (Iraq)</w:t>
      </w:r>
    </w:p>
    <w:p w14:paraId="4C1F13F0" w14:textId="77777777" w:rsidR="006E7B4E" w:rsidRPr="00B24629" w:rsidRDefault="00235F76" w:rsidP="006E7B4E">
      <w:pPr>
        <w:spacing w:before="0"/>
        <w:rPr>
          <w:lang w:val="en-US"/>
        </w:rPr>
      </w:pPr>
      <w:r w:rsidRPr="00B24629">
        <w:rPr>
          <w:lang w:val="en-US"/>
        </w:rPr>
        <w:tab/>
      </w:r>
      <w:r w:rsidRPr="00B24629">
        <w:rPr>
          <w:lang w:val="en-US"/>
        </w:rPr>
        <w:tab/>
        <w:t>M. S. Ritchie (Irlande)</w:t>
      </w:r>
    </w:p>
    <w:p w14:paraId="05B637A9" w14:textId="77777777" w:rsidR="006E7B4E" w:rsidRPr="00B24629" w:rsidRDefault="00235F76" w:rsidP="006E7B4E">
      <w:pPr>
        <w:spacing w:before="0"/>
        <w:rPr>
          <w:lang w:val="en-US"/>
        </w:rPr>
      </w:pPr>
      <w:r w:rsidRPr="00B24629">
        <w:rPr>
          <w:lang w:val="en-US"/>
        </w:rPr>
        <w:tab/>
      </w:r>
      <w:r w:rsidRPr="00B24629">
        <w:rPr>
          <w:lang w:val="en-US"/>
        </w:rPr>
        <w:tab/>
        <w:t>M. H. Bude (Uruguay)</w:t>
      </w:r>
    </w:p>
    <w:p w14:paraId="070E2DEB" w14:textId="1F0E6144" w:rsidR="00235F76" w:rsidRPr="00B24629" w:rsidRDefault="00235F76" w:rsidP="006E7B4E">
      <w:pPr>
        <w:spacing w:before="0"/>
        <w:rPr>
          <w:lang w:val="en-US"/>
        </w:rPr>
      </w:pPr>
      <w:r w:rsidRPr="00B24629">
        <w:rPr>
          <w:lang w:val="en-US"/>
        </w:rPr>
        <w:tab/>
      </w:r>
      <w:r w:rsidRPr="00B24629">
        <w:rPr>
          <w:lang w:val="en-US"/>
        </w:rPr>
        <w:tab/>
        <w:t>M. H. Kanor (Ghana)</w:t>
      </w:r>
    </w:p>
    <w:p w14:paraId="46043490" w14:textId="77777777" w:rsidR="00235F76" w:rsidRPr="00235F76" w:rsidRDefault="00235F76" w:rsidP="00235F76">
      <w:pPr>
        <w:rPr>
          <w:b/>
        </w:rPr>
      </w:pPr>
      <w:r w:rsidRPr="00235F76">
        <w:rPr>
          <w:b/>
        </w:rPr>
        <w:t>Commission 3 – Commission de contrôle budgétaire</w:t>
      </w:r>
    </w:p>
    <w:p w14:paraId="1AFFCE55" w14:textId="77777777" w:rsidR="006E7B4E" w:rsidRPr="009C0D4C" w:rsidRDefault="00235F76" w:rsidP="00B24629">
      <w:r w:rsidRPr="00235F76">
        <w:t>Président:</w:t>
      </w:r>
      <w:r w:rsidRPr="00235F76">
        <w:tab/>
      </w:r>
      <w:r w:rsidRPr="00235F76">
        <w:tab/>
        <w:t>M. D. Obam (Kenya)</w:t>
      </w:r>
    </w:p>
    <w:p w14:paraId="56C8D413" w14:textId="77777777" w:rsidR="006E7B4E" w:rsidRPr="009C0D4C" w:rsidRDefault="00235F76" w:rsidP="006E7B4E">
      <w:pPr>
        <w:spacing w:before="0"/>
      </w:pPr>
      <w:r w:rsidRPr="00235F76">
        <w:t>Vice-Présidents:</w:t>
      </w:r>
      <w:r w:rsidRPr="00235F76">
        <w:tab/>
        <w:t>M. C. Hose (Australie)</w:t>
      </w:r>
    </w:p>
    <w:p w14:paraId="1D13E0A7" w14:textId="77777777" w:rsidR="006E7B4E" w:rsidRPr="009C0D4C" w:rsidRDefault="00235F76" w:rsidP="006E7B4E">
      <w:pPr>
        <w:spacing w:before="0"/>
      </w:pPr>
      <w:r w:rsidRPr="00235F76">
        <w:tab/>
      </w:r>
      <w:r w:rsidRPr="00235F76">
        <w:tab/>
        <w:t>M. M. Abdelhaseeb (Égypte)</w:t>
      </w:r>
    </w:p>
    <w:p w14:paraId="498324DB" w14:textId="77777777" w:rsidR="006E7B4E" w:rsidRPr="009C0D4C" w:rsidRDefault="00235F76" w:rsidP="006E7B4E">
      <w:pPr>
        <w:spacing w:before="0"/>
      </w:pPr>
      <w:r w:rsidRPr="00235F76">
        <w:tab/>
      </w:r>
      <w:r w:rsidRPr="00235F76">
        <w:tab/>
        <w:t>M. A. Calinciuc (Roumanie)</w:t>
      </w:r>
    </w:p>
    <w:p w14:paraId="40ED3488" w14:textId="77777777" w:rsidR="006E7B4E" w:rsidRPr="009C0D4C" w:rsidRDefault="00235F76" w:rsidP="006E7B4E">
      <w:pPr>
        <w:spacing w:before="0"/>
      </w:pPr>
      <w:r w:rsidRPr="00235F76">
        <w:tab/>
      </w:r>
      <w:r w:rsidRPr="00235F76">
        <w:tab/>
        <w:t>M. N. Lopez Guerrero (Pérou)</w:t>
      </w:r>
    </w:p>
    <w:p w14:paraId="7E4AB77A" w14:textId="77777777" w:rsidR="006E7B4E" w:rsidRPr="009C0D4C" w:rsidRDefault="00235F76" w:rsidP="006E7B4E">
      <w:pPr>
        <w:spacing w:before="0"/>
      </w:pPr>
      <w:r w:rsidRPr="00235F76">
        <w:tab/>
      </w:r>
      <w:r w:rsidRPr="00235F76">
        <w:tab/>
        <w:t>M. A. Kydyrmyshev (</w:t>
      </w:r>
      <w:r w:rsidRPr="00235F76">
        <w:rPr>
          <w:bCs/>
        </w:rPr>
        <w:t>Kirghizistan</w:t>
      </w:r>
      <w:r w:rsidRPr="00235F76">
        <w:t>)</w:t>
      </w:r>
    </w:p>
    <w:p w14:paraId="2A6147E3" w14:textId="53304819" w:rsidR="00235F76" w:rsidRPr="00235F76" w:rsidRDefault="00235F76" w:rsidP="006E7B4E">
      <w:pPr>
        <w:spacing w:before="0"/>
      </w:pPr>
      <w:r w:rsidRPr="00235F76">
        <w:tab/>
      </w:r>
      <w:r w:rsidRPr="00235F76">
        <w:tab/>
        <w:t>M. A. Kisaka (Tanzanie)</w:t>
      </w:r>
    </w:p>
    <w:p w14:paraId="710FA58E" w14:textId="77777777" w:rsidR="00235F76" w:rsidRPr="00235F76" w:rsidRDefault="00235F76" w:rsidP="00235F76">
      <w:pPr>
        <w:rPr>
          <w:b/>
        </w:rPr>
      </w:pPr>
      <w:r w:rsidRPr="00235F76">
        <w:rPr>
          <w:b/>
        </w:rPr>
        <w:t>Commission 4 – Points spécifiques de l'ordre du jour</w:t>
      </w:r>
    </w:p>
    <w:p w14:paraId="1E7C58DD" w14:textId="77777777" w:rsidR="004F3F50" w:rsidRPr="009C0D4C" w:rsidRDefault="00235F76" w:rsidP="00B24629">
      <w:r w:rsidRPr="00235F76">
        <w:t>Président:</w:t>
      </w:r>
      <w:r w:rsidRPr="00235F76">
        <w:tab/>
      </w:r>
      <w:r w:rsidRPr="00235F76">
        <w:tab/>
        <w:t>M. J. Arias (Mexique)</w:t>
      </w:r>
    </w:p>
    <w:p w14:paraId="0970212C" w14:textId="77777777" w:rsidR="004F3F50" w:rsidRPr="009C0D4C" w:rsidRDefault="00235F76" w:rsidP="004F3F50">
      <w:pPr>
        <w:spacing w:before="0"/>
      </w:pPr>
      <w:r w:rsidRPr="00235F76">
        <w:t>Vice-Présidents:</w:t>
      </w:r>
      <w:r w:rsidRPr="00235F76">
        <w:tab/>
        <w:t>M. H. Seong (République de Corée)</w:t>
      </w:r>
    </w:p>
    <w:p w14:paraId="6D94726A" w14:textId="77777777" w:rsidR="004F3F50" w:rsidRPr="009C0D4C" w:rsidRDefault="00235F76" w:rsidP="004F3F50">
      <w:pPr>
        <w:spacing w:before="0"/>
      </w:pPr>
      <w:r w:rsidRPr="00235F76">
        <w:tab/>
      </w:r>
      <w:r w:rsidRPr="00235F76">
        <w:tab/>
        <w:t>M. M. Aljnoobi (Arabie saoudite)</w:t>
      </w:r>
    </w:p>
    <w:p w14:paraId="67948F1C" w14:textId="77777777" w:rsidR="004F3F50" w:rsidRPr="009C0D4C" w:rsidRDefault="00235F76" w:rsidP="004F3F50">
      <w:pPr>
        <w:spacing w:before="0"/>
      </w:pPr>
      <w:r w:rsidRPr="00235F76">
        <w:tab/>
      </w:r>
      <w:r w:rsidRPr="00235F76">
        <w:tab/>
        <w:t>M. G. Osinga (Pays-Bas)</w:t>
      </w:r>
    </w:p>
    <w:p w14:paraId="56BA6711" w14:textId="77777777" w:rsidR="004F3F50" w:rsidRPr="009C0D4C" w:rsidRDefault="00235F76" w:rsidP="004F3F50">
      <w:pPr>
        <w:spacing w:before="0"/>
      </w:pPr>
      <w:r w:rsidRPr="00235F76">
        <w:tab/>
      </w:r>
      <w:r w:rsidRPr="00235F76">
        <w:tab/>
        <w:t>Mme G. Abdullayev (Azerbaïdjan)</w:t>
      </w:r>
    </w:p>
    <w:p w14:paraId="004F2D7A" w14:textId="2CB92B2F" w:rsidR="00235F76" w:rsidRPr="00235F76" w:rsidRDefault="00235F76" w:rsidP="004F3F50">
      <w:pPr>
        <w:spacing w:before="0"/>
      </w:pPr>
      <w:r w:rsidRPr="00235F76">
        <w:tab/>
      </w:r>
      <w:r w:rsidRPr="00235F76">
        <w:tab/>
        <w:t>Mme S. Banyenza (Tanzanie)</w:t>
      </w:r>
    </w:p>
    <w:p w14:paraId="78906294" w14:textId="77777777" w:rsidR="00235F76" w:rsidRPr="00235F76" w:rsidRDefault="00235F76" w:rsidP="00235F76">
      <w:pPr>
        <w:rPr>
          <w:b/>
        </w:rPr>
      </w:pPr>
      <w:r w:rsidRPr="00235F76">
        <w:rPr>
          <w:b/>
        </w:rPr>
        <w:t>Commission 5 – Points spécifiques de l'ordre du jour</w:t>
      </w:r>
    </w:p>
    <w:p w14:paraId="7AFA011A" w14:textId="77777777" w:rsidR="004F3F50" w:rsidRPr="009C0D4C" w:rsidRDefault="00235F76" w:rsidP="00B24629">
      <w:r w:rsidRPr="00235F76">
        <w:t>Président:</w:t>
      </w:r>
      <w:r w:rsidRPr="00235F76">
        <w:tab/>
      </w:r>
      <w:r w:rsidRPr="00235F76">
        <w:tab/>
        <w:t>M. N. Kawai (Japon)</w:t>
      </w:r>
    </w:p>
    <w:p w14:paraId="159ACE60" w14:textId="77777777" w:rsidR="004F3F50" w:rsidRPr="009C0D4C" w:rsidRDefault="00235F76" w:rsidP="004F3F50">
      <w:pPr>
        <w:spacing w:before="0"/>
      </w:pPr>
      <w:r w:rsidRPr="00235F76">
        <w:t>Vice-Présidents:</w:t>
      </w:r>
      <w:r w:rsidRPr="00235F76">
        <w:tab/>
        <w:t>M. P.N. Phuong (Viet Nam)</w:t>
      </w:r>
    </w:p>
    <w:p w14:paraId="19C4D9A4" w14:textId="77777777" w:rsidR="004F3F50" w:rsidRPr="009C0D4C" w:rsidRDefault="00235F76" w:rsidP="004F3F50">
      <w:pPr>
        <w:spacing w:before="0"/>
      </w:pPr>
      <w:r w:rsidRPr="00235F76">
        <w:tab/>
      </w:r>
      <w:r w:rsidRPr="00235F76">
        <w:tab/>
        <w:t>M. A. Belkhadir (Maroc)</w:t>
      </w:r>
    </w:p>
    <w:p w14:paraId="357DD730" w14:textId="77777777" w:rsidR="004F3F50" w:rsidRPr="009C0D4C" w:rsidRDefault="00235F76" w:rsidP="004F3F50">
      <w:pPr>
        <w:spacing w:before="0"/>
      </w:pPr>
      <w:r w:rsidRPr="00235F76">
        <w:tab/>
      </w:r>
      <w:r w:rsidRPr="00235F76">
        <w:tab/>
        <w:t>M. E. Fournier (France)</w:t>
      </w:r>
    </w:p>
    <w:p w14:paraId="59D86507" w14:textId="77777777" w:rsidR="004F3F50" w:rsidRPr="009C0D4C" w:rsidRDefault="00235F76" w:rsidP="004F3F50">
      <w:pPr>
        <w:spacing w:before="0"/>
      </w:pPr>
      <w:r w:rsidRPr="00235F76">
        <w:tab/>
      </w:r>
      <w:r w:rsidRPr="00235F76">
        <w:tab/>
        <w:t>M. T. Bakaus (Brésil)</w:t>
      </w:r>
    </w:p>
    <w:p w14:paraId="643582CE" w14:textId="77777777" w:rsidR="004F3F50" w:rsidRPr="009C0D4C" w:rsidRDefault="00235F76" w:rsidP="004F3F50">
      <w:pPr>
        <w:spacing w:before="0"/>
      </w:pPr>
      <w:r w:rsidRPr="00235F76">
        <w:tab/>
      </w:r>
      <w:r w:rsidRPr="00235F76">
        <w:tab/>
        <w:t>M. M. Strelets (Fédération de Russie)</w:t>
      </w:r>
    </w:p>
    <w:p w14:paraId="5622CFFC" w14:textId="73E7FBAA" w:rsidR="00235F76" w:rsidRPr="00B24629" w:rsidRDefault="00235F76" w:rsidP="004F3F50">
      <w:pPr>
        <w:spacing w:before="0"/>
        <w:rPr>
          <w:lang w:val="en-US"/>
        </w:rPr>
      </w:pPr>
      <w:r w:rsidRPr="00235F76">
        <w:tab/>
      </w:r>
      <w:r w:rsidRPr="00235F76">
        <w:tab/>
      </w:r>
      <w:r w:rsidRPr="00B24629">
        <w:rPr>
          <w:lang w:val="en-US"/>
        </w:rPr>
        <w:t>M. S.B. Coulibaly (Mali)</w:t>
      </w:r>
    </w:p>
    <w:p w14:paraId="1091E751" w14:textId="77777777" w:rsidR="00235F76" w:rsidRPr="00235F76" w:rsidRDefault="00235F76" w:rsidP="00235F76">
      <w:pPr>
        <w:rPr>
          <w:b/>
        </w:rPr>
      </w:pPr>
      <w:r w:rsidRPr="00235F76">
        <w:rPr>
          <w:b/>
        </w:rPr>
        <w:t>Commission 6 – Points spécifiques de l'ordre du jour</w:t>
      </w:r>
    </w:p>
    <w:p w14:paraId="4863D010" w14:textId="77777777" w:rsidR="00235F76" w:rsidRPr="00235F76" w:rsidRDefault="00235F76" w:rsidP="00B24629">
      <w:r w:rsidRPr="00235F76">
        <w:t>Président:</w:t>
      </w:r>
      <w:r w:rsidRPr="00235F76">
        <w:tab/>
      </w:r>
      <w:r w:rsidRPr="00235F76">
        <w:tab/>
        <w:t>M. M. Weber (Allemagne)</w:t>
      </w:r>
    </w:p>
    <w:p w14:paraId="7BAE790D" w14:textId="77777777" w:rsidR="004F3F50" w:rsidRPr="009C0D4C" w:rsidRDefault="00235F76" w:rsidP="004F3F50">
      <w:pPr>
        <w:spacing w:before="0"/>
      </w:pPr>
      <w:r w:rsidRPr="00235F76">
        <w:t>Vice-Présidents:</w:t>
      </w:r>
      <w:r w:rsidRPr="00235F76">
        <w:tab/>
        <w:t>M. Y. Xie (Chine)</w:t>
      </w:r>
    </w:p>
    <w:p w14:paraId="2185EC5C" w14:textId="77777777" w:rsidR="004F3F50" w:rsidRPr="009C0D4C" w:rsidRDefault="00235F76" w:rsidP="004F3F50">
      <w:pPr>
        <w:spacing w:before="0"/>
      </w:pPr>
      <w:r w:rsidRPr="00235F76">
        <w:tab/>
      </w:r>
      <w:r w:rsidRPr="00235F76">
        <w:tab/>
        <w:t>M. K. Smail (Algérie)</w:t>
      </w:r>
    </w:p>
    <w:p w14:paraId="61B9E59D" w14:textId="77777777" w:rsidR="004F3F50" w:rsidRPr="009C0D4C" w:rsidRDefault="00235F76" w:rsidP="004F3F50">
      <w:pPr>
        <w:spacing w:before="0"/>
      </w:pPr>
      <w:r w:rsidRPr="00235F76">
        <w:tab/>
      </w:r>
      <w:r w:rsidRPr="00235F76">
        <w:tab/>
        <w:t>Mme C. Cook (Canada)</w:t>
      </w:r>
    </w:p>
    <w:p w14:paraId="4CF1576B" w14:textId="77777777" w:rsidR="004F3F50" w:rsidRPr="00B24629" w:rsidRDefault="00235F76" w:rsidP="004F3F50">
      <w:pPr>
        <w:spacing w:before="0"/>
        <w:rPr>
          <w:lang w:val="en-US"/>
        </w:rPr>
      </w:pPr>
      <w:r w:rsidRPr="00235F76">
        <w:lastRenderedPageBreak/>
        <w:tab/>
      </w:r>
      <w:r w:rsidRPr="00235F76">
        <w:tab/>
      </w:r>
      <w:r w:rsidRPr="00B24629">
        <w:rPr>
          <w:lang w:val="en-US"/>
        </w:rPr>
        <w:t>M. D. Dusmatov (Ouzbékistan)</w:t>
      </w:r>
    </w:p>
    <w:p w14:paraId="0ED4F7A0" w14:textId="77777777" w:rsidR="004F3F50" w:rsidRPr="00B24629" w:rsidRDefault="00235F76" w:rsidP="004F3F50">
      <w:pPr>
        <w:spacing w:before="0"/>
        <w:rPr>
          <w:lang w:val="en-US"/>
        </w:rPr>
      </w:pPr>
      <w:r w:rsidRPr="00B24629">
        <w:rPr>
          <w:lang w:val="en-US"/>
        </w:rPr>
        <w:tab/>
      </w:r>
      <w:r w:rsidRPr="00B24629">
        <w:rPr>
          <w:lang w:val="en-US"/>
        </w:rPr>
        <w:tab/>
        <w:t>M. V.H. Ottou (Cameroun)</w:t>
      </w:r>
    </w:p>
    <w:p w14:paraId="3831D426" w14:textId="49139200" w:rsidR="00235F76" w:rsidRPr="00235F76" w:rsidRDefault="00235F76" w:rsidP="004F3F50">
      <w:pPr>
        <w:spacing w:before="0"/>
      </w:pPr>
      <w:r w:rsidRPr="00B24629">
        <w:rPr>
          <w:lang w:val="en-US"/>
        </w:rPr>
        <w:tab/>
      </w:r>
      <w:r w:rsidRPr="00B24629">
        <w:rPr>
          <w:lang w:val="en-US"/>
        </w:rPr>
        <w:tab/>
      </w:r>
      <w:r w:rsidRPr="00235F76">
        <w:t>M. A. Kholod (Suisse)</w:t>
      </w:r>
    </w:p>
    <w:p w14:paraId="6AA48394" w14:textId="77777777" w:rsidR="00235F76" w:rsidRPr="00235F76" w:rsidRDefault="00235F76" w:rsidP="00235F76">
      <w:pPr>
        <w:rPr>
          <w:b/>
        </w:rPr>
      </w:pPr>
      <w:r w:rsidRPr="00235F76">
        <w:rPr>
          <w:b/>
        </w:rPr>
        <w:t>Commission 7 – Commission de rédaction</w:t>
      </w:r>
    </w:p>
    <w:p w14:paraId="4458B36F" w14:textId="77777777" w:rsidR="00235F76" w:rsidRPr="00235F76" w:rsidRDefault="00235F76" w:rsidP="00B24629">
      <w:r w:rsidRPr="00235F76">
        <w:t>Président:</w:t>
      </w:r>
      <w:r w:rsidRPr="00235F76">
        <w:tab/>
      </w:r>
      <w:r w:rsidRPr="00235F76">
        <w:tab/>
        <w:t>M. C. Rissone (France)</w:t>
      </w:r>
    </w:p>
    <w:p w14:paraId="373D5C55" w14:textId="77777777" w:rsidR="004F3F50" w:rsidRPr="009C0D4C" w:rsidRDefault="00235F76" w:rsidP="004F3F50">
      <w:pPr>
        <w:spacing w:before="0"/>
      </w:pPr>
      <w:r w:rsidRPr="00235F76">
        <w:t>Vice-Présidents:</w:t>
      </w:r>
      <w:r w:rsidRPr="00235F76">
        <w:tab/>
        <w:t>M. G. Yayi (Bénin)</w:t>
      </w:r>
    </w:p>
    <w:p w14:paraId="37D52105" w14:textId="77777777" w:rsidR="004F3F50" w:rsidRPr="009C0D4C" w:rsidRDefault="00235F76" w:rsidP="004F3F50">
      <w:pPr>
        <w:spacing w:before="0"/>
      </w:pPr>
      <w:r w:rsidRPr="00235F76">
        <w:tab/>
      </w:r>
      <w:r w:rsidRPr="00235F76">
        <w:tab/>
        <w:t>M. D. Cherkesov (Fédération de Russie)</w:t>
      </w:r>
    </w:p>
    <w:p w14:paraId="58811A2A" w14:textId="77777777" w:rsidR="004F3F50" w:rsidRPr="009C0D4C" w:rsidRDefault="00235F76" w:rsidP="004F3F50">
      <w:pPr>
        <w:spacing w:before="0"/>
      </w:pPr>
      <w:r w:rsidRPr="00235F76">
        <w:tab/>
      </w:r>
      <w:r w:rsidRPr="00235F76">
        <w:tab/>
        <w:t>Mme R. Gharsallaoui (Tunisie)</w:t>
      </w:r>
    </w:p>
    <w:p w14:paraId="4A174069" w14:textId="77777777" w:rsidR="004F3F50" w:rsidRPr="009C0D4C" w:rsidRDefault="00235F76" w:rsidP="004F3F50">
      <w:pPr>
        <w:spacing w:before="0"/>
      </w:pPr>
      <w:r w:rsidRPr="00235F76">
        <w:tab/>
      </w:r>
      <w:r w:rsidRPr="00235F76">
        <w:tab/>
        <w:t>Mme C. Lyons (Royaume-Uni)</w:t>
      </w:r>
    </w:p>
    <w:p w14:paraId="74E2F443" w14:textId="77777777" w:rsidR="004F3F50" w:rsidRPr="009C0D4C" w:rsidRDefault="00235F76" w:rsidP="004F3F50">
      <w:pPr>
        <w:spacing w:before="0"/>
      </w:pPr>
      <w:r w:rsidRPr="00235F76">
        <w:tab/>
      </w:r>
      <w:r w:rsidRPr="00235F76">
        <w:tab/>
        <w:t>Mme I. Martinez Ponte (Espagne)</w:t>
      </w:r>
    </w:p>
    <w:p w14:paraId="19E88E08" w14:textId="4BA0DA49" w:rsidR="00235F76" w:rsidRPr="00235F76" w:rsidRDefault="00235F76" w:rsidP="004F3F50">
      <w:pPr>
        <w:spacing w:before="0"/>
      </w:pPr>
      <w:r w:rsidRPr="00235F76">
        <w:tab/>
      </w:r>
      <w:r w:rsidRPr="00235F76">
        <w:tab/>
        <w:t>M. Z. Zhao (Chine)</w:t>
      </w:r>
    </w:p>
    <w:p w14:paraId="099D812E" w14:textId="77777777" w:rsidR="00235F76" w:rsidRPr="00235F76" w:rsidRDefault="00235F76" w:rsidP="00235F76">
      <w:r w:rsidRPr="00235F76">
        <w:t>7.2</w:t>
      </w:r>
      <w:r w:rsidRPr="00235F76">
        <w:tab/>
        <w:t xml:space="preserve">Ces propositions sont </w:t>
      </w:r>
      <w:r w:rsidRPr="00235F76">
        <w:rPr>
          <w:b/>
          <w:bCs/>
        </w:rPr>
        <w:t>adoptées</w:t>
      </w:r>
      <w:r w:rsidRPr="00235F76">
        <w:t xml:space="preserve"> par acclamation.</w:t>
      </w:r>
    </w:p>
    <w:p w14:paraId="7A7184FE" w14:textId="77777777" w:rsidR="00235F76" w:rsidRPr="009C0D4C" w:rsidRDefault="00235F76" w:rsidP="006B4B5E">
      <w:pPr>
        <w:pStyle w:val="Heading1"/>
      </w:pPr>
      <w:r w:rsidRPr="009C0D4C">
        <w:t>8</w:t>
      </w:r>
      <w:r w:rsidRPr="009C0D4C">
        <w:tab/>
        <w:t>Composition du secrétariat de la Conférence</w:t>
      </w:r>
    </w:p>
    <w:p w14:paraId="700808D2" w14:textId="77777777" w:rsidR="00235F76" w:rsidRPr="00235F76" w:rsidRDefault="00235F76" w:rsidP="00235F76">
      <w:r w:rsidRPr="00235F76">
        <w:t>8.1</w:t>
      </w:r>
      <w:r w:rsidRPr="00235F76">
        <w:tab/>
        <w:t xml:space="preserve">Le </w:t>
      </w:r>
      <w:r w:rsidRPr="00235F76">
        <w:rPr>
          <w:b/>
          <w:bCs/>
        </w:rPr>
        <w:t>Secrétaire général</w:t>
      </w:r>
      <w:r w:rsidRPr="00235F76">
        <w:t xml:space="preserve"> informe les participants que les fonctionnaires de l'UIT dont les noms suivent constitueront le secrétariat de la Conférence:</w:t>
      </w:r>
    </w:p>
    <w:p w14:paraId="7F474690" w14:textId="6B78022A" w:rsidR="00235F76" w:rsidRPr="00235F76" w:rsidRDefault="00B24629" w:rsidP="00B24629">
      <w:pPr>
        <w:tabs>
          <w:tab w:val="clear" w:pos="2268"/>
          <w:tab w:val="center" w:pos="2410"/>
          <w:tab w:val="center" w:pos="2835"/>
          <w:tab w:val="center" w:pos="2977"/>
          <w:tab w:val="center" w:pos="3119"/>
        </w:tabs>
        <w:ind w:left="4320" w:hanging="4320"/>
      </w:pPr>
      <w:r>
        <w:tab/>
      </w:r>
      <w:r w:rsidR="00235F76" w:rsidRPr="00235F76">
        <w:t>Secrétaire de la Conférence:</w:t>
      </w:r>
      <w:r w:rsidR="006B4B5E" w:rsidRPr="009C0D4C">
        <w:tab/>
      </w:r>
      <w:r>
        <w:tab/>
      </w:r>
      <w:r w:rsidR="00235F76" w:rsidRPr="00235F76">
        <w:t>M. H. Zhao (Secrétaire général de l'UIT)</w:t>
      </w:r>
    </w:p>
    <w:p w14:paraId="6C6B0044" w14:textId="638DC851" w:rsidR="00235F76" w:rsidRPr="00235F76" w:rsidRDefault="00B24629" w:rsidP="00B24629">
      <w:r>
        <w:tab/>
      </w:r>
      <w:r w:rsidR="00235F76" w:rsidRPr="00235F76">
        <w:t xml:space="preserve">Secrétaire de la plénière </w:t>
      </w:r>
      <w:r>
        <w:br/>
      </w:r>
      <w:r>
        <w:tab/>
      </w:r>
      <w:r w:rsidR="00235F76" w:rsidRPr="00235F76">
        <w:t>et de la Commission 1:</w:t>
      </w:r>
      <w:r w:rsidR="006B4B5E" w:rsidRPr="009C0D4C">
        <w:t xml:space="preserve"> </w:t>
      </w:r>
      <w:r w:rsidR="006B4B5E" w:rsidRPr="009C0D4C">
        <w:tab/>
      </w:r>
      <w:r w:rsidR="006B4B5E" w:rsidRPr="009C0D4C">
        <w:tab/>
      </w:r>
      <w:r w:rsidR="006B4B5E" w:rsidRPr="009C0D4C">
        <w:tab/>
      </w:r>
      <w:r w:rsidR="00235F76" w:rsidRPr="00235F76">
        <w:t>Mme J. Wilson</w:t>
      </w:r>
    </w:p>
    <w:p w14:paraId="5FF61794" w14:textId="75F7F4AC" w:rsidR="00235F76" w:rsidRPr="00235F76" w:rsidRDefault="00B24629" w:rsidP="00235F76">
      <w:r>
        <w:tab/>
      </w:r>
      <w:r w:rsidR="00235F76" w:rsidRPr="00235F76">
        <w:t>Secrétaire de la Commission 2:</w:t>
      </w:r>
      <w:r w:rsidR="00235F76" w:rsidRPr="00235F76">
        <w:tab/>
      </w:r>
      <w:r>
        <w:tab/>
      </w:r>
      <w:r w:rsidR="00235F76" w:rsidRPr="00235F76">
        <w:t>M. N. Volanis</w:t>
      </w:r>
    </w:p>
    <w:p w14:paraId="7EF371BD" w14:textId="44726E95" w:rsidR="00235F76" w:rsidRPr="00235F76" w:rsidRDefault="00B24629" w:rsidP="00235F76">
      <w:r>
        <w:tab/>
      </w:r>
      <w:r w:rsidR="00235F76" w:rsidRPr="00235F76">
        <w:t>Secrétaires de la Commission 3:</w:t>
      </w:r>
      <w:r w:rsidR="00235F76" w:rsidRPr="00235F76">
        <w:tab/>
      </w:r>
      <w:r>
        <w:tab/>
      </w:r>
      <w:r w:rsidR="00235F76" w:rsidRPr="00235F76">
        <w:t xml:space="preserve">M. A. Ba et M. W. Ijeh </w:t>
      </w:r>
    </w:p>
    <w:p w14:paraId="5C5F4BDB" w14:textId="75092CF5" w:rsidR="00235F76" w:rsidRPr="00235F76" w:rsidRDefault="00B24629" w:rsidP="00235F76">
      <w:r>
        <w:tab/>
      </w:r>
      <w:r w:rsidR="00235F76" w:rsidRPr="00235F76">
        <w:t xml:space="preserve">Secrétaire de la Commission 4: </w:t>
      </w:r>
      <w:r w:rsidR="00235F76" w:rsidRPr="00235F76">
        <w:tab/>
      </w:r>
      <w:r>
        <w:tab/>
      </w:r>
      <w:r w:rsidR="00235F76" w:rsidRPr="00235F76">
        <w:t>M. K. Bogens</w:t>
      </w:r>
    </w:p>
    <w:p w14:paraId="4EEDF57D" w14:textId="7C0EA33E" w:rsidR="00235F76" w:rsidRPr="00235F76" w:rsidRDefault="00B24629" w:rsidP="00235F76">
      <w:r>
        <w:tab/>
      </w:r>
      <w:r w:rsidR="00235F76" w:rsidRPr="00235F76">
        <w:t>Secrétaire de la Commission 5:</w:t>
      </w:r>
      <w:r w:rsidR="00235F76" w:rsidRPr="00235F76">
        <w:tab/>
      </w:r>
      <w:r>
        <w:tab/>
      </w:r>
      <w:r w:rsidR="00235F76" w:rsidRPr="00235F76">
        <w:t>M. N. Malaguti</w:t>
      </w:r>
    </w:p>
    <w:p w14:paraId="19EF8997" w14:textId="5899859F" w:rsidR="00235F76" w:rsidRPr="00235F76" w:rsidRDefault="00B24629" w:rsidP="00235F76">
      <w:r>
        <w:tab/>
      </w:r>
      <w:r w:rsidR="00235F76" w:rsidRPr="00235F76">
        <w:t>Secrétaire de la Commission 6:</w:t>
      </w:r>
      <w:r w:rsidR="00235F76" w:rsidRPr="00235F76">
        <w:tab/>
      </w:r>
      <w:r>
        <w:tab/>
      </w:r>
      <w:r w:rsidR="00235F76" w:rsidRPr="00235F76">
        <w:t>M. P. Aubineau</w:t>
      </w:r>
    </w:p>
    <w:p w14:paraId="157E1CC8" w14:textId="14A80798" w:rsidR="00235F76" w:rsidRPr="00235F76" w:rsidRDefault="00B24629" w:rsidP="00235F76">
      <w:r>
        <w:tab/>
      </w:r>
      <w:r w:rsidR="00235F76" w:rsidRPr="00235F76">
        <w:t xml:space="preserve">Secrétaire de la Commission 7: </w:t>
      </w:r>
      <w:r w:rsidR="00235F76" w:rsidRPr="00235F76">
        <w:tab/>
      </w:r>
      <w:r>
        <w:tab/>
      </w:r>
      <w:r w:rsidR="00235F76" w:rsidRPr="00235F76">
        <w:t>M. E. Dalhen</w:t>
      </w:r>
    </w:p>
    <w:p w14:paraId="2222DD9B" w14:textId="0D381C1A" w:rsidR="00235F76" w:rsidRPr="00235F76" w:rsidRDefault="00B24629" w:rsidP="00235F76">
      <w:r>
        <w:tab/>
      </w:r>
      <w:r w:rsidR="00235F76" w:rsidRPr="00235F76">
        <w:t>Secrétaire administratif:</w:t>
      </w:r>
      <w:r w:rsidR="00235F76" w:rsidRPr="00235F76">
        <w:tab/>
      </w:r>
      <w:r w:rsidR="006B4B5E" w:rsidRPr="009C0D4C">
        <w:tab/>
      </w:r>
      <w:r>
        <w:tab/>
      </w:r>
      <w:r w:rsidR="00235F76" w:rsidRPr="00235F76">
        <w:t>M. X. Liu</w:t>
      </w:r>
    </w:p>
    <w:p w14:paraId="2E9C3896" w14:textId="3C9AC8AB" w:rsidR="00235F76" w:rsidRPr="00235F76" w:rsidRDefault="00B24629" w:rsidP="00235F76">
      <w:r>
        <w:tab/>
      </w:r>
      <w:r w:rsidR="00235F76" w:rsidRPr="00235F76">
        <w:t>Secrétaire exécutif:</w:t>
      </w:r>
      <w:r w:rsidR="00235F76" w:rsidRPr="00235F76">
        <w:tab/>
      </w:r>
      <w:r w:rsidR="006B4B5E" w:rsidRPr="009C0D4C">
        <w:tab/>
      </w:r>
      <w:r w:rsidR="006B4B5E" w:rsidRPr="009C0D4C">
        <w:tab/>
      </w:r>
      <w:r w:rsidR="00235F76" w:rsidRPr="00235F76">
        <w:t>Mme J. Wilson</w:t>
      </w:r>
    </w:p>
    <w:p w14:paraId="3A338B97" w14:textId="77777777" w:rsidR="00235F76" w:rsidRPr="00235F76" w:rsidRDefault="00235F76" w:rsidP="00235F76">
      <w:r w:rsidRPr="00235F76">
        <w:t>8.2</w:t>
      </w:r>
      <w:r w:rsidRPr="00235F76">
        <w:tab/>
        <w:t xml:space="preserve">Il est </w:t>
      </w:r>
      <w:r w:rsidRPr="00235F76">
        <w:rPr>
          <w:b/>
          <w:bCs/>
        </w:rPr>
        <w:t>pris note</w:t>
      </w:r>
      <w:r w:rsidRPr="00235F76">
        <w:t xml:space="preserve"> de la composition du secrétariat de la Conférence.</w:t>
      </w:r>
    </w:p>
    <w:p w14:paraId="667EE310" w14:textId="77777777" w:rsidR="00235F76" w:rsidRPr="009C0D4C" w:rsidRDefault="00235F76" w:rsidP="00D21A74">
      <w:pPr>
        <w:pStyle w:val="Heading1"/>
      </w:pPr>
      <w:r w:rsidRPr="009C0D4C">
        <w:t>9</w:t>
      </w:r>
      <w:r w:rsidRPr="009C0D4C">
        <w:tab/>
        <w:t>Invitations à la Conférence</w:t>
      </w:r>
    </w:p>
    <w:p w14:paraId="2CD9DA65" w14:textId="77777777" w:rsidR="00235F76" w:rsidRPr="00235F76" w:rsidRDefault="00235F76" w:rsidP="00235F76">
      <w:r w:rsidRPr="00235F76">
        <w:t>9.1</w:t>
      </w:r>
      <w:r w:rsidRPr="00235F76">
        <w:tab/>
        <w:t xml:space="preserve">La </w:t>
      </w:r>
      <w:r w:rsidRPr="00235F76">
        <w:rPr>
          <w:b/>
        </w:rPr>
        <w:t>Secrétaire de la plénière</w:t>
      </w:r>
      <w:r w:rsidRPr="00235F76">
        <w:rPr>
          <w:b/>
          <w:bCs/>
        </w:rPr>
        <w:t xml:space="preserve"> </w:t>
      </w:r>
      <w:r w:rsidRPr="00235F76">
        <w:t xml:space="preserve">indique que les informations relatives aux invitations à la Conférence sont disponibles sur le site web de l'UIT. </w:t>
      </w:r>
    </w:p>
    <w:p w14:paraId="3C9C18A7" w14:textId="77777777" w:rsidR="00235F76" w:rsidRPr="00235F76" w:rsidRDefault="00235F76" w:rsidP="00235F76">
      <w:r w:rsidRPr="00235F76">
        <w:t>9.2</w:t>
      </w:r>
      <w:r w:rsidRPr="00235F76">
        <w:tab/>
        <w:t xml:space="preserve">Il est </w:t>
      </w:r>
      <w:r w:rsidRPr="00235F76">
        <w:rPr>
          <w:b/>
          <w:bCs/>
        </w:rPr>
        <w:t>pris note</w:t>
      </w:r>
      <w:r w:rsidRPr="00235F76">
        <w:t xml:space="preserve"> de cette information.</w:t>
      </w:r>
    </w:p>
    <w:p w14:paraId="4B6A8ED7" w14:textId="77777777" w:rsidR="00235F76" w:rsidRPr="009C0D4C" w:rsidRDefault="00235F76" w:rsidP="00D21A74">
      <w:pPr>
        <w:pStyle w:val="Heading1"/>
      </w:pPr>
      <w:r w:rsidRPr="009C0D4C">
        <w:t>10</w:t>
      </w:r>
      <w:r w:rsidRPr="009C0D4C">
        <w:tab/>
        <w:t>Demandes de participation soumises par des organisations internationales</w:t>
      </w:r>
    </w:p>
    <w:p w14:paraId="51F6B595" w14:textId="77777777" w:rsidR="00235F76" w:rsidRPr="00235F76" w:rsidRDefault="00235F76" w:rsidP="00235F76">
      <w:r w:rsidRPr="00235F76">
        <w:t>10.1</w:t>
      </w:r>
      <w:r w:rsidRPr="00235F76">
        <w:tab/>
        <w:t xml:space="preserve">Le </w:t>
      </w:r>
      <w:r w:rsidRPr="00235F76">
        <w:rPr>
          <w:b/>
          <w:bCs/>
        </w:rPr>
        <w:t xml:space="preserve">Secrétaire général </w:t>
      </w:r>
      <w:r w:rsidRPr="00235F76">
        <w:t>indique que les informations relatives aux demandes de participation soumises par des organisations internationales sont disponibles sur le site web de l'UIT.</w:t>
      </w:r>
    </w:p>
    <w:p w14:paraId="00A0E90E" w14:textId="77777777" w:rsidR="00235F76" w:rsidRPr="00235F76" w:rsidRDefault="00235F76" w:rsidP="00235F76">
      <w:r w:rsidRPr="00235F76">
        <w:t>10.2</w:t>
      </w:r>
      <w:r w:rsidRPr="00235F76">
        <w:tab/>
        <w:t xml:space="preserve">Il est </w:t>
      </w:r>
      <w:r w:rsidRPr="00235F76">
        <w:rPr>
          <w:b/>
          <w:bCs/>
        </w:rPr>
        <w:t>pris note</w:t>
      </w:r>
      <w:r w:rsidRPr="00235F76">
        <w:t xml:space="preserve"> de cette information.</w:t>
      </w:r>
    </w:p>
    <w:p w14:paraId="38195BFC" w14:textId="77777777" w:rsidR="00235F76" w:rsidRPr="009C0D4C" w:rsidRDefault="00235F76" w:rsidP="00D21A74">
      <w:pPr>
        <w:pStyle w:val="Heading1"/>
      </w:pPr>
      <w:r w:rsidRPr="009C0D4C">
        <w:lastRenderedPageBreak/>
        <w:t>11</w:t>
      </w:r>
      <w:r w:rsidRPr="009C0D4C">
        <w:tab/>
        <w:t>Participation des observateurs (Document 9)</w:t>
      </w:r>
    </w:p>
    <w:p w14:paraId="3FEA983B" w14:textId="77777777" w:rsidR="00235F76" w:rsidRPr="00235F76" w:rsidRDefault="00235F76" w:rsidP="00235F76">
      <w:r w:rsidRPr="00235F76">
        <w:t>11.1</w:t>
      </w:r>
      <w:r w:rsidRPr="00235F76">
        <w:tab/>
        <w:t xml:space="preserve">Le </w:t>
      </w:r>
      <w:r w:rsidRPr="00235F76">
        <w:rPr>
          <w:b/>
          <w:bCs/>
        </w:rPr>
        <w:t>Secrétaire général</w:t>
      </w:r>
      <w:r w:rsidRPr="00235F76">
        <w:t xml:space="preserve"> attire l'attention sur le Document 9, en indiquant que des informations actualisées relatives aux observateurs autorisés à participer à la Conférence sont disponibles sur le site web de l'UIT. </w:t>
      </w:r>
    </w:p>
    <w:p w14:paraId="25DEF1E4" w14:textId="77777777" w:rsidR="00235F76" w:rsidRPr="00235F76" w:rsidRDefault="00235F76" w:rsidP="00235F76">
      <w:r w:rsidRPr="00235F76">
        <w:t>11.2</w:t>
      </w:r>
      <w:r w:rsidRPr="00235F76">
        <w:tab/>
        <w:t xml:space="preserve">Il est </w:t>
      </w:r>
      <w:r w:rsidRPr="00235F76">
        <w:rPr>
          <w:b/>
          <w:bCs/>
        </w:rPr>
        <w:t>pris note</w:t>
      </w:r>
      <w:r w:rsidRPr="00235F76">
        <w:t xml:space="preserve"> du Document 9.</w:t>
      </w:r>
    </w:p>
    <w:p w14:paraId="74F2853A" w14:textId="77777777" w:rsidR="00235F76" w:rsidRPr="009C0D4C" w:rsidRDefault="00235F76" w:rsidP="00D21A74">
      <w:pPr>
        <w:pStyle w:val="Heading1"/>
      </w:pPr>
      <w:r w:rsidRPr="009C0D4C">
        <w:t>12</w:t>
      </w:r>
      <w:r w:rsidRPr="009C0D4C">
        <w:tab/>
        <w:t>Répartition des documents entre les Commissions (Document DT/3)</w:t>
      </w:r>
    </w:p>
    <w:p w14:paraId="16EDF444" w14:textId="77777777" w:rsidR="00235F76" w:rsidRPr="00235F76" w:rsidRDefault="00235F76" w:rsidP="00235F76">
      <w:r w:rsidRPr="00235F76">
        <w:t>12.1</w:t>
      </w:r>
      <w:r w:rsidRPr="00235F76">
        <w:tab/>
        <w:t xml:space="preserve">La </w:t>
      </w:r>
      <w:r w:rsidRPr="00235F76">
        <w:rPr>
          <w:b/>
          <w:bCs/>
        </w:rPr>
        <w:t>Secrétaire de la plénière</w:t>
      </w:r>
      <w:r w:rsidRPr="00235F76">
        <w:t xml:space="preserve"> présente le Document DT/3, qui expose la répartition des points de l'ordre du jour et des documents entre les Commissions. </w:t>
      </w:r>
    </w:p>
    <w:p w14:paraId="41C08149" w14:textId="77777777" w:rsidR="00235F76" w:rsidRPr="00235F76" w:rsidRDefault="00235F76" w:rsidP="00235F76">
      <w:r w:rsidRPr="00235F76">
        <w:t>12.2</w:t>
      </w:r>
      <w:r w:rsidRPr="00235F76">
        <w:tab/>
        <w:t xml:space="preserve">La répartition des documents, telle qu'elle est présentée dans le Document DT/3, est </w:t>
      </w:r>
      <w:r w:rsidRPr="00235F76">
        <w:rPr>
          <w:b/>
          <w:bCs/>
        </w:rPr>
        <w:t>approuvée</w:t>
      </w:r>
      <w:r w:rsidRPr="00235F76">
        <w:t>.</w:t>
      </w:r>
    </w:p>
    <w:p w14:paraId="112CAA49" w14:textId="77777777" w:rsidR="00235F76" w:rsidRPr="00235F76" w:rsidRDefault="00235F76" w:rsidP="00235F76">
      <w:r w:rsidRPr="00235F76">
        <w:t>12.3</w:t>
      </w:r>
      <w:r w:rsidRPr="00235F76">
        <w:tab/>
        <w:t xml:space="preserve">Le </w:t>
      </w:r>
      <w:r w:rsidRPr="00235F76">
        <w:rPr>
          <w:b/>
          <w:bCs/>
        </w:rPr>
        <w:t>Président</w:t>
      </w:r>
      <w:r w:rsidRPr="00235F76">
        <w:t xml:space="preserve"> dit que les propositions de modification de la répartition des documents devraient être formulées au niveau des Commissions et revenir en plénière, si nécessaire.</w:t>
      </w:r>
    </w:p>
    <w:p w14:paraId="798D610C" w14:textId="77777777" w:rsidR="00235F76" w:rsidRPr="00235F76" w:rsidRDefault="00235F76" w:rsidP="00235F76">
      <w:r w:rsidRPr="00235F76">
        <w:t>12.4</w:t>
      </w:r>
      <w:r w:rsidRPr="00235F76">
        <w:tab/>
        <w:t xml:space="preserve">Le </w:t>
      </w:r>
      <w:r w:rsidRPr="00235F76">
        <w:rPr>
          <w:b/>
          <w:bCs/>
        </w:rPr>
        <w:t>Secrétaire général</w:t>
      </w:r>
      <w:r w:rsidRPr="00235F76">
        <w:t xml:space="preserve"> dit que la répartition des documents est rarement approuvée lors de la première séance plénière et remercie tous les participants pour leur esprit de coopération.</w:t>
      </w:r>
    </w:p>
    <w:p w14:paraId="3FD101D8" w14:textId="77777777" w:rsidR="00235F76" w:rsidRPr="00235F76" w:rsidRDefault="00235F76" w:rsidP="00235F76">
      <w:r w:rsidRPr="00235F76">
        <w:t>12.5</w:t>
      </w:r>
      <w:r w:rsidRPr="00235F76">
        <w:tab/>
        <w:t xml:space="preserve">Le </w:t>
      </w:r>
      <w:r w:rsidRPr="00235F76">
        <w:rPr>
          <w:b/>
          <w:bCs/>
        </w:rPr>
        <w:t>délégué de la Fédération de Russie</w:t>
      </w:r>
      <w:r w:rsidRPr="00235F76">
        <w:t>, s'exprimant au nom des pays de la RCC, énumère un certain nombre de points de l'ordre du jour ou d'aspects relatifs à ceux-ci pour lesquels un consensus a été trouvé concernant la façon dont ils devraient être traités. Il suggère, afin d'améliorer l'efficacité des travaux de la Conférence, qu'ils devraient être traités par les Commissions plutôt que par les groupes de travail et de rédaction. Cela ferait gagner du temps aux groupes de travail et de rédaction, et les délégués pourraient se concentrer sur des points plus complexes qui n'ont pas encore été résolus. Même si les Commissions peuvent apporter les modifications qu'elles jugent appropriées à la liste des points de l'ordre du jour, le délégué propose que la plénière approuve par principe cette approche, que les Commissions appliqueront selon qu'il conviendra.</w:t>
      </w:r>
    </w:p>
    <w:p w14:paraId="5040984E" w14:textId="77777777" w:rsidR="00235F76" w:rsidRPr="00235F76" w:rsidRDefault="00235F76" w:rsidP="00235F76">
      <w:r w:rsidRPr="00235F76">
        <w:t>12.6</w:t>
      </w:r>
      <w:r w:rsidRPr="00235F76">
        <w:tab/>
        <w:t xml:space="preserve">Le </w:t>
      </w:r>
      <w:r w:rsidRPr="00235F76">
        <w:rPr>
          <w:b/>
          <w:bCs/>
        </w:rPr>
        <w:t>Président</w:t>
      </w:r>
      <w:r w:rsidRPr="00235F76">
        <w:t xml:space="preserve"> propose qu'il soit demandé aux Commissions d'appliquer l'approche proposée à leur convenance.</w:t>
      </w:r>
    </w:p>
    <w:p w14:paraId="591FC432" w14:textId="77777777" w:rsidR="00235F76" w:rsidRPr="00235F76" w:rsidRDefault="00235F76" w:rsidP="00235F76">
      <w:r w:rsidRPr="00235F76">
        <w:t>12.7</w:t>
      </w:r>
      <w:r w:rsidRPr="00235F76">
        <w:tab/>
        <w:t xml:space="preserve">Il en est ainsi </w:t>
      </w:r>
      <w:r w:rsidRPr="00235F76">
        <w:rPr>
          <w:b/>
          <w:bCs/>
        </w:rPr>
        <w:t>décidé</w:t>
      </w:r>
      <w:r w:rsidRPr="00235F76">
        <w:t xml:space="preserve">. </w:t>
      </w:r>
    </w:p>
    <w:p w14:paraId="32B6A687" w14:textId="77777777" w:rsidR="00235F76" w:rsidRPr="009C0D4C" w:rsidRDefault="00235F76" w:rsidP="000F4F0E">
      <w:pPr>
        <w:pStyle w:val="Heading1"/>
      </w:pPr>
      <w:r w:rsidRPr="009C0D4C">
        <w:t>13</w:t>
      </w:r>
      <w:r w:rsidRPr="009C0D4C">
        <w:tab/>
        <w:t>Rapport du Directeur sur les activités de l'UIT-R (Document 4, Addenda 1 à 5 et Addendum 1 à l'Addendum 2)</w:t>
      </w:r>
    </w:p>
    <w:p w14:paraId="241F6641" w14:textId="77777777" w:rsidR="00235F76" w:rsidRPr="00235F76" w:rsidRDefault="00235F76" w:rsidP="00235F76">
      <w:r w:rsidRPr="00235F76">
        <w:t>13.1</w:t>
      </w:r>
      <w:r w:rsidRPr="00235F76">
        <w:tab/>
        <w:t xml:space="preserve">Le </w:t>
      </w:r>
      <w:r w:rsidRPr="00235F76">
        <w:rPr>
          <w:b/>
          <w:bCs/>
        </w:rPr>
        <w:t xml:space="preserve">Directeur du BR </w:t>
      </w:r>
      <w:r w:rsidRPr="00235F76">
        <w:t>présente succinctement son rapport sur les activités de l'UIT-R menées depuis la CMR-15, qui sont exposées dans le Document 4 et ses addenda. Le rapport, qui a été soumis à la CMR-19 en application du numéro 180 de la Convention et au titre du point 9 de l'ordre du jour, est divisé en cinq parties, et chacune d'entre elles est présentée dans un addendum qui lui est consacré. Les parties 1, 4 et 5 sont essentiellement des parties dont la plénière doit prendre note, alors que les parties 2 et 3 doivent être examinées par les Commissions, afin que des mesures appropriées soient prises. En ce qui concerne la partie 2 du rapport, le Directeur du BR attire l'attention sur la note relative au point 9.2 de l'ordre du jour, qui dispose ce qui suit: «Ce point de l'ordre du jour ne concerne que le Rapport du Directeur sur les difficultés rencontrées ou les incohérences constatées dans l'application du Règlement des radiocommunications et les observations formulées par les administrations». Les différentes parties du rapport seront présentées et examinées en détail au sein des Commissions pertinentes.</w:t>
      </w:r>
    </w:p>
    <w:p w14:paraId="63A2A3F4" w14:textId="77777777" w:rsidR="00235F76" w:rsidRPr="00235F76" w:rsidRDefault="00235F76" w:rsidP="00235F76">
      <w:r w:rsidRPr="00235F76">
        <w:t>13.2</w:t>
      </w:r>
      <w:r w:rsidRPr="00235F76">
        <w:tab/>
        <w:t xml:space="preserve">Il est </w:t>
      </w:r>
      <w:r w:rsidRPr="00235F76">
        <w:rPr>
          <w:b/>
          <w:bCs/>
        </w:rPr>
        <w:t>pris note</w:t>
      </w:r>
      <w:r w:rsidRPr="00235F76">
        <w:t xml:space="preserve"> du Document 4 et de ses addenda, étant entendu qu'ils seront transmis aux Commissions pertinentes pour examen.</w:t>
      </w:r>
    </w:p>
    <w:p w14:paraId="7178A765" w14:textId="77777777" w:rsidR="00235F76" w:rsidRPr="009C0D4C" w:rsidRDefault="00235F76" w:rsidP="000F4F0E">
      <w:pPr>
        <w:pStyle w:val="Heading1"/>
      </w:pPr>
      <w:r w:rsidRPr="009C0D4C">
        <w:lastRenderedPageBreak/>
        <w:t>14</w:t>
      </w:r>
      <w:r w:rsidRPr="009C0D4C">
        <w:tab/>
        <w:t>Date à laquelle la Commission des pouvoirs devra remettre ses conclusions (Document 2)</w:t>
      </w:r>
    </w:p>
    <w:p w14:paraId="3CBAD324" w14:textId="77777777" w:rsidR="00235F76" w:rsidRPr="00235F76" w:rsidRDefault="00235F76" w:rsidP="00235F76">
      <w:r w:rsidRPr="00235F76">
        <w:t>14.1</w:t>
      </w:r>
      <w:r w:rsidRPr="00235F76">
        <w:tab/>
        <w:t xml:space="preserve">La </w:t>
      </w:r>
      <w:r w:rsidRPr="00235F76">
        <w:rPr>
          <w:b/>
        </w:rPr>
        <w:t xml:space="preserve">Secrétaire de la plénière </w:t>
      </w:r>
      <w:r w:rsidRPr="00235F76">
        <w:t>rappelle que, conformément au numéro 334 de la Convention et comme il a été d'usage lors des conférences précédentes, c'est à la séance plénière qu'il revient de fixer la date à laquelle la Commission des pouvoirs devra remettre ses conclusions. Le secrétariat propose de suivre la même procédure et de fixer au mercredi 13 novembre 2019 la date à laquelle le rapport final de la Commission des pouvoirs devra être remis à la plénière.</w:t>
      </w:r>
    </w:p>
    <w:p w14:paraId="6642D2E2" w14:textId="77777777" w:rsidR="00235F76" w:rsidRPr="00235F76" w:rsidRDefault="00235F76" w:rsidP="00235F76">
      <w:r w:rsidRPr="00235F76">
        <w:t>14.2</w:t>
      </w:r>
      <w:r w:rsidRPr="00235F76">
        <w:tab/>
        <w:t xml:space="preserve">Il en est ainsi </w:t>
      </w:r>
      <w:r w:rsidRPr="00235F76">
        <w:rPr>
          <w:b/>
        </w:rPr>
        <w:t>décidé</w:t>
      </w:r>
      <w:r w:rsidRPr="00235F76">
        <w:t>.</w:t>
      </w:r>
    </w:p>
    <w:p w14:paraId="2CA11AE5" w14:textId="77777777" w:rsidR="00235F76" w:rsidRPr="009C0D4C" w:rsidRDefault="00235F76" w:rsidP="000F4F0E">
      <w:pPr>
        <w:pStyle w:val="Heading1"/>
      </w:pPr>
      <w:r w:rsidRPr="009C0D4C">
        <w:t>15</w:t>
      </w:r>
      <w:r w:rsidRPr="009C0D4C">
        <w:tab/>
        <w:t>Documentation et horaire des séances de la Conférence</w:t>
      </w:r>
    </w:p>
    <w:p w14:paraId="3B918128" w14:textId="77777777" w:rsidR="00235F76" w:rsidRPr="00235F76" w:rsidRDefault="00235F76" w:rsidP="00235F76">
      <w:r w:rsidRPr="00235F76">
        <w:t>15.1</w:t>
      </w:r>
      <w:r w:rsidRPr="00235F76">
        <w:tab/>
        <w:t xml:space="preserve">La </w:t>
      </w:r>
      <w:r w:rsidRPr="00235F76">
        <w:rPr>
          <w:b/>
          <w:bCs/>
        </w:rPr>
        <w:t>Secrétaire de la plénière</w:t>
      </w:r>
      <w:r w:rsidRPr="00235F76">
        <w:t xml:space="preserve"> déclare que la réunion des chefs de délégation a proposé que la Conférence adopte l'horaire suivant: 9 h 00-12 h 00 et 14 h 00-17 h 00, à l'exception du vendredi après-midi où l'horaire serait de 14 h 30 à 17 h 30. La Commission de direction qui se réunira le jour même examinera et publiera le calendrier des séances.</w:t>
      </w:r>
    </w:p>
    <w:p w14:paraId="5814BDB0" w14:textId="77777777" w:rsidR="00235F76" w:rsidRPr="00235F76" w:rsidRDefault="00235F76" w:rsidP="00235F76">
      <w:r w:rsidRPr="00235F76">
        <w:t>15.2</w:t>
      </w:r>
      <w:r w:rsidRPr="00235F76">
        <w:tab/>
        <w:t xml:space="preserve">Le </w:t>
      </w:r>
      <w:r w:rsidRPr="00235F76">
        <w:rPr>
          <w:b/>
          <w:bCs/>
        </w:rPr>
        <w:t>Président</w:t>
      </w:r>
      <w:r w:rsidRPr="00235F76">
        <w:t xml:space="preserve"> indique que des séances de nuit peuvent être programmées, si nécessaire.</w:t>
      </w:r>
    </w:p>
    <w:p w14:paraId="2EBDE0D4" w14:textId="77777777" w:rsidR="00235F76" w:rsidRPr="00235F76" w:rsidRDefault="00235F76" w:rsidP="00235F76">
      <w:r w:rsidRPr="00235F76">
        <w:t>15.3</w:t>
      </w:r>
      <w:r w:rsidRPr="00235F76">
        <w:tab/>
        <w:t xml:space="preserve">L'horaire proposé par la réunion des chefs de délégation est </w:t>
      </w:r>
      <w:r w:rsidRPr="00235F76">
        <w:rPr>
          <w:b/>
          <w:bCs/>
        </w:rPr>
        <w:t>approuvé</w:t>
      </w:r>
      <w:r w:rsidRPr="00235F76">
        <w:t>.</w:t>
      </w:r>
    </w:p>
    <w:p w14:paraId="45670154" w14:textId="77777777" w:rsidR="00235F76" w:rsidRPr="00235F76" w:rsidRDefault="00235F76" w:rsidP="00235F76">
      <w:pPr>
        <w:rPr>
          <w:b/>
        </w:rPr>
      </w:pPr>
      <w:r w:rsidRPr="00235F76">
        <w:rPr>
          <w:b/>
        </w:rPr>
        <w:t>16</w:t>
      </w:r>
      <w:r w:rsidRPr="00235F76">
        <w:rPr>
          <w:b/>
        </w:rPr>
        <w:tab/>
        <w:t>Règles générales régissant les Conférences (Document 18)</w:t>
      </w:r>
    </w:p>
    <w:p w14:paraId="1BAAC4F7" w14:textId="77777777" w:rsidR="00235F76" w:rsidRPr="00235F76" w:rsidRDefault="00235F76" w:rsidP="00235F76">
      <w:r w:rsidRPr="00235F76">
        <w:t>16.1</w:t>
      </w:r>
      <w:r w:rsidRPr="00235F76">
        <w:tab/>
        <w:t xml:space="preserve">La </w:t>
      </w:r>
      <w:r w:rsidRPr="00235F76">
        <w:rPr>
          <w:b/>
          <w:bCs/>
        </w:rPr>
        <w:t>Secrétaire de la plénière</w:t>
      </w:r>
      <w:r w:rsidRPr="00235F76">
        <w:t xml:space="preserve"> invite les participants à garder à l'esprit les Règles générales régissant les conférences, assemblées et réunions de l'Union adoptées par la Conférence de plénipotentiaires et invite les délégations à s'y conformer, en particulier celles figurant dans le Document 18.</w:t>
      </w:r>
    </w:p>
    <w:p w14:paraId="0152FC38" w14:textId="77777777" w:rsidR="00235F76" w:rsidRPr="00235F76" w:rsidRDefault="00235F76" w:rsidP="00235F76">
      <w:r w:rsidRPr="00235F76">
        <w:t>16.2</w:t>
      </w:r>
      <w:r w:rsidRPr="00235F76">
        <w:tab/>
        <w:t xml:space="preserve">Il est </w:t>
      </w:r>
      <w:r w:rsidRPr="00235F76">
        <w:rPr>
          <w:b/>
          <w:bCs/>
        </w:rPr>
        <w:t>pris note</w:t>
      </w:r>
      <w:r w:rsidRPr="00235F76">
        <w:t xml:space="preserve"> du Document 18.</w:t>
      </w:r>
    </w:p>
    <w:p w14:paraId="67A2A491" w14:textId="77777777" w:rsidR="00235F76" w:rsidRPr="009C0D4C" w:rsidRDefault="00235F76" w:rsidP="000F4F0E">
      <w:pPr>
        <w:pStyle w:val="Heading1"/>
      </w:pPr>
      <w:r w:rsidRPr="009C0D4C">
        <w:t>17</w:t>
      </w:r>
      <w:r w:rsidRPr="009C0D4C">
        <w:tab/>
        <w:t>Déclarations des délégués</w:t>
      </w:r>
    </w:p>
    <w:p w14:paraId="65903FAB" w14:textId="77777777" w:rsidR="00235F76" w:rsidRPr="00235F76" w:rsidRDefault="00235F76" w:rsidP="00235F76">
      <w:r w:rsidRPr="00235F76">
        <w:t>17.1</w:t>
      </w:r>
      <w:r w:rsidRPr="00235F76">
        <w:tab/>
        <w:t xml:space="preserve">Les </w:t>
      </w:r>
      <w:r w:rsidRPr="00235F76">
        <w:rPr>
          <w:b/>
          <w:bCs/>
        </w:rPr>
        <w:t xml:space="preserve">délégués des Émirats arabes unis </w:t>
      </w:r>
      <w:r w:rsidRPr="00235F76">
        <w:t>et</w:t>
      </w:r>
      <w:r w:rsidRPr="00235F76">
        <w:rPr>
          <w:b/>
          <w:bCs/>
        </w:rPr>
        <w:t xml:space="preserve"> </w:t>
      </w:r>
      <w:r w:rsidRPr="00235F76">
        <w:t xml:space="preserve">de </w:t>
      </w:r>
      <w:r w:rsidRPr="00235F76">
        <w:rPr>
          <w:b/>
          <w:bCs/>
        </w:rPr>
        <w:t>l'Arabie saoudite</w:t>
      </w:r>
      <w:r w:rsidRPr="00235F76">
        <w:t xml:space="preserve"> remercient l'Administration de l'Égypte pour son hospitalité et souhaitent aux participants plein succès dans leurs travaux.</w:t>
      </w:r>
    </w:p>
    <w:p w14:paraId="69E76520" w14:textId="77777777" w:rsidR="00235F76" w:rsidRPr="00235F76" w:rsidRDefault="00235F76" w:rsidP="00235F76">
      <w:r w:rsidRPr="00235F76">
        <w:t>17.2</w:t>
      </w:r>
      <w:r w:rsidRPr="00235F76">
        <w:tab/>
        <w:t xml:space="preserve">Le </w:t>
      </w:r>
      <w:r w:rsidRPr="00235F76">
        <w:rPr>
          <w:b/>
          <w:bCs/>
        </w:rPr>
        <w:t>délégué de la Turquie</w:t>
      </w:r>
      <w:r w:rsidRPr="00235F76">
        <w:t xml:space="preserve"> remercie également l'Administration de l'Égypte. Néanmoins, il fait remarquer que des membres de sa délégation et d'autres délégations n'ont pas pu assister à la cérémonie d'ouverture en raison de problèmes liés à la délivrance des badges. Il insiste sur le fait que tous les participants devraient être traités de la même façon et demande qu'il soit garanti que cet incident ne se reproduira plus, que ce soit pendant la Conférence actuelle ou à l'avenir.</w:t>
      </w:r>
    </w:p>
    <w:p w14:paraId="6D1F6CF1" w14:textId="77777777" w:rsidR="00235F76" w:rsidRPr="00235F76" w:rsidRDefault="00235F76" w:rsidP="00235F76">
      <w:r w:rsidRPr="00235F76">
        <w:t>17.3</w:t>
      </w:r>
      <w:r w:rsidRPr="00235F76">
        <w:tab/>
        <w:t xml:space="preserve">Le </w:t>
      </w:r>
      <w:r w:rsidRPr="00235F76">
        <w:rPr>
          <w:b/>
          <w:bCs/>
        </w:rPr>
        <w:t>Président</w:t>
      </w:r>
      <w:r w:rsidRPr="00235F76">
        <w:t xml:space="preserve"> indique que des procédures de sécurité appliquées indépendamment de la volonté de l'UIT et de l'Administration de l'Égypte sont à l'origine de cet incident regrettable. Toutes les mesures possibles seront prises pour éviter que cet incident se reproduise à l'avenir.</w:t>
      </w:r>
    </w:p>
    <w:p w14:paraId="69A33E1A" w14:textId="77777777" w:rsidR="00235F76" w:rsidRPr="00235F76" w:rsidRDefault="00235F76" w:rsidP="00235F76">
      <w:r w:rsidRPr="00235F76">
        <w:t>17.4</w:t>
      </w:r>
      <w:r w:rsidRPr="00235F76">
        <w:tab/>
        <w:t xml:space="preserve">Le </w:t>
      </w:r>
      <w:r w:rsidRPr="00235F76">
        <w:rPr>
          <w:b/>
          <w:bCs/>
        </w:rPr>
        <w:t>délégué de l'Égypte</w:t>
      </w:r>
      <w:r w:rsidRPr="00235F76">
        <w:t xml:space="preserve"> note avec satisfaction les propos aimables concernant l'hospitalité de son pays. En ce qui concerne les problèmes rencontrés par des membres de la délégation de la Turquie, il dit que les circonstances étaient exceptionnelles, et que cela supposait d'appliquer des mesures de sécurité extrêmement strictes ne relevant pas de la responsabilité de l'Administration de l'Égypte ni de celle de l'UIT. Des mesures seront certainement prises pour améliorer les procédures et pour éviter que des problèmes semblables se produisent à l'avenir. </w:t>
      </w:r>
    </w:p>
    <w:p w14:paraId="035B3DC4" w14:textId="77777777" w:rsidR="00B24629" w:rsidRDefault="00B24629" w:rsidP="00235F76">
      <w:r>
        <w:br w:type="page"/>
      </w:r>
    </w:p>
    <w:p w14:paraId="369262A8" w14:textId="44CCE432" w:rsidR="00235F76" w:rsidRPr="00235F76" w:rsidRDefault="00235F76" w:rsidP="00235F76">
      <w:r w:rsidRPr="00235F76">
        <w:lastRenderedPageBreak/>
        <w:t>17.5</w:t>
      </w:r>
      <w:r w:rsidRPr="00235F76">
        <w:tab/>
        <w:t xml:space="preserve">La </w:t>
      </w:r>
      <w:r w:rsidRPr="00235F76">
        <w:rPr>
          <w:b/>
          <w:bCs/>
        </w:rPr>
        <w:t>déléguée de la République sudafricaine</w:t>
      </w:r>
      <w:r w:rsidRPr="00235F76">
        <w:t>, s'exprimant au nom du Groupe africain, se félicite du fait que la Conférence se tienne pour la première fois sur le sol africain. Elle insiste sur la nécessité pour les participants à la Conférence d'examiner les questions sous l'angle du développement humain et de la durabilité, au-delà des intérêts des différentes administrations ou régions.</w:t>
      </w:r>
    </w:p>
    <w:p w14:paraId="28DFA07F" w14:textId="77777777" w:rsidR="00235F76" w:rsidRPr="009C0D4C" w:rsidRDefault="00235F76" w:rsidP="000F4F0E">
      <w:pPr>
        <w:pStyle w:val="Heading1"/>
      </w:pPr>
      <w:r w:rsidRPr="009C0D4C">
        <w:t>18</w:t>
      </w:r>
      <w:r w:rsidRPr="009C0D4C">
        <w:tab/>
        <w:t>Élection des Présidents et Vice-Présidents des Commissions (reprise)</w:t>
      </w:r>
    </w:p>
    <w:p w14:paraId="261CFD55" w14:textId="77777777" w:rsidR="00235F76" w:rsidRPr="00235F76" w:rsidRDefault="00235F76" w:rsidP="00235F76">
      <w:r w:rsidRPr="00235F76">
        <w:t>18.1</w:t>
      </w:r>
      <w:r w:rsidRPr="00235F76">
        <w:tab/>
        <w:t xml:space="preserve">Le </w:t>
      </w:r>
      <w:r w:rsidRPr="00235F76">
        <w:rPr>
          <w:b/>
          <w:bCs/>
        </w:rPr>
        <w:t>délégué du Mexique</w:t>
      </w:r>
      <w:r w:rsidRPr="00235F76">
        <w:t>, s'exprimant au nom de la CITEL, remercie l'Administration de l'Égypte pour l'organisation de la Conférence. La CITEL, dont le point de vue n'a pas pu être exprimé plus tôt lors de la présente séance en raison de problèmes techniques, souhaite que Mme Amy Sanders (États-Unis) soit désignée comme Vice-Présidente de la Commission 4.</w:t>
      </w:r>
    </w:p>
    <w:p w14:paraId="412F6D83" w14:textId="77777777" w:rsidR="00235F76" w:rsidRPr="00235F76" w:rsidRDefault="00235F76" w:rsidP="00235F76">
      <w:r w:rsidRPr="00235F76">
        <w:t>18.2</w:t>
      </w:r>
      <w:r w:rsidRPr="00235F76">
        <w:tab/>
        <w:t xml:space="preserve">Selon le </w:t>
      </w:r>
      <w:r w:rsidRPr="00235F76">
        <w:rPr>
          <w:b/>
          <w:bCs/>
        </w:rPr>
        <w:t>délégué de la République islamique d'Iran</w:t>
      </w:r>
      <w:r w:rsidRPr="00235F76">
        <w:t>, bien que sa délégation soit exceptionnellement disposée à accepter cette proposition de désignation tardive, il importe qu'à l'avenir, les discussions relatives aux points de l'ordre du jour qui ont été finalisées ne soient pas rouvertes.</w:t>
      </w:r>
    </w:p>
    <w:p w14:paraId="538906F1" w14:textId="77777777" w:rsidR="00235F76" w:rsidRPr="00235F76" w:rsidRDefault="00235F76" w:rsidP="00235F76">
      <w:r w:rsidRPr="00235F76">
        <w:t>18.3</w:t>
      </w:r>
      <w:r w:rsidRPr="00235F76">
        <w:tab/>
        <w:t xml:space="preserve">Le </w:t>
      </w:r>
      <w:r w:rsidRPr="00235F76">
        <w:rPr>
          <w:b/>
          <w:bCs/>
        </w:rPr>
        <w:t>Président</w:t>
      </w:r>
      <w:r w:rsidRPr="00235F76">
        <w:t xml:space="preserve"> considère qu'en l'absence d'objections, la plénière souhaite adopter la proposition visant à désigner Mme Sanders comme Vice-Présidente de la Commission 4. </w:t>
      </w:r>
    </w:p>
    <w:p w14:paraId="4ADC28E9" w14:textId="77777777" w:rsidR="00235F76" w:rsidRPr="00235F76" w:rsidRDefault="00235F76" w:rsidP="00235F76">
      <w:r w:rsidRPr="00235F76">
        <w:t>18.4</w:t>
      </w:r>
      <w:r w:rsidRPr="00235F76">
        <w:tab/>
        <w:t xml:space="preserve">Il en est ainsi </w:t>
      </w:r>
      <w:r w:rsidRPr="00235F76">
        <w:rPr>
          <w:b/>
          <w:bCs/>
        </w:rPr>
        <w:t>décidé</w:t>
      </w:r>
      <w:r w:rsidRPr="00235F76">
        <w:t>.</w:t>
      </w:r>
    </w:p>
    <w:p w14:paraId="7B1A58EB" w14:textId="77777777" w:rsidR="00235F76" w:rsidRPr="009C0D4C" w:rsidRDefault="00235F76" w:rsidP="000F4F0E">
      <w:pPr>
        <w:pStyle w:val="Heading1"/>
      </w:pPr>
      <w:r w:rsidRPr="009C0D4C">
        <w:t>19</w:t>
      </w:r>
      <w:r w:rsidRPr="009C0D4C">
        <w:tab/>
        <w:t>Clôture de la séance</w:t>
      </w:r>
    </w:p>
    <w:p w14:paraId="3CD22D40" w14:textId="77777777" w:rsidR="00235F76" w:rsidRPr="00235F76" w:rsidRDefault="00235F76" w:rsidP="00235F76">
      <w:r w:rsidRPr="00235F76">
        <w:t>19.1</w:t>
      </w:r>
      <w:r w:rsidRPr="00235F76">
        <w:tab/>
        <w:t>Le</w:t>
      </w:r>
      <w:r w:rsidRPr="00235F76">
        <w:rPr>
          <w:b/>
          <w:bCs/>
        </w:rPr>
        <w:t xml:space="preserve"> Directeur du BR</w:t>
      </w:r>
      <w:r w:rsidRPr="00235F76">
        <w:t xml:space="preserve"> remercie les délégués pour leur patience à l'égard des quelques difficultés techniques rencontrées. Il termine sur une note beaucoup plus positive en attirant l'attention sur la rapidité avec laquelle un certain nombre de points de l'ordre du jour ont été traités, en l'occurrence ceux portant sur la structure de la Conférence, l'élection des Présidents et Vice</w:t>
      </w:r>
      <w:r w:rsidRPr="00235F76">
        <w:noBreakHyphen/>
        <w:t>Présidents des Commissions et la répartition des documents. C'est un succès important qui témoigne des travaux effectués dans l'ombre par le groupe informel placé sous la présidence de M. Tariq Al Awadhi (Émirats arabes unis).</w:t>
      </w:r>
    </w:p>
    <w:p w14:paraId="661ED015" w14:textId="77777777" w:rsidR="00235F76" w:rsidRPr="00235F76" w:rsidRDefault="00235F76" w:rsidP="00235F76">
      <w:r w:rsidRPr="00235F76">
        <w:t>19.2</w:t>
      </w:r>
      <w:r w:rsidRPr="00235F76">
        <w:tab/>
        <w:t xml:space="preserve">Le </w:t>
      </w:r>
      <w:r w:rsidRPr="00235F76">
        <w:rPr>
          <w:b/>
          <w:bCs/>
        </w:rPr>
        <w:t>Président</w:t>
      </w:r>
      <w:r w:rsidRPr="00235F76">
        <w:t xml:space="preserve"> salue l'esprit de compromis qui s'est manifesté dans le cadre des travaux du groupe informel, et espère qu'il animera les participants jusqu'aux délibérations de la Conférence.</w:t>
      </w:r>
    </w:p>
    <w:p w14:paraId="47219BAE" w14:textId="065F1229" w:rsidR="00235F76" w:rsidRPr="009C0D4C" w:rsidRDefault="00235F76" w:rsidP="00235F76">
      <w:pPr>
        <w:rPr>
          <w:b/>
          <w:bCs/>
        </w:rPr>
      </w:pPr>
      <w:r w:rsidRPr="00235F76">
        <w:rPr>
          <w:b/>
          <w:bCs/>
        </w:rPr>
        <w:t>La séance est levée à 15 h 35.</w:t>
      </w:r>
    </w:p>
    <w:p w14:paraId="6F5E4B2F" w14:textId="45C073D1" w:rsidR="00235F76" w:rsidRPr="00B24629" w:rsidRDefault="00235F76" w:rsidP="00B24629">
      <w:pPr>
        <w:tabs>
          <w:tab w:val="clear" w:pos="1871"/>
          <w:tab w:val="clear" w:pos="2268"/>
          <w:tab w:val="center" w:pos="2410"/>
          <w:tab w:val="left" w:pos="2977"/>
        </w:tabs>
        <w:spacing w:before="840"/>
        <w:rPr>
          <w:lang w:val="fr-CH"/>
        </w:rPr>
      </w:pPr>
      <w:r w:rsidRPr="00235F76">
        <w:t>Le Secrétaire général:</w:t>
      </w:r>
      <w:r w:rsidR="000F4F0E" w:rsidRPr="009C0D4C">
        <w:tab/>
      </w:r>
      <w:r w:rsidR="000F4F0E" w:rsidRPr="009C0D4C">
        <w:tab/>
      </w:r>
      <w:r w:rsidR="000F4F0E" w:rsidRPr="009C0D4C">
        <w:tab/>
      </w:r>
      <w:r w:rsidR="000F4F0E" w:rsidRPr="009C0D4C">
        <w:tab/>
      </w:r>
      <w:r w:rsidR="000F4F0E" w:rsidRPr="009C0D4C">
        <w:tab/>
      </w:r>
      <w:r w:rsidR="000F4F0E" w:rsidRPr="009C0D4C">
        <w:tab/>
      </w:r>
      <w:r w:rsidR="000F4F0E" w:rsidRPr="009C0D4C">
        <w:tab/>
      </w:r>
      <w:r w:rsidR="000F4F0E" w:rsidRPr="009C0D4C">
        <w:tab/>
      </w:r>
      <w:r w:rsidRPr="00235F76">
        <w:t>Le Président:</w:t>
      </w:r>
      <w:r w:rsidR="00B24629">
        <w:br/>
      </w:r>
      <w:r w:rsidRPr="00B24629">
        <w:rPr>
          <w:lang w:val="fr-CH"/>
        </w:rPr>
        <w:t>H. ZHAO</w:t>
      </w:r>
      <w:r w:rsidRPr="00B24629">
        <w:rPr>
          <w:lang w:val="fr-CH"/>
        </w:rPr>
        <w:tab/>
      </w:r>
      <w:r w:rsidR="000F4F0E" w:rsidRPr="00B24629">
        <w:rPr>
          <w:lang w:val="fr-CH"/>
        </w:rPr>
        <w:tab/>
      </w:r>
      <w:r w:rsidR="000F4F0E" w:rsidRPr="00B24629">
        <w:rPr>
          <w:lang w:val="fr-CH"/>
        </w:rPr>
        <w:tab/>
      </w:r>
      <w:r w:rsidR="000F4F0E" w:rsidRPr="00B24629">
        <w:rPr>
          <w:lang w:val="fr-CH"/>
        </w:rPr>
        <w:tab/>
      </w:r>
      <w:r w:rsidR="000F4F0E" w:rsidRPr="00B24629">
        <w:rPr>
          <w:lang w:val="fr-CH"/>
        </w:rPr>
        <w:tab/>
      </w:r>
      <w:r w:rsidR="000F4F0E" w:rsidRPr="00B24629">
        <w:rPr>
          <w:lang w:val="fr-CH"/>
        </w:rPr>
        <w:tab/>
      </w:r>
      <w:r w:rsidR="000F4F0E" w:rsidRPr="00B24629">
        <w:rPr>
          <w:lang w:val="fr-CH"/>
        </w:rPr>
        <w:tab/>
      </w:r>
      <w:r w:rsidR="000F4F0E" w:rsidRPr="00B24629">
        <w:rPr>
          <w:lang w:val="fr-CH"/>
        </w:rPr>
        <w:tab/>
      </w:r>
      <w:r w:rsidR="000F4F0E" w:rsidRPr="00B24629">
        <w:rPr>
          <w:lang w:val="fr-CH"/>
        </w:rPr>
        <w:tab/>
      </w:r>
      <w:r w:rsidRPr="00B24629">
        <w:rPr>
          <w:lang w:val="fr-CH"/>
        </w:rPr>
        <w:t>A. BADAWI</w:t>
      </w:r>
    </w:p>
    <w:p w14:paraId="0F773646" w14:textId="241E3939" w:rsidR="00235F76" w:rsidRPr="00B24629" w:rsidRDefault="00235F76" w:rsidP="00B24629">
      <w:pPr>
        <w:spacing w:before="1080"/>
        <w:rPr>
          <w:lang w:val="en-US"/>
        </w:rPr>
      </w:pPr>
      <w:r w:rsidRPr="00B24629">
        <w:rPr>
          <w:b/>
          <w:bCs/>
          <w:lang w:val="en-US"/>
        </w:rPr>
        <w:t>Annexe</w:t>
      </w:r>
      <w:r w:rsidRPr="00B24629">
        <w:rPr>
          <w:lang w:val="en-US"/>
        </w:rPr>
        <w:t>: 1</w:t>
      </w:r>
      <w:r w:rsidRPr="00B24629">
        <w:rPr>
          <w:lang w:val="en-US"/>
        </w:rPr>
        <w:br w:type="page"/>
      </w:r>
    </w:p>
    <w:p w14:paraId="6B69D9FE" w14:textId="1CB6388F" w:rsidR="00235F76" w:rsidRPr="009C0D4C" w:rsidRDefault="00235F76" w:rsidP="00B24629">
      <w:pPr>
        <w:jc w:val="right"/>
      </w:pPr>
      <w:r w:rsidRPr="00235F76">
        <w:lastRenderedPageBreak/>
        <w:t>Original: arabe</w:t>
      </w:r>
    </w:p>
    <w:p w14:paraId="56DCD8D0" w14:textId="70B2F6E2" w:rsidR="00235F76" w:rsidRPr="009C0D4C" w:rsidRDefault="00235F76" w:rsidP="006056FD">
      <w:pPr>
        <w:pStyle w:val="AnnexNo"/>
      </w:pPr>
      <w:r w:rsidRPr="009C0D4C">
        <w:t xml:space="preserve">ANNEXE </w:t>
      </w:r>
      <w:r w:rsidR="006056FD" w:rsidRPr="009C0D4C">
        <w:t>A</w:t>
      </w:r>
    </w:p>
    <w:p w14:paraId="717680FF" w14:textId="2AC47B00" w:rsidR="00235F76" w:rsidRPr="009C0D4C" w:rsidRDefault="00235F76" w:rsidP="00007405">
      <w:pPr>
        <w:pStyle w:val="Annextitle"/>
      </w:pPr>
      <w:r w:rsidRPr="009C0D4C">
        <w:t>Allocution du Président de la Conférence</w:t>
      </w:r>
    </w:p>
    <w:p w14:paraId="6A3FA3E1" w14:textId="77777777" w:rsidR="00235F76" w:rsidRPr="00235F76" w:rsidRDefault="00235F76" w:rsidP="00B24629">
      <w:pPr>
        <w:spacing w:before="480"/>
      </w:pPr>
      <w:r w:rsidRPr="00235F76">
        <w:t>M. Wael Sayed, Doyen de la Conférence mondiale des radiocommunications de 2019,</w:t>
      </w:r>
    </w:p>
    <w:p w14:paraId="267EE8A6" w14:textId="77777777" w:rsidR="00235F76" w:rsidRPr="00235F76" w:rsidRDefault="00235F76" w:rsidP="00235F76">
      <w:r w:rsidRPr="00235F76">
        <w:t>M. Houlin Zhao, Secrétaire général de l'UIT,</w:t>
      </w:r>
    </w:p>
    <w:p w14:paraId="6DAFF015" w14:textId="77777777" w:rsidR="00235F76" w:rsidRPr="00235F76" w:rsidRDefault="00235F76" w:rsidP="00235F76">
      <w:r w:rsidRPr="00235F76">
        <w:t>M. Mario Maniewicz, Directeur du Bureau des radiocommunications,</w:t>
      </w:r>
    </w:p>
    <w:p w14:paraId="119A5649" w14:textId="3AC623F5" w:rsidR="00235F76" w:rsidRPr="009C0D4C" w:rsidRDefault="00235F76" w:rsidP="00235F76">
      <w:r w:rsidRPr="00235F76">
        <w:t>Mesdames et Messieurs les chefs de délégation et représentants des gouvernements,</w:t>
      </w:r>
    </w:p>
    <w:p w14:paraId="68ECDD59" w14:textId="77777777" w:rsidR="00235F76" w:rsidRPr="00235F76" w:rsidRDefault="00235F76" w:rsidP="00B24629">
      <w:pPr>
        <w:spacing w:before="480"/>
      </w:pPr>
      <w:r w:rsidRPr="00235F76">
        <w:t>C'est pour moi un véritable plaisir que d'être parmi vous aujourd'hui en tant que Président de la Conférence mondiale des radiocommunications de 2019. J'ai eu l'honneur d'être chef de la délégation égyptienne à deux reprises, lors des CMR qui se sont tenues à Genève en 2007 et 2012. À ces occasions, j'ai été témoin des débats complexes qui y sont menés et du temps et de l'énergie qui sont consacrés en vue d'obtenir un accord.</w:t>
      </w:r>
    </w:p>
    <w:p w14:paraId="61F48D53" w14:textId="77777777" w:rsidR="00235F76" w:rsidRPr="00235F76" w:rsidRDefault="00235F76" w:rsidP="00235F76">
      <w:r w:rsidRPr="00235F76">
        <w:t>Au cours des deux dernières décennies, les conférences mondiales des radiocommunications sont devenues de plus en plus ardues. Cela tient, d'une part, au grand nombre et à la complexité des points de l'ordre du jour, qui découlent des progrès réalisés dans le domaine des technologies de radiocommunication, et d'autre part, aux ressources spectrales et orbitales, qui sont limitées. En outre, les délais impartis pour la réalisation des études sont pour ainsi dire de moins de trois ans entre deux CMR. Les commissions d'études doivent mener à bien des études de partage et de compatibilité en ayant recours à différentes hypothèses, en se fondant sur différentes contributions et en utilisant, pour l'essentiel, des procédures de simulation pendant cette période, ce qui, dans certains cas, a donné lieu à certaines incohérences au niveau des résultats de ces études.</w:t>
      </w:r>
    </w:p>
    <w:p w14:paraId="7DDE9BDD" w14:textId="77777777" w:rsidR="00235F76" w:rsidRPr="00235F76" w:rsidRDefault="00235F76" w:rsidP="00235F76">
      <w:r w:rsidRPr="00235F76">
        <w:t>De plus, les exigences diffèrent en fonction des États Membres, des régions et des services.</w:t>
      </w:r>
    </w:p>
    <w:p w14:paraId="600E7102" w14:textId="77777777" w:rsidR="00235F76" w:rsidRPr="00235F76" w:rsidRDefault="00235F76" w:rsidP="00235F76">
      <w:r w:rsidRPr="00235F76">
        <w:t>Certes, il n'est pas facile de parvenir à un accord compte tenu de ces exigences divergentes, et afin de concilier ces différences, c'est vers vous que je me tourne, Mesdames et Messieurs les délégués pour solliciter votre appui.</w:t>
      </w:r>
    </w:p>
    <w:p w14:paraId="25124028" w14:textId="77777777" w:rsidR="00235F76" w:rsidRPr="00235F76" w:rsidRDefault="00235F76" w:rsidP="00235F76">
      <w:r w:rsidRPr="00235F76">
        <w:t xml:space="preserve">Je vous demande donc instamment de garder à l'esprit, tout au long de cette conférence, les principes fondamentaux que sont la compréhension mutuelle, la collaboration, la flexibilité, la souplesse et la tolérance. </w:t>
      </w:r>
    </w:p>
    <w:p w14:paraId="4833FD9F" w14:textId="77777777" w:rsidR="00235F76" w:rsidRPr="00235F76" w:rsidRDefault="00235F76" w:rsidP="00235F76">
      <w:r w:rsidRPr="00235F76">
        <w:t>J'ai la conviction que c'est en suivant ces principes directeurs que la CMR-19 pourra parvenir à un consensus. Le consensus peut être interprété comme une solution qui, si elle ne satisfait pas totalement toutes les parties ou ne recueille pas tout à fait leur adhésion, peut être acceptée par tous.</w:t>
      </w:r>
    </w:p>
    <w:p w14:paraId="0D95945B" w14:textId="77777777" w:rsidR="00235F76" w:rsidRPr="00235F76" w:rsidRDefault="00235F76" w:rsidP="00235F76">
      <w:r w:rsidRPr="00235F76">
        <w:t>Notre objectif est de trouver un consensus en répondant aux attentes de chacun. Il nous faut reconnaître que nous ne pourrons jamais obtenir un accord plein et entier sur toutes les questions. Il ne sera pas non plus possible pour chaque membre de satisfaire ses priorités exactes et d'obtenir les résultats attendus pour chaque question. Néanmoins, nous devons œuvrer sans relâche et collaborer dans un esprit de compromis, afin d'obtenir des résultats satisfaisants.</w:t>
      </w:r>
    </w:p>
    <w:p w14:paraId="3E69277F" w14:textId="77777777" w:rsidR="00235F76" w:rsidRPr="00235F76" w:rsidRDefault="00235F76" w:rsidP="00235F76">
      <w:r w:rsidRPr="00235F76">
        <w:br w:type="page"/>
      </w:r>
    </w:p>
    <w:p w14:paraId="631D1511" w14:textId="77777777" w:rsidR="00235F76" w:rsidRPr="00235F76" w:rsidRDefault="00235F76" w:rsidP="00235F76">
      <w:r w:rsidRPr="00235F76">
        <w:lastRenderedPageBreak/>
        <w:t>La conférence devrait notamment répondre comme il se doit à bon nombre des attentes de la communauté des radiocommunications en ce qui concerne les progrès technologiques, les problèmes qui se font jour et les besoins de bandes de fréquences/ressources orbitales additionnelles. La conférence ne doit pas favoriser les demandes d'un pays en particulier, d'un groupe de pays ou d'une région aux dépens d'un autre concernant tel ou tel sujet ou point particulier de l'ordre du jour. Bien au contraire, la conférence devrait tout mettre en œuvre pour examiner ces attentes de manière équitable, réaliste, positive, transparente et équilibrée.</w:t>
      </w:r>
    </w:p>
    <w:p w14:paraId="6DBE1686" w14:textId="77777777" w:rsidR="00235F76" w:rsidRPr="00235F76" w:rsidRDefault="00235F76" w:rsidP="00235F76">
      <w:r w:rsidRPr="00235F76">
        <w:t>À cet effet, je souhaiterais pouvoir compter sur votre appui pour que soient respectés les principes fondamentaux suivants:</w:t>
      </w:r>
    </w:p>
    <w:p w14:paraId="3072FB5B" w14:textId="204B1C0F" w:rsidR="00235F76" w:rsidRPr="009C0D4C" w:rsidRDefault="00902E30" w:rsidP="00144A58">
      <w:pPr>
        <w:pStyle w:val="enumlev1"/>
      </w:pPr>
      <w:r w:rsidRPr="009C0D4C">
        <w:t>•</w:t>
      </w:r>
      <w:r w:rsidR="00235F76" w:rsidRPr="009C0D4C">
        <w:tab/>
        <w:t xml:space="preserve">Tout en reconnaissant pleinement le droit de chaque gouvernement de prononcer des </w:t>
      </w:r>
      <w:r w:rsidR="00235F76" w:rsidRPr="009C0D4C">
        <w:rPr>
          <w:b/>
          <w:bCs/>
        </w:rPr>
        <w:t>déclarations de remerciement lors des plénières, des commissions et des groupes de travail</w:t>
      </w:r>
      <w:r w:rsidR="00235F76" w:rsidRPr="009C0D4C">
        <w:t>, nous espérons que ces déclarations ne seront prononcées qu'au niveau régional, et non par des États pris individuellement.</w:t>
      </w:r>
    </w:p>
    <w:p w14:paraId="4621A275" w14:textId="5A65D950" w:rsidR="00235F76" w:rsidRPr="009C0D4C" w:rsidRDefault="00902E30" w:rsidP="00144A58">
      <w:pPr>
        <w:pStyle w:val="enumlev1"/>
        <w:rPr>
          <w:b/>
        </w:rPr>
      </w:pPr>
      <w:r w:rsidRPr="009C0D4C">
        <w:rPr>
          <w:b/>
        </w:rPr>
        <w:t>•</w:t>
      </w:r>
      <w:r w:rsidR="00235F76" w:rsidRPr="009C0D4C">
        <w:rPr>
          <w:b/>
        </w:rPr>
        <w:tab/>
        <w:t>Pour ce qui est de la présentation des propositions</w:t>
      </w:r>
      <w:r w:rsidR="00235F76" w:rsidRPr="009C0D4C">
        <w:t>,</w:t>
      </w:r>
      <w:r w:rsidR="00235F76" w:rsidRPr="009C0D4C">
        <w:rPr>
          <w:b/>
        </w:rPr>
        <w:t xml:space="preserve"> </w:t>
      </w:r>
      <w:r w:rsidR="00235F76" w:rsidRPr="009C0D4C">
        <w:t>dans un souci d'efficacité et d'efficience, et afin de gagner du temps et d'éviter toute dispersion des tâches, aucun document ne devra être présenté au niveau des plénières ou au niveau des commissions, sauf si une délégation en fait expressément la demande. En revanche, les propositions devront être présentées au niveau des groupes de travail et des groupes de rédaction.</w:t>
      </w:r>
    </w:p>
    <w:p w14:paraId="13623886" w14:textId="34DAD1F4" w:rsidR="00235F76" w:rsidRPr="009C0D4C" w:rsidRDefault="00902E30" w:rsidP="00144A58">
      <w:pPr>
        <w:pStyle w:val="enumlev1"/>
      </w:pPr>
      <w:r w:rsidRPr="009C0D4C">
        <w:t>•</w:t>
      </w:r>
      <w:r w:rsidR="00235F76" w:rsidRPr="009C0D4C">
        <w:tab/>
        <w:t>Lorsqu'un document est soumis au nom d'un groupe régional, ou au nom de plusieurs pays, aucun autre signataire de cette proposition ne devra appuyer ce document ou s'y déclarer opposé.</w:t>
      </w:r>
    </w:p>
    <w:p w14:paraId="3A1F343D" w14:textId="4BA7E9D7" w:rsidR="00235F76" w:rsidRPr="009C0D4C" w:rsidRDefault="00902E30" w:rsidP="00144A58">
      <w:pPr>
        <w:pStyle w:val="enumlev1"/>
      </w:pPr>
      <w:r w:rsidRPr="009C0D4C">
        <w:rPr>
          <w:b/>
        </w:rPr>
        <w:t>•</w:t>
      </w:r>
      <w:r w:rsidR="00235F76" w:rsidRPr="009C0D4C">
        <w:rPr>
          <w:b/>
        </w:rPr>
        <w:tab/>
        <w:t>Enfin</w:t>
      </w:r>
      <w:r w:rsidR="00235F76" w:rsidRPr="009C0D4C">
        <w:t>,</w:t>
      </w:r>
      <w:r w:rsidR="00235F76" w:rsidRPr="009C0D4C">
        <w:rPr>
          <w:b/>
        </w:rPr>
        <w:t xml:space="preserve"> </w:t>
      </w:r>
      <w:r w:rsidR="00235F76" w:rsidRPr="009C0D4C">
        <w:t>les délégations sont censées collaborer entre elles et respecter les circonstances du moment.</w:t>
      </w:r>
    </w:p>
    <w:p w14:paraId="5A23CD8B" w14:textId="71A1DC8A" w:rsidR="00235F76" w:rsidRPr="009C0D4C" w:rsidRDefault="00235F76" w:rsidP="00235F76">
      <w:r w:rsidRPr="00235F76">
        <w:t>Veuillez toujours garder à l'esprit les éléments que je viens de mentionner comme la tolérance, la souplesse, la coopération et la collaboration. Ce sont des éléments absolument fondamentaux pour la progression des travaux et le succès de cette conférence.</w:t>
      </w:r>
    </w:p>
    <w:p w14:paraId="2A912EFB" w14:textId="77777777" w:rsidR="00235F76" w:rsidRPr="00235F76" w:rsidRDefault="00235F76" w:rsidP="00B24629">
      <w:pPr>
        <w:spacing w:before="240"/>
      </w:pPr>
      <w:r w:rsidRPr="00235F76">
        <w:t>Mesdames, Messieurs,</w:t>
      </w:r>
    </w:p>
    <w:p w14:paraId="1EC412BA" w14:textId="77777777" w:rsidR="00235F76" w:rsidRPr="00235F76" w:rsidRDefault="00235F76" w:rsidP="00235F76">
      <w:r w:rsidRPr="00235F76">
        <w:t>Je compte sur vous pour faire en sorte que cette conférence soit une réussite. Je me tiens à votre disposition pour les consultations, les discussions et les délibérations. Ma porte sera toujours ouverte; vous pouvez toujours me consulter dans mon bureau. Je ferai de mon mieux pour assister à la plupart des séances de la conférence et des réunions des groupes régionaux. J'essaierai de me rendre utile par tous les moyens possibles. Je vous promets que toutes les questions soumises à la conférence seront examinées de façon juste, transparente et ouverte, dans le but de parvenir à un consensus équitable qui débouchera sur une solution favorable pour toutes les parties. Je vous souhaite plein succès dans vos délibérations.</w:t>
      </w:r>
    </w:p>
    <w:p w14:paraId="630F1E3E" w14:textId="77777777" w:rsidR="00235F76" w:rsidRPr="00235F76" w:rsidRDefault="00235F76" w:rsidP="00235F76">
      <w:r w:rsidRPr="00235F76">
        <w:t>Enfin, je vous souhaite un agréable séjour à Charm el-Cheikh et espère que vous parviendrez à un consensus suffisamment tôt pour pouvoir profiter des différents points d'intérêt qu'offrent la ville et la région. Je tiens à vous informer que le Comité d'organisation de l'Égypte a pris toutes les dispositions nécessaires pour que votre séjour à Charm el-Cheikh et au Centre de conférences soit agréable et fructueux. De plus, permettez-moi, au nom de chacun d'entre vous, de remercier l'Administration égyptienne présidée par S. E. le Président Abdelfattah Al-Sisi et S. E. le Ministre des communications et des technologies de l'information M. Amr Sameh Talaat, pour les excellents préparatifs en vue de la CMR-19 et l'appui fourni à cette manifestation.</w:t>
      </w:r>
    </w:p>
    <w:p w14:paraId="2A41F7D8" w14:textId="77777777" w:rsidR="00B24629" w:rsidRDefault="00B24629" w:rsidP="00235F76">
      <w:r>
        <w:br w:type="page"/>
      </w:r>
    </w:p>
    <w:p w14:paraId="117ED58D" w14:textId="08A12CD7" w:rsidR="00235F76" w:rsidRPr="00235F76" w:rsidRDefault="00235F76" w:rsidP="00235F76">
      <w:r w:rsidRPr="00235F76">
        <w:lastRenderedPageBreak/>
        <w:t>Avant de conclure mon allocution, je vous invite à observer une minute de silence en hommage à feu S. E. Tarek Kamel, ancien Ministre des communications et des technologies de l'information d'Égypte et spécialiste de renommée internationale dans le domaine des TIC, qui nous a quittés il y a deux semaines. Il a joué un rôle essentiel dans le développement des télécommunications en Égypte et de l'Internet partout dans le monde et était un fervent défenseur des activités de l'UIT en Afrique et au Moyen Orient.</w:t>
      </w:r>
    </w:p>
    <w:p w14:paraId="49D33014" w14:textId="77777777" w:rsidR="00235F76" w:rsidRPr="00235F76" w:rsidRDefault="00235F76" w:rsidP="00235F76">
      <w:r w:rsidRPr="00235F76">
        <w:t>Je vous remercie pour votre attention. Mettons-nous à l'œuvre pour que la CMR-19 soit une réussite.</w:t>
      </w:r>
    </w:p>
    <w:p w14:paraId="300A4BB6" w14:textId="77777777" w:rsidR="00E87BD1" w:rsidRPr="009C0D4C" w:rsidRDefault="00E87BD1" w:rsidP="00411C49">
      <w:pPr>
        <w:pStyle w:val="Reasons"/>
      </w:pPr>
    </w:p>
    <w:p w14:paraId="1607530C" w14:textId="77777777" w:rsidR="00E87BD1" w:rsidRPr="009C0D4C" w:rsidRDefault="00E87BD1">
      <w:pPr>
        <w:jc w:val="center"/>
      </w:pPr>
      <w:r w:rsidRPr="009C0D4C">
        <w:t>______________</w:t>
      </w:r>
    </w:p>
    <w:sectPr w:rsidR="00E87BD1" w:rsidRPr="009C0D4C">
      <w:headerReference w:type="default" r:id="rId8"/>
      <w:footerReference w:type="even" r:id="rId9"/>
      <w:footerReference w:type="default" r:id="rId10"/>
      <w:footerReference w:type="first" r:id="rId11"/>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41D83" w14:textId="77777777" w:rsidR="0021230C" w:rsidRDefault="0021230C">
      <w:r>
        <w:separator/>
      </w:r>
    </w:p>
  </w:endnote>
  <w:endnote w:type="continuationSeparator" w:id="0">
    <w:p w14:paraId="5BB8760C" w14:textId="77777777" w:rsidR="0021230C" w:rsidRDefault="00212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8CB0A" w14:textId="293E4B9D" w:rsidR="00936D25" w:rsidRDefault="00936D25">
    <w:pPr>
      <w:rPr>
        <w:lang w:val="en-US"/>
      </w:rPr>
    </w:pPr>
    <w:r>
      <w:fldChar w:fldCharType="begin"/>
    </w:r>
    <w:r>
      <w:rPr>
        <w:lang w:val="en-US"/>
      </w:rPr>
      <w:instrText xml:space="preserve"> FILENAME \p  \* MERGEFORMAT </w:instrText>
    </w:r>
    <w:r>
      <w:fldChar w:fldCharType="separate"/>
    </w:r>
    <w:r w:rsidR="000B1F60">
      <w:rPr>
        <w:noProof/>
        <w:lang w:val="en-US"/>
      </w:rPr>
      <w:t>P:\FRA\ITU-R\CONF-R\CMR19\100\156F.docx</w:t>
    </w:r>
    <w:r>
      <w:fldChar w:fldCharType="end"/>
    </w:r>
    <w:r>
      <w:rPr>
        <w:lang w:val="en-US"/>
      </w:rPr>
      <w:tab/>
    </w:r>
    <w:r>
      <w:fldChar w:fldCharType="begin"/>
    </w:r>
    <w:r>
      <w:instrText xml:space="preserve"> SAVEDATE \@ DD.MM.YY </w:instrText>
    </w:r>
    <w:r>
      <w:fldChar w:fldCharType="separate"/>
    </w:r>
    <w:r w:rsidR="000B1F60">
      <w:rPr>
        <w:noProof/>
      </w:rPr>
      <w:t>04.11.19</w:t>
    </w:r>
    <w:r>
      <w:fldChar w:fldCharType="end"/>
    </w:r>
    <w:r>
      <w:rPr>
        <w:lang w:val="en-US"/>
      </w:rPr>
      <w:tab/>
    </w:r>
    <w:r>
      <w:fldChar w:fldCharType="begin"/>
    </w:r>
    <w:r>
      <w:instrText xml:space="preserve"> PRINTDATE \@ DD.MM.YY </w:instrText>
    </w:r>
    <w:r>
      <w:fldChar w:fldCharType="separate"/>
    </w:r>
    <w:r w:rsidR="000B1F60">
      <w:rPr>
        <w:noProof/>
      </w:rPr>
      <w:t>04.11.19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FDF78" w14:textId="2E582F4E" w:rsidR="00936D25" w:rsidRPr="00235F76" w:rsidRDefault="00936D25" w:rsidP="003E5E3D">
    <w:pPr>
      <w:pStyle w:val="Footer"/>
      <w:rPr>
        <w:lang w:val="en-GB"/>
      </w:rPr>
    </w:pPr>
    <w:r>
      <w:fldChar w:fldCharType="begin"/>
    </w:r>
    <w:r>
      <w:rPr>
        <w:lang w:val="en-US"/>
      </w:rPr>
      <w:instrText xml:space="preserve"> FILENAME \p  \* MERGEFORMAT </w:instrText>
    </w:r>
    <w:r>
      <w:fldChar w:fldCharType="separate"/>
    </w:r>
    <w:r w:rsidR="000B1F60">
      <w:rPr>
        <w:lang w:val="en-US"/>
      </w:rPr>
      <w:t>P:\FRA\ITU-R\CONF-R\CMR19\100\156F.docx</w:t>
    </w:r>
    <w:r>
      <w:fldChar w:fldCharType="end"/>
    </w:r>
    <w:r w:rsidR="00235F76" w:rsidRPr="00235F76">
      <w:rPr>
        <w:lang w:val="en-GB"/>
      </w:rPr>
      <w:t xml:space="preserve"> </w:t>
    </w:r>
    <w:r w:rsidR="00235F76">
      <w:rPr>
        <w:lang w:val="en-GB"/>
      </w:rPr>
      <w:t>(463604)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6B105" w14:textId="22226A4B" w:rsidR="00936D25" w:rsidRPr="00235F76" w:rsidRDefault="00936D25" w:rsidP="003E5E3D">
    <w:pPr>
      <w:pStyle w:val="Footer"/>
      <w:rPr>
        <w:lang w:val="en-GB"/>
      </w:rPr>
    </w:pPr>
    <w:r>
      <w:fldChar w:fldCharType="begin"/>
    </w:r>
    <w:r>
      <w:rPr>
        <w:lang w:val="en-US"/>
      </w:rPr>
      <w:instrText xml:space="preserve"> FILENAME \p  \* MERGEFORMAT </w:instrText>
    </w:r>
    <w:r>
      <w:fldChar w:fldCharType="separate"/>
    </w:r>
    <w:r w:rsidR="000B1F60">
      <w:rPr>
        <w:lang w:val="en-US"/>
      </w:rPr>
      <w:t>P:\FRA\ITU-R\CONF-R\CMR19\100\156F.docx</w:t>
    </w:r>
    <w:r>
      <w:fldChar w:fldCharType="end"/>
    </w:r>
    <w:r w:rsidR="00235F76" w:rsidRPr="00235F76">
      <w:rPr>
        <w:lang w:val="en-GB"/>
      </w:rPr>
      <w:t xml:space="preserve"> </w:t>
    </w:r>
    <w:r w:rsidR="00235F76">
      <w:rPr>
        <w:lang w:val="en-GB"/>
      </w:rPr>
      <w:t>(463604)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EC797" w14:textId="77777777" w:rsidR="0021230C" w:rsidRDefault="0021230C">
      <w:r>
        <w:rPr>
          <w:b/>
        </w:rPr>
        <w:t>_______________</w:t>
      </w:r>
    </w:p>
  </w:footnote>
  <w:footnote w:type="continuationSeparator" w:id="0">
    <w:p w14:paraId="14D38048" w14:textId="77777777" w:rsidR="0021230C" w:rsidRDefault="00212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3D614" w14:textId="77777777" w:rsidR="004F1F8E" w:rsidRDefault="004F1F8E" w:rsidP="004F1F8E">
    <w:pPr>
      <w:pStyle w:val="Header"/>
    </w:pPr>
    <w:r>
      <w:fldChar w:fldCharType="begin"/>
    </w:r>
    <w:r>
      <w:instrText xml:space="preserve"> PAGE </w:instrText>
    </w:r>
    <w:r>
      <w:fldChar w:fldCharType="separate"/>
    </w:r>
    <w:r w:rsidR="003E5E3D">
      <w:rPr>
        <w:noProof/>
      </w:rPr>
      <w:t>2</w:t>
    </w:r>
    <w:r>
      <w:fldChar w:fldCharType="end"/>
    </w:r>
  </w:p>
  <w:p w14:paraId="25B8B1DB" w14:textId="55E135F9" w:rsidR="004F1F8E" w:rsidRDefault="004F1F8E" w:rsidP="00587A4E">
    <w:pPr>
      <w:pStyle w:val="Header"/>
    </w:pPr>
    <w:r>
      <w:t>CMR1</w:t>
    </w:r>
    <w:r w:rsidR="00587A4E">
      <w:t>9</w:t>
    </w:r>
    <w:r>
      <w:t>/</w:t>
    </w:r>
    <w:r w:rsidR="00A55432">
      <w:t>156</w:t>
    </w:r>
    <w: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30C"/>
    <w:rsid w:val="00007405"/>
    <w:rsid w:val="00016648"/>
    <w:rsid w:val="0003522F"/>
    <w:rsid w:val="000468F9"/>
    <w:rsid w:val="00080E2C"/>
    <w:rsid w:val="000A46C7"/>
    <w:rsid w:val="000A4755"/>
    <w:rsid w:val="000B1F60"/>
    <w:rsid w:val="000B2E0C"/>
    <w:rsid w:val="000B3D0C"/>
    <w:rsid w:val="000F4F0E"/>
    <w:rsid w:val="001167B9"/>
    <w:rsid w:val="001267A0"/>
    <w:rsid w:val="00134655"/>
    <w:rsid w:val="00144A58"/>
    <w:rsid w:val="00160C64"/>
    <w:rsid w:val="001934D1"/>
    <w:rsid w:val="0019352B"/>
    <w:rsid w:val="001960D0"/>
    <w:rsid w:val="0021230C"/>
    <w:rsid w:val="00232FD2"/>
    <w:rsid w:val="00235F76"/>
    <w:rsid w:val="002A4622"/>
    <w:rsid w:val="002B17E5"/>
    <w:rsid w:val="002C0EBF"/>
    <w:rsid w:val="002C5FCD"/>
    <w:rsid w:val="00315AFE"/>
    <w:rsid w:val="003606A6"/>
    <w:rsid w:val="0036650C"/>
    <w:rsid w:val="003A583E"/>
    <w:rsid w:val="003E112B"/>
    <w:rsid w:val="003E5E3D"/>
    <w:rsid w:val="00416F68"/>
    <w:rsid w:val="00457428"/>
    <w:rsid w:val="00466211"/>
    <w:rsid w:val="004D01FC"/>
    <w:rsid w:val="004E28C3"/>
    <w:rsid w:val="004F1F8E"/>
    <w:rsid w:val="004F3F50"/>
    <w:rsid w:val="00584FF8"/>
    <w:rsid w:val="00586CF2"/>
    <w:rsid w:val="00587A4E"/>
    <w:rsid w:val="005C3768"/>
    <w:rsid w:val="005C6C3F"/>
    <w:rsid w:val="006056FD"/>
    <w:rsid w:val="00613635"/>
    <w:rsid w:val="0062093D"/>
    <w:rsid w:val="00637ECF"/>
    <w:rsid w:val="00647B59"/>
    <w:rsid w:val="00654E39"/>
    <w:rsid w:val="006B4B5E"/>
    <w:rsid w:val="006E7B4E"/>
    <w:rsid w:val="00701BAE"/>
    <w:rsid w:val="00730E95"/>
    <w:rsid w:val="00774362"/>
    <w:rsid w:val="007A04E8"/>
    <w:rsid w:val="0084553F"/>
    <w:rsid w:val="0085780C"/>
    <w:rsid w:val="008A3120"/>
    <w:rsid w:val="008C000E"/>
    <w:rsid w:val="008D41BE"/>
    <w:rsid w:val="008D58D3"/>
    <w:rsid w:val="00902E30"/>
    <w:rsid w:val="00923064"/>
    <w:rsid w:val="00936D25"/>
    <w:rsid w:val="00941EA5"/>
    <w:rsid w:val="00966C16"/>
    <w:rsid w:val="009765A8"/>
    <w:rsid w:val="0098732F"/>
    <w:rsid w:val="009C0D4C"/>
    <w:rsid w:val="009C7E7C"/>
    <w:rsid w:val="00A00473"/>
    <w:rsid w:val="00A03C9B"/>
    <w:rsid w:val="00A55432"/>
    <w:rsid w:val="00A606C3"/>
    <w:rsid w:val="00A83B09"/>
    <w:rsid w:val="00A84541"/>
    <w:rsid w:val="00AE36A0"/>
    <w:rsid w:val="00B00294"/>
    <w:rsid w:val="00B24629"/>
    <w:rsid w:val="00B64FD0"/>
    <w:rsid w:val="00BF26E7"/>
    <w:rsid w:val="00C01C69"/>
    <w:rsid w:val="00C31E10"/>
    <w:rsid w:val="00C814B9"/>
    <w:rsid w:val="00CD516F"/>
    <w:rsid w:val="00CE2C8D"/>
    <w:rsid w:val="00CE6A1C"/>
    <w:rsid w:val="00D119A7"/>
    <w:rsid w:val="00D21A74"/>
    <w:rsid w:val="00D25FBA"/>
    <w:rsid w:val="00D66EAC"/>
    <w:rsid w:val="00D730DF"/>
    <w:rsid w:val="00D772F0"/>
    <w:rsid w:val="00D77BDC"/>
    <w:rsid w:val="00D8241C"/>
    <w:rsid w:val="00DC402B"/>
    <w:rsid w:val="00DE0932"/>
    <w:rsid w:val="00E049F1"/>
    <w:rsid w:val="00E37A25"/>
    <w:rsid w:val="00E40353"/>
    <w:rsid w:val="00E70A31"/>
    <w:rsid w:val="00E87BD1"/>
    <w:rsid w:val="00E977A2"/>
    <w:rsid w:val="00EA3F38"/>
    <w:rsid w:val="00EA5AB6"/>
    <w:rsid w:val="00EC7615"/>
    <w:rsid w:val="00ED16AA"/>
    <w:rsid w:val="00EF662E"/>
    <w:rsid w:val="00F148F1"/>
    <w:rsid w:val="00F24A81"/>
    <w:rsid w:val="00F9722E"/>
    <w:rsid w:val="00FA3BBF"/>
    <w:rsid w:val="00FC0101"/>
    <w:rsid w:val="00FC41F8"/>
    <w:rsid w:val="00FC4ADC"/>
    <w:rsid w:val="00FF1A9F"/>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B44EDE"/>
  <w15:docId w15:val="{62A96DCD-EA7C-423A-9414-892DAA4E8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4ADC"/>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FC4ADC"/>
    <w:pPr>
      <w:keepNext/>
      <w:keepLines/>
      <w:spacing w:before="280"/>
      <w:ind w:left="1134" w:hanging="1134"/>
      <w:outlineLvl w:val="0"/>
    </w:pPr>
    <w:rPr>
      <w:b/>
      <w:sz w:val="28"/>
    </w:rPr>
  </w:style>
  <w:style w:type="paragraph" w:styleId="Heading2">
    <w:name w:val="heading 2"/>
    <w:basedOn w:val="Heading1"/>
    <w:next w:val="Normal"/>
    <w:qFormat/>
    <w:rsid w:val="00FC4ADC"/>
    <w:pPr>
      <w:spacing w:before="200"/>
      <w:outlineLvl w:val="1"/>
    </w:pPr>
    <w:rPr>
      <w:sz w:val="24"/>
    </w:rPr>
  </w:style>
  <w:style w:type="paragraph" w:styleId="Heading3">
    <w:name w:val="heading 3"/>
    <w:basedOn w:val="Heading1"/>
    <w:next w:val="Normal"/>
    <w:qFormat/>
    <w:rsid w:val="00FC4ADC"/>
    <w:pPr>
      <w:tabs>
        <w:tab w:val="clear" w:pos="1134"/>
      </w:tabs>
      <w:spacing w:before="200"/>
      <w:outlineLvl w:val="2"/>
    </w:pPr>
    <w:rPr>
      <w:sz w:val="24"/>
    </w:rPr>
  </w:style>
  <w:style w:type="paragraph" w:styleId="Heading4">
    <w:name w:val="heading 4"/>
    <w:basedOn w:val="Heading3"/>
    <w:next w:val="Normal"/>
    <w:qFormat/>
    <w:rsid w:val="00FC4ADC"/>
    <w:pPr>
      <w:outlineLvl w:val="3"/>
    </w:pPr>
  </w:style>
  <w:style w:type="paragraph" w:styleId="Heading5">
    <w:name w:val="heading 5"/>
    <w:basedOn w:val="Heading4"/>
    <w:next w:val="Normal"/>
    <w:qFormat/>
    <w:rsid w:val="00FC4ADC"/>
    <w:pPr>
      <w:outlineLvl w:val="4"/>
    </w:pPr>
  </w:style>
  <w:style w:type="paragraph" w:styleId="Heading6">
    <w:name w:val="heading 6"/>
    <w:basedOn w:val="Heading4"/>
    <w:next w:val="Normal"/>
    <w:qFormat/>
    <w:rsid w:val="00FC4ADC"/>
    <w:pPr>
      <w:outlineLvl w:val="5"/>
    </w:pPr>
  </w:style>
  <w:style w:type="paragraph" w:styleId="Heading7">
    <w:name w:val="heading 7"/>
    <w:basedOn w:val="Heading6"/>
    <w:next w:val="Normal"/>
    <w:qFormat/>
    <w:rsid w:val="00FC4ADC"/>
    <w:pPr>
      <w:outlineLvl w:val="6"/>
    </w:pPr>
  </w:style>
  <w:style w:type="paragraph" w:styleId="Heading8">
    <w:name w:val="heading 8"/>
    <w:basedOn w:val="Heading6"/>
    <w:next w:val="Normal"/>
    <w:qFormat/>
    <w:rsid w:val="00FC4ADC"/>
    <w:pPr>
      <w:outlineLvl w:val="7"/>
    </w:pPr>
  </w:style>
  <w:style w:type="paragraph" w:styleId="Heading9">
    <w:name w:val="heading 9"/>
    <w:basedOn w:val="Heading6"/>
    <w:next w:val="Normal"/>
    <w:qFormat/>
    <w:rsid w:val="00FC4A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FC4ADC"/>
    <w:pPr>
      <w:keepNext/>
      <w:keepLines/>
      <w:spacing w:before="480" w:after="80"/>
      <w:jc w:val="center"/>
    </w:pPr>
    <w:rPr>
      <w:caps/>
      <w:sz w:val="28"/>
    </w:rPr>
  </w:style>
  <w:style w:type="paragraph" w:customStyle="1" w:styleId="Annexref">
    <w:name w:val="Annex_ref"/>
    <w:basedOn w:val="Normal"/>
    <w:next w:val="Annextitle"/>
    <w:rsid w:val="00FC4ADC"/>
    <w:pPr>
      <w:keepNext/>
      <w:keepLines/>
      <w:spacing w:after="280"/>
      <w:jc w:val="center"/>
    </w:pPr>
  </w:style>
  <w:style w:type="paragraph" w:customStyle="1" w:styleId="Annextitle">
    <w:name w:val="Annex_title"/>
    <w:basedOn w:val="Normal"/>
    <w:next w:val="Normalaftertitle"/>
    <w:rsid w:val="00FC4ADC"/>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FC4ADC"/>
  </w:style>
  <w:style w:type="paragraph" w:customStyle="1" w:styleId="Appendixref">
    <w:name w:val="Appendix_ref"/>
    <w:basedOn w:val="Annexref"/>
    <w:next w:val="Annextitle"/>
    <w:rsid w:val="00FC4ADC"/>
  </w:style>
  <w:style w:type="paragraph" w:customStyle="1" w:styleId="Appendixtitle">
    <w:name w:val="Appendix_title"/>
    <w:basedOn w:val="Annextitle"/>
    <w:next w:val="Normalaftertitle"/>
    <w:rsid w:val="00FC4ADC"/>
  </w:style>
  <w:style w:type="paragraph" w:customStyle="1" w:styleId="Artheading">
    <w:name w:val="Art_heading"/>
    <w:basedOn w:val="Normal"/>
    <w:next w:val="Normalaftertitle"/>
    <w:rsid w:val="00FC4ADC"/>
    <w:pPr>
      <w:spacing w:before="480"/>
      <w:jc w:val="center"/>
    </w:pPr>
    <w:rPr>
      <w:rFonts w:ascii="Times New Roman Bold" w:hAnsi="Times New Roman Bold"/>
      <w:b/>
      <w:sz w:val="28"/>
    </w:rPr>
  </w:style>
  <w:style w:type="paragraph" w:customStyle="1" w:styleId="ArtNo">
    <w:name w:val="Art_No"/>
    <w:basedOn w:val="Normal"/>
    <w:next w:val="Arttitle"/>
    <w:rsid w:val="00FC4ADC"/>
    <w:pPr>
      <w:keepNext/>
      <w:keepLines/>
      <w:spacing w:before="480"/>
      <w:jc w:val="center"/>
    </w:pPr>
    <w:rPr>
      <w:caps/>
      <w:sz w:val="28"/>
    </w:rPr>
  </w:style>
  <w:style w:type="paragraph" w:customStyle="1" w:styleId="Arttitle">
    <w:name w:val="Art_title"/>
    <w:basedOn w:val="Normal"/>
    <w:next w:val="Normalaftertitle"/>
    <w:rsid w:val="00FC4ADC"/>
    <w:pPr>
      <w:keepNext/>
      <w:keepLines/>
      <w:spacing w:before="240"/>
      <w:jc w:val="center"/>
    </w:pPr>
    <w:rPr>
      <w:b/>
      <w:sz w:val="28"/>
    </w:rPr>
  </w:style>
  <w:style w:type="paragraph" w:customStyle="1" w:styleId="Call">
    <w:name w:val="Call"/>
    <w:basedOn w:val="Normal"/>
    <w:next w:val="Normal"/>
    <w:rsid w:val="00FC4ADC"/>
    <w:pPr>
      <w:keepNext/>
      <w:keepLines/>
      <w:spacing w:before="160"/>
      <w:ind w:left="1134"/>
    </w:pPr>
    <w:rPr>
      <w:i/>
    </w:rPr>
  </w:style>
  <w:style w:type="paragraph" w:customStyle="1" w:styleId="ChapNo">
    <w:name w:val="Chap_No"/>
    <w:basedOn w:val="ArtNo"/>
    <w:next w:val="Chaptitle"/>
    <w:rsid w:val="00FC4ADC"/>
    <w:rPr>
      <w:rFonts w:ascii="Times New Roman Bold" w:hAnsi="Times New Roman Bold"/>
      <w:b/>
    </w:rPr>
  </w:style>
  <w:style w:type="paragraph" w:customStyle="1" w:styleId="Chaptitle">
    <w:name w:val="Chap_title"/>
    <w:basedOn w:val="Arttitle"/>
    <w:next w:val="Normalaftertitle"/>
    <w:rsid w:val="00FC4ADC"/>
  </w:style>
  <w:style w:type="paragraph" w:customStyle="1" w:styleId="ddate">
    <w:name w:val="ddate"/>
    <w:basedOn w:val="Normal"/>
    <w:rsid w:val="00FC4ADC"/>
    <w:pPr>
      <w:framePr w:hSpace="181" w:wrap="around" w:vAnchor="page" w:hAnchor="margin" w:y="852"/>
      <w:shd w:val="solid" w:color="FFFFFF" w:fill="FFFFFF"/>
      <w:spacing w:before="0"/>
    </w:pPr>
    <w:rPr>
      <w:b/>
      <w:bCs/>
    </w:rPr>
  </w:style>
  <w:style w:type="paragraph" w:customStyle="1" w:styleId="dnum">
    <w:name w:val="dnum"/>
    <w:basedOn w:val="Normal"/>
    <w:rsid w:val="00FC4ADC"/>
    <w:pPr>
      <w:framePr w:hSpace="181" w:wrap="around" w:vAnchor="page" w:hAnchor="margin" w:y="852"/>
      <w:shd w:val="solid" w:color="FFFFFF" w:fill="FFFFFF"/>
    </w:pPr>
    <w:rPr>
      <w:b/>
      <w:bCs/>
    </w:rPr>
  </w:style>
  <w:style w:type="paragraph" w:customStyle="1" w:styleId="dorlang">
    <w:name w:val="dorlang"/>
    <w:basedOn w:val="Normal"/>
    <w:rsid w:val="00FC4ADC"/>
    <w:pPr>
      <w:framePr w:hSpace="181" w:wrap="around" w:vAnchor="page" w:hAnchor="margin" w:y="852"/>
      <w:shd w:val="solid" w:color="FFFFFF" w:fill="FFFFFF"/>
      <w:spacing w:before="0"/>
    </w:pPr>
    <w:rPr>
      <w:b/>
      <w:bCs/>
    </w:rPr>
  </w:style>
  <w:style w:type="character" w:styleId="EndnoteReference">
    <w:name w:val="endnote reference"/>
    <w:semiHidden/>
    <w:rsid w:val="00FC4ADC"/>
    <w:rPr>
      <w:vertAlign w:val="superscript"/>
    </w:rPr>
  </w:style>
  <w:style w:type="paragraph" w:customStyle="1" w:styleId="enumlev1">
    <w:name w:val="enumlev1"/>
    <w:basedOn w:val="Normal"/>
    <w:rsid w:val="00FC4ADC"/>
    <w:pPr>
      <w:tabs>
        <w:tab w:val="clear" w:pos="2268"/>
        <w:tab w:val="left" w:pos="2608"/>
        <w:tab w:val="left" w:pos="3345"/>
      </w:tabs>
      <w:spacing w:before="80"/>
      <w:ind w:left="1134" w:hanging="1134"/>
    </w:pPr>
  </w:style>
  <w:style w:type="paragraph" w:customStyle="1" w:styleId="enumlev2">
    <w:name w:val="enumlev2"/>
    <w:basedOn w:val="enumlev1"/>
    <w:rsid w:val="00FC4ADC"/>
    <w:pPr>
      <w:ind w:left="1871" w:hanging="737"/>
    </w:pPr>
  </w:style>
  <w:style w:type="paragraph" w:customStyle="1" w:styleId="enumlev3">
    <w:name w:val="enumlev3"/>
    <w:basedOn w:val="enumlev2"/>
    <w:rsid w:val="00FC4ADC"/>
    <w:pPr>
      <w:ind w:left="2268" w:hanging="397"/>
    </w:pPr>
  </w:style>
  <w:style w:type="paragraph" w:customStyle="1" w:styleId="Equation">
    <w:name w:val="Equation"/>
    <w:basedOn w:val="Normal"/>
    <w:rsid w:val="00FC4ADC"/>
    <w:pPr>
      <w:tabs>
        <w:tab w:val="clear" w:pos="1871"/>
        <w:tab w:val="clear" w:pos="2268"/>
        <w:tab w:val="center" w:pos="4820"/>
        <w:tab w:val="right" w:pos="9639"/>
      </w:tabs>
    </w:pPr>
  </w:style>
  <w:style w:type="paragraph" w:styleId="NormalIndent">
    <w:name w:val="Normal Indent"/>
    <w:basedOn w:val="Normal"/>
    <w:rsid w:val="00FC4ADC"/>
    <w:pPr>
      <w:ind w:left="1134"/>
    </w:pPr>
  </w:style>
  <w:style w:type="paragraph" w:customStyle="1" w:styleId="Equationlegend">
    <w:name w:val="Equation_legend"/>
    <w:basedOn w:val="NormalIndent"/>
    <w:rsid w:val="00FC4ADC"/>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FC4ADC"/>
    <w:pPr>
      <w:keepNext/>
      <w:keepLines/>
      <w:spacing w:before="20" w:after="20"/>
    </w:pPr>
    <w:rPr>
      <w:sz w:val="18"/>
    </w:rPr>
  </w:style>
  <w:style w:type="paragraph" w:customStyle="1" w:styleId="FigureNo">
    <w:name w:val="Figure_No"/>
    <w:basedOn w:val="Normal"/>
    <w:next w:val="Figuretitle"/>
    <w:rsid w:val="00FC4ADC"/>
    <w:pPr>
      <w:keepNext/>
      <w:keepLines/>
      <w:spacing w:before="480" w:after="120"/>
      <w:jc w:val="center"/>
    </w:pPr>
    <w:rPr>
      <w:caps/>
      <w:sz w:val="20"/>
    </w:rPr>
  </w:style>
  <w:style w:type="paragraph" w:customStyle="1" w:styleId="Figuretitle">
    <w:name w:val="Figure_title"/>
    <w:basedOn w:val="Normal"/>
    <w:next w:val="Normal"/>
    <w:rsid w:val="00FC4ADC"/>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rsid w:val="00FC4ADC"/>
    <w:pPr>
      <w:keepNext w:val="0"/>
    </w:pPr>
  </w:style>
  <w:style w:type="paragraph" w:styleId="Footer">
    <w:name w:val="footer"/>
    <w:basedOn w:val="Normal"/>
    <w:rsid w:val="00FC4ADC"/>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FC4ADC"/>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FC4ADC"/>
    <w:rPr>
      <w:position w:val="6"/>
      <w:sz w:val="18"/>
    </w:rPr>
  </w:style>
  <w:style w:type="paragraph" w:styleId="FootnoteText">
    <w:name w:val="footnote text"/>
    <w:basedOn w:val="Normal"/>
    <w:rsid w:val="00FC4ADC"/>
    <w:pPr>
      <w:keepLines/>
      <w:tabs>
        <w:tab w:val="left" w:pos="255"/>
      </w:tabs>
    </w:pPr>
  </w:style>
  <w:style w:type="paragraph" w:styleId="Header">
    <w:name w:val="header"/>
    <w:basedOn w:val="Normal"/>
    <w:link w:val="HeaderChar"/>
    <w:rsid w:val="00FC4ADC"/>
    <w:pPr>
      <w:spacing w:before="0"/>
      <w:jc w:val="center"/>
    </w:pPr>
    <w:rPr>
      <w:sz w:val="18"/>
    </w:rPr>
  </w:style>
  <w:style w:type="paragraph" w:customStyle="1" w:styleId="Headingb">
    <w:name w:val="Heading_b"/>
    <w:basedOn w:val="Normal"/>
    <w:next w:val="Normal"/>
    <w:rsid w:val="00FC4ADC"/>
    <w:pPr>
      <w:keepNext/>
      <w:spacing w:before="160"/>
    </w:pPr>
    <w:rPr>
      <w:b/>
    </w:rPr>
  </w:style>
  <w:style w:type="paragraph" w:customStyle="1" w:styleId="Headingi">
    <w:name w:val="Heading_i"/>
    <w:basedOn w:val="Normal"/>
    <w:next w:val="Normal"/>
    <w:rsid w:val="00FC4ADC"/>
    <w:pPr>
      <w:keepNext/>
      <w:spacing w:before="160"/>
    </w:pPr>
    <w:rPr>
      <w:rFonts w:ascii="Times" w:hAnsi="Times"/>
      <w:i/>
    </w:rPr>
  </w:style>
  <w:style w:type="paragraph" w:styleId="Index1">
    <w:name w:val="index 1"/>
    <w:basedOn w:val="Normal"/>
    <w:next w:val="Normal"/>
    <w:semiHidden/>
    <w:rsid w:val="00FC4ADC"/>
  </w:style>
  <w:style w:type="paragraph" w:styleId="Index2">
    <w:name w:val="index 2"/>
    <w:basedOn w:val="Normal"/>
    <w:next w:val="Normal"/>
    <w:semiHidden/>
    <w:rsid w:val="00FC4ADC"/>
    <w:pPr>
      <w:ind w:left="283"/>
    </w:pPr>
  </w:style>
  <w:style w:type="paragraph" w:styleId="Index3">
    <w:name w:val="index 3"/>
    <w:basedOn w:val="Normal"/>
    <w:next w:val="Normal"/>
    <w:semiHidden/>
    <w:rsid w:val="00FC4ADC"/>
    <w:pPr>
      <w:ind w:left="566"/>
    </w:pPr>
  </w:style>
  <w:style w:type="paragraph" w:styleId="Index4">
    <w:name w:val="index 4"/>
    <w:basedOn w:val="Normal"/>
    <w:next w:val="Normal"/>
    <w:semiHidden/>
    <w:rsid w:val="00FC4ADC"/>
    <w:pPr>
      <w:ind w:left="849"/>
    </w:pPr>
  </w:style>
  <w:style w:type="paragraph" w:styleId="Index5">
    <w:name w:val="index 5"/>
    <w:basedOn w:val="Normal"/>
    <w:next w:val="Normal"/>
    <w:semiHidden/>
    <w:rsid w:val="00FC4ADC"/>
    <w:pPr>
      <w:ind w:left="1132"/>
    </w:pPr>
  </w:style>
  <w:style w:type="paragraph" w:styleId="Index6">
    <w:name w:val="index 6"/>
    <w:basedOn w:val="Normal"/>
    <w:next w:val="Normal"/>
    <w:semiHidden/>
    <w:rsid w:val="00FC4ADC"/>
    <w:pPr>
      <w:ind w:left="1415"/>
    </w:pPr>
  </w:style>
  <w:style w:type="paragraph" w:styleId="Index7">
    <w:name w:val="index 7"/>
    <w:basedOn w:val="Normal"/>
    <w:next w:val="Normal"/>
    <w:semiHidden/>
    <w:rsid w:val="00FC4ADC"/>
    <w:pPr>
      <w:ind w:left="1698"/>
    </w:pPr>
  </w:style>
  <w:style w:type="paragraph" w:styleId="IndexHeading">
    <w:name w:val="index heading"/>
    <w:basedOn w:val="Normal"/>
    <w:next w:val="Index1"/>
    <w:semiHidden/>
    <w:rsid w:val="00FC4ADC"/>
  </w:style>
  <w:style w:type="character" w:styleId="LineNumber">
    <w:name w:val="line number"/>
    <w:basedOn w:val="DefaultParagraphFont"/>
    <w:rsid w:val="00FC4ADC"/>
  </w:style>
  <w:style w:type="paragraph" w:customStyle="1" w:styleId="Normalaftertitle">
    <w:name w:val="Normal after title"/>
    <w:basedOn w:val="Normal"/>
    <w:next w:val="Normal"/>
    <w:rsid w:val="00FC4ADC"/>
    <w:pPr>
      <w:spacing w:before="280"/>
    </w:pPr>
  </w:style>
  <w:style w:type="character" w:customStyle="1" w:styleId="Appdef">
    <w:name w:val="App_def"/>
    <w:rsid w:val="00FC4ADC"/>
    <w:rPr>
      <w:rFonts w:ascii="Times New Roman" w:hAnsi="Times New Roman"/>
      <w:b/>
    </w:rPr>
  </w:style>
  <w:style w:type="character" w:customStyle="1" w:styleId="Appref">
    <w:name w:val="App_ref"/>
    <w:basedOn w:val="DefaultParagraphFont"/>
    <w:rsid w:val="00FC4ADC"/>
  </w:style>
  <w:style w:type="character" w:customStyle="1" w:styleId="Artdef">
    <w:name w:val="Art_def"/>
    <w:rsid w:val="00FC4ADC"/>
    <w:rPr>
      <w:rFonts w:ascii="Times New Roman" w:hAnsi="Times New Roman"/>
      <w:b/>
    </w:rPr>
  </w:style>
  <w:style w:type="character" w:customStyle="1" w:styleId="Artref">
    <w:name w:val="Art_ref"/>
    <w:basedOn w:val="DefaultParagraphFont"/>
    <w:rsid w:val="00FC4ADC"/>
  </w:style>
  <w:style w:type="paragraph" w:customStyle="1" w:styleId="Border">
    <w:name w:val="Border"/>
    <w:basedOn w:val="Normal"/>
    <w:rsid w:val="00FC4ADC"/>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rsid w:val="00FC4ADC"/>
    <w:pPr>
      <w:keepNext/>
      <w:keepLines/>
      <w:jc w:val="center"/>
    </w:pPr>
  </w:style>
  <w:style w:type="paragraph" w:customStyle="1" w:styleId="Agendaitem">
    <w:name w:val="Agenda_item"/>
    <w:basedOn w:val="Normal"/>
    <w:next w:val="Normalaftertitle"/>
    <w:qFormat/>
    <w:rsid w:val="00FC4ADC"/>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FC4ADC"/>
  </w:style>
  <w:style w:type="paragraph" w:customStyle="1" w:styleId="ApptoAnnex">
    <w:name w:val="App_to_Annex"/>
    <w:basedOn w:val="AppendixNo"/>
    <w:qFormat/>
    <w:rsid w:val="00FC4ADC"/>
  </w:style>
  <w:style w:type="paragraph" w:customStyle="1" w:styleId="Note">
    <w:name w:val="Note"/>
    <w:basedOn w:val="Normal"/>
    <w:rsid w:val="00FC4ADC"/>
    <w:pPr>
      <w:tabs>
        <w:tab w:val="left" w:pos="284"/>
      </w:tabs>
      <w:spacing w:before="80"/>
    </w:pPr>
  </w:style>
  <w:style w:type="character" w:styleId="PageNumber">
    <w:name w:val="page number"/>
    <w:basedOn w:val="DefaultParagraphFont"/>
    <w:rsid w:val="00FC4ADC"/>
  </w:style>
  <w:style w:type="paragraph" w:customStyle="1" w:styleId="Proposal">
    <w:name w:val="Proposal"/>
    <w:basedOn w:val="Normal"/>
    <w:next w:val="Normal"/>
    <w:rsid w:val="00FC4ADC"/>
    <w:pPr>
      <w:keepNext/>
      <w:spacing w:before="240"/>
    </w:pPr>
    <w:rPr>
      <w:rFonts w:hAnsi="Times New Roman Bold"/>
      <w:b/>
    </w:rPr>
  </w:style>
  <w:style w:type="paragraph" w:customStyle="1" w:styleId="Part1">
    <w:name w:val="Part_1"/>
    <w:basedOn w:val="Normal"/>
    <w:next w:val="Normal"/>
    <w:qFormat/>
    <w:rsid w:val="00FC4ADC"/>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FC4ADC"/>
  </w:style>
  <w:style w:type="paragraph" w:customStyle="1" w:styleId="Parttitle">
    <w:name w:val="Part_title"/>
    <w:basedOn w:val="Annextitle"/>
    <w:next w:val="Normalaftertitle"/>
    <w:rsid w:val="00FC4ADC"/>
  </w:style>
  <w:style w:type="paragraph" w:styleId="TOC1">
    <w:name w:val="toc 1"/>
    <w:basedOn w:val="Normal"/>
    <w:rsid w:val="00FC4AD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C4ADC"/>
    <w:pPr>
      <w:spacing w:before="120"/>
    </w:pPr>
  </w:style>
  <w:style w:type="paragraph" w:styleId="TOC3">
    <w:name w:val="toc 3"/>
    <w:basedOn w:val="TOC2"/>
    <w:rsid w:val="00FC4ADC"/>
  </w:style>
  <w:style w:type="paragraph" w:styleId="TOC4">
    <w:name w:val="toc 4"/>
    <w:basedOn w:val="TOC3"/>
    <w:rsid w:val="00FC4ADC"/>
  </w:style>
  <w:style w:type="paragraph" w:styleId="TOC5">
    <w:name w:val="toc 5"/>
    <w:basedOn w:val="TOC4"/>
    <w:rsid w:val="00FC4ADC"/>
  </w:style>
  <w:style w:type="paragraph" w:styleId="TOC6">
    <w:name w:val="toc 6"/>
    <w:basedOn w:val="TOC4"/>
    <w:rsid w:val="00FC4ADC"/>
  </w:style>
  <w:style w:type="paragraph" w:styleId="TOC7">
    <w:name w:val="toc 7"/>
    <w:basedOn w:val="TOC4"/>
    <w:rsid w:val="00FC4ADC"/>
  </w:style>
  <w:style w:type="paragraph" w:styleId="TOC8">
    <w:name w:val="toc 8"/>
    <w:basedOn w:val="TOC4"/>
    <w:rsid w:val="00FC4ADC"/>
  </w:style>
  <w:style w:type="paragraph" w:customStyle="1" w:styleId="Title1">
    <w:name w:val="Title 1"/>
    <w:basedOn w:val="Normal"/>
    <w:next w:val="Normal"/>
    <w:rsid w:val="00FC4ADC"/>
    <w:pPr>
      <w:tabs>
        <w:tab w:val="left" w:pos="567"/>
        <w:tab w:val="left" w:pos="1701"/>
        <w:tab w:val="left" w:pos="2835"/>
      </w:tabs>
      <w:spacing w:before="240"/>
      <w:jc w:val="center"/>
    </w:pPr>
    <w:rPr>
      <w:caps/>
      <w:sz w:val="28"/>
    </w:rPr>
  </w:style>
  <w:style w:type="paragraph" w:customStyle="1" w:styleId="Title2">
    <w:name w:val="Title 2"/>
    <w:basedOn w:val="Normal"/>
    <w:next w:val="Normal"/>
    <w:rsid w:val="00FC4ADC"/>
    <w:pPr>
      <w:overflowPunct/>
      <w:autoSpaceDE/>
      <w:autoSpaceDN/>
      <w:adjustRightInd/>
      <w:spacing w:before="480"/>
      <w:jc w:val="center"/>
      <w:textAlignment w:val="auto"/>
    </w:pPr>
    <w:rPr>
      <w:caps/>
      <w:sz w:val="28"/>
    </w:rPr>
  </w:style>
  <w:style w:type="paragraph" w:customStyle="1" w:styleId="Title3">
    <w:name w:val="Title 3"/>
    <w:basedOn w:val="Title2"/>
    <w:next w:val="Normal"/>
    <w:rsid w:val="00FC4ADC"/>
    <w:pPr>
      <w:spacing w:before="240"/>
    </w:pPr>
    <w:rPr>
      <w:caps w:val="0"/>
    </w:rPr>
  </w:style>
  <w:style w:type="paragraph" w:customStyle="1" w:styleId="Title4">
    <w:name w:val="Title 4"/>
    <w:basedOn w:val="Title3"/>
    <w:next w:val="Heading1"/>
    <w:rsid w:val="00FC4ADC"/>
    <w:rPr>
      <w:b/>
    </w:rPr>
  </w:style>
  <w:style w:type="paragraph" w:customStyle="1" w:styleId="toc0">
    <w:name w:val="toc 0"/>
    <w:basedOn w:val="Normal"/>
    <w:next w:val="TOC1"/>
    <w:rsid w:val="00FC4ADC"/>
    <w:pPr>
      <w:tabs>
        <w:tab w:val="clear" w:pos="1134"/>
        <w:tab w:val="clear" w:pos="1871"/>
        <w:tab w:val="clear" w:pos="2268"/>
        <w:tab w:val="right" w:pos="9781"/>
      </w:tabs>
    </w:pPr>
    <w:rPr>
      <w:b/>
    </w:rPr>
  </w:style>
  <w:style w:type="paragraph" w:customStyle="1" w:styleId="RecNo">
    <w:name w:val="Rec_No"/>
    <w:basedOn w:val="Normal"/>
    <w:next w:val="Normal"/>
    <w:rsid w:val="00FC4ADC"/>
    <w:pPr>
      <w:keepNext/>
      <w:keepLines/>
      <w:spacing w:before="480"/>
      <w:jc w:val="center"/>
    </w:pPr>
    <w:rPr>
      <w:caps/>
      <w:sz w:val="28"/>
    </w:rPr>
  </w:style>
  <w:style w:type="paragraph" w:customStyle="1" w:styleId="Rectitle">
    <w:name w:val="Rec_title"/>
    <w:basedOn w:val="RecNo"/>
    <w:next w:val="Normal"/>
    <w:rsid w:val="00FC4ADC"/>
    <w:pPr>
      <w:spacing w:before="240"/>
    </w:pPr>
    <w:rPr>
      <w:rFonts w:ascii="Times New Roman Bold" w:hAnsi="Times New Roman Bold"/>
      <w:b/>
      <w:caps w:val="0"/>
    </w:rPr>
  </w:style>
  <w:style w:type="paragraph" w:customStyle="1" w:styleId="Recdate">
    <w:name w:val="Rec_date"/>
    <w:basedOn w:val="Normal"/>
    <w:next w:val="Normalaftertitle"/>
    <w:rsid w:val="00FC4ADC"/>
    <w:pPr>
      <w:keepNext/>
      <w:keepLines/>
      <w:jc w:val="right"/>
    </w:pPr>
    <w:rPr>
      <w:sz w:val="22"/>
    </w:rPr>
  </w:style>
  <w:style w:type="paragraph" w:customStyle="1" w:styleId="Questiondate">
    <w:name w:val="Question_date"/>
    <w:basedOn w:val="Recdate"/>
    <w:next w:val="Normalaftertitle"/>
    <w:rsid w:val="00FC4ADC"/>
  </w:style>
  <w:style w:type="paragraph" w:customStyle="1" w:styleId="QuestionNo">
    <w:name w:val="Question_No"/>
    <w:basedOn w:val="RecNo"/>
    <w:next w:val="Normal"/>
    <w:rsid w:val="00FC4ADC"/>
  </w:style>
  <w:style w:type="paragraph" w:customStyle="1" w:styleId="Questiontitle">
    <w:name w:val="Question_title"/>
    <w:basedOn w:val="Rectitle"/>
    <w:next w:val="Normal"/>
    <w:rsid w:val="00FC4ADC"/>
  </w:style>
  <w:style w:type="paragraph" w:customStyle="1" w:styleId="Reasons">
    <w:name w:val="Reasons"/>
    <w:basedOn w:val="Normal"/>
    <w:qFormat/>
    <w:rsid w:val="00FC4ADC"/>
    <w:pPr>
      <w:tabs>
        <w:tab w:val="clear" w:pos="1871"/>
        <w:tab w:val="clear" w:pos="2268"/>
        <w:tab w:val="left" w:pos="1588"/>
        <w:tab w:val="left" w:pos="1985"/>
      </w:tabs>
    </w:pPr>
  </w:style>
  <w:style w:type="character" w:customStyle="1" w:styleId="Recdef">
    <w:name w:val="Rec_def"/>
    <w:rsid w:val="00FC4ADC"/>
    <w:rPr>
      <w:b/>
    </w:rPr>
  </w:style>
  <w:style w:type="paragraph" w:customStyle="1" w:styleId="Reftext">
    <w:name w:val="Ref_text"/>
    <w:basedOn w:val="Normal"/>
    <w:rsid w:val="00FC4ADC"/>
    <w:pPr>
      <w:ind w:left="1134" w:hanging="1134"/>
    </w:pPr>
  </w:style>
  <w:style w:type="paragraph" w:customStyle="1" w:styleId="Reftitle">
    <w:name w:val="Ref_title"/>
    <w:basedOn w:val="Normal"/>
    <w:next w:val="Reftext"/>
    <w:rsid w:val="00FC4ADC"/>
    <w:pPr>
      <w:spacing w:before="480"/>
      <w:jc w:val="center"/>
    </w:pPr>
    <w:rPr>
      <w:caps/>
    </w:rPr>
  </w:style>
  <w:style w:type="paragraph" w:customStyle="1" w:styleId="Repdate">
    <w:name w:val="Rep_date"/>
    <w:basedOn w:val="Recdate"/>
    <w:next w:val="Normalaftertitle"/>
    <w:rsid w:val="00FC4ADC"/>
  </w:style>
  <w:style w:type="paragraph" w:customStyle="1" w:styleId="RepNo">
    <w:name w:val="Rep_No"/>
    <w:basedOn w:val="RecNo"/>
    <w:next w:val="Normal"/>
    <w:rsid w:val="00FC4ADC"/>
  </w:style>
  <w:style w:type="paragraph" w:customStyle="1" w:styleId="Repref">
    <w:name w:val="Rep_ref"/>
    <w:basedOn w:val="Normal"/>
    <w:next w:val="Repdate"/>
    <w:rsid w:val="00FC4ADC"/>
    <w:pPr>
      <w:keepNext/>
      <w:keepLines/>
      <w:jc w:val="center"/>
    </w:pPr>
  </w:style>
  <w:style w:type="paragraph" w:customStyle="1" w:styleId="Reptitle">
    <w:name w:val="Rep_title"/>
    <w:basedOn w:val="Rectitle"/>
    <w:next w:val="Repref"/>
    <w:rsid w:val="00FC4ADC"/>
  </w:style>
  <w:style w:type="paragraph" w:customStyle="1" w:styleId="Resdate">
    <w:name w:val="Res_date"/>
    <w:basedOn w:val="Recdate"/>
    <w:next w:val="Normalaftertitle"/>
    <w:rsid w:val="00FC4ADC"/>
  </w:style>
  <w:style w:type="character" w:customStyle="1" w:styleId="Resdef">
    <w:name w:val="Res_def"/>
    <w:rsid w:val="00FC4ADC"/>
    <w:rPr>
      <w:rFonts w:ascii="Times New Roman" w:hAnsi="Times New Roman"/>
      <w:b/>
    </w:rPr>
  </w:style>
  <w:style w:type="paragraph" w:customStyle="1" w:styleId="ResNo">
    <w:name w:val="Res_No"/>
    <w:basedOn w:val="RecNo"/>
    <w:next w:val="Normal"/>
    <w:rsid w:val="00FC4ADC"/>
  </w:style>
  <w:style w:type="paragraph" w:customStyle="1" w:styleId="Restitle">
    <w:name w:val="Res_title"/>
    <w:basedOn w:val="Rectitle"/>
    <w:next w:val="Normal"/>
    <w:rsid w:val="00FC4ADC"/>
  </w:style>
  <w:style w:type="paragraph" w:customStyle="1" w:styleId="Section1">
    <w:name w:val="Section_1"/>
    <w:basedOn w:val="Normal"/>
    <w:rsid w:val="00FC4ADC"/>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C4ADC"/>
    <w:rPr>
      <w:b w:val="0"/>
      <w:i/>
    </w:rPr>
  </w:style>
  <w:style w:type="paragraph" w:customStyle="1" w:styleId="Section3">
    <w:name w:val="Section_3"/>
    <w:basedOn w:val="Section1"/>
    <w:rsid w:val="00FC4ADC"/>
    <w:rPr>
      <w:b w:val="0"/>
    </w:rPr>
  </w:style>
  <w:style w:type="paragraph" w:customStyle="1" w:styleId="SectionNo">
    <w:name w:val="Section_No"/>
    <w:basedOn w:val="AnnexNo"/>
    <w:next w:val="Normal"/>
    <w:rsid w:val="00FC4ADC"/>
  </w:style>
  <w:style w:type="paragraph" w:customStyle="1" w:styleId="Sectiontitle">
    <w:name w:val="Section_title"/>
    <w:basedOn w:val="Annextitle"/>
    <w:next w:val="Normalaftertitle"/>
    <w:rsid w:val="00FC4ADC"/>
  </w:style>
  <w:style w:type="paragraph" w:customStyle="1" w:styleId="Source">
    <w:name w:val="Source"/>
    <w:basedOn w:val="Normal"/>
    <w:next w:val="Normal"/>
    <w:rsid w:val="00FC4ADC"/>
    <w:pPr>
      <w:spacing w:before="840"/>
      <w:jc w:val="center"/>
    </w:pPr>
    <w:rPr>
      <w:b/>
      <w:sz w:val="28"/>
    </w:rPr>
  </w:style>
  <w:style w:type="paragraph" w:customStyle="1" w:styleId="SpecialFooter">
    <w:name w:val="Special Footer"/>
    <w:basedOn w:val="Footer"/>
    <w:rsid w:val="00FC4ADC"/>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FC4ADC"/>
  </w:style>
  <w:style w:type="character" w:customStyle="1" w:styleId="Tablefreq">
    <w:name w:val="Table_freq"/>
    <w:rsid w:val="00FC4ADC"/>
    <w:rPr>
      <w:b/>
      <w:color w:val="auto"/>
      <w:sz w:val="20"/>
    </w:rPr>
  </w:style>
  <w:style w:type="paragraph" w:customStyle="1" w:styleId="Tabletext">
    <w:name w:val="Table_text"/>
    <w:basedOn w:val="Normal"/>
    <w:rsid w:val="00FC4A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FC4ADC"/>
    <w:pPr>
      <w:keepNext/>
      <w:spacing w:before="80" w:after="80"/>
      <w:jc w:val="center"/>
    </w:pPr>
    <w:rPr>
      <w:b/>
    </w:rPr>
  </w:style>
  <w:style w:type="paragraph" w:customStyle="1" w:styleId="Tablelegend">
    <w:name w:val="Table_legend"/>
    <w:basedOn w:val="Tabletext"/>
    <w:rsid w:val="00FC4ADC"/>
    <w:pPr>
      <w:tabs>
        <w:tab w:val="clear" w:pos="284"/>
      </w:tabs>
      <w:spacing w:before="120"/>
    </w:pPr>
  </w:style>
  <w:style w:type="paragraph" w:customStyle="1" w:styleId="TableNo">
    <w:name w:val="Table_No"/>
    <w:basedOn w:val="Normal"/>
    <w:next w:val="Normal"/>
    <w:rsid w:val="00FC4ADC"/>
    <w:pPr>
      <w:keepNext/>
      <w:spacing w:before="560" w:after="120"/>
      <w:jc w:val="center"/>
    </w:pPr>
    <w:rPr>
      <w:caps/>
      <w:sz w:val="20"/>
    </w:rPr>
  </w:style>
  <w:style w:type="paragraph" w:customStyle="1" w:styleId="TableTextS5">
    <w:name w:val="Table_TextS5"/>
    <w:basedOn w:val="Normal"/>
    <w:rsid w:val="00FC0101"/>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FC4ADC"/>
    <w:pPr>
      <w:keepNext/>
      <w:keepLines/>
      <w:spacing w:before="0" w:after="120"/>
      <w:jc w:val="center"/>
    </w:pPr>
    <w:rPr>
      <w:rFonts w:ascii="Times New Roman Bold" w:hAnsi="Times New Roman Bold"/>
      <w:b/>
      <w:sz w:val="20"/>
    </w:rPr>
  </w:style>
  <w:style w:type="table" w:styleId="TableGrid">
    <w:name w:val="Table Grid"/>
    <w:basedOn w:val="TableNormal"/>
    <w:rsid w:val="00FC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FC4ADC"/>
    <w:rPr>
      <w:rFonts w:ascii="Times New Roman" w:hAnsi="Times New Roman"/>
      <w:sz w:val="18"/>
      <w:lang w:val="fr-FR" w:eastAsia="en-US"/>
    </w:rPr>
  </w:style>
  <w:style w:type="paragraph" w:customStyle="1" w:styleId="AppArttitle">
    <w:name w:val="App_Art_title"/>
    <w:basedOn w:val="Arttitle"/>
    <w:next w:val="Normalaftertitle"/>
    <w:qFormat/>
    <w:rsid w:val="00FC4ADC"/>
    <w:rPr>
      <w:lang w:val="fr-CH"/>
    </w:rPr>
  </w:style>
  <w:style w:type="paragraph" w:customStyle="1" w:styleId="AppArtNo">
    <w:name w:val="App_Art_No"/>
    <w:basedOn w:val="ArtNo"/>
    <w:next w:val="AppArttitle"/>
    <w:qFormat/>
    <w:rsid w:val="00FC4ADC"/>
  </w:style>
  <w:style w:type="paragraph" w:customStyle="1" w:styleId="Headingsplit">
    <w:name w:val="Heading_split"/>
    <w:basedOn w:val="Headingi"/>
    <w:qFormat/>
    <w:rsid w:val="00FC4ADC"/>
  </w:style>
  <w:style w:type="paragraph" w:customStyle="1" w:styleId="Normalsplit">
    <w:name w:val="Normal_split"/>
    <w:basedOn w:val="Normal"/>
    <w:next w:val="Normal"/>
    <w:qFormat/>
    <w:rsid w:val="00FC4ADC"/>
  </w:style>
  <w:style w:type="character" w:customStyle="1" w:styleId="Provsplit">
    <w:name w:val="Prov_split"/>
    <w:basedOn w:val="DefaultParagraphFont"/>
    <w:uiPriority w:val="1"/>
    <w:qFormat/>
    <w:rsid w:val="00FC4ADC"/>
  </w:style>
  <w:style w:type="paragraph" w:customStyle="1" w:styleId="Tablesplit">
    <w:name w:val="Table_split"/>
    <w:basedOn w:val="Normal"/>
    <w:qFormat/>
    <w:rsid w:val="00FC4ADC"/>
    <w:pPr>
      <w:tabs>
        <w:tab w:val="clear" w:pos="1134"/>
        <w:tab w:val="clear" w:pos="1871"/>
        <w:tab w:val="clear" w:pos="2268"/>
        <w:tab w:val="left" w:pos="7825"/>
      </w:tabs>
      <w:spacing w:before="40" w:after="40"/>
    </w:pPr>
    <w:rPr>
      <w:b/>
      <w:sz w:val="20"/>
      <w:lang w:val="en-GB"/>
    </w:rPr>
  </w:style>
  <w:style w:type="paragraph" w:customStyle="1" w:styleId="Committee">
    <w:name w:val="Committee"/>
    <w:basedOn w:val="Normal"/>
    <w:qFormat/>
    <w:rsid w:val="00FC4ADC"/>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MethodHeadingb">
    <w:name w:val="Method_Headingb"/>
    <w:basedOn w:val="Headingb"/>
    <w:qFormat/>
    <w:rsid w:val="00FC4ADC"/>
  </w:style>
  <w:style w:type="paragraph" w:customStyle="1" w:styleId="Methodheading1">
    <w:name w:val="Method_heading1"/>
    <w:basedOn w:val="Heading1"/>
    <w:next w:val="Normal"/>
    <w:qFormat/>
    <w:rsid w:val="00FC4ADC"/>
  </w:style>
  <w:style w:type="paragraph" w:customStyle="1" w:styleId="Methodheading2">
    <w:name w:val="Method_heading2"/>
    <w:basedOn w:val="Heading2"/>
    <w:next w:val="Normal"/>
    <w:qFormat/>
    <w:rsid w:val="00FC4ADC"/>
  </w:style>
  <w:style w:type="paragraph" w:customStyle="1" w:styleId="Methodheading3">
    <w:name w:val="Method_heading3"/>
    <w:basedOn w:val="Heading3"/>
    <w:next w:val="Normal"/>
    <w:qFormat/>
    <w:rsid w:val="00FC4ADC"/>
  </w:style>
  <w:style w:type="paragraph" w:customStyle="1" w:styleId="Methodheading4">
    <w:name w:val="Method_heading4"/>
    <w:basedOn w:val="Heading4"/>
    <w:next w:val="Normal"/>
    <w:qFormat/>
    <w:rsid w:val="00FC4ADC"/>
  </w:style>
  <w:style w:type="paragraph" w:customStyle="1" w:styleId="Volumetitle">
    <w:name w:val="Volume_title"/>
    <w:basedOn w:val="ArtNo"/>
    <w:qFormat/>
    <w:rsid w:val="00FC4ADC"/>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lo\AppData\Roaming\Microsoft\Templates\POOL%20F%20-%20ITU\PF_WR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PF_WRC19.dotx</Template>
  <TotalTime>57</TotalTime>
  <Pages>1</Pages>
  <Words>3637</Words>
  <Characters>19437</Characters>
  <Application>Microsoft Office Word</Application>
  <DocSecurity>0</DocSecurity>
  <Lines>413</Lines>
  <Paragraphs>216</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22988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Conférence mondiale des radiocommunications - 2019</dc:subject>
  <dc:creator>Vilo, Kelly</dc:creator>
  <cp:keywords/>
  <cp:lastModifiedBy>Royer, Veronique</cp:lastModifiedBy>
  <cp:revision>23</cp:revision>
  <cp:lastPrinted>2019-11-04T14:40:00Z</cp:lastPrinted>
  <dcterms:created xsi:type="dcterms:W3CDTF">2019-11-04T13:38:00Z</dcterms:created>
  <dcterms:modified xsi:type="dcterms:W3CDTF">2019-11-04T14:41:00Z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