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2337E29F" w14:textId="77777777" w:rsidTr="00F55E63">
        <w:trPr>
          <w:cantSplit/>
          <w:trHeight w:val="20"/>
        </w:trPr>
        <w:tc>
          <w:tcPr>
            <w:tcW w:w="6619" w:type="dxa"/>
          </w:tcPr>
          <w:p w14:paraId="6D639AD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139031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E6DD7E1" wp14:editId="46FFA4E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2729FA2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1FDA4C3" w14:textId="77777777" w:rsidR="00280E04" w:rsidRPr="00960962" w:rsidRDefault="00280E04" w:rsidP="002D61D0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AA68CC0" w14:textId="77777777" w:rsidR="00280E04" w:rsidRPr="00A9645C" w:rsidRDefault="00280E04" w:rsidP="002D61D0">
            <w:pPr>
              <w:spacing w:line="240" w:lineRule="exact"/>
              <w:rPr>
                <w:lang w:bidi="ar-EG"/>
              </w:rPr>
            </w:pPr>
          </w:p>
        </w:tc>
      </w:tr>
      <w:tr w:rsidR="00280E04" w14:paraId="46CF4F14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5262C352" w14:textId="77777777" w:rsidR="00280E04" w:rsidRPr="00BD6EF3" w:rsidRDefault="00280E04" w:rsidP="002D61D0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1EC06D8" w14:textId="77777777" w:rsidR="00280E04" w:rsidRPr="00BD6EF3" w:rsidRDefault="00280E04" w:rsidP="002D61D0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CF0058" w:rsidRPr="00F545E4" w14:paraId="48DBD449" w14:textId="77777777" w:rsidTr="00F55E63">
        <w:trPr>
          <w:cantSplit/>
        </w:trPr>
        <w:tc>
          <w:tcPr>
            <w:tcW w:w="6619" w:type="dxa"/>
          </w:tcPr>
          <w:p w14:paraId="1A199E77" w14:textId="77777777" w:rsidR="00CF0058" w:rsidRPr="00F545E4" w:rsidRDefault="00CF0058" w:rsidP="002D61D0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63E0F9CB" w14:textId="58CC95B4" w:rsidR="00CF0058" w:rsidRPr="00F545E4" w:rsidRDefault="00CF0058" w:rsidP="002D61D0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1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103</w:t>
            </w:r>
            <w:r w:rsidRPr="00104CAF">
              <w:rPr>
                <w:rFonts w:ascii="Verdana" w:eastAsia="SimSun" w:hAnsi="Verdana"/>
              </w:rPr>
              <w:t>-A</w:t>
            </w:r>
          </w:p>
        </w:tc>
      </w:tr>
      <w:tr w:rsidR="00CF0058" w:rsidRPr="00F545E4" w14:paraId="291E8615" w14:textId="77777777" w:rsidTr="00F55E63">
        <w:trPr>
          <w:cantSplit/>
        </w:trPr>
        <w:tc>
          <w:tcPr>
            <w:tcW w:w="6619" w:type="dxa"/>
          </w:tcPr>
          <w:p w14:paraId="346BD1CE" w14:textId="77777777" w:rsidR="00CF0058" w:rsidRPr="00F545E4" w:rsidRDefault="00CF0058" w:rsidP="002D61D0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75CAB26" w14:textId="52782AF6" w:rsidR="00CF0058" w:rsidRPr="00F545E4" w:rsidRDefault="00CF0058" w:rsidP="002D61D0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ascii="Verdana" w:eastAsia="SimSun" w:hAnsi="Verdana"/>
              </w:rPr>
              <w:t>7</w:t>
            </w:r>
            <w:r w:rsidRPr="00104CAF">
              <w:rPr>
                <w:rFonts w:ascii="Verdana" w:eastAsia="SimSun" w:hAnsi="Verdana"/>
                <w:rtl/>
              </w:rPr>
              <w:t xml:space="preserve"> أكتوبر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19D95E0" w14:textId="77777777" w:rsidTr="00F55E63">
        <w:trPr>
          <w:cantSplit/>
        </w:trPr>
        <w:tc>
          <w:tcPr>
            <w:tcW w:w="6619" w:type="dxa"/>
          </w:tcPr>
          <w:p w14:paraId="130A8CBA" w14:textId="77777777" w:rsidR="00A809E8" w:rsidRPr="00F545E4" w:rsidRDefault="00A809E8" w:rsidP="002D61D0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16C57EC9" w14:textId="71912C2C" w:rsidR="00A809E8" w:rsidRPr="00F545E4" w:rsidRDefault="002D61D0" w:rsidP="002D61D0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>
              <w:rPr>
                <w:rFonts w:hint="cs"/>
                <w:rtl/>
              </w:rPr>
              <w:t>الأصل</w:t>
            </w:r>
            <w:r w:rsidR="00F55E63" w:rsidRPr="00F55E63">
              <w:rPr>
                <w:rtl/>
              </w:rPr>
              <w:t>: بالفرنسية</w:t>
            </w:r>
          </w:p>
        </w:tc>
      </w:tr>
      <w:tr w:rsidR="00764079" w14:paraId="5247916A" w14:textId="77777777" w:rsidTr="00F55E63">
        <w:trPr>
          <w:cantSplit/>
        </w:trPr>
        <w:tc>
          <w:tcPr>
            <w:tcW w:w="9672" w:type="dxa"/>
            <w:gridSpan w:val="2"/>
          </w:tcPr>
          <w:p w14:paraId="058B7657" w14:textId="77777777" w:rsidR="00764079" w:rsidRDefault="00764079" w:rsidP="002D61D0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14:paraId="59BB7577" w14:textId="77777777" w:rsidTr="00F55E63">
        <w:trPr>
          <w:cantSplit/>
        </w:trPr>
        <w:tc>
          <w:tcPr>
            <w:tcW w:w="9672" w:type="dxa"/>
            <w:gridSpan w:val="2"/>
          </w:tcPr>
          <w:p w14:paraId="1EA276F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الكاميرون</w:t>
            </w:r>
          </w:p>
        </w:tc>
      </w:tr>
      <w:tr w:rsidR="00764079" w14:paraId="2A42D73E" w14:textId="77777777" w:rsidTr="00F55E63">
        <w:trPr>
          <w:cantSplit/>
        </w:trPr>
        <w:tc>
          <w:tcPr>
            <w:tcW w:w="9672" w:type="dxa"/>
            <w:gridSpan w:val="2"/>
          </w:tcPr>
          <w:p w14:paraId="079640D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2B46695F" w14:textId="77777777" w:rsidTr="00F55E63">
        <w:trPr>
          <w:cantSplit/>
        </w:trPr>
        <w:tc>
          <w:tcPr>
            <w:tcW w:w="9672" w:type="dxa"/>
            <w:gridSpan w:val="2"/>
          </w:tcPr>
          <w:p w14:paraId="61483C83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66A38B6" w14:textId="77777777" w:rsidTr="00F55E63">
        <w:trPr>
          <w:cantSplit/>
        </w:trPr>
        <w:tc>
          <w:tcPr>
            <w:tcW w:w="9672" w:type="dxa"/>
            <w:gridSpan w:val="2"/>
          </w:tcPr>
          <w:p w14:paraId="47453E0C" w14:textId="3486909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A7AA8">
              <w:rPr>
                <w:rFonts w:hint="cs"/>
                <w:rtl/>
                <w:lang w:val="en-US"/>
              </w:rPr>
              <w:t xml:space="preserve"> </w:t>
            </w:r>
            <w:r w:rsidR="00DA7AA8">
              <w:rPr>
                <w:lang w:val="en-US"/>
              </w:rPr>
              <w:t>13.1</w:t>
            </w:r>
          </w:p>
        </w:tc>
      </w:tr>
    </w:tbl>
    <w:p w14:paraId="740E7C99" w14:textId="77777777" w:rsidR="00CF0058" w:rsidRPr="008213CF" w:rsidRDefault="00CF0058" w:rsidP="00CF0058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ACEFBA8" w14:textId="490BA779" w:rsidR="002F3E46" w:rsidRDefault="00D8630F" w:rsidP="00D8630F">
      <w:pPr>
        <w:pStyle w:val="Headingb"/>
        <w:jc w:val="center"/>
        <w:rPr>
          <w:rtl/>
        </w:rPr>
      </w:pPr>
      <w:r>
        <w:rPr>
          <w:rFonts w:hint="cs"/>
          <w:rtl/>
        </w:rPr>
        <w:t xml:space="preserve">النطاق </w:t>
      </w:r>
      <w:r w:rsidRPr="00D8630F">
        <w:rPr>
          <w:lang w:val="en-GB"/>
        </w:rPr>
        <w:t>F</w:t>
      </w:r>
      <w:r>
        <w:rPr>
          <w:rFonts w:hint="cs"/>
          <w:rtl/>
        </w:rPr>
        <w:t xml:space="preserve"> </w:t>
      </w:r>
      <w:r w:rsidR="00C51808">
        <w:t>(GHz 47,0-45,5)</w:t>
      </w:r>
    </w:p>
    <w:p w14:paraId="515490A1" w14:textId="27742481" w:rsidR="00C51808" w:rsidRPr="00C51808" w:rsidRDefault="00C51808" w:rsidP="00C51808">
      <w:pPr>
        <w:rPr>
          <w:rtl/>
          <w:lang w:bidi="ar-EG"/>
        </w:rPr>
      </w:pPr>
      <w:bookmarkStart w:id="1" w:name="RES_238"/>
      <w:r w:rsidRPr="00C51808">
        <w:rPr>
          <w:rFonts w:hint="cs"/>
          <w:b/>
          <w:bCs/>
          <w:rtl/>
          <w:lang w:bidi="ar-EG"/>
        </w:rPr>
        <w:t>ال</w:t>
      </w:r>
      <w:r w:rsidRPr="00C51808">
        <w:rPr>
          <w:b/>
          <w:bCs/>
          <w:rtl/>
          <w:lang w:bidi="ar-EG"/>
        </w:rPr>
        <w:t xml:space="preserve">قرار </w:t>
      </w:r>
      <w:r w:rsidRPr="00C51808">
        <w:rPr>
          <w:b/>
          <w:bCs/>
        </w:rPr>
        <w:t>238 (WRC</w:t>
      </w:r>
      <w:r w:rsidRPr="00C51808">
        <w:rPr>
          <w:b/>
          <w:bCs/>
        </w:rPr>
        <w:noBreakHyphen/>
        <w:t>15)</w:t>
      </w:r>
      <w:r>
        <w:rPr>
          <w:rFonts w:hint="cs"/>
          <w:rtl/>
          <w:lang w:bidi="ar-EG"/>
        </w:rPr>
        <w:t xml:space="preserve">: </w:t>
      </w:r>
      <w:r w:rsidRPr="00C51808">
        <w:rPr>
          <w:rFonts w:hint="cs"/>
          <w:rtl/>
        </w:rPr>
        <w:t>دراسات بشأن الأمور المتعلقة بالترددات لتحديد نطاقات الاتصالات المتنقلة الدولية بما</w:t>
      </w:r>
      <w:r w:rsidRPr="00C51808">
        <w:rPr>
          <w:rFonts w:hint="eastAsia"/>
          <w:rtl/>
        </w:rPr>
        <w:t xml:space="preserve"> في </w:t>
      </w:r>
      <w:r w:rsidRPr="00C51808">
        <w:rPr>
          <w:rFonts w:hint="cs"/>
          <w:rtl/>
        </w:rPr>
        <w:t xml:space="preserve">ذلك إمكانية منح توزيعات إضافية للخدمات المتنقلة على أساس أولي في جزء (أجزاء) من مدى الترددات بين </w:t>
      </w:r>
      <w:r w:rsidR="002D61D0">
        <w:t>GHz </w:t>
      </w:r>
      <w:r w:rsidRPr="00C51808">
        <w:t>24,25</w:t>
      </w:r>
      <w:r w:rsidRPr="00C51808">
        <w:rPr>
          <w:rFonts w:hint="cs"/>
          <w:rtl/>
        </w:rPr>
        <w:t xml:space="preserve"> و</w:t>
      </w:r>
      <w:r w:rsidRPr="00C51808">
        <w:t>GHz 86</w:t>
      </w:r>
      <w:r w:rsidRPr="00C51808">
        <w:rPr>
          <w:rFonts w:hint="cs"/>
          <w:rtl/>
        </w:rPr>
        <w:t xml:space="preserve"> من أجل التطوير المستقبلي للاتصالات المتنقلة الدولية لعام </w:t>
      </w:r>
      <w:r w:rsidRPr="00C51808">
        <w:t>2020</w:t>
      </w:r>
      <w:r w:rsidRPr="00C51808">
        <w:rPr>
          <w:rFonts w:hint="cs"/>
          <w:rtl/>
        </w:rPr>
        <w:t xml:space="preserve"> وما بعده</w:t>
      </w:r>
    </w:p>
    <w:bookmarkEnd w:id="1"/>
    <w:p w14:paraId="4027BD62" w14:textId="451A5F2F" w:rsidR="00317A87" w:rsidRDefault="00C51808" w:rsidP="00C51808">
      <w:pPr>
        <w:pStyle w:val="Headingb"/>
        <w:jc w:val="left"/>
      </w:pPr>
      <w:r>
        <w:rPr>
          <w:rFonts w:hint="cs"/>
          <w:rtl/>
        </w:rPr>
        <w:t>المقترح</w:t>
      </w:r>
      <w:bookmarkStart w:id="2" w:name="_GoBack"/>
      <w:bookmarkEnd w:id="2"/>
    </w:p>
    <w:p w14:paraId="1FC26F09" w14:textId="4346E734" w:rsidR="00C51808" w:rsidRPr="00C51808" w:rsidRDefault="00D8630F" w:rsidP="00FD5D79">
      <w:pPr>
        <w:rPr>
          <w:rtl/>
        </w:rPr>
      </w:pPr>
      <w:r w:rsidRPr="00D8630F">
        <w:rPr>
          <w:rtl/>
          <w:lang w:bidi="ar-EG"/>
        </w:rPr>
        <w:t xml:space="preserve">بالنسبة </w:t>
      </w:r>
      <w:r>
        <w:rPr>
          <w:rFonts w:hint="cs"/>
          <w:rtl/>
          <w:lang w:bidi="ar-EG"/>
        </w:rPr>
        <w:t>ل</w:t>
      </w:r>
      <w:r w:rsidRPr="00D8630F">
        <w:rPr>
          <w:rtl/>
          <w:lang w:bidi="ar-EG"/>
        </w:rPr>
        <w:t>لنطاق التردد</w:t>
      </w:r>
      <w:r w:rsidR="00FD5D79">
        <w:rPr>
          <w:rFonts w:hint="cs"/>
          <w:rtl/>
          <w:lang w:bidi="ar-EG"/>
        </w:rPr>
        <w:t>ي</w:t>
      </w:r>
      <w:r w:rsidRPr="00D8630F">
        <w:rPr>
          <w:rtl/>
          <w:lang w:bidi="ar-EG"/>
        </w:rPr>
        <w:t xml:space="preserve"> </w:t>
      </w:r>
      <w:r w:rsidRPr="00D8630F">
        <w:t>GHz 47-45،5</w:t>
      </w:r>
      <w:r w:rsidRPr="00D8630F">
        <w:rPr>
          <w:rtl/>
          <w:lang w:bidi="ar-EG"/>
        </w:rPr>
        <w:t>،</w:t>
      </w:r>
      <w:r w:rsidR="00FD5D79" w:rsidRPr="00FD5D79">
        <w:rPr>
          <w:rtl/>
          <w:lang w:bidi="ar-EG"/>
        </w:rPr>
        <w:t xml:space="preserve"> تؤيد الكاميرون عدم إجراء أي تغييرات في لوائح الراديو </w:t>
      </w:r>
      <w:r w:rsidR="00FD5D79">
        <w:rPr>
          <w:rFonts w:hint="cs"/>
          <w:rtl/>
          <w:lang w:bidi="ar-EG"/>
        </w:rPr>
        <w:t xml:space="preserve">نظراً لعدم إجراء </w:t>
      </w:r>
      <w:r w:rsidR="00FD5D79" w:rsidRPr="00FD5D79">
        <w:rPr>
          <w:rtl/>
          <w:lang w:bidi="ar-EG"/>
        </w:rPr>
        <w:t>أي دراسة في هذا</w:t>
      </w:r>
      <w:r w:rsidR="00FD5D79" w:rsidRPr="00FD5D79">
        <w:rPr>
          <w:rFonts w:hint="cs"/>
          <w:rtl/>
          <w:lang w:bidi="ar-EG"/>
        </w:rPr>
        <w:t xml:space="preserve"> </w:t>
      </w:r>
      <w:r w:rsidR="00FD5D79">
        <w:rPr>
          <w:rFonts w:hint="cs"/>
          <w:rtl/>
          <w:lang w:bidi="ar-EG"/>
        </w:rPr>
        <w:t>ال</w:t>
      </w:r>
      <w:r w:rsidR="00FD5D79" w:rsidRPr="00FD5D79">
        <w:rPr>
          <w:rtl/>
          <w:lang w:bidi="ar-EG"/>
        </w:rPr>
        <w:t>نطاق التردد</w:t>
      </w:r>
      <w:r w:rsidR="00FD5D79">
        <w:rPr>
          <w:rFonts w:hint="cs"/>
          <w:rtl/>
          <w:lang w:bidi="ar-EG"/>
        </w:rPr>
        <w:t>ي</w:t>
      </w:r>
      <w:r w:rsidR="00FD5D79" w:rsidRPr="00FD5D79">
        <w:rPr>
          <w:rtl/>
          <w:lang w:bidi="ar-EG"/>
        </w:rPr>
        <w:t>.</w:t>
      </w:r>
    </w:p>
    <w:p w14:paraId="414E486D" w14:textId="68792F71" w:rsidR="00FD5D79" w:rsidRDefault="00FD5D79" w:rsidP="00FD5D79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Pr="0035079A">
        <w:rPr>
          <w:rtl/>
          <w:lang w:bidi="ar-EG"/>
        </w:rPr>
        <w:t xml:space="preserve">تلتزم جميع بلدان الجماعة الاقتصادية لدول وسط </w:t>
      </w:r>
      <w:r w:rsidR="002D61D0">
        <w:rPr>
          <w:rFonts w:hint="cs"/>
          <w:rtl/>
          <w:lang w:bidi="ar-EG"/>
        </w:rPr>
        <w:t>إ</w:t>
      </w:r>
      <w:r w:rsidRPr="0035079A">
        <w:rPr>
          <w:rtl/>
          <w:lang w:bidi="ar-EG"/>
        </w:rPr>
        <w:t>فريقيا بهذا ال</w:t>
      </w:r>
      <w:r>
        <w:rPr>
          <w:rFonts w:hint="cs"/>
          <w:rtl/>
          <w:lang w:bidi="ar-EG"/>
        </w:rPr>
        <w:t>م</w:t>
      </w:r>
      <w:r w:rsidRPr="0035079A">
        <w:rPr>
          <w:rtl/>
          <w:lang w:bidi="ar-EG"/>
        </w:rPr>
        <w:t>قترح</w:t>
      </w:r>
      <w:r>
        <w:rPr>
          <w:rtl/>
          <w:lang w:bidi="ar-EG"/>
        </w:rPr>
        <w:t>،</w:t>
      </w:r>
      <w:r w:rsidRPr="0035079A">
        <w:rPr>
          <w:rtl/>
          <w:lang w:bidi="ar-EG"/>
        </w:rPr>
        <w:t xml:space="preserve"> وفقاً للتوصية </w:t>
      </w:r>
      <w:r w:rsidR="00105E17">
        <w:rPr>
          <w:lang w:bidi="ar-EG"/>
        </w:rPr>
        <w:t>2</w:t>
      </w:r>
      <w:r w:rsidRPr="0035079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الصادرة عن ورشة</w:t>
      </w:r>
      <w:r w:rsidRPr="0035079A">
        <w:rPr>
          <w:rtl/>
          <w:lang w:bidi="ar-EG"/>
        </w:rPr>
        <w:t xml:space="preserve"> العمل الثانية لمنطقة وسط </w:t>
      </w:r>
      <w:r w:rsidR="002D61D0">
        <w:rPr>
          <w:rFonts w:hint="cs"/>
          <w:rtl/>
          <w:lang w:bidi="ar-EG"/>
        </w:rPr>
        <w:t>إ</w:t>
      </w:r>
      <w:r w:rsidRPr="0035079A">
        <w:rPr>
          <w:rtl/>
          <w:lang w:bidi="ar-EG"/>
        </w:rPr>
        <w:t xml:space="preserve">فريقيا دون الإقليمية للتحضير للمؤتمر </w:t>
      </w:r>
      <w:r w:rsidRPr="0035079A">
        <w:rPr>
          <w:lang w:bidi="ar-EG"/>
        </w:rPr>
        <w:t>WRC-19</w:t>
      </w:r>
      <w:r w:rsidRPr="0035079A">
        <w:rPr>
          <w:rtl/>
          <w:lang w:bidi="ar-EG"/>
        </w:rPr>
        <w:t xml:space="preserve"> ال</w:t>
      </w:r>
      <w:r>
        <w:rPr>
          <w:rFonts w:hint="cs"/>
          <w:rtl/>
          <w:lang w:bidi="ar-EG"/>
        </w:rPr>
        <w:t>ت</w:t>
      </w:r>
      <w:r w:rsidRPr="0035079A">
        <w:rPr>
          <w:rtl/>
          <w:lang w:bidi="ar-EG"/>
        </w:rPr>
        <w:t xml:space="preserve">ي </w:t>
      </w:r>
      <w:r>
        <w:rPr>
          <w:rFonts w:hint="cs"/>
          <w:rtl/>
          <w:lang w:bidi="ar-EG"/>
        </w:rPr>
        <w:t>أقيمت</w:t>
      </w:r>
      <w:r w:rsidRPr="0035079A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خلال</w:t>
      </w:r>
      <w:r w:rsidRPr="0035079A">
        <w:rPr>
          <w:rtl/>
          <w:lang w:bidi="ar-EG"/>
        </w:rPr>
        <w:t xml:space="preserve"> الفترة من </w:t>
      </w:r>
      <w:r w:rsidR="00105E17">
        <w:rPr>
          <w:lang w:bidi="ar-EG"/>
        </w:rPr>
        <w:t>6</w:t>
      </w:r>
      <w:r w:rsidRPr="0035079A">
        <w:rPr>
          <w:rtl/>
          <w:lang w:bidi="ar-EG"/>
        </w:rPr>
        <w:t xml:space="preserve"> إلى </w:t>
      </w:r>
      <w:r w:rsidR="00105E17">
        <w:rPr>
          <w:lang w:bidi="ar-EG"/>
        </w:rPr>
        <w:t>9</w:t>
      </w:r>
      <w:r w:rsidRPr="0035079A">
        <w:rPr>
          <w:rtl/>
          <w:lang w:bidi="ar-EG"/>
        </w:rPr>
        <w:t xml:space="preserve"> أغسطس </w:t>
      </w:r>
      <w:r w:rsidR="00105E17">
        <w:rPr>
          <w:lang w:bidi="ar-EG"/>
        </w:rPr>
        <w:t>2019</w:t>
      </w:r>
      <w:r w:rsidRPr="0035079A">
        <w:rPr>
          <w:rtl/>
          <w:lang w:bidi="ar-EG"/>
        </w:rPr>
        <w:t xml:space="preserve"> في مركز التميز للاتحاد الدولي للاتصالات في ياوندي</w:t>
      </w:r>
      <w:r>
        <w:rPr>
          <w:rtl/>
          <w:lang w:bidi="ar-EG"/>
        </w:rPr>
        <w:t>،</w:t>
      </w:r>
      <w:r w:rsidRPr="0035079A">
        <w:rPr>
          <w:rtl/>
          <w:lang w:bidi="ar-EG"/>
        </w:rPr>
        <w:t xml:space="preserve"> الكاميرون.</w:t>
      </w:r>
    </w:p>
    <w:p w14:paraId="4F99269A" w14:textId="77777777" w:rsidR="00317A87" w:rsidRPr="000C1719" w:rsidRDefault="00317A87" w:rsidP="00191057">
      <w:pPr>
        <w:spacing w:before="600"/>
        <w:jc w:val="center"/>
        <w:rPr>
          <w:lang w:bidi="ar-EG"/>
        </w:rPr>
      </w:pPr>
      <w:bookmarkStart w:id="3" w:name="_Hlk22284007"/>
      <w:r>
        <w:rPr>
          <w:rFonts w:hint="cs"/>
          <w:rtl/>
        </w:rPr>
        <w:t>___________</w:t>
      </w:r>
      <w:bookmarkEnd w:id="3"/>
    </w:p>
    <w:sectPr w:rsidR="00317A87" w:rsidRPr="000C1719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9E21" w14:textId="77777777" w:rsidR="00EA5D25" w:rsidRDefault="00EA5D25" w:rsidP="002919E1">
      <w:r>
        <w:separator/>
      </w:r>
    </w:p>
    <w:p w14:paraId="2B360073" w14:textId="77777777" w:rsidR="00EA5D25" w:rsidRDefault="00EA5D25" w:rsidP="002919E1"/>
    <w:p w14:paraId="51BC18EA" w14:textId="77777777" w:rsidR="00EA5D25" w:rsidRDefault="00EA5D25" w:rsidP="002919E1"/>
    <w:p w14:paraId="38149A61" w14:textId="77777777" w:rsidR="00EA5D25" w:rsidRDefault="00EA5D25"/>
  </w:endnote>
  <w:endnote w:type="continuationSeparator" w:id="0">
    <w:p w14:paraId="2A14E09C" w14:textId="77777777" w:rsidR="00EA5D25" w:rsidRDefault="00EA5D25" w:rsidP="002919E1">
      <w:r>
        <w:continuationSeparator/>
      </w:r>
    </w:p>
    <w:p w14:paraId="7DF98AEC" w14:textId="77777777" w:rsidR="00EA5D25" w:rsidRDefault="00EA5D25" w:rsidP="002919E1"/>
    <w:p w14:paraId="69538029" w14:textId="77777777" w:rsidR="00EA5D25" w:rsidRDefault="00EA5D25" w:rsidP="002919E1"/>
    <w:p w14:paraId="43688B9F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51AC" w14:textId="2131427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55DFD">
      <w:rPr>
        <w:noProof/>
      </w:rPr>
      <w:t>P:\ARA\ITU-R\CONF-R\CMR19\100\103ADD01A.docx</w:t>
    </w:r>
    <w:r>
      <w:fldChar w:fldCharType="end"/>
    </w:r>
    <w:proofErr w:type="gramStart"/>
    <w:r w:rsidRPr="00A809E8">
      <w:t xml:space="preserve">   (</w:t>
    </w:r>
    <w:proofErr w:type="gramEnd"/>
    <w:r w:rsidR="00DA7AA8">
      <w:t>462265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FF20" w14:textId="067A372B" w:rsidR="00281F5F" w:rsidRPr="00DA7AA8" w:rsidRDefault="00DA7AA8" w:rsidP="00DA7AA8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455DFD">
      <w:rPr>
        <w:noProof/>
      </w:rPr>
      <w:t>P:\ARA\ITU-R\CONF-R\CMR19\100\103ADD01A.docx</w:t>
    </w:r>
    <w:r>
      <w:fldChar w:fldCharType="end"/>
    </w:r>
    <w:proofErr w:type="gramStart"/>
    <w:r w:rsidRPr="00A809E8">
      <w:t xml:space="preserve">   (</w:t>
    </w:r>
    <w:proofErr w:type="gramEnd"/>
    <w:r>
      <w:t>462265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748A1" w14:textId="77777777" w:rsidR="00EA5D25" w:rsidRDefault="00EA5D25" w:rsidP="002919E1">
      <w:r>
        <w:t>___________________</w:t>
      </w:r>
    </w:p>
  </w:footnote>
  <w:footnote w:type="continuationSeparator" w:id="0">
    <w:p w14:paraId="559345CF" w14:textId="77777777" w:rsidR="00EA5D25" w:rsidRDefault="00EA5D25" w:rsidP="002919E1">
      <w:r>
        <w:continuationSeparator/>
      </w:r>
    </w:p>
    <w:p w14:paraId="0DE9EFE4" w14:textId="77777777" w:rsidR="00EA5D25" w:rsidRDefault="00EA5D25" w:rsidP="002919E1"/>
    <w:p w14:paraId="62A4C190" w14:textId="77777777" w:rsidR="00EA5D25" w:rsidRDefault="00EA5D25" w:rsidP="002919E1"/>
    <w:p w14:paraId="65A292F1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FFAE" w14:textId="77777777" w:rsidR="00281F5F" w:rsidRDefault="00281F5F" w:rsidP="002919E1"/>
  <w:p w14:paraId="46747826" w14:textId="77777777" w:rsidR="00281F5F" w:rsidRDefault="00281F5F" w:rsidP="002919E1"/>
  <w:p w14:paraId="7D321DA5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435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103(Add.1)-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96B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9A0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CB9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6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5E17"/>
    <w:rsid w:val="00122D64"/>
    <w:rsid w:val="00123AA6"/>
    <w:rsid w:val="00123B85"/>
    <w:rsid w:val="0012545F"/>
    <w:rsid w:val="00136B82"/>
    <w:rsid w:val="001464F2"/>
    <w:rsid w:val="00167364"/>
    <w:rsid w:val="001903B2"/>
    <w:rsid w:val="00191057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1EA"/>
    <w:rsid w:val="002A4572"/>
    <w:rsid w:val="002A7E2E"/>
    <w:rsid w:val="002B12C5"/>
    <w:rsid w:val="002B16D8"/>
    <w:rsid w:val="002D5F64"/>
    <w:rsid w:val="002D61D0"/>
    <w:rsid w:val="002D6BB4"/>
    <w:rsid w:val="002D6FBF"/>
    <w:rsid w:val="002E48BF"/>
    <w:rsid w:val="002E61C2"/>
    <w:rsid w:val="002F3E46"/>
    <w:rsid w:val="00311E3F"/>
    <w:rsid w:val="00314B1E"/>
    <w:rsid w:val="00317A87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5DFD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09CD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4318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180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0058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8630F"/>
    <w:rsid w:val="00D943E5"/>
    <w:rsid w:val="00DA1AE0"/>
    <w:rsid w:val="00DA7AA8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5D7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2A70853"/>
  <w15:docId w15:val="{E7D80D1C-E24F-4761-816C-FD225CD8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64DB-DF34-4090-838E-37761FE87A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990008-15E5-4FE2-A34F-87D61AB42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D1C0C-9EAB-4790-A64F-ED2F4578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6EAB6-1214-4EDB-B999-8A39A6B494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86C167C-5BBA-470E-9BDD-08EF053F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1000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R16-WRC19-C-0103!A1!MSW-A</vt:lpstr>
    </vt:vector>
  </TitlesOfParts>
  <Manager>General Secretariat - Pool</Manager>
  <Company>International Telecommunication Union (ITU)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R16-WRC19-C-0103!A1!MSW-A</dc:title>
  <dc:subject/>
  <dc:creator>Documents Proposals Manager (DPM)</dc:creator>
  <cp:keywords>DPM_v2019.10.15.2_prod</cp:keywords>
  <dc:description/>
  <cp:lastModifiedBy>Riz, Imad</cp:lastModifiedBy>
  <cp:revision>7</cp:revision>
  <cp:lastPrinted>2019-10-21T07:38:00Z</cp:lastPrinted>
  <dcterms:created xsi:type="dcterms:W3CDTF">2019-10-20T12:09:00Z</dcterms:created>
  <dcterms:modified xsi:type="dcterms:W3CDTF">2019-10-21T07:40:00Z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