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22DC361" w14:textId="77777777" w:rsidTr="00F55E63">
        <w:trPr>
          <w:cantSplit/>
          <w:trHeight w:val="20"/>
        </w:trPr>
        <w:tc>
          <w:tcPr>
            <w:tcW w:w="6619" w:type="dxa"/>
          </w:tcPr>
          <w:p w14:paraId="680184A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3862C0">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3862C0">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3862C0">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3862C0">
              <w:rPr>
                <w:rFonts w:ascii="Verdana Bold" w:hAnsi="Verdana Bold"/>
                <w:sz w:val="24"/>
                <w:szCs w:val="38"/>
                <w:lang w:bidi="ar-SY"/>
              </w:rPr>
              <w:t>2019</w:t>
            </w:r>
          </w:p>
        </w:tc>
        <w:tc>
          <w:tcPr>
            <w:tcW w:w="3053" w:type="dxa"/>
          </w:tcPr>
          <w:p w14:paraId="1D4B70A9" w14:textId="77777777" w:rsidR="00280E04" w:rsidRDefault="00A375BD" w:rsidP="00D44350">
            <w:pPr>
              <w:rPr>
                <w:rtl/>
                <w:lang w:bidi="ar-EG"/>
              </w:rPr>
            </w:pPr>
            <w:bookmarkStart w:id="0" w:name="ditulogo"/>
            <w:bookmarkEnd w:id="0"/>
            <w:r>
              <w:rPr>
                <w:noProof/>
                <w:lang w:eastAsia="zh-CN"/>
              </w:rPr>
              <w:drawing>
                <wp:inline distT="0" distB="0" distL="0" distR="0" wp14:anchorId="20B0DB65" wp14:editId="3BDD706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C8837B1" w14:textId="77777777" w:rsidTr="00F55E63">
        <w:trPr>
          <w:cantSplit/>
          <w:trHeight w:val="20"/>
        </w:trPr>
        <w:tc>
          <w:tcPr>
            <w:tcW w:w="6619" w:type="dxa"/>
            <w:tcBorders>
              <w:bottom w:val="single" w:sz="12" w:space="0" w:color="auto"/>
            </w:tcBorders>
          </w:tcPr>
          <w:p w14:paraId="60AD6516" w14:textId="77777777" w:rsidR="00280E04" w:rsidRPr="00960962" w:rsidRDefault="00280E04" w:rsidP="00D44350">
            <w:pPr>
              <w:rPr>
                <w:rtl/>
                <w:lang w:bidi="ar-EG"/>
              </w:rPr>
            </w:pPr>
          </w:p>
        </w:tc>
        <w:tc>
          <w:tcPr>
            <w:tcW w:w="3053" w:type="dxa"/>
            <w:tcBorders>
              <w:bottom w:val="single" w:sz="12" w:space="0" w:color="auto"/>
            </w:tcBorders>
          </w:tcPr>
          <w:p w14:paraId="770BD8C7" w14:textId="77777777" w:rsidR="00280E04" w:rsidRPr="00A9645C" w:rsidRDefault="00280E04" w:rsidP="00D44350">
            <w:pPr>
              <w:rPr>
                <w:lang w:bidi="ar-EG"/>
              </w:rPr>
            </w:pPr>
          </w:p>
        </w:tc>
      </w:tr>
      <w:tr w:rsidR="00280E04" w14:paraId="7DE4452F" w14:textId="77777777" w:rsidTr="00F55E63">
        <w:trPr>
          <w:cantSplit/>
          <w:trHeight w:val="20"/>
        </w:trPr>
        <w:tc>
          <w:tcPr>
            <w:tcW w:w="6619" w:type="dxa"/>
            <w:tcBorders>
              <w:top w:val="single" w:sz="12" w:space="0" w:color="auto"/>
            </w:tcBorders>
          </w:tcPr>
          <w:p w14:paraId="30CD3C4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C8DFB08" w14:textId="77777777" w:rsidR="00280E04" w:rsidRPr="00BD6EF3" w:rsidRDefault="00280E04" w:rsidP="00A42709">
            <w:pPr>
              <w:pStyle w:val="Adress"/>
              <w:framePr w:hSpace="0" w:wrap="auto" w:xAlign="left" w:yAlign="inline"/>
              <w:spacing w:before="0"/>
            </w:pPr>
          </w:p>
        </w:tc>
      </w:tr>
      <w:tr w:rsidR="00F102B8" w:rsidRPr="00F545E4" w14:paraId="6C4C17E0" w14:textId="77777777" w:rsidTr="00F55E63">
        <w:trPr>
          <w:cantSplit/>
        </w:trPr>
        <w:tc>
          <w:tcPr>
            <w:tcW w:w="6619" w:type="dxa"/>
          </w:tcPr>
          <w:p w14:paraId="393F0FC4" w14:textId="77777777" w:rsidR="00F102B8" w:rsidRPr="00F545E4" w:rsidRDefault="00F102B8" w:rsidP="00F102B8">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34C9710" w14:textId="2234F43D" w:rsidR="00F102B8" w:rsidRPr="00F545E4" w:rsidRDefault="00F102B8" w:rsidP="00F102B8">
            <w:pPr>
              <w:pStyle w:val="Adress"/>
              <w:framePr w:hSpace="0" w:wrap="auto" w:xAlign="left" w:yAlign="inline"/>
              <w:spacing w:before="0"/>
              <w:rPr>
                <w:rtl/>
              </w:rPr>
            </w:pPr>
            <w:r>
              <w:rPr>
                <w:rFonts w:ascii="Traditional Arabic" w:hAnsi="Traditional Arabic" w:hint="cs"/>
                <w:sz w:val="30"/>
                <w:rtl/>
              </w:rPr>
              <w:t>الوثيقة</w:t>
            </w:r>
            <w:r w:rsidRPr="00E57C18">
              <w:rPr>
                <w:rtl/>
              </w:rPr>
              <w:t xml:space="preserve"> </w:t>
            </w:r>
            <w:r w:rsidRPr="003862C0">
              <w:rPr>
                <w:rFonts w:eastAsia="SimSun"/>
              </w:rPr>
              <w:t>94</w:t>
            </w:r>
            <w:r w:rsidRPr="00E57C18">
              <w:rPr>
                <w:rFonts w:eastAsia="SimSun"/>
              </w:rPr>
              <w:t>-A</w:t>
            </w:r>
          </w:p>
        </w:tc>
      </w:tr>
      <w:tr w:rsidR="00F102B8" w:rsidRPr="00F545E4" w14:paraId="3A1C813B" w14:textId="77777777" w:rsidTr="00F55E63">
        <w:trPr>
          <w:cantSplit/>
        </w:trPr>
        <w:tc>
          <w:tcPr>
            <w:tcW w:w="6619" w:type="dxa"/>
          </w:tcPr>
          <w:p w14:paraId="3E3CEF20" w14:textId="77777777" w:rsidR="00F102B8" w:rsidRPr="00F545E4" w:rsidRDefault="00F102B8" w:rsidP="00F102B8">
            <w:pPr>
              <w:pStyle w:val="Adress"/>
              <w:framePr w:hSpace="0" w:wrap="auto" w:xAlign="left" w:yAlign="inline"/>
              <w:spacing w:before="0"/>
              <w:rPr>
                <w:rtl/>
              </w:rPr>
            </w:pPr>
          </w:p>
        </w:tc>
        <w:tc>
          <w:tcPr>
            <w:tcW w:w="3053" w:type="dxa"/>
            <w:vAlign w:val="center"/>
          </w:tcPr>
          <w:p w14:paraId="42AE771E" w14:textId="333C8548" w:rsidR="00F102B8" w:rsidRPr="00F545E4" w:rsidRDefault="00F102B8" w:rsidP="00F102B8">
            <w:pPr>
              <w:pStyle w:val="Adress"/>
              <w:framePr w:hSpace="0" w:wrap="auto" w:xAlign="left" w:yAlign="inline"/>
              <w:spacing w:before="0"/>
              <w:rPr>
                <w:rtl/>
              </w:rPr>
            </w:pPr>
            <w:r w:rsidRPr="003862C0">
              <w:rPr>
                <w:rFonts w:eastAsia="SimSun"/>
              </w:rPr>
              <w:t>9</w:t>
            </w:r>
            <w:r w:rsidRPr="00E57C18">
              <w:rPr>
                <w:rFonts w:eastAsia="SimSun"/>
                <w:rtl/>
              </w:rPr>
              <w:t xml:space="preserve"> </w:t>
            </w:r>
            <w:r>
              <w:rPr>
                <w:rFonts w:eastAsia="SimSun" w:hint="cs"/>
                <w:rtl/>
              </w:rPr>
              <w:t>أكتوبر</w:t>
            </w:r>
            <w:r w:rsidRPr="00E57C18">
              <w:rPr>
                <w:rFonts w:eastAsia="SimSun"/>
                <w:rtl/>
              </w:rPr>
              <w:t xml:space="preserve"> </w:t>
            </w:r>
            <w:r w:rsidRPr="003862C0">
              <w:rPr>
                <w:rFonts w:eastAsia="SimSun"/>
              </w:rPr>
              <w:t>2019</w:t>
            </w:r>
          </w:p>
        </w:tc>
      </w:tr>
      <w:tr w:rsidR="00A809E8" w:rsidRPr="00F545E4" w14:paraId="3E4D645C" w14:textId="77777777" w:rsidTr="00F55E63">
        <w:trPr>
          <w:cantSplit/>
        </w:trPr>
        <w:tc>
          <w:tcPr>
            <w:tcW w:w="6619" w:type="dxa"/>
          </w:tcPr>
          <w:p w14:paraId="72968B46"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469EA47"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0FA7CCDF" w14:textId="77777777" w:rsidTr="00F55E63">
        <w:trPr>
          <w:cantSplit/>
        </w:trPr>
        <w:tc>
          <w:tcPr>
            <w:tcW w:w="9672" w:type="dxa"/>
            <w:gridSpan w:val="2"/>
          </w:tcPr>
          <w:p w14:paraId="3A0FEA99" w14:textId="77777777" w:rsidR="00764079" w:rsidRDefault="00764079" w:rsidP="00A42709">
            <w:pPr>
              <w:pStyle w:val="Adress"/>
              <w:framePr w:hSpace="0" w:wrap="auto" w:xAlign="left" w:yAlign="inline"/>
              <w:spacing w:before="0"/>
              <w:rPr>
                <w:rFonts w:eastAsia="SimSun" w:hint="eastAsia"/>
              </w:rPr>
            </w:pPr>
          </w:p>
        </w:tc>
      </w:tr>
      <w:tr w:rsidR="00764079" w14:paraId="348175A4" w14:textId="77777777" w:rsidTr="00F55E63">
        <w:trPr>
          <w:cantSplit/>
        </w:trPr>
        <w:tc>
          <w:tcPr>
            <w:tcW w:w="9672" w:type="dxa"/>
            <w:gridSpan w:val="2"/>
          </w:tcPr>
          <w:p w14:paraId="336B3FF5" w14:textId="1F35E14F" w:rsidR="00764079" w:rsidRPr="00E621A3" w:rsidRDefault="00F55E63" w:rsidP="00F55E63">
            <w:pPr>
              <w:pStyle w:val="Source"/>
              <w:rPr>
                <w:rtl/>
              </w:rPr>
            </w:pPr>
            <w:r w:rsidRPr="00F55E63">
              <w:rPr>
                <w:rtl/>
              </w:rPr>
              <w:t>جمهورية أنغولا/جمهورية بوتسوانا/جمهورية بوروندي/اتحاد جزر القمر/</w:t>
            </w:r>
            <w:r w:rsidR="0044226D">
              <w:rPr>
                <w:rtl/>
              </w:rPr>
              <w:br/>
            </w:r>
            <w:r w:rsidR="00575705">
              <w:rPr>
                <w:rFonts w:hint="cs"/>
                <w:rtl/>
              </w:rPr>
              <w:t xml:space="preserve">مملكة </w:t>
            </w:r>
            <w:proofErr w:type="spellStart"/>
            <w:r w:rsidR="00575705">
              <w:rPr>
                <w:rFonts w:hint="cs"/>
                <w:rtl/>
              </w:rPr>
              <w:t>إسواتيني</w:t>
            </w:r>
            <w:proofErr w:type="spellEnd"/>
            <w:r w:rsidR="00575705">
              <w:rPr>
                <w:rFonts w:hint="cs"/>
                <w:rtl/>
              </w:rPr>
              <w:t>/</w:t>
            </w:r>
            <w:r w:rsidRPr="00F55E63">
              <w:rPr>
                <w:rtl/>
              </w:rPr>
              <w:t>جمهورية كينيا/مملكة ليسوتو/</w:t>
            </w:r>
            <w:r w:rsidR="0044226D">
              <w:rPr>
                <w:rtl/>
              </w:rPr>
              <w:br/>
            </w:r>
            <w:r w:rsidRPr="00F55E63">
              <w:rPr>
                <w:rtl/>
              </w:rPr>
              <w:t>جمهورية مدغشقر/ملاوي/جمهورية موريشيوس/جمهورية موزامبيق/</w:t>
            </w:r>
            <w:r w:rsidR="0044226D">
              <w:rPr>
                <w:rtl/>
              </w:rPr>
              <w:br/>
            </w:r>
            <w:r w:rsidRPr="00F55E63">
              <w:rPr>
                <w:rtl/>
              </w:rPr>
              <w:t>جمهورية ناميبيا/جمهورية أوغندا/جمهورية الكونغو الديمقراطية/</w:t>
            </w:r>
            <w:r w:rsidR="0044226D">
              <w:rPr>
                <w:rtl/>
              </w:rPr>
              <w:br/>
            </w:r>
            <w:r w:rsidRPr="00F55E63">
              <w:rPr>
                <w:rtl/>
              </w:rPr>
              <w:t>جمهورية رواندا/جمهورية سيشيل/جمهورية جنوب السودان/</w:t>
            </w:r>
            <w:r w:rsidR="00575705">
              <w:rPr>
                <w:rtl/>
              </w:rPr>
              <w:br/>
            </w:r>
            <w:r w:rsidRPr="00F55E63">
              <w:rPr>
                <w:rtl/>
              </w:rPr>
              <w:t>جمهورية جنوب إفريقيا/جمهورية تنـزانيا المتحدة/</w:t>
            </w:r>
            <w:r w:rsidR="00575705">
              <w:rPr>
                <w:rtl/>
              </w:rPr>
              <w:br/>
            </w:r>
            <w:r w:rsidRPr="00F55E63">
              <w:rPr>
                <w:rtl/>
              </w:rPr>
              <w:t>جمهورية زامبيا/جمهورية زمبابوي</w:t>
            </w:r>
          </w:p>
        </w:tc>
      </w:tr>
      <w:tr w:rsidR="00764079" w14:paraId="1EC0E6D9" w14:textId="77777777" w:rsidTr="00F55E63">
        <w:trPr>
          <w:cantSplit/>
        </w:trPr>
        <w:tc>
          <w:tcPr>
            <w:tcW w:w="9672" w:type="dxa"/>
            <w:gridSpan w:val="2"/>
          </w:tcPr>
          <w:p w14:paraId="658AF40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9B3FAE5" w14:textId="77777777" w:rsidTr="00F55E63">
        <w:trPr>
          <w:cantSplit/>
        </w:trPr>
        <w:tc>
          <w:tcPr>
            <w:tcW w:w="9672" w:type="dxa"/>
            <w:gridSpan w:val="2"/>
          </w:tcPr>
          <w:p w14:paraId="6964C3AF" w14:textId="777F7877" w:rsidR="00764079" w:rsidRPr="00BD6EF3" w:rsidRDefault="00F97B9E" w:rsidP="00355375">
            <w:pPr>
              <w:pStyle w:val="Title2"/>
              <w:spacing w:before="360"/>
            </w:pPr>
            <w:r w:rsidRPr="00F97B9E">
              <w:rPr>
                <w:rtl/>
                <w:lang w:bidi="ar-SA"/>
              </w:rPr>
              <w:t xml:space="preserve">دراسات بشأن الأمور المتعلقة بالترددات لتحديد </w:t>
            </w:r>
            <w:r>
              <w:rPr>
                <w:rFonts w:hint="cs"/>
                <w:rtl/>
                <w:lang w:bidi="ar-SA"/>
              </w:rPr>
              <w:t>ا</w:t>
            </w:r>
            <w:r w:rsidRPr="00F97B9E">
              <w:rPr>
                <w:rtl/>
                <w:lang w:bidi="ar-SA"/>
              </w:rPr>
              <w:t>لاتصالات المتنقلة الدولية</w:t>
            </w:r>
            <w:r w:rsidR="003862C0">
              <w:rPr>
                <w:rtl/>
              </w:rPr>
              <w:br/>
            </w:r>
            <w:r>
              <w:rPr>
                <w:rFonts w:hint="cs"/>
                <w:rtl/>
              </w:rPr>
              <w:t xml:space="preserve">في </w:t>
            </w:r>
            <w:r w:rsidR="00827C6F">
              <w:rPr>
                <w:rFonts w:hint="cs"/>
                <w:rtl/>
              </w:rPr>
              <w:t xml:space="preserve">نطاق التردد </w:t>
            </w:r>
            <w:r w:rsidR="00827C6F">
              <w:t xml:space="preserve">MHz </w:t>
            </w:r>
            <w:r w:rsidR="00827C6F" w:rsidRPr="003862C0">
              <w:t>3</w:t>
            </w:r>
            <w:r w:rsidR="00827C6F">
              <w:t xml:space="preserve"> </w:t>
            </w:r>
            <w:r w:rsidR="00827C6F" w:rsidRPr="003862C0">
              <w:t>800</w:t>
            </w:r>
            <w:r w:rsidR="00827C6F">
              <w:t>-</w:t>
            </w:r>
            <w:r w:rsidR="00827C6F" w:rsidRPr="003862C0">
              <w:t>3</w:t>
            </w:r>
            <w:r w:rsidR="00827C6F">
              <w:t xml:space="preserve"> </w:t>
            </w:r>
            <w:r w:rsidR="00827C6F" w:rsidRPr="003862C0">
              <w:t>600</w:t>
            </w:r>
          </w:p>
        </w:tc>
      </w:tr>
      <w:tr w:rsidR="00764079" w14:paraId="53C0DC0C" w14:textId="77777777" w:rsidTr="00F55E63">
        <w:trPr>
          <w:cantSplit/>
        </w:trPr>
        <w:tc>
          <w:tcPr>
            <w:tcW w:w="9672" w:type="dxa"/>
            <w:gridSpan w:val="2"/>
          </w:tcPr>
          <w:p w14:paraId="68AD19BA" w14:textId="429E706A" w:rsidR="00764079" w:rsidRPr="0012545F" w:rsidRDefault="00DB4CC9" w:rsidP="00F55E63">
            <w:pPr>
              <w:pStyle w:val="Agendaitem"/>
              <w:rPr>
                <w:lang w:val="en-US"/>
              </w:rPr>
            </w:pPr>
            <w:r>
              <w:rPr>
                <w:rtl/>
                <w:lang w:val="en-US"/>
              </w:rPr>
              <w:t>بند جدول الأعمال</w:t>
            </w:r>
            <w:r w:rsidR="00F102B8">
              <w:rPr>
                <w:rFonts w:hint="cs"/>
                <w:rtl/>
                <w:lang w:val="en-US"/>
              </w:rPr>
              <w:t xml:space="preserve"> </w:t>
            </w:r>
            <w:r w:rsidR="00F102B8" w:rsidRPr="003862C0">
              <w:rPr>
                <w:lang w:val="en-US"/>
              </w:rPr>
              <w:t>10</w:t>
            </w:r>
          </w:p>
        </w:tc>
      </w:tr>
    </w:tbl>
    <w:p w14:paraId="28C68C48" w14:textId="3C24AFF7" w:rsidR="00171091" w:rsidRDefault="00BF0407" w:rsidP="00171091">
      <w:pPr>
        <w:rPr>
          <w:rFonts w:eastAsia="SimSun"/>
          <w:lang w:eastAsia="zh-CN"/>
        </w:rPr>
      </w:pPr>
      <w:r w:rsidRPr="003862C0">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3862C0">
        <w:rPr>
          <w:rFonts w:eastAsia="SimSun"/>
          <w:lang w:eastAsia="zh-CN" w:bidi="ar-SY"/>
        </w:rPr>
        <w:t>7</w:t>
      </w:r>
      <w:r w:rsidRPr="00723691">
        <w:rPr>
          <w:rFonts w:eastAsia="SimSun" w:hint="cs"/>
          <w:rtl/>
          <w:lang w:eastAsia="zh-CN"/>
        </w:rPr>
        <w:t xml:space="preserve"> من الاتفاقية</w:t>
      </w:r>
      <w:r w:rsidR="00575705">
        <w:rPr>
          <w:rFonts w:eastAsia="SimSun" w:hint="cs"/>
          <w:rtl/>
          <w:lang w:eastAsia="zh-CN"/>
        </w:rPr>
        <w:t>.</w:t>
      </w:r>
    </w:p>
    <w:p w14:paraId="7AE52A48" w14:textId="77777777" w:rsidR="00F102B8" w:rsidRDefault="00F102B8" w:rsidP="00F102B8">
      <w:pPr>
        <w:pStyle w:val="Headingb"/>
        <w:rPr>
          <w:rtl/>
        </w:rPr>
      </w:pPr>
      <w:r>
        <w:rPr>
          <w:rFonts w:hint="cs"/>
          <w:rtl/>
        </w:rPr>
        <w:t>مقدمة</w:t>
      </w:r>
    </w:p>
    <w:p w14:paraId="62733E5B" w14:textId="7FB79757" w:rsidR="00F102B8" w:rsidRPr="00F97B9E" w:rsidRDefault="00F97B9E" w:rsidP="00F97B9E">
      <w:pPr>
        <w:rPr>
          <w:rFonts w:eastAsia="SimSun"/>
          <w:lang w:val="en-GB" w:eastAsia="zh-CN"/>
        </w:rPr>
      </w:pPr>
      <w:r>
        <w:rPr>
          <w:rFonts w:eastAsia="SimSun" w:hint="cs"/>
          <w:rtl/>
          <w:lang w:eastAsia="zh-CN" w:bidi="ar"/>
        </w:rPr>
        <w:t>تتضمن</w:t>
      </w:r>
      <w:r w:rsidRPr="00F97B9E">
        <w:rPr>
          <w:rFonts w:eastAsia="SimSun" w:hint="cs"/>
          <w:rtl/>
          <w:lang w:eastAsia="zh-CN" w:bidi="ar"/>
        </w:rPr>
        <w:t xml:space="preserve"> هذه الوثيقة مقترحات من أجل أ) قرار جديد للمؤتمر</w:t>
      </w:r>
      <w:r>
        <w:rPr>
          <w:rFonts w:eastAsia="SimSun" w:hint="cs"/>
          <w:rtl/>
          <w:lang w:eastAsia="zh-CN" w:bidi="ar"/>
        </w:rPr>
        <w:t xml:space="preserve"> العالمي للاتصالات الراديوية لعام </w:t>
      </w:r>
      <w:r w:rsidRPr="003862C0">
        <w:rPr>
          <w:rFonts w:eastAsia="SimSun"/>
          <w:lang w:eastAsia="zh-CN" w:bidi="ar"/>
        </w:rPr>
        <w:t>2019</w:t>
      </w:r>
      <w:r w:rsidRPr="00F97B9E">
        <w:rPr>
          <w:rFonts w:eastAsia="SimSun" w:hint="cs"/>
          <w:rtl/>
          <w:lang w:eastAsia="zh-CN" w:bidi="ar"/>
        </w:rPr>
        <w:t xml:space="preserve"> </w:t>
      </w:r>
      <w:r>
        <w:rPr>
          <w:rFonts w:eastAsia="SimSun"/>
          <w:lang w:eastAsia="zh-CN" w:bidi="ar"/>
        </w:rPr>
        <w:t>(</w:t>
      </w:r>
      <w:r w:rsidRPr="00F97B9E">
        <w:rPr>
          <w:rFonts w:eastAsia="SimSun" w:hint="cs"/>
          <w:lang w:val="en-GB" w:eastAsia="zh-CN"/>
        </w:rPr>
        <w:t>WRC-</w:t>
      </w:r>
      <w:r w:rsidRPr="003862C0">
        <w:rPr>
          <w:rFonts w:eastAsia="SimSun" w:hint="cs"/>
          <w:lang w:eastAsia="zh-CN"/>
        </w:rPr>
        <w:t>19</w:t>
      </w:r>
      <w:r>
        <w:rPr>
          <w:rFonts w:eastAsia="SimSun"/>
          <w:lang w:val="en-GB" w:eastAsia="zh-CN"/>
        </w:rPr>
        <w:t>)</w:t>
      </w:r>
      <w:r w:rsidRPr="00F97B9E">
        <w:rPr>
          <w:rFonts w:eastAsia="SimSun" w:hint="cs"/>
          <w:rtl/>
          <w:lang w:eastAsia="zh-CN" w:bidi="ar"/>
        </w:rPr>
        <w:t xml:space="preserve"> </w:t>
      </w:r>
      <w:r w:rsidR="001C1A9D">
        <w:rPr>
          <w:rFonts w:eastAsia="SimSun" w:hint="cs"/>
          <w:rtl/>
          <w:lang w:eastAsia="zh-CN" w:bidi="ar"/>
        </w:rPr>
        <w:t xml:space="preserve">من أجل </w:t>
      </w:r>
      <w:r w:rsidRPr="00F97B9E">
        <w:rPr>
          <w:rFonts w:eastAsia="SimSun" w:hint="cs"/>
          <w:rtl/>
          <w:lang w:eastAsia="zh-CN" w:bidi="ar"/>
        </w:rPr>
        <w:t xml:space="preserve">دراسة تعايش الاتصالات المتنقلة الدولية </w:t>
      </w:r>
      <w:r w:rsidR="003862C0">
        <w:rPr>
          <w:rFonts w:eastAsia="SimSun"/>
          <w:lang w:eastAsia="zh-CN" w:bidi="ar"/>
        </w:rPr>
        <w:t>(</w:t>
      </w:r>
      <w:r w:rsidRPr="00F97B9E">
        <w:rPr>
          <w:rFonts w:eastAsia="SimSun" w:hint="cs"/>
          <w:lang w:val="en-GB" w:eastAsia="zh-CN"/>
        </w:rPr>
        <w:t>IMT</w:t>
      </w:r>
      <w:r w:rsidR="003862C0">
        <w:rPr>
          <w:rFonts w:eastAsia="SimSun"/>
          <w:lang w:val="en-GB" w:eastAsia="zh-CN"/>
        </w:rPr>
        <w:t>)</w:t>
      </w:r>
      <w:r w:rsidRPr="00F97B9E">
        <w:rPr>
          <w:rFonts w:eastAsia="SimSun" w:hint="cs"/>
          <w:rtl/>
          <w:lang w:eastAsia="zh-CN" w:bidi="ar"/>
        </w:rPr>
        <w:t xml:space="preserve"> والخدمة الثابتة </w:t>
      </w:r>
      <w:proofErr w:type="spellStart"/>
      <w:r w:rsidRPr="00F97B9E">
        <w:rPr>
          <w:rFonts w:eastAsia="SimSun" w:hint="cs"/>
          <w:rtl/>
          <w:lang w:eastAsia="zh-CN" w:bidi="ar"/>
        </w:rPr>
        <w:t>الساتلية</w:t>
      </w:r>
      <w:proofErr w:type="spellEnd"/>
      <w:r w:rsidRPr="00F97B9E">
        <w:rPr>
          <w:rFonts w:eastAsia="SimSun" w:hint="cs"/>
          <w:rtl/>
          <w:lang w:eastAsia="zh-CN" w:bidi="ar"/>
        </w:rPr>
        <w:t xml:space="preserve"> </w:t>
      </w:r>
      <w:r w:rsidR="003862C0">
        <w:rPr>
          <w:rFonts w:eastAsia="SimSun"/>
          <w:lang w:eastAsia="zh-CN" w:bidi="ar"/>
        </w:rPr>
        <w:t>(</w:t>
      </w:r>
      <w:r w:rsidRPr="00F97B9E">
        <w:rPr>
          <w:rFonts w:eastAsia="SimSun" w:hint="cs"/>
          <w:lang w:val="en-GB" w:eastAsia="zh-CN"/>
        </w:rPr>
        <w:t>FSS</w:t>
      </w:r>
      <w:r w:rsidR="003862C0">
        <w:rPr>
          <w:rFonts w:eastAsia="SimSun"/>
          <w:lang w:val="en-GB" w:eastAsia="zh-CN"/>
        </w:rPr>
        <w:t>)</w:t>
      </w:r>
      <w:r w:rsidRPr="00F97B9E">
        <w:rPr>
          <w:rFonts w:eastAsia="SimSun" w:hint="cs"/>
          <w:rtl/>
          <w:lang w:eastAsia="zh-CN" w:bidi="ar"/>
        </w:rPr>
        <w:t xml:space="preserve"> في النطاق </w:t>
      </w:r>
      <w:r w:rsidRPr="00F97B9E">
        <w:rPr>
          <w:rFonts w:eastAsia="SimSun" w:hint="cs"/>
          <w:lang w:val="en-GB" w:eastAsia="zh-CN"/>
        </w:rPr>
        <w:t xml:space="preserve">MHz </w:t>
      </w:r>
      <w:r w:rsidRPr="003862C0">
        <w:rPr>
          <w:rFonts w:eastAsia="SimSun" w:hint="cs"/>
          <w:lang w:eastAsia="zh-CN"/>
        </w:rPr>
        <w:t>3</w:t>
      </w:r>
      <w:r w:rsidR="00575705">
        <w:rPr>
          <w:rFonts w:eastAsia="SimSun"/>
          <w:lang w:eastAsia="zh-CN"/>
        </w:rPr>
        <w:t xml:space="preserve"> </w:t>
      </w:r>
      <w:r w:rsidRPr="003862C0">
        <w:rPr>
          <w:rFonts w:eastAsia="SimSun" w:hint="cs"/>
          <w:lang w:eastAsia="zh-CN"/>
        </w:rPr>
        <w:t>800</w:t>
      </w:r>
      <w:r w:rsidRPr="00F97B9E">
        <w:rPr>
          <w:rFonts w:eastAsia="SimSun" w:hint="cs"/>
          <w:lang w:val="en-GB" w:eastAsia="zh-CN"/>
        </w:rPr>
        <w:t>-</w:t>
      </w:r>
      <w:r w:rsidRPr="003862C0">
        <w:rPr>
          <w:rFonts w:eastAsia="SimSun" w:hint="cs"/>
          <w:lang w:eastAsia="zh-CN"/>
        </w:rPr>
        <w:t>3</w:t>
      </w:r>
      <w:r w:rsidR="00575705">
        <w:rPr>
          <w:rFonts w:eastAsia="SimSun"/>
          <w:lang w:eastAsia="zh-CN"/>
        </w:rPr>
        <w:t xml:space="preserve"> </w:t>
      </w:r>
      <w:r w:rsidRPr="003862C0">
        <w:rPr>
          <w:rFonts w:eastAsia="SimSun" w:hint="cs"/>
          <w:lang w:eastAsia="zh-CN"/>
        </w:rPr>
        <w:t>600</w:t>
      </w:r>
      <w:r w:rsidRPr="00F97B9E">
        <w:rPr>
          <w:rFonts w:eastAsia="SimSun" w:hint="cs"/>
          <w:rtl/>
          <w:lang w:eastAsia="zh-CN" w:bidi="ar"/>
        </w:rPr>
        <w:t>،</w:t>
      </w:r>
      <w:r>
        <w:rPr>
          <w:rFonts w:eastAsia="SimSun"/>
          <w:lang w:eastAsia="zh-CN" w:bidi="ar"/>
        </w:rPr>
        <w:t xml:space="preserve"> </w:t>
      </w:r>
      <w:r>
        <w:rPr>
          <w:rFonts w:eastAsia="SimSun" w:hint="cs"/>
          <w:rtl/>
          <w:lang w:eastAsia="zh-CN"/>
        </w:rPr>
        <w:t>و</w:t>
      </w:r>
      <w:r w:rsidRPr="00F97B9E">
        <w:rPr>
          <w:rFonts w:eastAsia="SimSun" w:hint="cs"/>
          <w:rtl/>
          <w:lang w:eastAsia="zh-CN" w:bidi="ar"/>
        </w:rPr>
        <w:t>ب) بند جدول أعمال للمؤتمر</w:t>
      </w:r>
      <w:r>
        <w:rPr>
          <w:rFonts w:eastAsia="SimSun" w:hint="cs"/>
          <w:rtl/>
          <w:lang w:eastAsia="zh-CN" w:bidi="ar"/>
        </w:rPr>
        <w:t xml:space="preserve"> العالمي للاتصالات الراديوية لعام </w:t>
      </w:r>
      <w:r w:rsidRPr="003862C0">
        <w:rPr>
          <w:rFonts w:eastAsia="SimSun"/>
          <w:lang w:eastAsia="zh-CN" w:bidi="ar"/>
        </w:rPr>
        <w:t>2023</w:t>
      </w:r>
      <w:r w:rsidRPr="00F97B9E">
        <w:rPr>
          <w:rFonts w:eastAsia="SimSun" w:hint="cs"/>
          <w:rtl/>
          <w:lang w:eastAsia="zh-CN" w:bidi="ar"/>
        </w:rPr>
        <w:t xml:space="preserve"> </w:t>
      </w:r>
      <w:r>
        <w:rPr>
          <w:rFonts w:eastAsia="SimSun"/>
          <w:lang w:eastAsia="zh-CN" w:bidi="ar"/>
        </w:rPr>
        <w:t>(</w:t>
      </w:r>
      <w:r w:rsidRPr="00F97B9E">
        <w:rPr>
          <w:rFonts w:eastAsia="SimSun" w:hint="cs"/>
          <w:lang w:val="en-GB" w:eastAsia="zh-CN"/>
        </w:rPr>
        <w:t>WRC-</w:t>
      </w:r>
      <w:r w:rsidRPr="003862C0">
        <w:rPr>
          <w:rFonts w:eastAsia="SimSun"/>
          <w:lang w:eastAsia="zh-CN"/>
        </w:rPr>
        <w:t>23</w:t>
      </w:r>
      <w:r>
        <w:rPr>
          <w:rFonts w:eastAsia="SimSun"/>
          <w:lang w:val="en-GB" w:eastAsia="zh-CN"/>
        </w:rPr>
        <w:t>)</w:t>
      </w:r>
      <w:r w:rsidRPr="00F97B9E">
        <w:rPr>
          <w:rFonts w:eastAsia="SimSun" w:hint="cs"/>
          <w:rtl/>
          <w:lang w:eastAsia="zh-CN" w:bidi="ar"/>
        </w:rPr>
        <w:t xml:space="preserve"> </w:t>
      </w:r>
      <w:r>
        <w:rPr>
          <w:rFonts w:eastAsia="SimSun" w:hint="cs"/>
          <w:rtl/>
          <w:lang w:eastAsia="zh-CN" w:bidi="ar"/>
        </w:rPr>
        <w:t>من أجل تحديد محتمل لل</w:t>
      </w:r>
      <w:r w:rsidRPr="00F97B9E">
        <w:rPr>
          <w:rFonts w:eastAsia="SimSun" w:hint="cs"/>
          <w:rtl/>
          <w:lang w:eastAsia="zh-CN" w:bidi="ar"/>
        </w:rPr>
        <w:t>اتصالات المتنقلة الدولية في مدى التردد هذا في</w:t>
      </w:r>
      <w:r w:rsidR="00575705">
        <w:rPr>
          <w:rFonts w:eastAsia="SimSun" w:hint="eastAsia"/>
          <w:rtl/>
          <w:lang w:eastAsia="zh-CN" w:bidi="ar"/>
        </w:rPr>
        <w:t> </w:t>
      </w:r>
      <w:r w:rsidRPr="00F97B9E">
        <w:rPr>
          <w:rFonts w:eastAsia="SimSun" w:hint="cs"/>
          <w:rtl/>
          <w:lang w:eastAsia="zh-CN" w:bidi="ar"/>
        </w:rPr>
        <w:t xml:space="preserve">الإقليم </w:t>
      </w:r>
      <w:r w:rsidRPr="003862C0">
        <w:rPr>
          <w:rFonts w:eastAsia="SimSun"/>
          <w:lang w:eastAsia="zh-CN" w:bidi="ar"/>
        </w:rPr>
        <w:t>1</w:t>
      </w:r>
      <w:r w:rsidRPr="00F97B9E">
        <w:rPr>
          <w:rFonts w:eastAsia="SimSun" w:hint="cs"/>
          <w:rtl/>
          <w:lang w:eastAsia="zh-CN" w:bidi="ar"/>
        </w:rPr>
        <w:t>.</w:t>
      </w:r>
    </w:p>
    <w:p w14:paraId="236764FC" w14:textId="3A2FA914" w:rsidR="00F102B8" w:rsidRDefault="00827C6F" w:rsidP="00F102B8">
      <w:pPr>
        <w:pStyle w:val="Headingb"/>
        <w:rPr>
          <w:rtl/>
        </w:rPr>
      </w:pPr>
      <w:r>
        <w:rPr>
          <w:rFonts w:hint="cs"/>
          <w:rtl/>
        </w:rPr>
        <w:lastRenderedPageBreak/>
        <w:t>خلفية</w:t>
      </w:r>
    </w:p>
    <w:p w14:paraId="68D081DE" w14:textId="77777777" w:rsidR="00157B1E" w:rsidRDefault="001C1A9D" w:rsidP="00F97B9E">
      <w:pPr>
        <w:rPr>
          <w:rtl/>
          <w:lang w:bidi="ar"/>
        </w:rPr>
      </w:pPr>
      <w:r>
        <w:rPr>
          <w:rFonts w:hint="cs"/>
          <w:rtl/>
          <w:lang w:bidi="ar"/>
        </w:rPr>
        <w:t xml:space="preserve">يُوزع </w:t>
      </w:r>
      <w:r w:rsidR="00F97B9E" w:rsidRPr="00F97B9E">
        <w:rPr>
          <w:rFonts w:hint="cs"/>
          <w:rtl/>
          <w:lang w:bidi="ar"/>
        </w:rPr>
        <w:t xml:space="preserve">نطاق التردد </w:t>
      </w:r>
      <w:r w:rsidR="00F97B9E" w:rsidRPr="00F97B9E">
        <w:rPr>
          <w:rFonts w:hint="cs"/>
          <w:lang w:val="en-GB"/>
        </w:rPr>
        <w:t xml:space="preserve">MHz </w:t>
      </w:r>
      <w:r w:rsidR="00F97B9E" w:rsidRPr="003862C0">
        <w:rPr>
          <w:rFonts w:hint="cs"/>
        </w:rPr>
        <w:t>4</w:t>
      </w:r>
      <w:r w:rsidR="00575705">
        <w:t xml:space="preserve"> </w:t>
      </w:r>
      <w:r w:rsidR="00F97B9E" w:rsidRPr="003862C0">
        <w:rPr>
          <w:rFonts w:hint="cs"/>
        </w:rPr>
        <w:t>200</w:t>
      </w:r>
      <w:r w:rsidR="00F97B9E" w:rsidRPr="00F97B9E">
        <w:rPr>
          <w:rFonts w:hint="cs"/>
          <w:lang w:val="en-GB"/>
        </w:rPr>
        <w:t xml:space="preserve">- </w:t>
      </w:r>
      <w:r w:rsidR="00F97B9E" w:rsidRPr="003862C0">
        <w:rPr>
          <w:rFonts w:hint="cs"/>
        </w:rPr>
        <w:t>3</w:t>
      </w:r>
      <w:r w:rsidR="00575705">
        <w:t xml:space="preserve"> </w:t>
      </w:r>
      <w:r w:rsidR="00F97B9E" w:rsidRPr="003862C0">
        <w:rPr>
          <w:rFonts w:hint="cs"/>
        </w:rPr>
        <w:t>600</w:t>
      </w:r>
      <w:r w:rsidR="00F97B9E" w:rsidRPr="00F97B9E">
        <w:rPr>
          <w:rFonts w:hint="cs"/>
          <w:rtl/>
          <w:lang w:bidi="ar"/>
        </w:rPr>
        <w:t xml:space="preserve"> حالياً على مجموعة متنوعة من الخدمات</w:t>
      </w:r>
      <w:r>
        <w:rPr>
          <w:rFonts w:hint="cs"/>
          <w:rtl/>
          <w:lang w:bidi="ar"/>
        </w:rPr>
        <w:t xml:space="preserve"> </w:t>
      </w:r>
      <w:r w:rsidRPr="00F97B9E">
        <w:rPr>
          <w:rFonts w:hint="cs"/>
          <w:rtl/>
          <w:lang w:bidi="ar"/>
        </w:rPr>
        <w:t>في لوائح الراديو</w:t>
      </w:r>
      <w:r w:rsidR="00F97B9E" w:rsidRPr="00F97B9E">
        <w:rPr>
          <w:rFonts w:hint="cs"/>
          <w:rtl/>
          <w:lang w:bidi="ar"/>
        </w:rPr>
        <w:t>، كما هو مبين في الجداول أدناه.</w:t>
      </w:r>
    </w:p>
    <w:p w14:paraId="6AACFC7B" w14:textId="76A31102" w:rsidR="0012545F" w:rsidRPr="00F97B9E" w:rsidRDefault="0012545F" w:rsidP="00F97B9E">
      <w:pPr>
        <w:rPr>
          <w:rtl/>
          <w:lang w:val="en-GB"/>
        </w:rPr>
      </w:pPr>
      <w:r>
        <w:rPr>
          <w:rtl/>
        </w:rPr>
        <w:br w:type="page"/>
      </w:r>
    </w:p>
    <w:p w14:paraId="5A7CA832" w14:textId="7B4D7820" w:rsidR="00827C6F" w:rsidRDefault="00827C6F" w:rsidP="00827C6F"/>
    <w:tbl>
      <w:tblPr>
        <w:bidiVisual/>
        <w:tblW w:w="9299" w:type="dxa"/>
        <w:jc w:val="center"/>
        <w:tblCellMar>
          <w:left w:w="0" w:type="dxa"/>
          <w:right w:w="0" w:type="dxa"/>
        </w:tblCellMar>
        <w:tblLook w:val="04A0" w:firstRow="1" w:lastRow="0" w:firstColumn="1" w:lastColumn="0" w:noHBand="0" w:noVBand="1"/>
      </w:tblPr>
      <w:tblGrid>
        <w:gridCol w:w="3099"/>
        <w:gridCol w:w="3100"/>
        <w:gridCol w:w="3100"/>
      </w:tblGrid>
      <w:tr w:rsidR="00827C6F" w14:paraId="0480C4EA" w14:textId="77777777" w:rsidTr="0017109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FC5DB74" w14:textId="77777777" w:rsidR="00827C6F" w:rsidRDefault="00827C6F" w:rsidP="00171091">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827C6F" w14:paraId="6B20DDBA" w14:textId="77777777" w:rsidTr="00171091">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B0EFB54" w14:textId="77777777" w:rsidR="00827C6F" w:rsidRDefault="00827C6F" w:rsidP="00171091">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rsidRPr="003862C0">
              <w:t>1</w:t>
            </w:r>
          </w:p>
        </w:tc>
        <w:tc>
          <w:tcPr>
            <w:tcW w:w="1667" w:type="pct"/>
            <w:tcBorders>
              <w:top w:val="single" w:sz="4" w:space="0" w:color="auto"/>
              <w:left w:val="single" w:sz="4" w:space="0" w:color="auto"/>
              <w:bottom w:val="single" w:sz="4" w:space="0" w:color="auto"/>
              <w:right w:val="single" w:sz="4" w:space="0" w:color="auto"/>
            </w:tcBorders>
            <w:hideMark/>
          </w:tcPr>
          <w:p w14:paraId="68CCB9CD" w14:textId="77777777" w:rsidR="00827C6F" w:rsidRDefault="00827C6F" w:rsidP="00171091">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rsidRPr="003862C0">
              <w:t>2</w:t>
            </w:r>
          </w:p>
        </w:tc>
        <w:tc>
          <w:tcPr>
            <w:tcW w:w="1667" w:type="pct"/>
            <w:tcBorders>
              <w:top w:val="single" w:sz="4" w:space="0" w:color="auto"/>
              <w:left w:val="single" w:sz="4" w:space="0" w:color="auto"/>
              <w:bottom w:val="single" w:sz="4" w:space="0" w:color="auto"/>
              <w:right w:val="single" w:sz="4" w:space="0" w:color="auto"/>
            </w:tcBorders>
            <w:hideMark/>
          </w:tcPr>
          <w:p w14:paraId="1100EA15" w14:textId="77777777" w:rsidR="00827C6F" w:rsidRDefault="00827C6F" w:rsidP="00171091">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rsidRPr="003862C0">
              <w:t>3</w:t>
            </w:r>
          </w:p>
        </w:tc>
      </w:tr>
      <w:tr w:rsidR="00827C6F" w14:paraId="679C9FB2" w14:textId="77777777" w:rsidTr="00171091">
        <w:trPr>
          <w:cantSplit/>
          <w:trHeight w:val="1702"/>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66E707F4" w14:textId="77777777" w:rsidR="00827C6F" w:rsidRDefault="00827C6F" w:rsidP="00171091">
            <w:pPr>
              <w:pStyle w:val="TabletextS5"/>
              <w:tabs>
                <w:tab w:val="clear" w:pos="1985"/>
                <w:tab w:val="left" w:pos="374"/>
              </w:tabs>
              <w:ind w:left="227" w:right="57"/>
              <w:rPr>
                <w:rStyle w:val="Tablefreq"/>
                <w:b w:val="0"/>
                <w:bCs w:val="0"/>
              </w:rPr>
            </w:pPr>
            <w:r w:rsidRPr="003862C0">
              <w:rPr>
                <w:rStyle w:val="Tablefreq"/>
              </w:rPr>
              <w:t>4</w:t>
            </w:r>
            <w:r>
              <w:rPr>
                <w:rStyle w:val="Tablefreq"/>
              </w:rPr>
              <w:t xml:space="preserve"> </w:t>
            </w:r>
            <w:r w:rsidRPr="003862C0">
              <w:rPr>
                <w:rStyle w:val="Tablefreq"/>
              </w:rPr>
              <w:t>200</w:t>
            </w:r>
            <w:r>
              <w:rPr>
                <w:rStyle w:val="Tablefreq"/>
              </w:rPr>
              <w:t>-</w:t>
            </w:r>
            <w:r w:rsidRPr="003862C0">
              <w:rPr>
                <w:rStyle w:val="Tablefreq"/>
              </w:rPr>
              <w:t>3</w:t>
            </w:r>
            <w:r>
              <w:rPr>
                <w:rStyle w:val="Tablefreq"/>
              </w:rPr>
              <w:t> </w:t>
            </w:r>
            <w:r w:rsidRPr="003862C0">
              <w:rPr>
                <w:rStyle w:val="Tablefreq"/>
              </w:rPr>
              <w:t>600</w:t>
            </w:r>
          </w:p>
          <w:p w14:paraId="4828FE52" w14:textId="77777777" w:rsidR="00827C6F" w:rsidRDefault="00827C6F" w:rsidP="00171091">
            <w:pPr>
              <w:pStyle w:val="TabletextS5"/>
              <w:tabs>
                <w:tab w:val="clear" w:pos="1985"/>
                <w:tab w:val="left" w:pos="374"/>
              </w:tabs>
              <w:ind w:left="227" w:right="57"/>
              <w:rPr>
                <w:b/>
                <w:bCs/>
              </w:rPr>
            </w:pPr>
            <w:r>
              <w:rPr>
                <w:b/>
                <w:bCs/>
                <w:rtl/>
              </w:rPr>
              <w:t>ثابتة</w:t>
            </w:r>
          </w:p>
          <w:p w14:paraId="67B17218" w14:textId="77777777" w:rsidR="00827C6F" w:rsidRDefault="00827C6F" w:rsidP="00171091">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w:t>
            </w:r>
            <w:r>
              <w:rPr>
                <w:rtl/>
              </w:rPr>
              <w:br/>
              <w:t>(فضاء-أرض)</w:t>
            </w:r>
          </w:p>
          <w:p w14:paraId="1D72E88C" w14:textId="77777777" w:rsidR="00827C6F" w:rsidRDefault="00827C6F" w:rsidP="00171091">
            <w:pPr>
              <w:pStyle w:val="TabletextS5"/>
              <w:tabs>
                <w:tab w:val="clear" w:pos="1985"/>
                <w:tab w:val="left" w:pos="374"/>
              </w:tabs>
              <w:ind w:left="227" w:right="57"/>
            </w:pPr>
            <w:r>
              <w:rPr>
                <w:rtl/>
              </w:rPr>
              <w:t>متنقلة</w:t>
            </w:r>
          </w:p>
        </w:tc>
        <w:tc>
          <w:tcPr>
            <w:tcW w:w="1667" w:type="pct"/>
            <w:tcBorders>
              <w:top w:val="single" w:sz="4" w:space="0" w:color="auto"/>
              <w:left w:val="single" w:sz="4" w:space="0" w:color="auto"/>
              <w:bottom w:val="single" w:sz="4" w:space="0" w:color="auto"/>
              <w:right w:val="single" w:sz="4" w:space="0" w:color="auto"/>
            </w:tcBorders>
            <w:hideMark/>
          </w:tcPr>
          <w:p w14:paraId="5C5016ED" w14:textId="77777777" w:rsidR="00827C6F" w:rsidRDefault="00827C6F" w:rsidP="00171091">
            <w:pPr>
              <w:pStyle w:val="TabletextS5"/>
              <w:tabs>
                <w:tab w:val="clear" w:pos="1985"/>
                <w:tab w:val="left" w:pos="374"/>
              </w:tabs>
              <w:ind w:left="227" w:right="57"/>
              <w:rPr>
                <w:rStyle w:val="Tablefreq"/>
                <w:rtl/>
              </w:rPr>
            </w:pPr>
            <w:r w:rsidRPr="003862C0">
              <w:rPr>
                <w:rStyle w:val="Tablefreq"/>
              </w:rPr>
              <w:t>3</w:t>
            </w:r>
            <w:r>
              <w:rPr>
                <w:rStyle w:val="Tablefreq"/>
              </w:rPr>
              <w:t> </w:t>
            </w:r>
            <w:r w:rsidRPr="003862C0">
              <w:rPr>
                <w:rStyle w:val="Tablefreq"/>
              </w:rPr>
              <w:t>700</w:t>
            </w:r>
            <w:r>
              <w:rPr>
                <w:rStyle w:val="Tablefreq"/>
              </w:rPr>
              <w:t>-</w:t>
            </w:r>
            <w:r w:rsidRPr="003862C0">
              <w:rPr>
                <w:rStyle w:val="Tablefreq"/>
              </w:rPr>
              <w:t>3</w:t>
            </w:r>
            <w:r>
              <w:rPr>
                <w:rStyle w:val="Tablefreq"/>
              </w:rPr>
              <w:t> </w:t>
            </w:r>
            <w:r w:rsidRPr="003862C0">
              <w:rPr>
                <w:rStyle w:val="Tablefreq"/>
              </w:rPr>
              <w:t>600</w:t>
            </w:r>
          </w:p>
          <w:p w14:paraId="078C7AA9" w14:textId="77777777" w:rsidR="00827C6F" w:rsidRDefault="00827C6F" w:rsidP="00171091">
            <w:pPr>
              <w:pStyle w:val="TabletextS5"/>
              <w:tabs>
                <w:tab w:val="clear" w:pos="1985"/>
                <w:tab w:val="left" w:pos="374"/>
              </w:tabs>
              <w:ind w:left="227" w:right="57"/>
              <w:rPr>
                <w:rtl/>
              </w:rPr>
            </w:pPr>
            <w:r>
              <w:rPr>
                <w:b/>
                <w:bCs/>
                <w:rtl/>
              </w:rPr>
              <w:t>ثابتة</w:t>
            </w:r>
          </w:p>
          <w:p w14:paraId="334A62D6" w14:textId="77777777" w:rsidR="00827C6F" w:rsidRDefault="00827C6F" w:rsidP="00171091">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(فضاء-أرض)</w:t>
            </w:r>
          </w:p>
          <w:p w14:paraId="47BE837C" w14:textId="77777777" w:rsidR="00827C6F" w:rsidRDefault="00827C6F" w:rsidP="00171091">
            <w:pPr>
              <w:pStyle w:val="TabletextS5"/>
              <w:tabs>
                <w:tab w:val="clear" w:pos="1985"/>
                <w:tab w:val="left" w:pos="374"/>
              </w:tabs>
              <w:ind w:left="227" w:right="57"/>
              <w:rPr>
                <w:rtl/>
              </w:rPr>
            </w:pPr>
            <w:r>
              <w:rPr>
                <w:b/>
                <w:bCs/>
                <w:rtl/>
              </w:rPr>
              <w:t>متنقلة</w:t>
            </w:r>
            <w:r>
              <w:rPr>
                <w:rtl/>
              </w:rPr>
              <w:t xml:space="preserve"> باستثناء المتنقلة للطيران </w:t>
            </w:r>
            <w:r w:rsidRPr="003862C0">
              <w:rPr>
                <w:rStyle w:val="Artref"/>
              </w:rPr>
              <w:t>434</w:t>
            </w:r>
            <w:r>
              <w:rPr>
                <w:rStyle w:val="Artref"/>
              </w:rPr>
              <w:t>.</w:t>
            </w:r>
            <w:r w:rsidRPr="003862C0">
              <w:rPr>
                <w:rStyle w:val="Artref"/>
              </w:rPr>
              <w:t>5</w:t>
            </w:r>
          </w:p>
          <w:p w14:paraId="72C6FA6B" w14:textId="77777777" w:rsidR="00827C6F" w:rsidRDefault="00827C6F" w:rsidP="00171091">
            <w:pPr>
              <w:pStyle w:val="TabletextS5"/>
              <w:tabs>
                <w:tab w:val="clear" w:pos="1985"/>
                <w:tab w:val="left" w:pos="374"/>
              </w:tabs>
              <w:ind w:left="227" w:right="57"/>
              <w:rPr>
                <w:rStyle w:val="Artref"/>
              </w:rPr>
            </w:pPr>
            <w:r>
              <w:rPr>
                <w:rtl/>
              </w:rPr>
              <w:t xml:space="preserve">تحديد راديوي للموقع </w:t>
            </w:r>
            <w:r w:rsidRPr="003862C0">
              <w:rPr>
                <w:rStyle w:val="Artref"/>
              </w:rPr>
              <w:t>433</w:t>
            </w:r>
            <w:r>
              <w:rPr>
                <w:rStyle w:val="Artref"/>
              </w:rPr>
              <w:t>.</w:t>
            </w:r>
            <w:r w:rsidRPr="003862C0">
              <w:rPr>
                <w:rStyle w:val="Artref"/>
              </w:rPr>
              <w:t>5</w:t>
            </w:r>
          </w:p>
        </w:tc>
        <w:tc>
          <w:tcPr>
            <w:tcW w:w="1667" w:type="pct"/>
            <w:tcBorders>
              <w:top w:val="single" w:sz="4" w:space="0" w:color="auto"/>
              <w:left w:val="single" w:sz="4" w:space="0" w:color="auto"/>
              <w:bottom w:val="single" w:sz="4" w:space="0" w:color="auto"/>
              <w:right w:val="single" w:sz="4" w:space="0" w:color="auto"/>
            </w:tcBorders>
            <w:hideMark/>
          </w:tcPr>
          <w:p w14:paraId="5681DAEC" w14:textId="77777777" w:rsidR="00827C6F" w:rsidRDefault="00827C6F" w:rsidP="00171091">
            <w:pPr>
              <w:pStyle w:val="TabletextS5"/>
              <w:tabs>
                <w:tab w:val="clear" w:pos="1985"/>
                <w:tab w:val="left" w:pos="374"/>
              </w:tabs>
              <w:ind w:left="227" w:right="57"/>
              <w:rPr>
                <w:rStyle w:val="Tablefreq"/>
                <w:rtl/>
              </w:rPr>
            </w:pPr>
            <w:r w:rsidRPr="003862C0">
              <w:rPr>
                <w:rStyle w:val="Tablefreq"/>
              </w:rPr>
              <w:t>3</w:t>
            </w:r>
            <w:r>
              <w:rPr>
                <w:rStyle w:val="Tablefreq"/>
              </w:rPr>
              <w:t> </w:t>
            </w:r>
            <w:r w:rsidRPr="003862C0">
              <w:rPr>
                <w:rStyle w:val="Tablefreq"/>
              </w:rPr>
              <w:t>700</w:t>
            </w:r>
            <w:r>
              <w:rPr>
                <w:rStyle w:val="Tablefreq"/>
              </w:rPr>
              <w:t>-</w:t>
            </w:r>
            <w:r w:rsidRPr="003862C0">
              <w:rPr>
                <w:rStyle w:val="Tablefreq"/>
              </w:rPr>
              <w:t>3</w:t>
            </w:r>
            <w:r>
              <w:rPr>
                <w:rStyle w:val="Tablefreq"/>
              </w:rPr>
              <w:t> </w:t>
            </w:r>
            <w:r w:rsidRPr="003862C0">
              <w:rPr>
                <w:rStyle w:val="Tablefreq"/>
              </w:rPr>
              <w:t>600</w:t>
            </w:r>
          </w:p>
          <w:p w14:paraId="4EB879E8" w14:textId="77777777" w:rsidR="00827C6F" w:rsidRDefault="00827C6F" w:rsidP="00171091">
            <w:pPr>
              <w:pStyle w:val="TabletextS5"/>
              <w:tabs>
                <w:tab w:val="clear" w:pos="1985"/>
                <w:tab w:val="left" w:pos="374"/>
              </w:tabs>
              <w:ind w:left="227" w:right="57"/>
              <w:rPr>
                <w:rtl/>
              </w:rPr>
            </w:pPr>
            <w:r>
              <w:rPr>
                <w:b/>
                <w:bCs/>
                <w:rtl/>
              </w:rPr>
              <w:t>ثابتة</w:t>
            </w:r>
          </w:p>
          <w:p w14:paraId="1629A1E2" w14:textId="77777777" w:rsidR="00827C6F" w:rsidRDefault="00827C6F" w:rsidP="00171091">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(فضاء-أرض)</w:t>
            </w:r>
          </w:p>
          <w:p w14:paraId="56342475" w14:textId="77777777" w:rsidR="00827C6F" w:rsidRDefault="00827C6F" w:rsidP="00171091">
            <w:pPr>
              <w:pStyle w:val="TabletextS5"/>
              <w:tabs>
                <w:tab w:val="clear" w:pos="1985"/>
                <w:tab w:val="left" w:pos="374"/>
              </w:tabs>
              <w:ind w:left="227" w:right="57"/>
              <w:rPr>
                <w:rtl/>
              </w:rPr>
            </w:pPr>
            <w:r>
              <w:rPr>
                <w:b/>
                <w:bCs/>
                <w:rtl/>
              </w:rPr>
              <w:t>متنقلة</w:t>
            </w:r>
            <w:r>
              <w:rPr>
                <w:rtl/>
              </w:rPr>
              <w:t xml:space="preserve"> باستثناء المتنقلة للطيران</w:t>
            </w:r>
          </w:p>
          <w:p w14:paraId="29676FAD" w14:textId="77777777" w:rsidR="00827C6F" w:rsidRDefault="00827C6F" w:rsidP="00171091">
            <w:pPr>
              <w:pStyle w:val="TabletextS5"/>
              <w:tabs>
                <w:tab w:val="clear" w:pos="1985"/>
                <w:tab w:val="left" w:pos="374"/>
              </w:tabs>
              <w:ind w:left="227" w:right="57"/>
            </w:pPr>
            <w:r>
              <w:rPr>
                <w:rtl/>
              </w:rPr>
              <w:t>تحديد راديوي للموقع</w:t>
            </w:r>
          </w:p>
          <w:p w14:paraId="00340B28" w14:textId="77777777" w:rsidR="00827C6F" w:rsidRDefault="00827C6F" w:rsidP="00171091">
            <w:pPr>
              <w:pStyle w:val="TabletextS5"/>
              <w:tabs>
                <w:tab w:val="clear" w:pos="1985"/>
                <w:tab w:val="left" w:pos="374"/>
              </w:tabs>
              <w:ind w:left="227" w:right="57"/>
              <w:rPr>
                <w:rStyle w:val="Artref"/>
                <w:rtl/>
              </w:rPr>
            </w:pPr>
            <w:r w:rsidRPr="003862C0">
              <w:rPr>
                <w:rStyle w:val="Artref"/>
              </w:rPr>
              <w:t>435</w:t>
            </w:r>
            <w:r>
              <w:rPr>
                <w:rStyle w:val="Artref"/>
              </w:rPr>
              <w:t>.</w:t>
            </w:r>
            <w:r w:rsidRPr="003862C0">
              <w:rPr>
                <w:rStyle w:val="Artref"/>
              </w:rPr>
              <w:t>5</w:t>
            </w:r>
          </w:p>
        </w:tc>
      </w:tr>
      <w:tr w:rsidR="00827C6F" w14:paraId="05C31EE9" w14:textId="77777777" w:rsidTr="00171091">
        <w:trPr>
          <w:cantSplit/>
          <w:trHeight w:val="9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76945" w14:textId="77777777" w:rsidR="00827C6F" w:rsidRDefault="00827C6F" w:rsidP="00171091">
            <w:pPr>
              <w:tabs>
                <w:tab w:val="clear" w:pos="1134"/>
                <w:tab w:val="clear" w:pos="1871"/>
                <w:tab w:val="clear" w:pos="2268"/>
                <w:tab w:val="left" w:pos="374"/>
                <w:tab w:val="left" w:pos="3016"/>
              </w:tabs>
              <w:spacing w:before="0" w:line="240" w:lineRule="auto"/>
              <w:jc w:val="left"/>
              <w:rPr>
                <w:sz w:val="20"/>
                <w:szCs w:val="26"/>
                <w:lang w:bidi="ar-EG"/>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777E8316" w14:textId="77777777" w:rsidR="00827C6F" w:rsidRDefault="00827C6F" w:rsidP="00171091">
            <w:pPr>
              <w:pStyle w:val="TabletextS5"/>
              <w:tabs>
                <w:tab w:val="clear" w:pos="1985"/>
                <w:tab w:val="left" w:pos="374"/>
              </w:tabs>
              <w:ind w:left="227" w:right="57"/>
              <w:rPr>
                <w:rStyle w:val="Tablefreq"/>
                <w:rtl/>
              </w:rPr>
            </w:pPr>
            <w:r w:rsidRPr="003862C0">
              <w:rPr>
                <w:rStyle w:val="Tablefreq"/>
              </w:rPr>
              <w:t>4</w:t>
            </w:r>
            <w:r>
              <w:rPr>
                <w:rStyle w:val="Tablefreq"/>
              </w:rPr>
              <w:t> </w:t>
            </w:r>
            <w:r w:rsidRPr="003862C0">
              <w:rPr>
                <w:rStyle w:val="Tablefreq"/>
              </w:rPr>
              <w:t>200</w:t>
            </w:r>
            <w:r>
              <w:rPr>
                <w:rStyle w:val="Tablefreq"/>
              </w:rPr>
              <w:t>-</w:t>
            </w:r>
            <w:r w:rsidRPr="003862C0">
              <w:rPr>
                <w:rStyle w:val="Tablefreq"/>
              </w:rPr>
              <w:t>3</w:t>
            </w:r>
            <w:r>
              <w:rPr>
                <w:rStyle w:val="Tablefreq"/>
              </w:rPr>
              <w:t> </w:t>
            </w:r>
            <w:r w:rsidRPr="003862C0">
              <w:rPr>
                <w:rStyle w:val="Tablefreq"/>
              </w:rPr>
              <w:t>700</w:t>
            </w:r>
          </w:p>
          <w:p w14:paraId="4B77C91E" w14:textId="77777777" w:rsidR="00827C6F" w:rsidRDefault="00827C6F" w:rsidP="00171091">
            <w:pPr>
              <w:pStyle w:val="TabletextS5"/>
              <w:tabs>
                <w:tab w:val="clear" w:pos="1985"/>
                <w:tab w:val="left" w:pos="374"/>
              </w:tabs>
              <w:ind w:left="227" w:right="57"/>
            </w:pPr>
            <w:r>
              <w:rPr>
                <w:b/>
                <w:bCs/>
                <w:rtl/>
              </w:rPr>
              <w:t>ثابتة</w:t>
            </w:r>
          </w:p>
          <w:p w14:paraId="4D6B73EA" w14:textId="77777777" w:rsidR="00827C6F" w:rsidRDefault="00827C6F" w:rsidP="00171091">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(فضاء-أرض)</w:t>
            </w:r>
          </w:p>
          <w:p w14:paraId="2E4AC70E" w14:textId="77777777" w:rsidR="00827C6F" w:rsidRDefault="00827C6F" w:rsidP="00171091">
            <w:pPr>
              <w:pStyle w:val="TabletextS5"/>
              <w:tabs>
                <w:tab w:val="clear" w:pos="1985"/>
                <w:tab w:val="left" w:pos="374"/>
              </w:tabs>
              <w:ind w:left="227" w:right="57"/>
              <w:rPr>
                <w:rStyle w:val="Tablefreq"/>
              </w:rPr>
            </w:pPr>
            <w:r>
              <w:rPr>
                <w:b/>
                <w:bCs/>
                <w:rtl/>
              </w:rPr>
              <w:t>متنقلة</w:t>
            </w:r>
            <w:r>
              <w:rPr>
                <w:rtl/>
              </w:rPr>
              <w:t xml:space="preserve"> باستثناء المتنقلة للطيران</w:t>
            </w:r>
          </w:p>
        </w:tc>
      </w:tr>
    </w:tbl>
    <w:p w14:paraId="4850988C" w14:textId="2C9C093C" w:rsidR="00125F5A" w:rsidRPr="00125F5A" w:rsidRDefault="00125F5A" w:rsidP="003862C0">
      <w:pPr>
        <w:spacing w:before="240"/>
        <w:rPr>
          <w:rtl/>
          <w:lang w:bidi="ar"/>
        </w:rPr>
      </w:pPr>
      <w:r>
        <w:rPr>
          <w:rFonts w:hint="cs"/>
          <w:rtl/>
          <w:lang w:bidi="ar"/>
        </w:rPr>
        <w:t>بإيجاز</w:t>
      </w:r>
      <w:r w:rsidRPr="00125F5A">
        <w:rPr>
          <w:rFonts w:hint="cs"/>
          <w:rtl/>
          <w:lang w:bidi="ar"/>
        </w:rPr>
        <w:t xml:space="preserve">، </w:t>
      </w:r>
      <w:r>
        <w:rPr>
          <w:rFonts w:hint="cs"/>
          <w:rtl/>
          <w:lang w:bidi="ar"/>
        </w:rPr>
        <w:t>يُوزع</w:t>
      </w:r>
      <w:r w:rsidRPr="00125F5A">
        <w:rPr>
          <w:rFonts w:hint="cs"/>
          <w:rtl/>
          <w:lang w:bidi="ar"/>
        </w:rPr>
        <w:t xml:space="preserve"> </w:t>
      </w:r>
      <w:r w:rsidR="00EF35FB">
        <w:rPr>
          <w:rFonts w:hint="cs"/>
          <w:rtl/>
          <w:lang w:bidi="ar"/>
        </w:rPr>
        <w:t>المدى</w:t>
      </w:r>
      <w:r w:rsidRPr="00125F5A">
        <w:rPr>
          <w:rFonts w:hint="cs"/>
          <w:rtl/>
          <w:lang w:bidi="ar"/>
        </w:rPr>
        <w:t xml:space="preserve"> </w:t>
      </w:r>
      <w:r w:rsidRPr="00125F5A">
        <w:rPr>
          <w:rFonts w:hint="cs"/>
          <w:lang w:val="en-GB"/>
        </w:rPr>
        <w:t xml:space="preserve">MHz </w:t>
      </w:r>
      <w:r w:rsidRPr="003862C0">
        <w:rPr>
          <w:rFonts w:hint="cs"/>
        </w:rPr>
        <w:t>3</w:t>
      </w:r>
      <w:r w:rsidR="009F1C0D">
        <w:t xml:space="preserve"> </w:t>
      </w:r>
      <w:r w:rsidR="00EF35FB" w:rsidRPr="003862C0">
        <w:t>8</w:t>
      </w:r>
      <w:r w:rsidRPr="003862C0">
        <w:rPr>
          <w:rFonts w:hint="cs"/>
        </w:rPr>
        <w:t>00</w:t>
      </w:r>
      <w:r w:rsidRPr="00125F5A">
        <w:rPr>
          <w:rFonts w:hint="cs"/>
          <w:lang w:val="en-GB"/>
        </w:rPr>
        <w:t>-</w:t>
      </w:r>
      <w:r w:rsidRPr="003862C0">
        <w:rPr>
          <w:rFonts w:hint="cs"/>
        </w:rPr>
        <w:t>3</w:t>
      </w:r>
      <w:r w:rsidR="009F1C0D">
        <w:t xml:space="preserve"> </w:t>
      </w:r>
      <w:r w:rsidRPr="003862C0">
        <w:rPr>
          <w:rFonts w:hint="cs"/>
        </w:rPr>
        <w:t>600</w:t>
      </w:r>
      <w:r w:rsidRPr="00125F5A">
        <w:rPr>
          <w:rFonts w:hint="cs"/>
          <w:rtl/>
          <w:lang w:bidi="ar"/>
        </w:rPr>
        <w:t xml:space="preserve"> في الإقليم </w:t>
      </w:r>
      <w:r w:rsidRPr="003862C0">
        <w:rPr>
          <w:lang w:bidi="ar"/>
        </w:rPr>
        <w:t>1</w:t>
      </w:r>
      <w:r>
        <w:rPr>
          <w:rFonts w:hint="cs"/>
          <w:rtl/>
          <w:lang w:bidi="ar"/>
        </w:rPr>
        <w:t xml:space="preserve"> </w:t>
      </w:r>
      <w:r w:rsidRPr="00125F5A">
        <w:rPr>
          <w:rFonts w:hint="cs"/>
          <w:rtl/>
          <w:lang w:bidi="ar"/>
        </w:rPr>
        <w:t>على أساس أولي للخدم</w:t>
      </w:r>
      <w:r>
        <w:rPr>
          <w:rFonts w:hint="cs"/>
          <w:rtl/>
          <w:lang w:bidi="ar"/>
        </w:rPr>
        <w:t xml:space="preserve">تين </w:t>
      </w:r>
      <w:r w:rsidRPr="00125F5A">
        <w:rPr>
          <w:rFonts w:hint="cs"/>
          <w:rtl/>
          <w:lang w:bidi="ar"/>
        </w:rPr>
        <w:t xml:space="preserve">الثابتة </w:t>
      </w:r>
      <w:r>
        <w:rPr>
          <w:rFonts w:hint="cs"/>
          <w:rtl/>
          <w:lang w:bidi="ar"/>
        </w:rPr>
        <w:t>و</w:t>
      </w:r>
      <w:r w:rsidRPr="00125F5A">
        <w:rPr>
          <w:rFonts w:hint="cs"/>
          <w:rtl/>
          <w:lang w:bidi="ar"/>
        </w:rPr>
        <w:t xml:space="preserve">الثابتة </w:t>
      </w:r>
      <w:proofErr w:type="spellStart"/>
      <w:r w:rsidRPr="00125F5A">
        <w:rPr>
          <w:rFonts w:hint="cs"/>
          <w:rtl/>
          <w:lang w:bidi="ar"/>
        </w:rPr>
        <w:t>الساتلية</w:t>
      </w:r>
      <w:proofErr w:type="spellEnd"/>
      <w:r w:rsidRPr="00125F5A">
        <w:rPr>
          <w:rFonts w:hint="cs"/>
          <w:rtl/>
          <w:lang w:bidi="ar"/>
        </w:rPr>
        <w:t xml:space="preserve"> (فضاء-أرض)، وعلى أساس ثانوي للخدمة المتنقلة.</w:t>
      </w:r>
    </w:p>
    <w:p w14:paraId="56F8FCAA" w14:textId="0235A7CC" w:rsidR="00125F5A" w:rsidRPr="00125F5A" w:rsidRDefault="00125F5A" w:rsidP="003862C0">
      <w:pPr>
        <w:rPr>
          <w:rtl/>
          <w:lang w:bidi="ar"/>
        </w:rPr>
      </w:pPr>
      <w:r>
        <w:rPr>
          <w:rFonts w:hint="cs"/>
          <w:rtl/>
          <w:lang w:bidi="ar"/>
        </w:rPr>
        <w:t>و</w:t>
      </w:r>
      <w:r w:rsidRPr="00125F5A">
        <w:rPr>
          <w:rFonts w:hint="cs"/>
          <w:rtl/>
          <w:lang w:bidi="ar"/>
        </w:rPr>
        <w:t xml:space="preserve">يقوم قطاع الاتصالات الراديوية بتطوير المواصفات </w:t>
      </w:r>
      <w:r>
        <w:rPr>
          <w:rFonts w:hint="cs"/>
          <w:rtl/>
          <w:lang w:bidi="ar"/>
        </w:rPr>
        <w:t>التقنية</w:t>
      </w:r>
      <w:r w:rsidRPr="00125F5A">
        <w:rPr>
          <w:rFonts w:hint="cs"/>
          <w:rtl/>
          <w:lang w:bidi="ar"/>
        </w:rPr>
        <w:t xml:space="preserve"> للاتصالات المتنقلة الدولية-</w:t>
      </w:r>
      <w:r w:rsidRPr="003862C0">
        <w:rPr>
          <w:lang w:bidi="ar"/>
        </w:rPr>
        <w:t>2020</w:t>
      </w:r>
      <w:r w:rsidRPr="00125F5A">
        <w:rPr>
          <w:rFonts w:hint="cs"/>
          <w:rtl/>
          <w:lang w:bidi="ar"/>
        </w:rPr>
        <w:t xml:space="preserve"> منذ عام </w:t>
      </w:r>
      <w:r w:rsidRPr="003862C0">
        <w:rPr>
          <w:lang w:bidi="ar"/>
        </w:rPr>
        <w:t>2015</w:t>
      </w:r>
      <w:r w:rsidRPr="00125F5A">
        <w:rPr>
          <w:rFonts w:hint="cs"/>
          <w:rtl/>
          <w:lang w:bidi="ar"/>
        </w:rPr>
        <w:t xml:space="preserve">، وحدد </w:t>
      </w:r>
      <w:r>
        <w:rPr>
          <w:rFonts w:hint="cs"/>
          <w:rtl/>
          <w:lang w:bidi="ar"/>
        </w:rPr>
        <w:t>م</w:t>
      </w:r>
      <w:r w:rsidRPr="00125F5A">
        <w:rPr>
          <w:rtl/>
          <w:lang w:val="en-GB"/>
        </w:rPr>
        <w:t xml:space="preserve">شروع شراكة الجيل </w:t>
      </w:r>
      <w:r w:rsidR="00355375" w:rsidRPr="00125F5A">
        <w:rPr>
          <w:rFonts w:hint="cs"/>
          <w:rtl/>
          <w:lang w:val="en-GB"/>
        </w:rPr>
        <w:t>الثال</w:t>
      </w:r>
      <w:r w:rsidR="00355375">
        <w:rPr>
          <w:rFonts w:hint="cs"/>
          <w:rtl/>
          <w:lang w:val="en-GB"/>
        </w:rPr>
        <w:t xml:space="preserve">ث </w:t>
      </w:r>
      <w:r w:rsidR="00355375" w:rsidRPr="00125F5A">
        <w:t>(</w:t>
      </w:r>
      <w:r w:rsidRPr="003862C0">
        <w:t>3</w:t>
      </w:r>
      <w:r w:rsidRPr="00125F5A">
        <w:t>GPP)</w:t>
      </w:r>
      <w:r w:rsidR="00355375">
        <w:rPr>
          <w:rFonts w:hint="cs"/>
          <w:rtl/>
          <w:lang w:bidi="ar-EG"/>
        </w:rPr>
        <w:t xml:space="preserve"> </w:t>
      </w:r>
      <w:r w:rsidR="00EC4510">
        <w:rPr>
          <w:rFonts w:hint="cs"/>
          <w:rtl/>
        </w:rPr>
        <w:t>النطاقين</w:t>
      </w:r>
      <w:r w:rsidR="00EC4510" w:rsidRPr="00EC4510">
        <w:rPr>
          <w:rtl/>
        </w:rPr>
        <w:t xml:space="preserve"> </w:t>
      </w:r>
      <w:r w:rsidR="00EC4510" w:rsidRPr="003862C0">
        <w:rPr>
          <w:lang w:bidi="ar"/>
        </w:rPr>
        <w:t>77</w:t>
      </w:r>
      <w:r w:rsidR="00EC4510" w:rsidRPr="00125F5A">
        <w:rPr>
          <w:rFonts w:hint="cs"/>
          <w:rtl/>
          <w:lang w:bidi="ar"/>
        </w:rPr>
        <w:t xml:space="preserve"> </w:t>
      </w:r>
      <w:r w:rsidR="003862C0">
        <w:rPr>
          <w:lang w:bidi="ar"/>
        </w:rPr>
        <w:t xml:space="preserve">(MHz </w:t>
      </w:r>
      <w:r w:rsidR="00EC4510" w:rsidRPr="003862C0">
        <w:rPr>
          <w:lang w:bidi="ar"/>
        </w:rPr>
        <w:t>4</w:t>
      </w:r>
      <w:r w:rsidR="003862C0">
        <w:rPr>
          <w:lang w:bidi="ar"/>
        </w:rPr>
        <w:t xml:space="preserve"> </w:t>
      </w:r>
      <w:r w:rsidR="00EC4510" w:rsidRPr="003862C0">
        <w:rPr>
          <w:lang w:bidi="ar"/>
        </w:rPr>
        <w:t>200</w:t>
      </w:r>
      <w:r w:rsidR="003862C0">
        <w:rPr>
          <w:lang w:bidi="ar"/>
        </w:rPr>
        <w:t>-</w:t>
      </w:r>
      <w:r w:rsidR="003862C0" w:rsidRPr="003862C0">
        <w:rPr>
          <w:lang w:bidi="ar"/>
        </w:rPr>
        <w:t>3</w:t>
      </w:r>
      <w:r w:rsidR="003862C0">
        <w:rPr>
          <w:lang w:bidi="ar"/>
        </w:rPr>
        <w:t xml:space="preserve"> </w:t>
      </w:r>
      <w:r w:rsidR="003862C0" w:rsidRPr="003862C0">
        <w:rPr>
          <w:lang w:bidi="ar"/>
        </w:rPr>
        <w:t>300</w:t>
      </w:r>
      <w:r w:rsidR="003862C0">
        <w:rPr>
          <w:lang w:bidi="ar"/>
        </w:rPr>
        <w:t>)</w:t>
      </w:r>
      <w:r w:rsidR="00EC4510" w:rsidRPr="00125F5A">
        <w:rPr>
          <w:rFonts w:hint="cs"/>
          <w:rtl/>
          <w:lang w:bidi="ar"/>
        </w:rPr>
        <w:t xml:space="preserve"> </w:t>
      </w:r>
      <w:r w:rsidR="00EC4510">
        <w:rPr>
          <w:rFonts w:hint="cs"/>
          <w:rtl/>
          <w:lang w:bidi="ar"/>
        </w:rPr>
        <w:t>و</w:t>
      </w:r>
      <w:r w:rsidR="00EC4510" w:rsidRPr="003862C0">
        <w:rPr>
          <w:rFonts w:hint="cs"/>
        </w:rPr>
        <w:t>78</w:t>
      </w:r>
      <w:r w:rsidR="00EC4510" w:rsidRPr="00125F5A">
        <w:rPr>
          <w:rFonts w:hint="cs"/>
          <w:rtl/>
          <w:lang w:bidi="ar"/>
        </w:rPr>
        <w:t xml:space="preserve"> </w:t>
      </w:r>
      <w:r w:rsidR="003862C0">
        <w:rPr>
          <w:lang w:bidi="ar"/>
        </w:rPr>
        <w:t>(MHz 3 8</w:t>
      </w:r>
      <w:r w:rsidR="003862C0" w:rsidRPr="003862C0">
        <w:rPr>
          <w:lang w:bidi="ar"/>
        </w:rPr>
        <w:t>00</w:t>
      </w:r>
      <w:r w:rsidR="003862C0">
        <w:rPr>
          <w:lang w:bidi="ar"/>
        </w:rPr>
        <w:t>-</w:t>
      </w:r>
      <w:r w:rsidR="003862C0" w:rsidRPr="003862C0">
        <w:rPr>
          <w:lang w:bidi="ar"/>
        </w:rPr>
        <w:t>3</w:t>
      </w:r>
      <w:r w:rsidR="003862C0">
        <w:rPr>
          <w:lang w:bidi="ar"/>
        </w:rPr>
        <w:t xml:space="preserve"> </w:t>
      </w:r>
      <w:r w:rsidR="003862C0" w:rsidRPr="003862C0">
        <w:rPr>
          <w:lang w:bidi="ar"/>
        </w:rPr>
        <w:t>300</w:t>
      </w:r>
      <w:r w:rsidR="003862C0">
        <w:rPr>
          <w:lang w:bidi="ar"/>
        </w:rPr>
        <w:t>)</w:t>
      </w:r>
      <w:r w:rsidR="003862C0" w:rsidRPr="00125F5A">
        <w:rPr>
          <w:rFonts w:hint="cs"/>
          <w:rtl/>
          <w:lang w:bidi="ar"/>
        </w:rPr>
        <w:t xml:space="preserve"> </w:t>
      </w:r>
      <w:r w:rsidR="00EC4510">
        <w:rPr>
          <w:rFonts w:hint="cs"/>
          <w:rtl/>
        </w:rPr>
        <w:t>ال</w:t>
      </w:r>
      <w:r w:rsidR="00EC4510" w:rsidRPr="00EC4510">
        <w:rPr>
          <w:rtl/>
        </w:rPr>
        <w:t xml:space="preserve">راديو </w:t>
      </w:r>
      <w:r w:rsidR="00EC4510">
        <w:rPr>
          <w:rFonts w:hint="cs"/>
          <w:rtl/>
        </w:rPr>
        <w:t xml:space="preserve">الجديد للجيل </w:t>
      </w:r>
      <w:r w:rsidR="00EC4510" w:rsidRPr="00EC4510">
        <w:rPr>
          <w:rtl/>
        </w:rPr>
        <w:t xml:space="preserve">الخامس </w:t>
      </w:r>
      <w:r w:rsidR="00EC4510" w:rsidRPr="00EC4510">
        <w:t>(</w:t>
      </w:r>
      <w:r w:rsidR="00EC4510" w:rsidRPr="003862C0">
        <w:t>5</w:t>
      </w:r>
      <w:r w:rsidR="00EC4510" w:rsidRPr="00EC4510">
        <w:t>G</w:t>
      </w:r>
      <w:r w:rsidR="003862C0">
        <w:t> </w:t>
      </w:r>
      <w:r w:rsidR="00EC4510" w:rsidRPr="00EC4510">
        <w:t>NR)</w:t>
      </w:r>
      <w:r w:rsidR="003862C0">
        <w:rPr>
          <w:rFonts w:hint="cs"/>
          <w:rtl/>
          <w:lang w:bidi="ar-EG"/>
        </w:rPr>
        <w:t xml:space="preserve"> </w:t>
      </w:r>
      <w:r w:rsidR="00EC4510">
        <w:rPr>
          <w:rFonts w:hint="cs"/>
          <w:rtl/>
          <w:lang w:bidi="ar"/>
        </w:rPr>
        <w:t>في إصداره الخامس عشر</w:t>
      </w:r>
      <w:r w:rsidRPr="00125F5A">
        <w:rPr>
          <w:rFonts w:hint="cs"/>
          <w:rtl/>
          <w:lang w:bidi="ar"/>
        </w:rPr>
        <w:t>.</w:t>
      </w:r>
    </w:p>
    <w:p w14:paraId="2901DC60" w14:textId="578FFBA6" w:rsidR="00125F5A" w:rsidRPr="00125F5A" w:rsidRDefault="00EC4510" w:rsidP="00125F5A">
      <w:pPr>
        <w:rPr>
          <w:rtl/>
          <w:lang w:bidi="ar"/>
        </w:rPr>
      </w:pPr>
      <w:r>
        <w:rPr>
          <w:rFonts w:hint="cs"/>
          <w:rtl/>
          <w:lang w:bidi="ar"/>
        </w:rPr>
        <w:t>و</w:t>
      </w:r>
      <w:r w:rsidR="00125F5A" w:rsidRPr="00125F5A">
        <w:rPr>
          <w:rFonts w:hint="cs"/>
          <w:rtl/>
          <w:lang w:bidi="ar"/>
        </w:rPr>
        <w:t>فيما يتعلق بالت</w:t>
      </w:r>
      <w:r>
        <w:rPr>
          <w:rFonts w:hint="cs"/>
          <w:rtl/>
          <w:lang w:bidi="ar"/>
        </w:rPr>
        <w:t>وزيع</w:t>
      </w:r>
      <w:r w:rsidR="00125F5A" w:rsidRPr="00125F5A">
        <w:rPr>
          <w:rFonts w:hint="cs"/>
          <w:rtl/>
          <w:lang w:bidi="ar"/>
        </w:rPr>
        <w:t xml:space="preserve"> والتخصيص على الصعيد الوطني، اتخذت العديد من البلدان و</w:t>
      </w:r>
      <w:r>
        <w:rPr>
          <w:rFonts w:hint="cs"/>
          <w:rtl/>
          <w:lang w:bidi="ar"/>
        </w:rPr>
        <w:t>الأقاليم</w:t>
      </w:r>
      <w:r w:rsidR="00125F5A" w:rsidRPr="00125F5A">
        <w:rPr>
          <w:rFonts w:hint="cs"/>
          <w:rtl/>
          <w:lang w:bidi="ar"/>
        </w:rPr>
        <w:t xml:space="preserve"> بالفعل خطوات لاستخدام الطيف في</w:t>
      </w:r>
      <w:r w:rsidR="00355375">
        <w:rPr>
          <w:rFonts w:hint="eastAsia"/>
          <w:rtl/>
          <w:lang w:bidi="ar"/>
        </w:rPr>
        <w:t> </w:t>
      </w:r>
      <w:r w:rsidR="00125F5A" w:rsidRPr="00125F5A">
        <w:rPr>
          <w:rFonts w:hint="cs"/>
          <w:rtl/>
          <w:lang w:bidi="ar"/>
        </w:rPr>
        <w:t xml:space="preserve">المدى </w:t>
      </w:r>
      <w:r w:rsidR="00AD6858" w:rsidRPr="00125F5A">
        <w:rPr>
          <w:rFonts w:hint="cs"/>
          <w:lang w:val="en-GB"/>
        </w:rPr>
        <w:t xml:space="preserve">MHz </w:t>
      </w:r>
      <w:r w:rsidR="00AD6858" w:rsidRPr="003862C0">
        <w:rPr>
          <w:rFonts w:hint="cs"/>
        </w:rPr>
        <w:t>4</w:t>
      </w:r>
      <w:r w:rsidR="00AD6858">
        <w:t xml:space="preserve"> </w:t>
      </w:r>
      <w:r w:rsidR="00AD6858" w:rsidRPr="003862C0">
        <w:rPr>
          <w:rFonts w:hint="cs"/>
        </w:rPr>
        <w:t>200</w:t>
      </w:r>
      <w:r w:rsidR="00AD6858" w:rsidRPr="00125F5A">
        <w:rPr>
          <w:rFonts w:hint="cs"/>
          <w:lang w:val="en-GB"/>
        </w:rPr>
        <w:t>-</w:t>
      </w:r>
      <w:r w:rsidR="00AD6858" w:rsidRPr="003862C0">
        <w:rPr>
          <w:rFonts w:hint="cs"/>
        </w:rPr>
        <w:t>3</w:t>
      </w:r>
      <w:r w:rsidR="00AD6858">
        <w:t xml:space="preserve"> </w:t>
      </w:r>
      <w:r w:rsidR="00AD6858" w:rsidRPr="003862C0">
        <w:rPr>
          <w:rFonts w:hint="cs"/>
        </w:rPr>
        <w:t>300</w:t>
      </w:r>
      <w:r w:rsidR="00AD6858" w:rsidRPr="00125F5A">
        <w:rPr>
          <w:rFonts w:hint="cs"/>
          <w:rtl/>
          <w:lang w:bidi="ar"/>
        </w:rPr>
        <w:t xml:space="preserve"> </w:t>
      </w:r>
      <w:r w:rsidR="00125F5A" w:rsidRPr="00125F5A">
        <w:rPr>
          <w:rFonts w:hint="cs"/>
          <w:rtl/>
          <w:lang w:bidi="ar"/>
        </w:rPr>
        <w:t xml:space="preserve">للأنظمة المتنقلة </w:t>
      </w:r>
      <w:r w:rsidR="00494D6A">
        <w:rPr>
          <w:rFonts w:hint="cs"/>
          <w:rtl/>
          <w:lang w:bidi="ar"/>
        </w:rPr>
        <w:t>للجيل الخامس</w:t>
      </w:r>
      <w:r w:rsidR="00125F5A" w:rsidRPr="00125F5A">
        <w:rPr>
          <w:rFonts w:hint="cs"/>
          <w:rtl/>
          <w:lang w:bidi="ar"/>
        </w:rPr>
        <w:t>:</w:t>
      </w:r>
    </w:p>
    <w:p w14:paraId="477027D1" w14:textId="3EB39683" w:rsidR="00125F5A" w:rsidRPr="00125F5A" w:rsidRDefault="003862C0" w:rsidP="003862C0">
      <w:pPr>
        <w:pStyle w:val="enumlev1"/>
        <w:rPr>
          <w:rtl/>
          <w:lang w:bidi="ar"/>
        </w:rPr>
      </w:pPr>
      <w:r w:rsidRPr="009F1C0D">
        <w:rPr>
          <w:lang w:val="en-GB" w:bidi="ar"/>
        </w:rPr>
        <w:t>•</w:t>
      </w:r>
      <w:r w:rsidRPr="009F1C0D">
        <w:rPr>
          <w:rtl/>
          <w:lang w:bidi="ar"/>
        </w:rPr>
        <w:tab/>
      </w:r>
      <w:r w:rsidR="00125F5A" w:rsidRPr="009F1C0D">
        <w:rPr>
          <w:rFonts w:hint="cs"/>
          <w:rtl/>
          <w:lang w:bidi="ar"/>
        </w:rPr>
        <w:t xml:space="preserve">في أوروبا، </w:t>
      </w:r>
      <w:r w:rsidR="00494D6A" w:rsidRPr="009F1C0D">
        <w:rPr>
          <w:rFonts w:hint="cs"/>
          <w:rtl/>
          <w:lang w:bidi="ar"/>
        </w:rPr>
        <w:t>نس</w:t>
      </w:r>
      <w:r w:rsidR="007C1FE1" w:rsidRPr="009F1C0D">
        <w:rPr>
          <w:rFonts w:hint="cs"/>
          <w:rtl/>
          <w:lang w:bidi="ar"/>
        </w:rPr>
        <w:t>ّ</w:t>
      </w:r>
      <w:r w:rsidR="00494D6A" w:rsidRPr="009F1C0D">
        <w:rPr>
          <w:rFonts w:hint="cs"/>
          <w:rtl/>
          <w:lang w:bidi="ar"/>
        </w:rPr>
        <w:t>قت</w:t>
      </w:r>
      <w:r w:rsidR="00494D6A" w:rsidRPr="009F1C0D">
        <w:rPr>
          <w:lang w:bidi="ar"/>
        </w:rPr>
        <w:t> </w:t>
      </w:r>
      <w:r w:rsidR="00494D6A" w:rsidRPr="009F1C0D">
        <w:rPr>
          <w:rtl/>
        </w:rPr>
        <w:t>بلدان المؤتمر الأوروبي لإدارات البريد والاتصالات</w:t>
      </w:r>
      <w:r w:rsidR="00125F5A" w:rsidRPr="009F1C0D">
        <w:rPr>
          <w:rFonts w:hint="cs"/>
          <w:rtl/>
          <w:lang w:bidi="ar"/>
        </w:rPr>
        <w:t xml:space="preserve"> </w:t>
      </w:r>
      <w:r w:rsidRPr="009F1C0D">
        <w:rPr>
          <w:lang w:bidi="ar"/>
        </w:rPr>
        <w:t>(</w:t>
      </w:r>
      <w:r w:rsidR="00125F5A" w:rsidRPr="009F1C0D">
        <w:rPr>
          <w:rFonts w:hint="cs"/>
          <w:lang w:val="en-GB"/>
        </w:rPr>
        <w:t>CEPT</w:t>
      </w:r>
      <w:r w:rsidRPr="009F1C0D">
        <w:rPr>
          <w:lang w:val="en-GB"/>
        </w:rPr>
        <w:t>)</w:t>
      </w:r>
      <w:r w:rsidR="00125F5A" w:rsidRPr="009F1C0D">
        <w:rPr>
          <w:rFonts w:hint="cs"/>
          <w:rtl/>
          <w:lang w:bidi="ar"/>
        </w:rPr>
        <w:t xml:space="preserve"> </w:t>
      </w:r>
      <w:r w:rsidR="007C1FE1" w:rsidRPr="009F1C0D">
        <w:rPr>
          <w:rFonts w:hint="cs"/>
          <w:rtl/>
          <w:lang w:bidi="ar"/>
        </w:rPr>
        <w:t>المدى</w:t>
      </w:r>
      <w:r w:rsidRPr="009F1C0D">
        <w:rPr>
          <w:rFonts w:hint="cs"/>
          <w:rtl/>
          <w:lang w:bidi="ar-EG"/>
        </w:rPr>
        <w:t xml:space="preserve"> </w:t>
      </w:r>
      <w:r w:rsidRPr="009F1C0D">
        <w:rPr>
          <w:lang w:bidi="ar"/>
        </w:rPr>
        <w:t>MHz 3 800-3 400</w:t>
      </w:r>
      <w:r w:rsidR="00125F5A" w:rsidRPr="009F1C0D">
        <w:rPr>
          <w:rFonts w:hint="cs"/>
          <w:rtl/>
          <w:lang w:bidi="ar"/>
        </w:rPr>
        <w:t xml:space="preserve"> </w:t>
      </w:r>
      <w:r w:rsidR="007C1FE1" w:rsidRPr="009F1C0D">
        <w:rPr>
          <w:rFonts w:hint="cs"/>
          <w:rtl/>
          <w:lang w:bidi="ar"/>
        </w:rPr>
        <w:t>من أجل ال</w:t>
      </w:r>
      <w:r w:rsidR="00125F5A" w:rsidRPr="009F1C0D">
        <w:rPr>
          <w:rFonts w:hint="cs"/>
          <w:rtl/>
          <w:lang w:bidi="ar"/>
        </w:rPr>
        <w:t xml:space="preserve">اتصالات المتنقلة. </w:t>
      </w:r>
      <w:r w:rsidR="007C1FE1" w:rsidRPr="009F1C0D">
        <w:rPr>
          <w:rFonts w:hint="cs"/>
          <w:rtl/>
          <w:lang w:bidi="ar"/>
        </w:rPr>
        <w:t>و</w:t>
      </w:r>
      <w:r w:rsidR="00125F5A" w:rsidRPr="009F1C0D">
        <w:rPr>
          <w:rFonts w:hint="cs"/>
          <w:rtl/>
          <w:lang w:bidi="ar"/>
        </w:rPr>
        <w:t xml:space="preserve">أصدرت المفوضية الأوروبية </w:t>
      </w:r>
      <w:r w:rsidR="007C1FE1" w:rsidRPr="009F1C0D">
        <w:rPr>
          <w:rFonts w:hint="cs"/>
          <w:rtl/>
          <w:lang w:bidi="ar"/>
        </w:rPr>
        <w:t>قرار</w:t>
      </w:r>
      <w:r w:rsidRPr="009F1C0D">
        <w:rPr>
          <w:rFonts w:hint="cs"/>
          <w:rtl/>
          <w:lang w:bidi="ar"/>
        </w:rPr>
        <w:t>اً</w:t>
      </w:r>
      <w:r w:rsidR="007C1FE1" w:rsidRPr="009F1C0D">
        <w:rPr>
          <w:rFonts w:hint="cs"/>
          <w:rtl/>
          <w:lang w:bidi="ar"/>
        </w:rPr>
        <w:t xml:space="preserve"> ملزم</w:t>
      </w:r>
      <w:r w:rsidRPr="009F1C0D">
        <w:rPr>
          <w:rFonts w:hint="cs"/>
          <w:rtl/>
          <w:lang w:bidi="ar"/>
        </w:rPr>
        <w:t>اً</w:t>
      </w:r>
      <w:r w:rsidR="007C1FE1" w:rsidRPr="009F1C0D">
        <w:rPr>
          <w:rFonts w:hint="cs"/>
          <w:rtl/>
          <w:lang w:bidi="ar"/>
        </w:rPr>
        <w:t xml:space="preserve"> </w:t>
      </w:r>
      <w:r w:rsidR="00125F5A" w:rsidRPr="009F1C0D">
        <w:rPr>
          <w:rFonts w:hint="cs"/>
          <w:rtl/>
          <w:lang w:bidi="ar"/>
        </w:rPr>
        <w:t xml:space="preserve">في يناير </w:t>
      </w:r>
      <w:r w:rsidR="007C1FE1" w:rsidRPr="009F1C0D">
        <w:rPr>
          <w:lang w:bidi="ar"/>
        </w:rPr>
        <w:t>2019</w:t>
      </w:r>
      <w:r w:rsidR="00125F5A" w:rsidRPr="009F1C0D">
        <w:rPr>
          <w:rFonts w:hint="cs"/>
          <w:rtl/>
          <w:lang w:bidi="ar"/>
        </w:rPr>
        <w:t xml:space="preserve"> يشترط على الدول الأعضاء إتاحة النطاق </w:t>
      </w:r>
      <w:r w:rsidRPr="009F1C0D">
        <w:rPr>
          <w:lang w:bidi="ar"/>
        </w:rPr>
        <w:t>MHz 3 800-3 400</w:t>
      </w:r>
      <w:r w:rsidRPr="009F1C0D">
        <w:rPr>
          <w:rFonts w:hint="cs"/>
          <w:rtl/>
          <w:lang w:bidi="ar"/>
        </w:rPr>
        <w:t xml:space="preserve"> </w:t>
      </w:r>
      <w:r w:rsidR="00125F5A" w:rsidRPr="009F1C0D">
        <w:rPr>
          <w:rFonts w:hint="cs"/>
          <w:rtl/>
          <w:lang w:bidi="ar"/>
        </w:rPr>
        <w:t xml:space="preserve">للخدمات الأرضية بما في ذلك </w:t>
      </w:r>
      <w:r w:rsidR="007C1FE1" w:rsidRPr="009F1C0D">
        <w:rPr>
          <w:rFonts w:hint="cs"/>
          <w:rtl/>
        </w:rPr>
        <w:t>الجيل الخامس</w:t>
      </w:r>
      <w:r w:rsidR="00125F5A" w:rsidRPr="009F1C0D">
        <w:rPr>
          <w:rFonts w:hint="cs"/>
          <w:rtl/>
          <w:lang w:bidi="ar"/>
        </w:rPr>
        <w:t xml:space="preserve">. </w:t>
      </w:r>
      <w:r w:rsidR="007C1FE1" w:rsidRPr="009F1C0D">
        <w:rPr>
          <w:rFonts w:hint="cs"/>
          <w:rtl/>
          <w:lang w:bidi="ar"/>
        </w:rPr>
        <w:t>وأتاحت</w:t>
      </w:r>
      <w:r w:rsidR="00125F5A" w:rsidRPr="009F1C0D">
        <w:rPr>
          <w:rFonts w:hint="cs"/>
          <w:rtl/>
          <w:lang w:bidi="ar"/>
        </w:rPr>
        <w:t xml:space="preserve"> العديد من </w:t>
      </w:r>
      <w:r w:rsidR="007C1FE1" w:rsidRPr="009F1C0D">
        <w:rPr>
          <w:rFonts w:hint="cs"/>
          <w:rtl/>
          <w:lang w:bidi="ar"/>
        </w:rPr>
        <w:t>البلدان</w:t>
      </w:r>
      <w:r w:rsidR="00125F5A" w:rsidRPr="009F1C0D">
        <w:rPr>
          <w:rFonts w:hint="cs"/>
          <w:rtl/>
          <w:lang w:bidi="ar"/>
        </w:rPr>
        <w:t xml:space="preserve"> أجزاء</w:t>
      </w:r>
      <w:r w:rsidR="007C1FE1" w:rsidRPr="009F1C0D">
        <w:rPr>
          <w:rFonts w:hint="cs"/>
          <w:rtl/>
          <w:lang w:bidi="ar"/>
        </w:rPr>
        <w:t xml:space="preserve"> من النطاق</w:t>
      </w:r>
      <w:r w:rsidR="00125F5A" w:rsidRPr="009F1C0D">
        <w:rPr>
          <w:rFonts w:hint="cs"/>
          <w:rtl/>
          <w:lang w:bidi="ar"/>
        </w:rPr>
        <w:t xml:space="preserve"> </w:t>
      </w:r>
      <w:r w:rsidRPr="009F1C0D">
        <w:rPr>
          <w:lang w:bidi="ar"/>
        </w:rPr>
        <w:t>MHz 3 800-3 400</w:t>
      </w:r>
      <w:r w:rsidRPr="009F1C0D">
        <w:rPr>
          <w:rFonts w:hint="cs"/>
          <w:rtl/>
          <w:lang w:bidi="ar"/>
        </w:rPr>
        <w:t xml:space="preserve"> </w:t>
      </w:r>
      <w:r w:rsidR="00125F5A" w:rsidRPr="009F1C0D">
        <w:rPr>
          <w:rFonts w:hint="cs"/>
          <w:rtl/>
          <w:lang w:bidi="ar"/>
        </w:rPr>
        <w:t xml:space="preserve">أو </w:t>
      </w:r>
      <w:r w:rsidR="007C1FE1" w:rsidRPr="009F1C0D">
        <w:rPr>
          <w:rFonts w:hint="cs"/>
          <w:rtl/>
          <w:lang w:bidi="ar"/>
        </w:rPr>
        <w:t>بأكمله</w:t>
      </w:r>
      <w:r w:rsidR="00125F5A" w:rsidRPr="009F1C0D">
        <w:rPr>
          <w:rFonts w:hint="cs"/>
          <w:rtl/>
          <w:lang w:bidi="ar"/>
        </w:rPr>
        <w:t xml:space="preserve"> في </w:t>
      </w:r>
      <w:r w:rsidR="006D42C6" w:rsidRPr="009F1C0D">
        <w:rPr>
          <w:lang w:bidi="ar"/>
        </w:rPr>
        <w:t>2019</w:t>
      </w:r>
      <w:r w:rsidRPr="009F1C0D">
        <w:rPr>
          <w:lang w:bidi="ar"/>
        </w:rPr>
        <w:t>/2018</w:t>
      </w:r>
      <w:r w:rsidR="006D42C6" w:rsidRPr="009F1C0D">
        <w:rPr>
          <w:rFonts w:hint="cs"/>
          <w:rtl/>
        </w:rPr>
        <w:t>،</w:t>
      </w:r>
      <w:r w:rsidR="00125F5A" w:rsidRPr="009F1C0D">
        <w:rPr>
          <w:rFonts w:hint="cs"/>
          <w:rtl/>
          <w:lang w:bidi="ar"/>
        </w:rPr>
        <w:t xml:space="preserve"> وبدأت عمليات النشر بالفعل.</w:t>
      </w:r>
    </w:p>
    <w:p w14:paraId="34B447B5" w14:textId="0B1F720E" w:rsidR="00125F5A" w:rsidRPr="00125F5A" w:rsidRDefault="003862C0" w:rsidP="003862C0">
      <w:pPr>
        <w:pStyle w:val="enumlev1"/>
        <w:rPr>
          <w:rtl/>
          <w:lang w:bidi="ar"/>
        </w:rPr>
      </w:pPr>
      <w:r w:rsidRPr="003862C0">
        <w:rPr>
          <w:lang w:val="en-GB" w:bidi="ar"/>
        </w:rPr>
        <w:t>•</w:t>
      </w:r>
      <w:r>
        <w:rPr>
          <w:lang w:val="en-GB" w:bidi="ar"/>
        </w:rPr>
        <w:tab/>
      </w:r>
      <w:r w:rsidR="00125F5A" w:rsidRPr="00125F5A">
        <w:rPr>
          <w:rFonts w:hint="cs"/>
          <w:rtl/>
          <w:lang w:bidi="ar"/>
        </w:rPr>
        <w:t xml:space="preserve">وافق </w:t>
      </w:r>
      <w:r w:rsidR="006D42C6" w:rsidRPr="006D42C6">
        <w:rPr>
          <w:rtl/>
        </w:rPr>
        <w:t>الفريق العربي المعني بإدارة الطيف</w:t>
      </w:r>
      <w:r w:rsidR="006D42C6" w:rsidRPr="006D42C6">
        <w:rPr>
          <w:lang w:bidi="ar"/>
        </w:rPr>
        <w:t xml:space="preserve"> </w:t>
      </w:r>
      <w:r w:rsidR="00125F5A" w:rsidRPr="00125F5A">
        <w:rPr>
          <w:rFonts w:hint="cs"/>
          <w:rtl/>
          <w:lang w:bidi="ar"/>
        </w:rPr>
        <w:t xml:space="preserve">في ديسمبر </w:t>
      </w:r>
      <w:r w:rsidR="006D42C6" w:rsidRPr="003862C0">
        <w:rPr>
          <w:lang w:bidi="ar"/>
        </w:rPr>
        <w:t>2018</w:t>
      </w:r>
      <w:r w:rsidR="006D42C6">
        <w:rPr>
          <w:rFonts w:hint="cs"/>
          <w:rtl/>
          <w:lang w:bidi="ar"/>
        </w:rPr>
        <w:t xml:space="preserve"> </w:t>
      </w:r>
      <w:r w:rsidR="00125F5A" w:rsidRPr="00125F5A">
        <w:rPr>
          <w:rFonts w:hint="cs"/>
          <w:rtl/>
          <w:lang w:bidi="ar"/>
        </w:rPr>
        <w:t xml:space="preserve">على الاستخدام المنسق للنطاق العريض المتنقل في المنطقة العربية في النطاق </w:t>
      </w:r>
      <w:r>
        <w:rPr>
          <w:lang w:bidi="ar"/>
        </w:rPr>
        <w:t>MHz 3 8</w:t>
      </w:r>
      <w:r w:rsidRPr="003862C0">
        <w:rPr>
          <w:lang w:bidi="ar"/>
        </w:rPr>
        <w:t>00</w:t>
      </w:r>
      <w:r>
        <w:rPr>
          <w:lang w:bidi="ar"/>
        </w:rPr>
        <w:t>-</w:t>
      </w:r>
      <w:r w:rsidRPr="003862C0">
        <w:rPr>
          <w:lang w:bidi="ar"/>
        </w:rPr>
        <w:t>3</w:t>
      </w:r>
      <w:r>
        <w:rPr>
          <w:lang w:bidi="ar"/>
        </w:rPr>
        <w:t xml:space="preserve"> 3</w:t>
      </w:r>
      <w:r w:rsidRPr="003862C0">
        <w:rPr>
          <w:lang w:bidi="ar"/>
        </w:rPr>
        <w:t>00</w:t>
      </w:r>
      <w:r w:rsidR="00125F5A" w:rsidRPr="00125F5A">
        <w:rPr>
          <w:rFonts w:hint="cs"/>
          <w:rtl/>
          <w:lang w:bidi="ar"/>
        </w:rPr>
        <w:t xml:space="preserve">. </w:t>
      </w:r>
      <w:r w:rsidR="006D42C6">
        <w:rPr>
          <w:rFonts w:hint="cs"/>
          <w:rtl/>
          <w:lang w:bidi="ar"/>
        </w:rPr>
        <w:t xml:space="preserve">وتدعم </w:t>
      </w:r>
      <w:r w:rsidR="00125F5A" w:rsidRPr="00125F5A">
        <w:rPr>
          <w:rFonts w:hint="cs"/>
          <w:rtl/>
          <w:lang w:bidi="ar"/>
        </w:rPr>
        <w:t xml:space="preserve">جميع البلدان </w:t>
      </w:r>
      <w:r w:rsidR="00EF35FB">
        <w:rPr>
          <w:rFonts w:hint="cs"/>
          <w:rtl/>
          <w:lang w:bidi="ar"/>
        </w:rPr>
        <w:t>المدى</w:t>
      </w:r>
      <w:r w:rsidR="00125F5A" w:rsidRPr="00125F5A">
        <w:rPr>
          <w:rFonts w:hint="cs"/>
          <w:rtl/>
          <w:lang w:bidi="ar"/>
        </w:rPr>
        <w:t xml:space="preserve"> </w:t>
      </w:r>
      <w:r>
        <w:rPr>
          <w:lang w:bidi="ar"/>
        </w:rPr>
        <w:t>MHz 3 8</w:t>
      </w:r>
      <w:r w:rsidRPr="003862C0">
        <w:rPr>
          <w:lang w:bidi="ar"/>
        </w:rPr>
        <w:t>00</w:t>
      </w:r>
      <w:r>
        <w:rPr>
          <w:lang w:bidi="ar"/>
        </w:rPr>
        <w:t>-</w:t>
      </w:r>
      <w:r w:rsidRPr="003862C0">
        <w:rPr>
          <w:lang w:bidi="ar"/>
        </w:rPr>
        <w:t>3</w:t>
      </w:r>
      <w:r>
        <w:rPr>
          <w:lang w:bidi="ar"/>
        </w:rPr>
        <w:t xml:space="preserve"> 4</w:t>
      </w:r>
      <w:r w:rsidRPr="003862C0">
        <w:rPr>
          <w:lang w:bidi="ar"/>
        </w:rPr>
        <w:t>00</w:t>
      </w:r>
      <w:r w:rsidR="00125F5A" w:rsidRPr="00125F5A">
        <w:rPr>
          <w:rFonts w:hint="cs"/>
          <w:rtl/>
          <w:lang w:bidi="ar"/>
        </w:rPr>
        <w:t>.</w:t>
      </w:r>
    </w:p>
    <w:p w14:paraId="032FA8E0" w14:textId="154BF900" w:rsidR="00125F5A" w:rsidRPr="00125F5A" w:rsidRDefault="003862C0" w:rsidP="003862C0">
      <w:pPr>
        <w:pStyle w:val="enumlev1"/>
        <w:rPr>
          <w:rtl/>
          <w:lang w:bidi="ar"/>
        </w:rPr>
      </w:pPr>
      <w:r w:rsidRPr="003862C0">
        <w:rPr>
          <w:lang w:val="en-GB" w:bidi="ar"/>
        </w:rPr>
        <w:t>•</w:t>
      </w:r>
      <w:r>
        <w:rPr>
          <w:lang w:val="en-GB" w:bidi="ar"/>
        </w:rPr>
        <w:tab/>
      </w:r>
      <w:r w:rsidR="00125F5A" w:rsidRPr="00125F5A">
        <w:rPr>
          <w:rFonts w:hint="cs"/>
          <w:rtl/>
          <w:lang w:bidi="ar"/>
        </w:rPr>
        <w:t xml:space="preserve">في الولايات المتحدة الأمريكية، </w:t>
      </w:r>
      <w:r w:rsidR="00326728">
        <w:rPr>
          <w:rFonts w:hint="cs"/>
          <w:rtl/>
          <w:lang w:bidi="ar"/>
        </w:rPr>
        <w:t>وُزع النطاق</w:t>
      </w:r>
      <w:r>
        <w:rPr>
          <w:rFonts w:hint="cs"/>
          <w:rtl/>
          <w:lang w:bidi="ar-EG"/>
        </w:rPr>
        <w:t xml:space="preserve"> </w:t>
      </w:r>
      <w:r>
        <w:rPr>
          <w:lang w:bidi="ar"/>
        </w:rPr>
        <w:t>MHz 3 7</w:t>
      </w:r>
      <w:r w:rsidRPr="003862C0">
        <w:rPr>
          <w:lang w:bidi="ar"/>
        </w:rPr>
        <w:t>00</w:t>
      </w:r>
      <w:r>
        <w:rPr>
          <w:lang w:bidi="ar"/>
        </w:rPr>
        <w:t>-</w:t>
      </w:r>
      <w:r w:rsidRPr="003862C0">
        <w:rPr>
          <w:lang w:bidi="ar"/>
        </w:rPr>
        <w:t>3</w:t>
      </w:r>
      <w:r>
        <w:rPr>
          <w:lang w:bidi="ar"/>
        </w:rPr>
        <w:t xml:space="preserve"> 550</w:t>
      </w:r>
      <w:r w:rsidRPr="00125F5A">
        <w:rPr>
          <w:rFonts w:hint="cs"/>
          <w:rtl/>
          <w:lang w:bidi="ar"/>
        </w:rPr>
        <w:t xml:space="preserve"> </w:t>
      </w:r>
      <w:r w:rsidR="00125F5A" w:rsidRPr="00125F5A">
        <w:rPr>
          <w:rFonts w:hint="cs"/>
          <w:rtl/>
          <w:lang w:bidi="ar"/>
        </w:rPr>
        <w:t xml:space="preserve">للاستخدام المتنقل من خلال آلية تقاسم الطيف. </w:t>
      </w:r>
      <w:r w:rsidR="00326728">
        <w:rPr>
          <w:rFonts w:hint="cs"/>
          <w:rtl/>
          <w:lang w:bidi="ar"/>
        </w:rPr>
        <w:t>و</w:t>
      </w:r>
      <w:r w:rsidR="00125F5A" w:rsidRPr="00125F5A">
        <w:rPr>
          <w:rFonts w:hint="cs"/>
          <w:rtl/>
          <w:lang w:bidi="ar"/>
        </w:rPr>
        <w:t>بالإضافة إلى ذلك، تتشاور لجنة الاتصالات الفيدرالية بشأن فتح النطاق</w:t>
      </w:r>
      <w:r>
        <w:rPr>
          <w:rFonts w:hint="cs"/>
          <w:rtl/>
          <w:lang w:bidi="ar"/>
        </w:rPr>
        <w:t xml:space="preserve"> </w:t>
      </w:r>
      <w:r>
        <w:rPr>
          <w:lang w:bidi="ar"/>
        </w:rPr>
        <w:t>MHz 4 2</w:t>
      </w:r>
      <w:r w:rsidRPr="003862C0">
        <w:rPr>
          <w:lang w:bidi="ar"/>
        </w:rPr>
        <w:t>00</w:t>
      </w:r>
      <w:r>
        <w:rPr>
          <w:lang w:bidi="ar"/>
        </w:rPr>
        <w:t>-</w:t>
      </w:r>
      <w:r w:rsidRPr="003862C0">
        <w:rPr>
          <w:lang w:bidi="ar"/>
        </w:rPr>
        <w:t>3</w:t>
      </w:r>
      <w:r>
        <w:rPr>
          <w:lang w:bidi="ar"/>
        </w:rPr>
        <w:t xml:space="preserve"> 7</w:t>
      </w:r>
      <w:r w:rsidRPr="003862C0">
        <w:rPr>
          <w:lang w:bidi="ar"/>
        </w:rPr>
        <w:t>00</w:t>
      </w:r>
      <w:r w:rsidR="00125F5A" w:rsidRPr="00125F5A">
        <w:rPr>
          <w:rFonts w:hint="cs"/>
          <w:rtl/>
          <w:lang w:bidi="ar"/>
        </w:rPr>
        <w:t>، والمخصص حالي</w:t>
      </w:r>
      <w:r>
        <w:rPr>
          <w:rFonts w:hint="cs"/>
          <w:rtl/>
          <w:lang w:bidi="ar"/>
        </w:rPr>
        <w:t>اً</w:t>
      </w:r>
      <w:r w:rsidR="00125F5A" w:rsidRPr="00125F5A">
        <w:rPr>
          <w:rFonts w:hint="cs"/>
          <w:rtl/>
          <w:lang w:bidi="ar"/>
        </w:rPr>
        <w:t xml:space="preserve"> للخدمة الثابتة </w:t>
      </w:r>
      <w:proofErr w:type="spellStart"/>
      <w:r w:rsidR="00125F5A" w:rsidRPr="00125F5A">
        <w:rPr>
          <w:rFonts w:hint="cs"/>
          <w:rtl/>
          <w:lang w:bidi="ar"/>
        </w:rPr>
        <w:t>الساتلية</w:t>
      </w:r>
      <w:proofErr w:type="spellEnd"/>
      <w:r w:rsidR="00125F5A" w:rsidRPr="00125F5A">
        <w:rPr>
          <w:rFonts w:hint="cs"/>
          <w:rtl/>
          <w:lang w:bidi="ar"/>
        </w:rPr>
        <w:t xml:space="preserve">، </w:t>
      </w:r>
      <w:r w:rsidR="00326728">
        <w:rPr>
          <w:rFonts w:hint="cs"/>
          <w:rtl/>
          <w:lang w:bidi="ar"/>
        </w:rPr>
        <w:t>والجيل الخامس</w:t>
      </w:r>
      <w:r w:rsidR="00125F5A" w:rsidRPr="00125F5A">
        <w:rPr>
          <w:rFonts w:hint="cs"/>
          <w:rtl/>
          <w:lang w:bidi="ar"/>
        </w:rPr>
        <w:t>.</w:t>
      </w:r>
    </w:p>
    <w:p w14:paraId="566E3CBD" w14:textId="791B0D1F" w:rsidR="00125F5A" w:rsidRPr="00125F5A" w:rsidRDefault="003862C0" w:rsidP="003862C0">
      <w:pPr>
        <w:pStyle w:val="enumlev1"/>
        <w:rPr>
          <w:rtl/>
          <w:lang w:bidi="ar"/>
        </w:rPr>
      </w:pPr>
      <w:r w:rsidRPr="003862C0">
        <w:rPr>
          <w:lang w:val="en-GB" w:bidi="ar"/>
        </w:rPr>
        <w:t>•</w:t>
      </w:r>
      <w:r>
        <w:rPr>
          <w:rtl/>
          <w:lang w:val="en-GB" w:bidi="ar"/>
        </w:rPr>
        <w:tab/>
      </w:r>
      <w:r w:rsidR="00125F5A" w:rsidRPr="00125F5A">
        <w:rPr>
          <w:rFonts w:hint="cs"/>
          <w:rtl/>
          <w:lang w:bidi="ar"/>
        </w:rPr>
        <w:t xml:space="preserve">في آسيا، </w:t>
      </w:r>
      <w:r w:rsidR="00326728">
        <w:rPr>
          <w:rFonts w:hint="cs"/>
          <w:rtl/>
          <w:lang w:bidi="ar"/>
        </w:rPr>
        <w:t>نظمت</w:t>
      </w:r>
      <w:r w:rsidR="00125F5A" w:rsidRPr="00125F5A">
        <w:rPr>
          <w:rFonts w:hint="cs"/>
          <w:rtl/>
          <w:lang w:bidi="ar"/>
        </w:rPr>
        <w:t xml:space="preserve"> جمهورية كوريا </w:t>
      </w:r>
      <w:r w:rsidR="00326728">
        <w:rPr>
          <w:rFonts w:hint="cs"/>
          <w:rtl/>
          <w:lang w:bidi="ar"/>
        </w:rPr>
        <w:t>مزاداً للفدرة</w:t>
      </w:r>
      <w:r>
        <w:rPr>
          <w:rFonts w:hint="cs"/>
          <w:rtl/>
          <w:lang w:bidi="ar-EG"/>
        </w:rPr>
        <w:t xml:space="preserve"> </w:t>
      </w:r>
      <w:r>
        <w:rPr>
          <w:lang w:bidi="ar"/>
        </w:rPr>
        <w:t>MHz 3 7</w:t>
      </w:r>
      <w:r w:rsidRPr="003862C0">
        <w:rPr>
          <w:lang w:bidi="ar"/>
        </w:rPr>
        <w:t>00</w:t>
      </w:r>
      <w:r>
        <w:rPr>
          <w:lang w:bidi="ar"/>
        </w:rPr>
        <w:t>-</w:t>
      </w:r>
      <w:r w:rsidRPr="003862C0">
        <w:rPr>
          <w:lang w:bidi="ar"/>
        </w:rPr>
        <w:t>3</w:t>
      </w:r>
      <w:r>
        <w:rPr>
          <w:lang w:bidi="ar"/>
        </w:rPr>
        <w:t xml:space="preserve"> 420</w:t>
      </w:r>
      <w:r>
        <w:rPr>
          <w:rFonts w:hint="cs"/>
          <w:rtl/>
          <w:lang w:bidi="ar"/>
        </w:rPr>
        <w:t xml:space="preserve"> </w:t>
      </w:r>
      <w:r w:rsidR="00125F5A" w:rsidRPr="00125F5A">
        <w:rPr>
          <w:rFonts w:hint="cs"/>
          <w:rtl/>
          <w:lang w:bidi="ar"/>
        </w:rPr>
        <w:t xml:space="preserve">في عام </w:t>
      </w:r>
      <w:r w:rsidR="000A289A" w:rsidRPr="003862C0">
        <w:rPr>
          <w:lang w:bidi="ar"/>
        </w:rPr>
        <w:t>2018</w:t>
      </w:r>
      <w:r w:rsidR="00125F5A" w:rsidRPr="00125F5A">
        <w:rPr>
          <w:rFonts w:hint="cs"/>
          <w:rtl/>
          <w:lang w:bidi="ar"/>
        </w:rPr>
        <w:t xml:space="preserve">، وقد تم الآن نشر الشبكات وتسويق خدمات </w:t>
      </w:r>
      <w:r w:rsidR="000A289A">
        <w:rPr>
          <w:rFonts w:hint="cs"/>
          <w:rtl/>
          <w:lang w:bidi="ar"/>
        </w:rPr>
        <w:t>الجيل الخامس</w:t>
      </w:r>
      <w:r w:rsidR="00125F5A" w:rsidRPr="00125F5A">
        <w:rPr>
          <w:rFonts w:hint="cs"/>
          <w:rtl/>
          <w:lang w:bidi="ar"/>
        </w:rPr>
        <w:t xml:space="preserve">. </w:t>
      </w:r>
      <w:r w:rsidR="000A289A">
        <w:rPr>
          <w:rFonts w:hint="cs"/>
          <w:rtl/>
          <w:lang w:bidi="ar"/>
        </w:rPr>
        <w:t>و</w:t>
      </w:r>
      <w:r w:rsidR="00125F5A" w:rsidRPr="00125F5A">
        <w:rPr>
          <w:rFonts w:hint="cs"/>
          <w:rtl/>
          <w:lang w:bidi="ar"/>
        </w:rPr>
        <w:t>أ</w:t>
      </w:r>
      <w:r w:rsidR="000A289A">
        <w:rPr>
          <w:rFonts w:hint="cs"/>
          <w:rtl/>
          <w:lang w:bidi="ar"/>
        </w:rPr>
        <w:t>تاحت</w:t>
      </w:r>
      <w:r w:rsidR="00125F5A" w:rsidRPr="00125F5A">
        <w:rPr>
          <w:rFonts w:hint="cs"/>
          <w:rtl/>
          <w:lang w:bidi="ar"/>
        </w:rPr>
        <w:t xml:space="preserve"> اليابان بالفعل</w:t>
      </w:r>
      <w:r w:rsidR="00EF35FB">
        <w:rPr>
          <w:rFonts w:hint="cs"/>
          <w:rtl/>
          <w:lang w:bidi="ar"/>
        </w:rPr>
        <w:t xml:space="preserve"> النطاق</w:t>
      </w:r>
      <w:r w:rsidR="00125F5A" w:rsidRPr="00125F5A">
        <w:rPr>
          <w:rFonts w:hint="cs"/>
          <w:rtl/>
          <w:lang w:bidi="ar"/>
        </w:rPr>
        <w:t xml:space="preserve"> </w:t>
      </w:r>
      <w:r>
        <w:rPr>
          <w:lang w:bidi="ar"/>
        </w:rPr>
        <w:t>MHz 3 6</w:t>
      </w:r>
      <w:r w:rsidRPr="003862C0">
        <w:rPr>
          <w:lang w:bidi="ar"/>
        </w:rPr>
        <w:t>00</w:t>
      </w:r>
      <w:r>
        <w:rPr>
          <w:lang w:bidi="ar"/>
        </w:rPr>
        <w:t>-</w:t>
      </w:r>
      <w:r w:rsidRPr="003862C0">
        <w:rPr>
          <w:lang w:bidi="ar"/>
        </w:rPr>
        <w:t>3</w:t>
      </w:r>
      <w:r>
        <w:rPr>
          <w:lang w:bidi="ar"/>
        </w:rPr>
        <w:t xml:space="preserve"> 4</w:t>
      </w:r>
      <w:r w:rsidRPr="003862C0">
        <w:rPr>
          <w:lang w:bidi="ar"/>
        </w:rPr>
        <w:t>00</w:t>
      </w:r>
      <w:r w:rsidRPr="00125F5A">
        <w:rPr>
          <w:rFonts w:hint="cs"/>
          <w:rtl/>
          <w:lang w:bidi="ar"/>
        </w:rPr>
        <w:t xml:space="preserve"> </w:t>
      </w:r>
      <w:r w:rsidR="00125F5A" w:rsidRPr="00125F5A">
        <w:rPr>
          <w:rFonts w:hint="cs"/>
          <w:rtl/>
          <w:lang w:bidi="ar"/>
        </w:rPr>
        <w:t xml:space="preserve">للجيل الرابع، وتخطط </w:t>
      </w:r>
      <w:r w:rsidR="003842D7">
        <w:rPr>
          <w:rFonts w:hint="cs"/>
          <w:rtl/>
          <w:lang w:bidi="ar"/>
        </w:rPr>
        <w:t>لإتاحة النطاقين</w:t>
      </w:r>
      <w:r w:rsidR="00AD6858">
        <w:rPr>
          <w:rFonts w:hint="cs"/>
          <w:rtl/>
          <w:lang w:bidi="ar-EG"/>
        </w:rPr>
        <w:t xml:space="preserve"> </w:t>
      </w:r>
      <w:r w:rsidR="00AD6858">
        <w:rPr>
          <w:lang w:bidi="ar"/>
        </w:rPr>
        <w:t>MHz 4 1</w:t>
      </w:r>
      <w:r w:rsidR="00AD6858" w:rsidRPr="003862C0">
        <w:rPr>
          <w:lang w:bidi="ar"/>
        </w:rPr>
        <w:t>00</w:t>
      </w:r>
      <w:r w:rsidR="00AD6858">
        <w:rPr>
          <w:lang w:bidi="ar"/>
        </w:rPr>
        <w:t>-</w:t>
      </w:r>
      <w:r w:rsidR="00AD6858" w:rsidRPr="003862C0">
        <w:rPr>
          <w:lang w:bidi="ar"/>
        </w:rPr>
        <w:t>3</w:t>
      </w:r>
      <w:r w:rsidR="00AD6858">
        <w:rPr>
          <w:lang w:bidi="ar"/>
        </w:rPr>
        <w:t xml:space="preserve"> 6</w:t>
      </w:r>
      <w:r w:rsidR="00AD6858" w:rsidRPr="003862C0">
        <w:rPr>
          <w:lang w:bidi="ar"/>
        </w:rPr>
        <w:t>00</w:t>
      </w:r>
      <w:r w:rsidR="00AD6858" w:rsidRPr="00125F5A">
        <w:rPr>
          <w:rFonts w:hint="cs"/>
          <w:rtl/>
          <w:lang w:bidi="ar"/>
        </w:rPr>
        <w:t xml:space="preserve"> </w:t>
      </w:r>
      <w:r w:rsidR="00125F5A" w:rsidRPr="00125F5A">
        <w:rPr>
          <w:rFonts w:hint="cs"/>
          <w:rtl/>
          <w:lang w:bidi="ar"/>
        </w:rPr>
        <w:t>و</w:t>
      </w:r>
      <w:r w:rsidR="003842D7" w:rsidRPr="00125F5A">
        <w:rPr>
          <w:rFonts w:hint="cs"/>
          <w:lang w:val="en-GB"/>
        </w:rPr>
        <w:t xml:space="preserve">MHz </w:t>
      </w:r>
      <w:r w:rsidR="003842D7" w:rsidRPr="003862C0">
        <w:rPr>
          <w:rFonts w:hint="cs"/>
        </w:rPr>
        <w:t>4</w:t>
      </w:r>
      <w:r w:rsidR="00AD6858">
        <w:t xml:space="preserve"> </w:t>
      </w:r>
      <w:r w:rsidR="003842D7" w:rsidRPr="003862C0">
        <w:t>8</w:t>
      </w:r>
      <w:r w:rsidR="003842D7" w:rsidRPr="003862C0">
        <w:rPr>
          <w:rFonts w:hint="cs"/>
        </w:rPr>
        <w:t>00</w:t>
      </w:r>
      <w:r w:rsidR="003842D7" w:rsidRPr="00125F5A">
        <w:rPr>
          <w:rFonts w:hint="cs"/>
          <w:lang w:val="en-GB"/>
        </w:rPr>
        <w:t>-</w:t>
      </w:r>
      <w:r w:rsidR="00AD6858">
        <w:t xml:space="preserve"> </w:t>
      </w:r>
      <w:r w:rsidR="003842D7" w:rsidRPr="003862C0">
        <w:rPr>
          <w:rFonts w:hint="cs"/>
        </w:rPr>
        <w:t>3</w:t>
      </w:r>
      <w:r w:rsidR="009F1C0D">
        <w:t xml:space="preserve"> </w:t>
      </w:r>
      <w:r w:rsidR="003842D7" w:rsidRPr="003862C0">
        <w:t>5</w:t>
      </w:r>
      <w:r w:rsidR="003842D7" w:rsidRPr="003862C0">
        <w:rPr>
          <w:rFonts w:hint="cs"/>
        </w:rPr>
        <w:t>00</w:t>
      </w:r>
      <w:r w:rsidR="003842D7">
        <w:rPr>
          <w:rFonts w:hint="cs"/>
          <w:rtl/>
          <w:lang w:val="en-GB"/>
        </w:rPr>
        <w:t xml:space="preserve"> </w:t>
      </w:r>
      <w:r w:rsidR="003842D7">
        <w:rPr>
          <w:rFonts w:hint="cs"/>
          <w:rtl/>
          <w:lang w:bidi="ar"/>
        </w:rPr>
        <w:t>للجيل الخامس</w:t>
      </w:r>
      <w:r w:rsidR="00125F5A" w:rsidRPr="00125F5A">
        <w:rPr>
          <w:rFonts w:hint="cs"/>
          <w:rtl/>
          <w:lang w:bidi="ar"/>
        </w:rPr>
        <w:t xml:space="preserve"> في عام </w:t>
      </w:r>
      <w:r w:rsidR="003842D7" w:rsidRPr="003862C0">
        <w:rPr>
          <w:lang w:bidi="ar"/>
        </w:rPr>
        <w:t>2019</w:t>
      </w:r>
      <w:r w:rsidR="00125F5A" w:rsidRPr="00125F5A">
        <w:rPr>
          <w:rFonts w:hint="cs"/>
          <w:rtl/>
          <w:lang w:bidi="ar"/>
        </w:rPr>
        <w:t>.</w:t>
      </w:r>
    </w:p>
    <w:p w14:paraId="5E1D14AC" w14:textId="7A2BAA86" w:rsidR="00125F5A" w:rsidRPr="00125F5A" w:rsidRDefault="00125F5A" w:rsidP="00657314">
      <w:pPr>
        <w:rPr>
          <w:lang w:val="en-GB"/>
        </w:rPr>
      </w:pPr>
      <w:r w:rsidRPr="00125F5A">
        <w:rPr>
          <w:rFonts w:hint="cs"/>
          <w:rtl/>
          <w:lang w:bidi="ar"/>
        </w:rPr>
        <w:t xml:space="preserve">وبالتالي، فإن النطاق </w:t>
      </w:r>
      <w:r w:rsidRPr="00125F5A">
        <w:rPr>
          <w:rFonts w:hint="cs"/>
          <w:lang w:val="en-GB"/>
        </w:rPr>
        <w:t xml:space="preserve">MHz </w:t>
      </w:r>
      <w:r w:rsidRPr="003862C0">
        <w:rPr>
          <w:rFonts w:hint="cs"/>
        </w:rPr>
        <w:t>4</w:t>
      </w:r>
      <w:r w:rsidR="00AD6858">
        <w:t xml:space="preserve"> </w:t>
      </w:r>
      <w:r w:rsidRPr="003862C0">
        <w:rPr>
          <w:rFonts w:hint="cs"/>
        </w:rPr>
        <w:t>200</w:t>
      </w:r>
      <w:r w:rsidRPr="00125F5A">
        <w:rPr>
          <w:rFonts w:hint="cs"/>
          <w:lang w:val="en-GB"/>
        </w:rPr>
        <w:t>-</w:t>
      </w:r>
      <w:r w:rsidRPr="003862C0">
        <w:rPr>
          <w:rFonts w:hint="cs"/>
        </w:rPr>
        <w:t>3</w:t>
      </w:r>
      <w:r w:rsidR="00AD6858">
        <w:t xml:space="preserve"> </w:t>
      </w:r>
      <w:r w:rsidRPr="003862C0">
        <w:rPr>
          <w:rFonts w:hint="cs"/>
        </w:rPr>
        <w:t>300</w:t>
      </w:r>
      <w:r w:rsidRPr="00125F5A">
        <w:rPr>
          <w:rFonts w:hint="cs"/>
          <w:rtl/>
          <w:lang w:bidi="ar"/>
        </w:rPr>
        <w:t xml:space="preserve"> هو النطاق الرئيسي لنشر الاتصالات المتنقلة الدولية-</w:t>
      </w:r>
      <w:r w:rsidR="005D26A0" w:rsidRPr="003862C0">
        <w:rPr>
          <w:lang w:bidi="ar"/>
        </w:rPr>
        <w:t>2020</w:t>
      </w:r>
      <w:r w:rsidRPr="00125F5A">
        <w:rPr>
          <w:rFonts w:hint="cs"/>
          <w:rtl/>
          <w:lang w:bidi="ar"/>
        </w:rPr>
        <w:t xml:space="preserve"> </w:t>
      </w:r>
      <w:r w:rsidR="005D26A0" w:rsidRPr="00125F5A">
        <w:rPr>
          <w:rFonts w:hint="cs"/>
          <w:rtl/>
          <w:lang w:bidi="ar"/>
        </w:rPr>
        <w:t>على مستوى العالم</w:t>
      </w:r>
      <w:r w:rsidRPr="00125F5A">
        <w:rPr>
          <w:rFonts w:hint="cs"/>
          <w:rtl/>
          <w:lang w:bidi="ar"/>
        </w:rPr>
        <w:t xml:space="preserve">، مع </w:t>
      </w:r>
      <w:r w:rsidR="005D26A0">
        <w:rPr>
          <w:rFonts w:hint="cs"/>
          <w:rtl/>
          <w:lang w:bidi="ar"/>
        </w:rPr>
        <w:t xml:space="preserve">اعتماد </w:t>
      </w:r>
      <w:r w:rsidR="005D26A0" w:rsidRPr="00125F5A">
        <w:rPr>
          <w:rFonts w:hint="cs"/>
          <w:rtl/>
          <w:lang w:bidi="ar"/>
        </w:rPr>
        <w:t xml:space="preserve">أوروبا والدول العربية </w:t>
      </w:r>
      <w:r w:rsidR="005D26A0">
        <w:rPr>
          <w:rFonts w:hint="cs"/>
          <w:rtl/>
        </w:rPr>
        <w:t>للمدى</w:t>
      </w:r>
      <w:r w:rsidRPr="00125F5A">
        <w:rPr>
          <w:rFonts w:hint="cs"/>
          <w:rtl/>
          <w:lang w:bidi="ar"/>
        </w:rPr>
        <w:t xml:space="preserve"> </w:t>
      </w:r>
      <w:r w:rsidR="005D26A0" w:rsidRPr="00125F5A">
        <w:rPr>
          <w:rFonts w:hint="cs"/>
          <w:lang w:val="en-GB"/>
        </w:rPr>
        <w:t xml:space="preserve">MHz </w:t>
      </w:r>
      <w:r w:rsidR="005D26A0" w:rsidRPr="003862C0">
        <w:rPr>
          <w:rFonts w:hint="cs"/>
        </w:rPr>
        <w:t>3</w:t>
      </w:r>
      <w:r w:rsidR="00AD6858">
        <w:rPr>
          <w:lang w:bidi="ar"/>
        </w:rPr>
        <w:t xml:space="preserve"> </w:t>
      </w:r>
      <w:r w:rsidR="005D26A0" w:rsidRPr="003862C0">
        <w:rPr>
          <w:lang w:bidi="ar"/>
        </w:rPr>
        <w:t>8</w:t>
      </w:r>
      <w:r w:rsidR="005D26A0" w:rsidRPr="003862C0">
        <w:rPr>
          <w:rFonts w:hint="cs"/>
        </w:rPr>
        <w:t>00</w:t>
      </w:r>
      <w:r w:rsidR="005D26A0" w:rsidRPr="00125F5A">
        <w:rPr>
          <w:rFonts w:hint="cs"/>
          <w:lang w:val="en-GB"/>
        </w:rPr>
        <w:t>-</w:t>
      </w:r>
      <w:r w:rsidR="005D26A0" w:rsidRPr="003862C0">
        <w:rPr>
          <w:rFonts w:hint="cs"/>
        </w:rPr>
        <w:t>3</w:t>
      </w:r>
      <w:r w:rsidR="00AD6858">
        <w:t xml:space="preserve"> </w:t>
      </w:r>
      <w:r w:rsidR="005D26A0" w:rsidRPr="003862C0">
        <w:rPr>
          <w:rFonts w:hint="cs"/>
        </w:rPr>
        <w:t>4</w:t>
      </w:r>
      <w:r w:rsidR="005D26A0" w:rsidRPr="003862C0">
        <w:t>00</w:t>
      </w:r>
      <w:r w:rsidR="005D26A0">
        <w:rPr>
          <w:rFonts w:hint="cs"/>
          <w:rtl/>
          <w:lang w:bidi="ar"/>
        </w:rPr>
        <w:t xml:space="preserve"> </w:t>
      </w:r>
      <w:r w:rsidRPr="00125F5A">
        <w:rPr>
          <w:rFonts w:hint="cs"/>
          <w:rtl/>
          <w:lang w:bidi="ar"/>
        </w:rPr>
        <w:t xml:space="preserve">في الإقليم </w:t>
      </w:r>
      <w:r w:rsidR="005D26A0" w:rsidRPr="003862C0">
        <w:rPr>
          <w:lang w:bidi="ar"/>
        </w:rPr>
        <w:t>1</w:t>
      </w:r>
      <w:r w:rsidRPr="00125F5A">
        <w:rPr>
          <w:rFonts w:hint="cs"/>
          <w:rtl/>
          <w:lang w:bidi="ar"/>
        </w:rPr>
        <w:t xml:space="preserve">. </w:t>
      </w:r>
      <w:r w:rsidR="005D26A0">
        <w:rPr>
          <w:rFonts w:hint="cs"/>
          <w:rtl/>
        </w:rPr>
        <w:t>و</w:t>
      </w:r>
      <w:r w:rsidRPr="00125F5A">
        <w:rPr>
          <w:rFonts w:hint="cs"/>
          <w:rtl/>
          <w:lang w:bidi="ar"/>
        </w:rPr>
        <w:t xml:space="preserve">في </w:t>
      </w:r>
      <w:r w:rsidR="00367516">
        <w:rPr>
          <w:rFonts w:hint="cs"/>
          <w:rtl/>
          <w:lang w:bidi="ar"/>
        </w:rPr>
        <w:t>إ</w:t>
      </w:r>
      <w:r w:rsidRPr="00125F5A">
        <w:rPr>
          <w:rFonts w:hint="cs"/>
          <w:rtl/>
          <w:lang w:bidi="ar"/>
        </w:rPr>
        <w:t xml:space="preserve">فريقيا، </w:t>
      </w:r>
      <w:r w:rsidR="005D26A0">
        <w:rPr>
          <w:rFonts w:hint="cs"/>
          <w:rtl/>
          <w:lang w:bidi="ar"/>
        </w:rPr>
        <w:t>وُزعت</w:t>
      </w:r>
      <w:r w:rsidRPr="00125F5A">
        <w:rPr>
          <w:rFonts w:hint="cs"/>
          <w:rtl/>
          <w:lang w:bidi="ar"/>
        </w:rPr>
        <w:t xml:space="preserve"> </w:t>
      </w:r>
      <w:r w:rsidR="005D26A0">
        <w:rPr>
          <w:rFonts w:hint="cs"/>
          <w:rtl/>
          <w:lang w:bidi="ar"/>
        </w:rPr>
        <w:t>الفدرة</w:t>
      </w:r>
      <w:r w:rsidR="00AD6858">
        <w:rPr>
          <w:rFonts w:hint="cs"/>
          <w:rtl/>
          <w:lang w:bidi="ar"/>
        </w:rPr>
        <w:t xml:space="preserve"> </w:t>
      </w:r>
      <w:r w:rsidR="00AD6858">
        <w:rPr>
          <w:lang w:bidi="ar"/>
        </w:rPr>
        <w:t>MHz 3 6</w:t>
      </w:r>
      <w:r w:rsidR="00AD6858" w:rsidRPr="003862C0">
        <w:rPr>
          <w:lang w:bidi="ar"/>
        </w:rPr>
        <w:t>00</w:t>
      </w:r>
      <w:r w:rsidR="00AD6858">
        <w:rPr>
          <w:lang w:bidi="ar"/>
        </w:rPr>
        <w:t>-</w:t>
      </w:r>
      <w:r w:rsidR="00AD6858" w:rsidRPr="003862C0">
        <w:rPr>
          <w:lang w:bidi="ar"/>
        </w:rPr>
        <w:t>3</w:t>
      </w:r>
      <w:r w:rsidR="00AD6858">
        <w:rPr>
          <w:lang w:bidi="ar"/>
        </w:rPr>
        <w:t xml:space="preserve"> 4</w:t>
      </w:r>
      <w:r w:rsidR="00AD6858" w:rsidRPr="003862C0">
        <w:rPr>
          <w:lang w:bidi="ar"/>
        </w:rPr>
        <w:t>00</w:t>
      </w:r>
      <w:r w:rsidR="005D26A0">
        <w:rPr>
          <w:rFonts w:hint="cs"/>
          <w:rtl/>
        </w:rPr>
        <w:t xml:space="preserve"> فقط</w:t>
      </w:r>
      <w:r w:rsidRPr="00125F5A">
        <w:rPr>
          <w:rFonts w:hint="cs"/>
          <w:rtl/>
          <w:lang w:bidi="ar"/>
        </w:rPr>
        <w:t xml:space="preserve"> </w:t>
      </w:r>
      <w:r w:rsidR="00D7503D">
        <w:rPr>
          <w:rFonts w:hint="cs"/>
          <w:rtl/>
          <w:lang w:bidi="ar"/>
        </w:rPr>
        <w:t>للخدمة</w:t>
      </w:r>
      <w:r w:rsidRPr="00125F5A">
        <w:rPr>
          <w:rFonts w:hint="cs"/>
          <w:rtl/>
          <w:lang w:bidi="ar"/>
        </w:rPr>
        <w:t xml:space="preserve"> </w:t>
      </w:r>
      <w:r w:rsidR="005D26A0">
        <w:rPr>
          <w:rFonts w:hint="cs"/>
          <w:rtl/>
          <w:lang w:bidi="ar"/>
        </w:rPr>
        <w:t>المتنقل</w:t>
      </w:r>
      <w:r w:rsidR="00D7503D">
        <w:rPr>
          <w:rFonts w:hint="cs"/>
          <w:rtl/>
          <w:lang w:bidi="ar"/>
        </w:rPr>
        <w:t>ة</w:t>
      </w:r>
      <w:r w:rsidRPr="00125F5A">
        <w:rPr>
          <w:rFonts w:hint="cs"/>
          <w:rtl/>
          <w:lang w:bidi="ar"/>
        </w:rPr>
        <w:t xml:space="preserve"> كخدمة </w:t>
      </w:r>
      <w:r w:rsidR="005D26A0">
        <w:rPr>
          <w:rFonts w:hint="cs"/>
          <w:rtl/>
          <w:lang w:bidi="ar"/>
        </w:rPr>
        <w:t>أولية</w:t>
      </w:r>
      <w:r w:rsidRPr="00125F5A">
        <w:rPr>
          <w:rFonts w:hint="cs"/>
          <w:rtl/>
          <w:lang w:bidi="ar"/>
        </w:rPr>
        <w:t xml:space="preserve"> وح</w:t>
      </w:r>
      <w:r w:rsidR="005D26A0">
        <w:rPr>
          <w:rFonts w:hint="cs"/>
          <w:rtl/>
          <w:lang w:bidi="ar"/>
        </w:rPr>
        <w:t>ُ</w:t>
      </w:r>
      <w:r w:rsidRPr="00125F5A">
        <w:rPr>
          <w:rFonts w:hint="cs"/>
          <w:rtl/>
          <w:lang w:bidi="ar"/>
        </w:rPr>
        <w:t xml:space="preserve">ددت للاتصالات المتنقلة الدولية. </w:t>
      </w:r>
      <w:r w:rsidR="005D26A0">
        <w:rPr>
          <w:rFonts w:hint="cs"/>
          <w:rtl/>
          <w:lang w:bidi="ar"/>
        </w:rPr>
        <w:t>وحدد</w:t>
      </w:r>
      <w:r w:rsidR="00657314">
        <w:rPr>
          <w:rFonts w:hint="cs"/>
          <w:rtl/>
        </w:rPr>
        <w:t xml:space="preserve">ت </w:t>
      </w:r>
      <w:r w:rsidR="009F1C0D">
        <w:rPr>
          <w:rFonts w:hint="cs"/>
          <w:rtl/>
          <w:lang w:bidi="ar-EG"/>
        </w:rPr>
        <w:t>الحواشي</w:t>
      </w:r>
      <w:r w:rsidR="005D26A0">
        <w:rPr>
          <w:rFonts w:hint="cs"/>
          <w:rtl/>
          <w:lang w:bidi="ar"/>
        </w:rPr>
        <w:t xml:space="preserve"> </w:t>
      </w:r>
      <w:r w:rsidR="00657314">
        <w:rPr>
          <w:rFonts w:hint="cs"/>
          <w:rtl/>
          <w:lang w:bidi="ar"/>
        </w:rPr>
        <w:t>النطاق</w:t>
      </w:r>
      <w:r w:rsidRPr="00125F5A">
        <w:rPr>
          <w:rFonts w:hint="cs"/>
          <w:rtl/>
          <w:lang w:bidi="ar"/>
        </w:rPr>
        <w:t xml:space="preserve"> </w:t>
      </w:r>
      <w:r w:rsidR="00657314" w:rsidRPr="00125F5A">
        <w:rPr>
          <w:rFonts w:hint="cs"/>
          <w:lang w:val="en-GB"/>
        </w:rPr>
        <w:t xml:space="preserve">MHz </w:t>
      </w:r>
      <w:r w:rsidR="00657314" w:rsidRPr="003862C0">
        <w:t>3</w:t>
      </w:r>
      <w:r w:rsidR="00AD6858">
        <w:t xml:space="preserve"> </w:t>
      </w:r>
      <w:r w:rsidR="00657314" w:rsidRPr="003862C0">
        <w:t>4</w:t>
      </w:r>
      <w:r w:rsidR="00657314" w:rsidRPr="003862C0">
        <w:rPr>
          <w:rFonts w:hint="cs"/>
        </w:rPr>
        <w:t>00</w:t>
      </w:r>
      <w:r w:rsidR="00657314" w:rsidRPr="00125F5A">
        <w:rPr>
          <w:rFonts w:hint="cs"/>
          <w:lang w:val="en-GB"/>
        </w:rPr>
        <w:t>-</w:t>
      </w:r>
      <w:r w:rsidR="00657314" w:rsidRPr="003862C0">
        <w:rPr>
          <w:rFonts w:hint="cs"/>
        </w:rPr>
        <w:t>3</w:t>
      </w:r>
      <w:r w:rsidR="00AD6858">
        <w:t xml:space="preserve"> </w:t>
      </w:r>
      <w:r w:rsidR="00657314" w:rsidRPr="003862C0">
        <w:rPr>
          <w:rFonts w:hint="cs"/>
        </w:rPr>
        <w:t>300</w:t>
      </w:r>
      <w:r w:rsidR="00657314">
        <w:rPr>
          <w:rFonts w:hint="cs"/>
          <w:rtl/>
          <w:lang w:val="en-GB"/>
        </w:rPr>
        <w:t xml:space="preserve"> </w:t>
      </w:r>
      <w:r w:rsidRPr="00125F5A">
        <w:rPr>
          <w:rFonts w:hint="cs"/>
          <w:rtl/>
          <w:lang w:bidi="ar"/>
        </w:rPr>
        <w:t>في العديد من البلدان ال</w:t>
      </w:r>
      <w:r w:rsidR="00367516">
        <w:rPr>
          <w:rFonts w:hint="cs"/>
          <w:rtl/>
          <w:lang w:bidi="ar"/>
        </w:rPr>
        <w:t>إ</w:t>
      </w:r>
      <w:r w:rsidRPr="00125F5A">
        <w:rPr>
          <w:rFonts w:hint="cs"/>
          <w:rtl/>
          <w:lang w:bidi="ar"/>
        </w:rPr>
        <w:t xml:space="preserve">فريقية، ولكن </w:t>
      </w:r>
      <w:r w:rsidR="00657314">
        <w:rPr>
          <w:rFonts w:hint="cs"/>
          <w:rtl/>
          <w:lang w:bidi="ar"/>
        </w:rPr>
        <w:t>ذلك</w:t>
      </w:r>
      <w:r w:rsidRPr="00125F5A">
        <w:rPr>
          <w:rFonts w:hint="cs"/>
          <w:rtl/>
          <w:lang w:bidi="ar"/>
        </w:rPr>
        <w:t xml:space="preserve"> يخضع لشرط عدم وجود تداخل </w:t>
      </w:r>
      <w:r w:rsidR="00657314">
        <w:rPr>
          <w:rFonts w:hint="cs"/>
          <w:rtl/>
          <w:lang w:bidi="ar"/>
        </w:rPr>
        <w:t>على</w:t>
      </w:r>
      <w:r w:rsidRPr="00125F5A">
        <w:rPr>
          <w:rFonts w:hint="cs"/>
          <w:rtl/>
          <w:lang w:bidi="ar"/>
        </w:rPr>
        <w:t xml:space="preserve"> أنظمة تحديد الموقع الراديوي و</w:t>
      </w:r>
      <w:r w:rsidR="00D7503D">
        <w:rPr>
          <w:rFonts w:hint="cs"/>
          <w:rtl/>
          <w:lang w:bidi="ar"/>
        </w:rPr>
        <w:t xml:space="preserve">عدم الاستفادة من حمايتها </w:t>
      </w:r>
      <w:r w:rsidRPr="00125F5A">
        <w:rPr>
          <w:rFonts w:hint="cs"/>
          <w:rtl/>
          <w:lang w:bidi="ar"/>
        </w:rPr>
        <w:t>(الرقم</w:t>
      </w:r>
      <w:r w:rsidR="00AD6858">
        <w:rPr>
          <w:rFonts w:hint="eastAsia"/>
          <w:b/>
          <w:bCs/>
          <w:rtl/>
          <w:lang w:bidi="ar-EG"/>
        </w:rPr>
        <w:t> </w:t>
      </w:r>
      <w:r w:rsidR="00657314" w:rsidRPr="003862C0">
        <w:rPr>
          <w:b/>
          <w:bCs/>
          <w:lang w:bidi="ar"/>
        </w:rPr>
        <w:t>429</w:t>
      </w:r>
      <w:r w:rsidR="00657314" w:rsidRPr="00657314">
        <w:rPr>
          <w:b/>
          <w:bCs/>
          <w:lang w:bidi="ar"/>
        </w:rPr>
        <w:t>B.</w:t>
      </w:r>
      <w:r w:rsidR="00657314" w:rsidRPr="003862C0">
        <w:rPr>
          <w:b/>
          <w:bCs/>
          <w:lang w:bidi="ar"/>
        </w:rPr>
        <w:t>5</w:t>
      </w:r>
      <w:r w:rsidRPr="00125F5A">
        <w:rPr>
          <w:rFonts w:hint="cs"/>
          <w:rtl/>
          <w:lang w:bidi="ar"/>
        </w:rPr>
        <w:t>).</w:t>
      </w:r>
    </w:p>
    <w:p w14:paraId="0F568FC8" w14:textId="68F1423B" w:rsidR="00FA3D34" w:rsidRDefault="00367516" w:rsidP="00367516">
      <w:pPr>
        <w:pStyle w:val="Headingb"/>
        <w:rPr>
          <w:rtl/>
        </w:rPr>
      </w:pPr>
      <w:r>
        <w:rPr>
          <w:rFonts w:hint="cs"/>
          <w:rtl/>
          <w:lang w:bidi="ar-SA"/>
        </w:rPr>
        <w:lastRenderedPageBreak/>
        <w:t>الا</w:t>
      </w:r>
      <w:r w:rsidRPr="00367516">
        <w:rPr>
          <w:rtl/>
          <w:lang w:bidi="ar-SA"/>
        </w:rPr>
        <w:t>حتياجات من الطيف لأنظمة الاتصالات</w:t>
      </w:r>
      <w:r>
        <w:rPr>
          <w:rFonts w:hint="cs"/>
          <w:rtl/>
          <w:lang w:bidi="ar-SA"/>
        </w:rPr>
        <w:t xml:space="preserve"> المتنقلة الدولية </w:t>
      </w:r>
      <w:r>
        <w:rPr>
          <w:rFonts w:hint="cs"/>
          <w:rtl/>
        </w:rPr>
        <w:t xml:space="preserve">في </w:t>
      </w:r>
      <w:r w:rsidR="00507D1D">
        <w:rPr>
          <w:rFonts w:hint="cs"/>
          <w:rtl/>
        </w:rPr>
        <w:t>النطاق</w:t>
      </w:r>
      <w:r>
        <w:rPr>
          <w:rFonts w:hint="cs"/>
          <w:rtl/>
        </w:rPr>
        <w:t xml:space="preserve"> </w:t>
      </w:r>
      <w:r w:rsidR="00FA3D34">
        <w:t xml:space="preserve">MHz </w:t>
      </w:r>
      <w:r w:rsidR="00FA3D34" w:rsidRPr="003862C0">
        <w:t>3</w:t>
      </w:r>
      <w:r w:rsidR="00576A36">
        <w:t xml:space="preserve"> </w:t>
      </w:r>
      <w:r w:rsidR="00FA3D34" w:rsidRPr="003862C0">
        <w:t>800</w:t>
      </w:r>
      <w:r w:rsidR="00FA3D34">
        <w:t>-</w:t>
      </w:r>
      <w:r w:rsidR="00FA3D34" w:rsidRPr="003862C0">
        <w:t>3</w:t>
      </w:r>
      <w:r w:rsidR="00576A36">
        <w:t xml:space="preserve"> </w:t>
      </w:r>
      <w:r w:rsidR="00FA3D34" w:rsidRPr="003862C0">
        <w:t>300</w:t>
      </w:r>
      <w:r>
        <w:rPr>
          <w:rFonts w:hint="cs"/>
          <w:rtl/>
        </w:rPr>
        <w:t xml:space="preserve"> في إفريقيا</w:t>
      </w:r>
    </w:p>
    <w:p w14:paraId="0E006186" w14:textId="1FE981BD" w:rsidR="00507D1D" w:rsidRPr="00507D1D" w:rsidRDefault="00507D1D" w:rsidP="00507D1D">
      <w:pPr>
        <w:rPr>
          <w:rtl/>
          <w:lang w:bidi="ar"/>
        </w:rPr>
      </w:pPr>
      <w:r w:rsidRPr="00507D1D">
        <w:rPr>
          <w:rFonts w:hint="cs"/>
          <w:rtl/>
          <w:lang w:bidi="ar"/>
        </w:rPr>
        <w:t xml:space="preserve">هناك اتفاق بين </w:t>
      </w:r>
      <w:r>
        <w:rPr>
          <w:rFonts w:hint="cs"/>
          <w:rtl/>
          <w:lang w:bidi="ar"/>
        </w:rPr>
        <w:t>الهيئات التنظيمية</w:t>
      </w:r>
      <w:r w:rsidRPr="00507D1D">
        <w:rPr>
          <w:rFonts w:hint="cs"/>
          <w:rtl/>
          <w:lang w:bidi="ar"/>
        </w:rPr>
        <w:t xml:space="preserve"> والمشغلين والبائعين على أن</w:t>
      </w:r>
      <w:r w:rsidR="000A32BC">
        <w:rPr>
          <w:rFonts w:hint="cs"/>
          <w:rtl/>
          <w:lang w:bidi="ar"/>
        </w:rPr>
        <w:t>ه يوصى ب</w:t>
      </w:r>
      <w:r>
        <w:rPr>
          <w:rFonts w:hint="cs"/>
          <w:rtl/>
          <w:lang w:bidi="ar"/>
        </w:rPr>
        <w:t>فدرة</w:t>
      </w:r>
      <w:r w:rsidRPr="00507D1D">
        <w:rPr>
          <w:rFonts w:hint="cs"/>
          <w:rtl/>
          <w:lang w:bidi="ar"/>
        </w:rPr>
        <w:t xml:space="preserve"> متجاورة لا تقل عن </w:t>
      </w:r>
      <w:r w:rsidRPr="003862C0">
        <w:rPr>
          <w:lang w:bidi="ar"/>
        </w:rPr>
        <w:t>80</w:t>
      </w:r>
      <w:r w:rsidRPr="00507D1D">
        <w:rPr>
          <w:rFonts w:hint="cs"/>
          <w:rtl/>
          <w:lang w:bidi="ar"/>
        </w:rPr>
        <w:t xml:space="preserve"> أو </w:t>
      </w:r>
      <w:r w:rsidRPr="003862C0">
        <w:rPr>
          <w:lang w:bidi="ar"/>
        </w:rPr>
        <w:t>100</w:t>
      </w:r>
      <w:r w:rsidRPr="00507D1D">
        <w:rPr>
          <w:rFonts w:hint="cs"/>
          <w:rtl/>
          <w:lang w:bidi="ar"/>
        </w:rPr>
        <w:t xml:space="preserve"> </w:t>
      </w:r>
      <w:r w:rsidRPr="00507D1D">
        <w:rPr>
          <w:rFonts w:hint="cs"/>
          <w:lang w:val="en-GB" w:bidi="ar-EG"/>
        </w:rPr>
        <w:t>MHz</w:t>
      </w:r>
      <w:r w:rsidRPr="00507D1D">
        <w:rPr>
          <w:rFonts w:hint="cs"/>
          <w:rtl/>
          <w:lang w:bidi="ar"/>
        </w:rPr>
        <w:t xml:space="preserve"> لكل مشغل في المدى </w:t>
      </w:r>
      <w:r w:rsidRPr="00507D1D">
        <w:rPr>
          <w:rFonts w:hint="cs"/>
          <w:lang w:val="en-GB" w:bidi="ar-EG"/>
        </w:rPr>
        <w:t xml:space="preserve">MHz </w:t>
      </w:r>
      <w:r w:rsidRPr="003862C0">
        <w:rPr>
          <w:rFonts w:hint="cs"/>
          <w:lang w:bidi="ar-EG"/>
        </w:rPr>
        <w:t>4</w:t>
      </w:r>
      <w:r w:rsidR="00A95C22">
        <w:rPr>
          <w:lang w:bidi="ar-EG"/>
        </w:rPr>
        <w:t xml:space="preserve"> </w:t>
      </w:r>
      <w:r w:rsidRPr="003862C0">
        <w:rPr>
          <w:rFonts w:hint="cs"/>
          <w:lang w:bidi="ar-EG"/>
        </w:rPr>
        <w:t>200</w:t>
      </w:r>
      <w:r w:rsidRPr="00507D1D">
        <w:rPr>
          <w:rFonts w:hint="cs"/>
          <w:lang w:val="en-GB" w:bidi="ar-EG"/>
        </w:rPr>
        <w:t>-</w:t>
      </w:r>
      <w:r w:rsidRPr="003862C0">
        <w:rPr>
          <w:rFonts w:hint="cs"/>
          <w:lang w:bidi="ar-EG"/>
        </w:rPr>
        <w:t>3</w:t>
      </w:r>
      <w:r w:rsidR="00A95C22">
        <w:rPr>
          <w:lang w:bidi="ar-EG"/>
        </w:rPr>
        <w:t xml:space="preserve"> </w:t>
      </w:r>
      <w:r w:rsidRPr="003862C0">
        <w:rPr>
          <w:rFonts w:hint="cs"/>
          <w:lang w:bidi="ar-EG"/>
        </w:rPr>
        <w:t>300</w:t>
      </w:r>
      <w:r w:rsidRPr="00507D1D">
        <w:rPr>
          <w:rFonts w:hint="cs"/>
          <w:rtl/>
          <w:lang w:bidi="ar"/>
        </w:rPr>
        <w:t xml:space="preserve"> من أجل دعم حالات استخدام الاتصالات المتنقلة الدولية</w:t>
      </w:r>
      <w:r w:rsidR="000A32BC" w:rsidRPr="00125F5A">
        <w:rPr>
          <w:rFonts w:hint="cs"/>
          <w:rtl/>
          <w:lang w:bidi="ar"/>
        </w:rPr>
        <w:t>-</w:t>
      </w:r>
      <w:r w:rsidR="000A32BC" w:rsidRPr="003862C0">
        <w:rPr>
          <w:lang w:bidi="ar"/>
        </w:rPr>
        <w:t>2020</w:t>
      </w:r>
      <w:r w:rsidR="000A32BC">
        <w:rPr>
          <w:rFonts w:hint="cs"/>
          <w:rtl/>
          <w:lang w:bidi="ar"/>
        </w:rPr>
        <w:t xml:space="preserve">، </w:t>
      </w:r>
      <w:r w:rsidRPr="00507D1D">
        <w:rPr>
          <w:rFonts w:hint="cs"/>
          <w:rtl/>
          <w:lang w:bidi="ar"/>
        </w:rPr>
        <w:t>و</w:t>
      </w:r>
      <w:r w:rsidR="00D7503D">
        <w:rPr>
          <w:rFonts w:hint="cs"/>
          <w:rtl/>
          <w:lang w:bidi="ar"/>
        </w:rPr>
        <w:t>الاستفادة</w:t>
      </w:r>
      <w:r w:rsidRPr="00507D1D">
        <w:rPr>
          <w:rFonts w:hint="cs"/>
          <w:rtl/>
          <w:lang w:bidi="ar"/>
        </w:rPr>
        <w:t xml:space="preserve"> </w:t>
      </w:r>
      <w:r w:rsidR="00D7503D">
        <w:rPr>
          <w:rFonts w:hint="cs"/>
          <w:rtl/>
          <w:lang w:bidi="ar"/>
        </w:rPr>
        <w:t>ب</w:t>
      </w:r>
      <w:r w:rsidRPr="00507D1D">
        <w:rPr>
          <w:rFonts w:hint="cs"/>
          <w:rtl/>
          <w:lang w:bidi="ar"/>
        </w:rPr>
        <w:t xml:space="preserve">أقصى قدر </w:t>
      </w:r>
      <w:r w:rsidR="00D7503D">
        <w:rPr>
          <w:rFonts w:hint="cs"/>
          <w:rtl/>
          <w:lang w:bidi="ar"/>
        </w:rPr>
        <w:t>ممكن</w:t>
      </w:r>
      <w:r w:rsidRPr="00507D1D">
        <w:rPr>
          <w:rFonts w:hint="cs"/>
          <w:rtl/>
          <w:lang w:bidi="ar"/>
        </w:rPr>
        <w:t xml:space="preserve"> من </w:t>
      </w:r>
      <w:r w:rsidR="006F3C82">
        <w:rPr>
          <w:rFonts w:hint="cs"/>
          <w:rtl/>
          <w:lang w:bidi="ar"/>
        </w:rPr>
        <w:t xml:space="preserve">تكنولوجيات </w:t>
      </w:r>
      <w:r w:rsidR="006F3C82" w:rsidRPr="00507D1D">
        <w:rPr>
          <w:rFonts w:hint="cs"/>
          <w:rtl/>
          <w:lang w:bidi="ar"/>
        </w:rPr>
        <w:t>الاتصالات المتنقلة الدولية</w:t>
      </w:r>
      <w:r w:rsidR="006F3C82" w:rsidRPr="00125F5A">
        <w:rPr>
          <w:rFonts w:hint="cs"/>
          <w:rtl/>
          <w:lang w:bidi="ar"/>
        </w:rPr>
        <w:t>-</w:t>
      </w:r>
      <w:r w:rsidR="006F3C82" w:rsidRPr="003862C0">
        <w:rPr>
          <w:lang w:bidi="ar"/>
        </w:rPr>
        <w:t>2020</w:t>
      </w:r>
      <w:r w:rsidR="006F3C82">
        <w:rPr>
          <w:rFonts w:hint="cs"/>
          <w:rtl/>
          <w:lang w:bidi="ar"/>
        </w:rPr>
        <w:t>.</w:t>
      </w:r>
    </w:p>
    <w:p w14:paraId="3FAA0F1F" w14:textId="38DF05DD" w:rsidR="00507D1D" w:rsidRPr="00507D1D" w:rsidRDefault="00507D1D" w:rsidP="00507D1D">
      <w:pPr>
        <w:rPr>
          <w:rtl/>
          <w:lang w:bidi="ar"/>
        </w:rPr>
      </w:pPr>
      <w:r w:rsidRPr="00507D1D">
        <w:rPr>
          <w:rFonts w:hint="cs"/>
          <w:rtl/>
          <w:lang w:bidi="ar"/>
        </w:rPr>
        <w:t>ومع ذلك، قد لا يكون هذا الهدف ممكن</w:t>
      </w:r>
      <w:r w:rsidR="003862C0">
        <w:rPr>
          <w:rFonts w:hint="cs"/>
          <w:rtl/>
          <w:lang w:bidi="ar"/>
        </w:rPr>
        <w:t>اً</w:t>
      </w:r>
      <w:r w:rsidRPr="00507D1D">
        <w:rPr>
          <w:rFonts w:hint="cs"/>
          <w:rtl/>
          <w:lang w:bidi="ar"/>
        </w:rPr>
        <w:t xml:space="preserve"> في العديد من البلدان ال</w:t>
      </w:r>
      <w:r w:rsidR="007B0BC7">
        <w:rPr>
          <w:rFonts w:hint="cs"/>
          <w:rtl/>
          <w:lang w:bidi="ar"/>
        </w:rPr>
        <w:t>إ</w:t>
      </w:r>
      <w:r w:rsidRPr="00507D1D">
        <w:rPr>
          <w:rFonts w:hint="cs"/>
          <w:rtl/>
          <w:lang w:bidi="ar"/>
        </w:rPr>
        <w:t>فريقية نظر</w:t>
      </w:r>
      <w:r w:rsidR="003862C0">
        <w:rPr>
          <w:rFonts w:hint="cs"/>
          <w:rtl/>
          <w:lang w:bidi="ar"/>
        </w:rPr>
        <w:t>اً</w:t>
      </w:r>
      <w:r w:rsidRPr="00507D1D">
        <w:rPr>
          <w:rFonts w:hint="cs"/>
          <w:rtl/>
          <w:lang w:bidi="ar"/>
        </w:rPr>
        <w:t xml:space="preserve"> </w:t>
      </w:r>
      <w:r w:rsidR="007B0BC7">
        <w:rPr>
          <w:rFonts w:hint="cs"/>
          <w:rtl/>
          <w:lang w:bidi="ar"/>
        </w:rPr>
        <w:t>للمقدار</w:t>
      </w:r>
      <w:r w:rsidRPr="00507D1D">
        <w:rPr>
          <w:rFonts w:hint="cs"/>
          <w:rtl/>
          <w:lang w:bidi="ar"/>
        </w:rPr>
        <w:t xml:space="preserve"> المحدود </w:t>
      </w:r>
      <w:r w:rsidR="007B0BC7">
        <w:rPr>
          <w:rFonts w:hint="cs"/>
          <w:rtl/>
          <w:lang w:bidi="ar"/>
        </w:rPr>
        <w:t>لل</w:t>
      </w:r>
      <w:r w:rsidRPr="00507D1D">
        <w:rPr>
          <w:rFonts w:hint="cs"/>
          <w:rtl/>
          <w:lang w:bidi="ar"/>
        </w:rPr>
        <w:t xml:space="preserve">طيف المحدد للاتصالات المتنقلة الدولية، وحقيقة أنه في بعض الحالات يظل الطيف </w:t>
      </w:r>
      <w:r w:rsidR="007B0BC7">
        <w:rPr>
          <w:rFonts w:hint="cs"/>
          <w:rtl/>
          <w:lang w:bidi="ar"/>
        </w:rPr>
        <w:t>مثقلاً</w:t>
      </w:r>
      <w:r w:rsidRPr="00507D1D">
        <w:rPr>
          <w:rFonts w:hint="cs"/>
          <w:rtl/>
          <w:lang w:bidi="ar"/>
        </w:rPr>
        <w:t xml:space="preserve"> بالخدمات القديمة. إن تمديد استخدام الاتصالات المتنقلة الدولية خارج النطاقات المحددة غير ممكن </w:t>
      </w:r>
      <w:r w:rsidR="007B0BC7">
        <w:rPr>
          <w:rFonts w:hint="cs"/>
          <w:rtl/>
          <w:lang w:bidi="ar"/>
        </w:rPr>
        <w:t xml:space="preserve">حالياً </w:t>
      </w:r>
      <w:r w:rsidRPr="00507D1D">
        <w:rPr>
          <w:rFonts w:hint="cs"/>
          <w:rtl/>
          <w:lang w:bidi="ar"/>
        </w:rPr>
        <w:t xml:space="preserve">في إفريقيا. </w:t>
      </w:r>
      <w:r w:rsidR="007B0BC7">
        <w:rPr>
          <w:rFonts w:hint="cs"/>
          <w:rtl/>
          <w:lang w:bidi="ar"/>
        </w:rPr>
        <w:t>و</w:t>
      </w:r>
      <w:r w:rsidRPr="00507D1D">
        <w:rPr>
          <w:rFonts w:hint="cs"/>
          <w:rtl/>
          <w:lang w:bidi="ar"/>
        </w:rPr>
        <w:t xml:space="preserve">بخلاف </w:t>
      </w:r>
      <w:r w:rsidR="007B0BC7">
        <w:rPr>
          <w:rFonts w:hint="cs"/>
          <w:rtl/>
          <w:lang w:bidi="ar"/>
        </w:rPr>
        <w:t>الأقاليم</w:t>
      </w:r>
      <w:r w:rsidRPr="00507D1D">
        <w:rPr>
          <w:rFonts w:hint="cs"/>
          <w:rtl/>
          <w:lang w:bidi="ar"/>
        </w:rPr>
        <w:t xml:space="preserve"> والبلدان الأخرى، تعتمد البلدان </w:t>
      </w:r>
      <w:r w:rsidR="007B0BC7" w:rsidRPr="00507D1D">
        <w:rPr>
          <w:rFonts w:hint="cs"/>
          <w:rtl/>
          <w:lang w:bidi="ar"/>
        </w:rPr>
        <w:t>ال</w:t>
      </w:r>
      <w:r w:rsidR="007B0BC7">
        <w:rPr>
          <w:rFonts w:hint="cs"/>
          <w:rtl/>
          <w:lang w:bidi="ar"/>
        </w:rPr>
        <w:t>إ</w:t>
      </w:r>
      <w:r w:rsidR="007B0BC7" w:rsidRPr="00507D1D">
        <w:rPr>
          <w:rFonts w:hint="cs"/>
          <w:rtl/>
          <w:lang w:bidi="ar"/>
        </w:rPr>
        <w:t xml:space="preserve">فريقية </w:t>
      </w:r>
      <w:r w:rsidRPr="00507D1D">
        <w:rPr>
          <w:rFonts w:hint="cs"/>
          <w:rtl/>
          <w:lang w:bidi="ar"/>
        </w:rPr>
        <w:t>بشدة على تنسيق الاتحاد من خلال لوائح الراديو والتقارير والتوصيات السارية. ونتيجة لذلك، لن تعتمد البلدان ال</w:t>
      </w:r>
      <w:r w:rsidR="007B0BC7">
        <w:rPr>
          <w:rFonts w:hint="cs"/>
          <w:rtl/>
          <w:lang w:bidi="ar"/>
        </w:rPr>
        <w:t>إ</w:t>
      </w:r>
      <w:r w:rsidRPr="00507D1D">
        <w:rPr>
          <w:rFonts w:hint="cs"/>
          <w:rtl/>
          <w:lang w:bidi="ar"/>
        </w:rPr>
        <w:t>فريقية نهج</w:t>
      </w:r>
      <w:r w:rsidR="003862C0">
        <w:rPr>
          <w:rFonts w:hint="cs"/>
          <w:rtl/>
          <w:lang w:bidi="ar"/>
        </w:rPr>
        <w:t>اً</w:t>
      </w:r>
      <w:r w:rsidRPr="00507D1D">
        <w:rPr>
          <w:rFonts w:hint="cs"/>
          <w:rtl/>
          <w:lang w:bidi="ar"/>
        </w:rPr>
        <w:t xml:space="preserve"> لإعادة </w:t>
      </w:r>
      <w:r w:rsidR="007B0BC7">
        <w:rPr>
          <w:rFonts w:hint="cs"/>
          <w:rtl/>
          <w:lang w:bidi="ar"/>
        </w:rPr>
        <w:t>توزيع</w:t>
      </w:r>
      <w:r w:rsidRPr="00507D1D">
        <w:rPr>
          <w:rFonts w:hint="cs"/>
          <w:rtl/>
          <w:lang w:bidi="ar"/>
        </w:rPr>
        <w:t xml:space="preserve"> نطاق لخدمة ما </w:t>
      </w:r>
      <w:r w:rsidR="007B0BC7">
        <w:rPr>
          <w:rFonts w:hint="cs"/>
          <w:rtl/>
          <w:lang w:bidi="ar"/>
        </w:rPr>
        <w:t>إلا إذا أُدرجت</w:t>
      </w:r>
      <w:r w:rsidRPr="00507D1D">
        <w:rPr>
          <w:rFonts w:hint="cs"/>
          <w:rtl/>
          <w:lang w:bidi="ar"/>
        </w:rPr>
        <w:t xml:space="preserve"> في لوائح الراديو للاتحاد.</w:t>
      </w:r>
    </w:p>
    <w:p w14:paraId="7A12F000" w14:textId="528F83D5" w:rsidR="00507D1D" w:rsidRPr="00507D1D" w:rsidRDefault="007B0BC7" w:rsidP="00177181">
      <w:pPr>
        <w:rPr>
          <w:rtl/>
          <w:lang w:bidi="ar"/>
        </w:rPr>
      </w:pPr>
      <w:r>
        <w:rPr>
          <w:rFonts w:hint="cs"/>
          <w:rtl/>
          <w:lang w:bidi="ar"/>
        </w:rPr>
        <w:t>و</w:t>
      </w:r>
      <w:r w:rsidR="00507D1D" w:rsidRPr="00507D1D">
        <w:rPr>
          <w:rFonts w:hint="cs"/>
          <w:rtl/>
          <w:lang w:bidi="ar"/>
        </w:rPr>
        <w:t>يجب الاعتراف بأن العديد من البلدان ال</w:t>
      </w:r>
      <w:r w:rsidR="001B2750">
        <w:rPr>
          <w:rFonts w:hint="cs"/>
          <w:rtl/>
          <w:lang w:bidi="ar"/>
        </w:rPr>
        <w:t>إ</w:t>
      </w:r>
      <w:r w:rsidR="00507D1D" w:rsidRPr="00507D1D">
        <w:rPr>
          <w:rFonts w:hint="cs"/>
          <w:rtl/>
          <w:lang w:bidi="ar"/>
        </w:rPr>
        <w:t xml:space="preserve">فريقية ما زالت تعتمد على التوصيلية </w:t>
      </w:r>
      <w:proofErr w:type="spellStart"/>
      <w:r w:rsidR="00507D1D" w:rsidRPr="00507D1D">
        <w:rPr>
          <w:rFonts w:hint="cs"/>
          <w:rtl/>
          <w:lang w:bidi="ar"/>
        </w:rPr>
        <w:t>الساتلية</w:t>
      </w:r>
      <w:proofErr w:type="spellEnd"/>
      <w:r w:rsidR="00507D1D" w:rsidRPr="00507D1D">
        <w:rPr>
          <w:rFonts w:hint="cs"/>
          <w:rtl/>
          <w:lang w:bidi="ar"/>
        </w:rPr>
        <w:t xml:space="preserve"> في </w:t>
      </w:r>
      <w:r w:rsidR="001B2750">
        <w:rPr>
          <w:rFonts w:hint="cs"/>
          <w:rtl/>
          <w:lang w:bidi="ar"/>
        </w:rPr>
        <w:t>ال</w:t>
      </w:r>
      <w:r w:rsidR="00507D1D" w:rsidRPr="00507D1D">
        <w:rPr>
          <w:rFonts w:hint="cs"/>
          <w:rtl/>
          <w:lang w:bidi="ar"/>
        </w:rPr>
        <w:t xml:space="preserve">نطاق </w:t>
      </w:r>
      <w:r w:rsidR="001B2750">
        <w:rPr>
          <w:lang w:bidi="ar"/>
        </w:rPr>
        <w:t>C</w:t>
      </w:r>
      <w:r w:rsidR="00507D1D" w:rsidRPr="00507D1D">
        <w:rPr>
          <w:rFonts w:hint="cs"/>
          <w:rtl/>
          <w:lang w:bidi="ar"/>
        </w:rPr>
        <w:t xml:space="preserve"> </w:t>
      </w:r>
      <w:r w:rsidR="00A95C22">
        <w:rPr>
          <w:lang w:val="en-GB" w:bidi="ar"/>
        </w:rPr>
        <w:t>(</w:t>
      </w:r>
      <w:r w:rsidR="00507D1D" w:rsidRPr="00507D1D">
        <w:rPr>
          <w:rFonts w:hint="cs"/>
          <w:lang w:val="en-GB" w:bidi="ar-EG"/>
        </w:rPr>
        <w:t>MHz</w:t>
      </w:r>
      <w:r w:rsidR="00A95C22">
        <w:rPr>
          <w:lang w:val="en-GB" w:bidi="ar-EG"/>
        </w:rPr>
        <w:t> </w:t>
      </w:r>
      <w:r w:rsidR="00507D1D" w:rsidRPr="003862C0">
        <w:rPr>
          <w:rFonts w:hint="cs"/>
          <w:lang w:bidi="ar-EG"/>
        </w:rPr>
        <w:t>4</w:t>
      </w:r>
      <w:r w:rsidR="00A95C22">
        <w:rPr>
          <w:lang w:bidi="ar-EG"/>
        </w:rPr>
        <w:t> </w:t>
      </w:r>
      <w:r w:rsidR="00507D1D" w:rsidRPr="003862C0">
        <w:rPr>
          <w:rFonts w:hint="cs"/>
          <w:lang w:bidi="ar-EG"/>
        </w:rPr>
        <w:t>200</w:t>
      </w:r>
      <w:r w:rsidR="00507D1D" w:rsidRPr="00507D1D">
        <w:rPr>
          <w:rFonts w:hint="cs"/>
          <w:lang w:val="en-GB" w:bidi="ar-EG"/>
        </w:rPr>
        <w:t>-</w:t>
      </w:r>
      <w:r w:rsidR="00507D1D" w:rsidRPr="003862C0">
        <w:rPr>
          <w:rFonts w:hint="cs"/>
          <w:lang w:bidi="ar-EG"/>
        </w:rPr>
        <w:t>3</w:t>
      </w:r>
      <w:r w:rsidR="00A95C22">
        <w:rPr>
          <w:lang w:bidi="ar-EG"/>
        </w:rPr>
        <w:t> </w:t>
      </w:r>
      <w:r w:rsidR="00507D1D" w:rsidRPr="003862C0">
        <w:rPr>
          <w:rFonts w:hint="cs"/>
          <w:lang w:bidi="ar-EG"/>
        </w:rPr>
        <w:t>600</w:t>
      </w:r>
      <w:r w:rsidR="00A95C22">
        <w:rPr>
          <w:lang w:bidi="ar-EG"/>
        </w:rPr>
        <w:t>)</w:t>
      </w:r>
      <w:r w:rsidR="00507D1D" w:rsidRPr="00507D1D">
        <w:rPr>
          <w:rFonts w:hint="cs"/>
          <w:rtl/>
          <w:lang w:bidi="ar"/>
        </w:rPr>
        <w:t xml:space="preserve"> لتغطية المناطق التي لا يمكن لشبكات الأرض أن تغطيها بتكلفة معقولة. </w:t>
      </w:r>
      <w:r w:rsidR="00177181">
        <w:rPr>
          <w:rFonts w:hint="cs"/>
          <w:rtl/>
        </w:rPr>
        <w:t>وعليه</w:t>
      </w:r>
      <w:r w:rsidR="00507D1D" w:rsidRPr="00507D1D">
        <w:rPr>
          <w:rFonts w:hint="cs"/>
          <w:rtl/>
          <w:lang w:bidi="ar"/>
        </w:rPr>
        <w:t xml:space="preserve">، قد يكون </w:t>
      </w:r>
      <w:r w:rsidR="00177181">
        <w:rPr>
          <w:rFonts w:hint="cs"/>
          <w:rtl/>
          <w:lang w:bidi="ar"/>
        </w:rPr>
        <w:t>لكل بلد</w:t>
      </w:r>
      <w:r w:rsidR="00507D1D" w:rsidRPr="00507D1D">
        <w:rPr>
          <w:rFonts w:hint="cs"/>
          <w:rtl/>
          <w:lang w:bidi="ar"/>
        </w:rPr>
        <w:t xml:space="preserve"> آراء متباينة بشأن أي من </w:t>
      </w:r>
      <w:r w:rsidR="00177181">
        <w:rPr>
          <w:rFonts w:hint="cs"/>
          <w:rtl/>
          <w:lang w:bidi="ar"/>
        </w:rPr>
        <w:t>هاتين الخدمتين</w:t>
      </w:r>
      <w:r w:rsidR="00507D1D" w:rsidRPr="00507D1D">
        <w:rPr>
          <w:rFonts w:hint="cs"/>
          <w:rtl/>
          <w:lang w:bidi="ar"/>
        </w:rPr>
        <w:t xml:space="preserve"> </w:t>
      </w:r>
      <w:r w:rsidR="00507D1D" w:rsidRPr="00507D1D">
        <w:rPr>
          <w:rFonts w:hint="cs"/>
          <w:rtl/>
          <w:lang w:val="en-GB"/>
        </w:rPr>
        <w:t>(</w:t>
      </w:r>
      <w:r w:rsidR="00177181">
        <w:rPr>
          <w:rFonts w:hint="cs"/>
          <w:rtl/>
          <w:lang w:val="en-GB"/>
        </w:rPr>
        <w:t>ال</w:t>
      </w:r>
      <w:r w:rsidR="00177181" w:rsidRPr="00177181">
        <w:rPr>
          <w:rtl/>
          <w:lang w:val="en-GB"/>
        </w:rPr>
        <w:t xml:space="preserve">خدمة الثابتة </w:t>
      </w:r>
      <w:proofErr w:type="spellStart"/>
      <w:r w:rsidR="00177181" w:rsidRPr="00177181">
        <w:rPr>
          <w:rtl/>
          <w:lang w:val="en-GB"/>
        </w:rPr>
        <w:t>الساتلية</w:t>
      </w:r>
      <w:proofErr w:type="spellEnd"/>
      <w:r w:rsidR="00177181" w:rsidRPr="00177181">
        <w:rPr>
          <w:rFonts w:hint="cs"/>
          <w:rtl/>
          <w:lang w:val="en-GB" w:bidi="ar"/>
        </w:rPr>
        <w:t xml:space="preserve"> </w:t>
      </w:r>
      <w:r w:rsidR="00507D1D" w:rsidRPr="00507D1D">
        <w:rPr>
          <w:rFonts w:hint="cs"/>
          <w:rtl/>
          <w:lang w:bidi="ar"/>
        </w:rPr>
        <w:t xml:space="preserve">أو </w:t>
      </w:r>
      <w:r w:rsidR="00177181">
        <w:rPr>
          <w:rFonts w:hint="cs"/>
          <w:rtl/>
          <w:lang w:val="en-GB" w:bidi="ar-EG"/>
        </w:rPr>
        <w:t>الاتصالات المتنقلة الدولية</w:t>
      </w:r>
      <w:r w:rsidR="00507D1D" w:rsidRPr="00507D1D">
        <w:rPr>
          <w:rFonts w:hint="cs"/>
          <w:rtl/>
          <w:lang w:bidi="ar"/>
        </w:rPr>
        <w:t xml:space="preserve">) </w:t>
      </w:r>
      <w:r w:rsidR="00D7503D">
        <w:rPr>
          <w:rFonts w:hint="cs"/>
          <w:rtl/>
          <w:lang w:bidi="ar"/>
        </w:rPr>
        <w:t xml:space="preserve">يمكن أن </w:t>
      </w:r>
      <w:r w:rsidR="00507D1D" w:rsidRPr="00507D1D">
        <w:rPr>
          <w:rFonts w:hint="cs"/>
          <w:rtl/>
          <w:lang w:bidi="ar"/>
        </w:rPr>
        <w:t>توفر فوائد أعلى لمواطنيها، و</w:t>
      </w:r>
      <w:r w:rsidR="00177181">
        <w:rPr>
          <w:rFonts w:hint="cs"/>
          <w:rtl/>
          <w:lang w:bidi="ar"/>
        </w:rPr>
        <w:t>من ث</w:t>
      </w:r>
      <w:r w:rsidR="00D7503D">
        <w:rPr>
          <w:rFonts w:hint="cs"/>
          <w:rtl/>
          <w:lang w:bidi="ar"/>
        </w:rPr>
        <w:t>َ</w:t>
      </w:r>
      <w:r w:rsidR="00177181">
        <w:rPr>
          <w:rFonts w:hint="cs"/>
          <w:rtl/>
          <w:lang w:bidi="ar"/>
        </w:rPr>
        <w:t>مّ</w:t>
      </w:r>
      <w:r w:rsidR="00507D1D" w:rsidRPr="00507D1D">
        <w:rPr>
          <w:rFonts w:hint="cs"/>
          <w:rtl/>
          <w:lang w:bidi="ar"/>
        </w:rPr>
        <w:t xml:space="preserve"> مقدار الطيف </w:t>
      </w:r>
      <w:r w:rsidR="00177181" w:rsidRPr="00507D1D">
        <w:rPr>
          <w:rFonts w:hint="cs"/>
          <w:rtl/>
          <w:lang w:bidi="ar"/>
        </w:rPr>
        <w:t>الذي ينبغي تخصيصه لكل منه</w:t>
      </w:r>
      <w:r w:rsidR="00177181">
        <w:rPr>
          <w:rFonts w:hint="cs"/>
          <w:rtl/>
          <w:lang w:bidi="ar"/>
        </w:rPr>
        <w:t xml:space="preserve">ما </w:t>
      </w:r>
      <w:r w:rsidR="00507D1D" w:rsidRPr="00507D1D">
        <w:rPr>
          <w:rFonts w:hint="cs"/>
          <w:rtl/>
          <w:lang w:bidi="ar"/>
        </w:rPr>
        <w:t xml:space="preserve">في النطاق. </w:t>
      </w:r>
      <w:r w:rsidR="00177181">
        <w:rPr>
          <w:rFonts w:hint="cs"/>
          <w:rtl/>
          <w:lang w:bidi="ar"/>
        </w:rPr>
        <w:t>و</w:t>
      </w:r>
      <w:r w:rsidR="00507D1D" w:rsidRPr="00507D1D">
        <w:rPr>
          <w:rFonts w:hint="cs"/>
          <w:rtl/>
          <w:lang w:bidi="ar"/>
        </w:rPr>
        <w:t xml:space="preserve">علاوة على ذلك، قد ترى البلدان أن الاستخدام الأكثر كفاءة للنطاق هو </w:t>
      </w:r>
      <w:r w:rsidR="00177181">
        <w:rPr>
          <w:rFonts w:hint="cs"/>
          <w:rtl/>
          <w:lang w:bidi="ar"/>
        </w:rPr>
        <w:t>الاستخدام الذي</w:t>
      </w:r>
      <w:r w:rsidR="00507D1D" w:rsidRPr="00507D1D">
        <w:rPr>
          <w:rFonts w:hint="cs"/>
          <w:rtl/>
          <w:lang w:bidi="ar"/>
        </w:rPr>
        <w:t xml:space="preserve"> يتم </w:t>
      </w:r>
      <w:r w:rsidR="00177181">
        <w:rPr>
          <w:rFonts w:hint="cs"/>
          <w:rtl/>
          <w:lang w:bidi="ar"/>
        </w:rPr>
        <w:t>من خلاله</w:t>
      </w:r>
      <w:r w:rsidR="00507D1D" w:rsidRPr="00507D1D">
        <w:rPr>
          <w:rFonts w:hint="cs"/>
          <w:rtl/>
          <w:lang w:bidi="ar"/>
        </w:rPr>
        <w:t xml:space="preserve"> نشر خدمة واحدة في مناطق جغرافية معينة (على سبيل المثال، الاتصالات المتنقلة الدولية في المناطق الحضرية) بينما تتم المحافظة على الخدمة الأخرى في مناطق أخرى (الخدمات </w:t>
      </w:r>
      <w:proofErr w:type="spellStart"/>
      <w:r w:rsidR="00507D1D" w:rsidRPr="00507D1D">
        <w:rPr>
          <w:rFonts w:hint="cs"/>
          <w:rtl/>
          <w:lang w:bidi="ar"/>
        </w:rPr>
        <w:t>الساتلية</w:t>
      </w:r>
      <w:proofErr w:type="spellEnd"/>
      <w:r w:rsidR="00507D1D" w:rsidRPr="00507D1D">
        <w:rPr>
          <w:rFonts w:hint="cs"/>
          <w:rtl/>
          <w:lang w:bidi="ar"/>
        </w:rPr>
        <w:t xml:space="preserve"> في المناطق الريفية).</w:t>
      </w:r>
    </w:p>
    <w:p w14:paraId="438E24BD" w14:textId="6F2582E7" w:rsidR="00507D1D" w:rsidRPr="00507D1D" w:rsidRDefault="00177181" w:rsidP="00507D1D">
      <w:pPr>
        <w:rPr>
          <w:lang w:val="en-GB" w:bidi="ar-EG"/>
        </w:rPr>
      </w:pPr>
      <w:r>
        <w:rPr>
          <w:rFonts w:hint="cs"/>
          <w:rtl/>
          <w:lang w:bidi="ar"/>
        </w:rPr>
        <w:t>و</w:t>
      </w:r>
      <w:r w:rsidR="00507D1D" w:rsidRPr="00507D1D">
        <w:rPr>
          <w:rFonts w:hint="cs"/>
          <w:rtl/>
          <w:lang w:bidi="ar"/>
        </w:rPr>
        <w:t xml:space="preserve">في الختام، من الضروري </w:t>
      </w:r>
      <w:r>
        <w:rPr>
          <w:rFonts w:hint="cs"/>
          <w:rtl/>
          <w:lang w:bidi="ar"/>
        </w:rPr>
        <w:t>رفع</w:t>
      </w:r>
      <w:r w:rsidR="00507D1D" w:rsidRPr="00507D1D">
        <w:rPr>
          <w:rFonts w:hint="cs"/>
          <w:rtl/>
          <w:lang w:bidi="ar"/>
        </w:rPr>
        <w:t xml:space="preserve"> توزيع </w:t>
      </w:r>
      <w:r w:rsidR="009629D8">
        <w:rPr>
          <w:rFonts w:hint="cs"/>
          <w:rtl/>
          <w:lang w:bidi="ar"/>
        </w:rPr>
        <w:t>الخدمة</w:t>
      </w:r>
      <w:r w:rsidR="00507D1D" w:rsidRPr="00507D1D">
        <w:rPr>
          <w:rFonts w:hint="cs"/>
          <w:rtl/>
          <w:lang w:bidi="ar"/>
        </w:rPr>
        <w:t xml:space="preserve"> المتنقلة في النطاق </w:t>
      </w:r>
      <w:r w:rsidR="00507D1D" w:rsidRPr="00507D1D">
        <w:rPr>
          <w:rFonts w:hint="cs"/>
          <w:lang w:val="en-GB" w:bidi="ar-EG"/>
        </w:rPr>
        <w:t xml:space="preserve">MHz </w:t>
      </w:r>
      <w:r w:rsidR="00507D1D" w:rsidRPr="003862C0">
        <w:rPr>
          <w:rFonts w:hint="cs"/>
          <w:lang w:bidi="ar-EG"/>
        </w:rPr>
        <w:t>3</w:t>
      </w:r>
      <w:r w:rsidR="00A95C22">
        <w:rPr>
          <w:lang w:bidi="ar-EG"/>
        </w:rPr>
        <w:t xml:space="preserve"> </w:t>
      </w:r>
      <w:r w:rsidR="00507D1D" w:rsidRPr="003862C0">
        <w:rPr>
          <w:rFonts w:hint="cs"/>
          <w:lang w:bidi="ar-EG"/>
        </w:rPr>
        <w:t>800</w:t>
      </w:r>
      <w:r w:rsidR="00507D1D" w:rsidRPr="00507D1D">
        <w:rPr>
          <w:rFonts w:hint="cs"/>
          <w:lang w:val="en-GB" w:bidi="ar-EG"/>
        </w:rPr>
        <w:t>-</w:t>
      </w:r>
      <w:r w:rsidR="00507D1D" w:rsidRPr="003862C0">
        <w:rPr>
          <w:rFonts w:hint="cs"/>
          <w:lang w:bidi="ar-EG"/>
        </w:rPr>
        <w:t>3</w:t>
      </w:r>
      <w:r w:rsidR="00A95C22">
        <w:rPr>
          <w:lang w:bidi="ar-EG"/>
        </w:rPr>
        <w:t xml:space="preserve"> </w:t>
      </w:r>
      <w:r w:rsidR="00507D1D" w:rsidRPr="003862C0">
        <w:rPr>
          <w:rFonts w:hint="cs"/>
          <w:lang w:bidi="ar-EG"/>
        </w:rPr>
        <w:t>600</w:t>
      </w:r>
      <w:r w:rsidR="00507D1D" w:rsidRPr="00507D1D">
        <w:rPr>
          <w:rFonts w:hint="cs"/>
          <w:rtl/>
          <w:lang w:bidi="ar"/>
        </w:rPr>
        <w:t xml:space="preserve"> في الإقليم </w:t>
      </w:r>
      <w:r w:rsidR="009629D8" w:rsidRPr="003862C0">
        <w:rPr>
          <w:lang w:bidi="ar"/>
        </w:rPr>
        <w:t>1</w:t>
      </w:r>
      <w:r w:rsidR="00507D1D" w:rsidRPr="00507D1D">
        <w:rPr>
          <w:rFonts w:hint="cs"/>
          <w:rtl/>
          <w:lang w:bidi="ar"/>
        </w:rPr>
        <w:t xml:space="preserve"> إلى </w:t>
      </w:r>
      <w:r w:rsidR="009629D8">
        <w:rPr>
          <w:rFonts w:hint="cs"/>
          <w:rtl/>
          <w:lang w:bidi="ar"/>
        </w:rPr>
        <w:t>الوضع الأولي</w:t>
      </w:r>
      <w:r w:rsidR="00507D1D" w:rsidRPr="00507D1D">
        <w:rPr>
          <w:rFonts w:hint="cs"/>
          <w:rtl/>
          <w:lang w:bidi="ar"/>
        </w:rPr>
        <w:t xml:space="preserve">، وإضافة </w:t>
      </w:r>
      <w:r w:rsidR="009629D8">
        <w:rPr>
          <w:rFonts w:hint="cs"/>
          <w:rtl/>
          <w:lang w:bidi="ar"/>
        </w:rPr>
        <w:t>تحديد</w:t>
      </w:r>
      <w:r w:rsidR="00507D1D" w:rsidRPr="00507D1D">
        <w:rPr>
          <w:rFonts w:hint="cs"/>
          <w:rtl/>
          <w:lang w:bidi="ar"/>
        </w:rPr>
        <w:t xml:space="preserve"> للاتصالات المتنقلة الدولية في النطاق. </w:t>
      </w:r>
      <w:r w:rsidR="009629D8">
        <w:rPr>
          <w:rFonts w:hint="cs"/>
          <w:rtl/>
          <w:lang w:bidi="ar"/>
        </w:rPr>
        <w:t>و</w:t>
      </w:r>
      <w:r w:rsidR="00507D1D" w:rsidRPr="00507D1D">
        <w:rPr>
          <w:rFonts w:hint="cs"/>
          <w:rtl/>
          <w:lang w:bidi="ar"/>
        </w:rPr>
        <w:t>هذه هي الشروط المسبقة للبلدان ال</w:t>
      </w:r>
      <w:r w:rsidR="009629D8">
        <w:rPr>
          <w:rFonts w:hint="cs"/>
          <w:rtl/>
          <w:lang w:bidi="ar"/>
        </w:rPr>
        <w:t>إ</w:t>
      </w:r>
      <w:r w:rsidR="00507D1D" w:rsidRPr="00507D1D">
        <w:rPr>
          <w:rFonts w:hint="cs"/>
          <w:rtl/>
          <w:lang w:bidi="ar"/>
        </w:rPr>
        <w:t xml:space="preserve">فريقية لتكون قادرة على تمديد الاتصالات المتنقلة الدولية فوق </w:t>
      </w:r>
      <w:r w:rsidR="00507D1D" w:rsidRPr="00507D1D">
        <w:rPr>
          <w:rFonts w:hint="cs"/>
          <w:lang w:val="en-GB" w:bidi="ar-EG"/>
        </w:rPr>
        <w:t xml:space="preserve">MHz </w:t>
      </w:r>
      <w:r w:rsidR="00507D1D" w:rsidRPr="003862C0">
        <w:rPr>
          <w:rFonts w:hint="cs"/>
          <w:lang w:bidi="ar-EG"/>
        </w:rPr>
        <w:t>3</w:t>
      </w:r>
      <w:r w:rsidR="00A95C22">
        <w:rPr>
          <w:lang w:bidi="ar-EG"/>
        </w:rPr>
        <w:t> </w:t>
      </w:r>
      <w:r w:rsidR="00507D1D" w:rsidRPr="003862C0">
        <w:rPr>
          <w:rFonts w:hint="cs"/>
          <w:lang w:bidi="ar-EG"/>
        </w:rPr>
        <w:t>600</w:t>
      </w:r>
      <w:r w:rsidR="00507D1D" w:rsidRPr="00507D1D">
        <w:rPr>
          <w:rFonts w:hint="cs"/>
          <w:rtl/>
          <w:lang w:bidi="ar"/>
        </w:rPr>
        <w:t xml:space="preserve">. </w:t>
      </w:r>
      <w:r w:rsidR="009629D8">
        <w:rPr>
          <w:rFonts w:hint="cs"/>
          <w:rtl/>
          <w:lang w:bidi="ar"/>
        </w:rPr>
        <w:t>و</w:t>
      </w:r>
      <w:r w:rsidR="00507D1D" w:rsidRPr="00507D1D">
        <w:rPr>
          <w:rFonts w:hint="cs"/>
          <w:rtl/>
          <w:lang w:bidi="ar"/>
        </w:rPr>
        <w:t>من الضروري أيض</w:t>
      </w:r>
      <w:r w:rsidR="003862C0">
        <w:rPr>
          <w:rFonts w:hint="cs"/>
          <w:rtl/>
          <w:lang w:bidi="ar"/>
        </w:rPr>
        <w:t>اً</w:t>
      </w:r>
      <w:r w:rsidR="00507D1D" w:rsidRPr="00507D1D">
        <w:rPr>
          <w:rFonts w:hint="cs"/>
          <w:rtl/>
          <w:lang w:bidi="ar"/>
        </w:rPr>
        <w:t xml:space="preserve"> إجراء دراسات تعايش لسيناريو </w:t>
      </w:r>
      <w:r w:rsidR="009629D8">
        <w:rPr>
          <w:rFonts w:hint="cs"/>
          <w:rtl/>
          <w:lang w:val="en-GB"/>
        </w:rPr>
        <w:t>ال</w:t>
      </w:r>
      <w:r w:rsidR="009629D8" w:rsidRPr="00177181">
        <w:rPr>
          <w:rtl/>
          <w:lang w:val="en-GB"/>
        </w:rPr>
        <w:t xml:space="preserve">خدمة الثابتة </w:t>
      </w:r>
      <w:proofErr w:type="spellStart"/>
      <w:r w:rsidR="009629D8" w:rsidRPr="00177181">
        <w:rPr>
          <w:rtl/>
          <w:lang w:val="en-GB"/>
        </w:rPr>
        <w:t>الساتلية</w:t>
      </w:r>
      <w:proofErr w:type="spellEnd"/>
      <w:r w:rsidR="009629D8">
        <w:rPr>
          <w:rFonts w:hint="cs"/>
          <w:rtl/>
          <w:lang w:bidi="ar"/>
        </w:rPr>
        <w:t>-</w:t>
      </w:r>
      <w:r w:rsidR="009629D8">
        <w:rPr>
          <w:rFonts w:hint="cs"/>
          <w:rtl/>
          <w:lang w:val="en-GB" w:bidi="ar-EG"/>
        </w:rPr>
        <w:t>الاتصالات المتنقلة الدولية</w:t>
      </w:r>
      <w:r w:rsidR="00507D1D" w:rsidRPr="00507D1D">
        <w:rPr>
          <w:rFonts w:hint="cs"/>
          <w:rtl/>
          <w:lang w:bidi="ar"/>
        </w:rPr>
        <w:t xml:space="preserve">، باستخدام المواصفات الحديثة </w:t>
      </w:r>
      <w:r w:rsidR="00576A36">
        <w:rPr>
          <w:rFonts w:hint="cs"/>
          <w:rtl/>
          <w:lang w:bidi="ar"/>
        </w:rPr>
        <w:t>ل</w:t>
      </w:r>
      <w:r w:rsidR="00C73049" w:rsidRPr="00507D1D">
        <w:rPr>
          <w:rFonts w:hint="cs"/>
          <w:rtl/>
          <w:lang w:bidi="ar"/>
        </w:rPr>
        <w:t>لاتصالات المتنقلة الدولية</w:t>
      </w:r>
      <w:r w:rsidR="00C73049" w:rsidRPr="00125F5A">
        <w:rPr>
          <w:rFonts w:hint="cs"/>
          <w:rtl/>
          <w:lang w:bidi="ar"/>
        </w:rPr>
        <w:t>-</w:t>
      </w:r>
      <w:r w:rsidR="00C73049" w:rsidRPr="003862C0">
        <w:rPr>
          <w:lang w:bidi="ar"/>
        </w:rPr>
        <w:t>2020</w:t>
      </w:r>
      <w:r w:rsidR="00C73049">
        <w:rPr>
          <w:rFonts w:hint="cs"/>
          <w:rtl/>
          <w:lang w:bidi="ar"/>
        </w:rPr>
        <w:t xml:space="preserve"> </w:t>
      </w:r>
      <w:r w:rsidR="00507D1D" w:rsidRPr="00507D1D">
        <w:rPr>
          <w:rFonts w:hint="cs"/>
          <w:rtl/>
          <w:lang w:bidi="ar"/>
        </w:rPr>
        <w:t xml:space="preserve">ونماذج الانتشار. </w:t>
      </w:r>
      <w:r w:rsidR="00C73049">
        <w:rPr>
          <w:rFonts w:hint="cs"/>
          <w:rtl/>
          <w:lang w:bidi="ar"/>
        </w:rPr>
        <w:t>ويجب أن تنظر</w:t>
      </w:r>
      <w:r w:rsidR="00507D1D" w:rsidRPr="00507D1D">
        <w:rPr>
          <w:rFonts w:hint="cs"/>
          <w:rtl/>
          <w:lang w:bidi="ar"/>
        </w:rPr>
        <w:t xml:space="preserve"> هذه الدراسات في شروط التعايش في القنوات المجاورة، لا سيما عندما يمكن تحديد حدود التردد بين التوزيعات على المستوى الوطني. </w:t>
      </w:r>
      <w:r w:rsidR="00C73049">
        <w:rPr>
          <w:rFonts w:hint="cs"/>
          <w:rtl/>
          <w:lang w:bidi="ar"/>
        </w:rPr>
        <w:t>ويجب أن تنظر</w:t>
      </w:r>
      <w:r w:rsidR="00C73049" w:rsidRPr="00507D1D">
        <w:rPr>
          <w:rFonts w:hint="cs"/>
          <w:rtl/>
          <w:lang w:bidi="ar"/>
        </w:rPr>
        <w:t xml:space="preserve"> </w:t>
      </w:r>
      <w:r w:rsidR="00507D1D" w:rsidRPr="00507D1D">
        <w:rPr>
          <w:rFonts w:hint="cs"/>
          <w:rtl/>
          <w:lang w:bidi="ar"/>
        </w:rPr>
        <w:t>الدراسات أيض</w:t>
      </w:r>
      <w:r w:rsidR="003862C0">
        <w:rPr>
          <w:rFonts w:hint="cs"/>
          <w:rtl/>
          <w:lang w:bidi="ar"/>
        </w:rPr>
        <w:t>اً</w:t>
      </w:r>
      <w:r w:rsidR="00507D1D" w:rsidRPr="00507D1D">
        <w:rPr>
          <w:rFonts w:hint="cs"/>
          <w:rtl/>
          <w:lang w:bidi="ar"/>
        </w:rPr>
        <w:t xml:space="preserve"> في التعايش المشترك </w:t>
      </w:r>
      <w:r w:rsidR="00C73049">
        <w:rPr>
          <w:rFonts w:hint="cs"/>
          <w:rtl/>
          <w:lang w:bidi="ar"/>
        </w:rPr>
        <w:t>في ال</w:t>
      </w:r>
      <w:r w:rsidR="00507D1D" w:rsidRPr="00507D1D">
        <w:rPr>
          <w:rFonts w:hint="cs"/>
          <w:rtl/>
          <w:lang w:bidi="ar"/>
        </w:rPr>
        <w:t>قناة و</w:t>
      </w:r>
      <w:r w:rsidR="00C73049">
        <w:rPr>
          <w:rFonts w:hint="cs"/>
          <w:rtl/>
          <w:lang w:bidi="ar"/>
        </w:rPr>
        <w:t>تُراعي</w:t>
      </w:r>
      <w:r w:rsidR="00507D1D" w:rsidRPr="00507D1D">
        <w:rPr>
          <w:rFonts w:hint="cs"/>
          <w:rtl/>
          <w:lang w:bidi="ar"/>
        </w:rPr>
        <w:t xml:space="preserve"> أحدث التطورات التنظيمية في هذا المجال.</w:t>
      </w:r>
    </w:p>
    <w:p w14:paraId="107D317C" w14:textId="3F479C97" w:rsidR="00FA3D34" w:rsidRDefault="00FA3D34" w:rsidP="00FA3D34">
      <w:pPr>
        <w:pStyle w:val="Headingb"/>
      </w:pPr>
      <w:r w:rsidRPr="006D397B">
        <w:rPr>
          <w:rFonts w:hint="cs"/>
          <w:rtl/>
        </w:rPr>
        <w:t xml:space="preserve">المقترح </w:t>
      </w:r>
      <w:r w:rsidR="000F7DD5" w:rsidRPr="006D397B">
        <w:rPr>
          <w:rFonts w:hint="cs"/>
          <w:rtl/>
        </w:rPr>
        <w:t xml:space="preserve">المقدم </w:t>
      </w:r>
      <w:r w:rsidRPr="006D397B">
        <w:rPr>
          <w:rFonts w:hint="cs"/>
          <w:rtl/>
        </w:rPr>
        <w:t>ل</w:t>
      </w:r>
      <w:r w:rsidRPr="006D397B">
        <w:rPr>
          <w:rtl/>
        </w:rPr>
        <w:t xml:space="preserve">لمؤتمر العالمي للاتصالات الراديوية لعام </w:t>
      </w:r>
      <w:r w:rsidRPr="003862C0">
        <w:rPr>
          <w:rFonts w:asciiTheme="majorBidi" w:hAnsiTheme="majorBidi" w:cstheme="majorBidi"/>
          <w:szCs w:val="22"/>
        </w:rPr>
        <w:t>2019</w:t>
      </w:r>
      <w:r w:rsidRPr="006D397B">
        <w:rPr>
          <w:rFonts w:hint="cs"/>
          <w:rtl/>
        </w:rPr>
        <w:t xml:space="preserve"> </w:t>
      </w:r>
      <w:r w:rsidRPr="006D397B">
        <w:t>(WRC-</w:t>
      </w:r>
      <w:r w:rsidRPr="003862C0">
        <w:t>19</w:t>
      </w:r>
      <w:r w:rsidRPr="006D397B">
        <w:t>)</w:t>
      </w:r>
    </w:p>
    <w:p w14:paraId="39E5FE7D" w14:textId="1515A175" w:rsidR="000F7DD5" w:rsidRPr="000F7DD5" w:rsidRDefault="000F7DD5" w:rsidP="00AB019E">
      <w:pPr>
        <w:pStyle w:val="enumlev1"/>
        <w:numPr>
          <w:ilvl w:val="0"/>
          <w:numId w:val="15"/>
        </w:numPr>
        <w:ind w:hanging="720"/>
        <w:rPr>
          <w:sz w:val="16"/>
          <w:szCs w:val="16"/>
          <w:rtl/>
          <w:lang w:bidi="ar"/>
        </w:rPr>
      </w:pPr>
      <w:r w:rsidRPr="000F7DD5">
        <w:rPr>
          <w:rFonts w:hint="cs"/>
          <w:rtl/>
          <w:lang w:bidi="ar"/>
        </w:rPr>
        <w:t>الموافقة على قرار جديد للمؤتمر العالمي للاتصالات الراديوية يطلب من قطاع الاتصالات الراديوية دراسة التعايش بين أنظمة الاتصالات المتنقلة الدولية</w:t>
      </w:r>
      <w:r w:rsidR="006D397B" w:rsidRPr="00125F5A">
        <w:rPr>
          <w:rFonts w:hint="cs"/>
          <w:rtl/>
          <w:lang w:bidi="ar"/>
        </w:rPr>
        <w:t>-</w:t>
      </w:r>
      <w:r w:rsidR="006D397B" w:rsidRPr="003862C0">
        <w:rPr>
          <w:lang w:bidi="ar"/>
        </w:rPr>
        <w:t>2020</w:t>
      </w:r>
      <w:r w:rsidR="006D397B">
        <w:rPr>
          <w:rFonts w:hint="cs"/>
          <w:rtl/>
          <w:lang w:bidi="ar"/>
        </w:rPr>
        <w:t xml:space="preserve"> </w:t>
      </w:r>
      <w:r w:rsidRPr="006D397B">
        <w:rPr>
          <w:rFonts w:hint="cs"/>
          <w:rtl/>
          <w:lang w:bidi="ar"/>
        </w:rPr>
        <w:t>مع</w:t>
      </w:r>
      <w:r w:rsidR="00AB019E" w:rsidRPr="00AB019E">
        <w:rPr>
          <w:lang w:bidi="ar"/>
        </w:rPr>
        <w:t> </w:t>
      </w:r>
      <w:r w:rsidR="00AB019E" w:rsidRPr="00AB019E">
        <w:rPr>
          <w:rtl/>
        </w:rPr>
        <w:t xml:space="preserve">أنظمة الخدمة الثابتة </w:t>
      </w:r>
      <w:proofErr w:type="spellStart"/>
      <w:r w:rsidR="00AB019E" w:rsidRPr="00AB019E">
        <w:rPr>
          <w:rtl/>
        </w:rPr>
        <w:t>الساتلي</w:t>
      </w:r>
      <w:r w:rsidR="00AB019E">
        <w:rPr>
          <w:rFonts w:hint="cs"/>
          <w:rtl/>
        </w:rPr>
        <w:t>ة</w:t>
      </w:r>
      <w:proofErr w:type="spellEnd"/>
      <w:r w:rsidR="00AB019E" w:rsidRPr="00AB019E">
        <w:rPr>
          <w:rFonts w:hint="cs"/>
          <w:rtl/>
          <w:lang w:bidi="ar"/>
        </w:rPr>
        <w:t xml:space="preserve"> </w:t>
      </w:r>
      <w:r w:rsidR="00D7503D">
        <w:rPr>
          <w:rFonts w:hint="cs"/>
          <w:rtl/>
          <w:lang w:bidi="ar"/>
        </w:rPr>
        <w:t xml:space="preserve">التي </w:t>
      </w:r>
      <w:r w:rsidRPr="006D397B">
        <w:rPr>
          <w:rFonts w:hint="cs"/>
          <w:rtl/>
          <w:lang w:bidi="ar"/>
        </w:rPr>
        <w:t>تعمل في نفس القناة وفي قناة مجاورة في مدى الترددات</w:t>
      </w:r>
      <w:r w:rsidRPr="000F7DD5">
        <w:rPr>
          <w:rFonts w:hint="cs"/>
          <w:sz w:val="16"/>
          <w:szCs w:val="16"/>
          <w:rtl/>
          <w:lang w:bidi="ar"/>
        </w:rPr>
        <w:t xml:space="preserve"> </w:t>
      </w:r>
      <w:r w:rsidRPr="00AB019E">
        <w:rPr>
          <w:rFonts w:hint="cs"/>
          <w:lang w:bidi="ar"/>
        </w:rPr>
        <w:t xml:space="preserve">MHz </w:t>
      </w:r>
      <w:r w:rsidRPr="003862C0">
        <w:rPr>
          <w:rFonts w:hint="cs"/>
          <w:lang w:bidi="ar"/>
        </w:rPr>
        <w:t>3</w:t>
      </w:r>
      <w:r w:rsidR="00576A36">
        <w:rPr>
          <w:lang w:bidi="ar"/>
        </w:rPr>
        <w:t xml:space="preserve"> </w:t>
      </w:r>
      <w:r w:rsidRPr="003862C0">
        <w:rPr>
          <w:rFonts w:hint="cs"/>
          <w:lang w:bidi="ar"/>
        </w:rPr>
        <w:t>800</w:t>
      </w:r>
      <w:r w:rsidRPr="00AB019E">
        <w:rPr>
          <w:rFonts w:hint="cs"/>
          <w:lang w:bidi="ar"/>
        </w:rPr>
        <w:t>-</w:t>
      </w:r>
      <w:r w:rsidRPr="003862C0">
        <w:rPr>
          <w:rFonts w:hint="cs"/>
          <w:lang w:bidi="ar"/>
        </w:rPr>
        <w:t>3</w:t>
      </w:r>
      <w:r w:rsidR="00576A36">
        <w:rPr>
          <w:lang w:bidi="ar"/>
        </w:rPr>
        <w:t xml:space="preserve"> </w:t>
      </w:r>
      <w:r w:rsidRPr="003862C0">
        <w:rPr>
          <w:rFonts w:hint="cs"/>
          <w:lang w:bidi="ar"/>
        </w:rPr>
        <w:t>600</w:t>
      </w:r>
      <w:r w:rsidR="00576A36" w:rsidRPr="00576A36">
        <w:rPr>
          <w:rFonts w:hint="cs"/>
          <w:sz w:val="30"/>
          <w:rtl/>
          <w:lang w:bidi="ar"/>
        </w:rPr>
        <w:t>.</w:t>
      </w:r>
    </w:p>
    <w:p w14:paraId="4760C2BF" w14:textId="118317AC" w:rsidR="000F7DD5" w:rsidRPr="000F7DD5" w:rsidRDefault="000F7DD5" w:rsidP="000F7DD5">
      <w:pPr>
        <w:pStyle w:val="enumlev1"/>
        <w:numPr>
          <w:ilvl w:val="0"/>
          <w:numId w:val="15"/>
        </w:numPr>
        <w:ind w:hanging="720"/>
        <w:rPr>
          <w:sz w:val="16"/>
          <w:szCs w:val="16"/>
          <w:rtl/>
          <w:lang w:bidi="ar"/>
        </w:rPr>
      </w:pPr>
      <w:r w:rsidRPr="000F7DD5">
        <w:rPr>
          <w:rFonts w:hint="cs"/>
          <w:rtl/>
          <w:lang w:bidi="ar"/>
        </w:rPr>
        <w:t>إضافة بند إلى جدول أعمال المؤتمر</w:t>
      </w:r>
      <w:r w:rsidRPr="000F7DD5">
        <w:rPr>
          <w:rFonts w:hint="cs"/>
          <w:sz w:val="16"/>
          <w:szCs w:val="16"/>
          <w:rtl/>
          <w:lang w:bidi="ar"/>
        </w:rPr>
        <w:t xml:space="preserve"> </w:t>
      </w:r>
      <w:r w:rsidRPr="000F7DD5">
        <w:rPr>
          <w:rFonts w:hint="cs"/>
          <w:lang w:bidi="ar"/>
        </w:rPr>
        <w:t>WRC-</w:t>
      </w:r>
      <w:r w:rsidRPr="003862C0">
        <w:rPr>
          <w:rFonts w:hint="cs"/>
          <w:lang w:bidi="ar"/>
        </w:rPr>
        <w:t>23</w:t>
      </w:r>
      <w:r w:rsidRPr="000F7DD5">
        <w:rPr>
          <w:rFonts w:hint="cs"/>
          <w:sz w:val="16"/>
          <w:szCs w:val="16"/>
          <w:rtl/>
          <w:lang w:bidi="ar"/>
        </w:rPr>
        <w:t xml:space="preserve"> </w:t>
      </w:r>
      <w:r w:rsidRPr="000F7DD5">
        <w:rPr>
          <w:rFonts w:hint="cs"/>
          <w:rtl/>
          <w:lang w:bidi="ar"/>
        </w:rPr>
        <w:t xml:space="preserve">للنظر </w:t>
      </w:r>
      <w:r w:rsidR="00697340" w:rsidRPr="006D397B">
        <w:rPr>
          <w:rFonts w:hint="cs"/>
          <w:rtl/>
          <w:lang w:bidi="ar"/>
        </w:rPr>
        <w:t>في مدى الترددات</w:t>
      </w:r>
      <w:r w:rsidR="00697340" w:rsidRPr="000F7DD5">
        <w:rPr>
          <w:rFonts w:hint="cs"/>
          <w:sz w:val="16"/>
          <w:szCs w:val="16"/>
          <w:rtl/>
          <w:lang w:bidi="ar"/>
        </w:rPr>
        <w:t xml:space="preserve"> </w:t>
      </w:r>
      <w:r w:rsidR="00697340" w:rsidRPr="00AB019E">
        <w:rPr>
          <w:rFonts w:hint="cs"/>
          <w:lang w:bidi="ar"/>
        </w:rPr>
        <w:t xml:space="preserve">MHz </w:t>
      </w:r>
      <w:r w:rsidR="00697340" w:rsidRPr="003862C0">
        <w:rPr>
          <w:rFonts w:hint="cs"/>
          <w:lang w:bidi="ar"/>
        </w:rPr>
        <w:t>3800</w:t>
      </w:r>
      <w:r w:rsidR="00697340" w:rsidRPr="00AB019E">
        <w:rPr>
          <w:rFonts w:hint="cs"/>
          <w:lang w:bidi="ar"/>
        </w:rPr>
        <w:t>-</w:t>
      </w:r>
      <w:r w:rsidR="00697340" w:rsidRPr="003862C0">
        <w:rPr>
          <w:rFonts w:hint="cs"/>
          <w:lang w:bidi="ar"/>
        </w:rPr>
        <w:t>3600</w:t>
      </w:r>
      <w:r w:rsidR="00697340">
        <w:rPr>
          <w:rFonts w:hint="cs"/>
          <w:rtl/>
        </w:rPr>
        <w:t xml:space="preserve"> </w:t>
      </w:r>
      <w:r w:rsidRPr="000F7DD5">
        <w:rPr>
          <w:rFonts w:hint="cs"/>
          <w:rtl/>
          <w:lang w:bidi="ar"/>
        </w:rPr>
        <w:t>في الإقليم</w:t>
      </w:r>
      <w:r w:rsidR="00697340">
        <w:rPr>
          <w:rFonts w:hint="cs"/>
          <w:rtl/>
          <w:lang w:bidi="ar"/>
        </w:rPr>
        <w:t xml:space="preserve"> </w:t>
      </w:r>
      <w:r w:rsidR="00697340" w:rsidRPr="003862C0">
        <w:rPr>
          <w:lang w:bidi="ar"/>
        </w:rPr>
        <w:t>1</w:t>
      </w:r>
      <w:r w:rsidR="00DE549D">
        <w:rPr>
          <w:rFonts w:hint="cs"/>
          <w:rtl/>
          <w:lang w:bidi="ar"/>
        </w:rPr>
        <w:t>:</w:t>
      </w:r>
    </w:p>
    <w:p w14:paraId="17A63221" w14:textId="13B8E055" w:rsidR="00FA3D34" w:rsidRDefault="00A95C22" w:rsidP="00FA3D34">
      <w:pPr>
        <w:pStyle w:val="enumlev2"/>
        <w:rPr>
          <w:rtl/>
          <w:lang w:bidi="ar-EG"/>
        </w:rPr>
      </w:pPr>
      <w:r>
        <w:rPr>
          <w:rFonts w:hint="cs"/>
          <w:rtl/>
          <w:lang w:bidi="ar-EG"/>
        </w:rPr>
        <w:t xml:space="preserve"> </w:t>
      </w:r>
      <w:proofErr w:type="gramStart"/>
      <w:r w:rsidR="00FA3D34">
        <w:rPr>
          <w:rFonts w:hint="cs"/>
          <w:rtl/>
          <w:lang w:bidi="ar-EG"/>
        </w:rPr>
        <w:t>أ</w:t>
      </w:r>
      <w:r>
        <w:rPr>
          <w:rFonts w:hint="cs"/>
          <w:rtl/>
          <w:lang w:bidi="ar-EG"/>
        </w:rPr>
        <w:t xml:space="preserve"> )</w:t>
      </w:r>
      <w:proofErr w:type="gramEnd"/>
      <w:r w:rsidR="00FA3D34">
        <w:rPr>
          <w:rtl/>
          <w:lang w:bidi="ar-EG"/>
        </w:rPr>
        <w:tab/>
      </w:r>
      <w:r w:rsidR="00697340">
        <w:rPr>
          <w:rFonts w:hint="cs"/>
          <w:rtl/>
          <w:lang w:bidi="ar-EG"/>
        </w:rPr>
        <w:t>رفع الخدمة المتنقلة إلى الوضع الأولي،</w:t>
      </w:r>
    </w:p>
    <w:p w14:paraId="4AAF9BF4" w14:textId="3682D2D4" w:rsidR="00FA3D34" w:rsidRDefault="00FA3D34" w:rsidP="00FA3D34">
      <w:pPr>
        <w:pStyle w:val="enumlev2"/>
        <w:rPr>
          <w:rtl/>
          <w:lang w:bidi="ar"/>
        </w:rPr>
      </w:pPr>
      <w:r>
        <w:rPr>
          <w:rFonts w:hint="cs"/>
          <w:rtl/>
          <w:lang w:bidi="ar-EG"/>
        </w:rPr>
        <w:t>ب</w:t>
      </w:r>
      <w:r w:rsidR="00A95C22">
        <w:rPr>
          <w:rFonts w:hint="cs"/>
          <w:rtl/>
          <w:lang w:bidi="ar-EG"/>
        </w:rPr>
        <w:t>)</w:t>
      </w:r>
      <w:r>
        <w:rPr>
          <w:rtl/>
          <w:lang w:bidi="ar-EG"/>
        </w:rPr>
        <w:tab/>
      </w:r>
      <w:r w:rsidR="00697340">
        <w:rPr>
          <w:rFonts w:hint="cs"/>
          <w:rtl/>
          <w:lang w:bidi="ar-EG"/>
        </w:rPr>
        <w:t xml:space="preserve">تحديد </w:t>
      </w:r>
      <w:r w:rsidR="00697340" w:rsidRPr="000F7DD5">
        <w:rPr>
          <w:rFonts w:hint="cs"/>
          <w:rtl/>
          <w:lang w:bidi="ar"/>
        </w:rPr>
        <w:t>الاتصالات المتنقلة الدولية</w:t>
      </w:r>
      <w:r w:rsidR="00697340">
        <w:rPr>
          <w:rFonts w:hint="cs"/>
          <w:rtl/>
          <w:lang w:bidi="ar"/>
        </w:rPr>
        <w:t>،</w:t>
      </w:r>
    </w:p>
    <w:p w14:paraId="303B66F7" w14:textId="77777777" w:rsidR="00697340" w:rsidRPr="000F7DD5" w:rsidRDefault="00697340" w:rsidP="00DE549D">
      <w:pPr>
        <w:pStyle w:val="enumlev2"/>
        <w:tabs>
          <w:tab w:val="clear" w:pos="1134"/>
          <w:tab w:val="clear" w:pos="1871"/>
          <w:tab w:val="left" w:pos="708"/>
        </w:tabs>
        <w:ind w:left="708" w:firstLine="0"/>
        <w:rPr>
          <w:rtl/>
          <w:lang w:bidi="ar-EG"/>
        </w:rPr>
      </w:pPr>
      <w:r w:rsidRPr="000F7DD5">
        <w:rPr>
          <w:rFonts w:hint="cs"/>
          <w:rtl/>
          <w:lang w:bidi="ar-EG"/>
        </w:rPr>
        <w:t>مع مراعاة الدراسات التي أجراها قطاع الاتصالات الراديوية.</w:t>
      </w:r>
    </w:p>
    <w:p w14:paraId="24AE7466" w14:textId="4DD66171" w:rsidR="00FA3D34" w:rsidRDefault="00FA3D34" w:rsidP="00FA3D34">
      <w:pPr>
        <w:pStyle w:val="Headingb"/>
        <w:rPr>
          <w:rtl/>
        </w:rPr>
      </w:pPr>
      <w:r>
        <w:rPr>
          <w:rFonts w:hint="cs"/>
          <w:rtl/>
        </w:rPr>
        <w:t>المرفقات</w:t>
      </w:r>
    </w:p>
    <w:p w14:paraId="25F866F6" w14:textId="68D7163A" w:rsidR="00697340" w:rsidRPr="000F7DD5" w:rsidRDefault="008B5CB5" w:rsidP="008B5CB5">
      <w:pPr>
        <w:pStyle w:val="enumlev1"/>
        <w:ind w:left="9" w:firstLine="0"/>
        <w:rPr>
          <w:sz w:val="16"/>
          <w:szCs w:val="16"/>
          <w:rtl/>
          <w:lang w:bidi="ar"/>
        </w:rPr>
      </w:pPr>
      <w:r w:rsidRPr="008B5CB5">
        <w:rPr>
          <w:rFonts w:hint="cs"/>
          <w:rtl/>
          <w:lang w:bidi="ar-EG"/>
        </w:rPr>
        <w:t>المرفق</w:t>
      </w:r>
      <w:r w:rsidR="00697340" w:rsidRPr="000F7DD5">
        <w:rPr>
          <w:rFonts w:hint="cs"/>
          <w:sz w:val="16"/>
          <w:szCs w:val="16"/>
          <w:rtl/>
          <w:lang w:bidi="ar"/>
        </w:rPr>
        <w:t xml:space="preserve"> </w:t>
      </w:r>
      <w:r w:rsidRPr="003862C0">
        <w:rPr>
          <w:lang w:bidi="ar"/>
        </w:rPr>
        <w:t>1</w:t>
      </w:r>
      <w:r w:rsidR="00697340" w:rsidRPr="000F7DD5">
        <w:rPr>
          <w:rFonts w:hint="cs"/>
          <w:rtl/>
          <w:lang w:bidi="ar-EG"/>
        </w:rPr>
        <w:t>: مشروع القرار الجديد</w:t>
      </w:r>
      <w:r w:rsidR="00697340" w:rsidRPr="000F7DD5">
        <w:rPr>
          <w:rFonts w:hint="cs"/>
          <w:sz w:val="16"/>
          <w:szCs w:val="16"/>
          <w:rtl/>
          <w:lang w:bidi="ar"/>
        </w:rPr>
        <w:t xml:space="preserve"> </w:t>
      </w:r>
      <w:r w:rsidR="00697340" w:rsidRPr="000F7DD5">
        <w:rPr>
          <w:rFonts w:hint="cs"/>
          <w:lang w:bidi="ar"/>
        </w:rPr>
        <w:t>[IMT-</w:t>
      </w:r>
      <w:r w:rsidR="00697340" w:rsidRPr="003862C0">
        <w:rPr>
          <w:rFonts w:hint="cs"/>
          <w:lang w:bidi="ar"/>
        </w:rPr>
        <w:t>3600</w:t>
      </w:r>
      <w:r w:rsidR="00697340" w:rsidRPr="000F7DD5">
        <w:rPr>
          <w:rFonts w:hint="cs"/>
          <w:lang w:bidi="ar"/>
        </w:rPr>
        <w:t>-R</w:t>
      </w:r>
      <w:r w:rsidR="00697340" w:rsidRPr="003862C0">
        <w:rPr>
          <w:rFonts w:hint="cs"/>
          <w:lang w:bidi="ar"/>
        </w:rPr>
        <w:t>1</w:t>
      </w:r>
      <w:r w:rsidR="00697340" w:rsidRPr="000F7DD5">
        <w:rPr>
          <w:rFonts w:hint="cs"/>
          <w:lang w:bidi="ar"/>
        </w:rPr>
        <w:t xml:space="preserve">] (WRC </w:t>
      </w:r>
      <w:r w:rsidR="00697340" w:rsidRPr="003862C0">
        <w:rPr>
          <w:rFonts w:hint="cs"/>
          <w:lang w:bidi="ar"/>
        </w:rPr>
        <w:t>19</w:t>
      </w:r>
      <w:r w:rsidR="00697340" w:rsidRPr="000F7DD5">
        <w:rPr>
          <w:rFonts w:hint="cs"/>
          <w:lang w:bidi="ar"/>
        </w:rPr>
        <w:t>)</w:t>
      </w:r>
      <w:r w:rsidR="00697340" w:rsidRPr="000F7DD5">
        <w:rPr>
          <w:rFonts w:hint="cs"/>
          <w:sz w:val="16"/>
          <w:szCs w:val="16"/>
          <w:rtl/>
          <w:lang w:bidi="ar"/>
        </w:rPr>
        <w:t xml:space="preserve"> </w:t>
      </w:r>
      <w:r w:rsidR="00697340" w:rsidRPr="000F7DD5">
        <w:rPr>
          <w:rFonts w:hint="cs"/>
          <w:rtl/>
          <w:lang w:bidi="ar-EG"/>
        </w:rPr>
        <w:t xml:space="preserve">بشأن الدراسات </w:t>
      </w:r>
      <w:r>
        <w:rPr>
          <w:rFonts w:hint="cs"/>
          <w:rtl/>
        </w:rPr>
        <w:t>من أجل التحديد المحتمل للمدى</w:t>
      </w:r>
      <w:r w:rsidR="00697340" w:rsidRPr="000F7DD5">
        <w:rPr>
          <w:rFonts w:hint="cs"/>
          <w:sz w:val="16"/>
          <w:szCs w:val="16"/>
          <w:rtl/>
          <w:lang w:bidi="ar"/>
        </w:rPr>
        <w:t xml:space="preserve"> </w:t>
      </w:r>
      <w:r w:rsidRPr="00AB019E">
        <w:rPr>
          <w:rFonts w:hint="cs"/>
          <w:lang w:bidi="ar"/>
        </w:rPr>
        <w:t>MHz</w:t>
      </w:r>
      <w:r w:rsidR="00A95C22">
        <w:rPr>
          <w:rFonts w:hint="eastAsia"/>
          <w:lang w:bidi="ar"/>
        </w:rPr>
        <w:t> </w:t>
      </w:r>
      <w:r w:rsidRPr="003862C0">
        <w:rPr>
          <w:rFonts w:hint="cs"/>
          <w:lang w:bidi="ar"/>
        </w:rPr>
        <w:t>3</w:t>
      </w:r>
      <w:r w:rsidR="00A95C22">
        <w:rPr>
          <w:rFonts w:hint="eastAsia"/>
          <w:lang w:bidi="ar"/>
        </w:rPr>
        <w:t> </w:t>
      </w:r>
      <w:r w:rsidRPr="003862C0">
        <w:rPr>
          <w:rFonts w:hint="cs"/>
          <w:lang w:bidi="ar"/>
        </w:rPr>
        <w:t>800</w:t>
      </w:r>
      <w:r w:rsidR="00A95C22">
        <w:rPr>
          <w:lang w:bidi="ar"/>
        </w:rPr>
        <w:noBreakHyphen/>
      </w:r>
      <w:r w:rsidRPr="003862C0">
        <w:rPr>
          <w:rFonts w:hint="cs"/>
          <w:lang w:bidi="ar"/>
        </w:rPr>
        <w:t>3</w:t>
      </w:r>
      <w:r w:rsidR="00A95C22">
        <w:rPr>
          <w:rFonts w:hint="eastAsia"/>
          <w:lang w:bidi="ar"/>
        </w:rPr>
        <w:t> </w:t>
      </w:r>
      <w:r w:rsidRPr="003862C0">
        <w:rPr>
          <w:rFonts w:hint="cs"/>
          <w:lang w:bidi="ar"/>
        </w:rPr>
        <w:t>600</w:t>
      </w:r>
      <w:r w:rsidR="00697340" w:rsidRPr="000F7DD5">
        <w:rPr>
          <w:rFonts w:hint="cs"/>
          <w:sz w:val="16"/>
          <w:szCs w:val="16"/>
          <w:rtl/>
          <w:lang w:bidi="ar"/>
        </w:rPr>
        <w:t xml:space="preserve"> </w:t>
      </w:r>
      <w:r w:rsidR="00697340" w:rsidRPr="000F7DD5">
        <w:rPr>
          <w:rFonts w:hint="cs"/>
          <w:rtl/>
          <w:lang w:bidi="ar-EG"/>
        </w:rPr>
        <w:t>للاتصالات المتنقلة الدولية في الإقليم</w:t>
      </w:r>
      <w:r w:rsidR="00697340" w:rsidRPr="000F7DD5">
        <w:rPr>
          <w:rFonts w:hint="cs"/>
          <w:sz w:val="16"/>
          <w:szCs w:val="16"/>
          <w:rtl/>
          <w:lang w:bidi="ar"/>
        </w:rPr>
        <w:t xml:space="preserve"> </w:t>
      </w:r>
      <w:r w:rsidRPr="003862C0">
        <w:rPr>
          <w:lang w:bidi="ar"/>
        </w:rPr>
        <w:t>1</w:t>
      </w:r>
    </w:p>
    <w:p w14:paraId="0C32E9B0" w14:textId="558FFE48" w:rsidR="00827C6F" w:rsidRDefault="00697340" w:rsidP="00D7503D">
      <w:pPr>
        <w:pStyle w:val="enumlev1"/>
        <w:ind w:left="9" w:firstLine="0"/>
        <w:rPr>
          <w:rtl/>
        </w:rPr>
      </w:pPr>
      <w:r w:rsidRPr="000F7DD5">
        <w:rPr>
          <w:rFonts w:hint="cs"/>
          <w:rtl/>
          <w:lang w:bidi="ar-EG"/>
        </w:rPr>
        <w:t>المرفق</w:t>
      </w:r>
      <w:r w:rsidRPr="000F7DD5">
        <w:rPr>
          <w:rFonts w:hint="cs"/>
          <w:sz w:val="16"/>
          <w:szCs w:val="16"/>
          <w:rtl/>
          <w:lang w:bidi="ar"/>
        </w:rPr>
        <w:t xml:space="preserve"> </w:t>
      </w:r>
      <w:r w:rsidR="008B5CB5" w:rsidRPr="003862C0">
        <w:rPr>
          <w:lang w:bidi="ar"/>
        </w:rPr>
        <w:t>2</w:t>
      </w:r>
      <w:r w:rsidRPr="000F7DD5">
        <w:rPr>
          <w:rFonts w:hint="cs"/>
          <w:rtl/>
          <w:lang w:bidi="ar-EG"/>
        </w:rPr>
        <w:t xml:space="preserve">: </w:t>
      </w:r>
      <w:r w:rsidR="00D829C9">
        <w:rPr>
          <w:rFonts w:hint="cs"/>
          <w:rtl/>
          <w:lang w:bidi="ar-EG"/>
        </w:rPr>
        <w:t>مقترح</w:t>
      </w:r>
      <w:r w:rsidRPr="000F7DD5">
        <w:rPr>
          <w:rFonts w:hint="cs"/>
          <w:rtl/>
          <w:lang w:bidi="ar-EG"/>
        </w:rPr>
        <w:t xml:space="preserve"> بشأن </w:t>
      </w:r>
      <w:r w:rsidR="00D829C9" w:rsidRPr="000F7DD5">
        <w:rPr>
          <w:rFonts w:hint="cs"/>
          <w:rtl/>
          <w:lang w:bidi="ar"/>
        </w:rPr>
        <w:t xml:space="preserve">إضافة بند جدول أعمال </w:t>
      </w:r>
      <w:r w:rsidR="00D829C9">
        <w:rPr>
          <w:rFonts w:hint="cs"/>
          <w:rtl/>
          <w:lang w:bidi="ar"/>
        </w:rPr>
        <w:t>للم</w:t>
      </w:r>
      <w:r w:rsidR="00D829C9" w:rsidRPr="000F7DD5">
        <w:rPr>
          <w:rFonts w:hint="cs"/>
          <w:rtl/>
          <w:lang w:bidi="ar"/>
        </w:rPr>
        <w:t>ؤتمر</w:t>
      </w:r>
      <w:r w:rsidR="00D829C9" w:rsidRPr="000F7DD5">
        <w:rPr>
          <w:rFonts w:hint="cs"/>
          <w:sz w:val="16"/>
          <w:szCs w:val="16"/>
          <w:rtl/>
          <w:lang w:bidi="ar"/>
        </w:rPr>
        <w:t xml:space="preserve"> </w:t>
      </w:r>
      <w:r w:rsidR="00D829C9" w:rsidRPr="000F7DD5">
        <w:rPr>
          <w:rFonts w:hint="cs"/>
          <w:lang w:bidi="ar"/>
        </w:rPr>
        <w:t>WRC-</w:t>
      </w:r>
      <w:r w:rsidR="00D829C9" w:rsidRPr="003862C0">
        <w:rPr>
          <w:rFonts w:hint="cs"/>
          <w:lang w:bidi="ar"/>
        </w:rPr>
        <w:t>23</w:t>
      </w:r>
      <w:r w:rsidR="00D829C9" w:rsidRPr="000F7DD5">
        <w:rPr>
          <w:rFonts w:hint="cs"/>
          <w:sz w:val="16"/>
          <w:szCs w:val="16"/>
          <w:rtl/>
          <w:lang w:bidi="ar"/>
        </w:rPr>
        <w:t xml:space="preserve"> </w:t>
      </w:r>
      <w:r w:rsidRPr="000F7DD5">
        <w:rPr>
          <w:rFonts w:hint="cs"/>
          <w:rtl/>
          <w:lang w:bidi="ar-EG"/>
        </w:rPr>
        <w:t>للنظر في تحديد</w:t>
      </w:r>
      <w:r w:rsidRPr="000F7DD5">
        <w:rPr>
          <w:rFonts w:hint="cs"/>
          <w:sz w:val="16"/>
          <w:szCs w:val="16"/>
          <w:rtl/>
          <w:lang w:bidi="ar"/>
        </w:rPr>
        <w:t xml:space="preserve"> </w:t>
      </w:r>
      <w:r w:rsidR="00D829C9">
        <w:rPr>
          <w:rFonts w:hint="cs"/>
          <w:rtl/>
        </w:rPr>
        <w:t>المدى</w:t>
      </w:r>
      <w:r w:rsidR="00D829C9" w:rsidRPr="000F7DD5">
        <w:rPr>
          <w:rFonts w:hint="cs"/>
          <w:sz w:val="16"/>
          <w:szCs w:val="16"/>
          <w:rtl/>
          <w:lang w:bidi="ar"/>
        </w:rPr>
        <w:t xml:space="preserve"> </w:t>
      </w:r>
      <w:r w:rsidR="00D829C9" w:rsidRPr="00AB019E">
        <w:rPr>
          <w:rFonts w:hint="cs"/>
          <w:lang w:bidi="ar"/>
        </w:rPr>
        <w:t>MHz</w:t>
      </w:r>
      <w:r w:rsidR="00A95C22">
        <w:rPr>
          <w:rFonts w:hint="eastAsia"/>
          <w:lang w:bidi="ar"/>
        </w:rPr>
        <w:t> </w:t>
      </w:r>
      <w:r w:rsidR="00D829C9" w:rsidRPr="003862C0">
        <w:rPr>
          <w:rFonts w:hint="cs"/>
          <w:lang w:bidi="ar"/>
        </w:rPr>
        <w:t>3</w:t>
      </w:r>
      <w:r w:rsidR="00A95C22">
        <w:rPr>
          <w:rFonts w:hint="eastAsia"/>
          <w:lang w:bidi="ar"/>
        </w:rPr>
        <w:t> </w:t>
      </w:r>
      <w:r w:rsidR="00D829C9" w:rsidRPr="003862C0">
        <w:rPr>
          <w:rFonts w:hint="cs"/>
          <w:lang w:bidi="ar"/>
        </w:rPr>
        <w:t>800</w:t>
      </w:r>
      <w:r w:rsidR="00D829C9" w:rsidRPr="00AB019E">
        <w:rPr>
          <w:rFonts w:hint="cs"/>
          <w:lang w:bidi="ar"/>
        </w:rPr>
        <w:t>-</w:t>
      </w:r>
      <w:r w:rsidR="00D829C9" w:rsidRPr="003862C0">
        <w:rPr>
          <w:rFonts w:hint="cs"/>
          <w:lang w:bidi="ar"/>
        </w:rPr>
        <w:t>3</w:t>
      </w:r>
      <w:r w:rsidR="00A95C22">
        <w:rPr>
          <w:rFonts w:hint="eastAsia"/>
          <w:lang w:bidi="ar"/>
        </w:rPr>
        <w:t> </w:t>
      </w:r>
      <w:r w:rsidR="00D829C9" w:rsidRPr="003862C0">
        <w:rPr>
          <w:rFonts w:hint="cs"/>
          <w:lang w:bidi="ar"/>
        </w:rPr>
        <w:t>600</w:t>
      </w:r>
      <w:r w:rsidR="00D829C9" w:rsidRPr="000F7DD5">
        <w:rPr>
          <w:rFonts w:hint="cs"/>
          <w:sz w:val="16"/>
          <w:szCs w:val="16"/>
          <w:rtl/>
          <w:lang w:bidi="ar"/>
        </w:rPr>
        <w:t xml:space="preserve"> </w:t>
      </w:r>
      <w:r w:rsidR="00D829C9" w:rsidRPr="000F7DD5">
        <w:rPr>
          <w:rFonts w:hint="cs"/>
          <w:rtl/>
          <w:lang w:bidi="ar-EG"/>
        </w:rPr>
        <w:t>للاتصالات المتنقلة</w:t>
      </w:r>
      <w:r w:rsidR="00A95C22">
        <w:rPr>
          <w:rFonts w:hint="eastAsia"/>
          <w:rtl/>
          <w:lang w:bidi="ar-EG"/>
        </w:rPr>
        <w:t> </w:t>
      </w:r>
      <w:r w:rsidR="00D829C9" w:rsidRPr="000F7DD5">
        <w:rPr>
          <w:rFonts w:hint="cs"/>
          <w:rtl/>
          <w:lang w:bidi="ar-EG"/>
        </w:rPr>
        <w:t>الدولية</w:t>
      </w:r>
      <w:r w:rsidR="00827C6F">
        <w:rPr>
          <w:rtl/>
        </w:rPr>
        <w:br w:type="page"/>
      </w:r>
    </w:p>
    <w:p w14:paraId="1BD81898" w14:textId="6DF4C110" w:rsidR="00827C6F" w:rsidRPr="00827C6F" w:rsidRDefault="00FA3D34" w:rsidP="00FA3D34">
      <w:pPr>
        <w:pStyle w:val="AnnexNo"/>
      </w:pPr>
      <w:r>
        <w:rPr>
          <w:rFonts w:hint="cs"/>
          <w:rtl/>
        </w:rPr>
        <w:lastRenderedPageBreak/>
        <w:t xml:space="preserve">المرفق </w:t>
      </w:r>
      <w:r w:rsidRPr="003862C0">
        <w:rPr>
          <w:lang w:val="en-US"/>
        </w:rPr>
        <w:t>1</w:t>
      </w:r>
    </w:p>
    <w:p w14:paraId="1906E987" w14:textId="77777777" w:rsidR="000F00CF" w:rsidRPr="000F00CF" w:rsidRDefault="000F00CF" w:rsidP="000F00CF">
      <w:pPr>
        <w:pStyle w:val="Proposal"/>
      </w:pPr>
      <w:r w:rsidRPr="000F00CF">
        <w:t>ADD</w:t>
      </w:r>
      <w:r w:rsidRPr="000F00CF">
        <w:tab/>
        <w:t>AGL/BOT/BDI/COM/SWZ/KEN/LSO/MDG/MWI/MAU/MOZ/NMB/UGA/COD/RRW/SEY/SSD/AFS/TZA/ZMB/ZWE/94/1</w:t>
      </w:r>
    </w:p>
    <w:p w14:paraId="2D779A81" w14:textId="49B5EF36" w:rsidR="00FE1A27" w:rsidRDefault="00FA3D34">
      <w:pPr>
        <w:pStyle w:val="ResNo"/>
      </w:pPr>
      <w:r>
        <w:rPr>
          <w:rFonts w:hint="cs"/>
          <w:rtl/>
        </w:rPr>
        <w:t xml:space="preserve">مشروع القرار الجديد </w:t>
      </w:r>
      <w:r>
        <w:t>[AGL/BOT/BDI/COM/</w:t>
      </w:r>
      <w:r w:rsidR="001B6494">
        <w:t>SWZ/</w:t>
      </w:r>
      <w:r>
        <w:t>KEN/LSO/MDG/MWI/MAU/MOZ/NMB/UGA/COD/RRW/SEY/SSD/AFS/TZA/ZMB/ZWE-IMT-</w:t>
      </w:r>
      <w:r w:rsidRPr="003862C0">
        <w:t>3600</w:t>
      </w:r>
      <w:r>
        <w:t>-R</w:t>
      </w:r>
      <w:r w:rsidRPr="003862C0">
        <w:t>1</w:t>
      </w:r>
      <w:r>
        <w:t xml:space="preserve">] </w:t>
      </w:r>
      <w:r w:rsidRPr="00B75BE4">
        <w:t>(WRC</w:t>
      </w:r>
      <w:r w:rsidRPr="00B75BE4">
        <w:noBreakHyphen/>
      </w:r>
      <w:r w:rsidRPr="003862C0">
        <w:t>19</w:t>
      </w:r>
      <w:r w:rsidRPr="00B75BE4">
        <w:t>)</w:t>
      </w:r>
      <w:r w:rsidR="00355375">
        <w:rPr>
          <w:rFonts w:hint="cs"/>
          <w:rtl/>
        </w:rPr>
        <w:t> </w:t>
      </w:r>
    </w:p>
    <w:p w14:paraId="606F07AD" w14:textId="7FF07578" w:rsidR="00FE1A27" w:rsidRDefault="003D4612" w:rsidP="003D4612">
      <w:pPr>
        <w:pStyle w:val="Restitle"/>
        <w:rPr>
          <w:lang w:bidi="ar-EG"/>
        </w:rPr>
      </w:pPr>
      <w:r w:rsidRPr="000F7DD5">
        <w:rPr>
          <w:rFonts w:hint="cs"/>
          <w:rtl/>
          <w:lang w:bidi="ar-EG"/>
        </w:rPr>
        <w:t xml:space="preserve">دراسات </w:t>
      </w:r>
      <w:r w:rsidRPr="003D4612">
        <w:rPr>
          <w:rFonts w:hint="cs"/>
          <w:rtl/>
        </w:rPr>
        <w:t>من أجل التحديد المحتمل للمدى</w:t>
      </w:r>
      <w:r w:rsidRPr="000F7DD5">
        <w:rPr>
          <w:rFonts w:hint="cs"/>
          <w:rtl/>
          <w:lang w:bidi="ar"/>
        </w:rPr>
        <w:t xml:space="preserve"> </w:t>
      </w:r>
      <w:r w:rsidRPr="003D4612">
        <w:rPr>
          <w:rFonts w:hint="cs"/>
          <w:lang w:bidi="ar-EG"/>
        </w:rPr>
        <w:t xml:space="preserve">MHz </w:t>
      </w:r>
      <w:r w:rsidRPr="003862C0">
        <w:rPr>
          <w:rFonts w:hint="cs"/>
          <w:lang w:bidi="ar-EG"/>
        </w:rPr>
        <w:t>3</w:t>
      </w:r>
      <w:r w:rsidR="00A95C22">
        <w:rPr>
          <w:lang w:bidi="ar-EG"/>
        </w:rPr>
        <w:t xml:space="preserve"> </w:t>
      </w:r>
      <w:r w:rsidRPr="003862C0">
        <w:rPr>
          <w:rFonts w:hint="cs"/>
          <w:lang w:bidi="ar-EG"/>
        </w:rPr>
        <w:t>800</w:t>
      </w:r>
      <w:r w:rsidRPr="003D4612">
        <w:rPr>
          <w:rFonts w:hint="cs"/>
          <w:lang w:bidi="ar-EG"/>
        </w:rPr>
        <w:t>-</w:t>
      </w:r>
      <w:r w:rsidRPr="003862C0">
        <w:rPr>
          <w:rFonts w:hint="cs"/>
          <w:lang w:bidi="ar-EG"/>
        </w:rPr>
        <w:t>3</w:t>
      </w:r>
      <w:r w:rsidR="00A95C22">
        <w:rPr>
          <w:lang w:bidi="ar-EG"/>
        </w:rPr>
        <w:t xml:space="preserve"> </w:t>
      </w:r>
      <w:r w:rsidRPr="003862C0">
        <w:rPr>
          <w:rFonts w:hint="cs"/>
          <w:lang w:bidi="ar-EG"/>
        </w:rPr>
        <w:t>600</w:t>
      </w:r>
      <w:r w:rsidR="00A95C22">
        <w:rPr>
          <w:rtl/>
          <w:lang w:bidi="ar-EG"/>
        </w:rPr>
        <w:br/>
      </w:r>
      <w:r w:rsidRPr="000F7DD5">
        <w:rPr>
          <w:rFonts w:hint="cs"/>
          <w:rtl/>
          <w:lang w:bidi="ar-EG"/>
        </w:rPr>
        <w:t>للاتصالات المتنقلة الدولية في الإقليم</w:t>
      </w:r>
      <w:r w:rsidRPr="000F7DD5">
        <w:rPr>
          <w:rFonts w:hint="cs"/>
          <w:rtl/>
          <w:lang w:bidi="ar"/>
        </w:rPr>
        <w:t xml:space="preserve"> </w:t>
      </w:r>
      <w:r w:rsidRPr="003862C0">
        <w:rPr>
          <w:lang w:bidi="ar-EG"/>
        </w:rPr>
        <w:t>1</w:t>
      </w:r>
    </w:p>
    <w:p w14:paraId="157C4321" w14:textId="77777777" w:rsidR="00FA3D34" w:rsidRPr="007A3098" w:rsidRDefault="00FA3D34" w:rsidP="00FA3D34">
      <w:pPr>
        <w:pStyle w:val="Normalaftertitle"/>
      </w:pPr>
      <w:bookmarkStart w:id="1" w:name="_Hlk22026267"/>
      <w:r w:rsidRPr="007A3098">
        <w:rPr>
          <w:rtl/>
        </w:rPr>
        <w:t xml:space="preserve">إن المؤتمر العالمي للاتصالات الراديوية (شرم الشيخ، </w:t>
      </w:r>
      <w:r w:rsidRPr="003862C0">
        <w:rPr>
          <w:lang w:bidi="ar-EG"/>
        </w:rPr>
        <w:t>2019</w:t>
      </w:r>
      <w:r w:rsidRPr="007A3098">
        <w:rPr>
          <w:rtl/>
        </w:rPr>
        <w:t>)،</w:t>
      </w:r>
    </w:p>
    <w:bookmarkEnd w:id="1"/>
    <w:p w14:paraId="5B27F844" w14:textId="135CA186" w:rsidR="00FA3D34" w:rsidRDefault="00FA3D34" w:rsidP="00FA3D34">
      <w:pPr>
        <w:pStyle w:val="Call"/>
      </w:pPr>
      <w:r w:rsidRPr="007A3098">
        <w:rPr>
          <w:rtl/>
        </w:rPr>
        <w:t>إذ يضع في اعتباره</w:t>
      </w:r>
    </w:p>
    <w:p w14:paraId="56466748" w14:textId="37981935" w:rsidR="003D4612" w:rsidRPr="003D4612" w:rsidRDefault="00FA3D34" w:rsidP="003D4612">
      <w:pPr>
        <w:rPr>
          <w:i/>
          <w:iCs/>
          <w:lang w:val="en-GB" w:bidi="ar-EG"/>
        </w:rPr>
      </w:pPr>
      <w:bookmarkStart w:id="2" w:name="_Hlk21933316"/>
      <w:r>
        <w:rPr>
          <w:i/>
          <w:iCs/>
          <w:lang w:bidi="ar-EG"/>
        </w:rPr>
        <w:t xml:space="preserve"> </w:t>
      </w:r>
      <w:proofErr w:type="gramStart"/>
      <w:r w:rsidRPr="00F32F51">
        <w:rPr>
          <w:rFonts w:hint="cs"/>
          <w:i/>
          <w:iCs/>
          <w:rtl/>
          <w:lang w:bidi="ar-EG"/>
        </w:rPr>
        <w:t>أ )</w:t>
      </w:r>
      <w:proofErr w:type="gramEnd"/>
      <w:r w:rsidRPr="00F32F51">
        <w:rPr>
          <w:i/>
          <w:iCs/>
          <w:rtl/>
          <w:lang w:bidi="ar-EG"/>
        </w:rPr>
        <w:tab/>
      </w:r>
      <w:r w:rsidR="003D4612" w:rsidRPr="003D4612">
        <w:rPr>
          <w:rFonts w:hint="cs"/>
          <w:rtl/>
          <w:lang w:bidi="ar"/>
        </w:rPr>
        <w:t xml:space="preserve">أن </w:t>
      </w:r>
      <w:r w:rsidR="003D4612">
        <w:rPr>
          <w:rFonts w:hint="cs"/>
          <w:rtl/>
        </w:rPr>
        <w:t>المدى</w:t>
      </w:r>
      <w:r w:rsidR="003D4612" w:rsidRPr="003D4612">
        <w:rPr>
          <w:rFonts w:hint="cs"/>
          <w:rtl/>
          <w:lang w:bidi="ar"/>
        </w:rPr>
        <w:t xml:space="preserve"> </w:t>
      </w:r>
      <w:r w:rsidR="003D4612" w:rsidRPr="003D4612">
        <w:rPr>
          <w:rFonts w:hint="cs"/>
          <w:lang w:val="en-GB" w:bidi="ar-EG"/>
        </w:rPr>
        <w:t xml:space="preserve">MHz </w:t>
      </w:r>
      <w:r w:rsidR="003D4612" w:rsidRPr="003862C0">
        <w:rPr>
          <w:rFonts w:hint="cs"/>
          <w:lang w:bidi="ar-EG"/>
        </w:rPr>
        <w:t>3</w:t>
      </w:r>
      <w:r w:rsidR="00F26E0A">
        <w:rPr>
          <w:lang w:bidi="ar-EG"/>
        </w:rPr>
        <w:t xml:space="preserve"> </w:t>
      </w:r>
      <w:r w:rsidR="003D4612" w:rsidRPr="003862C0">
        <w:rPr>
          <w:rFonts w:hint="cs"/>
          <w:lang w:bidi="ar-EG"/>
        </w:rPr>
        <w:t>800</w:t>
      </w:r>
      <w:r w:rsidR="003D4612" w:rsidRPr="003D4612">
        <w:rPr>
          <w:rFonts w:hint="cs"/>
          <w:lang w:val="en-GB" w:bidi="ar-EG"/>
        </w:rPr>
        <w:t>-</w:t>
      </w:r>
      <w:r w:rsidR="003D4612" w:rsidRPr="003862C0">
        <w:rPr>
          <w:rFonts w:hint="cs"/>
          <w:lang w:bidi="ar-EG"/>
        </w:rPr>
        <w:t>3</w:t>
      </w:r>
      <w:r w:rsidR="00F26E0A">
        <w:rPr>
          <w:lang w:bidi="ar-EG"/>
        </w:rPr>
        <w:t xml:space="preserve"> </w:t>
      </w:r>
      <w:r w:rsidR="003D4612" w:rsidRPr="003862C0">
        <w:rPr>
          <w:rFonts w:hint="cs"/>
          <w:lang w:bidi="ar-EG"/>
        </w:rPr>
        <w:t>600</w:t>
      </w:r>
      <w:r w:rsidR="003D4612" w:rsidRPr="003D4612">
        <w:rPr>
          <w:rFonts w:hint="cs"/>
          <w:rtl/>
          <w:lang w:bidi="ar"/>
        </w:rPr>
        <w:t xml:space="preserve"> </w:t>
      </w:r>
      <w:r w:rsidR="00991826" w:rsidRPr="003D4612">
        <w:rPr>
          <w:rFonts w:hint="cs"/>
          <w:rtl/>
          <w:lang w:bidi="ar"/>
        </w:rPr>
        <w:t xml:space="preserve">يوزع في الإقليم </w:t>
      </w:r>
      <w:r w:rsidR="00991826" w:rsidRPr="003862C0">
        <w:rPr>
          <w:lang w:bidi="ar"/>
        </w:rPr>
        <w:t>1</w:t>
      </w:r>
      <w:r w:rsidR="00991826" w:rsidRPr="003D4612">
        <w:rPr>
          <w:rFonts w:hint="cs"/>
          <w:rtl/>
          <w:lang w:bidi="ar"/>
        </w:rPr>
        <w:t xml:space="preserve">، </w:t>
      </w:r>
      <w:r w:rsidR="003D4612" w:rsidRPr="003D4612">
        <w:rPr>
          <w:rFonts w:hint="cs"/>
          <w:rtl/>
          <w:lang w:bidi="ar"/>
        </w:rPr>
        <w:t>على أساس أولي للخدم</w:t>
      </w:r>
      <w:r w:rsidR="00991826">
        <w:rPr>
          <w:rFonts w:hint="cs"/>
          <w:rtl/>
        </w:rPr>
        <w:t>ة</w:t>
      </w:r>
      <w:r w:rsidR="003D4612" w:rsidRPr="003D4612">
        <w:rPr>
          <w:rFonts w:hint="cs"/>
          <w:rtl/>
          <w:lang w:bidi="ar"/>
        </w:rPr>
        <w:t xml:space="preserve"> الثابتة </w:t>
      </w:r>
      <w:proofErr w:type="spellStart"/>
      <w:r w:rsidR="003D4612" w:rsidRPr="003D4612">
        <w:rPr>
          <w:rFonts w:hint="cs"/>
          <w:rtl/>
          <w:lang w:bidi="ar"/>
        </w:rPr>
        <w:t>الساتلية</w:t>
      </w:r>
      <w:proofErr w:type="spellEnd"/>
      <w:r w:rsidR="003D4612" w:rsidRPr="003D4612">
        <w:rPr>
          <w:rFonts w:hint="cs"/>
          <w:rtl/>
          <w:lang w:bidi="ar"/>
        </w:rPr>
        <w:t xml:space="preserve"> (فضاء-أرض)، وعلى أساس ثانوي للخدمة المتنقلة؛</w:t>
      </w:r>
    </w:p>
    <w:p w14:paraId="729E8B8E" w14:textId="12CF6B7B" w:rsidR="00FA3D34" w:rsidRPr="003D4612" w:rsidRDefault="00FA3D34" w:rsidP="003D4612">
      <w:pPr>
        <w:rPr>
          <w:rtl/>
          <w:lang w:val="en-GB" w:bidi="ar-EG"/>
        </w:rPr>
      </w:pPr>
      <w:r w:rsidRPr="00F32F51">
        <w:rPr>
          <w:rFonts w:hint="cs"/>
          <w:i/>
          <w:iCs/>
          <w:rtl/>
          <w:lang w:bidi="ar-EG"/>
        </w:rPr>
        <w:t>ب)</w:t>
      </w:r>
      <w:r>
        <w:rPr>
          <w:i/>
          <w:iCs/>
          <w:rtl/>
          <w:lang w:bidi="ar-EG"/>
        </w:rPr>
        <w:tab/>
      </w:r>
      <w:r w:rsidR="003D4612" w:rsidRPr="003D4612">
        <w:rPr>
          <w:rFonts w:hint="cs"/>
          <w:rtl/>
          <w:lang w:bidi="ar"/>
        </w:rPr>
        <w:t>أن أجزاء</w:t>
      </w:r>
      <w:r w:rsidR="00991826">
        <w:rPr>
          <w:rFonts w:hint="cs"/>
          <w:rtl/>
          <w:lang w:bidi="ar"/>
        </w:rPr>
        <w:t>ً</w:t>
      </w:r>
      <w:r w:rsidR="003D4612" w:rsidRPr="003D4612">
        <w:rPr>
          <w:rFonts w:hint="cs"/>
          <w:rtl/>
          <w:lang w:bidi="ar"/>
        </w:rPr>
        <w:t xml:space="preserve"> من </w:t>
      </w:r>
      <w:r w:rsidR="00991826">
        <w:rPr>
          <w:rFonts w:hint="cs"/>
          <w:rtl/>
          <w:lang w:bidi="ar"/>
        </w:rPr>
        <w:t>المدى</w:t>
      </w:r>
      <w:r w:rsidR="003D4612" w:rsidRPr="003D4612">
        <w:rPr>
          <w:rFonts w:hint="cs"/>
          <w:rtl/>
          <w:lang w:bidi="ar"/>
        </w:rPr>
        <w:t xml:space="preserve"> </w:t>
      </w:r>
      <w:r w:rsidR="003D4612" w:rsidRPr="003D4612">
        <w:rPr>
          <w:rFonts w:hint="cs"/>
          <w:lang w:val="en-GB" w:bidi="ar-EG"/>
        </w:rPr>
        <w:t xml:space="preserve">MHz </w:t>
      </w:r>
      <w:r w:rsidR="003D4612" w:rsidRPr="003862C0">
        <w:rPr>
          <w:rFonts w:hint="cs"/>
          <w:lang w:bidi="ar-EG"/>
        </w:rPr>
        <w:t>4</w:t>
      </w:r>
      <w:r w:rsidR="00A95C22">
        <w:rPr>
          <w:lang w:bidi="ar-EG"/>
        </w:rPr>
        <w:t xml:space="preserve"> </w:t>
      </w:r>
      <w:r w:rsidR="003D4612" w:rsidRPr="003862C0">
        <w:rPr>
          <w:rFonts w:hint="cs"/>
          <w:lang w:bidi="ar-EG"/>
        </w:rPr>
        <w:t>200</w:t>
      </w:r>
      <w:r w:rsidR="00991826">
        <w:rPr>
          <w:lang w:val="en-GB" w:bidi="ar-EG"/>
        </w:rPr>
        <w:t>-</w:t>
      </w:r>
      <w:r w:rsidR="003D4612" w:rsidRPr="003862C0">
        <w:rPr>
          <w:rFonts w:hint="cs"/>
          <w:lang w:bidi="ar-EG"/>
        </w:rPr>
        <w:t>3</w:t>
      </w:r>
      <w:r w:rsidR="00A95C22">
        <w:rPr>
          <w:lang w:bidi="ar-EG"/>
        </w:rPr>
        <w:t xml:space="preserve"> </w:t>
      </w:r>
      <w:r w:rsidR="003D4612" w:rsidRPr="003862C0">
        <w:rPr>
          <w:rFonts w:hint="cs"/>
          <w:lang w:bidi="ar-EG"/>
        </w:rPr>
        <w:t>300</w:t>
      </w:r>
      <w:r w:rsidR="003D4612" w:rsidRPr="003D4612">
        <w:rPr>
          <w:rFonts w:hint="cs"/>
          <w:rtl/>
          <w:lang w:bidi="ar"/>
        </w:rPr>
        <w:t xml:space="preserve"> قد </w:t>
      </w:r>
      <w:r w:rsidR="00991826">
        <w:rPr>
          <w:rFonts w:hint="cs"/>
          <w:rtl/>
          <w:lang w:bidi="ar"/>
        </w:rPr>
        <w:t>وُزعت</w:t>
      </w:r>
      <w:r w:rsidR="003D4612" w:rsidRPr="003D4612">
        <w:rPr>
          <w:rFonts w:hint="cs"/>
          <w:rtl/>
          <w:lang w:bidi="ar"/>
        </w:rPr>
        <w:t xml:space="preserve"> لخدمات </w:t>
      </w:r>
      <w:r w:rsidR="00991826" w:rsidRPr="000F7DD5">
        <w:rPr>
          <w:rFonts w:hint="cs"/>
          <w:rtl/>
          <w:lang w:bidi="ar"/>
        </w:rPr>
        <w:t>الاتصالات المتنقلة الدولية</w:t>
      </w:r>
      <w:r w:rsidR="00991826" w:rsidRPr="00125F5A">
        <w:rPr>
          <w:rFonts w:hint="cs"/>
          <w:rtl/>
          <w:lang w:bidi="ar"/>
        </w:rPr>
        <w:t>-</w:t>
      </w:r>
      <w:r w:rsidR="00991826" w:rsidRPr="003862C0">
        <w:rPr>
          <w:lang w:bidi="ar"/>
        </w:rPr>
        <w:t>2020</w:t>
      </w:r>
      <w:r w:rsidR="00991826">
        <w:rPr>
          <w:rFonts w:hint="cs"/>
          <w:rtl/>
          <w:lang w:bidi="ar"/>
        </w:rPr>
        <w:t xml:space="preserve"> </w:t>
      </w:r>
      <w:r w:rsidR="003D4612" w:rsidRPr="003D4612">
        <w:rPr>
          <w:rFonts w:hint="cs"/>
          <w:rtl/>
          <w:lang w:bidi="ar"/>
        </w:rPr>
        <w:t xml:space="preserve">في العديد من البلدان، ونتيجة لذلك أصبح </w:t>
      </w:r>
      <w:r w:rsidR="00991826">
        <w:rPr>
          <w:rFonts w:hint="cs"/>
          <w:rtl/>
          <w:lang w:bidi="ar"/>
        </w:rPr>
        <w:t>المدى</w:t>
      </w:r>
      <w:r w:rsidR="003D4612" w:rsidRPr="003D4612">
        <w:rPr>
          <w:rFonts w:hint="cs"/>
          <w:rtl/>
          <w:lang w:bidi="ar"/>
        </w:rPr>
        <w:t xml:space="preserve"> </w:t>
      </w:r>
      <w:r w:rsidR="003D4612" w:rsidRPr="003D4612">
        <w:rPr>
          <w:rFonts w:hint="cs"/>
          <w:lang w:val="en-GB" w:bidi="ar-EG"/>
        </w:rPr>
        <w:t xml:space="preserve">MHz </w:t>
      </w:r>
      <w:r w:rsidR="003D4612" w:rsidRPr="003862C0">
        <w:rPr>
          <w:rFonts w:hint="cs"/>
          <w:lang w:bidi="ar-EG"/>
        </w:rPr>
        <w:t>4</w:t>
      </w:r>
      <w:r w:rsidR="00A95C22">
        <w:rPr>
          <w:lang w:bidi="ar-EG"/>
        </w:rPr>
        <w:t xml:space="preserve"> </w:t>
      </w:r>
      <w:r w:rsidR="003D4612" w:rsidRPr="003862C0">
        <w:rPr>
          <w:rFonts w:hint="cs"/>
          <w:lang w:bidi="ar-EG"/>
        </w:rPr>
        <w:t>200</w:t>
      </w:r>
      <w:r w:rsidR="003D4612" w:rsidRPr="003D4612">
        <w:rPr>
          <w:rFonts w:hint="cs"/>
          <w:lang w:val="en-GB" w:bidi="ar-EG"/>
        </w:rPr>
        <w:t>-</w:t>
      </w:r>
      <w:r w:rsidR="003D4612" w:rsidRPr="003862C0">
        <w:rPr>
          <w:rFonts w:hint="cs"/>
          <w:lang w:bidi="ar-EG"/>
        </w:rPr>
        <w:t>3</w:t>
      </w:r>
      <w:r w:rsidR="00A95C22">
        <w:rPr>
          <w:lang w:bidi="ar-EG"/>
        </w:rPr>
        <w:t xml:space="preserve"> </w:t>
      </w:r>
      <w:r w:rsidR="003D4612" w:rsidRPr="003862C0">
        <w:rPr>
          <w:rFonts w:hint="cs"/>
          <w:lang w:bidi="ar-EG"/>
        </w:rPr>
        <w:t>300</w:t>
      </w:r>
      <w:r w:rsidR="003D4612" w:rsidRPr="003D4612">
        <w:rPr>
          <w:rFonts w:hint="cs"/>
          <w:rtl/>
          <w:lang w:bidi="ar"/>
        </w:rPr>
        <w:t xml:space="preserve"> الطيف الرئيسي لنشر </w:t>
      </w:r>
      <w:r w:rsidR="00991826" w:rsidRPr="000F7DD5">
        <w:rPr>
          <w:rFonts w:hint="cs"/>
          <w:rtl/>
          <w:lang w:bidi="ar"/>
        </w:rPr>
        <w:t>الاتصالات المتنقلة الدولية</w:t>
      </w:r>
      <w:r w:rsidR="00991826" w:rsidRPr="00125F5A">
        <w:rPr>
          <w:rFonts w:hint="cs"/>
          <w:rtl/>
          <w:lang w:bidi="ar"/>
        </w:rPr>
        <w:t>-</w:t>
      </w:r>
      <w:r w:rsidR="00991826" w:rsidRPr="003862C0">
        <w:rPr>
          <w:lang w:bidi="ar"/>
        </w:rPr>
        <w:t>2020</w:t>
      </w:r>
      <w:r w:rsidR="00991826">
        <w:rPr>
          <w:rFonts w:hint="cs"/>
          <w:rtl/>
          <w:lang w:bidi="ar"/>
        </w:rPr>
        <w:t xml:space="preserve"> </w:t>
      </w:r>
      <w:r w:rsidR="003D4612" w:rsidRPr="003D4612">
        <w:rPr>
          <w:rFonts w:hint="cs"/>
          <w:rtl/>
          <w:lang w:bidi="ar"/>
        </w:rPr>
        <w:t>على الصعيد العالمي؛</w:t>
      </w:r>
    </w:p>
    <w:p w14:paraId="475CCDAE" w14:textId="4FB5BA29" w:rsidR="00FA3D34" w:rsidRPr="003D4612" w:rsidRDefault="00FA3D34" w:rsidP="003D4612">
      <w:pPr>
        <w:rPr>
          <w:rtl/>
          <w:lang w:val="en-GB" w:bidi="ar-EG"/>
        </w:rPr>
      </w:pPr>
      <w:r w:rsidRPr="00F32F51">
        <w:rPr>
          <w:rFonts w:hint="cs"/>
          <w:i/>
          <w:iCs/>
          <w:rtl/>
          <w:lang w:bidi="ar-EG"/>
        </w:rPr>
        <w:t>ج)</w:t>
      </w:r>
      <w:r>
        <w:rPr>
          <w:i/>
          <w:iCs/>
          <w:rtl/>
          <w:lang w:bidi="ar-EG"/>
        </w:rPr>
        <w:tab/>
      </w:r>
      <w:r w:rsidR="003D4612" w:rsidRPr="003D4612">
        <w:rPr>
          <w:rFonts w:hint="cs"/>
          <w:rtl/>
          <w:lang w:bidi="ar"/>
        </w:rPr>
        <w:t xml:space="preserve">أنه نتيجة للاعتماد العالمي للنطاق </w:t>
      </w:r>
      <w:r w:rsidR="00991826">
        <w:rPr>
          <w:rFonts w:hint="cs"/>
          <w:rtl/>
          <w:lang w:bidi="ar"/>
        </w:rPr>
        <w:t>من أجل الا</w:t>
      </w:r>
      <w:r w:rsidR="00991826" w:rsidRPr="000F7DD5">
        <w:rPr>
          <w:rFonts w:hint="cs"/>
          <w:rtl/>
          <w:lang w:bidi="ar"/>
        </w:rPr>
        <w:t>تصالات المتنقلة الدولية</w:t>
      </w:r>
      <w:r w:rsidR="00991826" w:rsidRPr="00125F5A">
        <w:rPr>
          <w:rFonts w:hint="cs"/>
          <w:rtl/>
          <w:lang w:bidi="ar"/>
        </w:rPr>
        <w:t>-</w:t>
      </w:r>
      <w:r w:rsidR="00991826" w:rsidRPr="003862C0">
        <w:rPr>
          <w:lang w:bidi="ar"/>
        </w:rPr>
        <w:t>2020</w:t>
      </w:r>
      <w:r w:rsidR="003D4612" w:rsidRPr="003D4612">
        <w:rPr>
          <w:rFonts w:hint="cs"/>
          <w:rtl/>
          <w:lang w:bidi="ar"/>
        </w:rPr>
        <w:t xml:space="preserve">، أصبحت المعدات متاحة بسهولة </w:t>
      </w:r>
      <w:r w:rsidR="00B132F8" w:rsidRPr="00B132F8">
        <w:rPr>
          <w:rFonts w:hint="cs"/>
          <w:rtl/>
          <w:lang w:bidi="ar"/>
        </w:rPr>
        <w:t>لدعم</w:t>
      </w:r>
      <w:r w:rsidR="003D4612" w:rsidRPr="00B132F8">
        <w:rPr>
          <w:rFonts w:hint="cs"/>
          <w:rtl/>
          <w:lang w:bidi="ar"/>
        </w:rPr>
        <w:t xml:space="preserve"> </w:t>
      </w:r>
      <w:r w:rsidR="003D4612" w:rsidRPr="003D4612">
        <w:rPr>
          <w:rFonts w:hint="cs"/>
          <w:rtl/>
          <w:lang w:bidi="ar"/>
        </w:rPr>
        <w:t xml:space="preserve">المدى </w:t>
      </w:r>
      <w:r w:rsidR="003D4612" w:rsidRPr="003D4612">
        <w:rPr>
          <w:rFonts w:hint="cs"/>
          <w:lang w:val="en-GB" w:bidi="ar-EG"/>
        </w:rPr>
        <w:t xml:space="preserve">MHz </w:t>
      </w:r>
      <w:r w:rsidR="003D4612" w:rsidRPr="003862C0">
        <w:rPr>
          <w:rFonts w:hint="cs"/>
          <w:lang w:bidi="ar-EG"/>
        </w:rPr>
        <w:t>3</w:t>
      </w:r>
      <w:r w:rsidR="00A95C22">
        <w:rPr>
          <w:lang w:bidi="ar-EG"/>
        </w:rPr>
        <w:t xml:space="preserve"> </w:t>
      </w:r>
      <w:r w:rsidR="003D4612" w:rsidRPr="003862C0">
        <w:rPr>
          <w:rFonts w:hint="cs"/>
          <w:lang w:bidi="ar-EG"/>
        </w:rPr>
        <w:t>800</w:t>
      </w:r>
      <w:r w:rsidR="003D4612" w:rsidRPr="003D4612">
        <w:rPr>
          <w:rFonts w:hint="cs"/>
          <w:lang w:val="en-GB" w:bidi="ar-EG"/>
        </w:rPr>
        <w:t>-</w:t>
      </w:r>
      <w:r w:rsidR="003D4612" w:rsidRPr="003862C0">
        <w:rPr>
          <w:rFonts w:hint="cs"/>
          <w:lang w:bidi="ar-EG"/>
        </w:rPr>
        <w:t>3</w:t>
      </w:r>
      <w:r w:rsidR="00A95C22">
        <w:rPr>
          <w:lang w:bidi="ar-EG"/>
        </w:rPr>
        <w:t xml:space="preserve"> </w:t>
      </w:r>
      <w:r w:rsidR="003D4612" w:rsidRPr="003862C0">
        <w:rPr>
          <w:rFonts w:hint="cs"/>
          <w:lang w:bidi="ar-EG"/>
        </w:rPr>
        <w:t>400</w:t>
      </w:r>
      <w:r>
        <w:rPr>
          <w:rFonts w:hint="cs"/>
          <w:rtl/>
          <w:lang w:bidi="ar-EG"/>
        </w:rPr>
        <w:t>؛</w:t>
      </w:r>
    </w:p>
    <w:p w14:paraId="4E4B793B" w14:textId="10D22D60" w:rsidR="00FA3D34" w:rsidRPr="00A95C22" w:rsidRDefault="00FA3D34" w:rsidP="00B90B94">
      <w:pPr>
        <w:rPr>
          <w:rtl/>
        </w:rPr>
      </w:pPr>
      <w:proofErr w:type="gramStart"/>
      <w:r w:rsidRPr="00F32F51">
        <w:rPr>
          <w:rFonts w:hint="cs"/>
          <w:i/>
          <w:iCs/>
          <w:rtl/>
          <w:lang w:bidi="ar-EG"/>
        </w:rPr>
        <w:t>د )</w:t>
      </w:r>
      <w:proofErr w:type="gramEnd"/>
      <w:r w:rsidRPr="00F32F51">
        <w:rPr>
          <w:i/>
          <w:iCs/>
          <w:rtl/>
          <w:lang w:bidi="ar-EG"/>
        </w:rPr>
        <w:tab/>
      </w:r>
      <w:r w:rsidR="003D4612" w:rsidRPr="00A95C22">
        <w:rPr>
          <w:rFonts w:hint="cs"/>
          <w:spacing w:val="-2"/>
          <w:rtl/>
          <w:lang w:bidi="ar"/>
        </w:rPr>
        <w:t xml:space="preserve">أنه يوصى بفدرة متجاورة </w:t>
      </w:r>
      <w:r w:rsidR="00B90B94" w:rsidRPr="00A95C22">
        <w:rPr>
          <w:rFonts w:hint="cs"/>
          <w:spacing w:val="-2"/>
          <w:rtl/>
          <w:lang w:bidi="ar"/>
        </w:rPr>
        <w:t xml:space="preserve">لا تقل عن </w:t>
      </w:r>
      <w:r w:rsidR="00B90B94" w:rsidRPr="00A95C22">
        <w:rPr>
          <w:spacing w:val="-2"/>
          <w:lang w:bidi="ar"/>
        </w:rPr>
        <w:t>80</w:t>
      </w:r>
      <w:r w:rsidR="00B90B94" w:rsidRPr="00A95C22">
        <w:rPr>
          <w:rFonts w:hint="cs"/>
          <w:spacing w:val="-2"/>
          <w:rtl/>
          <w:lang w:bidi="ar"/>
        </w:rPr>
        <w:t xml:space="preserve"> أو </w:t>
      </w:r>
      <w:r w:rsidR="00B90B94" w:rsidRPr="00A95C22">
        <w:rPr>
          <w:spacing w:val="-2"/>
          <w:lang w:bidi="ar"/>
        </w:rPr>
        <w:t>100</w:t>
      </w:r>
      <w:r w:rsidR="00B90B94" w:rsidRPr="00A95C22">
        <w:rPr>
          <w:rFonts w:hint="cs"/>
          <w:spacing w:val="-2"/>
          <w:rtl/>
          <w:lang w:bidi="ar"/>
        </w:rPr>
        <w:t xml:space="preserve"> </w:t>
      </w:r>
      <w:r w:rsidR="00B90B94" w:rsidRPr="00A95C22">
        <w:rPr>
          <w:rFonts w:hint="cs"/>
          <w:spacing w:val="-2"/>
          <w:lang w:val="en-GB" w:bidi="ar"/>
        </w:rPr>
        <w:t>MHz</w:t>
      </w:r>
      <w:r w:rsidR="00B90B94" w:rsidRPr="00A95C22">
        <w:rPr>
          <w:rFonts w:hint="cs"/>
          <w:spacing w:val="-2"/>
          <w:rtl/>
          <w:lang w:bidi="ar"/>
        </w:rPr>
        <w:t xml:space="preserve"> لكل مشغل لتحقيق </w:t>
      </w:r>
      <w:r w:rsidR="00B132F8" w:rsidRPr="00A95C22">
        <w:rPr>
          <w:rFonts w:hint="cs"/>
          <w:spacing w:val="-2"/>
          <w:rtl/>
          <w:lang w:bidi="ar"/>
        </w:rPr>
        <w:t>استفادة كاملة</w:t>
      </w:r>
      <w:r w:rsidR="00B90B94" w:rsidRPr="00A95C22">
        <w:rPr>
          <w:rFonts w:hint="cs"/>
          <w:spacing w:val="-2"/>
          <w:rtl/>
          <w:lang w:bidi="ar"/>
        </w:rPr>
        <w:t xml:space="preserve"> من تكنولوجيا الاتصالات </w:t>
      </w:r>
      <w:r w:rsidR="00B90B94" w:rsidRPr="00A95C22">
        <w:rPr>
          <w:rFonts w:hint="cs"/>
          <w:rtl/>
        </w:rPr>
        <w:t>المتنقلة الدولية-</w:t>
      </w:r>
      <w:r w:rsidR="00B90B94" w:rsidRPr="00A95C22">
        <w:t>2020</w:t>
      </w:r>
      <w:r w:rsidR="003D4612" w:rsidRPr="00A95C22">
        <w:rPr>
          <w:rFonts w:hint="cs"/>
          <w:rtl/>
        </w:rPr>
        <w:t xml:space="preserve">، وأن تكون قادرة على توفير </w:t>
      </w:r>
      <w:r w:rsidR="002B0080" w:rsidRPr="00A95C22">
        <w:rPr>
          <w:rFonts w:hint="cs"/>
          <w:rtl/>
        </w:rPr>
        <w:t>الصبيب</w:t>
      </w:r>
      <w:r w:rsidR="003D4612" w:rsidRPr="00A95C22">
        <w:rPr>
          <w:rFonts w:hint="cs"/>
          <w:rtl/>
        </w:rPr>
        <w:t xml:space="preserve"> والسعة المتوقع</w:t>
      </w:r>
      <w:r w:rsidR="002B0080" w:rsidRPr="00A95C22">
        <w:rPr>
          <w:rFonts w:hint="cs"/>
          <w:rtl/>
        </w:rPr>
        <w:t>تين</w:t>
      </w:r>
      <w:r w:rsidR="003D4612" w:rsidRPr="00A95C22">
        <w:rPr>
          <w:rFonts w:hint="cs"/>
          <w:rtl/>
        </w:rPr>
        <w:t xml:space="preserve"> من شبكات </w:t>
      </w:r>
      <w:r w:rsidR="002B0080" w:rsidRPr="00A95C22">
        <w:rPr>
          <w:rFonts w:hint="cs"/>
          <w:rtl/>
        </w:rPr>
        <w:t>الاتصالات المتنقلة الدولية-</w:t>
      </w:r>
      <w:r w:rsidR="002B0080" w:rsidRPr="00A95C22">
        <w:t>2020</w:t>
      </w:r>
      <w:r w:rsidR="003D4612" w:rsidRPr="00A95C22">
        <w:rPr>
          <w:rFonts w:hint="cs"/>
          <w:rtl/>
        </w:rPr>
        <w:t xml:space="preserve"> في</w:t>
      </w:r>
      <w:r w:rsidR="00A95C22">
        <w:rPr>
          <w:rFonts w:hint="eastAsia"/>
          <w:rtl/>
        </w:rPr>
        <w:t> </w:t>
      </w:r>
      <w:r w:rsidR="003D4612" w:rsidRPr="00A95C22">
        <w:rPr>
          <w:rFonts w:hint="cs"/>
          <w:rtl/>
        </w:rPr>
        <w:t>هذا</w:t>
      </w:r>
      <w:r w:rsidR="00A95C22">
        <w:rPr>
          <w:rFonts w:hint="eastAsia"/>
          <w:rtl/>
        </w:rPr>
        <w:t> </w:t>
      </w:r>
      <w:r w:rsidR="003D4612" w:rsidRPr="00A95C22">
        <w:rPr>
          <w:rFonts w:hint="cs"/>
          <w:rtl/>
        </w:rPr>
        <w:t>النطاق</w:t>
      </w:r>
      <w:r w:rsidRPr="00A95C22">
        <w:rPr>
          <w:rFonts w:hint="cs"/>
          <w:rtl/>
        </w:rPr>
        <w:t>؛</w:t>
      </w:r>
    </w:p>
    <w:p w14:paraId="4076B14A" w14:textId="15F3B6E5" w:rsidR="00FA3D34" w:rsidRPr="003D4612" w:rsidRDefault="00FA3D34" w:rsidP="003D4612">
      <w:pPr>
        <w:rPr>
          <w:rtl/>
          <w:lang w:val="en-GB" w:bidi="ar-EG"/>
        </w:rPr>
      </w:pPr>
      <w:proofErr w:type="gramStart"/>
      <w:r w:rsidRPr="00F32F51">
        <w:rPr>
          <w:rFonts w:hint="cs"/>
          <w:i/>
          <w:iCs/>
          <w:rtl/>
          <w:lang w:bidi="ar-EG"/>
        </w:rPr>
        <w:t>ه )</w:t>
      </w:r>
      <w:proofErr w:type="gramEnd"/>
      <w:r w:rsidRPr="00F32F51">
        <w:rPr>
          <w:i/>
          <w:iCs/>
          <w:rtl/>
          <w:lang w:bidi="ar-EG"/>
        </w:rPr>
        <w:tab/>
      </w:r>
      <w:r w:rsidR="003D4612" w:rsidRPr="003D4612">
        <w:rPr>
          <w:rFonts w:hint="cs"/>
          <w:rtl/>
          <w:lang w:bidi="ar"/>
        </w:rPr>
        <w:t>أن العديد من البلدان ال</w:t>
      </w:r>
      <w:r w:rsidR="002B0080">
        <w:rPr>
          <w:rFonts w:hint="cs"/>
          <w:rtl/>
          <w:lang w:bidi="ar"/>
        </w:rPr>
        <w:t>إ</w:t>
      </w:r>
      <w:r w:rsidR="003D4612" w:rsidRPr="003D4612">
        <w:rPr>
          <w:rFonts w:hint="cs"/>
          <w:rtl/>
          <w:lang w:bidi="ar"/>
        </w:rPr>
        <w:t xml:space="preserve">فريقية لن تكون قادرة على تلبية توصية عرض النطاق هذه </w:t>
      </w:r>
      <w:r w:rsidR="00171091">
        <w:rPr>
          <w:rFonts w:hint="cs"/>
          <w:rtl/>
        </w:rPr>
        <w:t xml:space="preserve">في تحديدها </w:t>
      </w:r>
      <w:r w:rsidR="00171091">
        <w:rPr>
          <w:rFonts w:hint="cs"/>
          <w:rtl/>
          <w:lang w:bidi="ar"/>
        </w:rPr>
        <w:t>القائم</w:t>
      </w:r>
      <w:r w:rsidR="003D4612" w:rsidRPr="003D4612">
        <w:rPr>
          <w:rFonts w:hint="cs"/>
          <w:rtl/>
          <w:lang w:bidi="ar"/>
        </w:rPr>
        <w:t xml:space="preserve"> للاتصالات المتنقلة الدولية</w:t>
      </w:r>
      <w:r>
        <w:rPr>
          <w:rFonts w:hint="cs"/>
          <w:rtl/>
          <w:lang w:bidi="ar-EG"/>
        </w:rPr>
        <w:t>؛</w:t>
      </w:r>
    </w:p>
    <w:p w14:paraId="247C2A18" w14:textId="31877EB0" w:rsidR="00FA3D34" w:rsidRPr="003D4612" w:rsidRDefault="00FA3D34" w:rsidP="003D4612">
      <w:pPr>
        <w:rPr>
          <w:rtl/>
          <w:lang w:val="en-GB" w:bidi="ar-EG"/>
        </w:rPr>
      </w:pPr>
      <w:proofErr w:type="gramStart"/>
      <w:r w:rsidRPr="00F32F51">
        <w:rPr>
          <w:rFonts w:hint="cs"/>
          <w:i/>
          <w:iCs/>
          <w:rtl/>
          <w:lang w:bidi="ar-EG"/>
        </w:rPr>
        <w:t>و )</w:t>
      </w:r>
      <w:proofErr w:type="gramEnd"/>
      <w:r w:rsidRPr="00F32F51">
        <w:rPr>
          <w:i/>
          <w:iCs/>
          <w:rtl/>
          <w:lang w:bidi="ar-EG"/>
        </w:rPr>
        <w:tab/>
      </w:r>
      <w:r w:rsidR="003D4612" w:rsidRPr="003D4612">
        <w:rPr>
          <w:rFonts w:hint="cs"/>
          <w:rtl/>
          <w:lang w:bidi="ar"/>
        </w:rPr>
        <w:t xml:space="preserve">أنه من </w:t>
      </w:r>
      <w:r w:rsidR="00171091">
        <w:rPr>
          <w:rFonts w:hint="cs"/>
          <w:rtl/>
          <w:lang w:bidi="ar"/>
        </w:rPr>
        <w:t>المحبذ</w:t>
      </w:r>
      <w:r w:rsidR="003D4612" w:rsidRPr="003D4612">
        <w:rPr>
          <w:rFonts w:hint="cs"/>
          <w:rtl/>
          <w:lang w:bidi="ar"/>
        </w:rPr>
        <w:t xml:space="preserve"> أن تتمكن البلدان ال</w:t>
      </w:r>
      <w:r w:rsidR="00171091">
        <w:rPr>
          <w:rFonts w:hint="cs"/>
          <w:rtl/>
          <w:lang w:bidi="ar"/>
        </w:rPr>
        <w:t>إ</w:t>
      </w:r>
      <w:r w:rsidR="003D4612" w:rsidRPr="003D4612">
        <w:rPr>
          <w:rFonts w:hint="cs"/>
          <w:rtl/>
          <w:lang w:bidi="ar"/>
        </w:rPr>
        <w:t xml:space="preserve">فريقية التي ترغب في تمديد </w:t>
      </w:r>
      <w:r w:rsidR="00171091">
        <w:rPr>
          <w:rFonts w:hint="cs"/>
          <w:rtl/>
          <w:lang w:bidi="ar"/>
        </w:rPr>
        <w:t>توزيعها القائم</w:t>
      </w:r>
      <w:r w:rsidR="003D4612" w:rsidRPr="003D4612">
        <w:rPr>
          <w:rFonts w:hint="cs"/>
          <w:rtl/>
          <w:lang w:bidi="ar"/>
        </w:rPr>
        <w:t xml:space="preserve"> للاتصالات المتنقلة الدولية فوق</w:t>
      </w:r>
      <w:r w:rsidR="00A95C22">
        <w:rPr>
          <w:rFonts w:hint="eastAsia"/>
          <w:rtl/>
          <w:lang w:bidi="ar"/>
        </w:rPr>
        <w:t> </w:t>
      </w:r>
      <w:r w:rsidR="003D4612" w:rsidRPr="003D4612">
        <w:rPr>
          <w:rFonts w:hint="cs"/>
          <w:lang w:val="en-GB" w:bidi="ar-EG"/>
        </w:rPr>
        <w:t>MHz</w:t>
      </w:r>
      <w:r w:rsidR="00A95C22">
        <w:rPr>
          <w:rFonts w:hint="eastAsia"/>
          <w:lang w:val="en-GB" w:bidi="ar-EG"/>
        </w:rPr>
        <w:t> </w:t>
      </w:r>
      <w:r w:rsidR="003D4612" w:rsidRPr="003862C0">
        <w:rPr>
          <w:rFonts w:hint="cs"/>
          <w:lang w:bidi="ar-EG"/>
        </w:rPr>
        <w:t>3</w:t>
      </w:r>
      <w:r w:rsidR="00A95C22">
        <w:rPr>
          <w:lang w:bidi="ar-EG"/>
        </w:rPr>
        <w:t> </w:t>
      </w:r>
      <w:r w:rsidR="003D4612" w:rsidRPr="003862C0">
        <w:rPr>
          <w:rFonts w:hint="cs"/>
          <w:lang w:bidi="ar-EG"/>
        </w:rPr>
        <w:t>600</w:t>
      </w:r>
      <w:r w:rsidR="003D4612" w:rsidRPr="003D4612">
        <w:rPr>
          <w:rFonts w:hint="cs"/>
          <w:rtl/>
          <w:lang w:bidi="ar"/>
        </w:rPr>
        <w:t xml:space="preserve"> من القيام بذلك، و</w:t>
      </w:r>
      <w:r w:rsidR="00171091">
        <w:rPr>
          <w:rFonts w:hint="cs"/>
          <w:rtl/>
          <w:lang w:bidi="ar"/>
        </w:rPr>
        <w:t>أن يكون ذلك</w:t>
      </w:r>
      <w:r w:rsidR="003D4612" w:rsidRPr="003D4612">
        <w:rPr>
          <w:rFonts w:hint="cs"/>
          <w:rtl/>
          <w:lang w:bidi="ar"/>
        </w:rPr>
        <w:t xml:space="preserve"> </w:t>
      </w:r>
      <w:r w:rsidR="00B132F8">
        <w:rPr>
          <w:rFonts w:hint="cs"/>
          <w:rtl/>
          <w:lang w:bidi="ar"/>
        </w:rPr>
        <w:t xml:space="preserve">في </w:t>
      </w:r>
      <w:r w:rsidR="00171091">
        <w:rPr>
          <w:rFonts w:hint="cs"/>
          <w:rtl/>
          <w:lang w:bidi="ar"/>
        </w:rPr>
        <w:t>امتثالٍ</w:t>
      </w:r>
      <w:r w:rsidR="003D4612" w:rsidRPr="003D4612">
        <w:rPr>
          <w:rFonts w:hint="cs"/>
          <w:rtl/>
          <w:lang w:bidi="ar"/>
        </w:rPr>
        <w:t xml:space="preserve"> للوائح الراديو</w:t>
      </w:r>
      <w:r>
        <w:rPr>
          <w:rFonts w:hint="cs"/>
          <w:rtl/>
          <w:lang w:bidi="ar-EG"/>
        </w:rPr>
        <w:t>؛</w:t>
      </w:r>
    </w:p>
    <w:bookmarkEnd w:id="2"/>
    <w:p w14:paraId="4A6795C3" w14:textId="526681FF" w:rsidR="00FA3D34" w:rsidRPr="003D4612" w:rsidRDefault="00FA3D34" w:rsidP="003D4612">
      <w:pPr>
        <w:rPr>
          <w:rtl/>
          <w:lang w:val="en-GB" w:bidi="ar-EG"/>
        </w:rPr>
      </w:pPr>
      <w:proofErr w:type="gramStart"/>
      <w:r w:rsidRPr="00F32F51">
        <w:rPr>
          <w:rFonts w:hint="cs"/>
          <w:i/>
          <w:iCs/>
          <w:rtl/>
          <w:lang w:bidi="ar-EG"/>
        </w:rPr>
        <w:t>ز )</w:t>
      </w:r>
      <w:proofErr w:type="gramEnd"/>
      <w:r w:rsidRPr="00F32F51">
        <w:rPr>
          <w:i/>
          <w:iCs/>
          <w:rtl/>
          <w:lang w:bidi="ar-EG"/>
        </w:rPr>
        <w:tab/>
      </w:r>
      <w:r w:rsidR="003D4612" w:rsidRPr="003D4612">
        <w:rPr>
          <w:rFonts w:hint="cs"/>
          <w:rtl/>
          <w:lang w:bidi="ar"/>
        </w:rPr>
        <w:t xml:space="preserve">أن الدراسات </w:t>
      </w:r>
      <w:r w:rsidR="00171091">
        <w:rPr>
          <w:rFonts w:hint="cs"/>
          <w:rtl/>
          <w:lang w:bidi="ar"/>
        </w:rPr>
        <w:t>القائمة</w:t>
      </w:r>
      <w:r w:rsidR="003D4612" w:rsidRPr="003D4612">
        <w:rPr>
          <w:rFonts w:hint="cs"/>
          <w:rtl/>
          <w:lang w:bidi="ar"/>
        </w:rPr>
        <w:t xml:space="preserve"> بشأن التعايش بين الاتصالات المتنقلة الدولية والخدمات </w:t>
      </w:r>
      <w:proofErr w:type="spellStart"/>
      <w:r w:rsidR="003D4612" w:rsidRPr="003D4612">
        <w:rPr>
          <w:rFonts w:hint="cs"/>
          <w:rtl/>
          <w:lang w:bidi="ar"/>
        </w:rPr>
        <w:t>الساتلية</w:t>
      </w:r>
      <w:proofErr w:type="spellEnd"/>
      <w:r w:rsidR="003D4612" w:rsidRPr="003D4612">
        <w:rPr>
          <w:rFonts w:hint="cs"/>
          <w:rtl/>
          <w:lang w:bidi="ar"/>
        </w:rPr>
        <w:t xml:space="preserve"> الثابتة تعود إلى ما</w:t>
      </w:r>
      <w:r w:rsidR="00A95C22">
        <w:rPr>
          <w:rFonts w:hint="eastAsia"/>
          <w:rtl/>
          <w:lang w:bidi="ar-EG"/>
        </w:rPr>
        <w:t> </w:t>
      </w:r>
      <w:r w:rsidR="003D4612" w:rsidRPr="003D4612">
        <w:rPr>
          <w:rFonts w:hint="cs"/>
          <w:rtl/>
          <w:lang w:bidi="ar"/>
        </w:rPr>
        <w:t>قبل</w:t>
      </w:r>
      <w:r w:rsidR="00A95C22">
        <w:rPr>
          <w:rFonts w:hint="eastAsia"/>
          <w:rtl/>
          <w:lang w:bidi="ar"/>
        </w:rPr>
        <w:t> </w:t>
      </w:r>
      <w:r w:rsidR="003D4612" w:rsidRPr="003D4612">
        <w:rPr>
          <w:rFonts w:hint="cs"/>
          <w:rtl/>
          <w:lang w:bidi="ar"/>
        </w:rPr>
        <w:t>عام</w:t>
      </w:r>
      <w:r w:rsidR="00A95C22">
        <w:rPr>
          <w:rFonts w:hint="eastAsia"/>
          <w:rtl/>
          <w:lang w:bidi="ar"/>
        </w:rPr>
        <w:t> </w:t>
      </w:r>
      <w:r w:rsidR="00171091" w:rsidRPr="003862C0">
        <w:rPr>
          <w:lang w:bidi="ar"/>
        </w:rPr>
        <w:t>2015</w:t>
      </w:r>
      <w:r>
        <w:rPr>
          <w:rFonts w:hint="cs"/>
          <w:rtl/>
          <w:lang w:bidi="ar-EG"/>
        </w:rPr>
        <w:t>؛</w:t>
      </w:r>
    </w:p>
    <w:p w14:paraId="02E938C7" w14:textId="49D4128C" w:rsidR="00FA3D34" w:rsidRPr="003D4612" w:rsidRDefault="00FA3D34" w:rsidP="007A6CAC">
      <w:pPr>
        <w:rPr>
          <w:rtl/>
          <w:lang w:val="en-GB" w:bidi="ar-EG"/>
        </w:rPr>
      </w:pPr>
      <w:r w:rsidRPr="00F32F51">
        <w:rPr>
          <w:rFonts w:hint="cs"/>
          <w:i/>
          <w:iCs/>
          <w:rtl/>
          <w:lang w:bidi="ar-EG"/>
        </w:rPr>
        <w:t>ح)</w:t>
      </w:r>
      <w:r w:rsidRPr="00F32F51">
        <w:rPr>
          <w:i/>
          <w:iCs/>
          <w:rtl/>
          <w:lang w:bidi="ar-EG"/>
        </w:rPr>
        <w:tab/>
      </w:r>
      <w:r w:rsidR="003D4612" w:rsidRPr="003D4612">
        <w:rPr>
          <w:rFonts w:hint="cs"/>
          <w:rtl/>
          <w:lang w:bidi="ar"/>
        </w:rPr>
        <w:t xml:space="preserve">أن قطاع الاتصالات الراديوية حدد منذ عام </w:t>
      </w:r>
      <w:r w:rsidR="007A6CAC" w:rsidRPr="003862C0">
        <w:rPr>
          <w:lang w:bidi="ar"/>
        </w:rPr>
        <w:t>2015</w:t>
      </w:r>
      <w:r w:rsidR="003D4612" w:rsidRPr="003D4612">
        <w:rPr>
          <w:rFonts w:hint="cs"/>
          <w:rtl/>
          <w:lang w:bidi="ar"/>
        </w:rPr>
        <w:t xml:space="preserve"> </w:t>
      </w:r>
      <w:r w:rsidR="007A6CAC" w:rsidRPr="000F7DD5">
        <w:rPr>
          <w:rFonts w:hint="cs"/>
          <w:rtl/>
          <w:lang w:bidi="ar"/>
        </w:rPr>
        <w:t>الاتصالات المتنقلة الدولية</w:t>
      </w:r>
      <w:r w:rsidR="007A6CAC" w:rsidRPr="00125F5A">
        <w:rPr>
          <w:rFonts w:hint="cs"/>
          <w:rtl/>
          <w:lang w:bidi="ar"/>
        </w:rPr>
        <w:t>-</w:t>
      </w:r>
      <w:r w:rsidR="007A6CAC" w:rsidRPr="003862C0">
        <w:rPr>
          <w:lang w:bidi="ar"/>
        </w:rPr>
        <w:t>2020</w:t>
      </w:r>
      <w:r w:rsidR="007A6CAC">
        <w:rPr>
          <w:rFonts w:hint="cs"/>
          <w:rtl/>
        </w:rPr>
        <w:t xml:space="preserve"> </w:t>
      </w:r>
      <w:r w:rsidR="003D4612" w:rsidRPr="003D4612">
        <w:rPr>
          <w:rFonts w:hint="cs"/>
          <w:rtl/>
          <w:lang w:bidi="ar"/>
        </w:rPr>
        <w:t>التي تُدخل تغييرات كبيرة على السطح البيني الجوي ولا سيما أنظمة الهوائي</w:t>
      </w:r>
      <w:r w:rsidR="007A6CAC">
        <w:rPr>
          <w:rFonts w:hint="cs"/>
          <w:rtl/>
          <w:lang w:bidi="ar"/>
        </w:rPr>
        <w:t>ات</w:t>
      </w:r>
      <w:r w:rsidR="003D4612" w:rsidRPr="003D4612">
        <w:rPr>
          <w:rFonts w:hint="cs"/>
          <w:rtl/>
          <w:lang w:bidi="ar"/>
        </w:rPr>
        <w:t xml:space="preserve"> المتقدمة</w:t>
      </w:r>
      <w:r w:rsidR="00B132F8">
        <w:rPr>
          <w:rFonts w:hint="cs"/>
          <w:rtl/>
          <w:lang w:bidi="ar"/>
        </w:rPr>
        <w:t>،</w:t>
      </w:r>
      <w:r w:rsidR="003D4612" w:rsidRPr="003D4612">
        <w:rPr>
          <w:rFonts w:hint="cs"/>
          <w:rtl/>
          <w:lang w:bidi="ar"/>
        </w:rPr>
        <w:t xml:space="preserve"> والتوصية المتفق عليها </w:t>
      </w:r>
      <w:r w:rsidR="003D4612" w:rsidRPr="003D4612">
        <w:rPr>
          <w:rFonts w:hint="cs"/>
          <w:lang w:val="en-GB" w:bidi="ar-EG"/>
        </w:rPr>
        <w:t>ITU-R M.</w:t>
      </w:r>
      <w:r w:rsidR="003D4612" w:rsidRPr="003862C0">
        <w:rPr>
          <w:rFonts w:hint="cs"/>
          <w:lang w:bidi="ar-EG"/>
        </w:rPr>
        <w:t>2101</w:t>
      </w:r>
      <w:r w:rsidR="003D4612" w:rsidRPr="003D4612">
        <w:rPr>
          <w:rFonts w:hint="cs"/>
          <w:rtl/>
          <w:lang w:bidi="ar"/>
        </w:rPr>
        <w:t xml:space="preserve"> بشأن نمذجة ومحاكاة شبكات الاتصالات المتنقلة الدولية </w:t>
      </w:r>
      <w:r w:rsidR="007A6CAC" w:rsidRPr="003D4612">
        <w:rPr>
          <w:rFonts w:hint="cs"/>
          <w:rtl/>
          <w:lang w:bidi="ar"/>
        </w:rPr>
        <w:t>وأنظم</w:t>
      </w:r>
      <w:r w:rsidR="007A6CAC">
        <w:rPr>
          <w:rFonts w:hint="cs"/>
          <w:rtl/>
          <w:lang w:bidi="ar"/>
        </w:rPr>
        <w:t>تها</w:t>
      </w:r>
      <w:r w:rsidR="007A6CAC" w:rsidRPr="003D4612">
        <w:rPr>
          <w:rFonts w:hint="cs"/>
          <w:rtl/>
          <w:lang w:bidi="ar"/>
        </w:rPr>
        <w:t xml:space="preserve"> </w:t>
      </w:r>
      <w:r w:rsidR="007A6CAC">
        <w:rPr>
          <w:rFonts w:hint="cs"/>
          <w:rtl/>
          <w:lang w:bidi="ar"/>
        </w:rPr>
        <w:t>من أجل ا</w:t>
      </w:r>
      <w:r w:rsidR="003D4612" w:rsidRPr="003D4612">
        <w:rPr>
          <w:rFonts w:hint="cs"/>
          <w:rtl/>
          <w:lang w:bidi="ar"/>
        </w:rPr>
        <w:t xml:space="preserve">ستخدامها في </w:t>
      </w:r>
      <w:r w:rsidR="007A6CAC" w:rsidRPr="003D4612">
        <w:rPr>
          <w:rFonts w:hint="cs"/>
          <w:rtl/>
          <w:lang w:bidi="ar"/>
        </w:rPr>
        <w:t xml:space="preserve">دراسات </w:t>
      </w:r>
      <w:r w:rsidR="003D4612" w:rsidRPr="003D4612">
        <w:rPr>
          <w:rFonts w:hint="cs"/>
          <w:rtl/>
          <w:lang w:bidi="ar"/>
        </w:rPr>
        <w:t>التقاسم والتوافق</w:t>
      </w:r>
      <w:r w:rsidR="00B132F8">
        <w:rPr>
          <w:rFonts w:hint="cs"/>
          <w:rtl/>
          <w:lang w:bidi="ar"/>
        </w:rPr>
        <w:t>،</w:t>
      </w:r>
      <w:r w:rsidR="003D4612" w:rsidRPr="003D4612">
        <w:rPr>
          <w:rFonts w:hint="cs"/>
          <w:rtl/>
          <w:lang w:bidi="ar"/>
        </w:rPr>
        <w:t xml:space="preserve"> و</w:t>
      </w:r>
      <w:r w:rsidR="007A6CAC">
        <w:rPr>
          <w:rFonts w:hint="cs"/>
          <w:rtl/>
          <w:lang w:bidi="ar"/>
        </w:rPr>
        <w:t xml:space="preserve">في </w:t>
      </w:r>
      <w:r w:rsidR="003D4612" w:rsidRPr="003D4612">
        <w:rPr>
          <w:rFonts w:hint="cs"/>
          <w:rtl/>
          <w:lang w:bidi="ar"/>
        </w:rPr>
        <w:t xml:space="preserve">التوصية </w:t>
      </w:r>
      <w:r w:rsidR="003D4612" w:rsidRPr="003D4612">
        <w:rPr>
          <w:rFonts w:hint="cs"/>
          <w:lang w:val="en-GB" w:bidi="ar-EG"/>
        </w:rPr>
        <w:t>ITU-R P.</w:t>
      </w:r>
      <w:r w:rsidR="003D4612" w:rsidRPr="003862C0">
        <w:rPr>
          <w:rFonts w:hint="cs"/>
          <w:lang w:bidi="ar-EG"/>
        </w:rPr>
        <w:t>2108</w:t>
      </w:r>
      <w:r w:rsidR="003D4612" w:rsidRPr="003D4612">
        <w:rPr>
          <w:rFonts w:hint="cs"/>
          <w:rtl/>
          <w:lang w:bidi="ar"/>
        </w:rPr>
        <w:t xml:space="preserve"> بشأن </w:t>
      </w:r>
      <w:r w:rsidR="007A6CAC" w:rsidRPr="007A6CAC">
        <w:rPr>
          <w:rtl/>
        </w:rPr>
        <w:t>الخسارة الناجمة عن الجلبة</w:t>
      </w:r>
      <w:r>
        <w:rPr>
          <w:rFonts w:hint="cs"/>
          <w:rtl/>
          <w:lang w:bidi="ar-EG"/>
        </w:rPr>
        <w:t>؛</w:t>
      </w:r>
    </w:p>
    <w:p w14:paraId="4833E317" w14:textId="69070562" w:rsidR="00FA3D34" w:rsidRPr="003D4612" w:rsidRDefault="00FA3D34" w:rsidP="003D4612">
      <w:pPr>
        <w:rPr>
          <w:rtl/>
          <w:lang w:val="en-GB" w:bidi="ar-EG"/>
        </w:rPr>
      </w:pPr>
      <w:r w:rsidRPr="00F32F51">
        <w:rPr>
          <w:rFonts w:hint="cs"/>
          <w:i/>
          <w:iCs/>
          <w:rtl/>
          <w:lang w:bidi="ar-EG"/>
        </w:rPr>
        <w:lastRenderedPageBreak/>
        <w:t>ط)</w:t>
      </w:r>
      <w:r w:rsidRPr="00F32F51">
        <w:rPr>
          <w:i/>
          <w:iCs/>
          <w:rtl/>
          <w:lang w:bidi="ar-EG"/>
        </w:rPr>
        <w:tab/>
      </w:r>
      <w:r w:rsidR="003D4612" w:rsidRPr="003D4612">
        <w:rPr>
          <w:rFonts w:hint="cs"/>
          <w:rtl/>
          <w:lang w:bidi="ar"/>
        </w:rPr>
        <w:t xml:space="preserve">أن الميزات الجديدة </w:t>
      </w:r>
      <w:r w:rsidR="007A6CAC">
        <w:rPr>
          <w:rFonts w:hint="cs"/>
          <w:rtl/>
          <w:lang w:bidi="ar"/>
        </w:rPr>
        <w:t>لل</w:t>
      </w:r>
      <w:r w:rsidR="007A6CAC" w:rsidRPr="000F7DD5">
        <w:rPr>
          <w:rFonts w:hint="cs"/>
          <w:rtl/>
          <w:lang w:bidi="ar"/>
        </w:rPr>
        <w:t>اتصالات المتنقلة الدولية</w:t>
      </w:r>
      <w:r w:rsidR="007A6CAC" w:rsidRPr="00125F5A">
        <w:rPr>
          <w:rFonts w:hint="cs"/>
          <w:rtl/>
          <w:lang w:bidi="ar"/>
        </w:rPr>
        <w:t>-</w:t>
      </w:r>
      <w:r w:rsidR="007A6CAC" w:rsidRPr="003862C0">
        <w:rPr>
          <w:lang w:bidi="ar"/>
        </w:rPr>
        <w:t>2020</w:t>
      </w:r>
      <w:r w:rsidR="007A6CAC">
        <w:rPr>
          <w:rFonts w:hint="cs"/>
          <w:rtl/>
        </w:rPr>
        <w:t xml:space="preserve"> </w:t>
      </w:r>
      <w:r w:rsidR="003D4612" w:rsidRPr="003D4612">
        <w:rPr>
          <w:rFonts w:hint="cs"/>
          <w:rtl/>
          <w:lang w:bidi="ar"/>
        </w:rPr>
        <w:t xml:space="preserve">والتغييرات الجديدة في التوصيات </w:t>
      </w:r>
      <w:r w:rsidR="007A6CAC">
        <w:rPr>
          <w:rFonts w:hint="cs"/>
          <w:rtl/>
          <w:lang w:bidi="ar"/>
        </w:rPr>
        <w:t>قد</w:t>
      </w:r>
      <w:r w:rsidR="003D4612" w:rsidRPr="003D4612">
        <w:rPr>
          <w:rFonts w:hint="cs"/>
          <w:rtl/>
          <w:lang w:bidi="ar"/>
        </w:rPr>
        <w:t xml:space="preserve"> يكون لها تأثير كبير على نمذجة الدراسات</w:t>
      </w:r>
      <w:r>
        <w:rPr>
          <w:rFonts w:hint="cs"/>
          <w:rtl/>
          <w:lang w:bidi="ar-EG"/>
        </w:rPr>
        <w:t>،</w:t>
      </w:r>
    </w:p>
    <w:p w14:paraId="63AD5A6F" w14:textId="006EE7F1" w:rsidR="00FA3D34" w:rsidRPr="00FA3D34" w:rsidRDefault="00FA3D34" w:rsidP="00FA3D34">
      <w:pPr>
        <w:pStyle w:val="Call"/>
        <w:rPr>
          <w:rtl/>
        </w:rPr>
      </w:pPr>
      <w:r>
        <w:rPr>
          <w:rFonts w:hint="cs"/>
          <w:rtl/>
        </w:rPr>
        <w:t>وإذ يلاحظ</w:t>
      </w:r>
    </w:p>
    <w:p w14:paraId="4879A421" w14:textId="6B2B5A3B" w:rsidR="00FA3D34" w:rsidRPr="003D4612" w:rsidRDefault="00A95C22" w:rsidP="003D4612">
      <w:pPr>
        <w:rPr>
          <w:rtl/>
          <w:lang w:val="en-GB" w:bidi="ar-EG"/>
        </w:rPr>
      </w:pPr>
      <w:r>
        <w:rPr>
          <w:rFonts w:hint="cs"/>
          <w:i/>
          <w:iCs/>
          <w:rtl/>
        </w:rPr>
        <w:t xml:space="preserve"> </w:t>
      </w:r>
      <w:proofErr w:type="gramStart"/>
      <w:r w:rsidR="00FA3D34" w:rsidRPr="00F32F51">
        <w:rPr>
          <w:rFonts w:hint="cs"/>
          <w:i/>
          <w:iCs/>
          <w:rtl/>
          <w:lang w:bidi="ar-EG"/>
        </w:rPr>
        <w:t>أ )</w:t>
      </w:r>
      <w:proofErr w:type="gramEnd"/>
      <w:r w:rsidR="00FA3D34" w:rsidRPr="00F32F51">
        <w:rPr>
          <w:i/>
          <w:iCs/>
          <w:rtl/>
          <w:lang w:bidi="ar-EG"/>
        </w:rPr>
        <w:tab/>
      </w:r>
      <w:r w:rsidR="003D4612" w:rsidRPr="003D4612">
        <w:rPr>
          <w:rFonts w:hint="cs"/>
          <w:rtl/>
          <w:lang w:bidi="ar"/>
        </w:rPr>
        <w:t xml:space="preserve">أن التقرير </w:t>
      </w:r>
      <w:r w:rsidR="003D4612" w:rsidRPr="003D4612">
        <w:rPr>
          <w:rFonts w:hint="cs"/>
          <w:lang w:val="en-GB" w:bidi="ar-EG"/>
        </w:rPr>
        <w:t>ITU-R M.</w:t>
      </w:r>
      <w:r w:rsidR="003D4612" w:rsidRPr="003862C0">
        <w:rPr>
          <w:rFonts w:hint="cs"/>
          <w:lang w:bidi="ar-EG"/>
        </w:rPr>
        <w:t>2109</w:t>
      </w:r>
      <w:r w:rsidR="003D4612" w:rsidRPr="003D4612">
        <w:rPr>
          <w:rFonts w:hint="cs"/>
          <w:rtl/>
          <w:lang w:bidi="ar"/>
        </w:rPr>
        <w:t xml:space="preserve"> يتناول دراسات التقاسم بين </w:t>
      </w:r>
      <w:r w:rsidR="0083197E">
        <w:rPr>
          <w:rFonts w:hint="cs"/>
          <w:rtl/>
          <w:lang w:bidi="ar"/>
        </w:rPr>
        <w:t>ال</w:t>
      </w:r>
      <w:r w:rsidR="003D4612" w:rsidRPr="003D4612">
        <w:rPr>
          <w:rFonts w:hint="cs"/>
          <w:rtl/>
          <w:lang w:bidi="ar"/>
        </w:rPr>
        <w:t xml:space="preserve">أنظمة </w:t>
      </w:r>
      <w:r w:rsidR="0083197E" w:rsidRPr="003D4612">
        <w:rPr>
          <w:rFonts w:hint="cs"/>
          <w:rtl/>
          <w:lang w:bidi="ar"/>
        </w:rPr>
        <w:t xml:space="preserve">المتقدمة </w:t>
      </w:r>
      <w:r w:rsidR="0083197E">
        <w:rPr>
          <w:rFonts w:hint="cs"/>
          <w:rtl/>
          <w:lang w:bidi="ar"/>
        </w:rPr>
        <w:t>لل</w:t>
      </w:r>
      <w:r w:rsidR="003D4612" w:rsidRPr="003D4612">
        <w:rPr>
          <w:rFonts w:hint="cs"/>
          <w:rtl/>
          <w:lang w:bidi="ar"/>
        </w:rPr>
        <w:t xml:space="preserve">اتصالات المتنقلة الدولية والشبكات </w:t>
      </w:r>
      <w:proofErr w:type="spellStart"/>
      <w:r w:rsidR="003D4612" w:rsidRPr="003D4612">
        <w:rPr>
          <w:rFonts w:hint="cs"/>
          <w:rtl/>
          <w:lang w:bidi="ar"/>
        </w:rPr>
        <w:t>الساتلية</w:t>
      </w:r>
      <w:proofErr w:type="spellEnd"/>
      <w:r w:rsidR="003D4612" w:rsidRPr="003D4612">
        <w:rPr>
          <w:rFonts w:hint="cs"/>
          <w:rtl/>
          <w:lang w:bidi="ar"/>
        </w:rPr>
        <w:t xml:space="preserve"> المستقرة بالنسبة إلى الأرض في الخدمة الثابتة </w:t>
      </w:r>
      <w:proofErr w:type="spellStart"/>
      <w:r w:rsidR="003D4612" w:rsidRPr="003D4612">
        <w:rPr>
          <w:rFonts w:hint="cs"/>
          <w:rtl/>
          <w:lang w:bidi="ar"/>
        </w:rPr>
        <w:t>الساتلية</w:t>
      </w:r>
      <w:proofErr w:type="spellEnd"/>
      <w:r w:rsidR="003D4612" w:rsidRPr="003D4612">
        <w:rPr>
          <w:rFonts w:hint="cs"/>
          <w:rtl/>
          <w:lang w:bidi="ar"/>
        </w:rPr>
        <w:t xml:space="preserve"> في </w:t>
      </w:r>
      <w:r w:rsidR="00514E49" w:rsidRPr="003D4612">
        <w:rPr>
          <w:rFonts w:hint="cs"/>
          <w:rtl/>
          <w:lang w:bidi="ar"/>
        </w:rPr>
        <w:t xml:space="preserve">نطاقي </w:t>
      </w:r>
      <w:r w:rsidR="003D4612" w:rsidRPr="003D4612">
        <w:rPr>
          <w:rFonts w:hint="cs"/>
          <w:rtl/>
          <w:lang w:bidi="ar"/>
        </w:rPr>
        <w:t xml:space="preserve">التردد </w:t>
      </w:r>
      <w:r w:rsidR="0083197E" w:rsidRPr="003D4612">
        <w:rPr>
          <w:rFonts w:hint="cs"/>
          <w:lang w:val="en-GB" w:bidi="ar-EG"/>
        </w:rPr>
        <w:t xml:space="preserve">MHz </w:t>
      </w:r>
      <w:r w:rsidR="0083197E" w:rsidRPr="003862C0">
        <w:rPr>
          <w:rFonts w:hint="cs"/>
          <w:lang w:bidi="ar-EG"/>
        </w:rPr>
        <w:t>4</w:t>
      </w:r>
      <w:r w:rsidR="00FA3A9C">
        <w:rPr>
          <w:lang w:val="en-GB" w:bidi="ar-EG"/>
        </w:rPr>
        <w:t xml:space="preserve"> </w:t>
      </w:r>
      <w:r w:rsidR="0083197E" w:rsidRPr="003862C0">
        <w:rPr>
          <w:rFonts w:hint="cs"/>
          <w:lang w:bidi="ar-EG"/>
        </w:rPr>
        <w:t>200</w:t>
      </w:r>
      <w:r w:rsidR="0083197E">
        <w:rPr>
          <w:lang w:val="en-GB" w:bidi="ar-EG"/>
        </w:rPr>
        <w:t>-</w:t>
      </w:r>
      <w:r w:rsidR="0083197E" w:rsidRPr="003862C0">
        <w:rPr>
          <w:rFonts w:hint="cs"/>
          <w:lang w:bidi="ar-EG"/>
        </w:rPr>
        <w:t>3</w:t>
      </w:r>
      <w:r w:rsidR="00FA3A9C">
        <w:rPr>
          <w:lang w:bidi="ar-EG"/>
        </w:rPr>
        <w:t xml:space="preserve"> </w:t>
      </w:r>
      <w:r w:rsidR="0083197E" w:rsidRPr="003862C0">
        <w:rPr>
          <w:lang w:bidi="ar-EG"/>
        </w:rPr>
        <w:t>4</w:t>
      </w:r>
      <w:r w:rsidR="0083197E" w:rsidRPr="003862C0">
        <w:rPr>
          <w:rFonts w:hint="cs"/>
          <w:lang w:bidi="ar-EG"/>
        </w:rPr>
        <w:t>00</w:t>
      </w:r>
      <w:r w:rsidR="0083197E" w:rsidRPr="003D4612">
        <w:rPr>
          <w:rFonts w:hint="cs"/>
          <w:rtl/>
          <w:lang w:bidi="ar"/>
        </w:rPr>
        <w:t xml:space="preserve"> </w:t>
      </w:r>
      <w:r w:rsidR="00514E49" w:rsidRPr="003D4612">
        <w:rPr>
          <w:rFonts w:hint="cs"/>
          <w:rtl/>
          <w:lang w:bidi="ar"/>
        </w:rPr>
        <w:t>و</w:t>
      </w:r>
      <w:r w:rsidR="00514E49" w:rsidRPr="003D4612">
        <w:rPr>
          <w:rFonts w:hint="cs"/>
          <w:lang w:val="en-GB" w:bidi="ar-EG"/>
        </w:rPr>
        <w:t xml:space="preserve">MHz </w:t>
      </w:r>
      <w:r w:rsidR="00514E49" w:rsidRPr="003862C0">
        <w:rPr>
          <w:rFonts w:hint="cs"/>
          <w:lang w:bidi="ar-EG"/>
        </w:rPr>
        <w:t>4</w:t>
      </w:r>
      <w:r w:rsidR="00514E49" w:rsidRPr="003D4612">
        <w:rPr>
          <w:rFonts w:hint="cs"/>
          <w:lang w:val="en-GB" w:bidi="ar-EG"/>
        </w:rPr>
        <w:t xml:space="preserve"> </w:t>
      </w:r>
      <w:r w:rsidR="00514E49" w:rsidRPr="003862C0">
        <w:rPr>
          <w:rFonts w:hint="cs"/>
          <w:lang w:bidi="ar-EG"/>
        </w:rPr>
        <w:t>800</w:t>
      </w:r>
      <w:r w:rsidR="00514E49" w:rsidRPr="003D4612">
        <w:rPr>
          <w:rFonts w:hint="cs"/>
          <w:lang w:val="en-GB" w:bidi="ar-EG"/>
        </w:rPr>
        <w:t>-</w:t>
      </w:r>
      <w:r w:rsidR="00514E49" w:rsidRPr="003862C0">
        <w:rPr>
          <w:rFonts w:hint="cs"/>
          <w:lang w:bidi="ar-EG"/>
        </w:rPr>
        <w:t>4</w:t>
      </w:r>
      <w:r w:rsidR="00514E49" w:rsidRPr="003D4612">
        <w:rPr>
          <w:rFonts w:hint="cs"/>
          <w:lang w:val="en-GB" w:bidi="ar-EG"/>
        </w:rPr>
        <w:t xml:space="preserve"> </w:t>
      </w:r>
      <w:r w:rsidR="00514E49" w:rsidRPr="003862C0">
        <w:rPr>
          <w:rFonts w:hint="cs"/>
          <w:lang w:bidi="ar-EG"/>
        </w:rPr>
        <w:t>500</w:t>
      </w:r>
      <w:r w:rsidR="00FA3D34">
        <w:rPr>
          <w:rFonts w:hint="cs"/>
          <w:rtl/>
          <w:lang w:bidi="ar-EG"/>
        </w:rPr>
        <w:t>؛</w:t>
      </w:r>
    </w:p>
    <w:p w14:paraId="7D9A5961" w14:textId="600FD0EA" w:rsidR="00FA3D34" w:rsidRPr="003D4612" w:rsidRDefault="00FA3D34" w:rsidP="003D4612">
      <w:pPr>
        <w:rPr>
          <w:rtl/>
          <w:lang w:val="en-GB" w:bidi="ar-EG"/>
        </w:rPr>
      </w:pPr>
      <w:r w:rsidRPr="00F32F51">
        <w:rPr>
          <w:rFonts w:hint="cs"/>
          <w:i/>
          <w:iCs/>
          <w:rtl/>
          <w:lang w:bidi="ar-EG"/>
        </w:rPr>
        <w:t>ب)</w:t>
      </w:r>
      <w:r>
        <w:rPr>
          <w:i/>
          <w:iCs/>
          <w:rtl/>
          <w:lang w:bidi="ar-EG"/>
        </w:rPr>
        <w:tab/>
      </w:r>
      <w:r w:rsidR="003D4612" w:rsidRPr="003D4612">
        <w:rPr>
          <w:rFonts w:hint="cs"/>
          <w:rtl/>
          <w:lang w:bidi="ar"/>
        </w:rPr>
        <w:t xml:space="preserve">أن التقرير </w:t>
      </w:r>
      <w:r w:rsidR="003D4612" w:rsidRPr="003D4612">
        <w:rPr>
          <w:rFonts w:hint="cs"/>
          <w:lang w:val="en-GB" w:bidi="ar-EG"/>
        </w:rPr>
        <w:t>ITU-R S.</w:t>
      </w:r>
      <w:r w:rsidR="003D4612" w:rsidRPr="003862C0">
        <w:rPr>
          <w:rFonts w:hint="cs"/>
          <w:lang w:bidi="ar-EG"/>
        </w:rPr>
        <w:t>2368</w:t>
      </w:r>
      <w:r w:rsidR="003D4612" w:rsidRPr="003D4612">
        <w:rPr>
          <w:rFonts w:hint="cs"/>
          <w:rtl/>
          <w:lang w:bidi="ar"/>
        </w:rPr>
        <w:t xml:space="preserve"> يتناول أيضاً دراسات التقاسم بين </w:t>
      </w:r>
      <w:r w:rsidR="004606D7">
        <w:rPr>
          <w:rFonts w:hint="cs"/>
          <w:rtl/>
          <w:lang w:bidi="ar"/>
        </w:rPr>
        <w:t>ال</w:t>
      </w:r>
      <w:r w:rsidR="004606D7" w:rsidRPr="003D4612">
        <w:rPr>
          <w:rFonts w:hint="cs"/>
          <w:rtl/>
          <w:lang w:bidi="ar"/>
        </w:rPr>
        <w:t xml:space="preserve">أنظمة المتقدمة </w:t>
      </w:r>
      <w:r w:rsidR="004606D7">
        <w:rPr>
          <w:rFonts w:hint="cs"/>
          <w:rtl/>
          <w:lang w:bidi="ar"/>
        </w:rPr>
        <w:t>لل</w:t>
      </w:r>
      <w:r w:rsidR="004606D7" w:rsidRPr="003D4612">
        <w:rPr>
          <w:rFonts w:hint="cs"/>
          <w:rtl/>
          <w:lang w:bidi="ar"/>
        </w:rPr>
        <w:t xml:space="preserve">اتصالات المتنقلة الدولية </w:t>
      </w:r>
      <w:r w:rsidR="003D4612" w:rsidRPr="003D4612">
        <w:rPr>
          <w:rFonts w:hint="cs"/>
          <w:rtl/>
          <w:lang w:bidi="ar"/>
        </w:rPr>
        <w:t xml:space="preserve">والشبكات </w:t>
      </w:r>
      <w:proofErr w:type="spellStart"/>
      <w:r w:rsidR="003D4612" w:rsidRPr="003D4612">
        <w:rPr>
          <w:rFonts w:hint="cs"/>
          <w:rtl/>
          <w:lang w:bidi="ar"/>
        </w:rPr>
        <w:t>الساتلية</w:t>
      </w:r>
      <w:proofErr w:type="spellEnd"/>
      <w:r w:rsidR="003D4612" w:rsidRPr="003D4612">
        <w:rPr>
          <w:rFonts w:hint="cs"/>
          <w:rtl/>
          <w:lang w:bidi="ar"/>
        </w:rPr>
        <w:t xml:space="preserve"> المستقرة بالنسبة إلى الأرض في الخدمة الثابتة </w:t>
      </w:r>
      <w:proofErr w:type="spellStart"/>
      <w:r w:rsidR="003D4612" w:rsidRPr="003D4612">
        <w:rPr>
          <w:rFonts w:hint="cs"/>
          <w:rtl/>
          <w:lang w:bidi="ar"/>
        </w:rPr>
        <w:t>الساتلية</w:t>
      </w:r>
      <w:proofErr w:type="spellEnd"/>
      <w:r w:rsidR="003D4612" w:rsidRPr="003D4612">
        <w:rPr>
          <w:rFonts w:hint="cs"/>
          <w:rtl/>
          <w:lang w:bidi="ar"/>
        </w:rPr>
        <w:t xml:space="preserve"> في نطاقي التردد </w:t>
      </w:r>
      <w:r w:rsidR="003D4612" w:rsidRPr="003D4612">
        <w:rPr>
          <w:rFonts w:hint="cs"/>
          <w:lang w:val="en-GB" w:bidi="ar-EG"/>
        </w:rPr>
        <w:t xml:space="preserve">MHz </w:t>
      </w:r>
      <w:r w:rsidR="003D4612" w:rsidRPr="003862C0">
        <w:rPr>
          <w:rFonts w:hint="cs"/>
          <w:lang w:bidi="ar-EG"/>
        </w:rPr>
        <w:t>4</w:t>
      </w:r>
      <w:r w:rsidR="003D4612" w:rsidRPr="003D4612">
        <w:rPr>
          <w:rFonts w:hint="cs"/>
          <w:lang w:val="en-GB" w:bidi="ar-EG"/>
        </w:rPr>
        <w:t xml:space="preserve"> </w:t>
      </w:r>
      <w:r w:rsidR="003D4612" w:rsidRPr="003862C0">
        <w:rPr>
          <w:rFonts w:hint="cs"/>
          <w:lang w:bidi="ar-EG"/>
        </w:rPr>
        <w:t>200</w:t>
      </w:r>
      <w:r w:rsidR="003D4612" w:rsidRPr="003D4612">
        <w:rPr>
          <w:rFonts w:hint="cs"/>
          <w:lang w:val="en-GB" w:bidi="ar-EG"/>
        </w:rPr>
        <w:t>-</w:t>
      </w:r>
      <w:r w:rsidR="00FA3A9C" w:rsidRPr="003862C0">
        <w:rPr>
          <w:lang w:bidi="ar-EG"/>
        </w:rPr>
        <w:t>3</w:t>
      </w:r>
      <w:r w:rsidR="003D4612" w:rsidRPr="003D4612">
        <w:rPr>
          <w:rFonts w:hint="cs"/>
          <w:lang w:val="en-GB" w:bidi="ar-EG"/>
        </w:rPr>
        <w:t xml:space="preserve"> </w:t>
      </w:r>
      <w:r w:rsidR="003D4612" w:rsidRPr="003862C0">
        <w:rPr>
          <w:rFonts w:hint="cs"/>
          <w:lang w:bidi="ar-EG"/>
        </w:rPr>
        <w:t>400</w:t>
      </w:r>
      <w:r w:rsidR="003D4612" w:rsidRPr="003D4612">
        <w:rPr>
          <w:rFonts w:hint="cs"/>
          <w:rtl/>
          <w:lang w:bidi="ar"/>
        </w:rPr>
        <w:t xml:space="preserve"> و</w:t>
      </w:r>
      <w:r w:rsidR="003D4612" w:rsidRPr="003D4612">
        <w:rPr>
          <w:rFonts w:hint="cs"/>
          <w:lang w:val="en-GB" w:bidi="ar-EG"/>
        </w:rPr>
        <w:t xml:space="preserve">MHz </w:t>
      </w:r>
      <w:r w:rsidR="003D4612" w:rsidRPr="003862C0">
        <w:rPr>
          <w:rFonts w:hint="cs"/>
          <w:lang w:bidi="ar-EG"/>
        </w:rPr>
        <w:t>4</w:t>
      </w:r>
      <w:r w:rsidR="003D4612" w:rsidRPr="003D4612">
        <w:rPr>
          <w:rFonts w:hint="cs"/>
          <w:lang w:val="en-GB" w:bidi="ar-EG"/>
        </w:rPr>
        <w:t xml:space="preserve"> </w:t>
      </w:r>
      <w:r w:rsidR="003D4612" w:rsidRPr="003862C0">
        <w:rPr>
          <w:rFonts w:hint="cs"/>
          <w:lang w:bidi="ar-EG"/>
        </w:rPr>
        <w:t>800</w:t>
      </w:r>
      <w:r w:rsidR="003D4612" w:rsidRPr="003D4612">
        <w:rPr>
          <w:rFonts w:hint="cs"/>
          <w:lang w:val="en-GB" w:bidi="ar-EG"/>
        </w:rPr>
        <w:t>-</w:t>
      </w:r>
      <w:r w:rsidR="003D4612" w:rsidRPr="003862C0">
        <w:rPr>
          <w:rFonts w:hint="cs"/>
          <w:lang w:bidi="ar-EG"/>
        </w:rPr>
        <w:t>4</w:t>
      </w:r>
      <w:r w:rsidR="003D4612" w:rsidRPr="003D4612">
        <w:rPr>
          <w:rFonts w:hint="cs"/>
          <w:lang w:val="en-GB" w:bidi="ar-EG"/>
        </w:rPr>
        <w:t xml:space="preserve"> </w:t>
      </w:r>
      <w:r w:rsidR="003D4612" w:rsidRPr="003862C0">
        <w:rPr>
          <w:rFonts w:hint="cs"/>
          <w:lang w:bidi="ar-EG"/>
        </w:rPr>
        <w:t>500</w:t>
      </w:r>
      <w:r>
        <w:rPr>
          <w:rFonts w:hint="cs"/>
          <w:rtl/>
          <w:lang w:bidi="ar-EG"/>
        </w:rPr>
        <w:t>،</w:t>
      </w:r>
    </w:p>
    <w:p w14:paraId="2BE51BA5" w14:textId="082D7318" w:rsidR="00FA3D34" w:rsidRPr="00FA1E84" w:rsidRDefault="00FA3D34" w:rsidP="00FA3D34">
      <w:pPr>
        <w:pStyle w:val="Call"/>
        <w:rPr>
          <w:rtl/>
          <w:lang w:bidi="ar-EG"/>
        </w:rPr>
      </w:pPr>
      <w:r>
        <w:rPr>
          <w:rFonts w:hint="cs"/>
          <w:rtl/>
          <w:lang w:bidi="ar-EG"/>
        </w:rPr>
        <w:t xml:space="preserve">وإذ </w:t>
      </w:r>
      <w:r>
        <w:rPr>
          <w:rFonts w:hint="cs"/>
          <w:rtl/>
        </w:rPr>
        <w:t>يدرك</w:t>
      </w:r>
    </w:p>
    <w:p w14:paraId="1003FF26" w14:textId="4F253B49" w:rsidR="00FA3D34" w:rsidRPr="00714FD6" w:rsidRDefault="00A95C22" w:rsidP="00714FD6">
      <w:pPr>
        <w:rPr>
          <w:rtl/>
          <w:lang w:val="en-GB" w:bidi="ar-EG"/>
        </w:rPr>
      </w:pPr>
      <w:r>
        <w:rPr>
          <w:rFonts w:hint="cs"/>
          <w:i/>
          <w:iCs/>
          <w:rtl/>
          <w:lang w:bidi="ar-EG"/>
        </w:rPr>
        <w:t xml:space="preserve"> </w:t>
      </w:r>
      <w:proofErr w:type="gramStart"/>
      <w:r w:rsidR="00FA3D34" w:rsidRPr="00F32F51">
        <w:rPr>
          <w:rFonts w:hint="cs"/>
          <w:i/>
          <w:iCs/>
          <w:rtl/>
          <w:lang w:bidi="ar-EG"/>
        </w:rPr>
        <w:t>أ )</w:t>
      </w:r>
      <w:proofErr w:type="gramEnd"/>
      <w:r w:rsidR="00FA3D34" w:rsidRPr="00F32F51">
        <w:rPr>
          <w:i/>
          <w:iCs/>
          <w:rtl/>
          <w:lang w:bidi="ar-EG"/>
        </w:rPr>
        <w:tab/>
      </w:r>
      <w:r w:rsidR="00714FD6" w:rsidRPr="00714FD6">
        <w:rPr>
          <w:rFonts w:hint="cs"/>
          <w:rtl/>
          <w:lang w:bidi="ar"/>
        </w:rPr>
        <w:t>أن العديد من البلدان ال</w:t>
      </w:r>
      <w:r w:rsidR="004D7BCC">
        <w:rPr>
          <w:rFonts w:hint="cs"/>
          <w:rtl/>
        </w:rPr>
        <w:t>إ</w:t>
      </w:r>
      <w:proofErr w:type="spellStart"/>
      <w:r w:rsidR="00714FD6" w:rsidRPr="00714FD6">
        <w:rPr>
          <w:rFonts w:hint="cs"/>
          <w:rtl/>
          <w:lang w:bidi="ar"/>
        </w:rPr>
        <w:t>فريقية</w:t>
      </w:r>
      <w:proofErr w:type="spellEnd"/>
      <w:r w:rsidR="00714FD6" w:rsidRPr="00714FD6">
        <w:rPr>
          <w:rFonts w:hint="cs"/>
          <w:rtl/>
          <w:lang w:bidi="ar"/>
        </w:rPr>
        <w:t xml:space="preserve"> ما زالت تعتمد على التوصيلية </w:t>
      </w:r>
      <w:proofErr w:type="spellStart"/>
      <w:r w:rsidR="00714FD6" w:rsidRPr="00714FD6">
        <w:rPr>
          <w:rFonts w:hint="cs"/>
          <w:rtl/>
          <w:lang w:bidi="ar"/>
        </w:rPr>
        <w:t>الساتلية</w:t>
      </w:r>
      <w:proofErr w:type="spellEnd"/>
      <w:r w:rsidR="00714FD6" w:rsidRPr="00714FD6">
        <w:rPr>
          <w:rFonts w:hint="cs"/>
          <w:rtl/>
          <w:lang w:bidi="ar"/>
        </w:rPr>
        <w:t xml:space="preserve"> في النطاق</w:t>
      </w:r>
      <w:r w:rsidR="00714FD6">
        <w:rPr>
          <w:rFonts w:hint="cs"/>
          <w:rtl/>
          <w:lang w:bidi="ar"/>
        </w:rPr>
        <w:t xml:space="preserve"> </w:t>
      </w:r>
      <w:r w:rsidR="00714FD6">
        <w:rPr>
          <w:lang w:val="fr-FR" w:bidi="ar"/>
        </w:rPr>
        <w:t>C</w:t>
      </w:r>
      <w:r w:rsidR="00714FD6" w:rsidRPr="00714FD6">
        <w:rPr>
          <w:rFonts w:hint="cs"/>
          <w:rtl/>
          <w:lang w:bidi="ar"/>
        </w:rPr>
        <w:t xml:space="preserve"> (</w:t>
      </w:r>
      <w:r w:rsidR="00714FD6" w:rsidRPr="00714FD6">
        <w:rPr>
          <w:rFonts w:hint="cs"/>
          <w:lang w:val="en-GB" w:bidi="ar-EG"/>
        </w:rPr>
        <w:t xml:space="preserve">MHz </w:t>
      </w:r>
      <w:r w:rsidR="00714FD6" w:rsidRPr="003862C0">
        <w:rPr>
          <w:rFonts w:hint="cs"/>
          <w:lang w:bidi="ar-EG"/>
        </w:rPr>
        <w:t>4</w:t>
      </w:r>
      <w:r>
        <w:rPr>
          <w:lang w:bidi="ar-EG"/>
        </w:rPr>
        <w:t xml:space="preserve"> </w:t>
      </w:r>
      <w:r w:rsidR="00714FD6" w:rsidRPr="003862C0">
        <w:rPr>
          <w:rFonts w:hint="cs"/>
          <w:lang w:bidi="ar-EG"/>
        </w:rPr>
        <w:t>200</w:t>
      </w:r>
      <w:r w:rsidR="00714FD6" w:rsidRPr="00714FD6">
        <w:rPr>
          <w:rFonts w:hint="cs"/>
          <w:lang w:val="en-GB" w:bidi="ar-EG"/>
        </w:rPr>
        <w:t>-</w:t>
      </w:r>
      <w:r w:rsidR="00714FD6" w:rsidRPr="003862C0">
        <w:rPr>
          <w:lang w:bidi="ar-EG"/>
        </w:rPr>
        <w:t>3</w:t>
      </w:r>
      <w:r>
        <w:rPr>
          <w:lang w:bidi="ar-EG"/>
        </w:rPr>
        <w:t xml:space="preserve"> </w:t>
      </w:r>
      <w:r w:rsidR="00714FD6" w:rsidRPr="003862C0">
        <w:rPr>
          <w:lang w:bidi="ar-EG"/>
        </w:rPr>
        <w:t>600</w:t>
      </w:r>
      <w:r w:rsidR="00714FD6" w:rsidRPr="00714FD6">
        <w:rPr>
          <w:rFonts w:hint="cs"/>
          <w:rtl/>
          <w:lang w:bidi="ar"/>
        </w:rPr>
        <w:t>) لتغطية المناطق التي لا تستطيع شبكات الأرض أن تغطيها بتكلفة معقولة</w:t>
      </w:r>
      <w:r w:rsidR="00FA3D34">
        <w:rPr>
          <w:rFonts w:hint="cs"/>
          <w:rtl/>
          <w:lang w:bidi="ar-EG"/>
        </w:rPr>
        <w:t>؛</w:t>
      </w:r>
    </w:p>
    <w:p w14:paraId="04602163" w14:textId="2273B9DA" w:rsidR="00FA3D34" w:rsidRPr="00714FD6" w:rsidRDefault="00FA3D34" w:rsidP="00714FD6">
      <w:pPr>
        <w:rPr>
          <w:rtl/>
          <w:lang w:val="en-GB" w:bidi="ar-EG"/>
        </w:rPr>
      </w:pPr>
      <w:r w:rsidRPr="00F32F51">
        <w:rPr>
          <w:rFonts w:hint="cs"/>
          <w:i/>
          <w:iCs/>
          <w:rtl/>
          <w:lang w:bidi="ar-EG"/>
        </w:rPr>
        <w:t>ب)</w:t>
      </w:r>
      <w:r>
        <w:rPr>
          <w:i/>
          <w:iCs/>
          <w:rtl/>
          <w:lang w:bidi="ar-EG"/>
        </w:rPr>
        <w:tab/>
      </w:r>
      <w:r w:rsidR="00714FD6" w:rsidRPr="00714FD6">
        <w:rPr>
          <w:rFonts w:hint="cs"/>
          <w:rtl/>
          <w:lang w:bidi="ar"/>
        </w:rPr>
        <w:t xml:space="preserve">أن الاستخدام المصرح به للاتصالات المتنقلة الدولية في النطاق </w:t>
      </w:r>
      <w:r w:rsidR="00714FD6" w:rsidRPr="00714FD6">
        <w:rPr>
          <w:rFonts w:hint="cs"/>
          <w:lang w:val="en-GB" w:bidi="ar-EG"/>
        </w:rPr>
        <w:t xml:space="preserve">MHz </w:t>
      </w:r>
      <w:r w:rsidR="00714FD6" w:rsidRPr="003862C0">
        <w:rPr>
          <w:rFonts w:hint="cs"/>
          <w:lang w:bidi="ar-EG"/>
        </w:rPr>
        <w:t>3</w:t>
      </w:r>
      <w:r w:rsidR="00A95C22">
        <w:rPr>
          <w:lang w:bidi="ar-EG"/>
        </w:rPr>
        <w:t xml:space="preserve"> </w:t>
      </w:r>
      <w:r w:rsidR="00714FD6" w:rsidRPr="003862C0">
        <w:rPr>
          <w:rFonts w:hint="cs"/>
          <w:lang w:bidi="ar-EG"/>
        </w:rPr>
        <w:t>800</w:t>
      </w:r>
      <w:r w:rsidR="00714FD6" w:rsidRPr="00714FD6">
        <w:rPr>
          <w:rFonts w:hint="cs"/>
          <w:lang w:val="en-GB" w:bidi="ar-EG"/>
        </w:rPr>
        <w:t>-</w:t>
      </w:r>
      <w:r w:rsidR="00714FD6" w:rsidRPr="003862C0">
        <w:rPr>
          <w:rFonts w:hint="cs"/>
          <w:lang w:bidi="ar-EG"/>
        </w:rPr>
        <w:t>3</w:t>
      </w:r>
      <w:r w:rsidR="00A95C22">
        <w:rPr>
          <w:lang w:bidi="ar-EG"/>
        </w:rPr>
        <w:t xml:space="preserve"> </w:t>
      </w:r>
      <w:r w:rsidR="00714FD6" w:rsidRPr="003862C0">
        <w:rPr>
          <w:rFonts w:hint="cs"/>
          <w:lang w:bidi="ar-EG"/>
        </w:rPr>
        <w:t>600</w:t>
      </w:r>
      <w:r w:rsidR="00714FD6" w:rsidRPr="00714FD6">
        <w:rPr>
          <w:rFonts w:hint="cs"/>
          <w:rtl/>
          <w:lang w:bidi="ar"/>
        </w:rPr>
        <w:t xml:space="preserve"> ينبغي ألا يؤدي إلى تداخل </w:t>
      </w:r>
      <w:r w:rsidR="004D7BCC">
        <w:rPr>
          <w:rFonts w:hint="cs"/>
          <w:rtl/>
          <w:lang w:bidi="ar"/>
        </w:rPr>
        <w:t>على</w:t>
      </w:r>
      <w:r w:rsidR="00714FD6" w:rsidRPr="00714FD6">
        <w:rPr>
          <w:rFonts w:hint="cs"/>
          <w:rtl/>
          <w:lang w:bidi="ar"/>
        </w:rPr>
        <w:t xml:space="preserve"> الخدمات </w:t>
      </w:r>
      <w:proofErr w:type="spellStart"/>
      <w:r w:rsidR="00714FD6" w:rsidRPr="00714FD6">
        <w:rPr>
          <w:rFonts w:hint="cs"/>
          <w:rtl/>
          <w:lang w:bidi="ar"/>
        </w:rPr>
        <w:t>الساتلية</w:t>
      </w:r>
      <w:proofErr w:type="spellEnd"/>
      <w:r w:rsidR="00714FD6" w:rsidRPr="00714FD6">
        <w:rPr>
          <w:rFonts w:hint="cs"/>
          <w:rtl/>
          <w:lang w:bidi="ar"/>
        </w:rPr>
        <w:t xml:space="preserve"> الثابتة </w:t>
      </w:r>
      <w:r w:rsidR="004D7BCC">
        <w:rPr>
          <w:rFonts w:hint="cs"/>
          <w:rtl/>
          <w:lang w:bidi="ar"/>
        </w:rPr>
        <w:t>المقدمة</w:t>
      </w:r>
      <w:r w:rsidR="00714FD6" w:rsidRPr="00714FD6">
        <w:rPr>
          <w:rFonts w:hint="cs"/>
          <w:rtl/>
          <w:lang w:bidi="ar"/>
        </w:rPr>
        <w:t xml:space="preserve"> في الترددات </w:t>
      </w:r>
      <w:r w:rsidR="004D7BCC">
        <w:rPr>
          <w:rFonts w:hint="cs"/>
          <w:rtl/>
          <w:lang w:bidi="ar"/>
        </w:rPr>
        <w:t xml:space="preserve">التي تقع </w:t>
      </w:r>
      <w:r w:rsidR="00714FD6" w:rsidRPr="00714FD6">
        <w:rPr>
          <w:rFonts w:hint="cs"/>
          <w:rtl/>
          <w:lang w:bidi="ar"/>
        </w:rPr>
        <w:t xml:space="preserve">فوق </w:t>
      </w:r>
      <w:r w:rsidR="004D7BCC">
        <w:rPr>
          <w:rFonts w:hint="cs"/>
          <w:rtl/>
          <w:lang w:bidi="ar"/>
        </w:rPr>
        <w:t>التوزيع</w:t>
      </w:r>
      <w:r w:rsidR="00714FD6" w:rsidRPr="00714FD6">
        <w:rPr>
          <w:rFonts w:hint="cs"/>
          <w:rtl/>
          <w:lang w:bidi="ar"/>
        </w:rPr>
        <w:t xml:space="preserve"> </w:t>
      </w:r>
      <w:r w:rsidR="004D7BCC">
        <w:rPr>
          <w:rFonts w:hint="cs"/>
          <w:rtl/>
          <w:lang w:bidi="ar"/>
        </w:rPr>
        <w:t>الخاص ب</w:t>
      </w:r>
      <w:r w:rsidR="00714FD6" w:rsidRPr="00714FD6">
        <w:rPr>
          <w:rFonts w:hint="cs"/>
          <w:rtl/>
          <w:lang w:bidi="ar"/>
        </w:rPr>
        <w:t xml:space="preserve">الاتصالات المتنقلة الدولية، أو </w:t>
      </w:r>
      <w:r w:rsidR="004D7BCC">
        <w:rPr>
          <w:rFonts w:hint="cs"/>
          <w:rtl/>
          <w:lang w:bidi="ar"/>
        </w:rPr>
        <w:t>المقدمة</w:t>
      </w:r>
      <w:r w:rsidR="00714FD6" w:rsidRPr="00714FD6">
        <w:rPr>
          <w:rFonts w:hint="cs"/>
          <w:rtl/>
          <w:lang w:bidi="ar"/>
        </w:rPr>
        <w:t xml:space="preserve"> في المناطق الجغرافية التي </w:t>
      </w:r>
      <w:r w:rsidR="004D7BCC">
        <w:rPr>
          <w:rFonts w:hint="cs"/>
          <w:rtl/>
          <w:lang w:bidi="ar"/>
        </w:rPr>
        <w:t>لم تنشر</w:t>
      </w:r>
      <w:r w:rsidR="00714FD6" w:rsidRPr="00714FD6">
        <w:rPr>
          <w:rFonts w:hint="cs"/>
          <w:rtl/>
          <w:lang w:bidi="ar"/>
        </w:rPr>
        <w:t xml:space="preserve"> </w:t>
      </w:r>
      <w:r w:rsidR="00FA3A9C">
        <w:rPr>
          <w:rFonts w:hint="cs"/>
          <w:rtl/>
        </w:rPr>
        <w:t xml:space="preserve">فيها </w:t>
      </w:r>
      <w:r w:rsidR="00714FD6" w:rsidRPr="00714FD6">
        <w:rPr>
          <w:rFonts w:hint="cs"/>
          <w:rtl/>
          <w:lang w:bidi="ar"/>
        </w:rPr>
        <w:t>الاتصالات المتنقلة الدولية أو في البلدان المجاورة</w:t>
      </w:r>
      <w:r>
        <w:rPr>
          <w:rFonts w:hint="cs"/>
          <w:rtl/>
          <w:lang w:bidi="ar-EG"/>
        </w:rPr>
        <w:t>؛</w:t>
      </w:r>
    </w:p>
    <w:p w14:paraId="76ED7880" w14:textId="17CD9316" w:rsidR="00FA3D34" w:rsidRPr="00714FD6" w:rsidRDefault="00FA3D34" w:rsidP="00714FD6">
      <w:pPr>
        <w:rPr>
          <w:rtl/>
          <w:lang w:val="en-GB" w:bidi="ar-EG"/>
        </w:rPr>
      </w:pPr>
      <w:r w:rsidRPr="00F32F51">
        <w:rPr>
          <w:rFonts w:hint="cs"/>
          <w:i/>
          <w:iCs/>
          <w:rtl/>
          <w:lang w:bidi="ar-EG"/>
        </w:rPr>
        <w:t>ج)</w:t>
      </w:r>
      <w:r>
        <w:rPr>
          <w:i/>
          <w:iCs/>
          <w:rtl/>
          <w:lang w:bidi="ar-EG"/>
        </w:rPr>
        <w:tab/>
      </w:r>
      <w:r w:rsidR="00714FD6" w:rsidRPr="00714FD6">
        <w:rPr>
          <w:rFonts w:hint="cs"/>
          <w:rtl/>
          <w:lang w:bidi="ar"/>
        </w:rPr>
        <w:t xml:space="preserve">أن فرادى البلدان قد تكون لديها آراء مختلفة بشأن مقدار الطيف الذي قد ترغب في </w:t>
      </w:r>
      <w:r w:rsidR="005458C5">
        <w:rPr>
          <w:rFonts w:hint="cs"/>
          <w:rtl/>
          <w:lang w:bidi="ar"/>
        </w:rPr>
        <w:t>توزيعه</w:t>
      </w:r>
      <w:r w:rsidR="00714FD6" w:rsidRPr="00714FD6">
        <w:rPr>
          <w:rFonts w:hint="cs"/>
          <w:rtl/>
          <w:lang w:bidi="ar"/>
        </w:rPr>
        <w:t xml:space="preserve"> ل</w:t>
      </w:r>
      <w:r w:rsidR="005458C5">
        <w:rPr>
          <w:rFonts w:hint="cs"/>
          <w:rtl/>
          <w:lang w:bidi="ar"/>
        </w:rPr>
        <w:t>ل</w:t>
      </w:r>
      <w:r w:rsidR="00714FD6" w:rsidRPr="00714FD6">
        <w:rPr>
          <w:rFonts w:hint="cs"/>
          <w:rtl/>
          <w:lang w:bidi="ar"/>
        </w:rPr>
        <w:t>خدمات المتنقلة في</w:t>
      </w:r>
      <w:r w:rsidR="00A95C22">
        <w:rPr>
          <w:rFonts w:hint="eastAsia"/>
          <w:rtl/>
          <w:lang w:bidi="ar"/>
        </w:rPr>
        <w:t> </w:t>
      </w:r>
      <w:r w:rsidR="005458C5" w:rsidRPr="00714FD6">
        <w:rPr>
          <w:rFonts w:hint="cs"/>
          <w:rtl/>
          <w:lang w:bidi="ar"/>
        </w:rPr>
        <w:t xml:space="preserve">النطاق </w:t>
      </w:r>
      <w:r w:rsidR="005458C5" w:rsidRPr="00714FD6">
        <w:rPr>
          <w:rFonts w:hint="cs"/>
          <w:lang w:val="en-GB" w:bidi="ar-EG"/>
        </w:rPr>
        <w:t xml:space="preserve">MHz </w:t>
      </w:r>
      <w:r w:rsidR="005458C5" w:rsidRPr="003862C0">
        <w:rPr>
          <w:rFonts w:hint="cs"/>
          <w:lang w:bidi="ar-EG"/>
        </w:rPr>
        <w:t>3</w:t>
      </w:r>
      <w:r w:rsidR="00A95C22">
        <w:rPr>
          <w:lang w:bidi="ar-EG"/>
        </w:rPr>
        <w:t xml:space="preserve"> </w:t>
      </w:r>
      <w:r w:rsidR="005458C5" w:rsidRPr="003862C0">
        <w:rPr>
          <w:rFonts w:hint="cs"/>
          <w:lang w:bidi="ar-EG"/>
        </w:rPr>
        <w:t>800</w:t>
      </w:r>
      <w:r w:rsidR="005458C5" w:rsidRPr="00714FD6">
        <w:rPr>
          <w:rFonts w:hint="cs"/>
          <w:lang w:val="en-GB" w:bidi="ar-EG"/>
        </w:rPr>
        <w:t>-</w:t>
      </w:r>
      <w:r w:rsidR="005458C5" w:rsidRPr="003862C0">
        <w:rPr>
          <w:rFonts w:hint="cs"/>
          <w:lang w:bidi="ar-EG"/>
        </w:rPr>
        <w:t>3</w:t>
      </w:r>
      <w:r w:rsidR="00A95C22">
        <w:rPr>
          <w:lang w:bidi="ar-EG"/>
        </w:rPr>
        <w:t xml:space="preserve"> </w:t>
      </w:r>
      <w:r w:rsidR="005458C5" w:rsidRPr="003862C0">
        <w:rPr>
          <w:rFonts w:hint="cs"/>
          <w:lang w:bidi="ar-EG"/>
        </w:rPr>
        <w:t>600</w:t>
      </w:r>
      <w:r>
        <w:rPr>
          <w:rFonts w:hint="cs"/>
          <w:rtl/>
          <w:lang w:bidi="ar-EG"/>
        </w:rPr>
        <w:t>؛</w:t>
      </w:r>
    </w:p>
    <w:p w14:paraId="0F34C6C8" w14:textId="5EEC9EDC" w:rsidR="00FA3D34" w:rsidRPr="00714FD6" w:rsidRDefault="00FA3D34" w:rsidP="00714FD6">
      <w:pPr>
        <w:rPr>
          <w:rtl/>
          <w:lang w:val="en-GB" w:bidi="ar-EG"/>
        </w:rPr>
      </w:pPr>
      <w:proofErr w:type="gramStart"/>
      <w:r w:rsidRPr="00F32F51">
        <w:rPr>
          <w:rFonts w:hint="cs"/>
          <w:i/>
          <w:iCs/>
          <w:rtl/>
          <w:lang w:bidi="ar-EG"/>
        </w:rPr>
        <w:t>د )</w:t>
      </w:r>
      <w:proofErr w:type="gramEnd"/>
      <w:r w:rsidRPr="00F32F51">
        <w:rPr>
          <w:i/>
          <w:iCs/>
          <w:rtl/>
          <w:lang w:bidi="ar-EG"/>
        </w:rPr>
        <w:tab/>
      </w:r>
      <w:r w:rsidR="00714FD6" w:rsidRPr="00714FD6">
        <w:rPr>
          <w:rFonts w:hint="cs"/>
          <w:rtl/>
          <w:lang w:bidi="ar"/>
        </w:rPr>
        <w:t xml:space="preserve">أن التوزيع </w:t>
      </w:r>
      <w:r w:rsidR="005458C5">
        <w:rPr>
          <w:rFonts w:hint="cs"/>
          <w:rtl/>
          <w:lang w:bidi="ar"/>
        </w:rPr>
        <w:t>على أساس أولي</w:t>
      </w:r>
      <w:r w:rsidR="00714FD6" w:rsidRPr="00714FD6">
        <w:rPr>
          <w:rFonts w:hint="cs"/>
          <w:rtl/>
          <w:lang w:bidi="ar"/>
        </w:rPr>
        <w:t xml:space="preserve"> </w:t>
      </w:r>
      <w:r w:rsidR="00FA3A9C">
        <w:rPr>
          <w:rFonts w:hint="cs"/>
          <w:rtl/>
          <w:lang w:bidi="ar"/>
        </w:rPr>
        <w:t>للخدمة</w:t>
      </w:r>
      <w:r w:rsidR="00714FD6" w:rsidRPr="00714FD6">
        <w:rPr>
          <w:rFonts w:hint="cs"/>
          <w:rtl/>
          <w:lang w:bidi="ar"/>
        </w:rPr>
        <w:t xml:space="preserve"> </w:t>
      </w:r>
      <w:r w:rsidR="005458C5">
        <w:rPr>
          <w:rFonts w:hint="cs"/>
          <w:rtl/>
          <w:lang w:bidi="ar"/>
        </w:rPr>
        <w:t>المتنقل</w:t>
      </w:r>
      <w:r w:rsidR="00FA3A9C">
        <w:rPr>
          <w:rFonts w:hint="cs"/>
          <w:rtl/>
          <w:lang w:bidi="ar"/>
        </w:rPr>
        <w:t>ة</w:t>
      </w:r>
      <w:r w:rsidR="00714FD6" w:rsidRPr="00714FD6">
        <w:rPr>
          <w:rFonts w:hint="cs"/>
          <w:rtl/>
          <w:lang w:bidi="ar"/>
        </w:rPr>
        <w:t xml:space="preserve"> وتحديد الاتصالات المتنقلة الدولية في لوائح الراديو لا يعني إنهاء الخدمات الأولية </w:t>
      </w:r>
      <w:r w:rsidR="005458C5">
        <w:rPr>
          <w:rFonts w:hint="cs"/>
          <w:rtl/>
          <w:lang w:bidi="ar"/>
        </w:rPr>
        <w:t>القائمة</w:t>
      </w:r>
      <w:r w:rsidR="00714FD6" w:rsidRPr="00714FD6">
        <w:rPr>
          <w:rFonts w:hint="cs"/>
          <w:rtl/>
          <w:lang w:bidi="ar"/>
        </w:rPr>
        <w:t xml:space="preserve">، وأن هذا القرار يظل قراراً </w:t>
      </w:r>
      <w:r w:rsidR="00FA3A9C">
        <w:rPr>
          <w:rFonts w:hint="cs"/>
          <w:rtl/>
          <w:lang w:bidi="ar"/>
        </w:rPr>
        <w:t>خاضعاً</w:t>
      </w:r>
      <w:r w:rsidR="005458C5">
        <w:rPr>
          <w:rFonts w:hint="cs"/>
          <w:rtl/>
          <w:lang w:bidi="ar"/>
        </w:rPr>
        <w:t xml:space="preserve"> </w:t>
      </w:r>
      <w:r w:rsidR="00FA3A9C">
        <w:rPr>
          <w:rFonts w:hint="cs"/>
          <w:rtl/>
          <w:lang w:bidi="ar"/>
        </w:rPr>
        <w:t>إلى ال</w:t>
      </w:r>
      <w:r w:rsidR="00714FD6" w:rsidRPr="00714FD6">
        <w:rPr>
          <w:rFonts w:hint="cs"/>
          <w:rtl/>
          <w:lang w:bidi="ar"/>
        </w:rPr>
        <w:t>إدارة الوطنية</w:t>
      </w:r>
      <w:r>
        <w:rPr>
          <w:rFonts w:hint="cs"/>
          <w:rtl/>
          <w:lang w:bidi="ar-EG"/>
        </w:rPr>
        <w:t>،</w:t>
      </w:r>
    </w:p>
    <w:p w14:paraId="1E865642" w14:textId="2FCC2A05" w:rsidR="00FE1A27" w:rsidRDefault="00FA3D34" w:rsidP="00FA3D34">
      <w:pPr>
        <w:pStyle w:val="Call"/>
        <w:rPr>
          <w:rtl/>
        </w:rPr>
      </w:pPr>
      <w:r>
        <w:rPr>
          <w:rFonts w:hint="cs"/>
          <w:rtl/>
        </w:rPr>
        <w:t>يقرر أن يدعو قطاع الاتصالات الراديوية</w:t>
      </w:r>
    </w:p>
    <w:p w14:paraId="4674D0A4" w14:textId="68CA5871" w:rsidR="00FA3D34" w:rsidRPr="00714FD6" w:rsidRDefault="00FA3D34" w:rsidP="00714FD6">
      <w:pPr>
        <w:rPr>
          <w:rtl/>
          <w:lang w:val="en-GB" w:bidi="ar-EG"/>
        </w:rPr>
      </w:pPr>
      <w:r w:rsidRPr="003862C0">
        <w:t>1</w:t>
      </w:r>
      <w:r>
        <w:tab/>
      </w:r>
      <w:r w:rsidR="00714FD6" w:rsidRPr="00714FD6">
        <w:rPr>
          <w:rFonts w:hint="cs"/>
          <w:rtl/>
          <w:lang w:bidi="ar"/>
        </w:rPr>
        <w:t xml:space="preserve">إلى إجراء دراسات </w:t>
      </w:r>
      <w:r w:rsidR="005458C5">
        <w:rPr>
          <w:rFonts w:hint="cs"/>
          <w:rtl/>
          <w:lang w:bidi="ar"/>
        </w:rPr>
        <w:t>بشأن</w:t>
      </w:r>
      <w:r w:rsidR="00714FD6" w:rsidRPr="00714FD6">
        <w:rPr>
          <w:rFonts w:hint="cs"/>
          <w:rtl/>
          <w:lang w:bidi="ar"/>
        </w:rPr>
        <w:t xml:space="preserve"> وضع تدابير تنظيمية وما </w:t>
      </w:r>
      <w:r w:rsidR="005458C5">
        <w:rPr>
          <w:rFonts w:hint="cs"/>
          <w:rtl/>
          <w:lang w:bidi="ar"/>
        </w:rPr>
        <w:t>يتصل</w:t>
      </w:r>
      <w:r w:rsidR="00714FD6" w:rsidRPr="00714FD6">
        <w:rPr>
          <w:rFonts w:hint="cs"/>
          <w:rtl/>
          <w:lang w:bidi="ar"/>
        </w:rPr>
        <w:t xml:space="preserve"> بها من شروط</w:t>
      </w:r>
      <w:r w:rsidR="00FA3A9C">
        <w:rPr>
          <w:rFonts w:hint="cs"/>
          <w:rtl/>
          <w:lang w:bidi="ar"/>
        </w:rPr>
        <w:t>،</w:t>
      </w:r>
      <w:r w:rsidR="00714FD6" w:rsidRPr="00714FD6">
        <w:rPr>
          <w:rFonts w:hint="cs"/>
          <w:rtl/>
          <w:lang w:bidi="ar"/>
        </w:rPr>
        <w:t xml:space="preserve"> </w:t>
      </w:r>
      <w:r w:rsidR="005458C5">
        <w:rPr>
          <w:rFonts w:hint="cs"/>
          <w:rtl/>
          <w:lang w:bidi="ar"/>
        </w:rPr>
        <w:t xml:space="preserve">والتي </w:t>
      </w:r>
      <w:r w:rsidR="00714FD6" w:rsidRPr="00714FD6">
        <w:rPr>
          <w:rFonts w:hint="cs"/>
          <w:rtl/>
          <w:lang w:bidi="ar"/>
        </w:rPr>
        <w:t>من شأنها أن توفر التعايش بين</w:t>
      </w:r>
      <w:r w:rsidR="005458C5">
        <w:rPr>
          <w:rFonts w:hint="cs"/>
          <w:rtl/>
          <w:lang w:bidi="ar"/>
        </w:rPr>
        <w:t xml:space="preserve"> الاتصالات</w:t>
      </w:r>
      <w:r w:rsidR="00714FD6" w:rsidRPr="00714FD6">
        <w:rPr>
          <w:rFonts w:hint="cs"/>
          <w:rtl/>
          <w:lang w:bidi="ar"/>
        </w:rPr>
        <w:t xml:space="preserve"> </w:t>
      </w:r>
      <w:r w:rsidR="005458C5" w:rsidRPr="000F7DD5">
        <w:rPr>
          <w:rFonts w:hint="cs"/>
          <w:rtl/>
          <w:lang w:bidi="ar"/>
        </w:rPr>
        <w:t>المتنقلة الدولية</w:t>
      </w:r>
      <w:r w:rsidR="005458C5" w:rsidRPr="00125F5A">
        <w:rPr>
          <w:rFonts w:hint="cs"/>
          <w:rtl/>
          <w:lang w:bidi="ar"/>
        </w:rPr>
        <w:t>-</w:t>
      </w:r>
      <w:r w:rsidR="005458C5" w:rsidRPr="003862C0">
        <w:rPr>
          <w:lang w:bidi="ar"/>
        </w:rPr>
        <w:t>2020</w:t>
      </w:r>
      <w:r w:rsidR="005458C5">
        <w:rPr>
          <w:rFonts w:hint="cs"/>
          <w:rtl/>
        </w:rPr>
        <w:t xml:space="preserve"> </w:t>
      </w:r>
      <w:r w:rsidR="00714FD6" w:rsidRPr="00714FD6">
        <w:rPr>
          <w:rFonts w:hint="cs"/>
          <w:rtl/>
          <w:lang w:bidi="ar"/>
        </w:rPr>
        <w:t xml:space="preserve">والخدمة </w:t>
      </w:r>
      <w:proofErr w:type="spellStart"/>
      <w:r w:rsidR="00714FD6" w:rsidRPr="00714FD6">
        <w:rPr>
          <w:rFonts w:hint="cs"/>
          <w:rtl/>
          <w:lang w:bidi="ar"/>
        </w:rPr>
        <w:t>الساتلية</w:t>
      </w:r>
      <w:proofErr w:type="spellEnd"/>
      <w:r w:rsidR="00714FD6" w:rsidRPr="00714FD6">
        <w:rPr>
          <w:rFonts w:hint="cs"/>
          <w:rtl/>
          <w:lang w:bidi="ar"/>
        </w:rPr>
        <w:t xml:space="preserve"> الثابتة في النطاق </w:t>
      </w:r>
      <w:bookmarkStart w:id="3" w:name="_Hlk22223571"/>
      <w:r w:rsidR="00714FD6" w:rsidRPr="00714FD6">
        <w:rPr>
          <w:rFonts w:hint="cs"/>
          <w:lang w:val="en-GB" w:bidi="ar-EG"/>
        </w:rPr>
        <w:t xml:space="preserve">MHz </w:t>
      </w:r>
      <w:r w:rsidR="00714FD6" w:rsidRPr="003862C0">
        <w:rPr>
          <w:rFonts w:hint="cs"/>
          <w:lang w:bidi="ar-EG"/>
        </w:rPr>
        <w:t>3</w:t>
      </w:r>
      <w:r w:rsidR="00A95C22">
        <w:rPr>
          <w:lang w:bidi="ar-EG"/>
        </w:rPr>
        <w:t xml:space="preserve"> </w:t>
      </w:r>
      <w:r w:rsidR="00714FD6" w:rsidRPr="003862C0">
        <w:rPr>
          <w:rFonts w:hint="cs"/>
          <w:lang w:bidi="ar-EG"/>
        </w:rPr>
        <w:t>800</w:t>
      </w:r>
      <w:r w:rsidR="00714FD6" w:rsidRPr="00714FD6">
        <w:rPr>
          <w:rFonts w:hint="cs"/>
          <w:lang w:val="en-GB" w:bidi="ar-EG"/>
        </w:rPr>
        <w:t>-</w:t>
      </w:r>
      <w:r w:rsidR="00714FD6" w:rsidRPr="003862C0">
        <w:rPr>
          <w:rFonts w:hint="cs"/>
          <w:lang w:bidi="ar-EG"/>
        </w:rPr>
        <w:t>3</w:t>
      </w:r>
      <w:r w:rsidR="00A95C22">
        <w:rPr>
          <w:lang w:bidi="ar-EG"/>
        </w:rPr>
        <w:t xml:space="preserve"> </w:t>
      </w:r>
      <w:r w:rsidR="00714FD6" w:rsidRPr="003862C0">
        <w:rPr>
          <w:rFonts w:hint="cs"/>
          <w:lang w:bidi="ar-EG"/>
        </w:rPr>
        <w:t>600</w:t>
      </w:r>
      <w:bookmarkEnd w:id="3"/>
      <w:r w:rsidR="005458C5">
        <w:rPr>
          <w:rFonts w:hint="cs"/>
          <w:rtl/>
          <w:lang w:bidi="ar"/>
        </w:rPr>
        <w:t xml:space="preserve"> </w:t>
      </w:r>
      <w:r w:rsidR="005458C5" w:rsidRPr="00FA3A9C">
        <w:rPr>
          <w:rFonts w:hint="cs"/>
          <w:rtl/>
          <w:lang w:bidi="ar"/>
        </w:rPr>
        <w:t>العاملة</w:t>
      </w:r>
      <w:r w:rsidR="00714FD6" w:rsidRPr="005458C5">
        <w:rPr>
          <w:rFonts w:hint="cs"/>
          <w:color w:val="FF0000"/>
          <w:rtl/>
          <w:lang w:bidi="ar"/>
        </w:rPr>
        <w:t xml:space="preserve"> </w:t>
      </w:r>
      <w:r w:rsidR="00714FD6" w:rsidRPr="00714FD6">
        <w:rPr>
          <w:rFonts w:hint="cs"/>
          <w:rtl/>
          <w:lang w:bidi="ar"/>
        </w:rPr>
        <w:t xml:space="preserve">في قنوات مجاورة أو </w:t>
      </w:r>
      <w:r w:rsidR="005458C5">
        <w:rPr>
          <w:rFonts w:hint="cs"/>
          <w:rtl/>
          <w:lang w:bidi="ar"/>
        </w:rPr>
        <w:t>العاملة</w:t>
      </w:r>
      <w:r w:rsidR="00714FD6" w:rsidRPr="00714FD6">
        <w:rPr>
          <w:rFonts w:hint="cs"/>
          <w:rtl/>
          <w:lang w:bidi="ar"/>
        </w:rPr>
        <w:t xml:space="preserve"> في</w:t>
      </w:r>
      <w:r w:rsidR="00A95C22">
        <w:rPr>
          <w:rFonts w:hint="eastAsia"/>
          <w:rtl/>
          <w:lang w:bidi="ar"/>
        </w:rPr>
        <w:t> </w:t>
      </w:r>
      <w:r w:rsidR="00714FD6" w:rsidRPr="00714FD6">
        <w:rPr>
          <w:rFonts w:hint="cs"/>
          <w:rtl/>
          <w:lang w:bidi="ar"/>
        </w:rPr>
        <w:t>مناطق جغرافية مختلفة في نفس القناة</w:t>
      </w:r>
      <w:r>
        <w:rPr>
          <w:rFonts w:hint="cs"/>
          <w:rtl/>
          <w:lang w:bidi="ar-EG"/>
        </w:rPr>
        <w:t>؛</w:t>
      </w:r>
    </w:p>
    <w:p w14:paraId="772B2663" w14:textId="39B8FA3C" w:rsidR="00FA3D34" w:rsidRPr="00714FD6" w:rsidRDefault="00FA3D34" w:rsidP="00714FD6">
      <w:pPr>
        <w:rPr>
          <w:rtl/>
          <w:lang w:val="en-GB" w:bidi="ar-EG"/>
        </w:rPr>
      </w:pPr>
      <w:r w:rsidRPr="003862C0">
        <w:rPr>
          <w:lang w:bidi="ar-EG"/>
        </w:rPr>
        <w:t>2</w:t>
      </w:r>
      <w:r>
        <w:rPr>
          <w:rtl/>
          <w:lang w:bidi="ar-EG"/>
        </w:rPr>
        <w:tab/>
      </w:r>
      <w:r w:rsidR="00714FD6" w:rsidRPr="00714FD6">
        <w:rPr>
          <w:rFonts w:hint="cs"/>
          <w:rtl/>
          <w:lang w:bidi="ar"/>
        </w:rPr>
        <w:t xml:space="preserve">إلى </w:t>
      </w:r>
      <w:r w:rsidR="00AE0F23">
        <w:rPr>
          <w:rFonts w:hint="cs"/>
          <w:rtl/>
          <w:lang w:bidi="ar"/>
        </w:rPr>
        <w:t>إعداد</w:t>
      </w:r>
      <w:r w:rsidR="00714FD6" w:rsidRPr="00714FD6">
        <w:rPr>
          <w:rFonts w:hint="cs"/>
          <w:rtl/>
          <w:lang w:bidi="ar"/>
        </w:rPr>
        <w:t xml:space="preserve"> توصية بشأن الطريقة التي يمكن بها لبلد يريد نشر الاتصالات المتنقلة الدولية</w:t>
      </w:r>
      <w:r w:rsidR="005458C5">
        <w:rPr>
          <w:rFonts w:hint="cs"/>
          <w:rtl/>
          <w:lang w:bidi="ar"/>
        </w:rPr>
        <w:t>،</w:t>
      </w:r>
      <w:r w:rsidR="00AE0F23">
        <w:rPr>
          <w:rFonts w:hint="cs"/>
          <w:rtl/>
          <w:lang w:bidi="ar"/>
        </w:rPr>
        <w:t xml:space="preserve"> </w:t>
      </w:r>
      <w:r w:rsidR="00AE0F23" w:rsidRPr="00714FD6">
        <w:rPr>
          <w:rFonts w:hint="cs"/>
          <w:rtl/>
          <w:lang w:bidi="ar"/>
        </w:rPr>
        <w:t>أن يضع اتفاقاً ثنائياً</w:t>
      </w:r>
      <w:r w:rsidR="00714FD6" w:rsidRPr="00714FD6">
        <w:rPr>
          <w:rFonts w:hint="cs"/>
          <w:rtl/>
          <w:lang w:bidi="ar"/>
        </w:rPr>
        <w:t xml:space="preserve"> </w:t>
      </w:r>
      <w:r w:rsidR="00AE0F23">
        <w:rPr>
          <w:rFonts w:hint="cs"/>
          <w:rtl/>
          <w:lang w:bidi="ar"/>
        </w:rPr>
        <w:t xml:space="preserve">مع </w:t>
      </w:r>
      <w:r w:rsidR="00714FD6" w:rsidRPr="00714FD6">
        <w:rPr>
          <w:rFonts w:hint="cs"/>
          <w:rtl/>
          <w:lang w:bidi="ar"/>
        </w:rPr>
        <w:t xml:space="preserve">بلد مجاور له </w:t>
      </w:r>
      <w:r w:rsidR="005458C5">
        <w:rPr>
          <w:rFonts w:hint="cs"/>
          <w:rtl/>
          <w:lang w:bidi="ar"/>
        </w:rPr>
        <w:t>يستخدم</w:t>
      </w:r>
      <w:r w:rsidR="00714FD6" w:rsidRPr="00714FD6">
        <w:rPr>
          <w:rFonts w:hint="cs"/>
          <w:rtl/>
          <w:lang w:bidi="ar"/>
        </w:rPr>
        <w:t xml:space="preserve"> </w:t>
      </w:r>
      <w:r w:rsidR="005458C5">
        <w:rPr>
          <w:rFonts w:hint="cs"/>
          <w:rtl/>
          <w:lang w:bidi="ar"/>
        </w:rPr>
        <w:t>ال</w:t>
      </w:r>
      <w:r w:rsidR="00714FD6" w:rsidRPr="00714FD6">
        <w:rPr>
          <w:rFonts w:hint="cs"/>
          <w:rtl/>
          <w:lang w:bidi="ar"/>
        </w:rPr>
        <w:t xml:space="preserve">خدمة الثابتة </w:t>
      </w:r>
      <w:proofErr w:type="spellStart"/>
      <w:r w:rsidR="00714FD6" w:rsidRPr="00714FD6">
        <w:rPr>
          <w:rFonts w:hint="cs"/>
          <w:rtl/>
          <w:lang w:bidi="ar"/>
        </w:rPr>
        <w:t>الساتلية</w:t>
      </w:r>
      <w:proofErr w:type="spellEnd"/>
      <w:r w:rsidR="00714FD6" w:rsidRPr="00714FD6">
        <w:rPr>
          <w:rFonts w:hint="cs"/>
          <w:rtl/>
          <w:lang w:bidi="ar"/>
        </w:rPr>
        <w:t xml:space="preserve">، </w:t>
      </w:r>
      <w:r w:rsidR="00AE0F23">
        <w:rPr>
          <w:rFonts w:hint="cs"/>
          <w:rtl/>
          <w:lang w:bidi="ar"/>
        </w:rPr>
        <w:t xml:space="preserve">من أجل </w:t>
      </w:r>
      <w:r w:rsidR="00714FD6" w:rsidRPr="00714FD6">
        <w:rPr>
          <w:rFonts w:hint="cs"/>
          <w:rtl/>
          <w:lang w:bidi="ar"/>
        </w:rPr>
        <w:t xml:space="preserve">ضمان عدم تعرض الخدمة الثابتة </w:t>
      </w:r>
      <w:proofErr w:type="spellStart"/>
      <w:r w:rsidR="00714FD6" w:rsidRPr="00714FD6">
        <w:rPr>
          <w:rFonts w:hint="cs"/>
          <w:rtl/>
          <w:lang w:bidi="ar"/>
        </w:rPr>
        <w:t>الساتلية</w:t>
      </w:r>
      <w:proofErr w:type="spellEnd"/>
      <w:r w:rsidR="00714FD6" w:rsidRPr="00714FD6">
        <w:rPr>
          <w:rFonts w:hint="cs"/>
          <w:rtl/>
          <w:lang w:bidi="ar"/>
        </w:rPr>
        <w:t xml:space="preserve"> للتداخل</w:t>
      </w:r>
      <w:r>
        <w:rPr>
          <w:rFonts w:hint="cs"/>
          <w:rtl/>
          <w:lang w:bidi="ar-EG"/>
        </w:rPr>
        <w:t>؛</w:t>
      </w:r>
    </w:p>
    <w:p w14:paraId="2C165A26" w14:textId="6E951F9E" w:rsidR="00FA3D34" w:rsidRPr="00714FD6" w:rsidRDefault="00FA3D34" w:rsidP="00714FD6">
      <w:pPr>
        <w:rPr>
          <w:rtl/>
          <w:lang w:val="en-GB" w:bidi="ar-EG"/>
        </w:rPr>
      </w:pPr>
      <w:r w:rsidRPr="003862C0">
        <w:rPr>
          <w:lang w:bidi="ar-EG"/>
        </w:rPr>
        <w:t>3</w:t>
      </w:r>
      <w:r>
        <w:rPr>
          <w:lang w:bidi="ar-EG"/>
        </w:rPr>
        <w:tab/>
      </w:r>
      <w:r w:rsidR="00714FD6" w:rsidRPr="00714FD6">
        <w:rPr>
          <w:rFonts w:hint="cs"/>
          <w:rtl/>
          <w:lang w:bidi="ar"/>
        </w:rPr>
        <w:t xml:space="preserve">إلى استكمال الدراسات في الوقت المناسب قبل </w:t>
      </w:r>
      <w:r w:rsidR="001D023B">
        <w:rPr>
          <w:rFonts w:hint="cs"/>
          <w:rtl/>
          <w:lang w:bidi="ar"/>
        </w:rPr>
        <w:t xml:space="preserve">عقد </w:t>
      </w:r>
      <w:r w:rsidR="00714FD6" w:rsidRPr="00714FD6">
        <w:rPr>
          <w:rFonts w:hint="cs"/>
          <w:rtl/>
          <w:lang w:bidi="ar"/>
        </w:rPr>
        <w:t xml:space="preserve">المؤتمر </w:t>
      </w:r>
      <w:r w:rsidR="00714FD6" w:rsidRPr="00714FD6">
        <w:rPr>
          <w:rFonts w:hint="cs"/>
          <w:lang w:val="en-GB" w:bidi="ar-EG"/>
        </w:rPr>
        <w:t xml:space="preserve">WRC </w:t>
      </w:r>
      <w:r w:rsidR="00714FD6" w:rsidRPr="003862C0">
        <w:rPr>
          <w:rFonts w:hint="cs"/>
          <w:lang w:bidi="ar-EG"/>
        </w:rPr>
        <w:t>23</w:t>
      </w:r>
      <w:r w:rsidR="00F25E9E">
        <w:rPr>
          <w:rFonts w:hint="cs"/>
          <w:rtl/>
          <w:lang w:bidi="ar-EG"/>
        </w:rPr>
        <w:t>،</w:t>
      </w:r>
    </w:p>
    <w:p w14:paraId="737327A8" w14:textId="77777777" w:rsidR="00F25E9E" w:rsidRPr="004763BC" w:rsidRDefault="00F25E9E" w:rsidP="00F25E9E">
      <w:pPr>
        <w:pStyle w:val="Call"/>
        <w:rPr>
          <w:rtl/>
        </w:rPr>
      </w:pPr>
      <w:r w:rsidRPr="004763BC">
        <w:rPr>
          <w:rtl/>
        </w:rPr>
        <w:t>يقرر</w:t>
      </w:r>
      <w:r w:rsidRPr="004763BC">
        <w:rPr>
          <w:rFonts w:hint="cs"/>
          <w:rtl/>
        </w:rPr>
        <w:t xml:space="preserve"> </w:t>
      </w:r>
      <w:r w:rsidRPr="004763BC">
        <w:rPr>
          <w:rtl/>
        </w:rPr>
        <w:t>أن يدعو</w:t>
      </w:r>
      <w:r w:rsidRPr="004763BC">
        <w:rPr>
          <w:rFonts w:hint="cs"/>
          <w:rtl/>
        </w:rPr>
        <w:t xml:space="preserve"> المؤتمر العالمي</w:t>
      </w:r>
      <w:r w:rsidRPr="004763BC">
        <w:rPr>
          <w:rtl/>
        </w:rPr>
        <w:t xml:space="preserve"> </w:t>
      </w:r>
      <w:r w:rsidRPr="004763BC">
        <w:rPr>
          <w:rFonts w:hint="cs"/>
          <w:rtl/>
        </w:rPr>
        <w:t>ل</w:t>
      </w:r>
      <w:r w:rsidRPr="004763BC">
        <w:rPr>
          <w:rtl/>
        </w:rPr>
        <w:t>لاتصالات الراديوية</w:t>
      </w:r>
      <w:r w:rsidRPr="004763BC">
        <w:rPr>
          <w:rFonts w:hint="cs"/>
          <w:rtl/>
        </w:rPr>
        <w:t xml:space="preserve"> لعام </w:t>
      </w:r>
      <w:r w:rsidRPr="003862C0">
        <w:t>2023</w:t>
      </w:r>
    </w:p>
    <w:p w14:paraId="22A7F6B9" w14:textId="5FF6A600" w:rsidR="00FE1A27" w:rsidRPr="00714FD6" w:rsidRDefault="0088415C" w:rsidP="007302E4">
      <w:pPr>
        <w:rPr>
          <w:b/>
          <w:bCs/>
          <w:lang w:val="en-GB"/>
        </w:rPr>
      </w:pPr>
      <w:r>
        <w:rPr>
          <w:rFonts w:hint="cs"/>
          <w:rtl/>
          <w:lang w:bidi="ar"/>
        </w:rPr>
        <w:t>إلى استعراض</w:t>
      </w:r>
      <w:r w:rsidR="00714FD6" w:rsidRPr="00714FD6">
        <w:rPr>
          <w:rFonts w:hint="cs"/>
          <w:rtl/>
          <w:lang w:bidi="ar"/>
        </w:rPr>
        <w:t xml:space="preserve"> نتائج هذه الدراسات والنظر في </w:t>
      </w:r>
      <w:r>
        <w:rPr>
          <w:rFonts w:hint="cs"/>
          <w:rtl/>
          <w:lang w:bidi="ar"/>
        </w:rPr>
        <w:t>رفع</w:t>
      </w:r>
      <w:r w:rsidR="00714FD6" w:rsidRPr="00714FD6">
        <w:rPr>
          <w:rFonts w:hint="cs"/>
          <w:rtl/>
          <w:lang w:bidi="ar"/>
        </w:rPr>
        <w:t xml:space="preserve"> التوزيع </w:t>
      </w:r>
      <w:r>
        <w:rPr>
          <w:rFonts w:hint="cs"/>
          <w:rtl/>
          <w:lang w:bidi="ar"/>
        </w:rPr>
        <w:t>على أساس ثانوي</w:t>
      </w:r>
      <w:r w:rsidR="00714FD6" w:rsidRPr="00714FD6">
        <w:rPr>
          <w:rFonts w:hint="cs"/>
          <w:rtl/>
          <w:lang w:bidi="ar"/>
        </w:rPr>
        <w:t xml:space="preserve"> للخدمة المتنقلة إلى توزيع </w:t>
      </w:r>
      <w:r>
        <w:rPr>
          <w:rFonts w:hint="cs"/>
          <w:rtl/>
          <w:lang w:bidi="ar"/>
        </w:rPr>
        <w:t xml:space="preserve">على أساس </w:t>
      </w:r>
      <w:r w:rsidR="00714FD6" w:rsidRPr="00714FD6">
        <w:rPr>
          <w:rFonts w:hint="cs"/>
          <w:rtl/>
          <w:lang w:bidi="ar"/>
        </w:rPr>
        <w:t xml:space="preserve">أولي في النطاق </w:t>
      </w:r>
      <w:r w:rsidRPr="0088415C">
        <w:rPr>
          <w:rFonts w:hint="cs"/>
          <w:lang w:val="en-GB" w:bidi="ar-EG"/>
        </w:rPr>
        <w:t>MHz</w:t>
      </w:r>
      <w:r w:rsidR="00A95C22">
        <w:rPr>
          <w:lang w:val="en-GB" w:bidi="ar-EG"/>
        </w:rPr>
        <w:t> </w:t>
      </w:r>
      <w:r w:rsidRPr="003862C0">
        <w:rPr>
          <w:rFonts w:hint="cs"/>
          <w:lang w:bidi="ar-EG"/>
        </w:rPr>
        <w:t>3</w:t>
      </w:r>
      <w:r w:rsidR="00A95C22">
        <w:rPr>
          <w:lang w:bidi="ar-EG"/>
        </w:rPr>
        <w:t> </w:t>
      </w:r>
      <w:r w:rsidRPr="003862C0">
        <w:rPr>
          <w:rFonts w:hint="cs"/>
          <w:lang w:bidi="ar-EG"/>
        </w:rPr>
        <w:t>800</w:t>
      </w:r>
      <w:r w:rsidR="00A95C22">
        <w:rPr>
          <w:lang w:bidi="ar-EG"/>
        </w:rPr>
        <w:noBreakHyphen/>
      </w:r>
      <w:r w:rsidRPr="003862C0">
        <w:rPr>
          <w:rFonts w:hint="cs"/>
          <w:lang w:bidi="ar-EG"/>
        </w:rPr>
        <w:t>3</w:t>
      </w:r>
      <w:r w:rsidR="00A95C22">
        <w:rPr>
          <w:rFonts w:hint="eastAsia"/>
          <w:lang w:bidi="ar-EG"/>
        </w:rPr>
        <w:t> </w:t>
      </w:r>
      <w:r w:rsidRPr="003862C0">
        <w:rPr>
          <w:rFonts w:hint="cs"/>
          <w:lang w:bidi="ar-EG"/>
        </w:rPr>
        <w:t>600</w:t>
      </w:r>
      <w:r>
        <w:rPr>
          <w:rFonts w:hint="cs"/>
          <w:rtl/>
          <w:lang w:val="en-GB" w:bidi="ar-EG"/>
        </w:rPr>
        <w:t xml:space="preserve"> </w:t>
      </w:r>
      <w:r w:rsidR="00714FD6" w:rsidRPr="00714FD6">
        <w:rPr>
          <w:rFonts w:hint="cs"/>
          <w:rtl/>
          <w:lang w:bidi="ar"/>
        </w:rPr>
        <w:t xml:space="preserve">في الإقليم </w:t>
      </w:r>
      <w:r w:rsidRPr="003862C0">
        <w:rPr>
          <w:lang w:bidi="ar"/>
        </w:rPr>
        <w:t>1</w:t>
      </w:r>
      <w:r w:rsidR="00714FD6" w:rsidRPr="00714FD6">
        <w:rPr>
          <w:rFonts w:hint="cs"/>
          <w:rtl/>
          <w:lang w:bidi="ar"/>
        </w:rPr>
        <w:t xml:space="preserve">، وتحديد النطاق للاتصالات المتنقلة الدولية في نفس </w:t>
      </w:r>
      <w:r>
        <w:rPr>
          <w:rFonts w:hint="cs"/>
          <w:rtl/>
        </w:rPr>
        <w:t>الإقليم</w:t>
      </w:r>
      <w:r w:rsidR="00F25E9E" w:rsidRPr="00714FD6">
        <w:rPr>
          <w:rFonts w:hint="cs"/>
          <w:rtl/>
        </w:rPr>
        <w:t>،</w:t>
      </w:r>
    </w:p>
    <w:p w14:paraId="58277FFE" w14:textId="77777777" w:rsidR="00F25E9E" w:rsidRPr="004763BC" w:rsidRDefault="00F25E9E" w:rsidP="00F25E9E">
      <w:pPr>
        <w:pStyle w:val="Call"/>
        <w:rPr>
          <w:rtl/>
          <w:lang w:bidi="ar-EG"/>
        </w:rPr>
      </w:pPr>
      <w:r w:rsidRPr="004763BC">
        <w:rPr>
          <w:rFonts w:hint="cs"/>
          <w:rtl/>
        </w:rPr>
        <w:t>يدعو الإدارات</w:t>
      </w:r>
    </w:p>
    <w:p w14:paraId="1F41C24B" w14:textId="5137A73C" w:rsidR="00F25E9E" w:rsidRDefault="00F25E9E" w:rsidP="00F25E9E">
      <w:pPr>
        <w:rPr>
          <w:rtl/>
        </w:rPr>
      </w:pPr>
      <w:r w:rsidRPr="004763BC">
        <w:rPr>
          <w:rtl/>
        </w:rPr>
        <w:t xml:space="preserve">إلى المشاركة </w:t>
      </w:r>
      <w:r w:rsidRPr="004763BC">
        <w:rPr>
          <w:rFonts w:hint="cs"/>
          <w:rtl/>
        </w:rPr>
        <w:t>بنشاط في </w:t>
      </w:r>
      <w:r w:rsidRPr="004763BC">
        <w:rPr>
          <w:rtl/>
        </w:rPr>
        <w:t>هذه الدراسات من خلال تقديم مساهمات إلى قطاع الاتصالات الراديوية.</w:t>
      </w:r>
    </w:p>
    <w:p w14:paraId="5F178E8C" w14:textId="77777777" w:rsidR="00F25E9E" w:rsidRDefault="00F25E9E" w:rsidP="00F25E9E">
      <w:pPr>
        <w:pStyle w:val="Reasons"/>
        <w:rPr>
          <w:rtl/>
        </w:rPr>
      </w:pPr>
    </w:p>
    <w:p w14:paraId="2B9DD537" w14:textId="4330B87A" w:rsidR="00F25E9E" w:rsidRDefault="00F25E9E" w:rsidP="008322B9">
      <w:pPr>
        <w:rPr>
          <w:rtl/>
        </w:rPr>
      </w:pPr>
      <w:r>
        <w:rPr>
          <w:rtl/>
        </w:rPr>
        <w:br w:type="page"/>
      </w:r>
    </w:p>
    <w:p w14:paraId="4716BF39" w14:textId="2E77F458" w:rsidR="00A95C22" w:rsidRPr="00A95C22" w:rsidRDefault="00F25E9E" w:rsidP="00A95C22">
      <w:pPr>
        <w:pStyle w:val="AnnexNo"/>
        <w:rPr>
          <w:lang w:val="en-US" w:eastAsia="zh-CN"/>
        </w:rPr>
      </w:pPr>
      <w:r>
        <w:rPr>
          <w:rFonts w:hint="cs"/>
          <w:rtl/>
          <w:lang w:eastAsia="zh-CN"/>
        </w:rPr>
        <w:lastRenderedPageBreak/>
        <w:t xml:space="preserve">المرفق </w:t>
      </w:r>
      <w:r w:rsidRPr="003862C0">
        <w:rPr>
          <w:lang w:val="en-US" w:eastAsia="zh-CN"/>
        </w:rPr>
        <w:t>2</w:t>
      </w:r>
    </w:p>
    <w:tbl>
      <w:tblPr>
        <w:bidiVisual/>
        <w:tblW w:w="9716" w:type="dxa"/>
        <w:tblInd w:w="-8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13"/>
        <w:gridCol w:w="5003"/>
      </w:tblGrid>
      <w:tr w:rsidR="00A95C22" w:rsidRPr="00252FFF" w14:paraId="4A91DAAB" w14:textId="77777777" w:rsidTr="00F26E0A">
        <w:tc>
          <w:tcPr>
            <w:tcW w:w="9716" w:type="dxa"/>
            <w:gridSpan w:val="2"/>
          </w:tcPr>
          <w:p w14:paraId="57E020A1" w14:textId="77777777" w:rsidR="00A95C22" w:rsidRDefault="00A95C22" w:rsidP="00F25E9E">
            <w:pPr>
              <w:spacing w:before="70"/>
              <w:ind w:left="2268" w:hanging="2268"/>
              <w:jc w:val="left"/>
              <w:rPr>
                <w:b/>
                <w:bCs/>
                <w:i/>
                <w:iCs/>
                <w:rtl/>
              </w:rPr>
            </w:pPr>
            <w:r w:rsidRPr="00252FFF">
              <w:rPr>
                <w:rFonts w:hint="cs"/>
                <w:b/>
                <w:bCs/>
                <w:i/>
                <w:iCs/>
                <w:rtl/>
              </w:rPr>
              <w:t>الموضوع</w:t>
            </w:r>
            <w:r>
              <w:rPr>
                <w:rFonts w:hint="cs"/>
                <w:b/>
                <w:bCs/>
                <w:i/>
                <w:iCs/>
                <w:rtl/>
              </w:rPr>
              <w:t>:</w:t>
            </w:r>
          </w:p>
          <w:p w14:paraId="5735EB54" w14:textId="63E2E291" w:rsidR="00A95C22" w:rsidRPr="00252FFF" w:rsidRDefault="00A95C22" w:rsidP="00F25E9E">
            <w:pPr>
              <w:spacing w:before="70"/>
              <w:ind w:left="2268" w:hanging="2268"/>
              <w:jc w:val="left"/>
              <w:rPr>
                <w:b/>
                <w:bCs/>
                <w:i/>
                <w:iCs/>
                <w:rtl/>
                <w:lang w:bidi="ar-EG"/>
              </w:rPr>
            </w:pPr>
            <w:r w:rsidRPr="0050746D">
              <w:rPr>
                <w:rFonts w:hint="cs"/>
                <w:rtl/>
                <w:lang w:bidi="ar"/>
              </w:rPr>
              <w:t xml:space="preserve">مقترح بشأن بند جدول أعمال للمؤتمر </w:t>
            </w:r>
            <w:r w:rsidRPr="0050746D">
              <w:rPr>
                <w:rFonts w:hint="cs"/>
                <w:lang w:val="en-GB" w:bidi="ar-EG"/>
              </w:rPr>
              <w:t xml:space="preserve">WRC </w:t>
            </w:r>
            <w:r w:rsidRPr="003862C0">
              <w:rPr>
                <w:rFonts w:hint="cs"/>
                <w:lang w:bidi="ar-EG"/>
              </w:rPr>
              <w:t>23</w:t>
            </w:r>
            <w:r w:rsidRPr="0050746D">
              <w:rPr>
                <w:rFonts w:hint="cs"/>
                <w:rtl/>
                <w:lang w:val="en-GB" w:bidi="ar-EG"/>
              </w:rPr>
              <w:t xml:space="preserve"> للنظر</w:t>
            </w:r>
            <w:r>
              <w:rPr>
                <w:rFonts w:hint="cs"/>
                <w:rtl/>
                <w:lang w:val="en-GB" w:bidi="ar-EG"/>
              </w:rPr>
              <w:t xml:space="preserve"> في تحديد النطاق </w:t>
            </w:r>
            <w:r w:rsidRPr="0050746D">
              <w:rPr>
                <w:rFonts w:hint="cs"/>
                <w:lang w:val="en-GB" w:bidi="ar-EG"/>
              </w:rPr>
              <w:t xml:space="preserve">MHz </w:t>
            </w:r>
            <w:r w:rsidRPr="003862C0">
              <w:rPr>
                <w:rFonts w:hint="cs"/>
                <w:lang w:bidi="ar-EG"/>
              </w:rPr>
              <w:t>3</w:t>
            </w:r>
            <w:r>
              <w:rPr>
                <w:lang w:bidi="ar-EG"/>
              </w:rPr>
              <w:t xml:space="preserve"> </w:t>
            </w:r>
            <w:r w:rsidRPr="003862C0">
              <w:rPr>
                <w:rFonts w:hint="cs"/>
                <w:lang w:bidi="ar-EG"/>
              </w:rPr>
              <w:t>800</w:t>
            </w:r>
            <w:r w:rsidRPr="0050746D">
              <w:rPr>
                <w:rFonts w:hint="cs"/>
                <w:lang w:val="en-GB" w:bidi="ar-EG"/>
              </w:rPr>
              <w:t>-</w:t>
            </w:r>
            <w:r w:rsidRPr="003862C0">
              <w:rPr>
                <w:rFonts w:hint="cs"/>
                <w:lang w:bidi="ar-EG"/>
              </w:rPr>
              <w:t>3</w:t>
            </w:r>
            <w:r>
              <w:rPr>
                <w:lang w:bidi="ar-EG"/>
              </w:rPr>
              <w:t xml:space="preserve"> </w:t>
            </w:r>
            <w:r w:rsidRPr="003862C0">
              <w:rPr>
                <w:rFonts w:hint="cs"/>
                <w:lang w:bidi="ar-EG"/>
              </w:rPr>
              <w:t>600</w:t>
            </w:r>
            <w:r>
              <w:rPr>
                <w:rFonts w:hint="cs"/>
                <w:rtl/>
                <w:lang w:val="en-GB" w:bidi="ar-EG"/>
              </w:rPr>
              <w:t xml:space="preserve"> للاتصالات المتنقلة الدولية</w:t>
            </w:r>
          </w:p>
        </w:tc>
      </w:tr>
      <w:tr w:rsidR="00A95C22" w:rsidRPr="00252FFF" w14:paraId="4A73BE21" w14:textId="77777777" w:rsidTr="00F26E0A">
        <w:tc>
          <w:tcPr>
            <w:tcW w:w="9716" w:type="dxa"/>
            <w:gridSpan w:val="2"/>
          </w:tcPr>
          <w:p w14:paraId="20BCF222" w14:textId="77777777" w:rsidR="00A95C22" w:rsidRDefault="00A95C22" w:rsidP="00F25E9E">
            <w:pPr>
              <w:spacing w:before="70"/>
              <w:ind w:left="2268" w:hanging="2268"/>
              <w:jc w:val="left"/>
              <w:rPr>
                <w:b/>
                <w:bCs/>
                <w:i/>
                <w:iCs/>
                <w:rtl/>
              </w:rPr>
            </w:pPr>
            <w:r w:rsidRPr="00252FFF">
              <w:rPr>
                <w:rFonts w:hint="cs"/>
                <w:b/>
                <w:bCs/>
                <w:i/>
                <w:iCs/>
                <w:rtl/>
              </w:rPr>
              <w:t>المصدر:</w:t>
            </w:r>
          </w:p>
          <w:p w14:paraId="42AEE429" w14:textId="3EA49142" w:rsidR="00A95C22" w:rsidRPr="00252FFF" w:rsidRDefault="00A95C22" w:rsidP="00F25E9E">
            <w:pPr>
              <w:spacing w:before="70"/>
              <w:ind w:left="2268" w:hanging="2268"/>
              <w:jc w:val="left"/>
              <w:rPr>
                <w:b/>
                <w:bCs/>
                <w:i/>
                <w:iCs/>
                <w:rtl/>
              </w:rPr>
            </w:pPr>
            <w:r w:rsidRPr="00EB4146">
              <w:rPr>
                <w:rFonts w:hint="cs"/>
                <w:b/>
                <w:bCs/>
                <w:rtl/>
              </w:rPr>
              <w:t>الاتحاد الإفريقي للاتصالات</w:t>
            </w:r>
          </w:p>
        </w:tc>
      </w:tr>
      <w:tr w:rsidR="00F25E9E" w:rsidRPr="00252FFF" w14:paraId="64FD52A4" w14:textId="77777777" w:rsidTr="00F26E0A">
        <w:trPr>
          <w:trHeight w:val="1804"/>
        </w:trPr>
        <w:tc>
          <w:tcPr>
            <w:tcW w:w="9716" w:type="dxa"/>
            <w:gridSpan w:val="2"/>
          </w:tcPr>
          <w:p w14:paraId="4F6007FA" w14:textId="415A7A68" w:rsidR="00F25E9E" w:rsidRPr="00252FFF" w:rsidRDefault="00F25E9E" w:rsidP="00F25E9E">
            <w:pPr>
              <w:spacing w:before="70"/>
              <w:ind w:left="2268" w:hanging="2268"/>
              <w:jc w:val="left"/>
              <w:rPr>
                <w:b/>
                <w:bCs/>
                <w:i/>
                <w:iCs/>
                <w:rtl/>
                <w:lang w:bidi="ar-EG"/>
              </w:rPr>
            </w:pPr>
            <w:r w:rsidRPr="00252FFF">
              <w:rPr>
                <w:rFonts w:hint="cs"/>
                <w:b/>
                <w:bCs/>
                <w:i/>
                <w:iCs/>
                <w:rtl/>
              </w:rPr>
              <w:t>المقترح:</w:t>
            </w:r>
          </w:p>
          <w:p w14:paraId="52549501" w14:textId="03F7ED9F" w:rsidR="00CC3109" w:rsidRPr="00CC3109" w:rsidRDefault="00CC3109" w:rsidP="00CC3109">
            <w:pPr>
              <w:spacing w:before="70"/>
              <w:ind w:left="2268" w:hanging="2268"/>
              <w:jc w:val="left"/>
              <w:rPr>
                <w:rtl/>
                <w:lang w:bidi="ar"/>
              </w:rPr>
            </w:pPr>
            <w:r w:rsidRPr="00CC3109">
              <w:rPr>
                <w:rFonts w:hint="cs"/>
                <w:rtl/>
                <w:lang w:bidi="ar"/>
              </w:rPr>
              <w:t xml:space="preserve">تعديل جدول أعمال المؤتمر </w:t>
            </w:r>
            <w:r w:rsidRPr="00CC3109">
              <w:rPr>
                <w:rFonts w:hint="cs"/>
                <w:lang w:val="en-GB"/>
              </w:rPr>
              <w:t>WRC-</w:t>
            </w:r>
            <w:r w:rsidRPr="003862C0">
              <w:rPr>
                <w:rFonts w:hint="cs"/>
              </w:rPr>
              <w:t>23</w:t>
            </w:r>
            <w:r w:rsidRPr="00CC3109">
              <w:rPr>
                <w:rFonts w:hint="cs"/>
                <w:rtl/>
                <w:lang w:bidi="ar"/>
              </w:rPr>
              <w:t xml:space="preserve"> بإضافة بند جديد:</w:t>
            </w:r>
          </w:p>
          <w:p w14:paraId="321EDC7C" w14:textId="66EC25BE" w:rsidR="00F25E9E" w:rsidRPr="00A44661" w:rsidRDefault="00EB4146" w:rsidP="00A44661">
            <w:pPr>
              <w:tabs>
                <w:tab w:val="clear" w:pos="2268"/>
              </w:tabs>
              <w:spacing w:before="70"/>
              <w:jc w:val="left"/>
              <w:rPr>
                <w:lang w:val="en-GB" w:bidi="ar-EG"/>
              </w:rPr>
            </w:pPr>
            <w:r w:rsidRPr="003862C0">
              <w:rPr>
                <w:lang w:bidi="ar"/>
              </w:rPr>
              <w:t>1</w:t>
            </w:r>
            <w:r w:rsidR="00CC3109" w:rsidRPr="00CC3109">
              <w:rPr>
                <w:rFonts w:hint="cs"/>
                <w:rtl/>
                <w:lang w:bidi="ar"/>
              </w:rPr>
              <w:t xml:space="preserve">. </w:t>
            </w:r>
            <w:r w:rsidR="00F26E0A">
              <w:rPr>
                <w:lang w:bidi="ar"/>
              </w:rPr>
              <w:t>[</w:t>
            </w:r>
            <w:r w:rsidR="00CC3109" w:rsidRPr="00CC3109">
              <w:rPr>
                <w:rFonts w:hint="cs"/>
                <w:lang w:val="en-GB"/>
              </w:rPr>
              <w:t>x</w:t>
            </w:r>
            <w:r w:rsidR="00F26E0A">
              <w:rPr>
                <w:lang w:val="en-GB"/>
              </w:rPr>
              <w:t>]</w:t>
            </w:r>
            <w:r w:rsidR="00CC3109" w:rsidRPr="00CC3109">
              <w:rPr>
                <w:rFonts w:hint="cs"/>
                <w:rtl/>
                <w:lang w:bidi="ar"/>
              </w:rPr>
              <w:t xml:space="preserve"> النظر في توزيع</w:t>
            </w:r>
            <w:r>
              <w:rPr>
                <w:rFonts w:hint="cs"/>
                <w:rtl/>
                <w:lang w:bidi="ar"/>
              </w:rPr>
              <w:t xml:space="preserve"> على أساس </w:t>
            </w:r>
            <w:r w:rsidR="00CC3109" w:rsidRPr="00CC3109">
              <w:rPr>
                <w:rFonts w:hint="cs"/>
                <w:rtl/>
                <w:lang w:bidi="ar"/>
              </w:rPr>
              <w:t xml:space="preserve">أولي للخدمة المتنقلة في نطاق التردد </w:t>
            </w:r>
            <w:r w:rsidR="00CC3109" w:rsidRPr="00CC3109">
              <w:rPr>
                <w:rFonts w:hint="cs"/>
                <w:lang w:val="en-GB"/>
              </w:rPr>
              <w:t xml:space="preserve">MHz </w:t>
            </w:r>
            <w:r w:rsidR="00CC3109" w:rsidRPr="003862C0">
              <w:rPr>
                <w:rFonts w:hint="cs"/>
              </w:rPr>
              <w:t>3</w:t>
            </w:r>
            <w:r w:rsidR="00CC3109" w:rsidRPr="00CC3109">
              <w:rPr>
                <w:rFonts w:hint="cs"/>
                <w:lang w:val="en-GB"/>
              </w:rPr>
              <w:t xml:space="preserve"> </w:t>
            </w:r>
            <w:r w:rsidR="00CC3109" w:rsidRPr="003862C0">
              <w:rPr>
                <w:rFonts w:hint="cs"/>
              </w:rPr>
              <w:t>800</w:t>
            </w:r>
            <w:r w:rsidR="00CC3109" w:rsidRPr="00CC3109">
              <w:rPr>
                <w:rFonts w:hint="cs"/>
                <w:lang w:val="en-GB"/>
              </w:rPr>
              <w:t>-</w:t>
            </w:r>
            <w:r w:rsidR="00CC3109" w:rsidRPr="003862C0">
              <w:rPr>
                <w:rFonts w:hint="cs"/>
              </w:rPr>
              <w:t>3</w:t>
            </w:r>
            <w:r w:rsidR="00CC3109" w:rsidRPr="00CC3109">
              <w:rPr>
                <w:rFonts w:hint="cs"/>
                <w:lang w:val="en-GB"/>
              </w:rPr>
              <w:t xml:space="preserve"> </w:t>
            </w:r>
            <w:r w:rsidR="00CC3109" w:rsidRPr="003862C0">
              <w:rPr>
                <w:rFonts w:hint="cs"/>
              </w:rPr>
              <w:t>600</w:t>
            </w:r>
            <w:r w:rsidR="00CC3109" w:rsidRPr="00CC3109">
              <w:rPr>
                <w:rFonts w:hint="cs"/>
                <w:rtl/>
                <w:lang w:bidi="ar"/>
              </w:rPr>
              <w:t xml:space="preserve"> في الإقليم </w:t>
            </w:r>
            <w:r w:rsidRPr="003862C0">
              <w:rPr>
                <w:lang w:bidi="ar"/>
              </w:rPr>
              <w:t>1</w:t>
            </w:r>
            <w:r w:rsidR="00CC3109" w:rsidRPr="00CC3109">
              <w:rPr>
                <w:rFonts w:hint="cs"/>
                <w:rtl/>
                <w:lang w:bidi="ar"/>
              </w:rPr>
              <w:t xml:space="preserve">، وتحديد النطاق للاتصالات المتنقلة الدولية في نفس </w:t>
            </w:r>
            <w:r>
              <w:rPr>
                <w:rFonts w:hint="cs"/>
                <w:rtl/>
              </w:rPr>
              <w:t>الإقليم</w:t>
            </w:r>
            <w:r w:rsidR="00CC3109" w:rsidRPr="00CC3109">
              <w:rPr>
                <w:rFonts w:hint="cs"/>
                <w:rtl/>
                <w:lang w:bidi="ar"/>
              </w:rPr>
              <w:t xml:space="preserve">، وفقاً لنتائج الدراسات التي أجريت بموجب القرار </w:t>
            </w:r>
            <w:r w:rsidR="00A95C22">
              <w:rPr>
                <w:b/>
                <w:bCs/>
                <w:lang w:bidi="ar"/>
              </w:rPr>
              <w:t>[</w:t>
            </w:r>
            <w:r w:rsidR="00CC3109" w:rsidRPr="00CC3109">
              <w:rPr>
                <w:rFonts w:hint="cs"/>
                <w:b/>
                <w:bCs/>
                <w:lang w:val="en-GB"/>
              </w:rPr>
              <w:t>IMT-</w:t>
            </w:r>
            <w:r w:rsidR="00CC3109" w:rsidRPr="003862C0">
              <w:rPr>
                <w:rFonts w:hint="cs"/>
                <w:b/>
                <w:bCs/>
              </w:rPr>
              <w:t>3</w:t>
            </w:r>
            <w:r w:rsidR="00A95C22">
              <w:rPr>
                <w:b/>
                <w:bCs/>
              </w:rPr>
              <w:t xml:space="preserve"> </w:t>
            </w:r>
            <w:r w:rsidR="00CC3109" w:rsidRPr="003862C0">
              <w:rPr>
                <w:rFonts w:hint="cs"/>
                <w:b/>
                <w:bCs/>
              </w:rPr>
              <w:t>600</w:t>
            </w:r>
            <w:r w:rsidR="00CC3109" w:rsidRPr="00CC3109">
              <w:rPr>
                <w:rFonts w:hint="cs"/>
                <w:b/>
                <w:bCs/>
                <w:lang w:val="en-GB"/>
              </w:rPr>
              <w:t>-R</w:t>
            </w:r>
            <w:r w:rsidR="00CC3109" w:rsidRPr="003862C0">
              <w:rPr>
                <w:rFonts w:hint="cs"/>
                <w:b/>
                <w:bCs/>
              </w:rPr>
              <w:t>1</w:t>
            </w:r>
            <w:r w:rsidR="00A95C22">
              <w:rPr>
                <w:b/>
                <w:bCs/>
              </w:rPr>
              <w:t>]</w:t>
            </w:r>
          </w:p>
        </w:tc>
      </w:tr>
      <w:tr w:rsidR="00F25E9E" w:rsidRPr="00252FFF" w14:paraId="606FE3BA" w14:textId="77777777" w:rsidTr="00F26E0A">
        <w:tc>
          <w:tcPr>
            <w:tcW w:w="9716" w:type="dxa"/>
            <w:gridSpan w:val="2"/>
          </w:tcPr>
          <w:p w14:paraId="6558565C" w14:textId="77777777" w:rsidR="00F25E9E" w:rsidRPr="00252FFF" w:rsidRDefault="00F25E9E" w:rsidP="00F25E9E">
            <w:pPr>
              <w:spacing w:before="70"/>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28300308" w14:textId="02DADADD" w:rsidR="00607ECF" w:rsidRPr="00507D1D" w:rsidRDefault="00607ECF" w:rsidP="00607ECF">
            <w:pPr>
              <w:rPr>
                <w:rtl/>
                <w:lang w:bidi="ar"/>
              </w:rPr>
            </w:pPr>
            <w:r w:rsidRPr="00507D1D">
              <w:rPr>
                <w:rFonts w:hint="cs"/>
                <w:rtl/>
                <w:lang w:bidi="ar"/>
              </w:rPr>
              <w:t xml:space="preserve">هناك اتفاق بين </w:t>
            </w:r>
            <w:r>
              <w:rPr>
                <w:rFonts w:hint="cs"/>
                <w:rtl/>
                <w:lang w:bidi="ar"/>
              </w:rPr>
              <w:t>الهيئات التنظيمية</w:t>
            </w:r>
            <w:r w:rsidRPr="00507D1D">
              <w:rPr>
                <w:rFonts w:hint="cs"/>
                <w:rtl/>
                <w:lang w:bidi="ar"/>
              </w:rPr>
              <w:t xml:space="preserve"> والمشغلين والبائعين على أن</w:t>
            </w:r>
            <w:r>
              <w:rPr>
                <w:rFonts w:hint="cs"/>
                <w:rtl/>
                <w:lang w:bidi="ar"/>
              </w:rPr>
              <w:t>ه يوصى بفدرة</w:t>
            </w:r>
            <w:r w:rsidRPr="00507D1D">
              <w:rPr>
                <w:rFonts w:hint="cs"/>
                <w:rtl/>
                <w:lang w:bidi="ar"/>
              </w:rPr>
              <w:t xml:space="preserve"> متجاورة لا تقل عن </w:t>
            </w:r>
            <w:r w:rsidRPr="003862C0">
              <w:rPr>
                <w:lang w:bidi="ar"/>
              </w:rPr>
              <w:t>80</w:t>
            </w:r>
            <w:r w:rsidRPr="00507D1D">
              <w:rPr>
                <w:rFonts w:hint="cs"/>
                <w:rtl/>
                <w:lang w:bidi="ar"/>
              </w:rPr>
              <w:t xml:space="preserve"> أو </w:t>
            </w:r>
            <w:r w:rsidRPr="003862C0">
              <w:rPr>
                <w:lang w:bidi="ar"/>
              </w:rPr>
              <w:t>100</w:t>
            </w:r>
            <w:r w:rsidRPr="00507D1D">
              <w:rPr>
                <w:rFonts w:hint="cs"/>
                <w:rtl/>
                <w:lang w:bidi="ar"/>
              </w:rPr>
              <w:t xml:space="preserve"> </w:t>
            </w:r>
            <w:r w:rsidRPr="00507D1D">
              <w:rPr>
                <w:rFonts w:hint="cs"/>
                <w:lang w:val="en-GB" w:bidi="ar-EG"/>
              </w:rPr>
              <w:t>MHz</w:t>
            </w:r>
            <w:r w:rsidRPr="00507D1D">
              <w:rPr>
                <w:rFonts w:hint="cs"/>
                <w:rtl/>
                <w:lang w:bidi="ar"/>
              </w:rPr>
              <w:t xml:space="preserve"> لكل مشغل في المدى </w:t>
            </w:r>
            <w:r w:rsidRPr="00507D1D">
              <w:rPr>
                <w:rFonts w:hint="cs"/>
                <w:lang w:val="en-GB" w:bidi="ar-EG"/>
              </w:rPr>
              <w:t xml:space="preserve">MHz </w:t>
            </w:r>
            <w:r w:rsidRPr="003862C0">
              <w:rPr>
                <w:rFonts w:hint="cs"/>
                <w:lang w:bidi="ar-EG"/>
              </w:rPr>
              <w:t>4</w:t>
            </w:r>
            <w:r w:rsidR="00A95C22">
              <w:rPr>
                <w:lang w:bidi="ar-EG"/>
              </w:rPr>
              <w:t xml:space="preserve"> </w:t>
            </w:r>
            <w:r w:rsidRPr="003862C0">
              <w:rPr>
                <w:rFonts w:hint="cs"/>
                <w:lang w:bidi="ar-EG"/>
              </w:rPr>
              <w:t>200</w:t>
            </w:r>
            <w:r w:rsidRPr="00507D1D">
              <w:rPr>
                <w:rFonts w:hint="cs"/>
                <w:lang w:val="en-GB" w:bidi="ar-EG"/>
              </w:rPr>
              <w:t>-</w:t>
            </w:r>
            <w:r w:rsidRPr="003862C0">
              <w:rPr>
                <w:rFonts w:hint="cs"/>
                <w:lang w:bidi="ar-EG"/>
              </w:rPr>
              <w:t>3300</w:t>
            </w:r>
            <w:r w:rsidRPr="00507D1D">
              <w:rPr>
                <w:rFonts w:hint="cs"/>
                <w:rtl/>
                <w:lang w:bidi="ar"/>
              </w:rPr>
              <w:t xml:space="preserve"> من أجل دعم حالات استخدام الاتصالات المتنقلة الدولية</w:t>
            </w:r>
            <w:r w:rsidRPr="00125F5A">
              <w:rPr>
                <w:rFonts w:hint="cs"/>
                <w:rtl/>
                <w:lang w:bidi="ar"/>
              </w:rPr>
              <w:t>-</w:t>
            </w:r>
            <w:r w:rsidRPr="003862C0">
              <w:rPr>
                <w:lang w:bidi="ar"/>
              </w:rPr>
              <w:t>2020</w:t>
            </w:r>
            <w:r>
              <w:rPr>
                <w:rFonts w:hint="cs"/>
                <w:rtl/>
                <w:lang w:bidi="ar"/>
              </w:rPr>
              <w:t xml:space="preserve">، </w:t>
            </w:r>
            <w:r w:rsidR="00257310">
              <w:rPr>
                <w:rFonts w:hint="cs"/>
                <w:rtl/>
                <w:lang w:bidi="ar"/>
              </w:rPr>
              <w:t>والاستفادة</w:t>
            </w:r>
            <w:r w:rsidR="00257310" w:rsidRPr="00507D1D">
              <w:rPr>
                <w:rFonts w:hint="cs"/>
                <w:rtl/>
                <w:lang w:bidi="ar"/>
              </w:rPr>
              <w:t xml:space="preserve"> </w:t>
            </w:r>
            <w:r w:rsidR="00257310">
              <w:rPr>
                <w:rFonts w:hint="cs"/>
                <w:rtl/>
                <w:lang w:bidi="ar"/>
              </w:rPr>
              <w:t>ب</w:t>
            </w:r>
            <w:r w:rsidR="00257310" w:rsidRPr="00507D1D">
              <w:rPr>
                <w:rFonts w:hint="cs"/>
                <w:rtl/>
                <w:lang w:bidi="ar"/>
              </w:rPr>
              <w:t xml:space="preserve">أقصى قدر </w:t>
            </w:r>
            <w:r w:rsidR="00257310">
              <w:rPr>
                <w:rFonts w:hint="cs"/>
                <w:rtl/>
                <w:lang w:bidi="ar"/>
              </w:rPr>
              <w:t>ممكن</w:t>
            </w:r>
            <w:r w:rsidR="00257310" w:rsidRPr="00507D1D">
              <w:rPr>
                <w:rFonts w:hint="cs"/>
                <w:rtl/>
                <w:lang w:bidi="ar"/>
              </w:rPr>
              <w:t xml:space="preserve"> </w:t>
            </w:r>
            <w:r w:rsidRPr="00507D1D">
              <w:rPr>
                <w:rFonts w:hint="cs"/>
                <w:rtl/>
                <w:lang w:bidi="ar"/>
              </w:rPr>
              <w:t xml:space="preserve">من </w:t>
            </w:r>
            <w:r>
              <w:rPr>
                <w:rFonts w:hint="cs"/>
                <w:rtl/>
                <w:lang w:bidi="ar"/>
              </w:rPr>
              <w:t xml:space="preserve">تكنولوجيات </w:t>
            </w:r>
            <w:r w:rsidRPr="00507D1D">
              <w:rPr>
                <w:rFonts w:hint="cs"/>
                <w:rtl/>
                <w:lang w:bidi="ar"/>
              </w:rPr>
              <w:t>الاتصالات المتنقلة الدولية</w:t>
            </w:r>
            <w:r w:rsidRPr="00125F5A">
              <w:rPr>
                <w:rFonts w:hint="cs"/>
                <w:rtl/>
                <w:lang w:bidi="ar"/>
              </w:rPr>
              <w:t>-</w:t>
            </w:r>
            <w:r w:rsidRPr="003862C0">
              <w:rPr>
                <w:lang w:bidi="ar"/>
              </w:rPr>
              <w:t>2020</w:t>
            </w:r>
            <w:r>
              <w:rPr>
                <w:rFonts w:hint="cs"/>
                <w:rtl/>
                <w:lang w:bidi="ar"/>
              </w:rPr>
              <w:t>.</w:t>
            </w:r>
            <w:r>
              <w:rPr>
                <w:rFonts w:hint="cs"/>
                <w:b/>
                <w:bCs/>
                <w:i/>
                <w:iCs/>
                <w:rtl/>
              </w:rPr>
              <w:t xml:space="preserve"> </w:t>
            </w:r>
          </w:p>
          <w:p w14:paraId="54F1143C" w14:textId="6A114CDB" w:rsidR="00607ECF" w:rsidRDefault="00607ECF" w:rsidP="00607ECF">
            <w:pPr>
              <w:rPr>
                <w:rtl/>
                <w:lang w:bidi="ar"/>
              </w:rPr>
            </w:pPr>
            <w:r w:rsidRPr="00507D1D">
              <w:rPr>
                <w:rFonts w:hint="cs"/>
                <w:rtl/>
                <w:lang w:bidi="ar"/>
              </w:rPr>
              <w:t>ومع ذلك، قد لا يكون هذا الهدف ممكن</w:t>
            </w:r>
            <w:r w:rsidR="003862C0">
              <w:rPr>
                <w:rFonts w:hint="cs"/>
                <w:rtl/>
                <w:lang w:bidi="ar"/>
              </w:rPr>
              <w:t>اً</w:t>
            </w:r>
            <w:r w:rsidRPr="00507D1D">
              <w:rPr>
                <w:rFonts w:hint="cs"/>
                <w:rtl/>
                <w:lang w:bidi="ar"/>
              </w:rPr>
              <w:t xml:space="preserve"> في العديد من البلدان ال</w:t>
            </w:r>
            <w:r>
              <w:rPr>
                <w:rFonts w:hint="cs"/>
                <w:rtl/>
                <w:lang w:bidi="ar"/>
              </w:rPr>
              <w:t>إ</w:t>
            </w:r>
            <w:r w:rsidRPr="00507D1D">
              <w:rPr>
                <w:rFonts w:hint="cs"/>
                <w:rtl/>
                <w:lang w:bidi="ar"/>
              </w:rPr>
              <w:t>فريقية نظر</w:t>
            </w:r>
            <w:r w:rsidR="003862C0">
              <w:rPr>
                <w:rFonts w:hint="cs"/>
                <w:rtl/>
                <w:lang w:bidi="ar"/>
              </w:rPr>
              <w:t>اً</w:t>
            </w:r>
            <w:r w:rsidRPr="00507D1D">
              <w:rPr>
                <w:rFonts w:hint="cs"/>
                <w:rtl/>
                <w:lang w:bidi="ar"/>
              </w:rPr>
              <w:t xml:space="preserve"> </w:t>
            </w:r>
            <w:r>
              <w:rPr>
                <w:rFonts w:hint="cs"/>
                <w:rtl/>
                <w:lang w:bidi="ar"/>
              </w:rPr>
              <w:t>للمقدار</w:t>
            </w:r>
            <w:r w:rsidRPr="00507D1D">
              <w:rPr>
                <w:rFonts w:hint="cs"/>
                <w:rtl/>
                <w:lang w:bidi="ar"/>
              </w:rPr>
              <w:t xml:space="preserve"> المحدود </w:t>
            </w:r>
            <w:r>
              <w:rPr>
                <w:rFonts w:hint="cs"/>
                <w:rtl/>
                <w:lang w:bidi="ar"/>
              </w:rPr>
              <w:t>لل</w:t>
            </w:r>
            <w:r w:rsidRPr="00507D1D">
              <w:rPr>
                <w:rFonts w:hint="cs"/>
                <w:rtl/>
                <w:lang w:bidi="ar"/>
              </w:rPr>
              <w:t xml:space="preserve">طيف المحدد للاتصالات المتنقلة الدولية، وحقيقة أنه في بعض الحالات يظل الطيف </w:t>
            </w:r>
            <w:r>
              <w:rPr>
                <w:rFonts w:hint="cs"/>
                <w:rtl/>
                <w:lang w:bidi="ar"/>
              </w:rPr>
              <w:t>مثقلاً</w:t>
            </w:r>
            <w:r w:rsidRPr="00507D1D">
              <w:rPr>
                <w:rFonts w:hint="cs"/>
                <w:rtl/>
                <w:lang w:bidi="ar"/>
              </w:rPr>
              <w:t xml:space="preserve"> بالخدمات القديمة. </w:t>
            </w:r>
            <w:r>
              <w:rPr>
                <w:rFonts w:hint="cs"/>
                <w:rtl/>
                <w:lang w:bidi="ar"/>
              </w:rPr>
              <w:t>وإضافة إلى ذلك، ف</w:t>
            </w:r>
            <w:r w:rsidRPr="00507D1D">
              <w:rPr>
                <w:rFonts w:hint="cs"/>
                <w:rtl/>
                <w:lang w:bidi="ar"/>
              </w:rPr>
              <w:t xml:space="preserve">إن تمديد استخدام الاتصالات المتنقلة الدولية خارج النطاقات المحددة غير ممكن </w:t>
            </w:r>
            <w:r>
              <w:rPr>
                <w:rFonts w:hint="cs"/>
                <w:rtl/>
                <w:lang w:bidi="ar"/>
              </w:rPr>
              <w:t xml:space="preserve">حالياً </w:t>
            </w:r>
            <w:r w:rsidRPr="00507D1D">
              <w:rPr>
                <w:rFonts w:hint="cs"/>
                <w:rtl/>
                <w:lang w:bidi="ar"/>
              </w:rPr>
              <w:t xml:space="preserve">في إفريقيا. </w:t>
            </w:r>
            <w:r>
              <w:rPr>
                <w:rFonts w:hint="cs"/>
                <w:rtl/>
                <w:lang w:bidi="ar"/>
              </w:rPr>
              <w:t xml:space="preserve">ويعود ذلك إلى </w:t>
            </w:r>
            <w:r w:rsidR="00257310">
              <w:rPr>
                <w:rFonts w:hint="cs"/>
                <w:rtl/>
                <w:lang w:bidi="ar"/>
              </w:rPr>
              <w:t>توجه</w:t>
            </w:r>
            <w:r>
              <w:rPr>
                <w:rFonts w:hint="cs"/>
                <w:rtl/>
                <w:lang w:bidi="ar"/>
              </w:rPr>
              <w:t xml:space="preserve"> </w:t>
            </w:r>
            <w:r w:rsidR="00CD5BED">
              <w:rPr>
                <w:rFonts w:hint="cs"/>
                <w:rtl/>
                <w:lang w:bidi="ar"/>
              </w:rPr>
              <w:t xml:space="preserve">البلدان الإفريقية </w:t>
            </w:r>
            <w:r w:rsidR="00257310">
              <w:rPr>
                <w:rFonts w:hint="cs"/>
                <w:rtl/>
                <w:lang w:bidi="ar"/>
              </w:rPr>
              <w:t xml:space="preserve">نحو </w:t>
            </w:r>
            <w:r>
              <w:rPr>
                <w:rFonts w:hint="cs"/>
                <w:rtl/>
                <w:lang w:bidi="ar"/>
              </w:rPr>
              <w:t xml:space="preserve">تحقيق التنسيق </w:t>
            </w:r>
            <w:r w:rsidR="00CD5BED">
              <w:rPr>
                <w:rFonts w:hint="cs"/>
                <w:rtl/>
                <w:lang w:bidi="ar"/>
              </w:rPr>
              <w:t>وهو ما يجعلها</w:t>
            </w:r>
            <w:r>
              <w:rPr>
                <w:rFonts w:hint="cs"/>
                <w:rtl/>
                <w:lang w:bidi="ar"/>
              </w:rPr>
              <w:t xml:space="preserve"> تعتمد </w:t>
            </w:r>
            <w:r w:rsidRPr="00507D1D">
              <w:rPr>
                <w:rFonts w:hint="cs"/>
                <w:rtl/>
                <w:lang w:bidi="ar"/>
              </w:rPr>
              <w:t>بشدة على لوائح الراديو والتقارير والتوصيات السارية</w:t>
            </w:r>
            <w:r w:rsidR="00CD5BED">
              <w:rPr>
                <w:rFonts w:hint="cs"/>
                <w:rtl/>
                <w:lang w:bidi="ar"/>
              </w:rPr>
              <w:t>، وعليه،</w:t>
            </w:r>
            <w:r w:rsidRPr="00507D1D">
              <w:rPr>
                <w:rFonts w:hint="cs"/>
                <w:rtl/>
                <w:lang w:bidi="ar"/>
              </w:rPr>
              <w:t xml:space="preserve"> لن تعتمد البلدان ال</w:t>
            </w:r>
            <w:r>
              <w:rPr>
                <w:rFonts w:hint="cs"/>
                <w:rtl/>
                <w:lang w:bidi="ar"/>
              </w:rPr>
              <w:t>إ</w:t>
            </w:r>
            <w:r w:rsidRPr="00507D1D">
              <w:rPr>
                <w:rFonts w:hint="cs"/>
                <w:rtl/>
                <w:lang w:bidi="ar"/>
              </w:rPr>
              <w:t>فريقية نهج</w:t>
            </w:r>
            <w:r w:rsidR="003862C0">
              <w:rPr>
                <w:rFonts w:hint="cs"/>
                <w:rtl/>
                <w:lang w:bidi="ar"/>
              </w:rPr>
              <w:t>اً</w:t>
            </w:r>
            <w:r w:rsidRPr="00507D1D">
              <w:rPr>
                <w:rFonts w:hint="cs"/>
                <w:rtl/>
                <w:lang w:bidi="ar"/>
              </w:rPr>
              <w:t xml:space="preserve"> لإعادة </w:t>
            </w:r>
            <w:r>
              <w:rPr>
                <w:rFonts w:hint="cs"/>
                <w:rtl/>
                <w:lang w:bidi="ar"/>
              </w:rPr>
              <w:t>توزيع</w:t>
            </w:r>
            <w:r w:rsidRPr="00507D1D">
              <w:rPr>
                <w:rFonts w:hint="cs"/>
                <w:rtl/>
                <w:lang w:bidi="ar"/>
              </w:rPr>
              <w:t xml:space="preserve"> نطاق لخدمة ما </w:t>
            </w:r>
            <w:r>
              <w:rPr>
                <w:rFonts w:hint="cs"/>
                <w:rtl/>
                <w:lang w:bidi="ar"/>
              </w:rPr>
              <w:t>إلا إذا أُدرجت</w:t>
            </w:r>
            <w:r w:rsidRPr="00507D1D">
              <w:rPr>
                <w:rFonts w:hint="cs"/>
                <w:rtl/>
                <w:lang w:bidi="ar"/>
              </w:rPr>
              <w:t xml:space="preserve"> في لوائح الراديو للاتحاد.</w:t>
            </w:r>
          </w:p>
          <w:p w14:paraId="73E7F2E1" w14:textId="56DA9A73" w:rsidR="00C21A40" w:rsidRPr="00507D1D" w:rsidRDefault="00CD5BED" w:rsidP="00607ECF">
            <w:pPr>
              <w:rPr>
                <w:rtl/>
                <w:lang w:bidi="ar"/>
              </w:rPr>
            </w:pPr>
            <w:r>
              <w:rPr>
                <w:rFonts w:hint="cs"/>
                <w:rtl/>
                <w:lang w:bidi="ar"/>
              </w:rPr>
              <w:t xml:space="preserve">وبالتالي، فإن تحديد </w:t>
            </w:r>
            <w:r w:rsidRPr="00714FD6">
              <w:rPr>
                <w:rFonts w:hint="cs"/>
                <w:rtl/>
                <w:lang w:bidi="ar"/>
              </w:rPr>
              <w:t xml:space="preserve">الاتصالات المتنقلة الدولية </w:t>
            </w:r>
            <w:r>
              <w:rPr>
                <w:rFonts w:hint="cs"/>
                <w:rtl/>
                <w:lang w:bidi="ar"/>
              </w:rPr>
              <w:t>في النطاق</w:t>
            </w:r>
            <w:r w:rsidRPr="00714FD6">
              <w:rPr>
                <w:rFonts w:hint="cs"/>
                <w:rtl/>
                <w:lang w:bidi="ar"/>
              </w:rPr>
              <w:t xml:space="preserve"> </w:t>
            </w:r>
            <w:r w:rsidRPr="0050746D">
              <w:rPr>
                <w:rFonts w:hint="cs"/>
                <w:lang w:val="en-GB" w:bidi="ar-EG"/>
              </w:rPr>
              <w:t xml:space="preserve">MHz </w:t>
            </w:r>
            <w:r w:rsidRPr="003862C0">
              <w:rPr>
                <w:rFonts w:hint="cs"/>
                <w:lang w:bidi="ar-EG"/>
              </w:rPr>
              <w:t>3</w:t>
            </w:r>
            <w:r w:rsidR="00A44661">
              <w:rPr>
                <w:lang w:bidi="ar-EG"/>
              </w:rPr>
              <w:t xml:space="preserve"> </w:t>
            </w:r>
            <w:r w:rsidRPr="003862C0">
              <w:rPr>
                <w:rFonts w:hint="cs"/>
                <w:lang w:bidi="ar-EG"/>
              </w:rPr>
              <w:t>800</w:t>
            </w:r>
            <w:r w:rsidRPr="0050746D">
              <w:rPr>
                <w:rFonts w:hint="cs"/>
                <w:lang w:val="en-GB" w:bidi="ar-EG"/>
              </w:rPr>
              <w:t>-</w:t>
            </w:r>
            <w:r w:rsidRPr="003862C0">
              <w:rPr>
                <w:rFonts w:hint="cs"/>
                <w:lang w:bidi="ar-EG"/>
              </w:rPr>
              <w:t>3</w:t>
            </w:r>
            <w:r w:rsidR="00A44661">
              <w:rPr>
                <w:lang w:bidi="ar-EG"/>
              </w:rPr>
              <w:t xml:space="preserve"> </w:t>
            </w:r>
            <w:r w:rsidRPr="003862C0">
              <w:rPr>
                <w:rFonts w:hint="cs"/>
                <w:lang w:bidi="ar-EG"/>
              </w:rPr>
              <w:t>600</w:t>
            </w:r>
            <w:r>
              <w:rPr>
                <w:rFonts w:hint="cs"/>
                <w:rtl/>
                <w:lang w:val="en-GB" w:bidi="ar-EG"/>
              </w:rPr>
              <w:t xml:space="preserve"> </w:t>
            </w:r>
            <w:r>
              <w:rPr>
                <w:rFonts w:hint="cs"/>
                <w:rtl/>
                <w:lang w:bidi="ar"/>
              </w:rPr>
              <w:t xml:space="preserve">ضروري للبلدان الإفريقية لتكون قادرة على إدخال </w:t>
            </w:r>
            <w:r w:rsidRPr="00714FD6">
              <w:rPr>
                <w:rFonts w:hint="cs"/>
                <w:rtl/>
                <w:lang w:bidi="ar"/>
              </w:rPr>
              <w:t xml:space="preserve">الاتصالات المتنقلة الدولية </w:t>
            </w:r>
            <w:r>
              <w:rPr>
                <w:rFonts w:hint="cs"/>
                <w:rtl/>
                <w:lang w:bidi="ar"/>
              </w:rPr>
              <w:t xml:space="preserve">في النطاق. وهذا التحديد </w:t>
            </w:r>
            <w:r w:rsidRPr="00714FD6">
              <w:rPr>
                <w:rFonts w:hint="cs"/>
                <w:rtl/>
                <w:lang w:bidi="ar"/>
              </w:rPr>
              <w:t xml:space="preserve">لا يعني إنهاء الخدمات الأولية </w:t>
            </w:r>
            <w:r>
              <w:rPr>
                <w:rFonts w:hint="cs"/>
                <w:rtl/>
                <w:lang w:bidi="ar"/>
              </w:rPr>
              <w:t>القائمة.</w:t>
            </w:r>
            <w:r w:rsidRPr="00714FD6">
              <w:rPr>
                <w:rFonts w:hint="cs"/>
                <w:rtl/>
                <w:lang w:bidi="ar"/>
              </w:rPr>
              <w:t xml:space="preserve"> </w:t>
            </w:r>
            <w:r w:rsidR="00257310">
              <w:rPr>
                <w:rFonts w:hint="cs"/>
                <w:rtl/>
                <w:lang w:bidi="ar"/>
              </w:rPr>
              <w:t>و</w:t>
            </w:r>
            <w:r w:rsidR="00257310" w:rsidRPr="00714FD6">
              <w:rPr>
                <w:rFonts w:hint="cs"/>
                <w:rtl/>
                <w:lang w:bidi="ar"/>
              </w:rPr>
              <w:t xml:space="preserve">يظل هذا القرار قراراً </w:t>
            </w:r>
            <w:r w:rsidR="00257310">
              <w:rPr>
                <w:rFonts w:hint="cs"/>
                <w:rtl/>
                <w:lang w:bidi="ar"/>
              </w:rPr>
              <w:t xml:space="preserve">خاضعاً إلى </w:t>
            </w:r>
            <w:r>
              <w:rPr>
                <w:rFonts w:hint="cs"/>
                <w:rtl/>
                <w:lang w:bidi="ar"/>
              </w:rPr>
              <w:t>ال</w:t>
            </w:r>
            <w:r w:rsidRPr="00714FD6">
              <w:rPr>
                <w:rFonts w:hint="cs"/>
                <w:rtl/>
                <w:lang w:bidi="ar"/>
              </w:rPr>
              <w:t>إدار</w:t>
            </w:r>
            <w:r>
              <w:rPr>
                <w:rFonts w:hint="cs"/>
                <w:rtl/>
                <w:lang w:bidi="ar"/>
              </w:rPr>
              <w:t>ات</w:t>
            </w:r>
            <w:r w:rsidRPr="00714FD6">
              <w:rPr>
                <w:rFonts w:hint="cs"/>
                <w:rtl/>
                <w:lang w:bidi="ar"/>
              </w:rPr>
              <w:t xml:space="preserve"> الوطنية</w:t>
            </w:r>
            <w:r>
              <w:rPr>
                <w:rFonts w:hint="cs"/>
                <w:rtl/>
                <w:lang w:bidi="ar-EG"/>
              </w:rPr>
              <w:t>.</w:t>
            </w:r>
          </w:p>
          <w:p w14:paraId="08F60023" w14:textId="1D837080" w:rsidR="00F25E9E" w:rsidRPr="00F26E0A" w:rsidRDefault="00607ECF" w:rsidP="00A44661">
            <w:pPr>
              <w:rPr>
                <w:b/>
                <w:bCs/>
                <w:i/>
                <w:iCs/>
                <w:spacing w:val="-2"/>
              </w:rPr>
            </w:pPr>
            <w:r w:rsidRPr="00F26E0A">
              <w:rPr>
                <w:rFonts w:hint="cs"/>
                <w:spacing w:val="-2"/>
                <w:rtl/>
                <w:lang w:bidi="ar"/>
              </w:rPr>
              <w:t>ومن الضروري أيض</w:t>
            </w:r>
            <w:r w:rsidR="003862C0" w:rsidRPr="00F26E0A">
              <w:rPr>
                <w:rFonts w:hint="cs"/>
                <w:spacing w:val="-2"/>
                <w:rtl/>
                <w:lang w:bidi="ar"/>
              </w:rPr>
              <w:t>اً</w:t>
            </w:r>
            <w:r w:rsidRPr="00F26E0A">
              <w:rPr>
                <w:rFonts w:hint="cs"/>
                <w:spacing w:val="-2"/>
                <w:rtl/>
                <w:lang w:bidi="ar"/>
              </w:rPr>
              <w:t xml:space="preserve"> إجراء دراسات تعايش باستخدام المواصفات الحديثة </w:t>
            </w:r>
            <w:r w:rsidR="00D96C80">
              <w:rPr>
                <w:rFonts w:hint="cs"/>
                <w:spacing w:val="-2"/>
                <w:rtl/>
                <w:lang w:bidi="ar-EG"/>
              </w:rPr>
              <w:t>ل</w:t>
            </w:r>
            <w:r w:rsidRPr="00F26E0A">
              <w:rPr>
                <w:rFonts w:hint="cs"/>
                <w:spacing w:val="-2"/>
                <w:rtl/>
                <w:lang w:bidi="ar"/>
              </w:rPr>
              <w:t>لاتصالات المتنقلة الدولية-</w:t>
            </w:r>
            <w:r w:rsidRPr="00F26E0A">
              <w:rPr>
                <w:spacing w:val="-2"/>
                <w:lang w:bidi="ar"/>
              </w:rPr>
              <w:t>2020</w:t>
            </w:r>
            <w:r w:rsidRPr="00F26E0A">
              <w:rPr>
                <w:rFonts w:hint="cs"/>
                <w:spacing w:val="-2"/>
                <w:rtl/>
                <w:lang w:bidi="ar"/>
              </w:rPr>
              <w:t xml:space="preserve"> ونماذج الانتشار. ويجب أن تنظر هذه الدراسات في شروط التعايش في القنوات المجاورة، لا سيما عندما يمكن تحديد حدود التردد بين التوزيعات على المستوى الوطني. ويجب أن تنظر الدراسات أيض</w:t>
            </w:r>
            <w:r w:rsidR="003862C0" w:rsidRPr="00F26E0A">
              <w:rPr>
                <w:rFonts w:hint="cs"/>
                <w:spacing w:val="-2"/>
                <w:rtl/>
                <w:lang w:bidi="ar"/>
              </w:rPr>
              <w:t>اً</w:t>
            </w:r>
            <w:r w:rsidRPr="00F26E0A">
              <w:rPr>
                <w:rFonts w:hint="cs"/>
                <w:spacing w:val="-2"/>
                <w:rtl/>
                <w:lang w:bidi="ar"/>
              </w:rPr>
              <w:t xml:space="preserve"> في التعايش المشترك في القناة وتُراعي أحدث التطورات التنظيمية في هذا المجال.</w:t>
            </w:r>
          </w:p>
        </w:tc>
      </w:tr>
      <w:tr w:rsidR="00F25E9E" w:rsidRPr="00252FFF" w14:paraId="1B6DC76D" w14:textId="77777777" w:rsidTr="00F26E0A">
        <w:tc>
          <w:tcPr>
            <w:tcW w:w="9716" w:type="dxa"/>
            <w:gridSpan w:val="2"/>
          </w:tcPr>
          <w:p w14:paraId="3F804C6F" w14:textId="77777777" w:rsidR="00F25E9E" w:rsidRPr="00252FFF" w:rsidRDefault="00F25E9E" w:rsidP="00F25E9E">
            <w:pPr>
              <w:spacing w:before="70"/>
              <w:ind w:left="2268" w:hanging="2268"/>
              <w:jc w:val="left"/>
              <w:rPr>
                <w:b/>
                <w:bCs/>
                <w:i/>
                <w:iCs/>
                <w:rtl/>
              </w:rPr>
            </w:pPr>
            <w:r w:rsidRPr="00252FFF">
              <w:rPr>
                <w:rFonts w:hint="cs"/>
                <w:b/>
                <w:bCs/>
                <w:i/>
                <w:iCs/>
                <w:rtl/>
              </w:rPr>
              <w:t>خدمات الاتصالات الراديوية المعنية:</w:t>
            </w:r>
          </w:p>
          <w:p w14:paraId="38010D73" w14:textId="13668AF4" w:rsidR="00F25E9E" w:rsidRPr="005D0615" w:rsidRDefault="000B61EF" w:rsidP="00F25E9E">
            <w:pPr>
              <w:spacing w:before="70"/>
              <w:ind w:left="2268" w:hanging="2268"/>
              <w:jc w:val="left"/>
              <w:rPr>
                <w:b/>
                <w:bCs/>
                <w:i/>
                <w:iCs/>
              </w:rPr>
            </w:pPr>
            <w:r>
              <w:rPr>
                <w:rFonts w:hint="cs"/>
                <w:b/>
                <w:bCs/>
                <w:i/>
                <w:iCs/>
                <w:rtl/>
              </w:rPr>
              <w:t xml:space="preserve">الخدمة الثابتة </w:t>
            </w:r>
            <w:proofErr w:type="spellStart"/>
            <w:r>
              <w:rPr>
                <w:rFonts w:hint="cs"/>
                <w:b/>
                <w:bCs/>
                <w:i/>
                <w:iCs/>
                <w:rtl/>
              </w:rPr>
              <w:t>الساتلية</w:t>
            </w:r>
            <w:proofErr w:type="spellEnd"/>
          </w:p>
        </w:tc>
      </w:tr>
      <w:tr w:rsidR="00F25E9E" w:rsidRPr="00252FFF" w14:paraId="2059A139" w14:textId="77777777" w:rsidTr="00F26E0A">
        <w:tc>
          <w:tcPr>
            <w:tcW w:w="9716" w:type="dxa"/>
            <w:gridSpan w:val="2"/>
          </w:tcPr>
          <w:p w14:paraId="5D88617C" w14:textId="77777777" w:rsidR="00F25E9E" w:rsidRPr="00252FFF" w:rsidRDefault="00F25E9E" w:rsidP="00F25E9E">
            <w:pPr>
              <w:spacing w:before="70"/>
              <w:ind w:left="2268" w:hanging="2268"/>
              <w:jc w:val="left"/>
              <w:rPr>
                <w:b/>
                <w:bCs/>
                <w:i/>
                <w:iCs/>
                <w:rtl/>
              </w:rPr>
            </w:pPr>
            <w:r w:rsidRPr="00252FFF">
              <w:rPr>
                <w:rFonts w:hint="cs"/>
                <w:b/>
                <w:bCs/>
                <w:i/>
                <w:iCs/>
                <w:rtl/>
              </w:rPr>
              <w:t>بيان الصعوبات المحتملة:</w:t>
            </w:r>
          </w:p>
          <w:p w14:paraId="5410B76D" w14:textId="685F803D" w:rsidR="00F25E9E" w:rsidRPr="00A44661" w:rsidRDefault="000B61EF" w:rsidP="00A44661">
            <w:pPr>
              <w:rPr>
                <w:lang w:bidi="ar"/>
              </w:rPr>
            </w:pPr>
            <w:r w:rsidRPr="000B61EF">
              <w:rPr>
                <w:rFonts w:hint="cs"/>
                <w:rtl/>
                <w:lang w:bidi="ar"/>
              </w:rPr>
              <w:t xml:space="preserve">يُستخدم النطاق المقترح للخدمات الثابتة </w:t>
            </w:r>
            <w:proofErr w:type="spellStart"/>
            <w:r w:rsidRPr="000B61EF">
              <w:rPr>
                <w:rFonts w:hint="cs"/>
                <w:rtl/>
                <w:lang w:bidi="ar"/>
              </w:rPr>
              <w:t>الساتلية</w:t>
            </w:r>
            <w:proofErr w:type="spellEnd"/>
            <w:r w:rsidRPr="000B61EF">
              <w:rPr>
                <w:rFonts w:hint="cs"/>
                <w:rtl/>
                <w:lang w:bidi="ar"/>
              </w:rPr>
              <w:t xml:space="preserve">. </w:t>
            </w:r>
            <w:r>
              <w:rPr>
                <w:rFonts w:hint="cs"/>
                <w:rtl/>
                <w:lang w:bidi="ar"/>
              </w:rPr>
              <w:t>و</w:t>
            </w:r>
            <w:r w:rsidRPr="000B61EF">
              <w:rPr>
                <w:rFonts w:hint="cs"/>
                <w:rtl/>
                <w:lang w:bidi="ar"/>
              </w:rPr>
              <w:t xml:space="preserve">يجب </w:t>
            </w:r>
            <w:r>
              <w:rPr>
                <w:rFonts w:hint="cs"/>
                <w:rtl/>
                <w:lang w:bidi="ar"/>
              </w:rPr>
              <w:t>النظر</w:t>
            </w:r>
            <w:r w:rsidRPr="000B61EF">
              <w:rPr>
                <w:rFonts w:hint="cs"/>
                <w:rtl/>
                <w:lang w:bidi="ar"/>
              </w:rPr>
              <w:t xml:space="preserve"> </w:t>
            </w:r>
            <w:r w:rsidR="00257310">
              <w:rPr>
                <w:rFonts w:hint="cs"/>
                <w:rtl/>
                <w:lang w:bidi="ar"/>
              </w:rPr>
              <w:t xml:space="preserve">في </w:t>
            </w:r>
            <w:r w:rsidRPr="000B61EF">
              <w:rPr>
                <w:rFonts w:hint="cs"/>
                <w:rtl/>
                <w:lang w:bidi="ar"/>
              </w:rPr>
              <w:t xml:space="preserve">تعايش </w:t>
            </w:r>
            <w:r w:rsidRPr="00507D1D">
              <w:rPr>
                <w:rFonts w:hint="cs"/>
                <w:rtl/>
                <w:lang w:bidi="ar"/>
              </w:rPr>
              <w:t>الاتصالات المتنقلة الدولية</w:t>
            </w:r>
            <w:r w:rsidRPr="000B61EF">
              <w:rPr>
                <w:rFonts w:hint="cs"/>
                <w:rtl/>
                <w:lang w:bidi="ar"/>
              </w:rPr>
              <w:t xml:space="preserve"> مع هذه الخدمات</w:t>
            </w:r>
          </w:p>
        </w:tc>
      </w:tr>
      <w:tr w:rsidR="00F25E9E" w:rsidRPr="00252FFF" w14:paraId="29BA86D9" w14:textId="77777777" w:rsidTr="00F26E0A">
        <w:tc>
          <w:tcPr>
            <w:tcW w:w="9716" w:type="dxa"/>
            <w:gridSpan w:val="2"/>
          </w:tcPr>
          <w:p w14:paraId="298ACC45" w14:textId="77777777" w:rsidR="00F25E9E" w:rsidRPr="005D0615" w:rsidRDefault="00F25E9E" w:rsidP="00F25E9E">
            <w:pPr>
              <w:spacing w:before="70"/>
              <w:ind w:left="2268" w:hanging="2268"/>
              <w:jc w:val="left"/>
              <w:rPr>
                <w:b/>
                <w:bCs/>
                <w:i/>
                <w:iCs/>
                <w:rtl/>
              </w:rPr>
            </w:pPr>
            <w:r w:rsidRPr="00252FFF">
              <w:rPr>
                <w:rFonts w:hint="cs"/>
                <w:b/>
                <w:bCs/>
                <w:i/>
                <w:iCs/>
                <w:rtl/>
              </w:rPr>
              <w:t>الدراسات السابقة أو الجارية حول الموضوع:</w:t>
            </w:r>
          </w:p>
          <w:p w14:paraId="4CCB2E42" w14:textId="7315DEC3" w:rsidR="00F25E9E" w:rsidRPr="00A44661" w:rsidRDefault="00257310" w:rsidP="00325366">
            <w:pPr>
              <w:rPr>
                <w:spacing w:val="-2"/>
                <w:lang w:bidi="ar-EG"/>
              </w:rPr>
            </w:pPr>
            <w:r w:rsidRPr="00A44661">
              <w:rPr>
                <w:rFonts w:hint="cs"/>
                <w:spacing w:val="-2"/>
                <w:rtl/>
                <w:lang w:bidi="ar"/>
              </w:rPr>
              <w:t>ي</w:t>
            </w:r>
            <w:r w:rsidR="00325366" w:rsidRPr="00A44661">
              <w:rPr>
                <w:rFonts w:hint="cs"/>
                <w:spacing w:val="-2"/>
                <w:rtl/>
                <w:lang w:bidi="ar"/>
              </w:rPr>
              <w:t xml:space="preserve">تناول التقريران </w:t>
            </w:r>
            <w:r w:rsidR="00325366" w:rsidRPr="00A44661">
              <w:rPr>
                <w:rFonts w:hint="cs"/>
                <w:spacing w:val="-2"/>
                <w:lang w:val="en-GB" w:bidi="ar"/>
              </w:rPr>
              <w:t>ITU-R M.</w:t>
            </w:r>
            <w:r w:rsidR="00325366" w:rsidRPr="00A44661">
              <w:rPr>
                <w:rFonts w:hint="cs"/>
                <w:spacing w:val="-2"/>
                <w:lang w:bidi="ar"/>
              </w:rPr>
              <w:t>2109</w:t>
            </w:r>
            <w:r w:rsidR="00325366" w:rsidRPr="00A44661">
              <w:rPr>
                <w:rFonts w:hint="cs"/>
                <w:spacing w:val="-2"/>
                <w:rtl/>
                <w:lang w:bidi="ar"/>
              </w:rPr>
              <w:t xml:space="preserve"> و</w:t>
            </w:r>
            <w:r w:rsidR="00325366" w:rsidRPr="00A44661">
              <w:rPr>
                <w:rFonts w:hint="cs"/>
                <w:spacing w:val="-2"/>
                <w:lang w:val="en-GB" w:bidi="ar"/>
              </w:rPr>
              <w:t>ITU-R S.</w:t>
            </w:r>
            <w:r w:rsidR="00325366" w:rsidRPr="00A44661">
              <w:rPr>
                <w:rFonts w:hint="cs"/>
                <w:spacing w:val="-2"/>
                <w:lang w:bidi="ar"/>
              </w:rPr>
              <w:t>2368</w:t>
            </w:r>
            <w:r w:rsidR="00325366" w:rsidRPr="00A44661">
              <w:rPr>
                <w:rFonts w:hint="cs"/>
                <w:spacing w:val="-2"/>
                <w:rtl/>
                <w:lang w:val="en-GB" w:bidi="ar"/>
              </w:rPr>
              <w:t xml:space="preserve"> </w:t>
            </w:r>
            <w:r w:rsidR="00325366" w:rsidRPr="00A44661">
              <w:rPr>
                <w:rFonts w:hint="cs"/>
                <w:spacing w:val="-2"/>
                <w:rtl/>
                <w:lang w:bidi="ar"/>
              </w:rPr>
              <w:t xml:space="preserve">دراسات التقاسم بين الأنظمة المتقدمة للاتصالات المتنقلة الدولية والشبكات </w:t>
            </w:r>
            <w:proofErr w:type="spellStart"/>
            <w:r w:rsidR="00325366" w:rsidRPr="00A44661">
              <w:rPr>
                <w:rFonts w:hint="cs"/>
                <w:spacing w:val="-2"/>
                <w:rtl/>
                <w:lang w:bidi="ar"/>
              </w:rPr>
              <w:t>الساتلية</w:t>
            </w:r>
            <w:proofErr w:type="spellEnd"/>
            <w:r w:rsidR="00325366" w:rsidRPr="00A44661">
              <w:rPr>
                <w:rFonts w:hint="cs"/>
                <w:spacing w:val="-2"/>
                <w:rtl/>
                <w:lang w:bidi="ar"/>
              </w:rPr>
              <w:t xml:space="preserve"> المستقرة بالنسبة إلى الأرض في الخدمة الثابتة </w:t>
            </w:r>
            <w:proofErr w:type="spellStart"/>
            <w:r w:rsidR="00325366" w:rsidRPr="00A44661">
              <w:rPr>
                <w:rFonts w:hint="cs"/>
                <w:spacing w:val="-2"/>
                <w:rtl/>
                <w:lang w:bidi="ar"/>
              </w:rPr>
              <w:t>الساتلية</w:t>
            </w:r>
            <w:proofErr w:type="spellEnd"/>
            <w:r w:rsidR="00325366" w:rsidRPr="00A44661">
              <w:rPr>
                <w:rFonts w:hint="cs"/>
                <w:spacing w:val="-2"/>
                <w:rtl/>
                <w:lang w:bidi="ar"/>
              </w:rPr>
              <w:t xml:space="preserve"> في نطاقي التردد </w:t>
            </w:r>
            <w:r w:rsidR="00325366" w:rsidRPr="00A44661">
              <w:rPr>
                <w:rFonts w:hint="cs"/>
                <w:spacing w:val="-2"/>
                <w:lang w:val="en-GB" w:bidi="ar"/>
              </w:rPr>
              <w:t>MHz</w:t>
            </w:r>
            <w:r w:rsidR="00A44661" w:rsidRPr="00A44661">
              <w:rPr>
                <w:spacing w:val="-2"/>
                <w:lang w:val="en-GB" w:bidi="ar"/>
              </w:rPr>
              <w:t> </w:t>
            </w:r>
            <w:r w:rsidR="00325366" w:rsidRPr="00A44661">
              <w:rPr>
                <w:rFonts w:hint="cs"/>
                <w:spacing w:val="-2"/>
                <w:lang w:bidi="ar"/>
              </w:rPr>
              <w:t>4</w:t>
            </w:r>
            <w:r w:rsidR="00A44661" w:rsidRPr="00A44661">
              <w:rPr>
                <w:spacing w:val="-2"/>
                <w:lang w:bidi="ar"/>
              </w:rPr>
              <w:t> </w:t>
            </w:r>
            <w:r w:rsidR="00325366" w:rsidRPr="00A44661">
              <w:rPr>
                <w:rFonts w:hint="cs"/>
                <w:spacing w:val="-2"/>
                <w:lang w:bidi="ar"/>
              </w:rPr>
              <w:t>200</w:t>
            </w:r>
            <w:r w:rsidR="00A44661" w:rsidRPr="00A44661">
              <w:rPr>
                <w:spacing w:val="-2"/>
                <w:lang w:bidi="ar"/>
              </w:rPr>
              <w:noBreakHyphen/>
            </w:r>
            <w:r w:rsidR="00325366" w:rsidRPr="00A44661">
              <w:rPr>
                <w:rFonts w:hint="cs"/>
                <w:spacing w:val="-2"/>
                <w:lang w:bidi="ar"/>
              </w:rPr>
              <w:t>3</w:t>
            </w:r>
            <w:r w:rsidR="00A44661" w:rsidRPr="00A44661">
              <w:rPr>
                <w:rFonts w:hint="eastAsia"/>
                <w:spacing w:val="-2"/>
                <w:lang w:bidi="ar"/>
              </w:rPr>
              <w:t> </w:t>
            </w:r>
            <w:r w:rsidR="00325366" w:rsidRPr="00A44661">
              <w:rPr>
                <w:spacing w:val="-2"/>
                <w:lang w:bidi="ar"/>
              </w:rPr>
              <w:t>4</w:t>
            </w:r>
            <w:r w:rsidR="00325366" w:rsidRPr="00A44661">
              <w:rPr>
                <w:rFonts w:hint="cs"/>
                <w:spacing w:val="-2"/>
                <w:lang w:bidi="ar"/>
              </w:rPr>
              <w:t>00</w:t>
            </w:r>
            <w:r w:rsidR="00325366" w:rsidRPr="00A44661">
              <w:rPr>
                <w:rFonts w:hint="cs"/>
                <w:spacing w:val="-2"/>
                <w:rtl/>
                <w:lang w:bidi="ar"/>
              </w:rPr>
              <w:t xml:space="preserve"> و</w:t>
            </w:r>
            <w:r w:rsidR="00325366" w:rsidRPr="00A44661">
              <w:rPr>
                <w:rFonts w:hint="cs"/>
                <w:spacing w:val="-2"/>
                <w:lang w:val="en-GB" w:bidi="ar"/>
              </w:rPr>
              <w:t>MHz</w:t>
            </w:r>
            <w:r w:rsidR="00A44661" w:rsidRPr="00A44661">
              <w:rPr>
                <w:rFonts w:hint="eastAsia"/>
                <w:spacing w:val="-2"/>
                <w:lang w:val="en-GB" w:bidi="ar"/>
              </w:rPr>
              <w:t> </w:t>
            </w:r>
            <w:r w:rsidR="00325366" w:rsidRPr="00A44661">
              <w:rPr>
                <w:rFonts w:hint="cs"/>
                <w:spacing w:val="-2"/>
                <w:lang w:bidi="ar"/>
              </w:rPr>
              <w:t>4</w:t>
            </w:r>
            <w:r w:rsidR="00A44661" w:rsidRPr="00A44661">
              <w:rPr>
                <w:spacing w:val="-2"/>
                <w:lang w:bidi="ar"/>
              </w:rPr>
              <w:t> </w:t>
            </w:r>
            <w:r w:rsidR="00325366" w:rsidRPr="00A44661">
              <w:rPr>
                <w:rFonts w:hint="cs"/>
                <w:spacing w:val="-2"/>
                <w:lang w:bidi="ar"/>
              </w:rPr>
              <w:t>800</w:t>
            </w:r>
            <w:r w:rsidR="00A44661" w:rsidRPr="00A44661">
              <w:rPr>
                <w:spacing w:val="-2"/>
                <w:lang w:bidi="ar"/>
              </w:rPr>
              <w:noBreakHyphen/>
            </w:r>
            <w:r w:rsidR="00325366" w:rsidRPr="00A44661">
              <w:rPr>
                <w:rFonts w:hint="cs"/>
                <w:spacing w:val="-2"/>
                <w:lang w:bidi="ar"/>
              </w:rPr>
              <w:t>4</w:t>
            </w:r>
            <w:r w:rsidR="00A44661" w:rsidRPr="00A44661">
              <w:rPr>
                <w:rFonts w:hint="eastAsia"/>
                <w:spacing w:val="-2"/>
                <w:lang w:bidi="ar"/>
              </w:rPr>
              <w:t> </w:t>
            </w:r>
            <w:r w:rsidR="00325366" w:rsidRPr="00A44661">
              <w:rPr>
                <w:rFonts w:hint="cs"/>
                <w:spacing w:val="-2"/>
                <w:lang w:bidi="ar"/>
              </w:rPr>
              <w:t>500</w:t>
            </w:r>
          </w:p>
        </w:tc>
      </w:tr>
      <w:tr w:rsidR="00F25E9E" w:rsidRPr="00252FFF" w14:paraId="445E82EC" w14:textId="77777777" w:rsidTr="00F26E0A">
        <w:tc>
          <w:tcPr>
            <w:tcW w:w="4713" w:type="dxa"/>
          </w:tcPr>
          <w:p w14:paraId="73D409BF" w14:textId="77777777" w:rsidR="00F25E9E" w:rsidRPr="00252FFF" w:rsidRDefault="00F25E9E" w:rsidP="00A44661">
            <w:pPr>
              <w:keepNext/>
              <w:spacing w:before="70"/>
              <w:rPr>
                <w:b/>
                <w:i/>
                <w:color w:val="000000"/>
                <w:rtl/>
              </w:rPr>
            </w:pPr>
            <w:r w:rsidRPr="00252FFF">
              <w:rPr>
                <w:rFonts w:hint="cs"/>
                <w:b/>
                <w:bCs/>
                <w:i/>
                <w:iCs/>
                <w:rtl/>
              </w:rPr>
              <w:lastRenderedPageBreak/>
              <w:t>الجهة المطلوب منها أن تقوم بالدراسة:</w:t>
            </w:r>
          </w:p>
          <w:p w14:paraId="2886D934" w14:textId="7477F074" w:rsidR="00F25E9E" w:rsidRPr="00325366" w:rsidRDefault="00325366" w:rsidP="00A44661">
            <w:pPr>
              <w:keepNext/>
              <w:spacing w:before="70"/>
              <w:rPr>
                <w:b/>
                <w:i/>
                <w:color w:val="000000"/>
                <w:lang w:val="fr-FR"/>
              </w:rPr>
            </w:pPr>
            <w:r>
              <w:rPr>
                <w:rFonts w:hint="cs"/>
                <w:b/>
                <w:i/>
                <w:color w:val="000000"/>
                <w:rtl/>
              </w:rPr>
              <w:t xml:space="preserve">فرقة العمل </w:t>
            </w:r>
            <w:r w:rsidRPr="003862C0">
              <w:rPr>
                <w:bCs/>
                <w:iCs/>
                <w:color w:val="000000"/>
              </w:rPr>
              <w:t>5</w:t>
            </w:r>
            <w:r>
              <w:rPr>
                <w:bCs/>
                <w:iCs/>
                <w:color w:val="000000"/>
              </w:rPr>
              <w:t>D</w:t>
            </w:r>
            <w:r>
              <w:rPr>
                <w:rFonts w:hint="cs"/>
                <w:bCs/>
                <w:iCs/>
                <w:color w:val="000000"/>
                <w:rtl/>
              </w:rPr>
              <w:t xml:space="preserve"> </w:t>
            </w:r>
            <w:r>
              <w:rPr>
                <w:rFonts w:hint="cs"/>
                <w:b/>
                <w:i/>
                <w:color w:val="000000"/>
                <w:rtl/>
              </w:rPr>
              <w:t xml:space="preserve">التابعة للجنة الدراسات </w:t>
            </w:r>
            <w:r w:rsidRPr="003862C0">
              <w:rPr>
                <w:bCs/>
                <w:iCs/>
                <w:color w:val="000000"/>
              </w:rPr>
              <w:t>5</w:t>
            </w:r>
          </w:p>
        </w:tc>
        <w:tc>
          <w:tcPr>
            <w:tcW w:w="5003" w:type="dxa"/>
          </w:tcPr>
          <w:p w14:paraId="1713A922" w14:textId="77777777" w:rsidR="00F25E9E" w:rsidRDefault="00F25E9E" w:rsidP="00A44661">
            <w:pPr>
              <w:keepNext/>
              <w:spacing w:before="70"/>
              <w:rPr>
                <w:b/>
                <w:bCs/>
                <w:i/>
                <w:iCs/>
                <w:rtl/>
              </w:rPr>
            </w:pPr>
            <w:r w:rsidRPr="00252FFF">
              <w:rPr>
                <w:rFonts w:hint="cs"/>
                <w:b/>
                <w:bCs/>
                <w:i/>
                <w:iCs/>
                <w:rtl/>
              </w:rPr>
              <w:t>بالاشتراك مع:</w:t>
            </w:r>
          </w:p>
          <w:p w14:paraId="58475A42" w14:textId="4F966487" w:rsidR="00325366" w:rsidRPr="00325366" w:rsidRDefault="00325366" w:rsidP="00A44661">
            <w:pPr>
              <w:keepNext/>
            </w:pPr>
            <w:r w:rsidRPr="00325366">
              <w:rPr>
                <w:rtl/>
              </w:rPr>
              <w:t>الإدارات وأعضاء قطاع الاتصالات الراديوية</w:t>
            </w:r>
          </w:p>
        </w:tc>
      </w:tr>
      <w:tr w:rsidR="00F25E9E" w:rsidRPr="00252FFF" w14:paraId="31A79664" w14:textId="77777777" w:rsidTr="00F26E0A">
        <w:tc>
          <w:tcPr>
            <w:tcW w:w="9716" w:type="dxa"/>
            <w:gridSpan w:val="2"/>
          </w:tcPr>
          <w:p w14:paraId="78D1759E" w14:textId="77777777" w:rsidR="00F25E9E" w:rsidRPr="00252FFF" w:rsidRDefault="00F25E9E" w:rsidP="00F25E9E">
            <w:pPr>
              <w:spacing w:before="70"/>
              <w:rPr>
                <w:b/>
                <w:i/>
                <w:rtl/>
                <w:lang w:bidi="ar-EG"/>
              </w:rPr>
            </w:pPr>
            <w:r w:rsidRPr="00252FFF">
              <w:rPr>
                <w:rFonts w:hint="cs"/>
                <w:b/>
                <w:bCs/>
                <w:i/>
                <w:iCs/>
                <w:rtl/>
              </w:rPr>
              <w:t>لجان الدراسات المعنية في قطاع الاتصالات الراديوية:</w:t>
            </w:r>
          </w:p>
          <w:p w14:paraId="169A1F18" w14:textId="1D4A6B62" w:rsidR="00F25E9E" w:rsidRPr="00325366" w:rsidRDefault="00325366" w:rsidP="00F25E9E">
            <w:pPr>
              <w:spacing w:before="70"/>
              <w:rPr>
                <w:b/>
                <w:i/>
                <w:rtl/>
                <w:lang w:bidi="ar-EG"/>
              </w:rPr>
            </w:pPr>
            <w:r>
              <w:rPr>
                <w:rFonts w:hint="cs"/>
                <w:b/>
                <w:i/>
                <w:color w:val="000000"/>
                <w:rtl/>
              </w:rPr>
              <w:t xml:space="preserve">لجنة الدراسات </w:t>
            </w:r>
            <w:r w:rsidRPr="003862C0">
              <w:rPr>
                <w:bCs/>
                <w:iCs/>
                <w:color w:val="000000"/>
              </w:rPr>
              <w:t>5</w:t>
            </w:r>
            <w:r>
              <w:rPr>
                <w:rFonts w:hint="cs"/>
                <w:b/>
                <w:i/>
                <w:color w:val="000000"/>
                <w:rtl/>
                <w:lang w:val="fr-FR"/>
              </w:rPr>
              <w:t>، ولجنة الدراسات</w:t>
            </w:r>
            <w:r>
              <w:rPr>
                <w:rFonts w:hint="cs"/>
                <w:bCs/>
                <w:iCs/>
                <w:color w:val="000000"/>
                <w:rtl/>
              </w:rPr>
              <w:t xml:space="preserve"> </w:t>
            </w:r>
            <w:r w:rsidRPr="003862C0">
              <w:rPr>
                <w:bCs/>
                <w:iCs/>
                <w:color w:val="000000"/>
              </w:rPr>
              <w:t>4</w:t>
            </w:r>
            <w:r>
              <w:rPr>
                <w:rFonts w:hint="cs"/>
                <w:b/>
                <w:i/>
                <w:color w:val="000000"/>
                <w:rtl/>
                <w:lang w:val="fr-FR"/>
              </w:rPr>
              <w:t>، وأفرقة أخرى</w:t>
            </w:r>
          </w:p>
        </w:tc>
      </w:tr>
      <w:tr w:rsidR="00F25E9E" w:rsidRPr="00252FFF" w14:paraId="51262B0B" w14:textId="77777777" w:rsidTr="00F26E0A">
        <w:tc>
          <w:tcPr>
            <w:tcW w:w="9716" w:type="dxa"/>
            <w:gridSpan w:val="2"/>
          </w:tcPr>
          <w:p w14:paraId="0541366D" w14:textId="77777777" w:rsidR="00F25E9E" w:rsidRPr="00252FFF" w:rsidRDefault="00F25E9E" w:rsidP="00F25E9E">
            <w:pPr>
              <w:spacing w:before="7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3862C0">
              <w:rPr>
                <w:b/>
                <w:bCs/>
                <w:i/>
                <w:iCs/>
              </w:rPr>
              <w:t>126</w:t>
            </w:r>
            <w:r w:rsidRPr="00252FFF">
              <w:rPr>
                <w:rFonts w:hint="cs"/>
                <w:b/>
                <w:bCs/>
                <w:i/>
                <w:iCs/>
                <w:rtl/>
              </w:rPr>
              <w:t xml:space="preserve"> في الاتفاقية):</w:t>
            </w:r>
          </w:p>
          <w:p w14:paraId="31D19AA3" w14:textId="202C73AE" w:rsidR="00F25E9E" w:rsidRPr="00325366" w:rsidRDefault="00325366" w:rsidP="00325366">
            <w:pPr>
              <w:spacing w:before="70"/>
              <w:rPr>
                <w:b/>
                <w:i/>
                <w:lang w:val="en-GB" w:bidi="ar-EG"/>
              </w:rPr>
            </w:pPr>
            <w:r w:rsidRPr="00325366">
              <w:rPr>
                <w:rFonts w:hint="cs"/>
                <w:b/>
                <w:i/>
                <w:rtl/>
                <w:lang w:bidi="ar"/>
              </w:rPr>
              <w:t xml:space="preserve">إذا كانت هناك حاجة إلى </w:t>
            </w:r>
            <w:r>
              <w:rPr>
                <w:rFonts w:hint="cs"/>
                <w:b/>
                <w:i/>
                <w:rtl/>
                <w:lang w:bidi="ar"/>
              </w:rPr>
              <w:t>فريق</w:t>
            </w:r>
            <w:r w:rsidRPr="00325366">
              <w:rPr>
                <w:rFonts w:hint="cs"/>
                <w:b/>
                <w:i/>
                <w:rtl/>
                <w:lang w:bidi="ar"/>
              </w:rPr>
              <w:t xml:space="preserve"> مهام </w:t>
            </w:r>
            <w:r>
              <w:rPr>
                <w:rFonts w:hint="cs"/>
                <w:b/>
                <w:i/>
                <w:rtl/>
                <w:lang w:bidi="ar"/>
              </w:rPr>
              <w:t>مكرس</w:t>
            </w:r>
            <w:r w:rsidRPr="00325366">
              <w:rPr>
                <w:rFonts w:hint="cs"/>
                <w:b/>
                <w:i/>
                <w:rtl/>
                <w:lang w:bidi="ar"/>
              </w:rPr>
              <w:t xml:space="preserve"> لإجراء البحوث، فس</w:t>
            </w:r>
            <w:r>
              <w:rPr>
                <w:rFonts w:hint="cs"/>
                <w:b/>
                <w:i/>
                <w:rtl/>
                <w:lang w:bidi="ar"/>
              </w:rPr>
              <w:t>ي</w:t>
            </w:r>
            <w:r w:rsidRPr="00325366">
              <w:rPr>
                <w:rFonts w:hint="cs"/>
                <w:b/>
                <w:i/>
                <w:rtl/>
                <w:lang w:bidi="ar"/>
              </w:rPr>
              <w:t xml:space="preserve">تطلب </w:t>
            </w:r>
            <w:r>
              <w:rPr>
                <w:rFonts w:hint="cs"/>
                <w:b/>
                <w:i/>
                <w:rtl/>
                <w:lang w:bidi="ar"/>
              </w:rPr>
              <w:t xml:space="preserve">ذلك </w:t>
            </w:r>
            <w:r w:rsidRPr="00325366">
              <w:rPr>
                <w:rFonts w:hint="cs"/>
                <w:b/>
                <w:i/>
                <w:rtl/>
                <w:lang w:bidi="ar"/>
              </w:rPr>
              <w:t>ميزانية ذات صلة</w:t>
            </w:r>
          </w:p>
        </w:tc>
      </w:tr>
      <w:tr w:rsidR="00F25E9E" w:rsidRPr="00252FFF" w14:paraId="02762F77" w14:textId="77777777" w:rsidTr="00D96C80">
        <w:tc>
          <w:tcPr>
            <w:tcW w:w="4713" w:type="dxa"/>
            <w:tcBorders>
              <w:bottom w:val="single" w:sz="4" w:space="0" w:color="auto"/>
            </w:tcBorders>
          </w:tcPr>
          <w:p w14:paraId="404E17F1" w14:textId="645E9840" w:rsidR="00F25E9E" w:rsidRPr="00252FFF" w:rsidRDefault="00F25E9E" w:rsidP="00F25E9E">
            <w:pPr>
              <w:spacing w:before="70"/>
              <w:rPr>
                <w:b/>
                <w:iCs/>
              </w:rPr>
            </w:pPr>
            <w:r w:rsidRPr="00252FFF">
              <w:rPr>
                <w:rFonts w:hint="cs"/>
                <w:b/>
                <w:bCs/>
                <w:i/>
                <w:iCs/>
                <w:rtl/>
              </w:rPr>
              <w:t xml:space="preserve">مقترح إقليمي مشترك: </w:t>
            </w:r>
            <w:r w:rsidRPr="00252FFF">
              <w:rPr>
                <w:rFonts w:hint="cs"/>
                <w:rtl/>
              </w:rPr>
              <w:t>نعم</w:t>
            </w:r>
          </w:p>
        </w:tc>
        <w:tc>
          <w:tcPr>
            <w:tcW w:w="5003" w:type="dxa"/>
            <w:tcBorders>
              <w:bottom w:val="single" w:sz="4" w:space="0" w:color="auto"/>
            </w:tcBorders>
          </w:tcPr>
          <w:p w14:paraId="0EF95551" w14:textId="50C95355" w:rsidR="00F25E9E" w:rsidRPr="00252FFF" w:rsidRDefault="00F25E9E" w:rsidP="00F25E9E">
            <w:pPr>
              <w:spacing w:before="70"/>
              <w:rPr>
                <w:b/>
                <w:iCs/>
              </w:rPr>
            </w:pPr>
            <w:r w:rsidRPr="00252FFF">
              <w:rPr>
                <w:rFonts w:hint="cs"/>
                <w:b/>
                <w:bCs/>
                <w:i/>
                <w:iCs/>
                <w:rtl/>
              </w:rPr>
              <w:t>مقترح من عدة بلدان</w:t>
            </w:r>
            <w:r w:rsidR="00325366">
              <w:rPr>
                <w:rFonts w:hint="cs"/>
                <w:b/>
                <w:bCs/>
                <w:i/>
                <w:iCs/>
                <w:rtl/>
              </w:rPr>
              <w:t>:</w:t>
            </w:r>
            <w:r w:rsidR="00A44661">
              <w:rPr>
                <w:rFonts w:hint="cs"/>
                <w:b/>
                <w:bCs/>
                <w:i/>
                <w:iCs/>
                <w:rtl/>
              </w:rPr>
              <w:t xml:space="preserve"> </w:t>
            </w:r>
            <w:r w:rsidRPr="00252FFF">
              <w:rPr>
                <w:rFonts w:hint="cs"/>
                <w:rtl/>
              </w:rPr>
              <w:t>ل</w:t>
            </w:r>
            <w:r w:rsidRPr="00A44661">
              <w:rPr>
                <w:rFonts w:hint="cs"/>
                <w:rtl/>
              </w:rPr>
              <w:t>ا</w:t>
            </w:r>
          </w:p>
          <w:p w14:paraId="62C03320" w14:textId="568EB88C" w:rsidR="00F25E9E" w:rsidRPr="00252FFF" w:rsidRDefault="00F25E9E" w:rsidP="00A44661">
            <w:pPr>
              <w:spacing w:before="70"/>
              <w:rPr>
                <w:b/>
                <w:i/>
              </w:rPr>
            </w:pPr>
            <w:r w:rsidRPr="00252FFF">
              <w:rPr>
                <w:rFonts w:hint="cs"/>
                <w:b/>
                <w:bCs/>
                <w:i/>
                <w:iCs/>
                <w:rtl/>
              </w:rPr>
              <w:t>عدد البلدان:</w:t>
            </w:r>
          </w:p>
        </w:tc>
      </w:tr>
      <w:tr w:rsidR="00F25E9E" w:rsidRPr="00252FFF" w14:paraId="733AB107" w14:textId="77777777" w:rsidTr="00D96C80">
        <w:tc>
          <w:tcPr>
            <w:tcW w:w="9716" w:type="dxa"/>
            <w:gridSpan w:val="2"/>
            <w:tcBorders>
              <w:bottom w:val="nil"/>
            </w:tcBorders>
          </w:tcPr>
          <w:p w14:paraId="0B079DBC" w14:textId="77777777" w:rsidR="00F25E9E" w:rsidRPr="00252FFF" w:rsidRDefault="00F25E9E" w:rsidP="00F25E9E">
            <w:pPr>
              <w:spacing w:before="70"/>
              <w:rPr>
                <w:b/>
                <w:i/>
              </w:rPr>
            </w:pPr>
            <w:r w:rsidRPr="00252FFF">
              <w:rPr>
                <w:rFonts w:hint="cs"/>
                <w:b/>
                <w:bCs/>
                <w:i/>
                <w:iCs/>
                <w:rtl/>
              </w:rPr>
              <w:t>ملاحظات</w:t>
            </w:r>
          </w:p>
          <w:p w14:paraId="3E3ADCF0" w14:textId="77777777" w:rsidR="00F25E9E" w:rsidRPr="00252FFF" w:rsidRDefault="00F25E9E" w:rsidP="00F25E9E">
            <w:pPr>
              <w:spacing w:before="70"/>
              <w:rPr>
                <w:b/>
                <w:i/>
              </w:rPr>
            </w:pPr>
          </w:p>
        </w:tc>
      </w:tr>
    </w:tbl>
    <w:p w14:paraId="548B6487" w14:textId="3C4AB671" w:rsidR="00F102B8" w:rsidRPr="00F102B8" w:rsidRDefault="00F102B8" w:rsidP="00355375">
      <w:pPr>
        <w:spacing w:before="600"/>
        <w:jc w:val="center"/>
        <w:rPr>
          <w:rFonts w:eastAsia="SimSun"/>
          <w:lang w:eastAsia="zh-CN" w:bidi="ar-EG"/>
        </w:rPr>
      </w:pPr>
      <w:bookmarkStart w:id="4" w:name="_GoBack"/>
      <w:bookmarkEnd w:id="4"/>
      <w:r w:rsidRPr="007830EB">
        <w:rPr>
          <w:rFonts w:eastAsia="SimSun" w:hint="cs"/>
          <w:rtl/>
          <w:lang w:eastAsia="zh-CN" w:bidi="ar-EG"/>
        </w:rPr>
        <w:t>__________</w:t>
      </w:r>
    </w:p>
    <w:sectPr w:rsidR="00F102B8" w:rsidRPr="00F102B8"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3204" w14:textId="77777777" w:rsidR="00A95C22" w:rsidRDefault="00A95C22" w:rsidP="002919E1">
      <w:r>
        <w:separator/>
      </w:r>
    </w:p>
    <w:p w14:paraId="1A737BE0" w14:textId="77777777" w:rsidR="00A95C22" w:rsidRDefault="00A95C22" w:rsidP="002919E1"/>
    <w:p w14:paraId="5B641199" w14:textId="77777777" w:rsidR="00A95C22" w:rsidRDefault="00A95C22" w:rsidP="002919E1"/>
    <w:p w14:paraId="2903F087" w14:textId="77777777" w:rsidR="00A95C22" w:rsidRDefault="00A95C22"/>
  </w:endnote>
  <w:endnote w:type="continuationSeparator" w:id="0">
    <w:p w14:paraId="07A9AF5C" w14:textId="77777777" w:rsidR="00A95C22" w:rsidRDefault="00A95C22" w:rsidP="002919E1">
      <w:r>
        <w:continuationSeparator/>
      </w:r>
    </w:p>
    <w:p w14:paraId="13B9172B" w14:textId="77777777" w:rsidR="00A95C22" w:rsidRDefault="00A95C22" w:rsidP="002919E1"/>
    <w:p w14:paraId="3EBA8FAF" w14:textId="77777777" w:rsidR="00A95C22" w:rsidRDefault="00A95C22" w:rsidP="002919E1"/>
    <w:p w14:paraId="1626F5DB" w14:textId="77777777" w:rsidR="00A95C22" w:rsidRDefault="00A95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DBC4" w14:textId="0AE423C5" w:rsidR="00A95C22" w:rsidRPr="0012545F" w:rsidRDefault="00A95C2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57B1E">
      <w:rPr>
        <w:noProof/>
      </w:rPr>
      <w:t>P:\ARA\ITU-R\CONF-R\CMR19\000\094A.docx</w:t>
    </w:r>
    <w:r>
      <w:fldChar w:fldCharType="end"/>
    </w:r>
    <w:proofErr w:type="gramStart"/>
    <w:r w:rsidRPr="00A809E8">
      <w:t xml:space="preserve">   (</w:t>
    </w:r>
    <w:proofErr w:type="gramEnd"/>
    <w:r w:rsidRPr="003862C0">
      <w:t>462233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8B8E" w14:textId="574D1699" w:rsidR="00A95C22" w:rsidRPr="00F102B8" w:rsidRDefault="00A95C22" w:rsidP="00F102B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57B1E">
      <w:rPr>
        <w:noProof/>
      </w:rPr>
      <w:t>P:\ARA\ITU-R\CONF-R\CMR19\000\094A.docx</w:t>
    </w:r>
    <w:r>
      <w:fldChar w:fldCharType="end"/>
    </w:r>
    <w:proofErr w:type="gramStart"/>
    <w:r w:rsidRPr="00A809E8">
      <w:t xml:space="preserve">   (</w:t>
    </w:r>
    <w:proofErr w:type="gramEnd"/>
    <w:r w:rsidRPr="003862C0">
      <w:t>462233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E20E5" w14:textId="77777777" w:rsidR="00A95C22" w:rsidRDefault="00A95C22" w:rsidP="002919E1">
      <w:r>
        <w:t>___________________</w:t>
      </w:r>
    </w:p>
  </w:footnote>
  <w:footnote w:type="continuationSeparator" w:id="0">
    <w:p w14:paraId="4DB1CBDB" w14:textId="77777777" w:rsidR="00A95C22" w:rsidRDefault="00A95C22" w:rsidP="002919E1">
      <w:r>
        <w:continuationSeparator/>
      </w:r>
    </w:p>
    <w:p w14:paraId="38E66527" w14:textId="77777777" w:rsidR="00A95C22" w:rsidRDefault="00A95C22" w:rsidP="002919E1"/>
    <w:p w14:paraId="79C365C7" w14:textId="77777777" w:rsidR="00A95C22" w:rsidRDefault="00A95C22" w:rsidP="002919E1"/>
    <w:p w14:paraId="5824709D" w14:textId="77777777" w:rsidR="00A95C22" w:rsidRDefault="00A95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6E44" w14:textId="77777777" w:rsidR="00A95C22" w:rsidRDefault="00A95C22" w:rsidP="002919E1"/>
  <w:p w14:paraId="2A6FEEDC" w14:textId="77777777" w:rsidR="00A95C22" w:rsidRDefault="00A95C22" w:rsidP="002919E1"/>
  <w:p w14:paraId="232B44B1" w14:textId="77777777" w:rsidR="00A95C22" w:rsidRDefault="00A95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E677" w14:textId="77777777" w:rsidR="00A95C22" w:rsidRPr="008927F5" w:rsidRDefault="00A95C2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3862C0">
      <w:rPr>
        <w:rStyle w:val="PageNumber"/>
      </w:rPr>
      <w:t>2</w:t>
    </w:r>
    <w:r w:rsidRPr="0088384B">
      <w:rPr>
        <w:rStyle w:val="PageNumber"/>
      </w:rPr>
      <w:fldChar w:fldCharType="end"/>
    </w:r>
    <w:r>
      <w:rPr>
        <w:rStyle w:val="PageNumber"/>
        <w:rtl/>
      </w:rPr>
      <w:br/>
    </w:r>
    <w:r w:rsidRPr="0088384B">
      <w:rPr>
        <w:rStyle w:val="PageNumber"/>
      </w:rPr>
      <w:t>CMR</w:t>
    </w:r>
    <w:r w:rsidRPr="003862C0">
      <w:rPr>
        <w:rStyle w:val="PageNumber"/>
      </w:rPr>
      <w:t>19</w:t>
    </w:r>
    <w:r w:rsidRPr="0088384B">
      <w:rPr>
        <w:rStyle w:val="PageNumber"/>
      </w:rPr>
      <w:t>/</w:t>
    </w:r>
    <w:r w:rsidRPr="003862C0">
      <w:rPr>
        <w:rStyle w:val="PageNumber"/>
      </w:rPr>
      <w:t>94</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0A6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448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688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84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7379F2"/>
    <w:multiLevelType w:val="hybridMultilevel"/>
    <w:tmpl w:val="B994F2DA"/>
    <w:lvl w:ilvl="0" w:tplc="18BEA684">
      <w:start w:val="11"/>
      <w:numFmt w:val="bullet"/>
      <w:lvlText w:val=""/>
      <w:lvlJc w:val="left"/>
      <w:pPr>
        <w:ind w:left="720" w:hanging="360"/>
      </w:pPr>
      <w:rPr>
        <w:rFonts w:ascii="Webdings" w:eastAsia="Times New Roman" w:hAnsi="Webdings" w:cs="Traditional Arabic"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1189F"/>
    <w:multiLevelType w:val="hybridMultilevel"/>
    <w:tmpl w:val="9A925790"/>
    <w:lvl w:ilvl="0" w:tplc="A7DE5B98">
      <w:numFmt w:val="bullet"/>
      <w:lvlText w:val=""/>
      <w:lvlJc w:val="left"/>
      <w:pPr>
        <w:ind w:left="729" w:hanging="360"/>
      </w:pPr>
      <w:rPr>
        <w:rFonts w:ascii="Webdings" w:eastAsia="Times New Roman" w:hAnsi="Webdings" w:cs="Traditional Arabic" w:hint="default"/>
        <w:sz w:val="16"/>
        <w:lang w:bidi="ar"/>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289A"/>
    <w:rsid w:val="000A306E"/>
    <w:rsid w:val="000A32BC"/>
    <w:rsid w:val="000A43C2"/>
    <w:rsid w:val="000B3896"/>
    <w:rsid w:val="000B5404"/>
    <w:rsid w:val="000B61EF"/>
    <w:rsid w:val="000D06EB"/>
    <w:rsid w:val="000D1708"/>
    <w:rsid w:val="000E0124"/>
    <w:rsid w:val="000E2AFC"/>
    <w:rsid w:val="000E6D30"/>
    <w:rsid w:val="000F00CF"/>
    <w:rsid w:val="000F05F5"/>
    <w:rsid w:val="000F518F"/>
    <w:rsid w:val="000F7DD5"/>
    <w:rsid w:val="0010081C"/>
    <w:rsid w:val="001013E3"/>
    <w:rsid w:val="0010363F"/>
    <w:rsid w:val="00122D64"/>
    <w:rsid w:val="00123AA6"/>
    <w:rsid w:val="00123B85"/>
    <w:rsid w:val="0012545F"/>
    <w:rsid w:val="00125F5A"/>
    <w:rsid w:val="00135103"/>
    <w:rsid w:val="00136B82"/>
    <w:rsid w:val="0013796B"/>
    <w:rsid w:val="001464F2"/>
    <w:rsid w:val="00157B1E"/>
    <w:rsid w:val="001630D7"/>
    <w:rsid w:val="00167364"/>
    <w:rsid w:val="00171091"/>
    <w:rsid w:val="00177181"/>
    <w:rsid w:val="001903B2"/>
    <w:rsid w:val="001B0F78"/>
    <w:rsid w:val="001B2750"/>
    <w:rsid w:val="001B5953"/>
    <w:rsid w:val="001B6494"/>
    <w:rsid w:val="001C1A9D"/>
    <w:rsid w:val="001D023B"/>
    <w:rsid w:val="001D746E"/>
    <w:rsid w:val="001E190C"/>
    <w:rsid w:val="001E51EE"/>
    <w:rsid w:val="001E54F6"/>
    <w:rsid w:val="001E5A8C"/>
    <w:rsid w:val="001F3D84"/>
    <w:rsid w:val="00201A0A"/>
    <w:rsid w:val="002075D4"/>
    <w:rsid w:val="00211B2A"/>
    <w:rsid w:val="00223C6C"/>
    <w:rsid w:val="002333A0"/>
    <w:rsid w:val="002543CF"/>
    <w:rsid w:val="00257310"/>
    <w:rsid w:val="0026062E"/>
    <w:rsid w:val="00260F50"/>
    <w:rsid w:val="00261EF7"/>
    <w:rsid w:val="0027069F"/>
    <w:rsid w:val="00280E04"/>
    <w:rsid w:val="00281F5F"/>
    <w:rsid w:val="002843E4"/>
    <w:rsid w:val="002919E1"/>
    <w:rsid w:val="00295917"/>
    <w:rsid w:val="00296071"/>
    <w:rsid w:val="002A4572"/>
    <w:rsid w:val="002A7E2E"/>
    <w:rsid w:val="002B0080"/>
    <w:rsid w:val="002B12C5"/>
    <w:rsid w:val="002B16D8"/>
    <w:rsid w:val="002D5F64"/>
    <w:rsid w:val="002D6BB4"/>
    <w:rsid w:val="002D6FBF"/>
    <w:rsid w:val="002E48BF"/>
    <w:rsid w:val="002E61C2"/>
    <w:rsid w:val="002F3E46"/>
    <w:rsid w:val="00311E3F"/>
    <w:rsid w:val="00314B1E"/>
    <w:rsid w:val="00325366"/>
    <w:rsid w:val="00326728"/>
    <w:rsid w:val="0033737F"/>
    <w:rsid w:val="00353652"/>
    <w:rsid w:val="00355375"/>
    <w:rsid w:val="003569E1"/>
    <w:rsid w:val="00367516"/>
    <w:rsid w:val="003815E2"/>
    <w:rsid w:val="00381FAD"/>
    <w:rsid w:val="00382A66"/>
    <w:rsid w:val="003842D7"/>
    <w:rsid w:val="003862C0"/>
    <w:rsid w:val="003923B1"/>
    <w:rsid w:val="003965FE"/>
    <w:rsid w:val="003B27AD"/>
    <w:rsid w:val="003B4F23"/>
    <w:rsid w:val="003C12F6"/>
    <w:rsid w:val="003C3A13"/>
    <w:rsid w:val="003C5667"/>
    <w:rsid w:val="003D4612"/>
    <w:rsid w:val="003E02EF"/>
    <w:rsid w:val="003E1D90"/>
    <w:rsid w:val="00400CD4"/>
    <w:rsid w:val="004147B9"/>
    <w:rsid w:val="00422C04"/>
    <w:rsid w:val="00423A40"/>
    <w:rsid w:val="00426144"/>
    <w:rsid w:val="00430471"/>
    <w:rsid w:val="0044226D"/>
    <w:rsid w:val="004606D7"/>
    <w:rsid w:val="004636E2"/>
    <w:rsid w:val="00470CBD"/>
    <w:rsid w:val="0047407D"/>
    <w:rsid w:val="004909DD"/>
    <w:rsid w:val="00494D6A"/>
    <w:rsid w:val="004A05E6"/>
    <w:rsid w:val="004A6230"/>
    <w:rsid w:val="004A6C66"/>
    <w:rsid w:val="004A7AA0"/>
    <w:rsid w:val="004C11BC"/>
    <w:rsid w:val="004C5C04"/>
    <w:rsid w:val="004D0448"/>
    <w:rsid w:val="004D4AE6"/>
    <w:rsid w:val="004D7BCC"/>
    <w:rsid w:val="00505FCA"/>
    <w:rsid w:val="0050746D"/>
    <w:rsid w:val="00507D1D"/>
    <w:rsid w:val="00510C2D"/>
    <w:rsid w:val="00514E49"/>
    <w:rsid w:val="005166A4"/>
    <w:rsid w:val="005169F4"/>
    <w:rsid w:val="005210D1"/>
    <w:rsid w:val="00523146"/>
    <w:rsid w:val="00523275"/>
    <w:rsid w:val="00531DC7"/>
    <w:rsid w:val="005350B0"/>
    <w:rsid w:val="005431B5"/>
    <w:rsid w:val="005458C5"/>
    <w:rsid w:val="00546A99"/>
    <w:rsid w:val="00553411"/>
    <w:rsid w:val="00554AE7"/>
    <w:rsid w:val="00564746"/>
    <w:rsid w:val="0056512C"/>
    <w:rsid w:val="00575705"/>
    <w:rsid w:val="00576A36"/>
    <w:rsid w:val="00576D0A"/>
    <w:rsid w:val="00576FCC"/>
    <w:rsid w:val="00584333"/>
    <w:rsid w:val="005953EC"/>
    <w:rsid w:val="005B00A1"/>
    <w:rsid w:val="005C29C8"/>
    <w:rsid w:val="005C5D25"/>
    <w:rsid w:val="005D2606"/>
    <w:rsid w:val="005D26A0"/>
    <w:rsid w:val="005D6D48"/>
    <w:rsid w:val="005D72A4"/>
    <w:rsid w:val="005F05CC"/>
    <w:rsid w:val="005F65DE"/>
    <w:rsid w:val="00607ECF"/>
    <w:rsid w:val="00613492"/>
    <w:rsid w:val="00630905"/>
    <w:rsid w:val="006315B5"/>
    <w:rsid w:val="0065299B"/>
    <w:rsid w:val="0065562F"/>
    <w:rsid w:val="006569F9"/>
    <w:rsid w:val="00657314"/>
    <w:rsid w:val="00666697"/>
    <w:rsid w:val="006779A4"/>
    <w:rsid w:val="00680A66"/>
    <w:rsid w:val="00681391"/>
    <w:rsid w:val="00694690"/>
    <w:rsid w:val="0069526C"/>
    <w:rsid w:val="00697340"/>
    <w:rsid w:val="006A12AC"/>
    <w:rsid w:val="006A1C2C"/>
    <w:rsid w:val="006A2162"/>
    <w:rsid w:val="006B4B90"/>
    <w:rsid w:val="006B658C"/>
    <w:rsid w:val="006C00B7"/>
    <w:rsid w:val="006D2674"/>
    <w:rsid w:val="006D397B"/>
    <w:rsid w:val="006D42C6"/>
    <w:rsid w:val="006E38D0"/>
    <w:rsid w:val="006E465B"/>
    <w:rsid w:val="006F3C82"/>
    <w:rsid w:val="006F70BF"/>
    <w:rsid w:val="007132B0"/>
    <w:rsid w:val="00714FD6"/>
    <w:rsid w:val="00715285"/>
    <w:rsid w:val="00716B1D"/>
    <w:rsid w:val="007248EC"/>
    <w:rsid w:val="00726744"/>
    <w:rsid w:val="007302E4"/>
    <w:rsid w:val="00731150"/>
    <w:rsid w:val="00734E41"/>
    <w:rsid w:val="00736DCC"/>
    <w:rsid w:val="00741855"/>
    <w:rsid w:val="00742B73"/>
    <w:rsid w:val="00751251"/>
    <w:rsid w:val="00753DFE"/>
    <w:rsid w:val="007610E7"/>
    <w:rsid w:val="00764079"/>
    <w:rsid w:val="00770AA0"/>
    <w:rsid w:val="00771F7E"/>
    <w:rsid w:val="00773E9C"/>
    <w:rsid w:val="007760BF"/>
    <w:rsid w:val="00776F6B"/>
    <w:rsid w:val="00777694"/>
    <w:rsid w:val="00786A7E"/>
    <w:rsid w:val="00794B15"/>
    <w:rsid w:val="007A0802"/>
    <w:rsid w:val="007A6CAC"/>
    <w:rsid w:val="007B0BC7"/>
    <w:rsid w:val="007B1FCA"/>
    <w:rsid w:val="007C1FE1"/>
    <w:rsid w:val="007C2C12"/>
    <w:rsid w:val="007C3CFA"/>
    <w:rsid w:val="007C7603"/>
    <w:rsid w:val="007E0E8B"/>
    <w:rsid w:val="007E6847"/>
    <w:rsid w:val="007E6B0A"/>
    <w:rsid w:val="007F08CA"/>
    <w:rsid w:val="007F7FC3"/>
    <w:rsid w:val="00803F62"/>
    <w:rsid w:val="00810482"/>
    <w:rsid w:val="00817568"/>
    <w:rsid w:val="008204AC"/>
    <w:rsid w:val="008261C2"/>
    <w:rsid w:val="00827C6F"/>
    <w:rsid w:val="00830D96"/>
    <w:rsid w:val="0083197E"/>
    <w:rsid w:val="008322B9"/>
    <w:rsid w:val="00844DE0"/>
    <w:rsid w:val="0085569D"/>
    <w:rsid w:val="00855B59"/>
    <w:rsid w:val="0085774F"/>
    <w:rsid w:val="008614B8"/>
    <w:rsid w:val="008657CB"/>
    <w:rsid w:val="00873A6F"/>
    <w:rsid w:val="0088384B"/>
    <w:rsid w:val="0088415C"/>
    <w:rsid w:val="008927F5"/>
    <w:rsid w:val="00893E53"/>
    <w:rsid w:val="008A1137"/>
    <w:rsid w:val="008A1788"/>
    <w:rsid w:val="008A3E57"/>
    <w:rsid w:val="008A4185"/>
    <w:rsid w:val="008A6552"/>
    <w:rsid w:val="008B4E93"/>
    <w:rsid w:val="008B52B7"/>
    <w:rsid w:val="008B5CB5"/>
    <w:rsid w:val="008C3818"/>
    <w:rsid w:val="008D6ACC"/>
    <w:rsid w:val="008D7AF0"/>
    <w:rsid w:val="008E2CBE"/>
    <w:rsid w:val="008E32DD"/>
    <w:rsid w:val="008E53C5"/>
    <w:rsid w:val="008F4626"/>
    <w:rsid w:val="009004DF"/>
    <w:rsid w:val="00904AA5"/>
    <w:rsid w:val="00951718"/>
    <w:rsid w:val="00960962"/>
    <w:rsid w:val="009629D8"/>
    <w:rsid w:val="00972CE0"/>
    <w:rsid w:val="00991826"/>
    <w:rsid w:val="009A3D30"/>
    <w:rsid w:val="009C6142"/>
    <w:rsid w:val="009D0737"/>
    <w:rsid w:val="009D144F"/>
    <w:rsid w:val="009D6348"/>
    <w:rsid w:val="009E5007"/>
    <w:rsid w:val="009E613F"/>
    <w:rsid w:val="009F042B"/>
    <w:rsid w:val="009F1C0D"/>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4661"/>
    <w:rsid w:val="00A66D2B"/>
    <w:rsid w:val="00A809E8"/>
    <w:rsid w:val="00A870AD"/>
    <w:rsid w:val="00A90843"/>
    <w:rsid w:val="00A95C22"/>
    <w:rsid w:val="00A9645C"/>
    <w:rsid w:val="00AB019E"/>
    <w:rsid w:val="00AB2A33"/>
    <w:rsid w:val="00AC1275"/>
    <w:rsid w:val="00AC7395"/>
    <w:rsid w:val="00AD162B"/>
    <w:rsid w:val="00AD6858"/>
    <w:rsid w:val="00AD690F"/>
    <w:rsid w:val="00AD69DD"/>
    <w:rsid w:val="00AE0F23"/>
    <w:rsid w:val="00AE6B26"/>
    <w:rsid w:val="00AF3EFA"/>
    <w:rsid w:val="00AF41D1"/>
    <w:rsid w:val="00B01623"/>
    <w:rsid w:val="00B033DF"/>
    <w:rsid w:val="00B039AD"/>
    <w:rsid w:val="00B07CEE"/>
    <w:rsid w:val="00B12661"/>
    <w:rsid w:val="00B132F8"/>
    <w:rsid w:val="00B16045"/>
    <w:rsid w:val="00B1714C"/>
    <w:rsid w:val="00B357E9"/>
    <w:rsid w:val="00B4164D"/>
    <w:rsid w:val="00B425C1"/>
    <w:rsid w:val="00B606BA"/>
    <w:rsid w:val="00B66817"/>
    <w:rsid w:val="00B71E3B"/>
    <w:rsid w:val="00B721D5"/>
    <w:rsid w:val="00B81CB5"/>
    <w:rsid w:val="00B8351F"/>
    <w:rsid w:val="00B86C44"/>
    <w:rsid w:val="00B90B94"/>
    <w:rsid w:val="00B9727C"/>
    <w:rsid w:val="00BA7D44"/>
    <w:rsid w:val="00BD6291"/>
    <w:rsid w:val="00BD6EF3"/>
    <w:rsid w:val="00BE69C3"/>
    <w:rsid w:val="00BF0407"/>
    <w:rsid w:val="00C1165E"/>
    <w:rsid w:val="00C21A40"/>
    <w:rsid w:val="00C22074"/>
    <w:rsid w:val="00C2377B"/>
    <w:rsid w:val="00C3693C"/>
    <w:rsid w:val="00C53F6F"/>
    <w:rsid w:val="00C5489D"/>
    <w:rsid w:val="00C55BD2"/>
    <w:rsid w:val="00C71759"/>
    <w:rsid w:val="00C73049"/>
    <w:rsid w:val="00C8199C"/>
    <w:rsid w:val="00C84112"/>
    <w:rsid w:val="00C841EB"/>
    <w:rsid w:val="00C8665F"/>
    <w:rsid w:val="00C917B5"/>
    <w:rsid w:val="00C94DFA"/>
    <w:rsid w:val="00CA298C"/>
    <w:rsid w:val="00CB2BF9"/>
    <w:rsid w:val="00CB4300"/>
    <w:rsid w:val="00CB454E"/>
    <w:rsid w:val="00CC030E"/>
    <w:rsid w:val="00CC3109"/>
    <w:rsid w:val="00CC68C4"/>
    <w:rsid w:val="00CC79A4"/>
    <w:rsid w:val="00CD0FDE"/>
    <w:rsid w:val="00CD5BED"/>
    <w:rsid w:val="00CE0E68"/>
    <w:rsid w:val="00CE5BA4"/>
    <w:rsid w:val="00D25120"/>
    <w:rsid w:val="00D419CB"/>
    <w:rsid w:val="00D4231A"/>
    <w:rsid w:val="00D44350"/>
    <w:rsid w:val="00D44E3F"/>
    <w:rsid w:val="00D51BB8"/>
    <w:rsid w:val="00D525F5"/>
    <w:rsid w:val="00D535D0"/>
    <w:rsid w:val="00D577D8"/>
    <w:rsid w:val="00D62C78"/>
    <w:rsid w:val="00D7503D"/>
    <w:rsid w:val="00D81703"/>
    <w:rsid w:val="00D82929"/>
    <w:rsid w:val="00D829C9"/>
    <w:rsid w:val="00D84214"/>
    <w:rsid w:val="00D943E5"/>
    <w:rsid w:val="00D96C80"/>
    <w:rsid w:val="00DA1AE0"/>
    <w:rsid w:val="00DB4CC9"/>
    <w:rsid w:val="00DC29DD"/>
    <w:rsid w:val="00DC7C0E"/>
    <w:rsid w:val="00DE549D"/>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B4146"/>
    <w:rsid w:val="00EC09B9"/>
    <w:rsid w:val="00EC4510"/>
    <w:rsid w:val="00ED048C"/>
    <w:rsid w:val="00ED2ABB"/>
    <w:rsid w:val="00EE60E9"/>
    <w:rsid w:val="00EF35FB"/>
    <w:rsid w:val="00EF38AF"/>
    <w:rsid w:val="00F00143"/>
    <w:rsid w:val="00F055F8"/>
    <w:rsid w:val="00F102B8"/>
    <w:rsid w:val="00F10CB4"/>
    <w:rsid w:val="00F11B3D"/>
    <w:rsid w:val="00F146AC"/>
    <w:rsid w:val="00F14763"/>
    <w:rsid w:val="00F16212"/>
    <w:rsid w:val="00F16602"/>
    <w:rsid w:val="00F25B80"/>
    <w:rsid w:val="00F25E9E"/>
    <w:rsid w:val="00F2685F"/>
    <w:rsid w:val="00F26E0A"/>
    <w:rsid w:val="00F33A34"/>
    <w:rsid w:val="00F350C8"/>
    <w:rsid w:val="00F42650"/>
    <w:rsid w:val="00F545E4"/>
    <w:rsid w:val="00F55E63"/>
    <w:rsid w:val="00F84613"/>
    <w:rsid w:val="00F8654D"/>
    <w:rsid w:val="00F900C9"/>
    <w:rsid w:val="00F92C96"/>
    <w:rsid w:val="00F97B9E"/>
    <w:rsid w:val="00F97D1C"/>
    <w:rsid w:val="00FA0D4E"/>
    <w:rsid w:val="00FA3A9C"/>
    <w:rsid w:val="00FA3D34"/>
    <w:rsid w:val="00FB0753"/>
    <w:rsid w:val="00FB5CC8"/>
    <w:rsid w:val="00FC2CD0"/>
    <w:rsid w:val="00FD0594"/>
    <w:rsid w:val="00FE1A2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AD358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D34"/>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AnnexNoChar">
    <w:name w:val="Annex_No Char"/>
    <w:link w:val="AnnexNo"/>
    <w:rsid w:val="00F25E9E"/>
    <w:rPr>
      <w:rFonts w:ascii="Times New Roman" w:hAnsi="Times New Roman" w:cs="Traditional Arabic"/>
      <w:sz w:val="28"/>
      <w:szCs w:val="40"/>
      <w:lang w:val="en-GB" w:eastAsia="en-US" w:bidi="ar-EG"/>
    </w:rPr>
  </w:style>
  <w:style w:type="paragraph" w:styleId="HTMLPreformatted">
    <w:name w:val="HTML Preformatted"/>
    <w:basedOn w:val="Normal"/>
    <w:link w:val="HTMLPreformattedChar"/>
    <w:semiHidden/>
    <w:unhideWhenUsed/>
    <w:rsid w:val="000F7DD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0F7DD5"/>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163">
      <w:bodyDiv w:val="1"/>
      <w:marLeft w:val="0"/>
      <w:marRight w:val="0"/>
      <w:marTop w:val="0"/>
      <w:marBottom w:val="0"/>
      <w:divBdr>
        <w:top w:val="none" w:sz="0" w:space="0" w:color="auto"/>
        <w:left w:val="none" w:sz="0" w:space="0" w:color="auto"/>
        <w:bottom w:val="none" w:sz="0" w:space="0" w:color="auto"/>
        <w:right w:val="none" w:sz="0" w:space="0" w:color="auto"/>
      </w:divBdr>
    </w:div>
    <w:div w:id="231544958">
      <w:bodyDiv w:val="1"/>
      <w:marLeft w:val="0"/>
      <w:marRight w:val="0"/>
      <w:marTop w:val="0"/>
      <w:marBottom w:val="0"/>
      <w:divBdr>
        <w:top w:val="none" w:sz="0" w:space="0" w:color="auto"/>
        <w:left w:val="none" w:sz="0" w:space="0" w:color="auto"/>
        <w:bottom w:val="none" w:sz="0" w:space="0" w:color="auto"/>
        <w:right w:val="none" w:sz="0" w:space="0" w:color="auto"/>
      </w:divBdr>
    </w:div>
    <w:div w:id="575044961">
      <w:bodyDiv w:val="1"/>
      <w:marLeft w:val="0"/>
      <w:marRight w:val="0"/>
      <w:marTop w:val="0"/>
      <w:marBottom w:val="0"/>
      <w:divBdr>
        <w:top w:val="none" w:sz="0" w:space="0" w:color="auto"/>
        <w:left w:val="none" w:sz="0" w:space="0" w:color="auto"/>
        <w:bottom w:val="none" w:sz="0" w:space="0" w:color="auto"/>
        <w:right w:val="none" w:sz="0" w:space="0" w:color="auto"/>
      </w:divBdr>
    </w:div>
    <w:div w:id="615798745">
      <w:bodyDiv w:val="1"/>
      <w:marLeft w:val="0"/>
      <w:marRight w:val="0"/>
      <w:marTop w:val="0"/>
      <w:marBottom w:val="0"/>
      <w:divBdr>
        <w:top w:val="none" w:sz="0" w:space="0" w:color="auto"/>
        <w:left w:val="none" w:sz="0" w:space="0" w:color="auto"/>
        <w:bottom w:val="none" w:sz="0" w:space="0" w:color="auto"/>
        <w:right w:val="none" w:sz="0" w:space="0" w:color="auto"/>
      </w:divBdr>
    </w:div>
    <w:div w:id="668755436">
      <w:bodyDiv w:val="1"/>
      <w:marLeft w:val="0"/>
      <w:marRight w:val="0"/>
      <w:marTop w:val="0"/>
      <w:marBottom w:val="0"/>
      <w:divBdr>
        <w:top w:val="none" w:sz="0" w:space="0" w:color="auto"/>
        <w:left w:val="none" w:sz="0" w:space="0" w:color="auto"/>
        <w:bottom w:val="none" w:sz="0" w:space="0" w:color="auto"/>
        <w:right w:val="none" w:sz="0" w:space="0" w:color="auto"/>
      </w:divBdr>
    </w:div>
    <w:div w:id="781412142">
      <w:bodyDiv w:val="1"/>
      <w:marLeft w:val="0"/>
      <w:marRight w:val="0"/>
      <w:marTop w:val="0"/>
      <w:marBottom w:val="0"/>
      <w:divBdr>
        <w:top w:val="none" w:sz="0" w:space="0" w:color="auto"/>
        <w:left w:val="none" w:sz="0" w:space="0" w:color="auto"/>
        <w:bottom w:val="none" w:sz="0" w:space="0" w:color="auto"/>
        <w:right w:val="none" w:sz="0" w:space="0" w:color="auto"/>
      </w:divBdr>
    </w:div>
    <w:div w:id="797843549">
      <w:bodyDiv w:val="1"/>
      <w:marLeft w:val="0"/>
      <w:marRight w:val="0"/>
      <w:marTop w:val="0"/>
      <w:marBottom w:val="0"/>
      <w:divBdr>
        <w:top w:val="none" w:sz="0" w:space="0" w:color="auto"/>
        <w:left w:val="none" w:sz="0" w:space="0" w:color="auto"/>
        <w:bottom w:val="none" w:sz="0" w:space="0" w:color="auto"/>
        <w:right w:val="none" w:sz="0" w:space="0" w:color="auto"/>
      </w:divBdr>
    </w:div>
    <w:div w:id="802117033">
      <w:bodyDiv w:val="1"/>
      <w:marLeft w:val="0"/>
      <w:marRight w:val="0"/>
      <w:marTop w:val="0"/>
      <w:marBottom w:val="0"/>
      <w:divBdr>
        <w:top w:val="none" w:sz="0" w:space="0" w:color="auto"/>
        <w:left w:val="none" w:sz="0" w:space="0" w:color="auto"/>
        <w:bottom w:val="none" w:sz="0" w:space="0" w:color="auto"/>
        <w:right w:val="none" w:sz="0" w:space="0" w:color="auto"/>
      </w:divBdr>
    </w:div>
    <w:div w:id="914360221">
      <w:bodyDiv w:val="1"/>
      <w:marLeft w:val="0"/>
      <w:marRight w:val="0"/>
      <w:marTop w:val="0"/>
      <w:marBottom w:val="0"/>
      <w:divBdr>
        <w:top w:val="none" w:sz="0" w:space="0" w:color="auto"/>
        <w:left w:val="none" w:sz="0" w:space="0" w:color="auto"/>
        <w:bottom w:val="none" w:sz="0" w:space="0" w:color="auto"/>
        <w:right w:val="none" w:sz="0" w:space="0" w:color="auto"/>
      </w:divBdr>
    </w:div>
    <w:div w:id="1003239887">
      <w:bodyDiv w:val="1"/>
      <w:marLeft w:val="0"/>
      <w:marRight w:val="0"/>
      <w:marTop w:val="0"/>
      <w:marBottom w:val="0"/>
      <w:divBdr>
        <w:top w:val="none" w:sz="0" w:space="0" w:color="auto"/>
        <w:left w:val="none" w:sz="0" w:space="0" w:color="auto"/>
        <w:bottom w:val="none" w:sz="0" w:space="0" w:color="auto"/>
        <w:right w:val="none" w:sz="0" w:space="0" w:color="auto"/>
      </w:divBdr>
    </w:div>
    <w:div w:id="1015426861">
      <w:bodyDiv w:val="1"/>
      <w:marLeft w:val="0"/>
      <w:marRight w:val="0"/>
      <w:marTop w:val="0"/>
      <w:marBottom w:val="0"/>
      <w:divBdr>
        <w:top w:val="none" w:sz="0" w:space="0" w:color="auto"/>
        <w:left w:val="none" w:sz="0" w:space="0" w:color="auto"/>
        <w:bottom w:val="none" w:sz="0" w:space="0" w:color="auto"/>
        <w:right w:val="none" w:sz="0" w:space="0" w:color="auto"/>
      </w:divBdr>
    </w:div>
    <w:div w:id="1024864657">
      <w:bodyDiv w:val="1"/>
      <w:marLeft w:val="0"/>
      <w:marRight w:val="0"/>
      <w:marTop w:val="0"/>
      <w:marBottom w:val="0"/>
      <w:divBdr>
        <w:top w:val="none" w:sz="0" w:space="0" w:color="auto"/>
        <w:left w:val="none" w:sz="0" w:space="0" w:color="auto"/>
        <w:bottom w:val="none" w:sz="0" w:space="0" w:color="auto"/>
        <w:right w:val="none" w:sz="0" w:space="0" w:color="auto"/>
      </w:divBdr>
    </w:div>
    <w:div w:id="1085802129">
      <w:bodyDiv w:val="1"/>
      <w:marLeft w:val="0"/>
      <w:marRight w:val="0"/>
      <w:marTop w:val="0"/>
      <w:marBottom w:val="0"/>
      <w:divBdr>
        <w:top w:val="none" w:sz="0" w:space="0" w:color="auto"/>
        <w:left w:val="none" w:sz="0" w:space="0" w:color="auto"/>
        <w:bottom w:val="none" w:sz="0" w:space="0" w:color="auto"/>
        <w:right w:val="none" w:sz="0" w:space="0" w:color="auto"/>
      </w:divBdr>
    </w:div>
    <w:div w:id="1096559494">
      <w:bodyDiv w:val="1"/>
      <w:marLeft w:val="0"/>
      <w:marRight w:val="0"/>
      <w:marTop w:val="0"/>
      <w:marBottom w:val="0"/>
      <w:divBdr>
        <w:top w:val="none" w:sz="0" w:space="0" w:color="auto"/>
        <w:left w:val="none" w:sz="0" w:space="0" w:color="auto"/>
        <w:bottom w:val="none" w:sz="0" w:space="0" w:color="auto"/>
        <w:right w:val="none" w:sz="0" w:space="0" w:color="auto"/>
      </w:divBdr>
    </w:div>
    <w:div w:id="1101797794">
      <w:bodyDiv w:val="1"/>
      <w:marLeft w:val="0"/>
      <w:marRight w:val="0"/>
      <w:marTop w:val="0"/>
      <w:marBottom w:val="0"/>
      <w:divBdr>
        <w:top w:val="none" w:sz="0" w:space="0" w:color="auto"/>
        <w:left w:val="none" w:sz="0" w:space="0" w:color="auto"/>
        <w:bottom w:val="none" w:sz="0" w:space="0" w:color="auto"/>
        <w:right w:val="none" w:sz="0" w:space="0" w:color="auto"/>
      </w:divBdr>
    </w:div>
    <w:div w:id="1106273692">
      <w:bodyDiv w:val="1"/>
      <w:marLeft w:val="0"/>
      <w:marRight w:val="0"/>
      <w:marTop w:val="0"/>
      <w:marBottom w:val="0"/>
      <w:divBdr>
        <w:top w:val="none" w:sz="0" w:space="0" w:color="auto"/>
        <w:left w:val="none" w:sz="0" w:space="0" w:color="auto"/>
        <w:bottom w:val="none" w:sz="0" w:space="0" w:color="auto"/>
        <w:right w:val="none" w:sz="0" w:space="0" w:color="auto"/>
      </w:divBdr>
    </w:div>
    <w:div w:id="1160996922">
      <w:bodyDiv w:val="1"/>
      <w:marLeft w:val="0"/>
      <w:marRight w:val="0"/>
      <w:marTop w:val="0"/>
      <w:marBottom w:val="0"/>
      <w:divBdr>
        <w:top w:val="none" w:sz="0" w:space="0" w:color="auto"/>
        <w:left w:val="none" w:sz="0" w:space="0" w:color="auto"/>
        <w:bottom w:val="none" w:sz="0" w:space="0" w:color="auto"/>
        <w:right w:val="none" w:sz="0" w:space="0" w:color="auto"/>
      </w:divBdr>
    </w:div>
    <w:div w:id="1243950427">
      <w:bodyDiv w:val="1"/>
      <w:marLeft w:val="0"/>
      <w:marRight w:val="0"/>
      <w:marTop w:val="0"/>
      <w:marBottom w:val="0"/>
      <w:divBdr>
        <w:top w:val="none" w:sz="0" w:space="0" w:color="auto"/>
        <w:left w:val="none" w:sz="0" w:space="0" w:color="auto"/>
        <w:bottom w:val="none" w:sz="0" w:space="0" w:color="auto"/>
        <w:right w:val="none" w:sz="0" w:space="0" w:color="auto"/>
      </w:divBdr>
    </w:div>
    <w:div w:id="1245382717">
      <w:bodyDiv w:val="1"/>
      <w:marLeft w:val="0"/>
      <w:marRight w:val="0"/>
      <w:marTop w:val="0"/>
      <w:marBottom w:val="0"/>
      <w:divBdr>
        <w:top w:val="none" w:sz="0" w:space="0" w:color="auto"/>
        <w:left w:val="none" w:sz="0" w:space="0" w:color="auto"/>
        <w:bottom w:val="none" w:sz="0" w:space="0" w:color="auto"/>
        <w:right w:val="none" w:sz="0" w:space="0" w:color="auto"/>
      </w:divBdr>
    </w:div>
    <w:div w:id="1304968828">
      <w:bodyDiv w:val="1"/>
      <w:marLeft w:val="0"/>
      <w:marRight w:val="0"/>
      <w:marTop w:val="0"/>
      <w:marBottom w:val="0"/>
      <w:divBdr>
        <w:top w:val="none" w:sz="0" w:space="0" w:color="auto"/>
        <w:left w:val="none" w:sz="0" w:space="0" w:color="auto"/>
        <w:bottom w:val="none" w:sz="0" w:space="0" w:color="auto"/>
        <w:right w:val="none" w:sz="0" w:space="0" w:color="auto"/>
      </w:divBdr>
    </w:div>
    <w:div w:id="130936182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11002649">
      <w:bodyDiv w:val="1"/>
      <w:marLeft w:val="0"/>
      <w:marRight w:val="0"/>
      <w:marTop w:val="0"/>
      <w:marBottom w:val="0"/>
      <w:divBdr>
        <w:top w:val="none" w:sz="0" w:space="0" w:color="auto"/>
        <w:left w:val="none" w:sz="0" w:space="0" w:color="auto"/>
        <w:bottom w:val="none" w:sz="0" w:space="0" w:color="auto"/>
        <w:right w:val="none" w:sz="0" w:space="0" w:color="auto"/>
      </w:divBdr>
    </w:div>
    <w:div w:id="1521356991">
      <w:bodyDiv w:val="1"/>
      <w:marLeft w:val="0"/>
      <w:marRight w:val="0"/>
      <w:marTop w:val="0"/>
      <w:marBottom w:val="0"/>
      <w:divBdr>
        <w:top w:val="none" w:sz="0" w:space="0" w:color="auto"/>
        <w:left w:val="none" w:sz="0" w:space="0" w:color="auto"/>
        <w:bottom w:val="none" w:sz="0" w:space="0" w:color="auto"/>
        <w:right w:val="none" w:sz="0" w:space="0" w:color="auto"/>
      </w:divBdr>
    </w:div>
    <w:div w:id="1568687097">
      <w:bodyDiv w:val="1"/>
      <w:marLeft w:val="0"/>
      <w:marRight w:val="0"/>
      <w:marTop w:val="0"/>
      <w:marBottom w:val="0"/>
      <w:divBdr>
        <w:top w:val="none" w:sz="0" w:space="0" w:color="auto"/>
        <w:left w:val="none" w:sz="0" w:space="0" w:color="auto"/>
        <w:bottom w:val="none" w:sz="0" w:space="0" w:color="auto"/>
        <w:right w:val="none" w:sz="0" w:space="0" w:color="auto"/>
      </w:divBdr>
    </w:div>
    <w:div w:id="1577544699">
      <w:bodyDiv w:val="1"/>
      <w:marLeft w:val="0"/>
      <w:marRight w:val="0"/>
      <w:marTop w:val="0"/>
      <w:marBottom w:val="0"/>
      <w:divBdr>
        <w:top w:val="none" w:sz="0" w:space="0" w:color="auto"/>
        <w:left w:val="none" w:sz="0" w:space="0" w:color="auto"/>
        <w:bottom w:val="none" w:sz="0" w:space="0" w:color="auto"/>
        <w:right w:val="none" w:sz="0" w:space="0" w:color="auto"/>
      </w:divBdr>
    </w:div>
    <w:div w:id="1609891981">
      <w:bodyDiv w:val="1"/>
      <w:marLeft w:val="0"/>
      <w:marRight w:val="0"/>
      <w:marTop w:val="0"/>
      <w:marBottom w:val="0"/>
      <w:divBdr>
        <w:top w:val="none" w:sz="0" w:space="0" w:color="auto"/>
        <w:left w:val="none" w:sz="0" w:space="0" w:color="auto"/>
        <w:bottom w:val="none" w:sz="0" w:space="0" w:color="auto"/>
        <w:right w:val="none" w:sz="0" w:space="0" w:color="auto"/>
      </w:divBdr>
    </w:div>
    <w:div w:id="1703166652">
      <w:bodyDiv w:val="1"/>
      <w:marLeft w:val="0"/>
      <w:marRight w:val="0"/>
      <w:marTop w:val="0"/>
      <w:marBottom w:val="0"/>
      <w:divBdr>
        <w:top w:val="none" w:sz="0" w:space="0" w:color="auto"/>
        <w:left w:val="none" w:sz="0" w:space="0" w:color="auto"/>
        <w:bottom w:val="none" w:sz="0" w:space="0" w:color="auto"/>
        <w:right w:val="none" w:sz="0" w:space="0" w:color="auto"/>
      </w:divBdr>
    </w:div>
    <w:div w:id="1757705140">
      <w:bodyDiv w:val="1"/>
      <w:marLeft w:val="0"/>
      <w:marRight w:val="0"/>
      <w:marTop w:val="0"/>
      <w:marBottom w:val="0"/>
      <w:divBdr>
        <w:top w:val="none" w:sz="0" w:space="0" w:color="auto"/>
        <w:left w:val="none" w:sz="0" w:space="0" w:color="auto"/>
        <w:bottom w:val="none" w:sz="0" w:space="0" w:color="auto"/>
        <w:right w:val="none" w:sz="0" w:space="0" w:color="auto"/>
      </w:divBdr>
    </w:div>
    <w:div w:id="1825199275">
      <w:bodyDiv w:val="1"/>
      <w:marLeft w:val="0"/>
      <w:marRight w:val="0"/>
      <w:marTop w:val="0"/>
      <w:marBottom w:val="0"/>
      <w:divBdr>
        <w:top w:val="none" w:sz="0" w:space="0" w:color="auto"/>
        <w:left w:val="none" w:sz="0" w:space="0" w:color="auto"/>
        <w:bottom w:val="none" w:sz="0" w:space="0" w:color="auto"/>
        <w:right w:val="none" w:sz="0" w:space="0" w:color="auto"/>
      </w:divBdr>
    </w:div>
    <w:div w:id="20871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01A25D-1009-45F4-AC04-682A0612570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B3EA-035A-4B1F-98DA-9297EDC31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47CC-43CB-45A9-BC21-87B92768EDAF}">
  <ds:schemaRefs>
    <ds:schemaRef ds:uri="http://schemas.microsoft.com/sharepoint/v3/contenttype/forms"/>
  </ds:schemaRefs>
</ds:datastoreItem>
</file>

<file path=customXml/itemProps3.xml><?xml version="1.0" encoding="utf-8"?>
<ds:datastoreItem xmlns:ds="http://schemas.openxmlformats.org/officeDocument/2006/customXml" ds:itemID="{78B337EE-2185-4D21-8611-5A12B5075355}">
  <ds:schemaRefs>
    <ds:schemaRef ds:uri="http://schemas.microsoft.com/sharepoint/events"/>
  </ds:schemaRefs>
</ds:datastoreItem>
</file>

<file path=customXml/itemProps4.xml><?xml version="1.0" encoding="utf-8"?>
<ds:datastoreItem xmlns:ds="http://schemas.openxmlformats.org/officeDocument/2006/customXml" ds:itemID="{473BDB48-6306-45BE-9B74-989890A51CA4}">
  <ds:schemaRefs>
    <ds:schemaRef ds:uri="32a1a8c5-2265-4ebc-b7a0-2071e2c5c9bb"/>
    <ds:schemaRef ds:uri="996b2e75-67fd-4955-a3b0-5ab9934cb50b"/>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44257EF-ADA3-4233-83AB-212595E0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2230</Words>
  <Characters>11805</Characters>
  <Application>Microsoft Office Word</Application>
  <DocSecurity>0</DocSecurity>
  <Lines>227</Lines>
  <Paragraphs>122</Paragraphs>
  <ScaleCrop>false</ScaleCrop>
  <HeadingPairs>
    <vt:vector size="2" baseType="variant">
      <vt:variant>
        <vt:lpstr>Title</vt:lpstr>
      </vt:variant>
      <vt:variant>
        <vt:i4>1</vt:i4>
      </vt:variant>
    </vt:vector>
  </HeadingPairs>
  <TitlesOfParts>
    <vt:vector size="1" baseType="lpstr">
      <vt:lpstr>R16-WRC19-C-0094!!MSW-A</vt:lpstr>
    </vt:vector>
  </TitlesOfParts>
  <Manager>General Secretariat - Pool</Manager>
  <Company>International Telecommunication Union (ITU)</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R16-WRC19-C-0094!!MSW-A</dc:title>
  <dc:creator>Documents Proposals Manager (DPM)</dc:creator>
  <cp:keywords>DPM_v2019.10.15.2_prod</cp:keywords>
  <cp:lastModifiedBy>Riz, Imad</cp:lastModifiedBy>
  <cp:revision>18</cp:revision>
  <cp:lastPrinted>2019-10-25T12:46:00Z</cp:lastPrinted>
  <dcterms:created xsi:type="dcterms:W3CDTF">2019-10-24T07:17:00Z</dcterms:created>
  <dcterms:modified xsi:type="dcterms:W3CDTF">2019-10-25T12:48:00Z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