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2FA34FF8" w14:textId="77777777" w:rsidTr="002B42B8">
        <w:trPr>
          <w:cantSplit/>
        </w:trPr>
        <w:tc>
          <w:tcPr>
            <w:tcW w:w="6663" w:type="dxa"/>
          </w:tcPr>
          <w:p w14:paraId="12F6350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0A5D12B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82B4F0F" wp14:editId="3084E98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911B1DD" w14:textId="77777777" w:rsidTr="002B42B8">
        <w:trPr>
          <w:cantSplit/>
        </w:trPr>
        <w:tc>
          <w:tcPr>
            <w:tcW w:w="6663" w:type="dxa"/>
            <w:tcBorders>
              <w:bottom w:val="single" w:sz="12" w:space="0" w:color="auto"/>
            </w:tcBorders>
          </w:tcPr>
          <w:p w14:paraId="273FA8FF"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5043188D" w14:textId="77777777" w:rsidR="00622560" w:rsidRPr="00622560" w:rsidRDefault="00622560" w:rsidP="00622560">
            <w:pPr>
              <w:spacing w:before="0" w:line="240" w:lineRule="atLeast"/>
              <w:rPr>
                <w:rFonts w:ascii="Verdana" w:hAnsi="Verdana"/>
                <w:sz w:val="20"/>
                <w:szCs w:val="24"/>
              </w:rPr>
            </w:pPr>
          </w:p>
        </w:tc>
      </w:tr>
      <w:tr w:rsidR="00622560" w:rsidRPr="00C324A8" w14:paraId="68D537BE" w14:textId="77777777" w:rsidTr="002B42B8">
        <w:trPr>
          <w:cantSplit/>
        </w:trPr>
        <w:tc>
          <w:tcPr>
            <w:tcW w:w="6663" w:type="dxa"/>
            <w:tcBorders>
              <w:top w:val="single" w:sz="12" w:space="0" w:color="auto"/>
            </w:tcBorders>
          </w:tcPr>
          <w:p w14:paraId="76E1408D"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3A765630" w14:textId="77777777" w:rsidR="00622560" w:rsidRPr="00CB4E5A" w:rsidRDefault="00622560" w:rsidP="001B6360">
            <w:pPr>
              <w:spacing w:line="240" w:lineRule="atLeast"/>
              <w:rPr>
                <w:rFonts w:ascii="Verdana" w:hAnsi="Verdana"/>
                <w:b/>
                <w:bCs/>
                <w:sz w:val="20"/>
              </w:rPr>
            </w:pPr>
          </w:p>
        </w:tc>
      </w:tr>
      <w:tr w:rsidR="00622560" w:rsidRPr="00C324A8" w14:paraId="395AD28A" w14:textId="77777777" w:rsidTr="002B42B8">
        <w:trPr>
          <w:cantSplit/>
          <w:trHeight w:val="23"/>
        </w:trPr>
        <w:tc>
          <w:tcPr>
            <w:tcW w:w="6663" w:type="dxa"/>
          </w:tcPr>
          <w:p w14:paraId="56C858B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5F00B63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89 (Add.13)(Add.3)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91C3C09" w14:textId="77777777" w:rsidTr="002B42B8">
        <w:trPr>
          <w:cantSplit/>
          <w:trHeight w:val="23"/>
        </w:trPr>
        <w:tc>
          <w:tcPr>
            <w:tcW w:w="6663" w:type="dxa"/>
          </w:tcPr>
          <w:p w14:paraId="6C4BD651" w14:textId="77777777" w:rsidR="008221A4" w:rsidRPr="00C324A8" w:rsidRDefault="008221A4" w:rsidP="00A466E6">
            <w:pPr>
              <w:spacing w:before="0"/>
              <w:rPr>
                <w:rFonts w:ascii="Verdana" w:hAnsi="Verdana"/>
                <w:b/>
                <w:smallCaps/>
                <w:sz w:val="20"/>
              </w:rPr>
            </w:pPr>
          </w:p>
        </w:tc>
        <w:tc>
          <w:tcPr>
            <w:tcW w:w="3368" w:type="dxa"/>
          </w:tcPr>
          <w:p w14:paraId="3469C7A1"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25295D1A" w14:textId="77777777" w:rsidTr="002B42B8">
        <w:trPr>
          <w:cantSplit/>
          <w:trHeight w:val="23"/>
        </w:trPr>
        <w:tc>
          <w:tcPr>
            <w:tcW w:w="6663" w:type="dxa"/>
          </w:tcPr>
          <w:p w14:paraId="2B38093A" w14:textId="77777777" w:rsidR="008221A4" w:rsidRPr="00CB4E5A" w:rsidRDefault="008221A4" w:rsidP="00A466E6">
            <w:pPr>
              <w:spacing w:before="0"/>
              <w:rPr>
                <w:rFonts w:ascii="Verdana" w:hAnsi="Verdana"/>
                <w:b/>
                <w:bCs/>
                <w:sz w:val="20"/>
              </w:rPr>
            </w:pPr>
          </w:p>
        </w:tc>
        <w:tc>
          <w:tcPr>
            <w:tcW w:w="3368" w:type="dxa"/>
          </w:tcPr>
          <w:p w14:paraId="1FC6B56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1016B60" w14:textId="77777777" w:rsidTr="00FE20CB">
        <w:trPr>
          <w:cantSplit/>
          <w:trHeight w:val="23"/>
        </w:trPr>
        <w:tc>
          <w:tcPr>
            <w:tcW w:w="10031" w:type="dxa"/>
            <w:gridSpan w:val="2"/>
          </w:tcPr>
          <w:p w14:paraId="3EE56285" w14:textId="77777777" w:rsidR="008221A4" w:rsidRDefault="008221A4" w:rsidP="008221A4">
            <w:pPr>
              <w:spacing w:before="0" w:line="240" w:lineRule="atLeast"/>
              <w:rPr>
                <w:rFonts w:ascii="Verdana" w:hAnsi="Verdana"/>
                <w:b/>
                <w:bCs/>
                <w:sz w:val="20"/>
              </w:rPr>
            </w:pPr>
          </w:p>
        </w:tc>
      </w:tr>
      <w:tr w:rsidR="008221A4" w14:paraId="250F06D6" w14:textId="77777777">
        <w:trPr>
          <w:cantSplit/>
        </w:trPr>
        <w:tc>
          <w:tcPr>
            <w:tcW w:w="10031" w:type="dxa"/>
            <w:gridSpan w:val="2"/>
          </w:tcPr>
          <w:p w14:paraId="2E80FA4C" w14:textId="778593DC" w:rsidR="008221A4" w:rsidRDefault="008221A4" w:rsidP="008221A4">
            <w:pPr>
              <w:pStyle w:val="Source"/>
              <w:rPr>
                <w:lang w:eastAsia="zh-CN"/>
              </w:rPr>
            </w:pPr>
            <w:bookmarkStart w:id="3" w:name="dsource" w:colFirst="0" w:colLast="0"/>
            <w:r w:rsidRPr="000273B7">
              <w:rPr>
                <w:lang w:eastAsia="zh-CN"/>
              </w:rPr>
              <w:t>安哥拉（共和国）</w:t>
            </w:r>
            <w:r w:rsidRPr="000273B7">
              <w:rPr>
                <w:lang w:eastAsia="zh-CN"/>
              </w:rPr>
              <w:t>/</w:t>
            </w:r>
            <w:r w:rsidRPr="000273B7">
              <w:rPr>
                <w:lang w:eastAsia="zh-CN"/>
              </w:rPr>
              <w:t>博茨瓦纳（共和国）</w:t>
            </w:r>
            <w:r w:rsidR="00172CA7">
              <w:rPr>
                <w:rFonts w:hint="eastAsia"/>
                <w:lang w:eastAsia="zh-CN"/>
              </w:rPr>
              <w:t>/</w:t>
            </w:r>
            <w:r w:rsidR="00172CA7" w:rsidRPr="000273B7">
              <w:rPr>
                <w:lang w:eastAsia="zh-CN"/>
              </w:rPr>
              <w:t>斯威士兰（王国）</w:t>
            </w:r>
            <w:r w:rsidRPr="000273B7">
              <w:rPr>
                <w:lang w:eastAsia="zh-CN"/>
              </w:rPr>
              <w:t>/</w:t>
            </w:r>
            <w:r w:rsidRPr="000273B7">
              <w:rPr>
                <w:lang w:eastAsia="zh-CN"/>
              </w:rPr>
              <w:t>莱索托（王国）</w:t>
            </w:r>
            <w:r w:rsidRPr="000273B7">
              <w:rPr>
                <w:lang w:eastAsia="zh-CN"/>
              </w:rPr>
              <w:t>/</w:t>
            </w:r>
            <w:r w:rsidR="00096FB5">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096FB5">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096FB5">
              <w:rPr>
                <w:lang w:eastAsia="zh-CN"/>
              </w:rPr>
              <w:br/>
            </w:r>
            <w:bookmarkStart w:id="4" w:name="_GoBack"/>
            <w:bookmarkEnd w:id="4"/>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14:paraId="4AF43FE3" w14:textId="77777777">
        <w:trPr>
          <w:cantSplit/>
        </w:trPr>
        <w:tc>
          <w:tcPr>
            <w:tcW w:w="10031" w:type="dxa"/>
            <w:gridSpan w:val="2"/>
          </w:tcPr>
          <w:p w14:paraId="4C85FAD3" w14:textId="77777777" w:rsidR="008221A4" w:rsidRDefault="008221A4" w:rsidP="008221A4">
            <w:pPr>
              <w:pStyle w:val="Title1"/>
            </w:pPr>
            <w:bookmarkStart w:id="5" w:name="dtitle1" w:colFirst="0" w:colLast="0"/>
            <w:bookmarkEnd w:id="3"/>
            <w:proofErr w:type="spellStart"/>
            <w:r w:rsidRPr="000273B7">
              <w:t>大会工作提案</w:t>
            </w:r>
            <w:proofErr w:type="spellEnd"/>
          </w:p>
        </w:tc>
      </w:tr>
      <w:tr w:rsidR="008221A4" w14:paraId="20B71857" w14:textId="77777777">
        <w:trPr>
          <w:cantSplit/>
        </w:trPr>
        <w:tc>
          <w:tcPr>
            <w:tcW w:w="10031" w:type="dxa"/>
            <w:gridSpan w:val="2"/>
          </w:tcPr>
          <w:p w14:paraId="1743D7B6" w14:textId="77777777" w:rsidR="008221A4" w:rsidRDefault="008221A4" w:rsidP="008221A4">
            <w:pPr>
              <w:pStyle w:val="Title2"/>
            </w:pPr>
            <w:bookmarkStart w:id="6" w:name="dtitle2" w:colFirst="0" w:colLast="0"/>
            <w:bookmarkEnd w:id="5"/>
          </w:p>
        </w:tc>
      </w:tr>
      <w:tr w:rsidR="008221A4" w14:paraId="0EF09EC1" w14:textId="77777777">
        <w:trPr>
          <w:cantSplit/>
        </w:trPr>
        <w:tc>
          <w:tcPr>
            <w:tcW w:w="10031" w:type="dxa"/>
            <w:gridSpan w:val="2"/>
          </w:tcPr>
          <w:p w14:paraId="2B2D966D" w14:textId="77777777" w:rsidR="008221A4" w:rsidRDefault="008221A4" w:rsidP="008221A4">
            <w:pPr>
              <w:pStyle w:val="Agendaitem"/>
            </w:pPr>
            <w:bookmarkStart w:id="7" w:name="dtitle3" w:colFirst="0" w:colLast="0"/>
            <w:bookmarkEnd w:id="6"/>
            <w:r w:rsidRPr="000273B7">
              <w:t>议项</w:t>
            </w:r>
            <w:r w:rsidRPr="000273B7">
              <w:t>1.13</w:t>
            </w:r>
          </w:p>
        </w:tc>
      </w:tr>
    </w:tbl>
    <w:bookmarkEnd w:id="7"/>
    <w:p w14:paraId="40070CB5" w14:textId="77777777" w:rsidR="008B60D0" w:rsidRPr="00331A64" w:rsidRDefault="00907F3C" w:rsidP="00C56CE5">
      <w:pPr>
        <w:pStyle w:val="Normalaftertitle0"/>
        <w:rPr>
          <w:lang w:eastAsia="zh-CN"/>
        </w:rPr>
      </w:pPr>
      <w:r w:rsidRPr="008E50BE">
        <w:rPr>
          <w:lang w:eastAsia="zh-CN"/>
        </w:rPr>
        <w:t>1.13</w:t>
      </w:r>
      <w:r w:rsidRPr="008E50BE">
        <w:rPr>
          <w:lang w:eastAsia="zh-CN"/>
        </w:rPr>
        <w:tab/>
      </w:r>
      <w:r w:rsidRPr="008E50BE">
        <w:rPr>
          <w:lang w:eastAsia="zh-CN"/>
        </w:rPr>
        <w:t>根据</w:t>
      </w:r>
      <w:r w:rsidRPr="009D7EF6">
        <w:rPr>
          <w:rFonts w:hint="eastAsia"/>
          <w:lang w:val="en-US" w:eastAsia="zh-CN"/>
        </w:rPr>
        <w:t>第</w:t>
      </w:r>
      <w:r w:rsidRPr="009D7EF6">
        <w:rPr>
          <w:rFonts w:eastAsia="Times New Roman"/>
          <w:b/>
          <w:bCs/>
          <w:lang w:val="en-US" w:eastAsia="zh-CN"/>
        </w:rPr>
        <w:t>238</w:t>
      </w:r>
      <w:r w:rsidRPr="008D235F">
        <w:rPr>
          <w:rFonts w:hint="eastAsia"/>
          <w:lang w:val="en-US" w:eastAsia="zh-CN"/>
        </w:rPr>
        <w:t>号</w:t>
      </w:r>
      <w:r w:rsidRPr="008D235F">
        <w:rPr>
          <w:lang w:val="en-US" w:eastAsia="zh-CN"/>
        </w:rPr>
        <w:t>决议</w:t>
      </w:r>
      <w:r w:rsidRPr="009D7EF6">
        <w:rPr>
          <w:rFonts w:ascii="SimSun" w:hAnsi="SimSun" w:cs="SimSun" w:hint="eastAsia"/>
          <w:b/>
          <w:bCs/>
          <w:lang w:val="en-US" w:eastAsia="zh-CN"/>
        </w:rPr>
        <w:t>（</w:t>
      </w:r>
      <w:r w:rsidRPr="009D7EF6">
        <w:rPr>
          <w:rFonts w:eastAsia="Times New Roman"/>
          <w:b/>
          <w:bCs/>
          <w:lang w:val="en-US" w:eastAsia="zh-CN"/>
        </w:rPr>
        <w:t>WRC-15</w:t>
      </w:r>
      <w:r w:rsidRPr="009D7EF6">
        <w:rPr>
          <w:rFonts w:ascii="SimSun" w:hAnsi="SimSun" w:cs="SimSun" w:hint="eastAsia"/>
          <w:b/>
          <w:bCs/>
          <w:lang w:val="en-US" w:eastAsia="zh-CN"/>
        </w:rPr>
        <w:t>）</w:t>
      </w:r>
      <w:r w:rsidRPr="009D7EF6">
        <w:rPr>
          <w:lang w:eastAsia="zh-CN"/>
        </w:rPr>
        <w:t>，</w:t>
      </w:r>
      <w:r w:rsidRPr="008E50BE">
        <w:rPr>
          <w:lang w:eastAsia="zh-CN"/>
        </w:rPr>
        <w:t>审议为国际移动通信（</w:t>
      </w:r>
      <w:r w:rsidRPr="008E50BE">
        <w:rPr>
          <w:lang w:eastAsia="zh-CN"/>
        </w:rPr>
        <w:t>IMT</w:t>
      </w:r>
      <w:r w:rsidRPr="008E50BE">
        <w:rPr>
          <w:lang w:eastAsia="zh-CN"/>
        </w:rPr>
        <w:t>）的未来发展确定频段，包括为作为主要业务的移动业务做出附加划分的可能性；</w:t>
      </w:r>
    </w:p>
    <w:p w14:paraId="3726F30B" w14:textId="6A32E51C" w:rsidR="002B42B8" w:rsidRDefault="00681BC2" w:rsidP="00681BC2">
      <w:pPr>
        <w:pStyle w:val="Part1"/>
        <w:rPr>
          <w:lang w:eastAsia="zh-CN"/>
        </w:rPr>
      </w:pPr>
      <w:r>
        <w:rPr>
          <w:rFonts w:hint="eastAsia"/>
          <w:lang w:eastAsia="zh-CN"/>
        </w:rPr>
        <w:t>第</w:t>
      </w:r>
      <w:r w:rsidR="002B42B8">
        <w:rPr>
          <w:lang w:eastAsia="zh-CN"/>
        </w:rPr>
        <w:t>3</w:t>
      </w:r>
      <w:r>
        <w:rPr>
          <w:rFonts w:hint="eastAsia"/>
          <w:lang w:eastAsia="zh-CN"/>
        </w:rPr>
        <w:t>部分</w:t>
      </w:r>
      <w:r w:rsidR="002B42B8">
        <w:rPr>
          <w:lang w:eastAsia="zh-CN"/>
        </w:rPr>
        <w:t xml:space="preserve"> – </w:t>
      </w:r>
      <w:r>
        <w:rPr>
          <w:rFonts w:hint="eastAsia"/>
          <w:lang w:eastAsia="zh-CN"/>
        </w:rPr>
        <w:t>频段</w:t>
      </w:r>
      <w:r w:rsidR="002B42B8">
        <w:rPr>
          <w:lang w:eastAsia="zh-CN"/>
        </w:rPr>
        <w:t>66-71 GHz</w:t>
      </w:r>
    </w:p>
    <w:p w14:paraId="6C46B11B" w14:textId="7183C587" w:rsidR="002B42B8" w:rsidRDefault="00681BC2" w:rsidP="002B42B8">
      <w:pPr>
        <w:pStyle w:val="Headingb"/>
        <w:rPr>
          <w:lang w:eastAsia="zh-CN"/>
        </w:rPr>
      </w:pPr>
      <w:r>
        <w:rPr>
          <w:rFonts w:hint="eastAsia"/>
          <w:lang w:eastAsia="zh-CN"/>
        </w:rPr>
        <w:t>引言</w:t>
      </w:r>
    </w:p>
    <w:p w14:paraId="485CF981" w14:textId="3D515D41" w:rsidR="00681BC2" w:rsidRDefault="00681BC2" w:rsidP="00C56CE5">
      <w:pPr>
        <w:ind w:firstLineChars="200" w:firstLine="480"/>
        <w:rPr>
          <w:lang w:eastAsia="zh-CN"/>
        </w:rPr>
      </w:pPr>
      <w:r w:rsidRPr="00681BC2">
        <w:rPr>
          <w:rFonts w:hint="eastAsia"/>
          <w:lang w:eastAsia="zh-CN"/>
        </w:rPr>
        <w:t>上面列出的来自南部非洲发展共同体（</w:t>
      </w:r>
      <w:r w:rsidRPr="00681BC2">
        <w:rPr>
          <w:rFonts w:hint="eastAsia"/>
          <w:lang w:eastAsia="zh-CN"/>
        </w:rPr>
        <w:t>SADC</w:t>
      </w:r>
      <w:r>
        <w:rPr>
          <w:rFonts w:hint="eastAsia"/>
          <w:lang w:eastAsia="zh-CN"/>
        </w:rPr>
        <w:t>）的主管部门支持在全球范围内确定</w:t>
      </w:r>
      <w:r w:rsidRPr="00681BC2">
        <w:rPr>
          <w:rFonts w:hint="eastAsia"/>
          <w:lang w:eastAsia="zh-CN"/>
        </w:rPr>
        <w:t>66</w:t>
      </w:r>
      <w:r w:rsidR="00D6002D">
        <w:rPr>
          <w:lang w:eastAsia="zh-CN"/>
        </w:rPr>
        <w:noBreakHyphen/>
      </w:r>
      <w:r w:rsidRPr="00681BC2">
        <w:rPr>
          <w:rFonts w:hint="eastAsia"/>
          <w:lang w:eastAsia="zh-CN"/>
        </w:rPr>
        <w:t>71</w:t>
      </w:r>
      <w:r w:rsidR="00D6002D">
        <w:rPr>
          <w:lang w:eastAsia="zh-CN"/>
        </w:rPr>
        <w:t> </w:t>
      </w:r>
      <w:r w:rsidRPr="00681BC2">
        <w:rPr>
          <w:rFonts w:hint="eastAsia"/>
          <w:lang w:eastAsia="zh-CN"/>
        </w:rPr>
        <w:t>GHz</w:t>
      </w:r>
      <w:r w:rsidRPr="00681BC2">
        <w:rPr>
          <w:rFonts w:hint="eastAsia"/>
          <w:lang w:eastAsia="zh-CN"/>
        </w:rPr>
        <w:t>频段</w:t>
      </w:r>
      <w:r>
        <w:rPr>
          <w:rFonts w:hint="eastAsia"/>
          <w:lang w:eastAsia="zh-CN"/>
        </w:rPr>
        <w:t>内</w:t>
      </w:r>
      <w:r w:rsidRPr="00681BC2">
        <w:rPr>
          <w:rFonts w:hint="eastAsia"/>
          <w:lang w:eastAsia="zh-CN"/>
        </w:rPr>
        <w:t>的</w:t>
      </w:r>
      <w:r w:rsidRPr="00681BC2">
        <w:rPr>
          <w:rFonts w:hint="eastAsia"/>
          <w:lang w:eastAsia="zh-CN"/>
        </w:rPr>
        <w:t>IMT</w:t>
      </w:r>
      <w:r>
        <w:rPr>
          <w:rFonts w:hint="eastAsia"/>
          <w:lang w:eastAsia="zh-CN"/>
        </w:rPr>
        <w:t>。该频段已用于其他业务，</w:t>
      </w:r>
      <w:proofErr w:type="gramStart"/>
      <w:r>
        <w:rPr>
          <w:rFonts w:hint="eastAsia"/>
          <w:lang w:eastAsia="zh-CN"/>
        </w:rPr>
        <w:t>包括在免许可证</w:t>
      </w:r>
      <w:proofErr w:type="gramEnd"/>
      <w:r>
        <w:rPr>
          <w:rFonts w:hint="eastAsia"/>
          <w:lang w:eastAsia="zh-CN"/>
        </w:rPr>
        <w:t>基础上部署的业务</w:t>
      </w:r>
      <w:r w:rsidRPr="00681BC2">
        <w:rPr>
          <w:rFonts w:hint="eastAsia"/>
          <w:lang w:eastAsia="zh-CN"/>
        </w:rPr>
        <w:t>，这一点已得到认可，并且必须继续</w:t>
      </w:r>
      <w:r>
        <w:rPr>
          <w:rFonts w:hint="eastAsia"/>
          <w:lang w:eastAsia="zh-CN"/>
        </w:rPr>
        <w:t>推进此类</w:t>
      </w:r>
      <w:r w:rsidRPr="00681BC2">
        <w:rPr>
          <w:rFonts w:hint="eastAsia"/>
          <w:lang w:eastAsia="zh-CN"/>
        </w:rPr>
        <w:t>使用。因此，</w:t>
      </w:r>
      <w:r w:rsidRPr="00681BC2">
        <w:rPr>
          <w:rFonts w:hint="eastAsia"/>
          <w:lang w:eastAsia="zh-CN"/>
        </w:rPr>
        <w:t>SADC</w:t>
      </w:r>
      <w:r w:rsidRPr="00681BC2">
        <w:rPr>
          <w:rFonts w:hint="eastAsia"/>
          <w:lang w:eastAsia="zh-CN"/>
        </w:rPr>
        <w:t>主管部门支持</w:t>
      </w:r>
      <w:r>
        <w:rPr>
          <w:rFonts w:hint="eastAsia"/>
          <w:lang w:eastAsia="zh-CN"/>
        </w:rPr>
        <w:t>做出</w:t>
      </w:r>
      <w:r w:rsidRPr="00681BC2">
        <w:rPr>
          <w:rFonts w:hint="eastAsia"/>
          <w:lang w:eastAsia="zh-CN"/>
        </w:rPr>
        <w:t>一项新的决议，</w:t>
      </w:r>
      <w:r>
        <w:rPr>
          <w:rFonts w:hint="eastAsia"/>
          <w:lang w:eastAsia="zh-CN"/>
        </w:rPr>
        <w:t>对</w:t>
      </w:r>
      <w:r w:rsidRPr="00681BC2">
        <w:rPr>
          <w:rFonts w:hint="eastAsia"/>
          <w:lang w:eastAsia="zh-CN"/>
        </w:rPr>
        <w:t>IMT</w:t>
      </w:r>
      <w:r>
        <w:rPr>
          <w:rFonts w:hint="eastAsia"/>
          <w:lang w:eastAsia="zh-CN"/>
        </w:rPr>
        <w:t>与多千兆位无线接入</w:t>
      </w:r>
      <w:r w:rsidRPr="00681BC2">
        <w:rPr>
          <w:rFonts w:hint="eastAsia"/>
          <w:lang w:eastAsia="zh-CN"/>
        </w:rPr>
        <w:t>（</w:t>
      </w:r>
      <w:r w:rsidRPr="00681BC2">
        <w:rPr>
          <w:rFonts w:hint="eastAsia"/>
          <w:lang w:eastAsia="zh-CN"/>
        </w:rPr>
        <w:t>MGWS</w:t>
      </w:r>
      <w:r>
        <w:rPr>
          <w:rFonts w:hint="eastAsia"/>
          <w:lang w:eastAsia="zh-CN"/>
        </w:rPr>
        <w:t>）和其他无线接入</w:t>
      </w:r>
      <w:r w:rsidRPr="00681BC2">
        <w:rPr>
          <w:rFonts w:hint="eastAsia"/>
          <w:lang w:eastAsia="zh-CN"/>
        </w:rPr>
        <w:t>系统（</w:t>
      </w:r>
      <w:r w:rsidRPr="00681BC2">
        <w:rPr>
          <w:rFonts w:hint="eastAsia"/>
          <w:lang w:eastAsia="zh-CN"/>
        </w:rPr>
        <w:t>WAS</w:t>
      </w:r>
      <w:r>
        <w:rPr>
          <w:rFonts w:hint="eastAsia"/>
          <w:lang w:eastAsia="zh-CN"/>
        </w:rPr>
        <w:t>）之间的共存问题开展研究。为</w:t>
      </w:r>
      <w:r w:rsidRPr="00681BC2">
        <w:rPr>
          <w:rFonts w:hint="eastAsia"/>
          <w:lang w:eastAsia="zh-CN"/>
        </w:rPr>
        <w:t>IMT</w:t>
      </w:r>
      <w:r>
        <w:rPr>
          <w:rFonts w:hint="eastAsia"/>
          <w:lang w:eastAsia="zh-CN"/>
        </w:rPr>
        <w:t>确定</w:t>
      </w:r>
      <w:r w:rsidRPr="00681BC2">
        <w:rPr>
          <w:rFonts w:hint="eastAsia"/>
          <w:lang w:eastAsia="zh-CN"/>
        </w:rPr>
        <w:t>频段</w:t>
      </w:r>
      <w:r>
        <w:rPr>
          <w:rFonts w:hint="eastAsia"/>
          <w:lang w:eastAsia="zh-CN"/>
        </w:rPr>
        <w:t>将指明频段对</w:t>
      </w:r>
      <w:r w:rsidRPr="00681BC2">
        <w:rPr>
          <w:rFonts w:hint="eastAsia"/>
          <w:lang w:eastAsia="zh-CN"/>
        </w:rPr>
        <w:t>IMT</w:t>
      </w:r>
      <w:r>
        <w:rPr>
          <w:rFonts w:hint="eastAsia"/>
          <w:lang w:eastAsia="zh-CN"/>
        </w:rPr>
        <w:t>的可用性，而决议则明确指明与其他移动业务的共用。此外，由于移动与空间无线电通信系统之间的共用</w:t>
      </w:r>
      <w:r w:rsidRPr="00681BC2">
        <w:rPr>
          <w:rFonts w:hint="eastAsia"/>
          <w:lang w:eastAsia="zh-CN"/>
        </w:rPr>
        <w:t>是可行的，因此无需在《无线电规则》第</w:t>
      </w:r>
      <w:r w:rsidRPr="00681BC2">
        <w:rPr>
          <w:rFonts w:hint="eastAsia"/>
          <w:b/>
          <w:bCs/>
          <w:lang w:eastAsia="zh-CN"/>
        </w:rPr>
        <w:t>5.553</w:t>
      </w:r>
      <w:r>
        <w:rPr>
          <w:rFonts w:hint="eastAsia"/>
          <w:lang w:eastAsia="zh-CN"/>
        </w:rPr>
        <w:t>款</w:t>
      </w:r>
      <w:r w:rsidRPr="00681BC2">
        <w:rPr>
          <w:rFonts w:hint="eastAsia"/>
          <w:lang w:eastAsia="zh-CN"/>
        </w:rPr>
        <w:t>中保留</w:t>
      </w:r>
      <w:r w:rsidRPr="00681BC2">
        <w:rPr>
          <w:rFonts w:hint="eastAsia"/>
          <w:lang w:eastAsia="zh-CN"/>
        </w:rPr>
        <w:t>66-71 GHz</w:t>
      </w:r>
      <w:r>
        <w:rPr>
          <w:rFonts w:hint="eastAsia"/>
          <w:lang w:eastAsia="zh-CN"/>
        </w:rPr>
        <w:t>频段。对其他业务</w:t>
      </w:r>
      <w:r w:rsidRPr="00681BC2">
        <w:rPr>
          <w:rFonts w:hint="eastAsia"/>
          <w:lang w:eastAsia="zh-CN"/>
        </w:rPr>
        <w:t>，</w:t>
      </w:r>
      <w:r w:rsidRPr="00681BC2">
        <w:rPr>
          <w:rFonts w:hint="eastAsia"/>
          <w:lang w:eastAsia="zh-CN"/>
        </w:rPr>
        <w:t>SADC</w:t>
      </w:r>
      <w:r>
        <w:rPr>
          <w:rFonts w:hint="eastAsia"/>
          <w:lang w:eastAsia="zh-CN"/>
        </w:rPr>
        <w:t>主管部门认为不需要附加</w:t>
      </w:r>
      <w:r w:rsidRPr="00681BC2">
        <w:rPr>
          <w:rFonts w:hint="eastAsia"/>
          <w:lang w:eastAsia="zh-CN"/>
        </w:rPr>
        <w:t>条件。</w:t>
      </w:r>
    </w:p>
    <w:p w14:paraId="5542B70B" w14:textId="2B48B64C" w:rsidR="00B868FC" w:rsidRDefault="002B42B8" w:rsidP="002B42B8">
      <w:pPr>
        <w:rPr>
          <w:lang w:eastAsia="zh-CN"/>
        </w:rPr>
      </w:pPr>
      <w:r>
        <w:rPr>
          <w:lang w:eastAsia="zh-CN"/>
        </w:rPr>
        <w:br w:type="page"/>
      </w:r>
    </w:p>
    <w:p w14:paraId="7B7512CF" w14:textId="77777777" w:rsidR="00F56974" w:rsidRDefault="00907F3C"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55F8C07" w14:textId="77777777" w:rsidR="00F56974" w:rsidRDefault="00907F3C"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4D8BDA0F" w14:textId="77777777" w:rsidR="00F56974" w:rsidRDefault="00907F3C"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9395269" w14:textId="4B60EE77" w:rsidR="00F47F6C" w:rsidRDefault="00907F3C">
      <w:pPr>
        <w:pStyle w:val="Proposal"/>
      </w:pPr>
      <w:r>
        <w:t>MOD</w:t>
      </w:r>
      <w:r>
        <w:tab/>
      </w:r>
      <w:r w:rsidR="00AE573B" w:rsidRPr="00AE573B">
        <w:t>AGL/BOT/SWZ/LSO/MDG/MWI/MAU/MOZ/NMB/COD/SEY/AFS/TZA/ZMB/ZWE/89A13A3/1</w:t>
      </w:r>
      <w:r>
        <w:rPr>
          <w:vanish/>
          <w:color w:val="7F7F7F" w:themeColor="text1" w:themeTint="80"/>
          <w:vertAlign w:val="superscript"/>
        </w:rPr>
        <w:t>#49901</w:t>
      </w:r>
    </w:p>
    <w:p w14:paraId="771B3B44" w14:textId="77777777" w:rsidR="00C3020F" w:rsidRDefault="00907F3C" w:rsidP="00C3020F">
      <w:pPr>
        <w:pStyle w:val="Tabletitle"/>
      </w:pPr>
      <w:r>
        <w:t>66-81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C3020F" w14:paraId="066D4750" w14:textId="77777777" w:rsidTr="00211A5F">
        <w:trPr>
          <w:cantSplit/>
          <w:jc w:val="center"/>
        </w:trPr>
        <w:tc>
          <w:tcPr>
            <w:tcW w:w="9354" w:type="dxa"/>
            <w:gridSpan w:val="3"/>
          </w:tcPr>
          <w:p w14:paraId="6ABD9796" w14:textId="77777777" w:rsidR="00C3020F" w:rsidRDefault="00907F3C" w:rsidP="00211A5F">
            <w:pPr>
              <w:pStyle w:val="Tablehead"/>
            </w:pPr>
            <w:proofErr w:type="spellStart"/>
            <w:r>
              <w:t>划分给以下业务</w:t>
            </w:r>
            <w:proofErr w:type="spellEnd"/>
          </w:p>
        </w:tc>
      </w:tr>
      <w:tr w:rsidR="00C3020F" w14:paraId="23B05C2C" w14:textId="77777777" w:rsidTr="00211A5F">
        <w:trPr>
          <w:cantSplit/>
          <w:jc w:val="center"/>
        </w:trPr>
        <w:tc>
          <w:tcPr>
            <w:tcW w:w="3118" w:type="dxa"/>
          </w:tcPr>
          <w:p w14:paraId="2955782B" w14:textId="77777777" w:rsidR="00C3020F" w:rsidRDefault="00907F3C" w:rsidP="00211A5F">
            <w:pPr>
              <w:pStyle w:val="Tablehead"/>
            </w:pPr>
            <w:r>
              <w:t>1</w:t>
            </w:r>
            <w:r>
              <w:t>区</w:t>
            </w:r>
          </w:p>
        </w:tc>
        <w:tc>
          <w:tcPr>
            <w:tcW w:w="3118" w:type="dxa"/>
          </w:tcPr>
          <w:p w14:paraId="4EEFD4A0" w14:textId="77777777" w:rsidR="00C3020F" w:rsidRDefault="00907F3C" w:rsidP="00211A5F">
            <w:pPr>
              <w:pStyle w:val="Tablehead"/>
            </w:pPr>
            <w:r>
              <w:t>2</w:t>
            </w:r>
            <w:r>
              <w:t>区</w:t>
            </w:r>
          </w:p>
        </w:tc>
        <w:tc>
          <w:tcPr>
            <w:tcW w:w="3118" w:type="dxa"/>
          </w:tcPr>
          <w:p w14:paraId="61BCD125" w14:textId="77777777" w:rsidR="00C3020F" w:rsidRDefault="00907F3C" w:rsidP="00211A5F">
            <w:pPr>
              <w:pStyle w:val="Tablehead"/>
            </w:pPr>
            <w:r>
              <w:t>3</w:t>
            </w:r>
            <w:r>
              <w:t>区</w:t>
            </w:r>
          </w:p>
        </w:tc>
      </w:tr>
      <w:tr w:rsidR="00C3020F" w14:paraId="10E04F3D" w14:textId="77777777" w:rsidTr="00211A5F">
        <w:trPr>
          <w:cantSplit/>
          <w:jc w:val="center"/>
        </w:trPr>
        <w:tc>
          <w:tcPr>
            <w:tcW w:w="9354" w:type="dxa"/>
            <w:gridSpan w:val="3"/>
          </w:tcPr>
          <w:p w14:paraId="3FCCD4C2" w14:textId="77777777" w:rsidR="00C3020F" w:rsidRPr="008E2DCC" w:rsidRDefault="00907F3C" w:rsidP="00211A5F">
            <w:pPr>
              <w:pStyle w:val="TableTextS5"/>
              <w:tabs>
                <w:tab w:val="clear" w:pos="3119"/>
                <w:tab w:val="left" w:pos="2977"/>
              </w:tabs>
              <w:spacing w:before="20" w:after="10"/>
              <w:rPr>
                <w:lang w:eastAsia="zh-CN"/>
              </w:rPr>
            </w:pPr>
            <w:r w:rsidRPr="008E2DCC">
              <w:rPr>
                <w:rStyle w:val="Tablefreq"/>
                <w:lang w:eastAsia="zh-CN"/>
              </w:rPr>
              <w:t>66-71</w:t>
            </w:r>
            <w:r w:rsidRPr="008E2DCC">
              <w:rPr>
                <w:lang w:eastAsia="zh-CN"/>
              </w:rPr>
              <w:tab/>
            </w:r>
            <w:r w:rsidRPr="00BE0201">
              <w:rPr>
                <w:rStyle w:val="capS5"/>
              </w:rPr>
              <w:t>卫星间</w:t>
            </w:r>
          </w:p>
          <w:p w14:paraId="300AE8F9" w14:textId="6ACC0382" w:rsidR="00C3020F" w:rsidRPr="008E2DCC" w:rsidRDefault="00907F3C" w:rsidP="002A674E">
            <w:pPr>
              <w:pStyle w:val="TableTextS5"/>
              <w:tabs>
                <w:tab w:val="clear" w:pos="3119"/>
                <w:tab w:val="left" w:pos="2977"/>
              </w:tabs>
              <w:spacing w:before="20" w:after="10"/>
              <w:rPr>
                <w:lang w:eastAsia="zh-CN"/>
              </w:rPr>
            </w:pPr>
            <w:r w:rsidRPr="008E2DCC">
              <w:rPr>
                <w:lang w:eastAsia="zh-CN"/>
              </w:rPr>
              <w:tab/>
            </w:r>
            <w:r w:rsidRPr="008E2DCC">
              <w:rPr>
                <w:lang w:eastAsia="zh-CN"/>
              </w:rPr>
              <w:tab/>
            </w:r>
            <w:r w:rsidRPr="00BE0201">
              <w:rPr>
                <w:rStyle w:val="capS5"/>
              </w:rPr>
              <w:t>移动</w:t>
            </w:r>
            <w:r w:rsidRPr="008E2DCC">
              <w:rPr>
                <w:lang w:eastAsia="zh-CN"/>
              </w:rPr>
              <w:t xml:space="preserve">  </w:t>
            </w:r>
            <w:ins w:id="10" w:author="Unknown" w:date="2018-08-28T21:33:00Z">
              <w:r w:rsidR="002B42B8">
                <w:rPr>
                  <w:color w:val="000000"/>
                  <w:lang w:val="fr-CH" w:eastAsia="zh-CN"/>
                </w:rPr>
                <w:t xml:space="preserve">MOD </w:t>
              </w:r>
            </w:ins>
            <w:r w:rsidR="002B42B8">
              <w:rPr>
                <w:rStyle w:val="Artref"/>
                <w:color w:val="000000"/>
                <w:lang w:val="fr-CH" w:eastAsia="zh-CN"/>
              </w:rPr>
              <w:t>5.553</w:t>
            </w:r>
            <w:r w:rsidR="002B42B8">
              <w:rPr>
                <w:color w:val="000000"/>
                <w:lang w:val="fr-CH" w:eastAsia="zh-CN"/>
              </w:rPr>
              <w:t xml:space="preserve">  </w:t>
            </w:r>
            <w:r w:rsidR="002B42B8">
              <w:rPr>
                <w:rStyle w:val="Artref"/>
                <w:color w:val="000000"/>
                <w:lang w:val="fr-CH" w:eastAsia="zh-CN"/>
              </w:rPr>
              <w:t>5.558</w:t>
            </w:r>
            <w:ins w:id="11" w:author="Unknown" w:date="2018-05-10T11:21:00Z">
              <w:r w:rsidR="002B42B8">
                <w:rPr>
                  <w:bCs/>
                  <w:color w:val="000000"/>
                  <w:u w:val="double"/>
                  <w:lang w:val="fr-CH" w:eastAsia="zh-CN"/>
                </w:rPr>
                <w:t xml:space="preserve">  ADD </w:t>
              </w:r>
              <w:r w:rsidR="002B42B8">
                <w:rPr>
                  <w:rStyle w:val="Artref"/>
                  <w:lang w:val="fr-CH" w:eastAsia="zh-CN"/>
                </w:rPr>
                <w:t>5.</w:t>
              </w:r>
            </w:ins>
            <w:ins w:id="12" w:author="Unknown" w:date="2018-08-28T21:33:00Z">
              <w:r w:rsidR="002B42B8">
                <w:rPr>
                  <w:rStyle w:val="Artref"/>
                  <w:lang w:val="fr-CH" w:eastAsia="zh-CN"/>
                </w:rPr>
                <w:t>J</w:t>
              </w:r>
            </w:ins>
            <w:ins w:id="13" w:author="Unknown" w:date="2018-05-10T11:21:00Z">
              <w:r w:rsidR="002B42B8">
                <w:rPr>
                  <w:rStyle w:val="Artref"/>
                  <w:lang w:val="fr-CH" w:eastAsia="zh-CN"/>
                </w:rPr>
                <w:t>113</w:t>
              </w:r>
            </w:ins>
            <w:ins w:id="14" w:author="Unknown" w:date="2019-10-02T17:20:00Z">
              <w:r w:rsidR="002B42B8">
                <w:rPr>
                  <w:rStyle w:val="Artref"/>
                  <w:lang w:val="fr-CH" w:eastAsia="zh-CN"/>
                </w:rPr>
                <w:t>b</w:t>
              </w:r>
            </w:ins>
          </w:p>
          <w:p w14:paraId="2D9871C6" w14:textId="2FAF88FD" w:rsidR="00C3020F" w:rsidRPr="00BE0201" w:rsidRDefault="00907F3C" w:rsidP="00211A5F">
            <w:pPr>
              <w:pStyle w:val="TableTextS5"/>
              <w:tabs>
                <w:tab w:val="clear" w:pos="3119"/>
                <w:tab w:val="left" w:pos="2977"/>
              </w:tabs>
              <w:spacing w:before="20" w:after="10"/>
              <w:rPr>
                <w:rStyle w:val="capS5"/>
              </w:rPr>
            </w:pPr>
            <w:r w:rsidRPr="008E2DCC">
              <w:rPr>
                <w:lang w:eastAsia="zh-CN"/>
              </w:rPr>
              <w:tab/>
            </w:r>
            <w:r w:rsidRPr="008E2DCC">
              <w:rPr>
                <w:lang w:eastAsia="zh-CN"/>
              </w:rPr>
              <w:tab/>
            </w:r>
            <w:r w:rsidRPr="00BE0201">
              <w:rPr>
                <w:rStyle w:val="capS5"/>
              </w:rPr>
              <w:t>卫星移动</w:t>
            </w:r>
          </w:p>
          <w:p w14:paraId="4C518030" w14:textId="7C272800" w:rsidR="00C3020F" w:rsidRPr="00BE0201" w:rsidRDefault="00907F3C" w:rsidP="00211A5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无线电导航</w:t>
            </w:r>
          </w:p>
          <w:p w14:paraId="6DAF814F" w14:textId="05367CE4" w:rsidR="00C3020F" w:rsidRPr="00BE0201" w:rsidRDefault="00907F3C" w:rsidP="00211A5F">
            <w:pPr>
              <w:pStyle w:val="TableTextS5"/>
              <w:tabs>
                <w:tab w:val="clear" w:pos="3119"/>
                <w:tab w:val="left" w:pos="2977"/>
              </w:tabs>
              <w:spacing w:before="20" w:after="10"/>
              <w:rPr>
                <w:rStyle w:val="capS5"/>
              </w:rPr>
            </w:pPr>
            <w:r w:rsidRPr="008E2DCC">
              <w:rPr>
                <w:b/>
                <w:bCs/>
                <w:lang w:eastAsia="zh-CN"/>
              </w:rPr>
              <w:tab/>
            </w:r>
            <w:r w:rsidRPr="008E2DCC">
              <w:rPr>
                <w:b/>
                <w:bCs/>
                <w:lang w:eastAsia="zh-CN"/>
              </w:rPr>
              <w:tab/>
            </w:r>
            <w:r w:rsidRPr="00BE0201">
              <w:rPr>
                <w:rStyle w:val="capS5"/>
              </w:rPr>
              <w:t>卫星无线电导航</w:t>
            </w:r>
          </w:p>
          <w:p w14:paraId="0100A5AB" w14:textId="1661F818" w:rsidR="00C3020F" w:rsidRPr="008E2DCC" w:rsidRDefault="00907F3C" w:rsidP="00211A5F">
            <w:pPr>
              <w:pStyle w:val="TableTextS5"/>
              <w:tabs>
                <w:tab w:val="clear" w:pos="3119"/>
                <w:tab w:val="left" w:pos="2977"/>
              </w:tabs>
              <w:spacing w:before="20" w:after="10"/>
            </w:pPr>
            <w:r w:rsidRPr="008E2DCC">
              <w:rPr>
                <w:lang w:eastAsia="zh-CN"/>
              </w:rPr>
              <w:tab/>
            </w:r>
            <w:r w:rsidRPr="008E2DCC">
              <w:rPr>
                <w:lang w:eastAsia="zh-CN"/>
              </w:rPr>
              <w:tab/>
            </w:r>
            <w:r w:rsidRPr="008E2DCC">
              <w:t>5.554</w:t>
            </w:r>
          </w:p>
        </w:tc>
      </w:tr>
    </w:tbl>
    <w:p w14:paraId="7EC525FA" w14:textId="36628DCF" w:rsidR="00F47F6C" w:rsidRDefault="00907F3C" w:rsidP="00681BC2">
      <w:pPr>
        <w:pStyle w:val="Reasons"/>
        <w:rPr>
          <w:lang w:eastAsia="zh-CN"/>
        </w:rPr>
      </w:pPr>
      <w:r>
        <w:rPr>
          <w:b/>
          <w:lang w:eastAsia="zh-CN"/>
        </w:rPr>
        <w:t>理由：</w:t>
      </w:r>
      <w:r>
        <w:rPr>
          <w:lang w:eastAsia="zh-CN"/>
        </w:rPr>
        <w:tab/>
      </w:r>
      <w:r w:rsidR="00681BC2">
        <w:rPr>
          <w:lang w:eastAsia="zh-CN"/>
        </w:rPr>
        <w:t>SADC</w:t>
      </w:r>
      <w:r w:rsidR="00681BC2" w:rsidRPr="00681BC2">
        <w:rPr>
          <w:rFonts w:hint="eastAsia"/>
          <w:lang w:eastAsia="zh-CN"/>
        </w:rPr>
        <w:t>主管部门支持为</w:t>
      </w:r>
      <w:r w:rsidR="00681BC2" w:rsidRPr="00681BC2">
        <w:rPr>
          <w:rFonts w:hint="eastAsia"/>
          <w:lang w:eastAsia="zh-CN"/>
        </w:rPr>
        <w:t>IMT</w:t>
      </w:r>
      <w:r w:rsidR="00681BC2" w:rsidRPr="00681BC2">
        <w:rPr>
          <w:rFonts w:hint="eastAsia"/>
          <w:lang w:eastAsia="zh-CN"/>
        </w:rPr>
        <w:t>确定</w:t>
      </w:r>
      <w:r w:rsidR="00681BC2" w:rsidRPr="00681BC2">
        <w:rPr>
          <w:rFonts w:hint="eastAsia"/>
          <w:lang w:eastAsia="zh-CN"/>
        </w:rPr>
        <w:t>66-71 GHz</w:t>
      </w:r>
      <w:r w:rsidR="00681BC2" w:rsidRPr="00681BC2">
        <w:rPr>
          <w:rFonts w:hint="eastAsia"/>
          <w:lang w:eastAsia="zh-CN"/>
        </w:rPr>
        <w:t>频段，并通过一项新</w:t>
      </w:r>
      <w:r w:rsidR="00681BC2">
        <w:rPr>
          <w:rFonts w:hint="eastAsia"/>
          <w:lang w:eastAsia="zh-CN"/>
        </w:rPr>
        <w:t>的</w:t>
      </w:r>
      <w:r w:rsidR="00681BC2" w:rsidRPr="00681BC2">
        <w:rPr>
          <w:rFonts w:hint="eastAsia"/>
          <w:lang w:eastAsia="zh-CN"/>
        </w:rPr>
        <w:t>决议，呼吁进一步研究</w:t>
      </w:r>
      <w:r w:rsidR="00681BC2">
        <w:rPr>
          <w:rFonts w:hint="eastAsia"/>
          <w:lang w:eastAsia="zh-CN"/>
        </w:rPr>
        <w:t>，</w:t>
      </w:r>
      <w:r w:rsidR="00681BC2" w:rsidRPr="00681BC2">
        <w:rPr>
          <w:rFonts w:hint="eastAsia"/>
          <w:lang w:eastAsia="zh-CN"/>
        </w:rPr>
        <w:t>以确保</w:t>
      </w:r>
      <w:r w:rsidR="00681BC2" w:rsidRPr="00681BC2">
        <w:rPr>
          <w:rFonts w:hint="eastAsia"/>
          <w:lang w:eastAsia="zh-CN"/>
        </w:rPr>
        <w:t>IMT</w:t>
      </w:r>
      <w:r w:rsidR="00681BC2" w:rsidRPr="00681BC2">
        <w:rPr>
          <w:rFonts w:hint="eastAsia"/>
          <w:lang w:eastAsia="zh-CN"/>
        </w:rPr>
        <w:t>与</w:t>
      </w:r>
      <w:r w:rsidR="00681BC2" w:rsidRPr="00681BC2">
        <w:rPr>
          <w:rFonts w:hint="eastAsia"/>
          <w:lang w:eastAsia="zh-CN"/>
        </w:rPr>
        <w:t>MGWS</w:t>
      </w:r>
      <w:r w:rsidR="00681BC2" w:rsidRPr="00681BC2">
        <w:rPr>
          <w:rFonts w:hint="eastAsia"/>
          <w:lang w:eastAsia="zh-CN"/>
        </w:rPr>
        <w:t>和其他</w:t>
      </w:r>
      <w:r w:rsidR="00681BC2" w:rsidRPr="00681BC2">
        <w:rPr>
          <w:rFonts w:hint="eastAsia"/>
          <w:lang w:eastAsia="zh-CN"/>
        </w:rPr>
        <w:t>WAS</w:t>
      </w:r>
      <w:r w:rsidR="00681BC2">
        <w:rPr>
          <w:rFonts w:hint="eastAsia"/>
          <w:lang w:eastAsia="zh-CN"/>
        </w:rPr>
        <w:t>的</w:t>
      </w:r>
      <w:r w:rsidR="00681BC2" w:rsidRPr="00681BC2">
        <w:rPr>
          <w:rFonts w:hint="eastAsia"/>
          <w:lang w:eastAsia="zh-CN"/>
        </w:rPr>
        <w:t>共存。还需要对《无线电规则》第</w:t>
      </w:r>
      <w:r w:rsidR="00681BC2" w:rsidRPr="00681BC2">
        <w:rPr>
          <w:rFonts w:hint="eastAsia"/>
          <w:b/>
          <w:bCs/>
          <w:lang w:eastAsia="zh-CN"/>
        </w:rPr>
        <w:t>5.553</w:t>
      </w:r>
      <w:r w:rsidR="00681BC2" w:rsidRPr="00681BC2">
        <w:rPr>
          <w:rFonts w:hint="eastAsia"/>
          <w:lang w:eastAsia="zh-CN"/>
        </w:rPr>
        <w:t>款进行修改，以从该脚注中删除</w:t>
      </w:r>
      <w:r w:rsidR="00681BC2" w:rsidRPr="00681BC2">
        <w:rPr>
          <w:rFonts w:hint="eastAsia"/>
          <w:lang w:eastAsia="zh-CN"/>
        </w:rPr>
        <w:t>66-71 GHz</w:t>
      </w:r>
      <w:r w:rsidR="00681BC2" w:rsidRPr="00681BC2">
        <w:rPr>
          <w:rFonts w:hint="eastAsia"/>
          <w:lang w:eastAsia="zh-CN"/>
        </w:rPr>
        <w:t>频段。</w:t>
      </w:r>
    </w:p>
    <w:p w14:paraId="6C4ED387" w14:textId="4326FF2F" w:rsidR="00F47F6C" w:rsidRDefault="00907F3C">
      <w:pPr>
        <w:pStyle w:val="Proposal"/>
      </w:pPr>
      <w:r>
        <w:t>ADD</w:t>
      </w:r>
      <w:r>
        <w:tab/>
      </w:r>
      <w:r w:rsidR="00AE573B" w:rsidRPr="00AE573B">
        <w:t>AGL/BOT/SWZ/LSO/MDG/MWI/MAU/MOZ/NMB/COD/SEY/AFS/TZA/ZMB/ZWE/89A13A3/2</w:t>
      </w:r>
      <w:r>
        <w:rPr>
          <w:vanish/>
          <w:color w:val="7F7F7F" w:themeColor="text1" w:themeTint="80"/>
          <w:vertAlign w:val="superscript"/>
        </w:rPr>
        <w:t>#49903</w:t>
      </w:r>
    </w:p>
    <w:p w14:paraId="2715D343" w14:textId="2494F1BB" w:rsidR="00C3020F" w:rsidRPr="004B2D2A" w:rsidRDefault="00907F3C" w:rsidP="00C37B7A">
      <w:pPr>
        <w:pStyle w:val="Note"/>
        <w:rPr>
          <w:sz w:val="16"/>
          <w:lang w:eastAsia="zh-CN"/>
        </w:rPr>
      </w:pPr>
      <w:r w:rsidRPr="004B2D2A">
        <w:rPr>
          <w:rStyle w:val="Artdef"/>
          <w:lang w:eastAsia="zh-CN"/>
        </w:rPr>
        <w:t>5.J113b</w:t>
      </w:r>
      <w:r w:rsidRPr="004B2D2A">
        <w:rPr>
          <w:b/>
          <w:lang w:eastAsia="zh-CN"/>
        </w:rPr>
        <w:tab/>
      </w:r>
      <w:r w:rsidRPr="004B2D2A">
        <w:rPr>
          <w:lang w:eastAsia="zh-CN"/>
        </w:rPr>
        <w:t>66-71 GHz</w:t>
      </w:r>
      <w:r w:rsidRPr="004B2D2A">
        <w:rPr>
          <w:color w:val="000000"/>
          <w:lang w:eastAsia="zh-CN"/>
        </w:rPr>
        <w:t>频段确定由拟实施国际移动通信（</w:t>
      </w:r>
      <w:r w:rsidRPr="004B2D2A">
        <w:rPr>
          <w:color w:val="000000"/>
          <w:lang w:eastAsia="zh-CN"/>
        </w:rPr>
        <w:t>IMT</w:t>
      </w:r>
      <w:r w:rsidRPr="004B2D2A">
        <w:rPr>
          <w:color w:val="000000"/>
          <w:lang w:eastAsia="zh-CN"/>
        </w:rPr>
        <w:t>）地面部分的主管部门使用。这种确定不妨碍已在该频段获得划分的业务的任何应用使用这一频段，亦未在《无线电规则》中确定优先</w:t>
      </w:r>
      <w:r w:rsidRPr="004B2D2A">
        <w:rPr>
          <w:rFonts w:ascii="SimSun" w:hAnsi="SimSun" w:cs="SimSun" w:hint="eastAsia"/>
          <w:color w:val="000000"/>
          <w:lang w:eastAsia="zh-CN"/>
        </w:rPr>
        <w:t>权。移动业务也将</w:t>
      </w:r>
      <w:r w:rsidRPr="004B2D2A">
        <w:rPr>
          <w:lang w:eastAsia="zh-CN"/>
        </w:rPr>
        <w:t>66-71 GHz</w:t>
      </w:r>
      <w:r w:rsidRPr="004B2D2A">
        <w:rPr>
          <w:rFonts w:ascii="SimSun" w:hAnsi="SimSun" w:cs="SimSun" w:hint="eastAsia"/>
          <w:color w:val="000000"/>
          <w:lang w:eastAsia="zh-CN"/>
        </w:rPr>
        <w:t>频段用于</w:t>
      </w:r>
      <w:r>
        <w:rPr>
          <w:rFonts w:ascii="SimSun" w:hAnsi="SimSun" w:cs="SimSun" w:hint="eastAsia"/>
          <w:color w:val="000000"/>
          <w:lang w:eastAsia="zh-CN"/>
        </w:rPr>
        <w:t>实施</w:t>
      </w:r>
      <w:r w:rsidR="00C37B7A">
        <w:rPr>
          <w:rFonts w:hint="eastAsia"/>
          <w:lang w:eastAsia="zh-CN"/>
        </w:rPr>
        <w:t>多千兆位无线接入系统</w:t>
      </w:r>
      <w:r w:rsidR="00C37B7A" w:rsidRPr="00681BC2">
        <w:rPr>
          <w:rFonts w:hint="eastAsia"/>
          <w:lang w:eastAsia="zh-CN"/>
        </w:rPr>
        <w:t>（</w:t>
      </w:r>
      <w:r w:rsidR="00C37B7A" w:rsidRPr="00681BC2">
        <w:rPr>
          <w:rFonts w:hint="eastAsia"/>
          <w:lang w:eastAsia="zh-CN"/>
        </w:rPr>
        <w:t>MGWS</w:t>
      </w:r>
      <w:r w:rsidR="00C37B7A">
        <w:rPr>
          <w:rFonts w:hint="eastAsia"/>
          <w:lang w:eastAsia="zh-CN"/>
        </w:rPr>
        <w:t>）和其他无线接入</w:t>
      </w:r>
      <w:r w:rsidR="00C37B7A" w:rsidRPr="00681BC2">
        <w:rPr>
          <w:rFonts w:hint="eastAsia"/>
          <w:lang w:eastAsia="zh-CN"/>
        </w:rPr>
        <w:t>系统（</w:t>
      </w:r>
      <w:r w:rsidR="00C37B7A" w:rsidRPr="00681BC2">
        <w:rPr>
          <w:rFonts w:hint="eastAsia"/>
          <w:lang w:eastAsia="zh-CN"/>
        </w:rPr>
        <w:t>WAS</w:t>
      </w:r>
      <w:r w:rsidR="00C37B7A">
        <w:rPr>
          <w:rFonts w:hint="eastAsia"/>
          <w:lang w:eastAsia="zh-CN"/>
        </w:rPr>
        <w:t>）。</w:t>
      </w:r>
      <w:proofErr w:type="gramStart"/>
      <w:r w:rsidR="00C37B7A">
        <w:rPr>
          <w:rFonts w:hint="eastAsia"/>
          <w:lang w:eastAsia="zh-CN"/>
        </w:rPr>
        <w:t>第</w:t>
      </w:r>
      <w:r w:rsidR="00C37B7A">
        <w:rPr>
          <w:b/>
          <w:bCs/>
          <w:lang w:eastAsia="zh-CN"/>
        </w:rPr>
        <w:t>[</w:t>
      </w:r>
      <w:proofErr w:type="gramEnd"/>
      <w:r w:rsidR="00C37B7A">
        <w:rPr>
          <w:b/>
          <w:bCs/>
          <w:lang w:eastAsia="zh-CN"/>
        </w:rPr>
        <w:t xml:space="preserve">SADC-C113-IMT </w:t>
      </w:r>
      <w:r w:rsidR="00C37B7A">
        <w:rPr>
          <w:b/>
          <w:bCs/>
          <w:lang w:eastAsia="ja-JP"/>
        </w:rPr>
        <w:t>66/71 GHZ</w:t>
      </w:r>
      <w:r w:rsidR="00C37B7A">
        <w:rPr>
          <w:rFonts w:ascii="Times New Roman Bold" w:hAnsi="Times New Roman Bold" w:cs="Times New Roman Bold"/>
          <w:b/>
          <w:bCs/>
          <w:caps/>
          <w:lang w:eastAsia="zh-CN"/>
        </w:rPr>
        <w:t>-J2A option1</w:t>
      </w:r>
      <w:r w:rsidR="00C37B7A">
        <w:rPr>
          <w:b/>
          <w:bCs/>
          <w:lang w:eastAsia="zh-CN"/>
        </w:rPr>
        <w:t>]</w:t>
      </w:r>
      <w:r w:rsidR="00C37B7A">
        <w:rPr>
          <w:rFonts w:hint="eastAsia"/>
          <w:lang w:eastAsia="zh-CN"/>
        </w:rPr>
        <w:t>号决议</w:t>
      </w:r>
      <w:r w:rsidR="00C37B7A" w:rsidRPr="002A674E">
        <w:rPr>
          <w:rFonts w:hint="eastAsia"/>
          <w:b/>
          <w:bCs/>
          <w:lang w:eastAsia="zh-CN"/>
        </w:rPr>
        <w:t>（</w:t>
      </w:r>
      <w:r w:rsidR="00C37B7A">
        <w:rPr>
          <w:b/>
          <w:bCs/>
          <w:lang w:eastAsia="zh-CN"/>
        </w:rPr>
        <w:t>WRC</w:t>
      </w:r>
      <w:r w:rsidR="00C37B7A">
        <w:rPr>
          <w:b/>
          <w:bCs/>
          <w:lang w:eastAsia="zh-CN"/>
        </w:rPr>
        <w:noBreakHyphen/>
        <w:t>19</w:t>
      </w:r>
      <w:r w:rsidR="00C37B7A" w:rsidRPr="002A674E">
        <w:rPr>
          <w:rFonts w:hint="eastAsia"/>
          <w:b/>
          <w:bCs/>
          <w:lang w:eastAsia="zh-CN"/>
        </w:rPr>
        <w:t>）</w:t>
      </w:r>
      <w:r w:rsidR="00C37B7A">
        <w:rPr>
          <w:rFonts w:hint="eastAsia"/>
          <w:lang w:eastAsia="zh-CN"/>
        </w:rPr>
        <w:t>适用。</w:t>
      </w:r>
      <w:r w:rsidR="002A674E">
        <w:rPr>
          <w:rFonts w:hint="eastAsia"/>
          <w:sz w:val="16"/>
          <w:lang w:eastAsia="zh-CN"/>
        </w:rPr>
        <w:t>（</w:t>
      </w:r>
      <w:r w:rsidR="00C37B7A">
        <w:rPr>
          <w:sz w:val="16"/>
          <w:lang w:eastAsia="zh-CN"/>
        </w:rPr>
        <w:t>WRC</w:t>
      </w:r>
      <w:r w:rsidR="00C37B7A">
        <w:rPr>
          <w:sz w:val="16"/>
          <w:lang w:eastAsia="zh-CN"/>
        </w:rPr>
        <w:noBreakHyphen/>
        <w:t>19</w:t>
      </w:r>
      <w:r w:rsidR="002A674E">
        <w:rPr>
          <w:rFonts w:hint="eastAsia"/>
          <w:sz w:val="16"/>
          <w:lang w:eastAsia="zh-CN"/>
        </w:rPr>
        <w:t>）</w:t>
      </w:r>
    </w:p>
    <w:p w14:paraId="0B567681" w14:textId="4D9DDF53" w:rsidR="00F47F6C" w:rsidRDefault="00907F3C" w:rsidP="00C37B7A">
      <w:pPr>
        <w:pStyle w:val="Reasons"/>
        <w:rPr>
          <w:lang w:eastAsia="zh-CN"/>
        </w:rPr>
      </w:pPr>
      <w:r>
        <w:rPr>
          <w:b/>
          <w:lang w:eastAsia="zh-CN"/>
        </w:rPr>
        <w:t>理由：</w:t>
      </w:r>
      <w:r>
        <w:rPr>
          <w:lang w:eastAsia="zh-CN"/>
        </w:rPr>
        <w:tab/>
      </w:r>
      <w:r w:rsidR="00081D59">
        <w:rPr>
          <w:rFonts w:hint="eastAsia"/>
          <w:lang w:eastAsia="zh-CN"/>
        </w:rPr>
        <w:t>S</w:t>
      </w:r>
      <w:r w:rsidR="00081D59">
        <w:rPr>
          <w:lang w:eastAsia="zh-CN"/>
        </w:rPr>
        <w:t>ADC</w:t>
      </w:r>
      <w:r w:rsidR="00081D59" w:rsidRPr="00C37B7A">
        <w:rPr>
          <w:rFonts w:hint="eastAsia"/>
          <w:lang w:eastAsia="zh-CN"/>
        </w:rPr>
        <w:t>主管部门通过</w:t>
      </w:r>
      <w:r w:rsidR="00081D59">
        <w:rPr>
          <w:rFonts w:hint="eastAsia"/>
          <w:lang w:eastAsia="zh-CN"/>
        </w:rPr>
        <w:t>一个新的脚注（第</w:t>
      </w:r>
      <w:proofErr w:type="gramStart"/>
      <w:r w:rsidR="00081D59" w:rsidRPr="00C37B7A">
        <w:rPr>
          <w:rFonts w:hint="eastAsia"/>
          <w:b/>
          <w:bCs/>
          <w:lang w:eastAsia="zh-CN"/>
        </w:rPr>
        <w:t>5.J</w:t>
      </w:r>
      <w:proofErr w:type="gramEnd"/>
      <w:r w:rsidR="00081D59" w:rsidRPr="00C37B7A">
        <w:rPr>
          <w:rFonts w:hint="eastAsia"/>
          <w:b/>
          <w:bCs/>
          <w:lang w:eastAsia="zh-CN"/>
        </w:rPr>
        <w:t>113b</w:t>
      </w:r>
      <w:r w:rsidR="00081D59">
        <w:rPr>
          <w:rFonts w:hint="eastAsia"/>
          <w:lang w:eastAsia="zh-CN"/>
        </w:rPr>
        <w:t>款）并通过一个关于</w:t>
      </w:r>
      <w:r w:rsidR="00081D59" w:rsidRPr="00C37B7A">
        <w:rPr>
          <w:rFonts w:hint="eastAsia"/>
          <w:lang w:eastAsia="zh-CN"/>
        </w:rPr>
        <w:t>该频段</w:t>
      </w:r>
      <w:r w:rsidR="00081D59">
        <w:rPr>
          <w:rFonts w:hint="eastAsia"/>
          <w:lang w:eastAsia="zh-CN"/>
        </w:rPr>
        <w:t>使用</w:t>
      </w:r>
      <w:r w:rsidR="00081D59" w:rsidRPr="00C37B7A">
        <w:rPr>
          <w:rFonts w:hint="eastAsia"/>
          <w:lang w:eastAsia="zh-CN"/>
        </w:rPr>
        <w:t>的新决议，支持为</w:t>
      </w:r>
      <w:r w:rsidR="00081D59" w:rsidRPr="00C37B7A">
        <w:rPr>
          <w:rFonts w:hint="eastAsia"/>
          <w:lang w:eastAsia="zh-CN"/>
        </w:rPr>
        <w:t>IMT</w:t>
      </w:r>
      <w:r w:rsidR="00081D59" w:rsidRPr="00C37B7A">
        <w:rPr>
          <w:rFonts w:hint="eastAsia"/>
          <w:lang w:eastAsia="zh-CN"/>
        </w:rPr>
        <w:t>确定</w:t>
      </w:r>
      <w:r w:rsidR="00081D59" w:rsidRPr="00C37B7A">
        <w:rPr>
          <w:rFonts w:hint="eastAsia"/>
          <w:lang w:eastAsia="zh-CN"/>
        </w:rPr>
        <w:t>66-71 GHz</w:t>
      </w:r>
      <w:r w:rsidR="00081D59" w:rsidRPr="00C37B7A">
        <w:rPr>
          <w:rFonts w:hint="eastAsia"/>
          <w:lang w:eastAsia="zh-CN"/>
        </w:rPr>
        <w:t>频段。</w:t>
      </w:r>
      <w:r w:rsidR="00081D59" w:rsidRPr="00C37B7A">
        <w:rPr>
          <w:rFonts w:hint="eastAsia"/>
          <w:lang w:eastAsia="zh-CN"/>
        </w:rPr>
        <w:t>SADC</w:t>
      </w:r>
      <w:r w:rsidR="00081D59" w:rsidRPr="00C37B7A">
        <w:rPr>
          <w:rFonts w:hint="eastAsia"/>
          <w:lang w:eastAsia="zh-CN"/>
        </w:rPr>
        <w:t>主管部门支持将</w:t>
      </w:r>
      <w:r w:rsidR="00081D59" w:rsidRPr="00C37B7A">
        <w:rPr>
          <w:rFonts w:hint="eastAsia"/>
          <w:lang w:eastAsia="zh-CN"/>
        </w:rPr>
        <w:t>66-71 GHz</w:t>
      </w:r>
      <w:r w:rsidR="00081D59">
        <w:rPr>
          <w:rFonts w:hint="eastAsia"/>
          <w:lang w:eastAsia="zh-CN"/>
        </w:rPr>
        <w:t>频段</w:t>
      </w:r>
      <w:r w:rsidR="00081D59" w:rsidRPr="00C37B7A">
        <w:rPr>
          <w:rFonts w:hint="eastAsia"/>
          <w:lang w:eastAsia="zh-CN"/>
        </w:rPr>
        <w:t>用于</w:t>
      </w:r>
      <w:r w:rsidR="00081D59" w:rsidRPr="00C37B7A">
        <w:rPr>
          <w:rFonts w:hint="eastAsia"/>
          <w:lang w:eastAsia="zh-CN"/>
        </w:rPr>
        <w:t>IMT</w:t>
      </w:r>
      <w:r w:rsidR="00081D59" w:rsidRPr="00C37B7A">
        <w:rPr>
          <w:rFonts w:hint="eastAsia"/>
          <w:lang w:eastAsia="zh-CN"/>
        </w:rPr>
        <w:t>和</w:t>
      </w:r>
      <w:r w:rsidR="00081D59" w:rsidRPr="00C37B7A">
        <w:rPr>
          <w:rFonts w:hint="eastAsia"/>
          <w:lang w:eastAsia="zh-CN"/>
        </w:rPr>
        <w:t>MGWS</w:t>
      </w:r>
      <w:r w:rsidR="00081D59" w:rsidRPr="00C37B7A">
        <w:rPr>
          <w:rFonts w:hint="eastAsia"/>
          <w:lang w:eastAsia="zh-CN"/>
        </w:rPr>
        <w:t>以及其他</w:t>
      </w:r>
      <w:r w:rsidR="00081D59" w:rsidRPr="00C37B7A">
        <w:rPr>
          <w:rFonts w:hint="eastAsia"/>
          <w:lang w:eastAsia="zh-CN"/>
        </w:rPr>
        <w:t>WAS</w:t>
      </w:r>
      <w:r w:rsidR="00081D59" w:rsidRPr="00C37B7A">
        <w:rPr>
          <w:rFonts w:hint="eastAsia"/>
          <w:lang w:eastAsia="zh-CN"/>
        </w:rPr>
        <w:t>。</w:t>
      </w:r>
    </w:p>
    <w:p w14:paraId="0F0CD914" w14:textId="77777777" w:rsidR="00F47F6C" w:rsidRDefault="00907F3C">
      <w:pPr>
        <w:pStyle w:val="Proposal"/>
        <w:rPr>
          <w:lang w:eastAsia="zh-CN"/>
        </w:rPr>
      </w:pPr>
      <w:r>
        <w:rPr>
          <w:lang w:eastAsia="zh-CN"/>
        </w:rPr>
        <w:t>MOD</w:t>
      </w:r>
      <w:r>
        <w:rPr>
          <w:lang w:eastAsia="zh-CN"/>
        </w:rPr>
        <w:tab/>
        <w:t>AGL/BOT/SWZ/LSO/MDG/MWI/MAU/MOZ/NMB/COD/SEY/AFS/TZA/ZMB/ZWE/89A13A3/3</w:t>
      </w:r>
      <w:r>
        <w:rPr>
          <w:vanish/>
          <w:color w:val="7F7F7F" w:themeColor="text1" w:themeTint="80"/>
          <w:vertAlign w:val="superscript"/>
          <w:lang w:eastAsia="zh-CN"/>
        </w:rPr>
        <w:t>#49906</w:t>
      </w:r>
    </w:p>
    <w:p w14:paraId="7AF0A02A" w14:textId="77777777" w:rsidR="00C3020F" w:rsidRPr="00E24021" w:rsidRDefault="00907F3C" w:rsidP="00C3020F">
      <w:pPr>
        <w:pStyle w:val="Note"/>
        <w:rPr>
          <w:lang w:eastAsia="zh-CN"/>
        </w:rPr>
      </w:pPr>
      <w:r w:rsidRPr="00E24021">
        <w:rPr>
          <w:rStyle w:val="Artdef"/>
          <w:lang w:eastAsia="zh-CN"/>
        </w:rPr>
        <w:t>5.553</w:t>
      </w:r>
      <w:r w:rsidRPr="00E24021">
        <w:rPr>
          <w:b/>
          <w:lang w:eastAsia="zh-CN"/>
        </w:rPr>
        <w:tab/>
      </w:r>
      <w:r w:rsidRPr="004B2D2A">
        <w:rPr>
          <w:rFonts w:hint="eastAsia"/>
          <w:lang w:eastAsia="zh-CN"/>
        </w:rPr>
        <w:t>陆地移动业务电台可以在</w:t>
      </w:r>
      <w:r w:rsidRPr="004B2D2A">
        <w:rPr>
          <w:rFonts w:hint="eastAsia"/>
          <w:lang w:eastAsia="zh-CN"/>
        </w:rPr>
        <w:t>43.5-47</w:t>
      </w:r>
      <w:r w:rsidRPr="004B2D2A">
        <w:rPr>
          <w:lang w:eastAsia="zh-CN"/>
        </w:rPr>
        <w:t> </w:t>
      </w:r>
      <w:r w:rsidRPr="004B2D2A">
        <w:rPr>
          <w:rFonts w:hint="eastAsia"/>
          <w:lang w:eastAsia="zh-CN"/>
        </w:rPr>
        <w:t>GHz</w:t>
      </w:r>
      <w:del w:id="15" w:author="" w:date="2018-09-24T10:16:00Z">
        <w:r w:rsidRPr="004B2D2A" w:rsidDel="00745B25">
          <w:rPr>
            <w:rFonts w:hint="eastAsia"/>
            <w:lang w:eastAsia="zh-CN"/>
          </w:rPr>
          <w:delText>和</w:delText>
        </w:r>
        <w:r w:rsidRPr="004B2D2A" w:rsidDel="00745B25">
          <w:rPr>
            <w:rFonts w:hint="eastAsia"/>
            <w:lang w:eastAsia="zh-CN"/>
          </w:rPr>
          <w:delText>66-71</w:delText>
        </w:r>
        <w:r w:rsidRPr="004B2D2A" w:rsidDel="00745B25">
          <w:rPr>
            <w:lang w:eastAsia="zh-CN"/>
          </w:rPr>
          <w:delText> </w:delText>
        </w:r>
        <w:r w:rsidRPr="004B2D2A" w:rsidDel="00745B25">
          <w:rPr>
            <w:rFonts w:hint="eastAsia"/>
            <w:lang w:eastAsia="zh-CN"/>
          </w:rPr>
          <w:delText>GHz</w:delText>
        </w:r>
      </w:del>
      <w:r w:rsidRPr="004B2D2A">
        <w:rPr>
          <w:rFonts w:hint="eastAsia"/>
          <w:lang w:eastAsia="zh-CN"/>
        </w:rPr>
        <w:t>频段上工作，但不得对划分</w:t>
      </w:r>
      <w:ins w:id="16" w:author="" w:date="2019-03-25T16:26:00Z">
        <w:r>
          <w:rPr>
            <w:rFonts w:hint="eastAsia"/>
            <w:lang w:eastAsia="zh-CN"/>
          </w:rPr>
          <w:t>在</w:t>
        </w:r>
      </w:ins>
      <w:del w:id="17" w:author="" w:date="2018-10-04T14:09:00Z">
        <w:r w:rsidRPr="004B2D2A" w:rsidDel="00200A4C">
          <w:rPr>
            <w:rFonts w:hint="eastAsia"/>
            <w:lang w:eastAsia="zh-CN"/>
          </w:rPr>
          <w:delText>这些</w:delText>
        </w:r>
      </w:del>
      <w:ins w:id="18" w:author="" w:date="2018-10-04T14:09:00Z">
        <w:r w:rsidRPr="004B2D2A">
          <w:rPr>
            <w:rFonts w:hint="eastAsia"/>
            <w:lang w:eastAsia="zh-CN"/>
          </w:rPr>
          <w:t>该</w:t>
        </w:r>
      </w:ins>
      <w:r w:rsidRPr="004B2D2A">
        <w:rPr>
          <w:rFonts w:hint="eastAsia"/>
          <w:lang w:eastAsia="zh-CN"/>
        </w:rPr>
        <w:t>频段的空间无线电通信业务产生有害干扰（见第</w:t>
      </w:r>
      <w:r w:rsidRPr="004B2D2A">
        <w:rPr>
          <w:rStyle w:val="Artref"/>
          <w:rFonts w:hint="eastAsia"/>
          <w:b/>
          <w:bCs/>
          <w:lang w:eastAsia="zh-CN"/>
        </w:rPr>
        <w:t>5.43</w:t>
      </w:r>
      <w:r w:rsidRPr="004B2D2A">
        <w:rPr>
          <w:rFonts w:hint="eastAsia"/>
          <w:lang w:eastAsia="zh-CN"/>
        </w:rPr>
        <w:t>款）。</w:t>
      </w:r>
      <w:r w:rsidRPr="004B2D2A">
        <w:rPr>
          <w:rFonts w:hint="eastAsia"/>
          <w:sz w:val="16"/>
          <w:szCs w:val="16"/>
          <w:lang w:eastAsia="zh-CN"/>
        </w:rPr>
        <w:t>（</w:t>
      </w:r>
      <w:r w:rsidRPr="004B2D2A">
        <w:rPr>
          <w:rFonts w:hint="eastAsia"/>
          <w:sz w:val="16"/>
          <w:szCs w:val="16"/>
          <w:lang w:eastAsia="zh-CN"/>
        </w:rPr>
        <w:t>WRC-</w:t>
      </w:r>
      <w:del w:id="19" w:author="" w:date="2018-09-05T11:15:00Z">
        <w:r w:rsidRPr="004B2D2A" w:rsidDel="001D5DA3">
          <w:rPr>
            <w:sz w:val="16"/>
            <w:szCs w:val="16"/>
            <w:lang w:eastAsia="zh-CN"/>
          </w:rPr>
          <w:delText>20</w:delText>
        </w:r>
      </w:del>
      <w:del w:id="20" w:author="" w:date="2018-08-30T09:50:00Z">
        <w:r w:rsidRPr="004B2D2A">
          <w:rPr>
            <w:sz w:val="16"/>
            <w:szCs w:val="16"/>
            <w:lang w:eastAsia="zh-CN"/>
          </w:rPr>
          <w:delText>00</w:delText>
        </w:r>
      </w:del>
      <w:ins w:id="21" w:author="" w:date="2018-08-30T09:50:00Z">
        <w:r w:rsidRPr="004B2D2A">
          <w:rPr>
            <w:sz w:val="16"/>
            <w:szCs w:val="16"/>
            <w:lang w:eastAsia="zh-CN"/>
          </w:rPr>
          <w:t>19</w:t>
        </w:r>
      </w:ins>
      <w:r w:rsidRPr="004B2D2A">
        <w:rPr>
          <w:rFonts w:hint="eastAsia"/>
          <w:sz w:val="16"/>
          <w:szCs w:val="16"/>
          <w:lang w:eastAsia="zh-CN"/>
        </w:rPr>
        <w:t>）</w:t>
      </w:r>
    </w:p>
    <w:p w14:paraId="7C3D6B88" w14:textId="3C8D571B" w:rsidR="00F47F6C" w:rsidRDefault="00907F3C" w:rsidP="00C37B7A">
      <w:pPr>
        <w:pStyle w:val="Reasons"/>
        <w:rPr>
          <w:lang w:eastAsia="zh-CN"/>
        </w:rPr>
      </w:pPr>
      <w:r>
        <w:rPr>
          <w:b/>
          <w:lang w:eastAsia="zh-CN"/>
        </w:rPr>
        <w:t>理由：</w:t>
      </w:r>
      <w:r>
        <w:rPr>
          <w:lang w:eastAsia="zh-CN"/>
        </w:rPr>
        <w:tab/>
      </w:r>
      <w:r w:rsidR="00081D59">
        <w:rPr>
          <w:rFonts w:hint="eastAsia"/>
          <w:lang w:eastAsia="zh-CN"/>
        </w:rPr>
        <w:t>由于共用研究指明空间无线电通信业务具有很大的保护余量，因此</w:t>
      </w:r>
      <w:r w:rsidR="00081D59">
        <w:rPr>
          <w:lang w:eastAsia="zh-CN"/>
        </w:rPr>
        <w:t>SADC</w:t>
      </w:r>
      <w:r w:rsidR="00081D59" w:rsidRPr="00C37B7A">
        <w:rPr>
          <w:rFonts w:hint="eastAsia"/>
          <w:lang w:eastAsia="zh-CN"/>
        </w:rPr>
        <w:t>主管部门</w:t>
      </w:r>
      <w:r w:rsidR="00081D59">
        <w:rPr>
          <w:rFonts w:hint="eastAsia"/>
          <w:lang w:eastAsia="zh-CN"/>
        </w:rPr>
        <w:t>支持</w:t>
      </w:r>
      <w:r w:rsidR="00081D59" w:rsidRPr="00681BC2">
        <w:rPr>
          <w:rFonts w:hint="eastAsia"/>
          <w:lang w:eastAsia="zh-CN"/>
        </w:rPr>
        <w:t>对《无线电规则》第</w:t>
      </w:r>
      <w:r w:rsidR="00081D59" w:rsidRPr="00681BC2">
        <w:rPr>
          <w:rFonts w:hint="eastAsia"/>
          <w:b/>
          <w:bCs/>
          <w:lang w:eastAsia="zh-CN"/>
        </w:rPr>
        <w:t>5.553</w:t>
      </w:r>
      <w:r w:rsidR="00081D59" w:rsidRPr="00681BC2">
        <w:rPr>
          <w:rFonts w:hint="eastAsia"/>
          <w:lang w:eastAsia="zh-CN"/>
        </w:rPr>
        <w:t>款</w:t>
      </w:r>
      <w:r w:rsidR="00081D59">
        <w:rPr>
          <w:rFonts w:hint="eastAsia"/>
          <w:lang w:eastAsia="zh-CN"/>
        </w:rPr>
        <w:t>的脚注进行修改，以从</w:t>
      </w:r>
      <w:r w:rsidR="00081D59" w:rsidRPr="00681BC2">
        <w:rPr>
          <w:rFonts w:hint="eastAsia"/>
          <w:lang w:eastAsia="zh-CN"/>
        </w:rPr>
        <w:t>脚注中删除</w:t>
      </w:r>
      <w:r w:rsidR="00081D59" w:rsidRPr="00681BC2">
        <w:rPr>
          <w:rFonts w:hint="eastAsia"/>
          <w:lang w:eastAsia="zh-CN"/>
        </w:rPr>
        <w:t>66-71 GHz</w:t>
      </w:r>
      <w:r w:rsidR="00081D59" w:rsidRPr="00681BC2">
        <w:rPr>
          <w:rFonts w:hint="eastAsia"/>
          <w:lang w:eastAsia="zh-CN"/>
        </w:rPr>
        <w:t>频段。</w:t>
      </w:r>
    </w:p>
    <w:p w14:paraId="5B533F69" w14:textId="27CE288E" w:rsidR="00F47F6C" w:rsidRDefault="00907F3C">
      <w:pPr>
        <w:pStyle w:val="Proposal"/>
        <w:rPr>
          <w:lang w:eastAsia="zh-CN"/>
        </w:rPr>
      </w:pPr>
      <w:r>
        <w:rPr>
          <w:lang w:eastAsia="zh-CN"/>
        </w:rPr>
        <w:lastRenderedPageBreak/>
        <w:t>ADD</w:t>
      </w:r>
      <w:r>
        <w:rPr>
          <w:lang w:eastAsia="zh-CN"/>
        </w:rPr>
        <w:tab/>
      </w:r>
      <w:r w:rsidR="00CF0362" w:rsidRPr="00CF0362">
        <w:rPr>
          <w:lang w:eastAsia="zh-CN"/>
        </w:rPr>
        <w:t>AGL/BOT/SWZ/LSO/MDG/MWI/MAU/MOZ/NMB/COD/SEY/AFS/TZA/ZMB/ZWE/89A13A3/4</w:t>
      </w:r>
      <w:r>
        <w:rPr>
          <w:vanish/>
          <w:color w:val="7F7F7F" w:themeColor="text1" w:themeTint="80"/>
          <w:vertAlign w:val="superscript"/>
          <w:lang w:eastAsia="zh-CN"/>
        </w:rPr>
        <w:t>#49928</w:t>
      </w:r>
    </w:p>
    <w:p w14:paraId="23B4747D" w14:textId="2228B899" w:rsidR="00C3020F" w:rsidRPr="007E6ABE" w:rsidRDefault="00907F3C" w:rsidP="00C3020F">
      <w:pPr>
        <w:pStyle w:val="ResNo"/>
        <w:rPr>
          <w:lang w:eastAsia="zh-CN"/>
        </w:rPr>
      </w:pPr>
      <w:r>
        <w:rPr>
          <w:rFonts w:hint="eastAsia"/>
          <w:lang w:eastAsia="zh-CN"/>
        </w:rPr>
        <w:t>第</w:t>
      </w:r>
      <w:r w:rsidRPr="007E6ABE">
        <w:rPr>
          <w:lang w:eastAsia="zh-CN"/>
        </w:rPr>
        <w:t>[</w:t>
      </w:r>
      <w:r w:rsidR="002A674E" w:rsidRPr="00DC5421">
        <w:t>SADC-</w:t>
      </w:r>
      <w:r w:rsidRPr="006C7378">
        <w:rPr>
          <w:lang w:eastAsia="zh-CN"/>
        </w:rPr>
        <w:t>C113-IMT 66/71 GHZ-J2A option1</w:t>
      </w:r>
      <w:r w:rsidRPr="007E6ABE">
        <w:rPr>
          <w:lang w:eastAsia="zh-CN"/>
        </w:rPr>
        <w:t>]</w:t>
      </w:r>
      <w:r>
        <w:rPr>
          <w:rFonts w:hint="eastAsia"/>
          <w:lang w:eastAsia="zh-CN"/>
        </w:rPr>
        <w:t>号</w:t>
      </w:r>
      <w:r w:rsidRPr="007E6ABE">
        <w:rPr>
          <w:rFonts w:hint="eastAsia"/>
          <w:lang w:eastAsia="zh-CN"/>
        </w:rPr>
        <w:t>新决议</w:t>
      </w:r>
      <w:r w:rsidR="002A674E" w:rsidRPr="007E6ABE">
        <w:rPr>
          <w:rFonts w:hint="eastAsia"/>
          <w:lang w:eastAsia="zh-CN"/>
        </w:rPr>
        <w:t>（</w:t>
      </w:r>
      <w:r w:rsidR="002A674E" w:rsidRPr="007E6ABE">
        <w:rPr>
          <w:lang w:eastAsia="zh-CN"/>
        </w:rPr>
        <w:t>WRC-19</w:t>
      </w:r>
      <w:r w:rsidR="002A674E" w:rsidRPr="007E6ABE">
        <w:rPr>
          <w:rFonts w:hint="eastAsia"/>
          <w:lang w:eastAsia="zh-CN"/>
        </w:rPr>
        <w:t>）</w:t>
      </w:r>
      <w:r w:rsidRPr="007E6ABE">
        <w:rPr>
          <w:rFonts w:hint="eastAsia"/>
          <w:lang w:eastAsia="zh-CN"/>
        </w:rPr>
        <w:t>草案</w:t>
      </w:r>
    </w:p>
    <w:p w14:paraId="5CE5B4FA" w14:textId="77777777" w:rsidR="00C3020F" w:rsidRPr="007E6ABE" w:rsidRDefault="00907F3C" w:rsidP="00C3020F">
      <w:pPr>
        <w:pStyle w:val="Restitle"/>
        <w:rPr>
          <w:lang w:eastAsia="ja-JP"/>
        </w:rPr>
      </w:pPr>
      <w:r w:rsidRPr="007E6ABE">
        <w:rPr>
          <w:lang w:eastAsia="ja-JP"/>
        </w:rPr>
        <w:t>66</w:t>
      </w:r>
      <w:r>
        <w:rPr>
          <w:lang w:eastAsia="ja-JP"/>
        </w:rPr>
        <w:t>-</w:t>
      </w:r>
      <w:r w:rsidRPr="007E6ABE">
        <w:rPr>
          <w:lang w:eastAsia="ja-JP"/>
        </w:rPr>
        <w:t>71 GHz</w:t>
      </w:r>
      <w:r w:rsidRPr="007E6ABE">
        <w:rPr>
          <w:rFonts w:hint="eastAsia"/>
          <w:lang w:eastAsia="ja-JP"/>
        </w:rPr>
        <w:t>频段用于国际移动通信（</w:t>
      </w:r>
      <w:r w:rsidRPr="007E6ABE">
        <w:rPr>
          <w:lang w:eastAsia="zh-CN"/>
        </w:rPr>
        <w:t>IMT</w:t>
      </w:r>
      <w:r w:rsidRPr="007E6ABE">
        <w:rPr>
          <w:rFonts w:hint="eastAsia"/>
          <w:lang w:eastAsia="ja-JP"/>
        </w:rPr>
        <w:t>）</w:t>
      </w:r>
      <w:r w:rsidRPr="007E6ABE">
        <w:rPr>
          <w:rFonts w:eastAsia="MS Mincho"/>
          <w:lang w:eastAsia="ja-JP"/>
        </w:rPr>
        <w:br/>
      </w:r>
      <w:r w:rsidRPr="007E6ABE">
        <w:rPr>
          <w:rFonts w:hint="eastAsia"/>
          <w:lang w:eastAsia="ja-JP"/>
        </w:rPr>
        <w:t>及</w:t>
      </w:r>
      <w:r>
        <w:rPr>
          <w:rFonts w:hint="eastAsia"/>
          <w:lang w:eastAsia="zh-CN"/>
        </w:rPr>
        <w:t>与</w:t>
      </w:r>
      <w:r w:rsidRPr="007E6ABE">
        <w:rPr>
          <w:rFonts w:hint="eastAsia"/>
          <w:lang w:eastAsia="zh-CN"/>
        </w:rPr>
        <w:t>多吉比特无线系统（</w:t>
      </w:r>
      <w:r w:rsidRPr="007E6ABE">
        <w:rPr>
          <w:lang w:eastAsia="zh-CN"/>
        </w:rPr>
        <w:t>MGWS</w:t>
      </w:r>
      <w:r w:rsidRPr="007E6ABE">
        <w:rPr>
          <w:rFonts w:hint="eastAsia"/>
          <w:lang w:eastAsia="zh-CN"/>
        </w:rPr>
        <w:t>）</w:t>
      </w:r>
      <w:r>
        <w:rPr>
          <w:rFonts w:hint="eastAsia"/>
          <w:lang w:eastAsia="zh-CN"/>
        </w:rPr>
        <w:t>和其他</w:t>
      </w:r>
      <w:r w:rsidRPr="007E6ABE">
        <w:rPr>
          <w:rFonts w:hint="eastAsia"/>
          <w:lang w:eastAsia="zh-CN"/>
        </w:rPr>
        <w:t>无线接入系统（</w:t>
      </w:r>
      <w:r w:rsidRPr="007E6ABE">
        <w:rPr>
          <w:lang w:eastAsia="zh-CN"/>
        </w:rPr>
        <w:t>WAS</w:t>
      </w:r>
      <w:r w:rsidRPr="007E6ABE">
        <w:rPr>
          <w:rFonts w:hint="eastAsia"/>
          <w:lang w:eastAsia="zh-CN"/>
        </w:rPr>
        <w:t>）</w:t>
      </w:r>
      <w:r>
        <w:rPr>
          <w:rFonts w:hint="eastAsia"/>
          <w:lang w:eastAsia="zh-CN"/>
        </w:rPr>
        <w:t>共存的措施</w:t>
      </w:r>
    </w:p>
    <w:p w14:paraId="735CC54A" w14:textId="77777777" w:rsidR="00C3020F" w:rsidRPr="007E6ABE" w:rsidRDefault="00907F3C" w:rsidP="00C3020F">
      <w:pPr>
        <w:pStyle w:val="Normalaftertitle0"/>
        <w:rPr>
          <w:lang w:eastAsia="nl-NL"/>
        </w:rPr>
      </w:pPr>
      <w:r w:rsidRPr="007E6ABE">
        <w:rPr>
          <w:rFonts w:hint="eastAsia"/>
          <w:lang w:eastAsia="nl-NL"/>
        </w:rPr>
        <w:t>世界无线电通信大会（</w:t>
      </w:r>
      <w:r w:rsidRPr="007E6ABE">
        <w:rPr>
          <w:lang w:eastAsia="nl-NL"/>
        </w:rPr>
        <w:t>201</w:t>
      </w:r>
      <w:r w:rsidRPr="007E6ABE">
        <w:rPr>
          <w:lang w:eastAsia="ja-JP"/>
        </w:rPr>
        <w:t>9</w:t>
      </w:r>
      <w:r w:rsidRPr="007E6ABE">
        <w:rPr>
          <w:rFonts w:hint="eastAsia"/>
          <w:lang w:eastAsia="ja-JP"/>
        </w:rPr>
        <w:t>年，</w:t>
      </w:r>
      <w:r w:rsidRPr="007E6ABE">
        <w:rPr>
          <w:rFonts w:hint="eastAsia"/>
          <w:lang w:eastAsia="nl-NL"/>
        </w:rPr>
        <w:t>沙姆沙伊赫）</w:t>
      </w:r>
      <w:r w:rsidRPr="007E6ABE">
        <w:rPr>
          <w:rFonts w:hint="eastAsia"/>
          <w:lang w:eastAsia="zh-CN"/>
        </w:rPr>
        <w:t>，</w:t>
      </w:r>
    </w:p>
    <w:p w14:paraId="4909AC5B" w14:textId="77777777" w:rsidR="00C3020F" w:rsidRPr="00270E97" w:rsidRDefault="00907F3C" w:rsidP="00C3020F">
      <w:pPr>
        <w:pStyle w:val="Call"/>
        <w:rPr>
          <w:b/>
          <w:bCs/>
          <w:lang w:eastAsia="zh-CN"/>
        </w:rPr>
      </w:pPr>
      <w:r w:rsidRPr="00270E97">
        <w:rPr>
          <w:lang w:eastAsia="zh-CN"/>
        </w:rPr>
        <w:t xml:space="preserve">考虑到 </w:t>
      </w:r>
    </w:p>
    <w:p w14:paraId="1325FE4C" w14:textId="0F3E90BD" w:rsidR="00C3020F" w:rsidRDefault="00907F3C" w:rsidP="00C3020F">
      <w:pPr>
        <w:rPr>
          <w:lang w:eastAsia="zh-CN"/>
        </w:rPr>
      </w:pPr>
      <w:r w:rsidRPr="007E6ABE">
        <w:rPr>
          <w:i/>
          <w:color w:val="000000"/>
          <w:szCs w:val="24"/>
          <w:lang w:eastAsia="zh-CN"/>
        </w:rPr>
        <w:t>a)</w:t>
      </w:r>
      <w:r w:rsidRPr="007E6ABE">
        <w:rPr>
          <w:i/>
          <w:color w:val="000000"/>
          <w:szCs w:val="24"/>
          <w:lang w:eastAsia="zh-CN"/>
        </w:rPr>
        <w:tab/>
      </w:r>
      <w:r w:rsidRPr="007E6ABE">
        <w:rPr>
          <w:lang w:val="en-US" w:eastAsia="zh-CN"/>
        </w:rPr>
        <w:t>（</w:t>
      </w:r>
      <w:r w:rsidRPr="007E6ABE">
        <w:rPr>
          <w:rFonts w:hint="eastAsia"/>
          <w:lang w:val="en-US" w:eastAsia="zh-CN"/>
        </w:rPr>
        <w:t>包括</w:t>
      </w:r>
      <w:r w:rsidRPr="007E6ABE">
        <w:rPr>
          <w:lang w:val="en-US" w:eastAsia="zh-CN"/>
        </w:rPr>
        <w:t>IMT-2000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）在内的</w:t>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339957EB" w14:textId="77777777" w:rsidR="00C3020F" w:rsidRPr="007E6ABE" w:rsidRDefault="00907F3C" w:rsidP="00C3020F">
      <w:pPr>
        <w:rPr>
          <w:rFonts w:eastAsia="???"/>
          <w:lang w:eastAsia="zh-CN"/>
        </w:rPr>
      </w:pPr>
      <w:r w:rsidRPr="007E6ABE">
        <w:rPr>
          <w:rFonts w:eastAsia="???"/>
          <w:i/>
          <w:iCs/>
          <w:lang w:eastAsia="zh-CN"/>
        </w:rPr>
        <w:t>b)</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1CCE8F97" w14:textId="77777777" w:rsidR="00C3020F" w:rsidRPr="007E6ABE" w:rsidRDefault="00907F3C" w:rsidP="00C3020F">
      <w:pPr>
        <w:rPr>
          <w:lang w:eastAsia="zh-CN"/>
        </w:rPr>
      </w:pPr>
      <w:r w:rsidRPr="007E6ABE">
        <w:rPr>
          <w:i/>
          <w:iCs/>
          <w:lang w:eastAsia="zh-CN"/>
        </w:rPr>
        <w:t>c)</w:t>
      </w:r>
      <w:r w:rsidRPr="007E6ABE">
        <w:rPr>
          <w:lang w:eastAsia="zh-CN"/>
        </w:rPr>
        <w:tab/>
      </w:r>
      <w:r w:rsidRPr="007E6ABE">
        <w:rPr>
          <w:rFonts w:hint="eastAsia"/>
          <w:lang w:eastAsia="zh-CN"/>
        </w:rPr>
        <w:t>非常需要为</w:t>
      </w:r>
      <w:r w:rsidRPr="007E6ABE">
        <w:rPr>
          <w:lang w:eastAsia="zh-CN"/>
        </w:rPr>
        <w:t>IMT</w:t>
      </w:r>
      <w:r w:rsidRPr="007E6ABE">
        <w:rPr>
          <w:lang w:eastAsia="zh-CN"/>
        </w:rPr>
        <w:t>和</w:t>
      </w:r>
      <w:r w:rsidRPr="007E6ABE">
        <w:rPr>
          <w:lang w:eastAsia="zh-CN"/>
        </w:rPr>
        <w:t>MGWS/</w:t>
      </w:r>
      <w:r w:rsidRPr="007E6ABE">
        <w:rPr>
          <w:rFonts w:hint="eastAsia"/>
          <w:lang w:eastAsia="zh-CN"/>
        </w:rPr>
        <w:t>其它</w:t>
      </w:r>
      <w:r w:rsidRPr="007E6ABE">
        <w:rPr>
          <w:lang w:eastAsia="zh-CN"/>
        </w:rPr>
        <w:t>WAS</w:t>
      </w:r>
      <w:r w:rsidRPr="007E6ABE">
        <w:rPr>
          <w:lang w:eastAsia="zh-CN"/>
        </w:rPr>
        <w:t>系统</w:t>
      </w:r>
      <w:r w:rsidRPr="007E6ABE">
        <w:rPr>
          <w:rFonts w:hint="eastAsia"/>
          <w:lang w:eastAsia="zh-CN"/>
        </w:rPr>
        <w:t>提供全球统一频段和统一频率安排，以便实现全球漫游并</w:t>
      </w:r>
      <w:r w:rsidRPr="007E6ABE">
        <w:rPr>
          <w:lang w:eastAsia="zh-CN"/>
        </w:rPr>
        <w:t>获得</w:t>
      </w:r>
      <w:r w:rsidRPr="007E6ABE">
        <w:rPr>
          <w:rFonts w:hint="eastAsia"/>
          <w:lang w:eastAsia="zh-CN"/>
        </w:rPr>
        <w:t>规模经济效益；</w:t>
      </w:r>
    </w:p>
    <w:p w14:paraId="3B6756B1" w14:textId="77777777" w:rsidR="00C3020F" w:rsidRPr="007E6ABE" w:rsidRDefault="00907F3C" w:rsidP="00C3020F">
      <w:pPr>
        <w:rPr>
          <w:rFonts w:eastAsia="Batang"/>
          <w:color w:val="000000"/>
          <w:szCs w:val="24"/>
          <w:lang w:eastAsia="ko-KR"/>
        </w:rPr>
      </w:pPr>
      <w:r w:rsidRPr="007E6ABE">
        <w:rPr>
          <w:rFonts w:eastAsia="Batang"/>
          <w:i/>
          <w:color w:val="000000"/>
          <w:szCs w:val="24"/>
          <w:lang w:eastAsia="ko-KR"/>
        </w:rPr>
        <w:t>d)</w:t>
      </w:r>
      <w:r w:rsidRPr="007E6ABE">
        <w:rPr>
          <w:rFonts w:eastAsia="Batang"/>
          <w:color w:val="000000"/>
          <w:szCs w:val="24"/>
          <w:lang w:eastAsia="ko-KR"/>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zh-CN"/>
        </w:rPr>
        <w:t>ITU-R M.</w:t>
      </w:r>
      <w:r w:rsidRPr="007E6ABE">
        <w:rPr>
          <w:lang w:eastAsia="zh-CN"/>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06759F0B" w14:textId="77777777" w:rsidR="00C3020F" w:rsidRDefault="00907F3C" w:rsidP="00C3020F">
      <w:pPr>
        <w:rPr>
          <w:lang w:eastAsia="zh-CN"/>
        </w:rPr>
      </w:pPr>
      <w:r w:rsidRPr="007E6ABE">
        <w:rPr>
          <w:i/>
          <w:iCs/>
          <w:color w:val="000000"/>
          <w:szCs w:val="24"/>
          <w:lang w:eastAsia="zh-CN"/>
        </w:rPr>
        <w:t>e</w:t>
      </w:r>
      <w:r w:rsidRPr="007E6ABE">
        <w:rPr>
          <w:i/>
          <w:color w:val="000000"/>
          <w:szCs w:val="24"/>
          <w:lang w:eastAsia="zh-CN"/>
        </w:rPr>
        <w:t>)</w:t>
      </w:r>
      <w:r w:rsidRPr="007E6ABE">
        <w:rPr>
          <w:i/>
          <w:color w:val="000000"/>
          <w:szCs w:val="24"/>
          <w:lang w:eastAsia="zh-CN"/>
        </w:rPr>
        <w:tab/>
      </w:r>
      <w:r w:rsidRPr="007E6ABE">
        <w:rPr>
          <w:lang w:eastAsia="zh-CN"/>
        </w:rPr>
        <w:t>IMT</w:t>
      </w:r>
      <w:r w:rsidRPr="007E6ABE">
        <w:rPr>
          <w:rFonts w:hint="eastAsia"/>
          <w:lang w:eastAsia="zh-CN"/>
        </w:rPr>
        <w:t>系统预期将可提供更高的峰值数据速率和容量，这可能要求具有更大的带宽；</w:t>
      </w:r>
    </w:p>
    <w:p w14:paraId="69631B32" w14:textId="77777777" w:rsidR="00C3020F" w:rsidRPr="007E6ABE" w:rsidRDefault="00907F3C" w:rsidP="00C3020F">
      <w:pPr>
        <w:rPr>
          <w:lang w:eastAsia="zh-CN"/>
        </w:rPr>
      </w:pPr>
      <w:r w:rsidRPr="007E6ABE">
        <w:rPr>
          <w:i/>
          <w:lang w:eastAsia="zh-CN"/>
        </w:rPr>
        <w:t>f)</w:t>
      </w:r>
      <w:r w:rsidRPr="007E6ABE">
        <w:rPr>
          <w:lang w:eastAsia="zh-CN"/>
        </w:rPr>
        <w:tab/>
      </w:r>
      <w:r w:rsidRPr="007E6ABE">
        <w:rPr>
          <w:lang w:eastAsia="zh-CN"/>
        </w:rPr>
        <w:t>国际移动通信（</w:t>
      </w:r>
      <w:r w:rsidRPr="007E6ABE">
        <w:rPr>
          <w:rFonts w:hint="eastAsia"/>
          <w:lang w:eastAsia="zh-CN"/>
        </w:rPr>
        <w:t>IMT</w:t>
      </w:r>
      <w:r w:rsidRPr="007E6ABE">
        <w:rPr>
          <w:lang w:eastAsia="zh-CN"/>
        </w:rPr>
        <w:t>）及多吉比特无线系统（</w:t>
      </w:r>
      <w:r w:rsidRPr="007E6ABE">
        <w:rPr>
          <w:lang w:eastAsia="zh-CN"/>
        </w:rPr>
        <w:t>MGWS</w:t>
      </w:r>
      <w:r w:rsidRPr="007E6ABE">
        <w:rPr>
          <w:lang w:eastAsia="zh-CN"/>
        </w:rPr>
        <w:t>）</w:t>
      </w:r>
      <w:r>
        <w:rPr>
          <w:lang w:eastAsia="zh-CN"/>
        </w:rPr>
        <w:t>/</w:t>
      </w:r>
      <w:r w:rsidRPr="007E6ABE">
        <w:rPr>
          <w:rFonts w:hint="eastAsia"/>
          <w:lang w:eastAsia="zh-CN"/>
        </w:rPr>
        <w:t>其它</w:t>
      </w:r>
      <w:r w:rsidRPr="007E6ABE">
        <w:rPr>
          <w:lang w:eastAsia="zh-CN"/>
        </w:rPr>
        <w:t>无线接入系统（</w:t>
      </w:r>
      <w:r w:rsidRPr="007E6ABE">
        <w:rPr>
          <w:lang w:eastAsia="zh-CN"/>
        </w:rPr>
        <w:t>WAS</w:t>
      </w:r>
      <w:r w:rsidRPr="007E6ABE">
        <w:rPr>
          <w:lang w:eastAsia="zh-CN"/>
        </w:rPr>
        <w:t>）</w:t>
      </w:r>
      <w:r w:rsidRPr="007E6ABE">
        <w:rPr>
          <w:rFonts w:hint="eastAsia"/>
          <w:lang w:eastAsia="zh-CN"/>
        </w:rPr>
        <w:t>旨在</w:t>
      </w:r>
      <w:r w:rsidRPr="007E6ABE">
        <w:rPr>
          <w:lang w:eastAsia="zh-CN"/>
        </w:rPr>
        <w:t>世界范围内提供电信业务；</w:t>
      </w:r>
    </w:p>
    <w:p w14:paraId="1A1741D4" w14:textId="77777777" w:rsidR="00C3020F" w:rsidRPr="007E6ABE" w:rsidRDefault="00907F3C" w:rsidP="00C3020F">
      <w:pPr>
        <w:rPr>
          <w:lang w:eastAsia="zh-CN"/>
        </w:rPr>
      </w:pPr>
      <w:r w:rsidRPr="007E6ABE">
        <w:rPr>
          <w:i/>
          <w:iCs/>
          <w:lang w:eastAsia="zh-CN"/>
        </w:rPr>
        <w:t>g)</w:t>
      </w:r>
      <w:r w:rsidRPr="007E6ABE">
        <w:rPr>
          <w:lang w:eastAsia="zh-CN"/>
        </w:rPr>
        <w:tab/>
      </w:r>
      <w:r w:rsidRPr="007E6ABE">
        <w:rPr>
          <w:lang w:eastAsia="zh-CN"/>
        </w:rPr>
        <w:t>相邻频段</w:t>
      </w:r>
      <w:r>
        <w:rPr>
          <w:rFonts w:hint="eastAsia"/>
          <w:lang w:eastAsia="zh-CN"/>
        </w:rPr>
        <w:t>的</w:t>
      </w:r>
      <w:r>
        <w:rPr>
          <w:lang w:eastAsia="zh-CN"/>
        </w:rPr>
        <w:t>低端</w:t>
      </w:r>
      <w:r w:rsidRPr="007E6ABE">
        <w:rPr>
          <w:lang w:eastAsia="zh-CN"/>
        </w:rPr>
        <w:t>57-66 GHz</w:t>
      </w:r>
      <w:r w:rsidRPr="007E6ABE">
        <w:rPr>
          <w:lang w:eastAsia="zh-CN"/>
        </w:rPr>
        <w:t>用于</w:t>
      </w:r>
      <w:r w:rsidRPr="007E6ABE">
        <w:rPr>
          <w:lang w:eastAsia="zh-CN"/>
        </w:rPr>
        <w:t>MGWS/WAS</w:t>
      </w:r>
      <w:r w:rsidRPr="007E6ABE">
        <w:rPr>
          <w:lang w:eastAsia="zh-CN"/>
        </w:rPr>
        <w:t>，</w:t>
      </w:r>
    </w:p>
    <w:p w14:paraId="094534BD" w14:textId="77777777" w:rsidR="00C3020F" w:rsidRPr="00270E97" w:rsidRDefault="00907F3C" w:rsidP="00C3020F">
      <w:pPr>
        <w:pStyle w:val="Call"/>
        <w:rPr>
          <w:lang w:eastAsia="zh-CN"/>
        </w:rPr>
      </w:pPr>
      <w:r w:rsidRPr="00270E97">
        <w:rPr>
          <w:lang w:eastAsia="zh-CN"/>
        </w:rPr>
        <w:t>注意到</w:t>
      </w:r>
    </w:p>
    <w:p w14:paraId="3F04FE84" w14:textId="77777777" w:rsidR="00C3020F" w:rsidRPr="007E6ABE" w:rsidRDefault="00907F3C" w:rsidP="00C3020F">
      <w:pPr>
        <w:rPr>
          <w:rFonts w:eastAsia="???"/>
          <w:lang w:eastAsia="zh-CN"/>
        </w:rPr>
      </w:pPr>
      <w:r w:rsidRPr="007E6ABE">
        <w:rPr>
          <w:rFonts w:eastAsia="???"/>
          <w:i/>
          <w:iCs/>
          <w:lang w:eastAsia="zh-CN"/>
        </w:rPr>
        <w:t>a)</w:t>
      </w:r>
      <w:r w:rsidRPr="007E6ABE">
        <w:rPr>
          <w:rFonts w:eastAsia="???"/>
          <w:lang w:eastAsia="zh-CN"/>
        </w:rPr>
        <w:tab/>
      </w:r>
      <w:r w:rsidRPr="007E6ABE">
        <w:rPr>
          <w:rFonts w:hint="eastAsia"/>
          <w:color w:val="000000"/>
          <w:lang w:eastAsia="zh-CN"/>
        </w:rPr>
        <w:t>第</w:t>
      </w:r>
      <w:r w:rsidRPr="007E6ABE">
        <w:rPr>
          <w:b/>
          <w:color w:val="000000"/>
          <w:lang w:eastAsia="zh-CN"/>
        </w:rPr>
        <w:t>223</w:t>
      </w:r>
      <w:r w:rsidRPr="007E6ABE">
        <w:rPr>
          <w:rFonts w:hint="eastAsia"/>
          <w:color w:val="000000"/>
          <w:lang w:eastAsia="zh-CN"/>
        </w:rPr>
        <w:t>号决议</w:t>
      </w:r>
      <w:r w:rsidRPr="007E6ABE">
        <w:rPr>
          <w:rFonts w:hint="eastAsia"/>
          <w:b/>
          <w:bCs/>
          <w:lang w:eastAsia="zh-CN"/>
        </w:rPr>
        <w:t>（</w:t>
      </w:r>
      <w:r w:rsidRPr="007E6ABE">
        <w:rPr>
          <w:b/>
          <w:bCs/>
          <w:lang w:eastAsia="zh-CN"/>
        </w:rPr>
        <w:t>WRC-15</w:t>
      </w:r>
      <w:r w:rsidRPr="007E6ABE">
        <w:rPr>
          <w:rFonts w:hint="eastAsia"/>
          <w:b/>
          <w:bCs/>
          <w:lang w:eastAsia="zh-CN"/>
        </w:rPr>
        <w:t>，修订版）</w:t>
      </w:r>
      <w:r w:rsidRPr="007E6ABE">
        <w:rPr>
          <w:rFonts w:hint="eastAsia"/>
          <w:lang w:eastAsia="zh-CN"/>
        </w:rPr>
        <w:t>、</w:t>
      </w:r>
      <w:r w:rsidRPr="007E6ABE">
        <w:rPr>
          <w:rFonts w:hint="eastAsia"/>
          <w:bCs/>
          <w:color w:val="000000"/>
          <w:lang w:eastAsia="zh-CN"/>
        </w:rPr>
        <w:t>第</w:t>
      </w:r>
      <w:r w:rsidRPr="007E6ABE">
        <w:rPr>
          <w:b/>
          <w:bCs/>
          <w:color w:val="000000"/>
          <w:lang w:eastAsia="zh-CN"/>
        </w:rPr>
        <w:t>224</w:t>
      </w:r>
      <w:r w:rsidRPr="007E6ABE">
        <w:rPr>
          <w:rFonts w:hint="eastAsia"/>
          <w:bCs/>
          <w:color w:val="000000"/>
          <w:lang w:eastAsia="zh-CN"/>
        </w:rPr>
        <w:t>号决议</w:t>
      </w:r>
      <w:r w:rsidRPr="007E6ABE">
        <w:rPr>
          <w:rFonts w:hint="eastAsia"/>
          <w:b/>
          <w:bCs/>
          <w:lang w:eastAsia="zh-CN"/>
        </w:rPr>
        <w:t>（</w:t>
      </w:r>
      <w:r w:rsidRPr="007E6ABE">
        <w:rPr>
          <w:b/>
          <w:bCs/>
          <w:lang w:eastAsia="zh-CN"/>
        </w:rPr>
        <w:t>WRC-</w:t>
      </w:r>
      <w:r w:rsidRPr="007E6ABE">
        <w:rPr>
          <w:rFonts w:hint="eastAsia"/>
          <w:b/>
          <w:bCs/>
          <w:lang w:eastAsia="zh-CN"/>
        </w:rPr>
        <w:t>1</w:t>
      </w:r>
      <w:r w:rsidRPr="007E6ABE">
        <w:rPr>
          <w:b/>
          <w:bCs/>
          <w:lang w:eastAsia="zh-CN"/>
        </w:rPr>
        <w:t>5</w:t>
      </w:r>
      <w:r w:rsidRPr="007E6ABE">
        <w:rPr>
          <w:rFonts w:hint="eastAsia"/>
          <w:b/>
          <w:bCs/>
          <w:lang w:eastAsia="zh-CN"/>
        </w:rPr>
        <w:t>，修订版）</w:t>
      </w:r>
      <w:r w:rsidRPr="007E6ABE">
        <w:rPr>
          <w:rFonts w:hint="eastAsia"/>
          <w:lang w:eastAsia="zh-CN"/>
        </w:rPr>
        <w:t>和</w:t>
      </w:r>
      <w:r w:rsidRPr="007E6ABE">
        <w:rPr>
          <w:rFonts w:hint="eastAsia"/>
          <w:bCs/>
          <w:color w:val="000000"/>
          <w:lang w:eastAsia="zh-CN"/>
        </w:rPr>
        <w:t>第</w:t>
      </w:r>
      <w:r w:rsidRPr="007E6ABE">
        <w:rPr>
          <w:b/>
          <w:bCs/>
          <w:color w:val="000000"/>
          <w:lang w:eastAsia="zh-CN"/>
        </w:rPr>
        <w:t>225</w:t>
      </w:r>
      <w:r w:rsidRPr="007E6ABE">
        <w:rPr>
          <w:rFonts w:hint="eastAsia"/>
          <w:bCs/>
          <w:color w:val="000000"/>
          <w:lang w:eastAsia="zh-CN"/>
        </w:rPr>
        <w:t>号决议</w:t>
      </w:r>
      <w:r w:rsidRPr="007E6ABE">
        <w:rPr>
          <w:rFonts w:hint="eastAsia"/>
          <w:b/>
          <w:bCs/>
          <w:lang w:eastAsia="zh-CN"/>
        </w:rPr>
        <w:t>（</w:t>
      </w:r>
      <w:r w:rsidRPr="007E6ABE">
        <w:rPr>
          <w:b/>
          <w:bCs/>
          <w:lang w:eastAsia="zh-CN"/>
        </w:rPr>
        <w:t>WRC-</w:t>
      </w:r>
      <w:r w:rsidRPr="007E6ABE">
        <w:rPr>
          <w:rFonts w:hint="eastAsia"/>
          <w:b/>
          <w:bCs/>
          <w:lang w:eastAsia="zh-CN"/>
        </w:rPr>
        <w:t>12</w:t>
      </w:r>
      <w:r w:rsidRPr="007E6ABE">
        <w:rPr>
          <w:rFonts w:hint="eastAsia"/>
          <w:b/>
          <w:bCs/>
          <w:lang w:eastAsia="zh-CN"/>
        </w:rPr>
        <w:t>，修订版）</w:t>
      </w:r>
      <w:r w:rsidRPr="007E6ABE">
        <w:rPr>
          <w:rFonts w:hint="eastAsia"/>
          <w:bCs/>
          <w:color w:val="000000"/>
          <w:lang w:eastAsia="zh-CN"/>
        </w:rPr>
        <w:t>亦涉</w:t>
      </w:r>
      <w:r w:rsidRPr="007E6ABE">
        <w:rPr>
          <w:rFonts w:hint="eastAsia"/>
          <w:color w:val="000000"/>
          <w:lang w:eastAsia="zh-CN"/>
        </w:rPr>
        <w:t>及到</w:t>
      </w:r>
      <w:r w:rsidRPr="007E6ABE">
        <w:rPr>
          <w:lang w:eastAsia="zh-CN"/>
        </w:rPr>
        <w:t>IMT</w:t>
      </w:r>
      <w:r w:rsidRPr="007E6ABE">
        <w:rPr>
          <w:rFonts w:hint="eastAsia"/>
          <w:lang w:eastAsia="zh-CN"/>
        </w:rPr>
        <w:t>；</w:t>
      </w:r>
    </w:p>
    <w:p w14:paraId="3DA4EF36" w14:textId="3ECC0C38" w:rsidR="00C3020F" w:rsidRPr="007E6ABE" w:rsidRDefault="00907F3C" w:rsidP="00C3020F">
      <w:pPr>
        <w:rPr>
          <w:rFonts w:eastAsia="???"/>
          <w:iCs/>
          <w:lang w:eastAsia="zh-CN"/>
        </w:rPr>
      </w:pPr>
      <w:r w:rsidRPr="007E6ABE">
        <w:rPr>
          <w:rFonts w:eastAsia="???"/>
          <w:i/>
          <w:iCs/>
          <w:lang w:eastAsia="zh-CN"/>
        </w:rPr>
        <w:t>b)</w:t>
      </w:r>
      <w:r w:rsidRPr="007E6ABE">
        <w:rPr>
          <w:rFonts w:eastAsia="???"/>
          <w:i/>
          <w:iCs/>
          <w:lang w:eastAsia="zh-CN"/>
        </w:rPr>
        <w:tab/>
      </w:r>
      <w:r w:rsidRPr="002C40DE">
        <w:rPr>
          <w:lang w:eastAsia="zh-CN"/>
        </w:rPr>
        <w:t>ITU-R M.2083</w:t>
      </w:r>
      <w:r w:rsidRPr="002C40DE">
        <w:rPr>
          <w:rFonts w:hint="eastAsia"/>
          <w:lang w:eastAsia="zh-CN"/>
        </w:rPr>
        <w:t>建议书提供了</w:t>
      </w:r>
      <w:r w:rsidRPr="002C40DE">
        <w:rPr>
          <w:rFonts w:hint="eastAsia"/>
          <w:lang w:eastAsia="zh-CN"/>
        </w:rPr>
        <w:t>IMT</w:t>
      </w:r>
      <w:r w:rsidRPr="002C40DE">
        <w:rPr>
          <w:rFonts w:hint="eastAsia"/>
          <w:lang w:eastAsia="zh-CN"/>
        </w:rPr>
        <w:t>愿景</w:t>
      </w:r>
      <w:r w:rsidRPr="002C40DE">
        <w:rPr>
          <w:rFonts w:hint="eastAsia"/>
          <w:lang w:eastAsia="zh-CN"/>
        </w:rPr>
        <w:t xml:space="preserve"> </w:t>
      </w:r>
      <w:proofErr w:type="gramStart"/>
      <w:r w:rsidRPr="002C40DE">
        <w:rPr>
          <w:lang w:eastAsia="zh-CN"/>
        </w:rPr>
        <w:t>–</w:t>
      </w:r>
      <w:r w:rsidRPr="002C40DE">
        <w:rPr>
          <w:rFonts w:hint="eastAsia"/>
          <w:lang w:eastAsia="zh-CN"/>
        </w:rPr>
        <w:t>“</w:t>
      </w:r>
      <w:proofErr w:type="gramEnd"/>
      <w:r w:rsidRPr="002C40DE">
        <w:rPr>
          <w:rFonts w:hint="eastAsia"/>
          <w:lang w:eastAsia="zh-CN"/>
        </w:rPr>
        <w:t>2020</w:t>
      </w:r>
      <w:r w:rsidRPr="002C40DE">
        <w:rPr>
          <w:rFonts w:hint="eastAsia"/>
          <w:lang w:eastAsia="zh-CN"/>
        </w:rPr>
        <w:t>年及之后</w:t>
      </w:r>
      <w:r w:rsidRPr="002C40DE">
        <w:rPr>
          <w:rFonts w:hint="eastAsia"/>
          <w:lang w:eastAsia="zh-CN"/>
        </w:rPr>
        <w:t>IMT</w:t>
      </w:r>
      <w:r w:rsidRPr="002C40DE">
        <w:rPr>
          <w:rFonts w:hint="eastAsia"/>
          <w:lang w:eastAsia="zh-CN"/>
        </w:rPr>
        <w:t>未来发展的框架和总体目标”</w:t>
      </w:r>
      <w:r w:rsidRPr="007E6ABE">
        <w:rPr>
          <w:rFonts w:hint="eastAsia"/>
          <w:lang w:val="en-US" w:eastAsia="zh-CN"/>
        </w:rPr>
        <w:t>；</w:t>
      </w:r>
    </w:p>
    <w:p w14:paraId="081F5D71" w14:textId="1CC1F3D0" w:rsidR="00C3020F" w:rsidRPr="002C40DE" w:rsidRDefault="002B42B8" w:rsidP="00C3020F">
      <w:pPr>
        <w:rPr>
          <w:lang w:eastAsia="zh-CN"/>
        </w:rPr>
      </w:pPr>
      <w:r>
        <w:rPr>
          <w:rFonts w:eastAsia="???"/>
          <w:i/>
          <w:iCs/>
          <w:lang w:eastAsia="zh-CN"/>
        </w:rPr>
        <w:t>c</w:t>
      </w:r>
      <w:r w:rsidR="00907F3C" w:rsidRPr="007E6ABE">
        <w:rPr>
          <w:i/>
          <w:lang w:eastAsia="zh-CN"/>
        </w:rPr>
        <w:t>)</w:t>
      </w:r>
      <w:r w:rsidR="00907F3C" w:rsidRPr="007E6ABE">
        <w:rPr>
          <w:i/>
          <w:lang w:eastAsia="zh-CN"/>
        </w:rPr>
        <w:tab/>
      </w:r>
      <w:r w:rsidR="00907F3C" w:rsidRPr="002C40DE">
        <w:rPr>
          <w:lang w:eastAsia="zh-CN"/>
        </w:rPr>
        <w:t>ITU-R M.2003-2</w:t>
      </w:r>
      <w:proofErr w:type="gramStart"/>
      <w:r w:rsidR="00907F3C" w:rsidRPr="002C40DE">
        <w:rPr>
          <w:lang w:eastAsia="zh-CN"/>
        </w:rPr>
        <w:t>建议书</w:t>
      </w:r>
      <w:r w:rsidR="00907F3C" w:rsidRPr="002C40DE">
        <w:rPr>
          <w:rFonts w:hint="eastAsia"/>
          <w:lang w:eastAsia="zh-CN"/>
        </w:rPr>
        <w:t>“</w:t>
      </w:r>
      <w:proofErr w:type="gramEnd"/>
      <w:r w:rsidR="00907F3C" w:rsidRPr="002C40DE">
        <w:rPr>
          <w:lang w:eastAsia="zh-CN"/>
        </w:rPr>
        <w:t>60 GHz</w:t>
      </w:r>
      <w:r w:rsidR="00907F3C" w:rsidRPr="002C40DE">
        <w:rPr>
          <w:lang w:eastAsia="zh-CN"/>
        </w:rPr>
        <w:t>附近频率内的多千兆比无线系</w:t>
      </w:r>
      <w:r w:rsidR="00907F3C" w:rsidRPr="002C40DE">
        <w:rPr>
          <w:rFonts w:hint="eastAsia"/>
          <w:lang w:eastAsia="zh-CN"/>
        </w:rPr>
        <w:t>统”</w:t>
      </w:r>
      <w:r w:rsidR="00907F3C" w:rsidRPr="002C40DE">
        <w:rPr>
          <w:lang w:eastAsia="zh-CN"/>
        </w:rPr>
        <w:t>；</w:t>
      </w:r>
    </w:p>
    <w:p w14:paraId="36505EA4" w14:textId="34FD8BCC" w:rsidR="00C3020F" w:rsidRDefault="002B42B8" w:rsidP="00C3020F">
      <w:pPr>
        <w:rPr>
          <w:lang w:val="en-US" w:eastAsia="zh-CN"/>
        </w:rPr>
      </w:pPr>
      <w:r>
        <w:rPr>
          <w:i/>
          <w:lang w:val="en-US" w:eastAsia="zh-CN"/>
        </w:rPr>
        <w:t>d</w:t>
      </w:r>
      <w:r w:rsidR="00907F3C" w:rsidRPr="007E6ABE">
        <w:rPr>
          <w:i/>
          <w:lang w:val="en-US" w:eastAsia="zh-CN"/>
        </w:rPr>
        <w:t>)</w:t>
      </w:r>
      <w:r w:rsidR="00907F3C" w:rsidRPr="007E6ABE">
        <w:rPr>
          <w:iCs/>
          <w:lang w:val="en-US" w:eastAsia="zh-CN"/>
        </w:rPr>
        <w:tab/>
      </w:r>
      <w:r w:rsidR="00907F3C" w:rsidRPr="007E6ABE">
        <w:rPr>
          <w:rFonts w:hint="eastAsia"/>
          <w:lang w:val="en-US" w:eastAsia="zh-CN"/>
        </w:rPr>
        <w:t>多吉比特无线系统（</w:t>
      </w:r>
      <w:r w:rsidR="00907F3C" w:rsidRPr="007E6ABE">
        <w:rPr>
          <w:rFonts w:hint="eastAsia"/>
          <w:lang w:val="en-US" w:eastAsia="zh-CN"/>
        </w:rPr>
        <w:t>MGWS</w:t>
      </w:r>
      <w:r w:rsidR="00907F3C" w:rsidRPr="007E6ABE">
        <w:rPr>
          <w:rFonts w:hint="eastAsia"/>
          <w:lang w:val="en-US" w:eastAsia="zh-CN"/>
        </w:rPr>
        <w:t>）被广泛用于多种宽带应用的固定、半固定（可搬移）和便携式移动设备；</w:t>
      </w:r>
    </w:p>
    <w:p w14:paraId="444B81F5" w14:textId="6B08E3C4" w:rsidR="00C3020F" w:rsidRDefault="002B42B8" w:rsidP="00C3020F">
      <w:pPr>
        <w:rPr>
          <w:rFonts w:ascii="SimSun" w:hAnsi="SimSun" w:cs="SimSun"/>
          <w:color w:val="000000"/>
          <w:lang w:eastAsia="zh-CN"/>
        </w:rPr>
      </w:pPr>
      <w:r>
        <w:rPr>
          <w:i/>
          <w:lang w:val="en-US" w:eastAsia="zh-CN"/>
        </w:rPr>
        <w:t>e</w:t>
      </w:r>
      <w:r w:rsidR="00907F3C" w:rsidRPr="007E6ABE">
        <w:rPr>
          <w:i/>
          <w:lang w:eastAsia="zh-CN"/>
        </w:rPr>
        <w:t>)</w:t>
      </w:r>
      <w:r w:rsidR="00907F3C" w:rsidRPr="007E6ABE">
        <w:rPr>
          <w:i/>
          <w:lang w:eastAsia="zh-CN"/>
        </w:rPr>
        <w:tab/>
      </w:r>
      <w:r w:rsidR="00907F3C" w:rsidRPr="002C40DE">
        <w:rPr>
          <w:lang w:eastAsia="zh-CN"/>
        </w:rPr>
        <w:t>ITU-R M.2227-2</w:t>
      </w:r>
      <w:r w:rsidR="00907F3C" w:rsidRPr="002C40DE">
        <w:rPr>
          <w:lang w:eastAsia="zh-CN"/>
        </w:rPr>
        <w:t>报告涉及大约</w:t>
      </w:r>
      <w:r w:rsidR="00907F3C" w:rsidRPr="002C40DE">
        <w:rPr>
          <w:lang w:eastAsia="zh-CN"/>
        </w:rPr>
        <w:t>60 GHz</w:t>
      </w:r>
      <w:r w:rsidR="00907F3C" w:rsidRPr="002C40DE">
        <w:rPr>
          <w:lang w:eastAsia="zh-CN"/>
        </w:rPr>
        <w:t>频率内的多吉比无线系</w:t>
      </w:r>
      <w:r w:rsidR="00907F3C" w:rsidRPr="002C40DE">
        <w:rPr>
          <w:rFonts w:hint="eastAsia"/>
          <w:lang w:eastAsia="zh-CN"/>
        </w:rPr>
        <w:t>统的使用，</w:t>
      </w:r>
    </w:p>
    <w:p w14:paraId="1FC57FAE" w14:textId="77777777" w:rsidR="00C3020F" w:rsidRPr="00270E97" w:rsidRDefault="00907F3C" w:rsidP="00C3020F">
      <w:pPr>
        <w:pStyle w:val="Call"/>
        <w:rPr>
          <w:lang w:eastAsia="zh-CN"/>
        </w:rPr>
      </w:pPr>
      <w:r w:rsidRPr="00270E97">
        <w:rPr>
          <w:rFonts w:hint="eastAsia"/>
          <w:lang w:eastAsia="zh-CN"/>
        </w:rPr>
        <w:t>认识到</w:t>
      </w:r>
    </w:p>
    <w:p w14:paraId="76BFEA5C" w14:textId="77777777" w:rsidR="00C3020F" w:rsidRPr="007E6ABE" w:rsidRDefault="00907F3C" w:rsidP="00C3020F">
      <w:pPr>
        <w:ind w:firstLineChars="200" w:firstLine="480"/>
        <w:rPr>
          <w:rFonts w:eastAsia="???"/>
          <w:lang w:eastAsia="zh-CN"/>
        </w:rPr>
      </w:pP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的频段并不说明在《无线电规则》中享有优先地位，且不妨碍将该频段用于已划分业务的任何应用</w:t>
      </w:r>
      <w:r>
        <w:rPr>
          <w:rFonts w:hint="eastAsia"/>
          <w:lang w:eastAsia="zh-CN"/>
        </w:rPr>
        <w:t>，</w:t>
      </w:r>
    </w:p>
    <w:p w14:paraId="3B8EB572" w14:textId="77777777" w:rsidR="00C3020F" w:rsidRPr="00270E97" w:rsidRDefault="00907F3C" w:rsidP="00C3020F">
      <w:pPr>
        <w:pStyle w:val="Call"/>
        <w:rPr>
          <w:lang w:eastAsia="zh-CN"/>
        </w:rPr>
      </w:pPr>
      <w:r w:rsidRPr="00270E97">
        <w:rPr>
          <w:rFonts w:hint="eastAsia"/>
          <w:lang w:eastAsia="zh-CN"/>
        </w:rPr>
        <w:lastRenderedPageBreak/>
        <w:t>做出决议</w:t>
      </w:r>
    </w:p>
    <w:p w14:paraId="6CD3B126" w14:textId="19E1D693" w:rsidR="00C3020F" w:rsidRPr="00270E97" w:rsidRDefault="00907F3C" w:rsidP="00C3020F">
      <w:pPr>
        <w:ind w:firstLineChars="200" w:firstLine="480"/>
        <w:rPr>
          <w:lang w:eastAsia="zh-CN"/>
        </w:rPr>
      </w:pPr>
      <w:r w:rsidRPr="00270E97">
        <w:rPr>
          <w:rFonts w:hint="eastAsia"/>
          <w:lang w:eastAsia="ja-JP"/>
        </w:rPr>
        <w:t>希望根据第</w:t>
      </w:r>
      <w:r w:rsidRPr="00FE2EBB">
        <w:rPr>
          <w:b/>
          <w:bCs/>
          <w:lang w:eastAsia="zh-CN"/>
        </w:rPr>
        <w:t>5.J113</w:t>
      </w:r>
      <w:r w:rsidR="002B42B8">
        <w:rPr>
          <w:b/>
          <w:bCs/>
          <w:lang w:eastAsia="zh-CN"/>
        </w:rPr>
        <w:t>b</w:t>
      </w:r>
      <w:r w:rsidRPr="00270E97">
        <w:rPr>
          <w:rFonts w:hint="eastAsia"/>
          <w:lang w:eastAsia="ja-JP"/>
        </w:rPr>
        <w:t>款在</w:t>
      </w:r>
      <w:r w:rsidRPr="00270E97">
        <w:rPr>
          <w:rFonts w:hint="eastAsia"/>
          <w:lang w:eastAsia="ja-JP"/>
        </w:rPr>
        <w:t>66-71 GHz</w:t>
      </w:r>
      <w:r w:rsidRPr="00270E97">
        <w:rPr>
          <w:rFonts w:hint="eastAsia"/>
          <w:lang w:eastAsia="ja-JP"/>
        </w:rPr>
        <w:t>频段实施</w:t>
      </w:r>
      <w:r w:rsidRPr="00270E97">
        <w:rPr>
          <w:rFonts w:hint="eastAsia"/>
          <w:lang w:eastAsia="ja-JP"/>
        </w:rPr>
        <w:t>IMT</w:t>
      </w:r>
      <w:r w:rsidRPr="00270E97">
        <w:rPr>
          <w:rFonts w:hint="eastAsia"/>
          <w:lang w:eastAsia="ja-JP"/>
        </w:rPr>
        <w:t>，</w:t>
      </w:r>
      <w:r w:rsidRPr="00B101E0">
        <w:rPr>
          <w:rFonts w:hint="eastAsia"/>
          <w:color w:val="000000"/>
          <w:lang w:eastAsia="zh-CN"/>
        </w:rPr>
        <w:t>而且</w:t>
      </w:r>
      <w:r w:rsidRPr="00B101E0">
        <w:rPr>
          <w:rFonts w:hint="eastAsia"/>
          <w:color w:val="000000"/>
          <w:lang w:eastAsia="ja-JP"/>
        </w:rPr>
        <w:t>已经或希望在同一频</w:t>
      </w:r>
      <w:r w:rsidRPr="00B101E0">
        <w:rPr>
          <w:rFonts w:hint="eastAsia"/>
          <w:color w:val="000000"/>
          <w:lang w:eastAsia="zh-CN"/>
        </w:rPr>
        <w:t>段</w:t>
      </w:r>
      <w:r w:rsidRPr="00B101E0">
        <w:rPr>
          <w:rFonts w:hint="eastAsia"/>
          <w:color w:val="000000"/>
          <w:lang w:eastAsia="ja-JP"/>
        </w:rPr>
        <w:t>实施</w:t>
      </w:r>
      <w:r w:rsidRPr="00270E97">
        <w:rPr>
          <w:rFonts w:hint="eastAsia"/>
          <w:lang w:eastAsia="ja-JP"/>
        </w:rPr>
        <w:t>MGWS</w:t>
      </w:r>
      <w:r w:rsidRPr="00270E97">
        <w:rPr>
          <w:rFonts w:hint="eastAsia"/>
          <w:lang w:eastAsia="ja-JP"/>
        </w:rPr>
        <w:t>和其他</w:t>
      </w:r>
      <w:r w:rsidRPr="00270E97">
        <w:rPr>
          <w:rFonts w:hint="eastAsia"/>
          <w:lang w:eastAsia="ja-JP"/>
        </w:rPr>
        <w:t>WAS</w:t>
      </w:r>
      <w:r w:rsidRPr="00270E97">
        <w:rPr>
          <w:rFonts w:hint="eastAsia"/>
          <w:lang w:eastAsia="ja-JP"/>
        </w:rPr>
        <w:t>的</w:t>
      </w:r>
      <w:r w:rsidRPr="00270E97">
        <w:rPr>
          <w:rFonts w:hint="eastAsia"/>
          <w:lang w:eastAsia="zh-CN"/>
        </w:rPr>
        <w:t>主管</w:t>
      </w:r>
      <w:r w:rsidRPr="00270E97">
        <w:rPr>
          <w:rFonts w:hint="eastAsia"/>
          <w:lang w:eastAsia="ja-JP"/>
        </w:rPr>
        <w:t>部门，考虑它们之间的共存，</w:t>
      </w:r>
      <w:r w:rsidRPr="00270E97">
        <w:rPr>
          <w:rFonts w:hint="eastAsia"/>
          <w:lang w:eastAsia="zh-CN"/>
        </w:rPr>
        <w:t>同时</w:t>
      </w:r>
      <w:r w:rsidRPr="00270E97">
        <w:rPr>
          <w:rFonts w:hint="eastAsia"/>
          <w:lang w:eastAsia="ja-JP"/>
        </w:rPr>
        <w:t>考虑到相关</w:t>
      </w:r>
      <w:r w:rsidRPr="00270E97">
        <w:rPr>
          <w:rFonts w:hint="eastAsia"/>
          <w:lang w:eastAsia="zh-CN"/>
        </w:rPr>
        <w:t>的</w:t>
      </w:r>
      <w:r w:rsidRPr="00270E97">
        <w:rPr>
          <w:rFonts w:hint="eastAsia"/>
          <w:lang w:eastAsia="ja-JP"/>
        </w:rPr>
        <w:t>ITU-R</w:t>
      </w:r>
      <w:r w:rsidRPr="00270E97">
        <w:rPr>
          <w:rFonts w:hint="eastAsia"/>
          <w:lang w:eastAsia="ja-JP"/>
        </w:rPr>
        <w:t>报告和建议</w:t>
      </w:r>
      <w:r w:rsidRPr="00270E97">
        <w:rPr>
          <w:rFonts w:hint="eastAsia"/>
          <w:lang w:eastAsia="zh-CN"/>
        </w:rPr>
        <w:t>书（见</w:t>
      </w:r>
      <w:r w:rsidRPr="00967A98">
        <w:rPr>
          <w:rFonts w:ascii="STKaiti" w:eastAsia="STKaiti" w:hAnsi="STKaiti" w:hint="eastAsia"/>
          <w:lang w:eastAsia="zh-CN"/>
        </w:rPr>
        <w:t>请</w:t>
      </w:r>
      <w:r w:rsidRPr="007D450D">
        <w:rPr>
          <w:rFonts w:eastAsia="STKaiti"/>
          <w:lang w:eastAsia="zh-CN"/>
        </w:rPr>
        <w:t>ITU-R</w:t>
      </w:r>
      <w:r w:rsidRPr="007D450D">
        <w:rPr>
          <w:lang w:eastAsia="zh-CN"/>
        </w:rPr>
        <w:t xml:space="preserve"> 2</w:t>
      </w:r>
      <w:r w:rsidRPr="007D450D">
        <w:rPr>
          <w:lang w:eastAsia="zh-CN"/>
        </w:rPr>
        <w:t>）</w:t>
      </w:r>
      <w:r w:rsidRPr="007D450D">
        <w:rPr>
          <w:lang w:eastAsia="ja-JP"/>
        </w:rPr>
        <w:t>，</w:t>
      </w:r>
    </w:p>
    <w:p w14:paraId="01F5E3C0" w14:textId="77777777" w:rsidR="00C3020F" w:rsidRPr="00B101E0" w:rsidRDefault="00907F3C" w:rsidP="00C3020F">
      <w:pPr>
        <w:pStyle w:val="Call"/>
        <w:rPr>
          <w:rFonts w:ascii="Times New Roman" w:hAnsi="Times New Roman"/>
          <w:lang w:eastAsia="zh-CN"/>
        </w:rPr>
      </w:pPr>
      <w:r>
        <w:rPr>
          <w:rFonts w:hint="eastAsia"/>
          <w:lang w:eastAsia="zh-CN"/>
        </w:rPr>
        <w:t>请</w:t>
      </w:r>
      <w:r w:rsidRPr="0044772A">
        <w:rPr>
          <w:rFonts w:ascii="Times New Roman" w:hAnsi="Times New Roman"/>
          <w:lang w:eastAsia="zh-CN"/>
        </w:rPr>
        <w:t>ITU</w:t>
      </w:r>
      <w:r w:rsidRPr="0044772A">
        <w:rPr>
          <w:rFonts w:ascii="Times New Roman" w:hAnsi="Times New Roman"/>
          <w:lang w:eastAsia="zh-CN"/>
        </w:rPr>
        <w:noBreakHyphen/>
        <w:t>R</w:t>
      </w:r>
    </w:p>
    <w:p w14:paraId="512EF70B" w14:textId="2FA67508" w:rsidR="00C3020F" w:rsidRPr="007E6ABE" w:rsidRDefault="00907F3C" w:rsidP="00C3020F">
      <w:pPr>
        <w:rPr>
          <w:lang w:eastAsia="ja-JP"/>
        </w:rPr>
      </w:pPr>
      <w:r w:rsidRPr="007E6ABE">
        <w:rPr>
          <w:lang w:eastAsia="ja-JP"/>
        </w:rPr>
        <w:t>1</w:t>
      </w:r>
      <w:r w:rsidRPr="007E6ABE">
        <w:rPr>
          <w:lang w:eastAsia="ja-JP"/>
        </w:rPr>
        <w:tab/>
      </w:r>
      <w:r w:rsidRPr="007E6ABE">
        <w:rPr>
          <w:color w:val="000000"/>
          <w:lang w:eastAsia="zh-CN"/>
        </w:rPr>
        <w:t>制定统一的频率安排，</w:t>
      </w:r>
      <w:r w:rsidRPr="007E6ABE">
        <w:rPr>
          <w:rFonts w:hint="eastAsia"/>
          <w:color w:val="000000"/>
          <w:lang w:eastAsia="zh-CN"/>
        </w:rPr>
        <w:t>以促进</w:t>
      </w:r>
      <w:r w:rsidRPr="007E6ABE">
        <w:rPr>
          <w:color w:val="000000"/>
          <w:lang w:eastAsia="zh-CN"/>
        </w:rPr>
        <w:t>IMT</w:t>
      </w:r>
      <w:r w:rsidRPr="007E6ABE">
        <w:rPr>
          <w:color w:val="000000"/>
          <w:lang w:eastAsia="zh-CN"/>
        </w:rPr>
        <w:t>在</w:t>
      </w:r>
      <w:r w:rsidRPr="007E6ABE">
        <w:rPr>
          <w:color w:val="000000"/>
          <w:lang w:eastAsia="zh-CN"/>
        </w:rPr>
        <w:t>66-71</w:t>
      </w:r>
      <w:r>
        <w:rPr>
          <w:color w:val="000000"/>
          <w:lang w:val="en-US" w:eastAsia="zh-CN"/>
        </w:rPr>
        <w:t> </w:t>
      </w:r>
      <w:r w:rsidRPr="007E6ABE">
        <w:rPr>
          <w:color w:val="000000"/>
          <w:lang w:eastAsia="zh-CN"/>
        </w:rPr>
        <w:t>GHz</w:t>
      </w:r>
      <w:r w:rsidRPr="007E6ABE">
        <w:rPr>
          <w:color w:val="000000"/>
          <w:lang w:eastAsia="zh-CN"/>
        </w:rPr>
        <w:t>频段内的</w:t>
      </w:r>
      <w:r w:rsidRPr="007E6ABE">
        <w:rPr>
          <w:rFonts w:hint="eastAsia"/>
          <w:color w:val="000000"/>
          <w:lang w:eastAsia="zh-CN"/>
        </w:rPr>
        <w:t>部署</w:t>
      </w:r>
      <w:r w:rsidRPr="007E6ABE">
        <w:rPr>
          <w:rFonts w:hint="eastAsia"/>
          <w:lang w:eastAsia="zh-CN"/>
        </w:rPr>
        <w:t>；</w:t>
      </w:r>
    </w:p>
    <w:p w14:paraId="4B57B777" w14:textId="6DD80C8A" w:rsidR="00C3020F" w:rsidRPr="002B42B8" w:rsidRDefault="00907F3C" w:rsidP="00C3020F">
      <w:pPr>
        <w:rPr>
          <w:lang w:eastAsia="zh-CN"/>
        </w:rPr>
      </w:pPr>
      <w:r w:rsidRPr="007E6ABE">
        <w:rPr>
          <w:lang w:eastAsia="nl-NL"/>
        </w:rPr>
        <w:t>2</w:t>
      </w:r>
      <w:r w:rsidRPr="007E6ABE">
        <w:rPr>
          <w:lang w:eastAsia="nl-NL"/>
        </w:rPr>
        <w:tab/>
      </w:r>
      <w:r w:rsidRPr="007E6ABE">
        <w:rPr>
          <w:lang w:eastAsia="nl-NL"/>
        </w:rPr>
        <w:t>制定</w:t>
      </w:r>
      <w:r w:rsidRPr="007E6ABE">
        <w:rPr>
          <w:lang w:eastAsia="nl-NL"/>
        </w:rPr>
        <w:t>ITU-R</w:t>
      </w:r>
      <w:r w:rsidRPr="007E6ABE">
        <w:rPr>
          <w:lang w:eastAsia="nl-NL"/>
        </w:rPr>
        <w:t>建议书和报告，协助各主管部门确保</w:t>
      </w:r>
      <w:r w:rsidRPr="007E6ABE">
        <w:rPr>
          <w:lang w:eastAsia="nl-NL"/>
        </w:rPr>
        <w:t>66-71 GHz</w:t>
      </w:r>
      <w:r w:rsidRPr="007E6ABE">
        <w:rPr>
          <w:lang w:eastAsia="nl-NL"/>
        </w:rPr>
        <w:t>频段内的业务和应用可有效利用该频段，其中也包括必要时制定</w:t>
      </w:r>
      <w:r w:rsidRPr="007E6ABE">
        <w:rPr>
          <w:rFonts w:hint="eastAsia"/>
          <w:lang w:eastAsia="zh-CN"/>
        </w:rPr>
        <w:t>IMT</w:t>
      </w:r>
      <w:r w:rsidRPr="007E6ABE">
        <w:rPr>
          <w:rFonts w:hint="eastAsia"/>
          <w:lang w:eastAsia="zh-CN"/>
        </w:rPr>
        <w:t>与</w:t>
      </w:r>
      <w:r w:rsidRPr="007E6ABE">
        <w:rPr>
          <w:lang w:eastAsia="nl-NL"/>
        </w:rPr>
        <w:t>WAS</w:t>
      </w:r>
      <w:r w:rsidRPr="007E6ABE">
        <w:rPr>
          <w:rFonts w:ascii="SimSun" w:hAnsi="SimSun"/>
          <w:lang w:eastAsia="nl-NL"/>
        </w:rPr>
        <w:t>的适当</w:t>
      </w:r>
      <w:r w:rsidRPr="00C0354D">
        <w:rPr>
          <w:rFonts w:hint="eastAsia"/>
          <w:lang w:eastAsia="nl-NL"/>
        </w:rPr>
        <w:t>共存技术</w:t>
      </w:r>
      <w:r w:rsidR="002B42B8" w:rsidRPr="00C0354D">
        <w:rPr>
          <w:rFonts w:ascii="SimSun" w:hAnsi="SimSun" w:hint="eastAsia"/>
          <w:lang w:eastAsia="nl-NL"/>
        </w:rPr>
        <w:t>。</w:t>
      </w:r>
    </w:p>
    <w:p w14:paraId="25BF0AD7" w14:textId="4AE28DE4" w:rsidR="002B42B8" w:rsidRDefault="00907F3C" w:rsidP="00944F07">
      <w:pPr>
        <w:pStyle w:val="Reasons"/>
        <w:rPr>
          <w:lang w:eastAsia="zh-CN"/>
        </w:rPr>
      </w:pPr>
      <w:r>
        <w:rPr>
          <w:b/>
          <w:lang w:eastAsia="zh-CN"/>
        </w:rPr>
        <w:t>理由：</w:t>
      </w:r>
      <w:r>
        <w:rPr>
          <w:lang w:eastAsia="zh-CN"/>
        </w:rPr>
        <w:tab/>
      </w:r>
      <w:r w:rsidR="00C37B7A" w:rsidRPr="00C37B7A">
        <w:rPr>
          <w:rFonts w:hint="eastAsia"/>
          <w:lang w:eastAsia="zh-CN"/>
        </w:rPr>
        <w:t>SADC</w:t>
      </w:r>
      <w:r w:rsidR="00C37B7A" w:rsidRPr="00C37B7A">
        <w:rPr>
          <w:rFonts w:hint="eastAsia"/>
          <w:lang w:eastAsia="zh-CN"/>
        </w:rPr>
        <w:t>主管部门支持</w:t>
      </w:r>
      <w:r w:rsidR="00944F07">
        <w:rPr>
          <w:rFonts w:hint="eastAsia"/>
          <w:lang w:eastAsia="zh-CN"/>
        </w:rPr>
        <w:t>做出</w:t>
      </w:r>
      <w:r w:rsidR="00C37B7A" w:rsidRPr="00C37B7A">
        <w:rPr>
          <w:rFonts w:hint="eastAsia"/>
          <w:lang w:eastAsia="zh-CN"/>
        </w:rPr>
        <w:t>新的决议，以解决</w:t>
      </w:r>
      <w:r w:rsidR="00944F07" w:rsidRPr="00C37B7A">
        <w:rPr>
          <w:rFonts w:hint="eastAsia"/>
          <w:lang w:eastAsia="zh-CN"/>
        </w:rPr>
        <w:t>66-71 GHz</w:t>
      </w:r>
      <w:r w:rsidR="00944F07" w:rsidRPr="00C37B7A">
        <w:rPr>
          <w:rFonts w:hint="eastAsia"/>
          <w:lang w:eastAsia="zh-CN"/>
        </w:rPr>
        <w:t>频段</w:t>
      </w:r>
      <w:r w:rsidR="00944F07">
        <w:rPr>
          <w:rFonts w:hint="eastAsia"/>
          <w:lang w:eastAsia="zh-CN"/>
        </w:rPr>
        <w:t>内</w:t>
      </w:r>
      <w:r w:rsidR="00C37B7A" w:rsidRPr="00C37B7A">
        <w:rPr>
          <w:rFonts w:hint="eastAsia"/>
          <w:lang w:eastAsia="zh-CN"/>
        </w:rPr>
        <w:t>IMT</w:t>
      </w:r>
      <w:r w:rsidR="00C37B7A" w:rsidRPr="00C37B7A">
        <w:rPr>
          <w:rFonts w:hint="eastAsia"/>
          <w:lang w:eastAsia="zh-CN"/>
        </w:rPr>
        <w:t>与</w:t>
      </w:r>
      <w:r w:rsidR="00C37B7A" w:rsidRPr="00C37B7A">
        <w:rPr>
          <w:rFonts w:hint="eastAsia"/>
          <w:lang w:eastAsia="zh-CN"/>
        </w:rPr>
        <w:t>MGWS</w:t>
      </w:r>
      <w:r w:rsidR="00C37B7A" w:rsidRPr="00C37B7A">
        <w:rPr>
          <w:rFonts w:hint="eastAsia"/>
          <w:lang w:eastAsia="zh-CN"/>
        </w:rPr>
        <w:t>和其他</w:t>
      </w:r>
      <w:r w:rsidR="00C37B7A" w:rsidRPr="00C37B7A">
        <w:rPr>
          <w:rFonts w:hint="eastAsia"/>
          <w:lang w:eastAsia="zh-CN"/>
        </w:rPr>
        <w:t>WAS</w:t>
      </w:r>
      <w:r w:rsidR="00944F07">
        <w:rPr>
          <w:rFonts w:hint="eastAsia"/>
          <w:lang w:eastAsia="zh-CN"/>
        </w:rPr>
        <w:t>之间的共用</w:t>
      </w:r>
      <w:r w:rsidR="00C37B7A" w:rsidRPr="00C37B7A">
        <w:rPr>
          <w:rFonts w:hint="eastAsia"/>
          <w:lang w:eastAsia="zh-CN"/>
        </w:rPr>
        <w:t>问题。</w:t>
      </w:r>
    </w:p>
    <w:p w14:paraId="2D0FAD0D" w14:textId="77777777" w:rsidR="002B42B8" w:rsidRDefault="002B42B8" w:rsidP="002B42B8">
      <w:pPr>
        <w:rPr>
          <w:lang w:eastAsia="zh-CN"/>
        </w:rPr>
      </w:pPr>
    </w:p>
    <w:p w14:paraId="7F26377A" w14:textId="00FF2F53" w:rsidR="00F47F6C" w:rsidRDefault="002B42B8" w:rsidP="002B42B8">
      <w:pPr>
        <w:jc w:val="center"/>
      </w:pPr>
      <w:r>
        <w:t>______________</w:t>
      </w:r>
    </w:p>
    <w:sectPr w:rsidR="00F47F6C">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32E5" w14:textId="77777777" w:rsidR="00FB23EF" w:rsidRDefault="00FB23EF">
      <w:r>
        <w:separator/>
      </w:r>
    </w:p>
  </w:endnote>
  <w:endnote w:type="continuationSeparator" w:id="0">
    <w:p w14:paraId="1BD97ACA" w14:textId="77777777" w:rsidR="00FB23EF" w:rsidRDefault="00FB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F2F7" w14:textId="4EF0220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C56CE5">
      <w:rPr>
        <w:lang w:val="en-US"/>
      </w:rPr>
      <w:t>P:\CHI\ITU-R\CONF-R\CMR19\000\089ADD13ADD03C.docx</w:t>
    </w:r>
    <w:r>
      <w:fldChar w:fldCharType="end"/>
    </w:r>
    <w:r w:rsidR="00C35D23">
      <w:t xml:space="preserve"> </w:t>
    </w:r>
    <w:r w:rsidR="00907F3C">
      <w:t>(462209)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062E" w14:textId="348AE140"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C56CE5">
      <w:rPr>
        <w:lang w:val="en-US"/>
      </w:rPr>
      <w:t>P:\CHI\ITU-R\CONF-R\CMR19\000\089ADD13ADD03C.docx</w:t>
    </w:r>
    <w:r>
      <w:fldChar w:fldCharType="end"/>
    </w:r>
    <w:r w:rsidR="00C35D23">
      <w:t xml:space="preserve"> </w:t>
    </w:r>
    <w:r w:rsidR="00907F3C">
      <w:t>(462209)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A0BE" w14:textId="77777777" w:rsidR="00FB23EF" w:rsidRDefault="00FB23EF">
      <w:r>
        <w:t>____________________</w:t>
      </w:r>
    </w:p>
  </w:footnote>
  <w:footnote w:type="continuationSeparator" w:id="0">
    <w:p w14:paraId="15C98DBF" w14:textId="77777777" w:rsidR="00FB23EF" w:rsidRDefault="00FB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6C0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4F07">
      <w:rPr>
        <w:rStyle w:val="PageNumber"/>
        <w:noProof/>
      </w:rPr>
      <w:t>4</w:t>
    </w:r>
    <w:r>
      <w:rPr>
        <w:rStyle w:val="PageNumber"/>
      </w:rPr>
      <w:fldChar w:fldCharType="end"/>
    </w:r>
  </w:p>
  <w:p w14:paraId="5F0AB80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89(Add.</w:t>
    </w:r>
    <w:proofErr w:type="gramStart"/>
    <w:r w:rsidR="00C929E0">
      <w:t>13)(</w:t>
    </w:r>
    <w:proofErr w:type="gramEnd"/>
    <w:r w:rsidR="00C929E0">
      <w:t>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6B6A"/>
    <w:rsid w:val="00081D59"/>
    <w:rsid w:val="00096FB5"/>
    <w:rsid w:val="000C0212"/>
    <w:rsid w:val="000C09BA"/>
    <w:rsid w:val="000C1F1E"/>
    <w:rsid w:val="000C6AA7"/>
    <w:rsid w:val="000E26F6"/>
    <w:rsid w:val="00106535"/>
    <w:rsid w:val="00123C07"/>
    <w:rsid w:val="00166859"/>
    <w:rsid w:val="00172CA7"/>
    <w:rsid w:val="001765EC"/>
    <w:rsid w:val="001853E8"/>
    <w:rsid w:val="001A4E73"/>
    <w:rsid w:val="001B6360"/>
    <w:rsid w:val="001F4EA6"/>
    <w:rsid w:val="00214959"/>
    <w:rsid w:val="0022272C"/>
    <w:rsid w:val="002260A6"/>
    <w:rsid w:val="0023592E"/>
    <w:rsid w:val="002742B3"/>
    <w:rsid w:val="00287C9C"/>
    <w:rsid w:val="002A4C9C"/>
    <w:rsid w:val="002A674E"/>
    <w:rsid w:val="002B42B8"/>
    <w:rsid w:val="002B509B"/>
    <w:rsid w:val="002C40DE"/>
    <w:rsid w:val="002E2A59"/>
    <w:rsid w:val="002E4507"/>
    <w:rsid w:val="00305254"/>
    <w:rsid w:val="003169D2"/>
    <w:rsid w:val="00330EEF"/>
    <w:rsid w:val="003B4BEF"/>
    <w:rsid w:val="003B6399"/>
    <w:rsid w:val="003C6B45"/>
    <w:rsid w:val="003E48E2"/>
    <w:rsid w:val="003E5931"/>
    <w:rsid w:val="0041282E"/>
    <w:rsid w:val="00437869"/>
    <w:rsid w:val="0044772A"/>
    <w:rsid w:val="00465A34"/>
    <w:rsid w:val="004B4C76"/>
    <w:rsid w:val="004C4554"/>
    <w:rsid w:val="004D2DEC"/>
    <w:rsid w:val="004F2BE6"/>
    <w:rsid w:val="004F406D"/>
    <w:rsid w:val="00506B6B"/>
    <w:rsid w:val="00527E8A"/>
    <w:rsid w:val="00542E85"/>
    <w:rsid w:val="00562479"/>
    <w:rsid w:val="00576849"/>
    <w:rsid w:val="005A0ACB"/>
    <w:rsid w:val="005E08D2"/>
    <w:rsid w:val="005E7FD8"/>
    <w:rsid w:val="00622560"/>
    <w:rsid w:val="00644391"/>
    <w:rsid w:val="00647712"/>
    <w:rsid w:val="00662E12"/>
    <w:rsid w:val="00681BC2"/>
    <w:rsid w:val="00691142"/>
    <w:rsid w:val="006B67CE"/>
    <w:rsid w:val="006C38ED"/>
    <w:rsid w:val="006D6F9E"/>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235F"/>
    <w:rsid w:val="008D6D9C"/>
    <w:rsid w:val="008E1785"/>
    <w:rsid w:val="008E7127"/>
    <w:rsid w:val="008E7C8E"/>
    <w:rsid w:val="00907F3C"/>
    <w:rsid w:val="00912959"/>
    <w:rsid w:val="00944F07"/>
    <w:rsid w:val="009657F9"/>
    <w:rsid w:val="0099525B"/>
    <w:rsid w:val="009C72B7"/>
    <w:rsid w:val="00A0052C"/>
    <w:rsid w:val="00A31B14"/>
    <w:rsid w:val="00A323DC"/>
    <w:rsid w:val="00A466E6"/>
    <w:rsid w:val="00A815BE"/>
    <w:rsid w:val="00A93295"/>
    <w:rsid w:val="00AA5DA1"/>
    <w:rsid w:val="00AC2C94"/>
    <w:rsid w:val="00AE369F"/>
    <w:rsid w:val="00AE573B"/>
    <w:rsid w:val="00B026CB"/>
    <w:rsid w:val="00B50377"/>
    <w:rsid w:val="00B6115E"/>
    <w:rsid w:val="00B711CC"/>
    <w:rsid w:val="00B851D4"/>
    <w:rsid w:val="00B868FC"/>
    <w:rsid w:val="00B95072"/>
    <w:rsid w:val="00BB26CD"/>
    <w:rsid w:val="00C0354D"/>
    <w:rsid w:val="00C07239"/>
    <w:rsid w:val="00C35D23"/>
    <w:rsid w:val="00C364B1"/>
    <w:rsid w:val="00C37B7A"/>
    <w:rsid w:val="00C47D87"/>
    <w:rsid w:val="00C56CE5"/>
    <w:rsid w:val="00C627F9"/>
    <w:rsid w:val="00C6584D"/>
    <w:rsid w:val="00C76962"/>
    <w:rsid w:val="00C929E0"/>
    <w:rsid w:val="00CB4E5A"/>
    <w:rsid w:val="00CC73D7"/>
    <w:rsid w:val="00CF0362"/>
    <w:rsid w:val="00CF0AD7"/>
    <w:rsid w:val="00CF0BE1"/>
    <w:rsid w:val="00CF7C2B"/>
    <w:rsid w:val="00D52A14"/>
    <w:rsid w:val="00D5451C"/>
    <w:rsid w:val="00D6002D"/>
    <w:rsid w:val="00D6206A"/>
    <w:rsid w:val="00D74599"/>
    <w:rsid w:val="00DA0469"/>
    <w:rsid w:val="00DD13B7"/>
    <w:rsid w:val="00DF3B0C"/>
    <w:rsid w:val="00E14984"/>
    <w:rsid w:val="00E22A25"/>
    <w:rsid w:val="00E261AF"/>
    <w:rsid w:val="00E560F1"/>
    <w:rsid w:val="00E92319"/>
    <w:rsid w:val="00F47F6C"/>
    <w:rsid w:val="00F837F4"/>
    <w:rsid w:val="00FB23E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6082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535271203">
      <w:bodyDiv w:val="1"/>
      <w:marLeft w:val="0"/>
      <w:marRight w:val="0"/>
      <w:marTop w:val="0"/>
      <w:marBottom w:val="0"/>
      <w:divBdr>
        <w:top w:val="none" w:sz="0" w:space="0" w:color="auto"/>
        <w:left w:val="none" w:sz="0" w:space="0" w:color="auto"/>
        <w:bottom w:val="none" w:sz="0" w:space="0" w:color="auto"/>
        <w:right w:val="none" w:sz="0" w:space="0" w:color="auto"/>
      </w:divBdr>
    </w:div>
    <w:div w:id="168270696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1d02af-2637-4f6d-b197-f82b853bafc7">DPM</DPM_x0020_Author>
    <DPM_x0020_File_x0020_name xmlns="9e1d02af-2637-4f6d-b197-f82b853bafc7">R16-WRC19-C-0089!A13-A3!MSW-C</DPM_x0020_File_x0020_name>
    <DPM_x0020_Version xmlns="9e1d02af-2637-4f6d-b197-f82b853bafc7">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1d02af-2637-4f6d-b197-f82b853bafc7" targetNamespace="http://schemas.microsoft.com/office/2006/metadata/properties" ma:root="true" ma:fieldsID="d41af5c836d734370eb92e7ee5f83852" ns2:_="" ns3:_="">
    <xsd:import namespace="996b2e75-67fd-4955-a3b0-5ab9934cb50b"/>
    <xsd:import namespace="9e1d02af-2637-4f6d-b197-f82b853baf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1d02af-2637-4f6d-b197-f82b853baf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e1d02af-2637-4f6d-b197-f82b853bafc7"/>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1d02af-2637-4f6d-b197-f82b853ba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1773</Words>
  <Characters>1078</Characters>
  <Application>Microsoft Office Word</Application>
  <DocSecurity>0</DocSecurity>
  <Lines>67</Lines>
  <Paragraphs>86</Paragraphs>
  <ScaleCrop>false</ScaleCrop>
  <HeadingPairs>
    <vt:vector size="2" baseType="variant">
      <vt:variant>
        <vt:lpstr>Title</vt:lpstr>
      </vt:variant>
      <vt:variant>
        <vt:i4>1</vt:i4>
      </vt:variant>
    </vt:vector>
  </HeadingPairs>
  <TitlesOfParts>
    <vt:vector size="1" baseType="lpstr">
      <vt:lpstr>R16-WRC19-C-0089!A13-A3!MSW-C</vt:lpstr>
    </vt:vector>
  </TitlesOfParts>
  <Manager>General Secretariat - Pool</Manager>
  <Company>International Telecommunication Union (ITU)</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R16-WRC19-C-0089!A13-A3!MSW-C</dc:title>
  <dc:subject>World Radiocommunication Conference - 2019</dc:subject>
  <dc:creator>Documents Proposals Manager (DPM)</dc:creator>
  <cp:keywords>DPM_v2019.10.14.1_prod</cp:keywords>
  <dc:description/>
  <cp:lastModifiedBy>LI, Ziqian</cp:lastModifiedBy>
  <cp:revision>23</cp:revision>
  <cp:lastPrinted>2006-07-03T06:56:00Z</cp:lastPrinted>
  <dcterms:created xsi:type="dcterms:W3CDTF">2019-10-16T13:15:00Z</dcterms:created>
  <dcterms:modified xsi:type="dcterms:W3CDTF">2019-10-22T15:22:00Z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