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207DA" w14:paraId="4A9CC09A" w14:textId="77777777" w:rsidTr="001226EC">
        <w:trPr>
          <w:cantSplit/>
        </w:trPr>
        <w:tc>
          <w:tcPr>
            <w:tcW w:w="6771" w:type="dxa"/>
          </w:tcPr>
          <w:p w14:paraId="03F9D8BD" w14:textId="77777777" w:rsidR="005651C9" w:rsidRPr="009207D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207D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207DA">
              <w:rPr>
                <w:rFonts w:ascii="Verdana" w:hAnsi="Verdana"/>
                <w:b/>
                <w:bCs/>
                <w:szCs w:val="22"/>
              </w:rPr>
              <w:t>9</w:t>
            </w:r>
            <w:r w:rsidRPr="009207DA">
              <w:rPr>
                <w:rFonts w:ascii="Verdana" w:hAnsi="Verdana"/>
                <w:b/>
                <w:bCs/>
                <w:szCs w:val="22"/>
              </w:rPr>
              <w:t>)</w:t>
            </w:r>
            <w:r w:rsidRPr="009207D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207D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207D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207D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207D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2FC7838" w14:textId="77777777" w:rsidR="005651C9" w:rsidRPr="009207D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207DA">
              <w:rPr>
                <w:noProof/>
                <w:szCs w:val="22"/>
                <w:lang w:eastAsia="zh-CN"/>
              </w:rPr>
              <w:drawing>
                <wp:inline distT="0" distB="0" distL="0" distR="0" wp14:anchorId="23EC10B6" wp14:editId="3249E5C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07DA" w14:paraId="5974E83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A95BFFD" w14:textId="77777777" w:rsidR="005651C9" w:rsidRPr="009207D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DF34A44" w14:textId="77777777" w:rsidR="005651C9" w:rsidRPr="009207D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07DA" w14:paraId="298946A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4FCA9AA" w14:textId="77777777" w:rsidR="005651C9" w:rsidRPr="009207D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C05E75B" w14:textId="77777777" w:rsidR="005651C9" w:rsidRPr="009207D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207DA" w14:paraId="313ED911" w14:textId="77777777" w:rsidTr="001226EC">
        <w:trPr>
          <w:cantSplit/>
        </w:trPr>
        <w:tc>
          <w:tcPr>
            <w:tcW w:w="6771" w:type="dxa"/>
          </w:tcPr>
          <w:p w14:paraId="12676DA6" w14:textId="77777777" w:rsidR="005651C9" w:rsidRPr="009207D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07D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4E64702" w14:textId="77777777" w:rsidR="005651C9" w:rsidRPr="009207D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07D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9207D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80</w:t>
            </w:r>
            <w:r w:rsidR="005651C9" w:rsidRPr="009207D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07D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07DA" w14:paraId="2929C921" w14:textId="77777777" w:rsidTr="001226EC">
        <w:trPr>
          <w:cantSplit/>
        </w:trPr>
        <w:tc>
          <w:tcPr>
            <w:tcW w:w="6771" w:type="dxa"/>
          </w:tcPr>
          <w:p w14:paraId="531A23A3" w14:textId="77777777" w:rsidR="000F33D8" w:rsidRPr="009207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CD6027A" w14:textId="77777777" w:rsidR="000F33D8" w:rsidRPr="009207D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07DA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9207DA" w14:paraId="7411FCE5" w14:textId="77777777" w:rsidTr="001226EC">
        <w:trPr>
          <w:cantSplit/>
        </w:trPr>
        <w:tc>
          <w:tcPr>
            <w:tcW w:w="6771" w:type="dxa"/>
          </w:tcPr>
          <w:p w14:paraId="4315C36A" w14:textId="77777777" w:rsidR="000F33D8" w:rsidRPr="009207D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4F69DD6" w14:textId="77777777" w:rsidR="000F33D8" w:rsidRPr="009207D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07D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207DA" w14:paraId="6E3280CC" w14:textId="77777777" w:rsidTr="009546EA">
        <w:trPr>
          <w:cantSplit/>
        </w:trPr>
        <w:tc>
          <w:tcPr>
            <w:tcW w:w="10031" w:type="dxa"/>
            <w:gridSpan w:val="2"/>
          </w:tcPr>
          <w:p w14:paraId="711FDB71" w14:textId="77777777" w:rsidR="000F33D8" w:rsidRPr="009207D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07DA" w14:paraId="3F8B9B23" w14:textId="77777777">
        <w:trPr>
          <w:cantSplit/>
        </w:trPr>
        <w:tc>
          <w:tcPr>
            <w:tcW w:w="10031" w:type="dxa"/>
            <w:gridSpan w:val="2"/>
          </w:tcPr>
          <w:p w14:paraId="228410F7" w14:textId="77777777" w:rsidR="000F33D8" w:rsidRPr="009207D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207DA">
              <w:rPr>
                <w:szCs w:val="26"/>
              </w:rPr>
              <w:t>Япония</w:t>
            </w:r>
          </w:p>
        </w:tc>
      </w:tr>
      <w:tr w:rsidR="000F33D8" w:rsidRPr="009207DA" w14:paraId="3BE8DD67" w14:textId="77777777">
        <w:trPr>
          <w:cantSplit/>
        </w:trPr>
        <w:tc>
          <w:tcPr>
            <w:tcW w:w="10031" w:type="dxa"/>
            <w:gridSpan w:val="2"/>
          </w:tcPr>
          <w:p w14:paraId="69CB6B86" w14:textId="6801F753" w:rsidR="000F33D8" w:rsidRPr="009207DA" w:rsidRDefault="005C4307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207D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207DA" w14:paraId="00E3CC20" w14:textId="77777777">
        <w:trPr>
          <w:cantSplit/>
        </w:trPr>
        <w:tc>
          <w:tcPr>
            <w:tcW w:w="10031" w:type="dxa"/>
            <w:gridSpan w:val="2"/>
          </w:tcPr>
          <w:p w14:paraId="6F829D92" w14:textId="77777777" w:rsidR="000F33D8" w:rsidRPr="009207D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207DA" w14:paraId="1C69D562" w14:textId="77777777">
        <w:trPr>
          <w:cantSplit/>
        </w:trPr>
        <w:tc>
          <w:tcPr>
            <w:tcW w:w="10031" w:type="dxa"/>
            <w:gridSpan w:val="2"/>
          </w:tcPr>
          <w:p w14:paraId="3E1A9242" w14:textId="77777777" w:rsidR="000F33D8" w:rsidRPr="009207D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207DA">
              <w:rPr>
                <w:lang w:val="ru-RU"/>
              </w:rPr>
              <w:t>Пункт 1.7 повестки дня</w:t>
            </w:r>
          </w:p>
        </w:tc>
      </w:tr>
    </w:tbl>
    <w:bookmarkEnd w:id="6"/>
    <w:p w14:paraId="232BC2A8" w14:textId="77777777" w:rsidR="00D51940" w:rsidRPr="009207DA" w:rsidRDefault="00465E67" w:rsidP="000878E6">
      <w:pPr>
        <w:rPr>
          <w:szCs w:val="22"/>
        </w:rPr>
      </w:pPr>
      <w:r w:rsidRPr="009207DA">
        <w:rPr>
          <w:lang w:eastAsia="zh-CN"/>
        </w:rPr>
        <w:t>1.7</w:t>
      </w:r>
      <w:r w:rsidRPr="009207DA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9207DA">
        <w:t xml:space="preserve"> необходимости, рассмотреть новые распределения, в соответствии с Резолюцией </w:t>
      </w:r>
      <w:r w:rsidRPr="009207DA">
        <w:rPr>
          <w:b/>
          <w:bCs/>
        </w:rPr>
        <w:t>659 (ВКР</w:t>
      </w:r>
      <w:r w:rsidRPr="009207DA">
        <w:rPr>
          <w:b/>
          <w:bCs/>
        </w:rPr>
        <w:noBreakHyphen/>
        <w:t>15)</w:t>
      </w:r>
      <w:r w:rsidRPr="009207DA">
        <w:t>;</w:t>
      </w:r>
    </w:p>
    <w:p w14:paraId="6DC9B82A" w14:textId="19FDA75E" w:rsidR="00672EF4" w:rsidRPr="009207DA" w:rsidRDefault="00007A11" w:rsidP="009A06BF">
      <w:pPr>
        <w:pStyle w:val="Headingb"/>
        <w:rPr>
          <w:lang w:val="ru-RU"/>
        </w:rPr>
      </w:pPr>
      <w:r w:rsidRPr="009207DA">
        <w:rPr>
          <w:lang w:val="ru-RU"/>
        </w:rPr>
        <w:t>Основание</w:t>
      </w:r>
    </w:p>
    <w:p w14:paraId="6EAB2302" w14:textId="2FDD42BC" w:rsidR="00672EF4" w:rsidRPr="009207DA" w:rsidRDefault="00007A11" w:rsidP="009A06BF">
      <w:r w:rsidRPr="009207DA">
        <w:t>Данный пункт повестки дня направлен на рассмотрение результатов исследований МСЭ</w:t>
      </w:r>
      <w:r w:rsidR="00672EF4" w:rsidRPr="009207DA">
        <w:t xml:space="preserve">-R </w:t>
      </w:r>
      <w:r w:rsidRPr="009207DA">
        <w:t>и принятие необходимых мер, в зависимости от случая</w:t>
      </w:r>
      <w:r w:rsidR="00672EF4" w:rsidRPr="009207DA">
        <w:t xml:space="preserve">. </w:t>
      </w:r>
      <w:r w:rsidRPr="009207DA">
        <w:t>Резолюция</w:t>
      </w:r>
      <w:r w:rsidR="00672EF4" w:rsidRPr="009207DA">
        <w:t xml:space="preserve"> </w:t>
      </w:r>
      <w:r w:rsidR="00672EF4" w:rsidRPr="009207DA">
        <w:rPr>
          <w:b/>
          <w:bCs/>
        </w:rPr>
        <w:t>659</w:t>
      </w:r>
      <w:r w:rsidR="00672EF4" w:rsidRPr="009207DA">
        <w:t xml:space="preserve"> (</w:t>
      </w:r>
      <w:r w:rsidR="00431008" w:rsidRPr="009207DA">
        <w:rPr>
          <w:b/>
          <w:bCs/>
        </w:rPr>
        <w:t>ВКР</w:t>
      </w:r>
      <w:r w:rsidR="00672EF4" w:rsidRPr="009207DA">
        <w:rPr>
          <w:b/>
          <w:bCs/>
        </w:rPr>
        <w:t>-15</w:t>
      </w:r>
      <w:r w:rsidR="00672EF4" w:rsidRPr="009207DA">
        <w:t xml:space="preserve">) </w:t>
      </w:r>
      <w:r w:rsidRPr="009207DA">
        <w:t>предусматривает проведение исследований МСЭ</w:t>
      </w:r>
      <w:r w:rsidR="00672EF4" w:rsidRPr="009207DA">
        <w:t xml:space="preserve">-R </w:t>
      </w:r>
      <w:r w:rsidRPr="009207DA">
        <w:t>и следующий порядок действий</w:t>
      </w:r>
      <w:r w:rsidR="00672EF4" w:rsidRPr="009207DA">
        <w:t>:</w:t>
      </w:r>
    </w:p>
    <w:p w14:paraId="366AF864" w14:textId="24A92EEF" w:rsidR="00672EF4" w:rsidRPr="009207DA" w:rsidRDefault="00672EF4" w:rsidP="009A06BF">
      <w:pPr>
        <w:pStyle w:val="enumlev1"/>
        <w:rPr>
          <w:szCs w:val="22"/>
          <w:lang w:eastAsia="zh-CN"/>
        </w:rPr>
      </w:pPr>
      <w:r w:rsidRPr="009207DA">
        <w:rPr>
          <w:sz w:val="24"/>
          <w:lang w:eastAsia="zh-CN"/>
        </w:rPr>
        <w:t>–</w:t>
      </w:r>
      <w:r w:rsidRPr="009207DA">
        <w:rPr>
          <w:sz w:val="24"/>
          <w:lang w:eastAsia="zh-CN"/>
        </w:rPr>
        <w:tab/>
      </w:r>
      <w:r w:rsidR="009A06BF" w:rsidRPr="009207DA">
        <w:rPr>
          <w:szCs w:val="22"/>
        </w:rPr>
        <w:t>изучить потребности в спектре для телеметрии, слежения и управления в службе космической эксплуатации для растущего числа спутников НГСО с короткой продолжительностью полетов, принимая во внимание п. </w:t>
      </w:r>
      <w:r w:rsidR="009A06BF" w:rsidRPr="009207DA">
        <w:rPr>
          <w:b/>
          <w:bCs/>
          <w:szCs w:val="22"/>
        </w:rPr>
        <w:t>1.23</w:t>
      </w:r>
      <w:r w:rsidR="009207DA" w:rsidRPr="009207DA">
        <w:rPr>
          <w:szCs w:val="22"/>
          <w:lang w:val="en-US"/>
        </w:rPr>
        <w:t xml:space="preserve"> </w:t>
      </w:r>
      <w:r w:rsidR="009207DA" w:rsidRPr="009207DA">
        <w:rPr>
          <w:szCs w:val="22"/>
        </w:rPr>
        <w:t>РР</w:t>
      </w:r>
      <w:r w:rsidRPr="009207DA">
        <w:rPr>
          <w:szCs w:val="22"/>
          <w:lang w:eastAsia="zh-CN"/>
        </w:rPr>
        <w:t xml:space="preserve">; </w:t>
      </w:r>
      <w:r w:rsidR="00D45263" w:rsidRPr="009207DA">
        <w:rPr>
          <w:szCs w:val="22"/>
          <w:lang w:eastAsia="zh-CN"/>
        </w:rPr>
        <w:t>и</w:t>
      </w:r>
    </w:p>
    <w:p w14:paraId="24E078F0" w14:textId="77438DE2" w:rsidR="00D45263" w:rsidRPr="009207DA" w:rsidRDefault="00672EF4" w:rsidP="009A06BF">
      <w:pPr>
        <w:pStyle w:val="enumlev1"/>
        <w:rPr>
          <w:szCs w:val="22"/>
        </w:rPr>
      </w:pPr>
      <w:r w:rsidRPr="009207DA">
        <w:rPr>
          <w:szCs w:val="22"/>
          <w:lang w:eastAsia="zh-CN"/>
        </w:rPr>
        <w:t>–</w:t>
      </w:r>
      <w:r w:rsidRPr="009207DA">
        <w:rPr>
          <w:szCs w:val="22"/>
          <w:lang w:eastAsia="zh-CN"/>
        </w:rPr>
        <w:tab/>
      </w:r>
      <w:r w:rsidR="00007A11" w:rsidRPr="009207DA">
        <w:rPr>
          <w:szCs w:val="22"/>
        </w:rPr>
        <w:t xml:space="preserve">оценить пригодность для службы космической эксплуатации существующих распределений в диапазоне частот ниже 1 ГГц, принимая во внимание текущее использование и что существующие распределения службе космической эксплуатации в диапазоне ниже 1 ГГц, где применяются положения п. </w:t>
      </w:r>
      <w:r w:rsidR="00007A11" w:rsidRPr="009207DA">
        <w:rPr>
          <w:b/>
          <w:bCs/>
          <w:szCs w:val="22"/>
        </w:rPr>
        <w:t>9.21</w:t>
      </w:r>
      <w:r w:rsidR="009207DA" w:rsidRPr="009207DA">
        <w:rPr>
          <w:szCs w:val="22"/>
          <w:lang w:val="en-US"/>
        </w:rPr>
        <w:t xml:space="preserve"> </w:t>
      </w:r>
      <w:r w:rsidR="009207DA" w:rsidRPr="009207DA">
        <w:rPr>
          <w:szCs w:val="22"/>
        </w:rPr>
        <w:t>РР</w:t>
      </w:r>
      <w:r w:rsidR="00007A11" w:rsidRPr="009207DA">
        <w:rPr>
          <w:szCs w:val="22"/>
        </w:rPr>
        <w:t xml:space="preserve">, не подходят для спутников </w:t>
      </w:r>
      <w:r w:rsidR="00D45263" w:rsidRPr="009207DA">
        <w:rPr>
          <w:szCs w:val="22"/>
        </w:rPr>
        <w:t>НГСО, осуществляющих непродолжительные полеты.</w:t>
      </w:r>
    </w:p>
    <w:p w14:paraId="4FFA8573" w14:textId="01D8AF00" w:rsidR="00672EF4" w:rsidRPr="009207DA" w:rsidRDefault="00672EF4" w:rsidP="009A06BF">
      <w:pPr>
        <w:pStyle w:val="enumlev1"/>
        <w:rPr>
          <w:szCs w:val="22"/>
        </w:rPr>
      </w:pPr>
      <w:r w:rsidRPr="009207DA">
        <w:rPr>
          <w:szCs w:val="22"/>
          <w:lang w:eastAsia="zh-CN"/>
        </w:rPr>
        <w:t>–</w:t>
      </w:r>
      <w:r w:rsidRPr="009207DA">
        <w:rPr>
          <w:szCs w:val="22"/>
          <w:lang w:eastAsia="zh-CN"/>
        </w:rPr>
        <w:tab/>
      </w:r>
      <w:r w:rsidR="00D45263" w:rsidRPr="009207DA">
        <w:rPr>
          <w:szCs w:val="22"/>
        </w:rPr>
        <w:t>в случае если исследование существующих распределений службе космической эксплуатации покажет, что потребности не могут быть удовлетворены согласно двум пунктам выше</w:t>
      </w:r>
      <w:r w:rsidR="007527CA" w:rsidRPr="009207DA">
        <w:rPr>
          <w:szCs w:val="22"/>
        </w:rPr>
        <w:t>,</w:t>
      </w:r>
      <w:r w:rsidR="00D45263" w:rsidRPr="009207DA">
        <w:rPr>
          <w:szCs w:val="22"/>
        </w:rPr>
        <w:t xml:space="preserve"> провести исследования совместного использования частот и совместимости, а также изучить методы ослабления влияния помех для защиты действующих служб как в этой полосе, так и в соседних полосах частот, чтобы рассмотреть вопрос о возможных новых распределениях или повышении статуса имеющихся распределений службе космической эксплуатации в полосах частот 150,05−174 МГц и 400,15−420 МГц</w:t>
      </w:r>
      <w:r w:rsidRPr="009207DA">
        <w:rPr>
          <w:szCs w:val="22"/>
        </w:rPr>
        <w:t>.</w:t>
      </w:r>
    </w:p>
    <w:p w14:paraId="60D76765" w14:textId="75652FD0" w:rsidR="0003535B" w:rsidRPr="009207DA" w:rsidRDefault="00D45263" w:rsidP="009A06BF">
      <w:pPr>
        <w:rPr>
          <w:lang w:eastAsia="ja-JP"/>
        </w:rPr>
      </w:pPr>
      <w:r w:rsidRPr="009207DA">
        <w:rPr>
          <w:lang w:eastAsia="ja-JP"/>
        </w:rPr>
        <w:t xml:space="preserve">В июле-августе 2019 года состоялось собрание </w:t>
      </w:r>
      <w:r w:rsidR="00672EF4" w:rsidRPr="009207DA">
        <w:rPr>
          <w:lang w:eastAsia="ja-JP"/>
        </w:rPr>
        <w:t xml:space="preserve">APG19-5, </w:t>
      </w:r>
      <w:r w:rsidRPr="009207DA">
        <w:rPr>
          <w:lang w:eastAsia="ja-JP"/>
        </w:rPr>
        <w:t xml:space="preserve">на котором Члены АТСЭ не достигли согласия относительно разработки конкретного предлагаемого </w:t>
      </w:r>
      <w:proofErr w:type="spellStart"/>
      <w:r w:rsidRPr="009207DA">
        <w:rPr>
          <w:lang w:eastAsia="ja-JP"/>
        </w:rPr>
        <w:t>регламентарного</w:t>
      </w:r>
      <w:proofErr w:type="spellEnd"/>
      <w:r w:rsidRPr="009207DA">
        <w:rPr>
          <w:lang w:eastAsia="ja-JP"/>
        </w:rPr>
        <w:t xml:space="preserve"> текста для пункта 1.7 повестки дня</w:t>
      </w:r>
      <w:r w:rsidR="00672EF4" w:rsidRPr="009207DA">
        <w:rPr>
          <w:lang w:eastAsia="ja-JP"/>
        </w:rPr>
        <w:t xml:space="preserve">. </w:t>
      </w:r>
      <w:r w:rsidRPr="009207DA">
        <w:rPr>
          <w:lang w:eastAsia="ja-JP"/>
        </w:rPr>
        <w:t xml:space="preserve">Общие предложения АТСЭ </w:t>
      </w:r>
      <w:r w:rsidR="00672EF4" w:rsidRPr="009207DA">
        <w:rPr>
          <w:lang w:eastAsia="ja-JP"/>
        </w:rPr>
        <w:t xml:space="preserve">(ACP) </w:t>
      </w:r>
      <w:r w:rsidRPr="009207DA">
        <w:rPr>
          <w:lang w:eastAsia="ja-JP"/>
        </w:rPr>
        <w:t>описывают только мнения каждого члена АТСЭ</w:t>
      </w:r>
      <w:r w:rsidR="007527CA" w:rsidRPr="009207DA">
        <w:rPr>
          <w:lang w:eastAsia="ja-JP"/>
        </w:rPr>
        <w:t>,</w:t>
      </w:r>
      <w:r w:rsidR="00672EF4" w:rsidRPr="009207DA">
        <w:rPr>
          <w:lang w:eastAsia="ja-JP"/>
        </w:rPr>
        <w:t xml:space="preserve"> </w:t>
      </w:r>
      <w:r w:rsidRPr="009207DA">
        <w:rPr>
          <w:lang w:eastAsia="ja-JP"/>
        </w:rPr>
        <w:t>при этом член</w:t>
      </w:r>
      <w:r w:rsidR="00FC20F3" w:rsidRPr="009207DA">
        <w:rPr>
          <w:lang w:eastAsia="ja-JP"/>
        </w:rPr>
        <w:t>ы</w:t>
      </w:r>
      <w:r w:rsidRPr="009207DA">
        <w:rPr>
          <w:lang w:eastAsia="ja-JP"/>
        </w:rPr>
        <w:t xml:space="preserve"> А</w:t>
      </w:r>
      <w:r w:rsidR="00FC20F3" w:rsidRPr="009207DA">
        <w:rPr>
          <w:lang w:eastAsia="ja-JP"/>
        </w:rPr>
        <w:t>ТСЭ выразили основную поддержку методу</w:t>
      </w:r>
      <w:r w:rsidR="00672EF4" w:rsidRPr="009207DA">
        <w:rPr>
          <w:lang w:eastAsia="ja-JP"/>
        </w:rPr>
        <w:t xml:space="preserve"> A </w:t>
      </w:r>
      <w:r w:rsidR="00FC20F3" w:rsidRPr="009207DA">
        <w:rPr>
          <w:lang w:eastAsia="ja-JP"/>
        </w:rPr>
        <w:t xml:space="preserve">и методу </w:t>
      </w:r>
      <w:r w:rsidR="00672EF4" w:rsidRPr="009207DA">
        <w:rPr>
          <w:lang w:eastAsia="ja-JP"/>
        </w:rPr>
        <w:t xml:space="preserve">C, </w:t>
      </w:r>
      <w:r w:rsidR="007527CA" w:rsidRPr="009207DA">
        <w:rPr>
          <w:lang w:eastAsia="ja-JP"/>
        </w:rPr>
        <w:t>отдав</w:t>
      </w:r>
      <w:r w:rsidR="00FC20F3" w:rsidRPr="009207DA">
        <w:rPr>
          <w:lang w:eastAsia="ja-JP"/>
        </w:rPr>
        <w:t xml:space="preserve"> предпочтение методу</w:t>
      </w:r>
      <w:r w:rsidR="007527CA" w:rsidRPr="009207DA">
        <w:rPr>
          <w:lang w:eastAsia="ja-JP"/>
        </w:rPr>
        <w:t> </w:t>
      </w:r>
      <w:r w:rsidR="00672EF4" w:rsidRPr="009207DA">
        <w:rPr>
          <w:lang w:eastAsia="ja-JP"/>
        </w:rPr>
        <w:t xml:space="preserve">C </w:t>
      </w:r>
      <w:r w:rsidR="00FC20F3" w:rsidRPr="009207DA">
        <w:rPr>
          <w:lang w:eastAsia="ja-JP"/>
        </w:rPr>
        <w:t>при определенных условиях</w:t>
      </w:r>
      <w:r w:rsidR="00672EF4" w:rsidRPr="009207DA">
        <w:rPr>
          <w:lang w:eastAsia="ja-JP"/>
        </w:rPr>
        <w:t xml:space="preserve">, </w:t>
      </w:r>
      <w:r w:rsidR="00FC20F3" w:rsidRPr="009207DA">
        <w:rPr>
          <w:lang w:eastAsia="ja-JP"/>
        </w:rPr>
        <w:t>а некоторые члены АТСЭ не поддерживают метод</w:t>
      </w:r>
      <w:r w:rsidR="00672EF4" w:rsidRPr="009207DA">
        <w:rPr>
          <w:lang w:eastAsia="ja-JP"/>
        </w:rPr>
        <w:t xml:space="preserve"> C.</w:t>
      </w:r>
    </w:p>
    <w:p w14:paraId="1C911267" w14:textId="0647B7E5" w:rsidR="009A06BF" w:rsidRPr="009207DA" w:rsidRDefault="00007A11" w:rsidP="00431008">
      <w:pPr>
        <w:pStyle w:val="Headingb"/>
        <w:rPr>
          <w:lang w:val="ru-RU"/>
        </w:rPr>
      </w:pPr>
      <w:r w:rsidRPr="009207DA">
        <w:rPr>
          <w:lang w:val="ru-RU"/>
        </w:rPr>
        <w:lastRenderedPageBreak/>
        <w:t>Предложение</w:t>
      </w:r>
    </w:p>
    <w:p w14:paraId="047BC4E0" w14:textId="3115ADE8" w:rsidR="009A06BF" w:rsidRPr="009207DA" w:rsidRDefault="003A686E" w:rsidP="00431008">
      <w:pPr>
        <w:rPr>
          <w:lang w:eastAsia="ja-JP"/>
        </w:rPr>
      </w:pPr>
      <w:r w:rsidRPr="009207DA">
        <w:rPr>
          <w:lang w:eastAsia="ja-JP"/>
        </w:rPr>
        <w:t xml:space="preserve">Япония не поддерживает метод </w:t>
      </w:r>
      <w:r w:rsidR="009A06BF" w:rsidRPr="009207DA">
        <w:rPr>
          <w:lang w:eastAsia="ja-JP"/>
        </w:rPr>
        <w:t xml:space="preserve">B1 </w:t>
      </w:r>
      <w:r w:rsidRPr="009207DA">
        <w:rPr>
          <w:lang w:eastAsia="ja-JP"/>
        </w:rPr>
        <w:t>и метод</w:t>
      </w:r>
      <w:r w:rsidR="009A06BF" w:rsidRPr="009207DA">
        <w:rPr>
          <w:lang w:eastAsia="ja-JP"/>
        </w:rPr>
        <w:t xml:space="preserve"> B2, </w:t>
      </w:r>
      <w:r w:rsidRPr="009207DA">
        <w:rPr>
          <w:lang w:eastAsia="ja-JP"/>
        </w:rPr>
        <w:t xml:space="preserve">поскольку </w:t>
      </w:r>
      <w:r w:rsidR="007527CA" w:rsidRPr="009207DA">
        <w:rPr>
          <w:lang w:eastAsia="ja-JP"/>
        </w:rPr>
        <w:t>исследования, приведенные в</w:t>
      </w:r>
      <w:r w:rsidRPr="009207DA">
        <w:rPr>
          <w:lang w:eastAsia="ja-JP"/>
        </w:rPr>
        <w:t xml:space="preserve"> Отчет</w:t>
      </w:r>
      <w:r w:rsidR="007527CA" w:rsidRPr="009207DA">
        <w:rPr>
          <w:lang w:eastAsia="ja-JP"/>
        </w:rPr>
        <w:t>е</w:t>
      </w:r>
      <w:r w:rsidRPr="009207DA">
        <w:rPr>
          <w:lang w:eastAsia="ja-JP"/>
        </w:rPr>
        <w:t xml:space="preserve"> МСЭ</w:t>
      </w:r>
      <w:r w:rsidR="009207DA">
        <w:rPr>
          <w:lang w:eastAsia="ja-JP"/>
        </w:rPr>
        <w:noBreakHyphen/>
      </w:r>
      <w:r w:rsidR="009A06BF" w:rsidRPr="009207DA">
        <w:rPr>
          <w:lang w:eastAsia="ja-JP"/>
        </w:rPr>
        <w:t>R SA.2427-0</w:t>
      </w:r>
      <w:r w:rsidR="007527CA" w:rsidRPr="009207DA">
        <w:rPr>
          <w:lang w:eastAsia="ja-JP"/>
        </w:rPr>
        <w:t>,</w:t>
      </w:r>
      <w:r w:rsidR="009A06BF" w:rsidRPr="009207DA">
        <w:rPr>
          <w:lang w:eastAsia="ja-JP"/>
        </w:rPr>
        <w:t xml:space="preserve"> </w:t>
      </w:r>
      <w:r w:rsidRPr="009207DA">
        <w:rPr>
          <w:lang w:eastAsia="ja-JP"/>
        </w:rPr>
        <w:t>указыва</w:t>
      </w:r>
      <w:r w:rsidR="007527CA" w:rsidRPr="009207DA">
        <w:rPr>
          <w:lang w:eastAsia="ja-JP"/>
        </w:rPr>
        <w:t>ют</w:t>
      </w:r>
      <w:r w:rsidRPr="009207DA">
        <w:rPr>
          <w:lang w:eastAsia="ja-JP"/>
        </w:rPr>
        <w:t xml:space="preserve"> на то, что только при ограниченных условиях возможно совместное использование </w:t>
      </w:r>
      <w:r w:rsidR="007527CA" w:rsidRPr="009207DA">
        <w:rPr>
          <w:lang w:eastAsia="ja-JP"/>
        </w:rPr>
        <w:t xml:space="preserve">частот </w:t>
      </w:r>
      <w:r w:rsidR="003271EE" w:rsidRPr="009207DA">
        <w:rPr>
          <w:lang w:eastAsia="ja-JP"/>
        </w:rPr>
        <w:t xml:space="preserve">службой космической эксплуатации для </w:t>
      </w:r>
      <w:r w:rsidR="007527CA" w:rsidRPr="009207DA">
        <w:rPr>
          <w:lang w:eastAsia="ja-JP"/>
        </w:rPr>
        <w:t>лини</w:t>
      </w:r>
      <w:r w:rsidR="003271EE" w:rsidRPr="009207DA">
        <w:rPr>
          <w:lang w:eastAsia="ja-JP"/>
        </w:rPr>
        <w:t>й</w:t>
      </w:r>
      <w:r w:rsidR="007527CA" w:rsidRPr="009207DA">
        <w:rPr>
          <w:lang w:eastAsia="ja-JP"/>
        </w:rPr>
        <w:t xml:space="preserve"> телеметрии, слежения и телеуправления спутник</w:t>
      </w:r>
      <w:r w:rsidR="003271EE" w:rsidRPr="009207DA">
        <w:rPr>
          <w:lang w:eastAsia="ja-JP"/>
        </w:rPr>
        <w:t>ов</w:t>
      </w:r>
      <w:r w:rsidR="007527CA" w:rsidRPr="009207DA">
        <w:rPr>
          <w:lang w:eastAsia="ja-JP"/>
        </w:rPr>
        <w:t xml:space="preserve"> НГСО, осуществляющи</w:t>
      </w:r>
      <w:r w:rsidR="003271EE" w:rsidRPr="009207DA">
        <w:rPr>
          <w:lang w:eastAsia="ja-JP"/>
        </w:rPr>
        <w:t>х</w:t>
      </w:r>
      <w:r w:rsidR="007527CA" w:rsidRPr="009207DA">
        <w:rPr>
          <w:lang w:eastAsia="ja-JP"/>
        </w:rPr>
        <w:t xml:space="preserve"> непродолжительные полеты, и существующей вспомогательной службой метеорологии</w:t>
      </w:r>
      <w:r w:rsidR="009A06BF" w:rsidRPr="009207DA">
        <w:rPr>
          <w:lang w:eastAsia="ja-JP"/>
        </w:rPr>
        <w:t xml:space="preserve">. </w:t>
      </w:r>
    </w:p>
    <w:p w14:paraId="1B3C757B" w14:textId="035A769A" w:rsidR="009A06BF" w:rsidRPr="009207DA" w:rsidRDefault="003A686E" w:rsidP="00431008">
      <w:pPr>
        <w:rPr>
          <w:lang w:eastAsia="ja-JP"/>
        </w:rPr>
      </w:pPr>
      <w:r w:rsidRPr="009207DA">
        <w:rPr>
          <w:lang w:eastAsia="ja-JP"/>
        </w:rPr>
        <w:t>В отношении метода</w:t>
      </w:r>
      <w:r w:rsidR="009A06BF" w:rsidRPr="009207DA">
        <w:rPr>
          <w:lang w:eastAsia="ja-JP"/>
        </w:rPr>
        <w:t xml:space="preserve"> C</w:t>
      </w:r>
      <w:r w:rsidRPr="009207DA">
        <w:rPr>
          <w:lang w:eastAsia="ja-JP"/>
        </w:rPr>
        <w:t xml:space="preserve"> следует отметить</w:t>
      </w:r>
      <w:r w:rsidR="009A06BF" w:rsidRPr="009207DA">
        <w:rPr>
          <w:lang w:eastAsia="ja-JP"/>
        </w:rPr>
        <w:t xml:space="preserve">, </w:t>
      </w:r>
      <w:r w:rsidRPr="009207DA">
        <w:rPr>
          <w:lang w:eastAsia="ja-JP"/>
        </w:rPr>
        <w:t xml:space="preserve">что </w:t>
      </w:r>
      <w:r w:rsidR="005949B0" w:rsidRPr="009207DA">
        <w:rPr>
          <w:lang w:eastAsia="ja-JP"/>
        </w:rPr>
        <w:t xml:space="preserve">еще не завершены </w:t>
      </w:r>
      <w:r w:rsidRPr="009207DA">
        <w:rPr>
          <w:lang w:eastAsia="ja-JP"/>
        </w:rPr>
        <w:t xml:space="preserve">исследования совместного использования частот и совместимости </w:t>
      </w:r>
      <w:r w:rsidR="003271EE" w:rsidRPr="009207DA">
        <w:rPr>
          <w:lang w:eastAsia="ja-JP"/>
        </w:rPr>
        <w:t xml:space="preserve">службы космической эксплуатации, используемой для линий телеметрии, слежения, и телеуправления </w:t>
      </w:r>
      <w:r w:rsidR="007527CA" w:rsidRPr="009207DA">
        <w:rPr>
          <w:lang w:eastAsia="ja-JP"/>
        </w:rPr>
        <w:t xml:space="preserve">спутников НГСО, осуществляющих непродолжительные полеты, </w:t>
      </w:r>
      <w:r w:rsidRPr="009207DA">
        <w:rPr>
          <w:lang w:eastAsia="ja-JP"/>
        </w:rPr>
        <w:t>и действующи</w:t>
      </w:r>
      <w:r w:rsidR="005949B0" w:rsidRPr="009207DA">
        <w:rPr>
          <w:lang w:eastAsia="ja-JP"/>
        </w:rPr>
        <w:t>х</w:t>
      </w:r>
      <w:r w:rsidRPr="009207DA">
        <w:rPr>
          <w:lang w:eastAsia="ja-JP"/>
        </w:rPr>
        <w:t xml:space="preserve"> служб</w:t>
      </w:r>
      <w:r w:rsidR="009A06BF" w:rsidRPr="009207DA">
        <w:rPr>
          <w:lang w:eastAsia="ja-JP"/>
        </w:rPr>
        <w:t xml:space="preserve">. </w:t>
      </w:r>
      <w:r w:rsidR="00B665D1" w:rsidRPr="009207DA">
        <w:rPr>
          <w:lang w:eastAsia="ja-JP"/>
        </w:rPr>
        <w:t>В то же в</w:t>
      </w:r>
      <w:r w:rsidR="007527CA" w:rsidRPr="009207DA">
        <w:rPr>
          <w:lang w:eastAsia="ja-JP"/>
        </w:rPr>
        <w:t>р</w:t>
      </w:r>
      <w:r w:rsidR="00B665D1" w:rsidRPr="009207DA">
        <w:rPr>
          <w:lang w:eastAsia="ja-JP"/>
        </w:rPr>
        <w:t>емя</w:t>
      </w:r>
      <w:r w:rsidR="009A06BF" w:rsidRPr="009207DA">
        <w:rPr>
          <w:lang w:eastAsia="ja-JP"/>
        </w:rPr>
        <w:t xml:space="preserve">, </w:t>
      </w:r>
      <w:r w:rsidR="003271EE" w:rsidRPr="009207DA">
        <w:rPr>
          <w:lang w:eastAsia="ja-JP"/>
        </w:rPr>
        <w:t xml:space="preserve">в настоящее время разрабатывается </w:t>
      </w:r>
      <w:r w:rsidR="005949B0" w:rsidRPr="009207DA">
        <w:rPr>
          <w:lang w:eastAsia="ja-JP"/>
        </w:rPr>
        <w:t>рабочий документ к предварительному проекту нового Отчета МСЭ</w:t>
      </w:r>
      <w:r w:rsidR="009A06BF" w:rsidRPr="009207DA">
        <w:rPr>
          <w:lang w:eastAsia="ja-JP"/>
        </w:rPr>
        <w:t>-R SA.[NGSO SD VHF COMPATIBILITY]</w:t>
      </w:r>
      <w:r w:rsidR="009A06BF" w:rsidRPr="009207DA" w:rsidDel="00C62092">
        <w:rPr>
          <w:lang w:eastAsia="ja-JP"/>
        </w:rPr>
        <w:t xml:space="preserve"> </w:t>
      </w:r>
      <w:r w:rsidR="005949B0" w:rsidRPr="009207DA">
        <w:rPr>
          <w:lang w:eastAsia="ja-JP"/>
        </w:rPr>
        <w:t xml:space="preserve">о совместимости </w:t>
      </w:r>
      <w:r w:rsidR="003271EE" w:rsidRPr="009207DA">
        <w:rPr>
          <w:lang w:eastAsia="ja-JP"/>
        </w:rPr>
        <w:t xml:space="preserve">в полосе частот 137−138 МГц </w:t>
      </w:r>
      <w:r w:rsidR="005949B0" w:rsidRPr="009207DA">
        <w:rPr>
          <w:lang w:eastAsia="ja-JP"/>
        </w:rPr>
        <w:t>с воздушной подвижной службой (на трассе)</w:t>
      </w:r>
      <w:r w:rsidR="003271EE" w:rsidRPr="009207DA">
        <w:rPr>
          <w:lang w:eastAsia="ja-JP"/>
        </w:rPr>
        <w:t>,</w:t>
      </w:r>
      <w:r w:rsidR="005949B0" w:rsidRPr="009207DA">
        <w:rPr>
          <w:lang w:eastAsia="ja-JP"/>
        </w:rPr>
        <w:t xml:space="preserve"> в том числе системой </w:t>
      </w:r>
      <w:r w:rsidR="009A06BF" w:rsidRPr="009207DA">
        <w:rPr>
          <w:lang w:eastAsia="ja-JP"/>
        </w:rPr>
        <w:t>VDL (</w:t>
      </w:r>
      <w:r w:rsidR="005949B0" w:rsidRPr="009207DA">
        <w:rPr>
          <w:lang w:eastAsia="ja-JP"/>
        </w:rPr>
        <w:t>ОВЧ-линии цифровой связи</w:t>
      </w:r>
      <w:r w:rsidR="009A06BF" w:rsidRPr="009207DA">
        <w:rPr>
          <w:lang w:eastAsia="ja-JP"/>
        </w:rPr>
        <w:t>)</w:t>
      </w:r>
      <w:r w:rsidR="005949B0" w:rsidRPr="009207DA">
        <w:rPr>
          <w:lang w:eastAsia="ja-JP"/>
        </w:rPr>
        <w:t>,</w:t>
      </w:r>
      <w:r w:rsidR="009A06BF" w:rsidRPr="009207DA">
        <w:rPr>
          <w:lang w:eastAsia="ja-JP"/>
        </w:rPr>
        <w:t xml:space="preserve"> </w:t>
      </w:r>
      <w:r w:rsidR="005949B0" w:rsidRPr="009207DA">
        <w:rPr>
          <w:lang w:eastAsia="ja-JP"/>
        </w:rPr>
        <w:t>использующей соседнюю полосу частот</w:t>
      </w:r>
      <w:r w:rsidR="009A06BF" w:rsidRPr="009207DA">
        <w:rPr>
          <w:lang w:eastAsia="ja-JP"/>
        </w:rPr>
        <w:t xml:space="preserve">. </w:t>
      </w:r>
      <w:r w:rsidR="005949B0" w:rsidRPr="009207DA">
        <w:rPr>
          <w:lang w:eastAsia="ja-JP"/>
        </w:rPr>
        <w:t>Кроме того,</w:t>
      </w:r>
      <w:r w:rsidR="009A06BF" w:rsidRPr="009207DA">
        <w:rPr>
          <w:lang w:eastAsia="ja-JP"/>
        </w:rPr>
        <w:t xml:space="preserve"> </w:t>
      </w:r>
      <w:r w:rsidR="005949B0" w:rsidRPr="009207DA">
        <w:rPr>
          <w:lang w:eastAsia="ja-JP"/>
        </w:rPr>
        <w:t xml:space="preserve">в Японии </w:t>
      </w:r>
      <w:r w:rsidR="003271EE" w:rsidRPr="009207DA">
        <w:rPr>
          <w:lang w:eastAsia="ja-JP"/>
        </w:rPr>
        <w:t>в полосе частот 148−149,9 МГц работают многие радио</w:t>
      </w:r>
      <w:r w:rsidR="005949B0" w:rsidRPr="009207DA">
        <w:rPr>
          <w:lang w:eastAsia="ja-JP"/>
        </w:rPr>
        <w:t>станции сухопутной подвижной службы</w:t>
      </w:r>
      <w:r w:rsidR="009A06BF" w:rsidRPr="009207DA">
        <w:rPr>
          <w:lang w:eastAsia="ja-JP"/>
        </w:rPr>
        <w:t>.</w:t>
      </w:r>
    </w:p>
    <w:p w14:paraId="7973BAAF" w14:textId="5F57F1E6" w:rsidR="009A06BF" w:rsidRPr="009207DA" w:rsidRDefault="00B665D1" w:rsidP="00431008">
      <w:pPr>
        <w:rPr>
          <w:lang w:eastAsia="ja-JP"/>
        </w:rPr>
      </w:pPr>
      <w:r w:rsidRPr="009207DA">
        <w:rPr>
          <w:lang w:eastAsia="ja-JP"/>
        </w:rPr>
        <w:t>Таким образом</w:t>
      </w:r>
      <w:r w:rsidR="009A06BF" w:rsidRPr="009207DA">
        <w:rPr>
          <w:lang w:eastAsia="ja-JP"/>
        </w:rPr>
        <w:t xml:space="preserve">, </w:t>
      </w:r>
      <w:r w:rsidRPr="009207DA">
        <w:rPr>
          <w:lang w:eastAsia="ja-JP"/>
        </w:rPr>
        <w:t xml:space="preserve">поскольку имеется определенная обеспокоенность относительно совместного использования </w:t>
      </w:r>
      <w:r w:rsidR="003271EE" w:rsidRPr="009207DA">
        <w:rPr>
          <w:lang w:eastAsia="ja-JP"/>
        </w:rPr>
        <w:t>частот</w:t>
      </w:r>
      <w:r w:rsidRPr="009207DA">
        <w:rPr>
          <w:lang w:eastAsia="ja-JP"/>
        </w:rPr>
        <w:t xml:space="preserve"> </w:t>
      </w:r>
      <w:r w:rsidR="003271EE" w:rsidRPr="009207DA">
        <w:rPr>
          <w:lang w:eastAsia="ja-JP"/>
        </w:rPr>
        <w:t xml:space="preserve">службой космической эксплуатации </w:t>
      </w:r>
      <w:r w:rsidRPr="009207DA">
        <w:rPr>
          <w:lang w:eastAsia="ja-JP"/>
        </w:rPr>
        <w:t xml:space="preserve">для </w:t>
      </w:r>
      <w:r w:rsidR="003271EE" w:rsidRPr="009207DA">
        <w:rPr>
          <w:lang w:eastAsia="ja-JP"/>
        </w:rPr>
        <w:t xml:space="preserve">линий </w:t>
      </w:r>
      <w:r w:rsidRPr="009207DA">
        <w:rPr>
          <w:lang w:eastAsia="ja-JP"/>
        </w:rPr>
        <w:t>слежения и телеуправления</w:t>
      </w:r>
      <w:r w:rsidR="009A06BF" w:rsidRPr="009207DA">
        <w:rPr>
          <w:lang w:eastAsia="ja-JP"/>
        </w:rPr>
        <w:t xml:space="preserve"> </w:t>
      </w:r>
      <w:r w:rsidRPr="009207DA">
        <w:rPr>
          <w:lang w:eastAsia="ja-JP"/>
        </w:rPr>
        <w:t>спутников НГСО, осуществляющих непродолжительные полеты, и</w:t>
      </w:r>
      <w:r w:rsidR="009A06BF" w:rsidRPr="009207DA">
        <w:rPr>
          <w:lang w:eastAsia="ja-JP"/>
        </w:rPr>
        <w:t xml:space="preserve"> </w:t>
      </w:r>
      <w:r w:rsidRPr="009207DA">
        <w:rPr>
          <w:lang w:eastAsia="ja-JP"/>
        </w:rPr>
        <w:t>действующими службами</w:t>
      </w:r>
      <w:r w:rsidR="009A06BF" w:rsidRPr="009207DA">
        <w:rPr>
          <w:lang w:eastAsia="ja-JP"/>
        </w:rPr>
        <w:t xml:space="preserve">, </w:t>
      </w:r>
      <w:r w:rsidRPr="009207DA">
        <w:rPr>
          <w:lang w:eastAsia="ja-JP"/>
        </w:rPr>
        <w:t>Япония предлагает метод</w:t>
      </w:r>
      <w:r w:rsidR="009A06BF" w:rsidRPr="009207DA">
        <w:rPr>
          <w:lang w:eastAsia="ja-JP"/>
        </w:rPr>
        <w:t xml:space="preserve"> A.</w:t>
      </w:r>
    </w:p>
    <w:p w14:paraId="42A668A8" w14:textId="77777777" w:rsidR="009B5CC2" w:rsidRPr="009207DA" w:rsidRDefault="009B5CC2" w:rsidP="00633100">
      <w:r w:rsidRPr="009207DA">
        <w:br w:type="page"/>
      </w:r>
    </w:p>
    <w:p w14:paraId="0509BC24" w14:textId="77777777" w:rsidR="000C3ACF" w:rsidRPr="009207DA" w:rsidRDefault="00465E67" w:rsidP="00450154">
      <w:pPr>
        <w:pStyle w:val="ArtNo"/>
        <w:spacing w:before="0"/>
      </w:pPr>
      <w:bookmarkStart w:id="7" w:name="_Toc331607681"/>
      <w:bookmarkStart w:id="8" w:name="_Toc456189604"/>
      <w:r w:rsidRPr="009207DA">
        <w:lastRenderedPageBreak/>
        <w:t xml:space="preserve">СТАТЬЯ </w:t>
      </w:r>
      <w:r w:rsidRPr="009207DA">
        <w:rPr>
          <w:rStyle w:val="href"/>
        </w:rPr>
        <w:t>5</w:t>
      </w:r>
      <w:bookmarkEnd w:id="7"/>
      <w:bookmarkEnd w:id="8"/>
    </w:p>
    <w:p w14:paraId="61837303" w14:textId="77777777" w:rsidR="000C3ACF" w:rsidRPr="009207DA" w:rsidRDefault="00465E67" w:rsidP="00450154">
      <w:pPr>
        <w:pStyle w:val="Arttitle"/>
      </w:pPr>
      <w:bookmarkStart w:id="9" w:name="_Toc331607682"/>
      <w:bookmarkStart w:id="10" w:name="_Toc456189605"/>
      <w:r w:rsidRPr="009207DA">
        <w:t>Распределение частот</w:t>
      </w:r>
      <w:bookmarkEnd w:id="9"/>
      <w:bookmarkEnd w:id="10"/>
    </w:p>
    <w:p w14:paraId="0AE0344D" w14:textId="77777777" w:rsidR="000E7C53" w:rsidRPr="009207DA" w:rsidRDefault="00465E67">
      <w:pPr>
        <w:pStyle w:val="Proposal"/>
      </w:pPr>
      <w:r w:rsidRPr="009207DA">
        <w:rPr>
          <w:u w:val="single"/>
        </w:rPr>
        <w:t>NOC</w:t>
      </w:r>
      <w:r w:rsidRPr="009207DA">
        <w:tab/>
        <w:t>J/80A7/1</w:t>
      </w:r>
      <w:r w:rsidRPr="009207DA">
        <w:rPr>
          <w:vanish/>
          <w:color w:val="7F7F7F" w:themeColor="text1" w:themeTint="80"/>
          <w:vertAlign w:val="superscript"/>
        </w:rPr>
        <w:t>#50210</w:t>
      </w:r>
    </w:p>
    <w:p w14:paraId="56432B43" w14:textId="77777777" w:rsidR="00A5302E" w:rsidRPr="009207DA" w:rsidRDefault="00465E67" w:rsidP="00301E49">
      <w:pPr>
        <w:pStyle w:val="Section1"/>
        <w:rPr>
          <w:b w:val="0"/>
        </w:rPr>
      </w:pPr>
      <w:r w:rsidRPr="009207DA">
        <w:t xml:space="preserve">Раздел </w:t>
      </w:r>
      <w:proofErr w:type="gramStart"/>
      <w:r w:rsidRPr="009207DA">
        <w:t>IV  –</w:t>
      </w:r>
      <w:proofErr w:type="gramEnd"/>
      <w:r w:rsidRPr="009207DA">
        <w:t xml:space="preserve">  Таблица распределения частот</w:t>
      </w:r>
      <w:r w:rsidRPr="009207DA">
        <w:br/>
      </w:r>
      <w:r w:rsidRPr="009207DA">
        <w:rPr>
          <w:b w:val="0"/>
        </w:rPr>
        <w:t xml:space="preserve">(См. п. </w:t>
      </w:r>
      <w:r w:rsidRPr="009207DA">
        <w:rPr>
          <w:bCs/>
        </w:rPr>
        <w:t>2.1</w:t>
      </w:r>
      <w:r w:rsidRPr="009207DA">
        <w:rPr>
          <w:b w:val="0"/>
        </w:rPr>
        <w:t>)</w:t>
      </w:r>
    </w:p>
    <w:p w14:paraId="69DF9981" w14:textId="77777777" w:rsidR="000E7C53" w:rsidRPr="009207DA" w:rsidRDefault="000E7C53">
      <w:pPr>
        <w:pStyle w:val="Reasons"/>
      </w:pPr>
    </w:p>
    <w:p w14:paraId="4210E6D8" w14:textId="77777777" w:rsidR="000E7C53" w:rsidRPr="009207DA" w:rsidRDefault="00465E67">
      <w:pPr>
        <w:pStyle w:val="Proposal"/>
      </w:pPr>
      <w:r w:rsidRPr="009207DA">
        <w:t>SUP</w:t>
      </w:r>
      <w:r w:rsidRPr="009207DA">
        <w:tab/>
        <w:t>J/80A7/2</w:t>
      </w:r>
      <w:r w:rsidRPr="009207DA">
        <w:rPr>
          <w:vanish/>
          <w:color w:val="7F7F7F" w:themeColor="text1" w:themeTint="80"/>
          <w:vertAlign w:val="superscript"/>
        </w:rPr>
        <w:t>#50211</w:t>
      </w:r>
    </w:p>
    <w:p w14:paraId="1D74C569" w14:textId="77777777" w:rsidR="00A5302E" w:rsidRPr="009207DA" w:rsidRDefault="00465E67" w:rsidP="00301E49">
      <w:pPr>
        <w:pStyle w:val="ResNo"/>
      </w:pPr>
      <w:bookmarkStart w:id="11" w:name="_Toc450292744"/>
      <w:proofErr w:type="gramStart"/>
      <w:r w:rsidRPr="009207DA">
        <w:rPr>
          <w:caps w:val="0"/>
        </w:rPr>
        <w:t xml:space="preserve">РЕЗОЛЮЦИЯ  </w:t>
      </w:r>
      <w:r w:rsidRPr="009207DA">
        <w:rPr>
          <w:rStyle w:val="href"/>
          <w:caps w:val="0"/>
        </w:rPr>
        <w:t>659</w:t>
      </w:r>
      <w:proofErr w:type="gramEnd"/>
      <w:r w:rsidRPr="009207DA">
        <w:rPr>
          <w:caps w:val="0"/>
        </w:rPr>
        <w:t xml:space="preserve">  (ВКР-15)</w:t>
      </w:r>
      <w:bookmarkEnd w:id="11"/>
    </w:p>
    <w:p w14:paraId="23C617ED" w14:textId="77777777" w:rsidR="00A5302E" w:rsidRPr="009207DA" w:rsidRDefault="00465E67" w:rsidP="00301E49">
      <w:pPr>
        <w:pStyle w:val="Restitle"/>
      </w:pPr>
      <w:bookmarkStart w:id="12" w:name="_Toc450292745"/>
      <w:r w:rsidRPr="009207DA">
        <w:t>Исследования в целях удовлетворения потребностей службы космической эксплуатации для негеостационарных спутников, осуществляющих непродолжительные полеты</w:t>
      </w:r>
      <w:bookmarkEnd w:id="12"/>
    </w:p>
    <w:p w14:paraId="621A9D8D" w14:textId="77777777" w:rsidR="00465E67" w:rsidRPr="009207DA" w:rsidRDefault="00465E67" w:rsidP="00411C49">
      <w:pPr>
        <w:pStyle w:val="Reasons"/>
      </w:pPr>
      <w:bookmarkStart w:id="13" w:name="_GoBack"/>
      <w:bookmarkEnd w:id="13"/>
    </w:p>
    <w:p w14:paraId="321B0DE1" w14:textId="77777777" w:rsidR="00465E67" w:rsidRPr="009207DA" w:rsidRDefault="00465E67" w:rsidP="005C4307">
      <w:pPr>
        <w:jc w:val="center"/>
      </w:pPr>
      <w:r w:rsidRPr="009207DA">
        <w:t>______________</w:t>
      </w:r>
    </w:p>
    <w:sectPr w:rsidR="00465E67" w:rsidRPr="009207D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B867" w14:textId="77777777" w:rsidR="00F1578A" w:rsidRDefault="00F1578A">
      <w:r>
        <w:separator/>
      </w:r>
    </w:p>
  </w:endnote>
  <w:endnote w:type="continuationSeparator" w:id="0">
    <w:p w14:paraId="7CEDA22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893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4AAE43" w14:textId="3E698E0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3E54">
      <w:rPr>
        <w:noProof/>
        <w:lang w:val="fr-FR"/>
      </w:rPr>
      <w:t>P:\RUS\ITU-R\CONF-R\CMR19\000\080ADD07R.docx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3E54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3E54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B543" w14:textId="605309A7" w:rsidR="00567276" w:rsidRPr="00672EF4" w:rsidRDefault="00672EF4" w:rsidP="00672EF4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3E54">
      <w:rPr>
        <w:lang w:val="fr-FR"/>
      </w:rPr>
      <w:t>P:\RUS\ITU-R\CONF-R\CMR19\000\080ADD07R.docx</w:t>
    </w:r>
    <w:r>
      <w:fldChar w:fldCharType="end"/>
    </w:r>
    <w:r>
      <w:t xml:space="preserve"> (462245)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F824" w14:textId="3CE2BEEF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83E54">
      <w:rPr>
        <w:lang w:val="fr-FR"/>
      </w:rPr>
      <w:t>P:\RUS\ITU-R\CONF-R\CMR19\000\080ADD07R.docx</w:t>
    </w:r>
    <w:r>
      <w:fldChar w:fldCharType="end"/>
    </w:r>
    <w:r w:rsidR="00672EF4">
      <w:t xml:space="preserve"> (462245)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5D04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42DE59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CDE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E60C8B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80(Add.7)-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7A11"/>
    <w:rsid w:val="000260F1"/>
    <w:rsid w:val="0003535B"/>
    <w:rsid w:val="00094954"/>
    <w:rsid w:val="000A0EF3"/>
    <w:rsid w:val="000C3F55"/>
    <w:rsid w:val="000E7C5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67FC"/>
    <w:rsid w:val="001E5FB4"/>
    <w:rsid w:val="00202CA0"/>
    <w:rsid w:val="00230582"/>
    <w:rsid w:val="002449AA"/>
    <w:rsid w:val="00245A1F"/>
    <w:rsid w:val="00257E32"/>
    <w:rsid w:val="00290C74"/>
    <w:rsid w:val="002A2D3F"/>
    <w:rsid w:val="00300F84"/>
    <w:rsid w:val="003258F2"/>
    <w:rsid w:val="003271EE"/>
    <w:rsid w:val="00344EB8"/>
    <w:rsid w:val="00346BEC"/>
    <w:rsid w:val="00371E4B"/>
    <w:rsid w:val="003A686E"/>
    <w:rsid w:val="003C583C"/>
    <w:rsid w:val="003F0078"/>
    <w:rsid w:val="00431008"/>
    <w:rsid w:val="00434A7C"/>
    <w:rsid w:val="0045143A"/>
    <w:rsid w:val="00465E67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49B0"/>
    <w:rsid w:val="00597005"/>
    <w:rsid w:val="005A295E"/>
    <w:rsid w:val="005C4307"/>
    <w:rsid w:val="005D1879"/>
    <w:rsid w:val="005D79A3"/>
    <w:rsid w:val="005E61DD"/>
    <w:rsid w:val="006023DF"/>
    <w:rsid w:val="006115BE"/>
    <w:rsid w:val="00614771"/>
    <w:rsid w:val="00620DD7"/>
    <w:rsid w:val="00633100"/>
    <w:rsid w:val="00657DE0"/>
    <w:rsid w:val="00672EF4"/>
    <w:rsid w:val="00692C06"/>
    <w:rsid w:val="006A6E9B"/>
    <w:rsid w:val="007527CA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207DA"/>
    <w:rsid w:val="00941A02"/>
    <w:rsid w:val="00966C93"/>
    <w:rsid w:val="00987FA4"/>
    <w:rsid w:val="009A06BF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65D1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6579"/>
    <w:rsid w:val="00D45263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3E54"/>
    <w:rsid w:val="00F97203"/>
    <w:rsid w:val="00FB67E5"/>
    <w:rsid w:val="00FC20F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F712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3C00120-E36D-4FA7-95F3-0585315341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5E9977-9713-4B51-AD86-C61498D3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506AE-DA6B-4632-A303-9176964F6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4F83A-7545-4C5D-BA2B-9343757EEE28}">
  <ds:schemaRefs>
    <ds:schemaRef ds:uri="http://schemas.openxmlformats.org/package/2006/metadata/core-properties"/>
    <ds:schemaRef ds:uri="http://www.w3.org/XML/1998/namespace"/>
    <ds:schemaRef ds:uri="http://purl.org/dc/terms/"/>
    <ds:schemaRef ds:uri="996b2e75-67fd-4955-a3b0-5ab9934cb50b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518</Words>
  <Characters>3633</Characters>
  <Application>Microsoft Office Word</Application>
  <DocSecurity>0</DocSecurity>
  <Lines>81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R16-WRC19-C-0080!A7!MSW-R</vt:lpstr>
    </vt:vector>
  </TitlesOfParts>
  <Manager>General Secretariat - Pool</Manager>
  <Company>International Telecommunication Union (ITU)</Company>
  <LinksUpToDate>false</LinksUpToDate>
  <CharactersWithSpaces>4134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R16-WRC19-C-0080!A7!MSW-R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6</cp:revision>
  <cp:lastPrinted>2019-10-27T15:52:00Z</cp:lastPrinted>
  <dcterms:created xsi:type="dcterms:W3CDTF">2019-10-25T18:53:00Z</dcterms:created>
  <dcterms:modified xsi:type="dcterms:W3CDTF">2019-10-27T15:52:00Z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