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3F360E" w14:paraId="5ACCDBA6" w14:textId="77777777" w:rsidTr="00A64D60">
        <w:trPr>
          <w:cantSplit/>
        </w:trPr>
        <w:tc>
          <w:tcPr>
            <w:tcW w:w="6911" w:type="dxa"/>
          </w:tcPr>
          <w:p w14:paraId="5241D56B" w14:textId="77777777" w:rsidR="00BB1D82" w:rsidRPr="003F360E" w:rsidRDefault="00851625" w:rsidP="00E346AB">
            <w:pPr>
              <w:spacing w:before="400" w:after="48"/>
              <w:rPr>
                <w:rFonts w:ascii="Verdana" w:hAnsi="Verdana"/>
                <w:b/>
                <w:bCs/>
                <w:sz w:val="20"/>
              </w:rPr>
            </w:pPr>
            <w:r w:rsidRPr="003F360E">
              <w:rPr>
                <w:rFonts w:ascii="Verdana" w:hAnsi="Verdana"/>
                <w:b/>
                <w:bCs/>
                <w:sz w:val="20"/>
              </w:rPr>
              <w:t>Conférence mondiale des radiocommunications (CMR-1</w:t>
            </w:r>
            <w:r w:rsidR="00FD7AA3" w:rsidRPr="003F360E">
              <w:rPr>
                <w:rFonts w:ascii="Verdana" w:hAnsi="Verdana"/>
                <w:b/>
                <w:bCs/>
                <w:sz w:val="20"/>
              </w:rPr>
              <w:t>9</w:t>
            </w:r>
            <w:r w:rsidRPr="003F360E">
              <w:rPr>
                <w:rFonts w:ascii="Verdana" w:hAnsi="Verdana"/>
                <w:b/>
                <w:bCs/>
                <w:sz w:val="20"/>
              </w:rPr>
              <w:t>)</w:t>
            </w:r>
            <w:r w:rsidRPr="003F360E">
              <w:rPr>
                <w:rFonts w:ascii="Verdana" w:hAnsi="Verdana"/>
                <w:b/>
                <w:bCs/>
                <w:sz w:val="20"/>
              </w:rPr>
              <w:br/>
            </w:r>
            <w:r w:rsidR="00063A1F" w:rsidRPr="003F360E">
              <w:rPr>
                <w:rFonts w:ascii="Verdana" w:hAnsi="Verdana"/>
                <w:b/>
                <w:bCs/>
                <w:sz w:val="18"/>
                <w:szCs w:val="18"/>
              </w:rPr>
              <w:t xml:space="preserve">Charm el-Cheikh, </w:t>
            </w:r>
            <w:r w:rsidR="00081366" w:rsidRPr="003F360E">
              <w:rPr>
                <w:rFonts w:ascii="Verdana" w:hAnsi="Verdana"/>
                <w:b/>
                <w:bCs/>
                <w:sz w:val="18"/>
                <w:szCs w:val="18"/>
              </w:rPr>
              <w:t>É</w:t>
            </w:r>
            <w:r w:rsidR="00063A1F" w:rsidRPr="003F360E">
              <w:rPr>
                <w:rFonts w:ascii="Verdana" w:hAnsi="Verdana"/>
                <w:b/>
                <w:bCs/>
                <w:sz w:val="18"/>
                <w:szCs w:val="18"/>
              </w:rPr>
              <w:t>gypte</w:t>
            </w:r>
            <w:r w:rsidRPr="003F360E">
              <w:rPr>
                <w:rFonts w:ascii="Verdana" w:hAnsi="Verdana"/>
                <w:b/>
                <w:bCs/>
                <w:sz w:val="18"/>
                <w:szCs w:val="18"/>
              </w:rPr>
              <w:t>,</w:t>
            </w:r>
            <w:r w:rsidR="00E537FF" w:rsidRPr="003F360E">
              <w:rPr>
                <w:rFonts w:ascii="Verdana" w:hAnsi="Verdana"/>
                <w:b/>
                <w:bCs/>
                <w:sz w:val="18"/>
                <w:szCs w:val="18"/>
              </w:rPr>
              <w:t xml:space="preserve"> </w:t>
            </w:r>
            <w:r w:rsidRPr="003F360E">
              <w:rPr>
                <w:rFonts w:ascii="Verdana" w:hAnsi="Verdana"/>
                <w:b/>
                <w:bCs/>
                <w:sz w:val="18"/>
                <w:szCs w:val="18"/>
              </w:rPr>
              <w:t>2</w:t>
            </w:r>
            <w:r w:rsidR="00FD7AA3" w:rsidRPr="003F360E">
              <w:rPr>
                <w:rFonts w:ascii="Verdana" w:hAnsi="Verdana"/>
                <w:b/>
                <w:bCs/>
                <w:sz w:val="18"/>
                <w:szCs w:val="18"/>
              </w:rPr>
              <w:t xml:space="preserve">8 octobre </w:t>
            </w:r>
            <w:r w:rsidR="00F10064" w:rsidRPr="003F360E">
              <w:rPr>
                <w:rFonts w:ascii="Verdana" w:hAnsi="Verdana"/>
                <w:b/>
                <w:bCs/>
                <w:sz w:val="18"/>
                <w:szCs w:val="18"/>
              </w:rPr>
              <w:t>–</w:t>
            </w:r>
            <w:r w:rsidR="00FD7AA3" w:rsidRPr="003F360E">
              <w:rPr>
                <w:rFonts w:ascii="Verdana" w:hAnsi="Verdana"/>
                <w:b/>
                <w:bCs/>
                <w:sz w:val="18"/>
                <w:szCs w:val="18"/>
              </w:rPr>
              <w:t xml:space="preserve"> </w:t>
            </w:r>
            <w:r w:rsidRPr="003F360E">
              <w:rPr>
                <w:rFonts w:ascii="Verdana" w:hAnsi="Verdana"/>
                <w:b/>
                <w:bCs/>
                <w:sz w:val="18"/>
                <w:szCs w:val="18"/>
              </w:rPr>
              <w:t>2</w:t>
            </w:r>
            <w:r w:rsidR="00FD7AA3" w:rsidRPr="003F360E">
              <w:rPr>
                <w:rFonts w:ascii="Verdana" w:hAnsi="Verdana"/>
                <w:b/>
                <w:bCs/>
                <w:sz w:val="18"/>
                <w:szCs w:val="18"/>
              </w:rPr>
              <w:t>2</w:t>
            </w:r>
            <w:r w:rsidRPr="003F360E">
              <w:rPr>
                <w:rFonts w:ascii="Verdana" w:hAnsi="Verdana"/>
                <w:b/>
                <w:bCs/>
                <w:sz w:val="18"/>
                <w:szCs w:val="18"/>
              </w:rPr>
              <w:t xml:space="preserve"> novembre 201</w:t>
            </w:r>
            <w:r w:rsidR="00FD7AA3" w:rsidRPr="003F360E">
              <w:rPr>
                <w:rFonts w:ascii="Verdana" w:hAnsi="Verdana"/>
                <w:b/>
                <w:bCs/>
                <w:sz w:val="18"/>
                <w:szCs w:val="18"/>
              </w:rPr>
              <w:t>9</w:t>
            </w:r>
          </w:p>
        </w:tc>
        <w:tc>
          <w:tcPr>
            <w:tcW w:w="3120" w:type="dxa"/>
          </w:tcPr>
          <w:p w14:paraId="42A54ECD" w14:textId="77777777" w:rsidR="00BB1D82" w:rsidRPr="003F360E" w:rsidRDefault="000A55AE" w:rsidP="00E346AB">
            <w:pPr>
              <w:spacing w:before="0"/>
              <w:jc w:val="right"/>
            </w:pPr>
            <w:r w:rsidRPr="003F360E">
              <w:rPr>
                <w:rFonts w:ascii="Verdana" w:hAnsi="Verdana"/>
                <w:b/>
                <w:bCs/>
                <w:noProof/>
                <w:lang w:eastAsia="fr-CH"/>
              </w:rPr>
              <w:drawing>
                <wp:inline distT="0" distB="0" distL="0" distR="0" wp14:anchorId="7DD9EBBA" wp14:editId="2C354644">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3F360E" w14:paraId="3E3B52E6" w14:textId="77777777" w:rsidTr="00A64D60">
        <w:trPr>
          <w:cantSplit/>
        </w:trPr>
        <w:tc>
          <w:tcPr>
            <w:tcW w:w="6911" w:type="dxa"/>
            <w:tcBorders>
              <w:bottom w:val="single" w:sz="12" w:space="0" w:color="auto"/>
            </w:tcBorders>
          </w:tcPr>
          <w:p w14:paraId="00134C98" w14:textId="77777777" w:rsidR="00BB1D82" w:rsidRPr="003F360E" w:rsidRDefault="00BB1D82" w:rsidP="00E346AB">
            <w:pPr>
              <w:spacing w:before="0" w:after="48"/>
              <w:rPr>
                <w:b/>
                <w:smallCaps/>
                <w:szCs w:val="24"/>
              </w:rPr>
            </w:pPr>
          </w:p>
        </w:tc>
        <w:tc>
          <w:tcPr>
            <w:tcW w:w="3120" w:type="dxa"/>
            <w:tcBorders>
              <w:bottom w:val="single" w:sz="12" w:space="0" w:color="auto"/>
            </w:tcBorders>
          </w:tcPr>
          <w:p w14:paraId="7F6E1C29" w14:textId="77777777" w:rsidR="00BB1D82" w:rsidRPr="003F360E" w:rsidRDefault="00BB1D82" w:rsidP="00E346AB">
            <w:pPr>
              <w:spacing w:before="0"/>
              <w:rPr>
                <w:rFonts w:ascii="Verdana" w:hAnsi="Verdana"/>
                <w:szCs w:val="24"/>
              </w:rPr>
            </w:pPr>
          </w:p>
        </w:tc>
      </w:tr>
      <w:tr w:rsidR="00BB1D82" w:rsidRPr="003F360E" w14:paraId="0BC98FF3" w14:textId="77777777" w:rsidTr="00BB1D82">
        <w:trPr>
          <w:cantSplit/>
        </w:trPr>
        <w:tc>
          <w:tcPr>
            <w:tcW w:w="6911" w:type="dxa"/>
            <w:tcBorders>
              <w:top w:val="single" w:sz="12" w:space="0" w:color="auto"/>
            </w:tcBorders>
          </w:tcPr>
          <w:p w14:paraId="04E8085E" w14:textId="77777777" w:rsidR="00BB1D82" w:rsidRPr="003F360E" w:rsidRDefault="00BB1D82" w:rsidP="00E346AB">
            <w:pPr>
              <w:spacing w:before="0" w:after="48"/>
              <w:rPr>
                <w:rFonts w:ascii="Verdana" w:hAnsi="Verdana"/>
                <w:b/>
                <w:smallCaps/>
                <w:sz w:val="20"/>
              </w:rPr>
            </w:pPr>
          </w:p>
        </w:tc>
        <w:tc>
          <w:tcPr>
            <w:tcW w:w="3120" w:type="dxa"/>
            <w:tcBorders>
              <w:top w:val="single" w:sz="12" w:space="0" w:color="auto"/>
            </w:tcBorders>
          </w:tcPr>
          <w:p w14:paraId="5495A436" w14:textId="77777777" w:rsidR="00BB1D82" w:rsidRPr="003F360E" w:rsidRDefault="00BB1D82" w:rsidP="00E346AB">
            <w:pPr>
              <w:spacing w:before="0"/>
              <w:rPr>
                <w:rFonts w:ascii="Verdana" w:hAnsi="Verdana"/>
                <w:sz w:val="20"/>
              </w:rPr>
            </w:pPr>
          </w:p>
        </w:tc>
      </w:tr>
      <w:tr w:rsidR="00BB1D82" w:rsidRPr="003F360E" w14:paraId="4A8B1B46" w14:textId="77777777" w:rsidTr="00BB1D82">
        <w:trPr>
          <w:cantSplit/>
        </w:trPr>
        <w:tc>
          <w:tcPr>
            <w:tcW w:w="6911" w:type="dxa"/>
          </w:tcPr>
          <w:p w14:paraId="4EA41912" w14:textId="77777777" w:rsidR="00BB1D82" w:rsidRPr="003F360E" w:rsidRDefault="006D4724" w:rsidP="00E346AB">
            <w:pPr>
              <w:spacing w:before="0"/>
              <w:rPr>
                <w:rFonts w:ascii="Verdana" w:hAnsi="Verdana"/>
                <w:b/>
                <w:sz w:val="20"/>
              </w:rPr>
            </w:pPr>
            <w:r w:rsidRPr="003F360E">
              <w:rPr>
                <w:rFonts w:ascii="Verdana" w:hAnsi="Verdana"/>
                <w:b/>
                <w:sz w:val="20"/>
              </w:rPr>
              <w:t>SÉANCE PLÉNIÈRE</w:t>
            </w:r>
          </w:p>
        </w:tc>
        <w:tc>
          <w:tcPr>
            <w:tcW w:w="3120" w:type="dxa"/>
          </w:tcPr>
          <w:p w14:paraId="08629F6F" w14:textId="77777777" w:rsidR="00BB1D82" w:rsidRPr="003F360E" w:rsidRDefault="006D4724" w:rsidP="00E346AB">
            <w:pPr>
              <w:spacing w:before="0"/>
              <w:rPr>
                <w:rFonts w:ascii="Verdana" w:hAnsi="Verdana"/>
                <w:sz w:val="20"/>
              </w:rPr>
            </w:pPr>
            <w:r w:rsidRPr="003F360E">
              <w:rPr>
                <w:rFonts w:ascii="Verdana" w:hAnsi="Verdana"/>
                <w:b/>
                <w:sz w:val="20"/>
              </w:rPr>
              <w:t>Addendum 1 au</w:t>
            </w:r>
            <w:r w:rsidRPr="003F360E">
              <w:rPr>
                <w:rFonts w:ascii="Verdana" w:hAnsi="Verdana"/>
                <w:b/>
                <w:sz w:val="20"/>
              </w:rPr>
              <w:br/>
              <w:t>Document 80(Add.21)</w:t>
            </w:r>
            <w:r w:rsidR="00BB1D82" w:rsidRPr="003F360E">
              <w:rPr>
                <w:rFonts w:ascii="Verdana" w:hAnsi="Verdana"/>
                <w:b/>
                <w:sz w:val="20"/>
              </w:rPr>
              <w:t>-</w:t>
            </w:r>
            <w:r w:rsidRPr="003F360E">
              <w:rPr>
                <w:rFonts w:ascii="Verdana" w:hAnsi="Verdana"/>
                <w:b/>
                <w:sz w:val="20"/>
              </w:rPr>
              <w:t>F</w:t>
            </w:r>
          </w:p>
        </w:tc>
      </w:tr>
      <w:tr w:rsidR="00690C7B" w:rsidRPr="003F360E" w14:paraId="7012364B" w14:textId="77777777" w:rsidTr="00BB1D82">
        <w:trPr>
          <w:cantSplit/>
        </w:trPr>
        <w:tc>
          <w:tcPr>
            <w:tcW w:w="6911" w:type="dxa"/>
          </w:tcPr>
          <w:p w14:paraId="55A21DE0" w14:textId="77777777" w:rsidR="00690C7B" w:rsidRPr="003F360E" w:rsidRDefault="00690C7B" w:rsidP="00E346AB">
            <w:pPr>
              <w:spacing w:before="0"/>
              <w:rPr>
                <w:rFonts w:ascii="Verdana" w:hAnsi="Verdana"/>
                <w:b/>
                <w:sz w:val="20"/>
              </w:rPr>
            </w:pPr>
          </w:p>
        </w:tc>
        <w:tc>
          <w:tcPr>
            <w:tcW w:w="3120" w:type="dxa"/>
          </w:tcPr>
          <w:p w14:paraId="47610539" w14:textId="77777777" w:rsidR="00690C7B" w:rsidRPr="003F360E" w:rsidRDefault="00690C7B" w:rsidP="00E346AB">
            <w:pPr>
              <w:spacing w:before="0"/>
              <w:rPr>
                <w:rFonts w:ascii="Verdana" w:hAnsi="Verdana"/>
                <w:b/>
                <w:sz w:val="20"/>
              </w:rPr>
            </w:pPr>
            <w:r w:rsidRPr="003F360E">
              <w:rPr>
                <w:rFonts w:ascii="Verdana" w:hAnsi="Verdana"/>
                <w:b/>
                <w:sz w:val="20"/>
              </w:rPr>
              <w:t>9 octobre 2019</w:t>
            </w:r>
          </w:p>
        </w:tc>
      </w:tr>
      <w:tr w:rsidR="00690C7B" w:rsidRPr="003F360E" w14:paraId="13BCC95D" w14:textId="77777777" w:rsidTr="00BB1D82">
        <w:trPr>
          <w:cantSplit/>
        </w:trPr>
        <w:tc>
          <w:tcPr>
            <w:tcW w:w="6911" w:type="dxa"/>
          </w:tcPr>
          <w:p w14:paraId="05B9CC3E" w14:textId="77777777" w:rsidR="00690C7B" w:rsidRPr="003F360E" w:rsidRDefault="00690C7B" w:rsidP="00E346AB">
            <w:pPr>
              <w:spacing w:before="0" w:after="48"/>
              <w:rPr>
                <w:rFonts w:ascii="Verdana" w:hAnsi="Verdana"/>
                <w:b/>
                <w:smallCaps/>
                <w:sz w:val="20"/>
              </w:rPr>
            </w:pPr>
          </w:p>
        </w:tc>
        <w:tc>
          <w:tcPr>
            <w:tcW w:w="3120" w:type="dxa"/>
          </w:tcPr>
          <w:p w14:paraId="43DD16B4" w14:textId="77777777" w:rsidR="00690C7B" w:rsidRPr="003F360E" w:rsidRDefault="00690C7B" w:rsidP="00E346AB">
            <w:pPr>
              <w:spacing w:before="0"/>
              <w:rPr>
                <w:rFonts w:ascii="Verdana" w:hAnsi="Verdana"/>
                <w:b/>
                <w:sz w:val="20"/>
              </w:rPr>
            </w:pPr>
            <w:r w:rsidRPr="003F360E">
              <w:rPr>
                <w:rFonts w:ascii="Verdana" w:hAnsi="Verdana"/>
                <w:b/>
                <w:sz w:val="20"/>
              </w:rPr>
              <w:t>Original: anglais</w:t>
            </w:r>
          </w:p>
        </w:tc>
      </w:tr>
      <w:tr w:rsidR="00690C7B" w:rsidRPr="003F360E" w14:paraId="42B0F4AE" w14:textId="77777777" w:rsidTr="00A64D60">
        <w:trPr>
          <w:cantSplit/>
        </w:trPr>
        <w:tc>
          <w:tcPr>
            <w:tcW w:w="10031" w:type="dxa"/>
            <w:gridSpan w:val="2"/>
          </w:tcPr>
          <w:p w14:paraId="4C85C3AF" w14:textId="77777777" w:rsidR="00690C7B" w:rsidRPr="003F360E" w:rsidRDefault="00690C7B" w:rsidP="00E346AB">
            <w:pPr>
              <w:spacing w:before="0"/>
              <w:rPr>
                <w:rFonts w:ascii="Verdana" w:hAnsi="Verdana"/>
                <w:b/>
                <w:sz w:val="20"/>
              </w:rPr>
            </w:pPr>
          </w:p>
        </w:tc>
      </w:tr>
      <w:tr w:rsidR="00690C7B" w:rsidRPr="003F360E" w14:paraId="4A91871F" w14:textId="77777777" w:rsidTr="00A64D60">
        <w:trPr>
          <w:cantSplit/>
        </w:trPr>
        <w:tc>
          <w:tcPr>
            <w:tcW w:w="10031" w:type="dxa"/>
            <w:gridSpan w:val="2"/>
          </w:tcPr>
          <w:p w14:paraId="19A78477" w14:textId="77777777" w:rsidR="00690C7B" w:rsidRPr="003F360E" w:rsidRDefault="00690C7B" w:rsidP="00E346AB">
            <w:pPr>
              <w:pStyle w:val="Source"/>
            </w:pPr>
            <w:bookmarkStart w:id="0" w:name="dsource" w:colFirst="0" w:colLast="0"/>
            <w:r w:rsidRPr="003F360E">
              <w:t>Japon</w:t>
            </w:r>
          </w:p>
        </w:tc>
      </w:tr>
      <w:tr w:rsidR="00690C7B" w:rsidRPr="003F360E" w14:paraId="3F6796CA" w14:textId="77777777" w:rsidTr="00A64D60">
        <w:trPr>
          <w:cantSplit/>
        </w:trPr>
        <w:tc>
          <w:tcPr>
            <w:tcW w:w="10031" w:type="dxa"/>
            <w:gridSpan w:val="2"/>
          </w:tcPr>
          <w:p w14:paraId="4BF98B73" w14:textId="1B6B30DF" w:rsidR="00690C7B" w:rsidRPr="003F360E" w:rsidRDefault="00690C7B" w:rsidP="00E346AB">
            <w:pPr>
              <w:pStyle w:val="Title1"/>
            </w:pPr>
            <w:bookmarkStart w:id="1" w:name="dtitle1" w:colFirst="0" w:colLast="0"/>
            <w:bookmarkEnd w:id="0"/>
            <w:r w:rsidRPr="003F360E">
              <w:t>Propositions pour les travaux de la conf</w:t>
            </w:r>
            <w:r w:rsidR="00777721" w:rsidRPr="003F360E">
              <w:t>É</w:t>
            </w:r>
            <w:r w:rsidRPr="003F360E">
              <w:t>rence</w:t>
            </w:r>
          </w:p>
        </w:tc>
      </w:tr>
      <w:tr w:rsidR="00690C7B" w:rsidRPr="003F360E" w14:paraId="0CBCE1C3" w14:textId="77777777" w:rsidTr="00A64D60">
        <w:trPr>
          <w:cantSplit/>
        </w:trPr>
        <w:tc>
          <w:tcPr>
            <w:tcW w:w="10031" w:type="dxa"/>
            <w:gridSpan w:val="2"/>
          </w:tcPr>
          <w:p w14:paraId="04109F53" w14:textId="77777777" w:rsidR="00690C7B" w:rsidRPr="003F360E" w:rsidRDefault="00690C7B" w:rsidP="00E346AB">
            <w:pPr>
              <w:pStyle w:val="Title2"/>
            </w:pPr>
            <w:bookmarkStart w:id="2" w:name="dtitle2" w:colFirst="0" w:colLast="0"/>
            <w:bookmarkEnd w:id="1"/>
          </w:p>
        </w:tc>
      </w:tr>
      <w:tr w:rsidR="00690C7B" w:rsidRPr="003F360E" w14:paraId="03A89B65" w14:textId="77777777" w:rsidTr="00A64D60">
        <w:trPr>
          <w:cantSplit/>
        </w:trPr>
        <w:tc>
          <w:tcPr>
            <w:tcW w:w="10031" w:type="dxa"/>
            <w:gridSpan w:val="2"/>
          </w:tcPr>
          <w:p w14:paraId="452DA891" w14:textId="77777777" w:rsidR="00690C7B" w:rsidRPr="003F360E" w:rsidRDefault="00690C7B" w:rsidP="00E346AB">
            <w:pPr>
              <w:pStyle w:val="Agendaitem"/>
              <w:rPr>
                <w:lang w:val="fr-FR"/>
              </w:rPr>
            </w:pPr>
            <w:bookmarkStart w:id="3" w:name="dtitle3" w:colFirst="0" w:colLast="0"/>
            <w:bookmarkEnd w:id="2"/>
            <w:r w:rsidRPr="003F360E">
              <w:rPr>
                <w:lang w:val="fr-FR"/>
              </w:rPr>
              <w:t>Point 9.1(9.1.1) de l'ordre du jour</w:t>
            </w:r>
          </w:p>
        </w:tc>
      </w:tr>
    </w:tbl>
    <w:bookmarkEnd w:id="3"/>
    <w:p w14:paraId="765E2790" w14:textId="77777777" w:rsidR="00A64D60" w:rsidRPr="003F360E" w:rsidRDefault="00DE1EBB" w:rsidP="008F3C17">
      <w:pPr>
        <w:pStyle w:val="Normalaftertitle"/>
      </w:pPr>
      <w:r w:rsidRPr="003F360E">
        <w:t>9</w:t>
      </w:r>
      <w:r w:rsidRPr="003F360E">
        <w:tab/>
        <w:t>examiner et approuver le rapport du Directeur du Bureau des radiocommunications, conformément à l'article 7 de la Convention:</w:t>
      </w:r>
    </w:p>
    <w:p w14:paraId="1520B028" w14:textId="77777777" w:rsidR="00A64D60" w:rsidRPr="003F360E" w:rsidRDefault="00DE1EBB" w:rsidP="00E346AB">
      <w:r w:rsidRPr="003F360E">
        <w:t>9.1</w:t>
      </w:r>
      <w:r w:rsidRPr="003F360E">
        <w:tab/>
        <w:t>sur les activités du Secteur des radiocommunications depuis la CMR</w:t>
      </w:r>
      <w:r w:rsidRPr="003F360E">
        <w:noBreakHyphen/>
        <w:t>15;</w:t>
      </w:r>
    </w:p>
    <w:p w14:paraId="2212B74A" w14:textId="77777777" w:rsidR="00A64D60" w:rsidRPr="003F360E" w:rsidRDefault="00DE1EBB" w:rsidP="00E346AB">
      <w:r w:rsidRPr="003F360E">
        <w:rPr>
          <w:rFonts w:cstheme="majorBidi"/>
          <w:color w:val="000000"/>
          <w:szCs w:val="24"/>
          <w:lang w:eastAsia="zh-CN"/>
        </w:rPr>
        <w:t>9.1 (</w:t>
      </w:r>
      <w:r w:rsidRPr="003F360E">
        <w:rPr>
          <w:lang w:eastAsia="zh-CN"/>
        </w:rPr>
        <w:t>9.1.1)</w:t>
      </w:r>
      <w:r w:rsidRPr="003F360E">
        <w:tab/>
      </w:r>
      <w:hyperlink w:anchor="RES_212" w:history="1">
        <w:r w:rsidRPr="003F360E">
          <w:t xml:space="preserve">Résolution </w:t>
        </w:r>
        <w:r w:rsidRPr="003F360E">
          <w:rPr>
            <w:b/>
            <w:bCs/>
          </w:rPr>
          <w:t>212 (Rév.CMR-15)</w:t>
        </w:r>
      </w:hyperlink>
      <w:r w:rsidRPr="003F360E">
        <w:t xml:space="preserve"> – </w:t>
      </w:r>
      <w:bookmarkStart w:id="4" w:name="_Toc450208643"/>
      <w:r w:rsidRPr="003F360E">
        <w:t>Mise en œuvre des Télécommunications mobiles internationales dans les bandes de fréquences 1 885</w:t>
      </w:r>
      <w:r w:rsidRPr="003F360E">
        <w:noBreakHyphen/>
        <w:t>2 025 MHz et 2 110</w:t>
      </w:r>
      <w:r w:rsidRPr="003F360E">
        <w:noBreakHyphen/>
        <w:t>2 200 MHz</w:t>
      </w:r>
    </w:p>
    <w:p w14:paraId="10571F4D" w14:textId="40764311" w:rsidR="000471B4" w:rsidRPr="003F360E" w:rsidRDefault="000471B4" w:rsidP="00E346AB">
      <w:pPr>
        <w:pStyle w:val="Heading1"/>
        <w:rPr>
          <w:lang w:eastAsia="ja-JP"/>
        </w:rPr>
      </w:pPr>
      <w:r w:rsidRPr="003F360E">
        <w:rPr>
          <w:lang w:eastAsia="ko-KR"/>
        </w:rPr>
        <w:t>1</w:t>
      </w:r>
      <w:r w:rsidRPr="003F360E">
        <w:rPr>
          <w:lang w:eastAsia="ko-KR"/>
        </w:rPr>
        <w:tab/>
      </w:r>
      <w:r w:rsidR="00777721" w:rsidRPr="003F360E">
        <w:rPr>
          <w:lang w:eastAsia="ko-KR"/>
        </w:rPr>
        <w:t>Considérations générales</w:t>
      </w:r>
    </w:p>
    <w:p w14:paraId="79587C40" w14:textId="102ADD38" w:rsidR="000471B4" w:rsidRPr="003F360E" w:rsidRDefault="00E346AB" w:rsidP="00E346AB">
      <w:pPr>
        <w:rPr>
          <w:noProof/>
          <w:lang w:eastAsia="ko-KR"/>
        </w:rPr>
      </w:pPr>
      <w:r>
        <w:rPr>
          <w:noProof/>
          <w:lang w:eastAsia="ja-JP"/>
        </w:rPr>
        <w:t>Aux termes de</w:t>
      </w:r>
      <w:r w:rsidR="00766DB5" w:rsidRPr="003F360E">
        <w:rPr>
          <w:noProof/>
          <w:lang w:eastAsia="ja-JP"/>
        </w:rPr>
        <w:t xml:space="preserve"> </w:t>
      </w:r>
      <w:r w:rsidR="00971BFF">
        <w:rPr>
          <w:noProof/>
          <w:lang w:eastAsia="ja-JP"/>
        </w:rPr>
        <w:t xml:space="preserve">la </w:t>
      </w:r>
      <w:r w:rsidR="000471B4" w:rsidRPr="003F360E">
        <w:rPr>
          <w:noProof/>
          <w:lang w:eastAsia="ja-JP"/>
        </w:rPr>
        <w:t>R</w:t>
      </w:r>
      <w:r w:rsidR="00766DB5" w:rsidRPr="003F360E">
        <w:rPr>
          <w:noProof/>
          <w:lang w:eastAsia="ja-JP"/>
        </w:rPr>
        <w:t>é</w:t>
      </w:r>
      <w:r w:rsidR="000471B4" w:rsidRPr="003F360E">
        <w:rPr>
          <w:noProof/>
          <w:lang w:eastAsia="ja-JP"/>
        </w:rPr>
        <w:t xml:space="preserve">solution </w:t>
      </w:r>
      <w:r w:rsidR="000471B4" w:rsidRPr="003F360E">
        <w:rPr>
          <w:b/>
          <w:noProof/>
          <w:lang w:eastAsia="ko-KR"/>
        </w:rPr>
        <w:t>212 (R</w:t>
      </w:r>
      <w:r w:rsidR="00766DB5" w:rsidRPr="003F360E">
        <w:rPr>
          <w:b/>
          <w:noProof/>
          <w:lang w:eastAsia="ko-KR"/>
        </w:rPr>
        <w:t>é</w:t>
      </w:r>
      <w:r w:rsidR="000471B4" w:rsidRPr="003F360E">
        <w:rPr>
          <w:b/>
          <w:noProof/>
          <w:lang w:eastAsia="ko-KR"/>
        </w:rPr>
        <w:t>v.</w:t>
      </w:r>
      <w:r w:rsidR="00766DB5" w:rsidRPr="003F360E">
        <w:rPr>
          <w:b/>
          <w:noProof/>
          <w:lang w:eastAsia="ko-KR"/>
        </w:rPr>
        <w:t>CMR</w:t>
      </w:r>
      <w:r w:rsidR="000471B4" w:rsidRPr="003F360E">
        <w:rPr>
          <w:b/>
          <w:noProof/>
          <w:lang w:eastAsia="ko-KR"/>
        </w:rPr>
        <w:t>-15)</w:t>
      </w:r>
      <w:r w:rsidR="00971BFF">
        <w:rPr>
          <w:b/>
          <w:noProof/>
          <w:lang w:eastAsia="ko-KR"/>
        </w:rPr>
        <w:t>,</w:t>
      </w:r>
      <w:r w:rsidR="000471B4" w:rsidRPr="003F360E">
        <w:rPr>
          <w:noProof/>
          <w:lang w:eastAsia="ja-JP"/>
        </w:rPr>
        <w:t xml:space="preserve"> </w:t>
      </w:r>
      <w:r w:rsidR="00766DB5" w:rsidRPr="003F360E">
        <w:rPr>
          <w:noProof/>
          <w:lang w:eastAsia="ja-JP"/>
        </w:rPr>
        <w:t xml:space="preserve">l'UIT-R </w:t>
      </w:r>
      <w:r w:rsidR="00971BFF">
        <w:rPr>
          <w:noProof/>
          <w:lang w:eastAsia="ja-JP"/>
        </w:rPr>
        <w:t xml:space="preserve">a été invité </w:t>
      </w:r>
      <w:r w:rsidR="00766DB5" w:rsidRPr="003F360E">
        <w:rPr>
          <w:noProof/>
          <w:lang w:eastAsia="ja-JP"/>
        </w:rPr>
        <w:t xml:space="preserve">à étudier les éventuelles mesures techniques et opérationnelles propres à assurer la coexistence et la compatibilité entre la composante de Terre des IMT (dans le service mobile) et la composante satellite des IMT (dans </w:t>
      </w:r>
      <w:r w:rsidR="00A64D60">
        <w:rPr>
          <w:noProof/>
          <w:lang w:eastAsia="ja-JP"/>
        </w:rPr>
        <w:t xml:space="preserve">le service mobile et </w:t>
      </w:r>
      <w:r w:rsidR="00766DB5" w:rsidRPr="003F360E">
        <w:rPr>
          <w:noProof/>
          <w:lang w:eastAsia="ja-JP"/>
        </w:rPr>
        <w:t>le service mobile par satellite) dans les bandes de fréquences 1</w:t>
      </w:r>
      <w:r>
        <w:rPr>
          <w:noProof/>
          <w:lang w:eastAsia="ja-JP"/>
        </w:rPr>
        <w:t> </w:t>
      </w:r>
      <w:r w:rsidR="00766DB5" w:rsidRPr="003F360E">
        <w:rPr>
          <w:noProof/>
          <w:lang w:eastAsia="ja-JP"/>
        </w:rPr>
        <w:t>980</w:t>
      </w:r>
      <w:r>
        <w:rPr>
          <w:noProof/>
          <w:lang w:eastAsia="ja-JP"/>
        </w:rPr>
        <w:noBreakHyphen/>
      </w:r>
      <w:r w:rsidR="00766DB5" w:rsidRPr="003F360E">
        <w:rPr>
          <w:noProof/>
          <w:lang w:eastAsia="ja-JP"/>
        </w:rPr>
        <w:t>2</w:t>
      </w:r>
      <w:r>
        <w:rPr>
          <w:noProof/>
          <w:lang w:eastAsia="ja-JP"/>
        </w:rPr>
        <w:t> </w:t>
      </w:r>
      <w:r w:rsidR="00766DB5" w:rsidRPr="003F360E">
        <w:rPr>
          <w:noProof/>
          <w:lang w:eastAsia="ja-JP"/>
        </w:rPr>
        <w:t>010</w:t>
      </w:r>
      <w:r>
        <w:rPr>
          <w:noProof/>
          <w:lang w:eastAsia="ja-JP"/>
        </w:rPr>
        <w:t> </w:t>
      </w:r>
      <w:r w:rsidR="00766DB5" w:rsidRPr="003F360E">
        <w:rPr>
          <w:noProof/>
          <w:lang w:eastAsia="ja-JP"/>
        </w:rPr>
        <w:t>MHz et 2</w:t>
      </w:r>
      <w:r>
        <w:rPr>
          <w:noProof/>
          <w:lang w:eastAsia="ja-JP"/>
        </w:rPr>
        <w:t> </w:t>
      </w:r>
      <w:r w:rsidR="00766DB5" w:rsidRPr="003F360E">
        <w:rPr>
          <w:noProof/>
          <w:lang w:eastAsia="ja-JP"/>
        </w:rPr>
        <w:t>170</w:t>
      </w:r>
      <w:r>
        <w:rPr>
          <w:noProof/>
          <w:lang w:eastAsia="ja-JP"/>
        </w:rPr>
        <w:noBreakHyphen/>
      </w:r>
      <w:r w:rsidR="00766DB5" w:rsidRPr="003F360E">
        <w:rPr>
          <w:noProof/>
          <w:lang w:eastAsia="ja-JP"/>
        </w:rPr>
        <w:t>2</w:t>
      </w:r>
      <w:r>
        <w:rPr>
          <w:noProof/>
          <w:lang w:eastAsia="ja-JP"/>
        </w:rPr>
        <w:t> </w:t>
      </w:r>
      <w:r w:rsidR="00766DB5" w:rsidRPr="003F360E">
        <w:rPr>
          <w:noProof/>
          <w:lang w:eastAsia="ja-JP"/>
        </w:rPr>
        <w:t>200</w:t>
      </w:r>
      <w:r>
        <w:rPr>
          <w:noProof/>
          <w:lang w:eastAsia="ja-JP"/>
        </w:rPr>
        <w:t> </w:t>
      </w:r>
      <w:r w:rsidR="00766DB5" w:rsidRPr="003F360E">
        <w:rPr>
          <w:noProof/>
          <w:lang w:eastAsia="ja-JP"/>
        </w:rPr>
        <w:t xml:space="preserve">MHz, lorsque ces bandes de fréquences sont utilisées en partage par le </w:t>
      </w:r>
      <w:r w:rsidR="00A64D60">
        <w:rPr>
          <w:noProof/>
          <w:lang w:eastAsia="ja-JP"/>
        </w:rPr>
        <w:t>service mobile</w:t>
      </w:r>
      <w:r w:rsidR="00A64D60" w:rsidRPr="003F360E">
        <w:rPr>
          <w:noProof/>
          <w:lang w:eastAsia="ja-JP"/>
        </w:rPr>
        <w:t xml:space="preserve"> </w:t>
      </w:r>
      <w:r w:rsidR="00766DB5" w:rsidRPr="003F360E">
        <w:rPr>
          <w:noProof/>
          <w:lang w:eastAsia="ja-JP"/>
        </w:rPr>
        <w:t xml:space="preserve">et le </w:t>
      </w:r>
      <w:r w:rsidR="00A64D60" w:rsidRPr="003F360E">
        <w:rPr>
          <w:noProof/>
          <w:lang w:eastAsia="ja-JP"/>
        </w:rPr>
        <w:t xml:space="preserve">service mobile par satellite </w:t>
      </w:r>
      <w:r w:rsidR="00766DB5" w:rsidRPr="003F360E">
        <w:rPr>
          <w:noProof/>
          <w:lang w:eastAsia="ja-JP"/>
        </w:rPr>
        <w:t>dans différents pays, en particulier pour le déploiement des composantes indépendantes satellite et de Terre des IMT, et à faciliter le développement à la fois de la composante de Terre et de la composante satellite des IMT</w:t>
      </w:r>
      <w:r w:rsidR="000471B4" w:rsidRPr="003F360E">
        <w:rPr>
          <w:noProof/>
          <w:lang w:eastAsia="ko-KR"/>
        </w:rPr>
        <w:t>.</w:t>
      </w:r>
    </w:p>
    <w:p w14:paraId="52A394B1" w14:textId="7AA9D179" w:rsidR="000471B4" w:rsidRPr="003F360E" w:rsidRDefault="00A40815" w:rsidP="00E346AB">
      <w:r w:rsidRPr="003F360E">
        <w:rPr>
          <w:rFonts w:eastAsiaTheme="minorEastAsia"/>
          <w:lang w:eastAsia="ja-JP"/>
        </w:rPr>
        <w:t>La CAMR-92 a identifié certaines bandes de fréquences</w:t>
      </w:r>
      <w:r w:rsidR="00A511C1" w:rsidRPr="003F360E">
        <w:t xml:space="preserve"> </w:t>
      </w:r>
      <w:r w:rsidR="00A511C1" w:rsidRPr="003F360E">
        <w:rPr>
          <w:rFonts w:eastAsiaTheme="minorEastAsia"/>
          <w:lang w:eastAsia="ja-JP"/>
        </w:rPr>
        <w:t>pour prendre en charge certains services mobiles, aujourd'hui appelés IMT.</w:t>
      </w:r>
      <w:r w:rsidRPr="003F360E">
        <w:rPr>
          <w:rFonts w:eastAsiaTheme="minorEastAsia"/>
          <w:lang w:eastAsia="ja-JP"/>
        </w:rPr>
        <w:t xml:space="preserve"> </w:t>
      </w:r>
      <w:r w:rsidR="00766DB5" w:rsidRPr="003F360E">
        <w:rPr>
          <w:rFonts w:eastAsiaTheme="minorEastAsia"/>
          <w:lang w:eastAsia="ja-JP"/>
        </w:rPr>
        <w:t>Les bandes de fréquences 1 885</w:t>
      </w:r>
      <w:r w:rsidR="00E346AB">
        <w:rPr>
          <w:rFonts w:eastAsiaTheme="minorEastAsia"/>
          <w:lang w:eastAsia="ja-JP"/>
        </w:rPr>
        <w:noBreakHyphen/>
      </w:r>
      <w:r w:rsidR="00766DB5" w:rsidRPr="003F360E">
        <w:rPr>
          <w:rFonts w:eastAsiaTheme="minorEastAsia"/>
          <w:lang w:eastAsia="ja-JP"/>
        </w:rPr>
        <w:t>2 025</w:t>
      </w:r>
      <w:r w:rsidR="00E346AB">
        <w:rPr>
          <w:rFonts w:eastAsiaTheme="minorEastAsia"/>
          <w:lang w:eastAsia="ja-JP"/>
        </w:rPr>
        <w:t> </w:t>
      </w:r>
      <w:r w:rsidR="00766DB5" w:rsidRPr="003F360E">
        <w:rPr>
          <w:rFonts w:eastAsiaTheme="minorEastAsia"/>
          <w:lang w:eastAsia="ja-JP"/>
        </w:rPr>
        <w:t>MHz et 2 110</w:t>
      </w:r>
      <w:r w:rsidR="00E346AB">
        <w:rPr>
          <w:rFonts w:eastAsiaTheme="minorEastAsia"/>
          <w:lang w:eastAsia="ja-JP"/>
        </w:rPr>
        <w:noBreakHyphen/>
      </w:r>
      <w:r w:rsidR="00766DB5" w:rsidRPr="003F360E">
        <w:rPr>
          <w:rFonts w:eastAsiaTheme="minorEastAsia"/>
          <w:lang w:eastAsia="ja-JP"/>
        </w:rPr>
        <w:t>2 200</w:t>
      </w:r>
      <w:r w:rsidR="00E346AB">
        <w:rPr>
          <w:rFonts w:eastAsiaTheme="minorEastAsia"/>
          <w:lang w:eastAsia="ja-JP"/>
        </w:rPr>
        <w:t> </w:t>
      </w:r>
      <w:r w:rsidR="00766DB5" w:rsidRPr="003F360E">
        <w:rPr>
          <w:rFonts w:eastAsiaTheme="minorEastAsia"/>
          <w:lang w:eastAsia="ja-JP"/>
        </w:rPr>
        <w:t>MHz sont identifiées dans le Règlement des radiocommunications (RR) pour être utilisées par les IMT. À l'intérieur de ces gammes de fréquences, les bandes de fréquences 1 980</w:t>
      </w:r>
      <w:r w:rsidR="00E346AB">
        <w:rPr>
          <w:rFonts w:eastAsiaTheme="minorEastAsia"/>
          <w:lang w:eastAsia="ja-JP"/>
        </w:rPr>
        <w:noBreakHyphen/>
      </w:r>
      <w:r w:rsidR="00766DB5" w:rsidRPr="003F360E">
        <w:rPr>
          <w:rFonts w:eastAsiaTheme="minorEastAsia"/>
          <w:lang w:eastAsia="ja-JP"/>
        </w:rPr>
        <w:t>2 010</w:t>
      </w:r>
      <w:r w:rsidR="00E346AB">
        <w:rPr>
          <w:rFonts w:eastAsiaTheme="minorEastAsia"/>
          <w:lang w:eastAsia="ja-JP"/>
        </w:rPr>
        <w:t> </w:t>
      </w:r>
      <w:r w:rsidR="00766DB5" w:rsidRPr="003F360E">
        <w:rPr>
          <w:rFonts w:eastAsiaTheme="minorEastAsia"/>
          <w:lang w:eastAsia="ja-JP"/>
        </w:rPr>
        <w:t>MHz et 2</w:t>
      </w:r>
      <w:r w:rsidR="00E346AB">
        <w:rPr>
          <w:rFonts w:eastAsiaTheme="minorEastAsia"/>
          <w:lang w:eastAsia="ja-JP"/>
        </w:rPr>
        <w:t> </w:t>
      </w:r>
      <w:r w:rsidR="00766DB5" w:rsidRPr="003F360E">
        <w:rPr>
          <w:rFonts w:eastAsiaTheme="minorEastAsia"/>
          <w:lang w:eastAsia="ja-JP"/>
        </w:rPr>
        <w:t>170</w:t>
      </w:r>
      <w:r w:rsidR="00E346AB">
        <w:rPr>
          <w:rFonts w:eastAsiaTheme="minorEastAsia"/>
          <w:lang w:eastAsia="ja-JP"/>
        </w:rPr>
        <w:noBreakHyphen/>
      </w:r>
      <w:r w:rsidR="00766DB5" w:rsidRPr="003F360E">
        <w:rPr>
          <w:rFonts w:eastAsiaTheme="minorEastAsia"/>
          <w:lang w:eastAsia="ja-JP"/>
        </w:rPr>
        <w:t>2</w:t>
      </w:r>
      <w:r w:rsidR="00E346AB">
        <w:rPr>
          <w:rFonts w:eastAsiaTheme="minorEastAsia"/>
          <w:lang w:eastAsia="ja-JP"/>
        </w:rPr>
        <w:t> </w:t>
      </w:r>
      <w:r w:rsidR="00766DB5" w:rsidRPr="003F360E">
        <w:rPr>
          <w:rFonts w:eastAsiaTheme="minorEastAsia"/>
          <w:lang w:eastAsia="ja-JP"/>
        </w:rPr>
        <w:t>200</w:t>
      </w:r>
      <w:r w:rsidR="00E346AB">
        <w:rPr>
          <w:rFonts w:eastAsiaTheme="minorEastAsia"/>
          <w:lang w:eastAsia="ja-JP"/>
        </w:rPr>
        <w:t> </w:t>
      </w:r>
      <w:r w:rsidR="00766DB5" w:rsidRPr="003F360E">
        <w:rPr>
          <w:rFonts w:eastAsiaTheme="minorEastAsia"/>
          <w:lang w:eastAsia="ja-JP"/>
        </w:rPr>
        <w:t xml:space="preserve">MHz sont attribuées </w:t>
      </w:r>
      <w:r w:rsidR="00A511C1" w:rsidRPr="003F360E">
        <w:rPr>
          <w:rFonts w:eastAsiaTheme="minorEastAsia"/>
          <w:lang w:eastAsia="ja-JP"/>
        </w:rPr>
        <w:t>au service fixe</w:t>
      </w:r>
      <w:r w:rsidR="00766DB5" w:rsidRPr="003F360E">
        <w:rPr>
          <w:rFonts w:eastAsiaTheme="minorEastAsia"/>
          <w:lang w:eastAsia="ja-JP"/>
        </w:rPr>
        <w:t xml:space="preserve"> </w:t>
      </w:r>
      <w:r w:rsidR="00A511C1" w:rsidRPr="003F360E">
        <w:rPr>
          <w:rFonts w:eastAsiaTheme="minorEastAsia"/>
          <w:lang w:eastAsia="ja-JP"/>
        </w:rPr>
        <w:t>(</w:t>
      </w:r>
      <w:r w:rsidR="00766DB5" w:rsidRPr="003F360E">
        <w:rPr>
          <w:rFonts w:eastAsiaTheme="minorEastAsia"/>
          <w:lang w:eastAsia="ja-JP"/>
        </w:rPr>
        <w:t>SF</w:t>
      </w:r>
      <w:r w:rsidR="00A511C1" w:rsidRPr="003F360E">
        <w:rPr>
          <w:rFonts w:eastAsiaTheme="minorEastAsia"/>
          <w:lang w:eastAsia="ja-JP"/>
        </w:rPr>
        <w:t>)</w:t>
      </w:r>
      <w:r w:rsidR="00766DB5" w:rsidRPr="003F360E">
        <w:rPr>
          <w:rFonts w:eastAsiaTheme="minorEastAsia"/>
          <w:lang w:eastAsia="ja-JP"/>
        </w:rPr>
        <w:t xml:space="preserve">, </w:t>
      </w:r>
      <w:r w:rsidR="00A511C1" w:rsidRPr="003F360E">
        <w:rPr>
          <w:rFonts w:eastAsiaTheme="minorEastAsia"/>
          <w:lang w:eastAsia="ja-JP"/>
        </w:rPr>
        <w:t>au service mobile (</w:t>
      </w:r>
      <w:r w:rsidR="00766DB5" w:rsidRPr="003F360E">
        <w:rPr>
          <w:rFonts w:eastAsiaTheme="minorEastAsia"/>
          <w:lang w:eastAsia="ja-JP"/>
        </w:rPr>
        <w:t>SM</w:t>
      </w:r>
      <w:r w:rsidR="00A511C1" w:rsidRPr="003F360E">
        <w:rPr>
          <w:rFonts w:eastAsiaTheme="minorEastAsia"/>
          <w:lang w:eastAsia="ja-JP"/>
        </w:rPr>
        <w:t>)</w:t>
      </w:r>
      <w:r w:rsidR="00766DB5" w:rsidRPr="003F360E">
        <w:rPr>
          <w:rFonts w:eastAsiaTheme="minorEastAsia"/>
          <w:lang w:eastAsia="ja-JP"/>
        </w:rPr>
        <w:t xml:space="preserve"> et</w:t>
      </w:r>
      <w:r w:rsidR="00A511C1" w:rsidRPr="003F360E">
        <w:rPr>
          <w:rFonts w:eastAsiaTheme="minorEastAsia"/>
          <w:lang w:eastAsia="ja-JP"/>
        </w:rPr>
        <w:t xml:space="preserve"> au service mobile par satellite</w:t>
      </w:r>
      <w:r w:rsidR="00766DB5" w:rsidRPr="003F360E">
        <w:rPr>
          <w:rFonts w:eastAsiaTheme="minorEastAsia"/>
          <w:lang w:eastAsia="ja-JP"/>
        </w:rPr>
        <w:t xml:space="preserve"> </w:t>
      </w:r>
      <w:r w:rsidR="00A511C1" w:rsidRPr="003F360E">
        <w:rPr>
          <w:rFonts w:eastAsiaTheme="minorEastAsia"/>
          <w:lang w:eastAsia="ja-JP"/>
        </w:rPr>
        <w:t>(</w:t>
      </w:r>
      <w:r w:rsidR="00766DB5" w:rsidRPr="003F360E">
        <w:rPr>
          <w:rFonts w:eastAsiaTheme="minorEastAsia"/>
          <w:lang w:eastAsia="ja-JP"/>
        </w:rPr>
        <w:t>SMS</w:t>
      </w:r>
      <w:r w:rsidR="00A511C1" w:rsidRPr="003F360E">
        <w:rPr>
          <w:rFonts w:eastAsiaTheme="minorEastAsia"/>
          <w:lang w:eastAsia="ja-JP"/>
        </w:rPr>
        <w:t>)</w:t>
      </w:r>
      <w:r w:rsidR="00766DB5" w:rsidRPr="003F360E">
        <w:rPr>
          <w:rFonts w:eastAsiaTheme="minorEastAsia"/>
          <w:lang w:eastAsia="ja-JP"/>
        </w:rPr>
        <w:t xml:space="preserve"> à titre primaire avec égalité des droits</w:t>
      </w:r>
      <w:r w:rsidR="00A511C1" w:rsidRPr="003F360E">
        <w:rPr>
          <w:rFonts w:eastAsiaTheme="minorEastAsia"/>
          <w:lang w:eastAsia="ja-JP"/>
        </w:rPr>
        <w:t>, sans</w:t>
      </w:r>
      <w:r w:rsidR="00EA040B" w:rsidRPr="003F360E">
        <w:rPr>
          <w:rFonts w:eastAsiaTheme="minorEastAsia"/>
          <w:lang w:eastAsia="ja-JP"/>
        </w:rPr>
        <w:t xml:space="preserve"> contrainte aucune quant à l'utilisation de la bande de fréquences attribuée au SM</w:t>
      </w:r>
      <w:r w:rsidR="00766DB5" w:rsidRPr="003F360E">
        <w:rPr>
          <w:rFonts w:eastAsiaTheme="minorEastAsia"/>
          <w:lang w:eastAsia="ja-JP"/>
        </w:rPr>
        <w:t>. La bande de fréquences 1 980</w:t>
      </w:r>
      <w:r w:rsidR="00E346AB">
        <w:rPr>
          <w:rFonts w:eastAsiaTheme="minorEastAsia"/>
          <w:lang w:eastAsia="ja-JP"/>
        </w:rPr>
        <w:noBreakHyphen/>
      </w:r>
      <w:r w:rsidR="00766DB5" w:rsidRPr="003F360E">
        <w:rPr>
          <w:rFonts w:eastAsiaTheme="minorEastAsia"/>
          <w:lang w:eastAsia="ja-JP"/>
        </w:rPr>
        <w:t>2 010</w:t>
      </w:r>
      <w:r w:rsidR="00E346AB">
        <w:rPr>
          <w:rFonts w:eastAsiaTheme="minorEastAsia"/>
          <w:lang w:eastAsia="ja-JP"/>
        </w:rPr>
        <w:t> </w:t>
      </w:r>
      <w:r w:rsidR="00766DB5" w:rsidRPr="003F360E">
        <w:rPr>
          <w:rFonts w:eastAsiaTheme="minorEastAsia"/>
          <w:lang w:eastAsia="ja-JP"/>
        </w:rPr>
        <w:t>MHz est attribuée au SMS dans le sens Terre vers espace et la bande de fréquences 2 170</w:t>
      </w:r>
      <w:r w:rsidR="00E346AB">
        <w:rPr>
          <w:rFonts w:eastAsiaTheme="minorEastAsia"/>
          <w:lang w:eastAsia="ja-JP"/>
        </w:rPr>
        <w:noBreakHyphen/>
      </w:r>
      <w:r w:rsidR="00766DB5" w:rsidRPr="003F360E">
        <w:rPr>
          <w:rFonts w:eastAsiaTheme="minorEastAsia"/>
          <w:lang w:eastAsia="ja-JP"/>
        </w:rPr>
        <w:t>2 200</w:t>
      </w:r>
      <w:r w:rsidR="00E346AB">
        <w:rPr>
          <w:rFonts w:eastAsiaTheme="minorEastAsia"/>
          <w:lang w:eastAsia="ja-JP"/>
        </w:rPr>
        <w:t> </w:t>
      </w:r>
      <w:r w:rsidR="00766DB5" w:rsidRPr="003F360E">
        <w:rPr>
          <w:rFonts w:eastAsiaTheme="minorEastAsia"/>
          <w:lang w:eastAsia="ja-JP"/>
        </w:rPr>
        <w:t>MHz dans le sens espace vers Terre. Les composantes satellite et de Terre des IMT ont toutes deux été déployées dans les bandes de fréquences 1 980</w:t>
      </w:r>
      <w:r w:rsidR="00E346AB">
        <w:rPr>
          <w:rFonts w:eastAsiaTheme="minorEastAsia"/>
          <w:lang w:eastAsia="ja-JP"/>
        </w:rPr>
        <w:noBreakHyphen/>
      </w:r>
      <w:r w:rsidR="00766DB5" w:rsidRPr="003F360E">
        <w:rPr>
          <w:rFonts w:eastAsiaTheme="minorEastAsia"/>
          <w:lang w:eastAsia="ja-JP"/>
        </w:rPr>
        <w:t>2 010</w:t>
      </w:r>
      <w:r w:rsidR="00E346AB">
        <w:rPr>
          <w:rFonts w:eastAsiaTheme="minorEastAsia"/>
          <w:lang w:eastAsia="ja-JP"/>
        </w:rPr>
        <w:t> </w:t>
      </w:r>
      <w:r w:rsidR="00766DB5" w:rsidRPr="003F360E">
        <w:rPr>
          <w:rFonts w:eastAsiaTheme="minorEastAsia"/>
          <w:lang w:eastAsia="ja-JP"/>
        </w:rPr>
        <w:t>MHz et 2 170</w:t>
      </w:r>
      <w:r w:rsidR="00E346AB">
        <w:rPr>
          <w:rFonts w:eastAsiaTheme="minorEastAsia"/>
          <w:lang w:eastAsia="ja-JP"/>
        </w:rPr>
        <w:noBreakHyphen/>
      </w:r>
      <w:r w:rsidR="00766DB5" w:rsidRPr="003F360E">
        <w:rPr>
          <w:rFonts w:eastAsiaTheme="minorEastAsia"/>
          <w:lang w:eastAsia="ja-JP"/>
        </w:rPr>
        <w:t>2 200 MHz ou un déploiement ultérieur est actuellement envisagé.</w:t>
      </w:r>
    </w:p>
    <w:p w14:paraId="688C2470" w14:textId="352E40C4" w:rsidR="000471B4" w:rsidRPr="003F360E" w:rsidRDefault="00220DE0" w:rsidP="00E346AB">
      <w:pPr>
        <w:rPr>
          <w:noProof/>
          <w:lang w:eastAsia="de-DE"/>
        </w:rPr>
      </w:pPr>
      <w:r w:rsidRPr="003F360E">
        <w:rPr>
          <w:noProof/>
          <w:lang w:eastAsia="de-DE"/>
        </w:rPr>
        <w:lastRenderedPageBreak/>
        <w:t xml:space="preserve">Il a été noté </w:t>
      </w:r>
      <w:r w:rsidR="00766DB5" w:rsidRPr="003F360E">
        <w:rPr>
          <w:noProof/>
          <w:lang w:eastAsia="de-DE"/>
        </w:rPr>
        <w:t xml:space="preserve">que le déploiement sur les mêmes fréquences des composantes indépendantes de Terre et satellite des IMT </w:t>
      </w:r>
      <w:r w:rsidR="004A406F" w:rsidRPr="003F360E">
        <w:rPr>
          <w:noProof/>
          <w:lang w:eastAsia="de-DE"/>
        </w:rPr>
        <w:t xml:space="preserve">dans la même zone géographique </w:t>
      </w:r>
      <w:r w:rsidR="00766DB5" w:rsidRPr="003F360E">
        <w:rPr>
          <w:noProof/>
          <w:lang w:eastAsia="de-DE"/>
        </w:rPr>
        <w:t>n'est pas possible, sauf si des techniques telles que l'utilisation d'une bande de garde appropriée, ou d'autres techniques de limitation des brouillages, sont appliquées pour assurer la coexistence et la compatibilité entre la composante de Terre et la composante satellite des IMT</w:t>
      </w:r>
      <w:r w:rsidR="000471B4" w:rsidRPr="003F360E">
        <w:rPr>
          <w:noProof/>
          <w:lang w:eastAsia="de-DE"/>
        </w:rPr>
        <w:t>.</w:t>
      </w:r>
    </w:p>
    <w:p w14:paraId="635ECA3B" w14:textId="786C6509" w:rsidR="000471B4" w:rsidRPr="003F360E" w:rsidRDefault="004A406F" w:rsidP="00E346AB">
      <w:pPr>
        <w:rPr>
          <w:rFonts w:eastAsiaTheme="minorEastAsia"/>
          <w:lang w:eastAsia="ja-JP"/>
        </w:rPr>
      </w:pPr>
      <w:r w:rsidRPr="003F360E">
        <w:t>Il a également été noté que</w:t>
      </w:r>
      <w:r w:rsidR="000471B4" w:rsidRPr="003F360E">
        <w:t xml:space="preserve"> </w:t>
      </w:r>
      <w:r w:rsidRPr="003F360E">
        <w:t>le déploiement des composantes</w:t>
      </w:r>
      <w:r w:rsidR="000471B4" w:rsidRPr="003F360E">
        <w:t xml:space="preserve"> </w:t>
      </w:r>
      <w:r w:rsidRPr="003F360E">
        <w:t xml:space="preserve">de Terre et </w:t>
      </w:r>
      <w:r w:rsidR="000471B4" w:rsidRPr="003F360E">
        <w:t xml:space="preserve">satellite </w:t>
      </w:r>
      <w:r w:rsidRPr="003F360E">
        <w:t>des</w:t>
      </w:r>
      <w:r w:rsidR="000471B4" w:rsidRPr="003F360E">
        <w:t xml:space="preserve"> IMT </w:t>
      </w:r>
      <w:r w:rsidRPr="003F360E">
        <w:t>dans des zones géographiques adjacentes peut nécessiter</w:t>
      </w:r>
      <w:r w:rsidR="000471B4" w:rsidRPr="003F360E">
        <w:t xml:space="preserve"> </w:t>
      </w:r>
      <w:r w:rsidRPr="003F360E">
        <w:t xml:space="preserve">la mise en œuvre </w:t>
      </w:r>
      <w:r w:rsidRPr="003F360E">
        <w:rPr>
          <w:lang w:eastAsia="ko-KR"/>
        </w:rPr>
        <w:t>de mesures techniques et opérationnelles afin</w:t>
      </w:r>
      <w:r w:rsidR="000471B4" w:rsidRPr="003F360E">
        <w:t xml:space="preserve"> </w:t>
      </w:r>
      <w:r w:rsidRPr="003F360E">
        <w:t>d'éviter tout brouillage préjudiciable entre elles</w:t>
      </w:r>
      <w:r w:rsidR="000471B4" w:rsidRPr="003F360E">
        <w:t>.</w:t>
      </w:r>
      <w:r w:rsidR="000471B4" w:rsidRPr="003F360E">
        <w:rPr>
          <w:rFonts w:eastAsiaTheme="minorEastAsia"/>
          <w:lang w:eastAsia="ja-JP"/>
        </w:rPr>
        <w:t xml:space="preserve"> </w:t>
      </w:r>
      <w:r w:rsidR="00283D24" w:rsidRPr="003F360E">
        <w:rPr>
          <w:rFonts w:eastAsiaTheme="minorEastAsia"/>
          <w:lang w:eastAsia="ja-JP"/>
        </w:rPr>
        <w:t xml:space="preserve">Les </w:t>
      </w:r>
      <w:r w:rsidR="000471B4" w:rsidRPr="003F360E">
        <w:rPr>
          <w:rFonts w:eastAsiaTheme="minorEastAsia"/>
          <w:lang w:eastAsia="ja-JP"/>
        </w:rPr>
        <w:t xml:space="preserve">Administrations </w:t>
      </w:r>
      <w:r w:rsidR="00283D24" w:rsidRPr="003F360E">
        <w:rPr>
          <w:rFonts w:eastAsiaTheme="minorEastAsia"/>
          <w:lang w:eastAsia="ja-JP"/>
        </w:rPr>
        <w:t>bénéficient actuellement d'une certaine souplesse</w:t>
      </w:r>
      <w:r w:rsidR="00C62872" w:rsidRPr="003F360E">
        <w:rPr>
          <w:rFonts w:eastAsiaTheme="minorEastAsia"/>
          <w:lang w:eastAsia="ja-JP"/>
        </w:rPr>
        <w:t xml:space="preserve"> pour envisager un certain nombre de mesures à cette fin</w:t>
      </w:r>
      <w:r w:rsidR="000471B4" w:rsidRPr="003F360E">
        <w:rPr>
          <w:rFonts w:eastAsiaTheme="minorEastAsia"/>
          <w:lang w:eastAsia="ja-JP"/>
        </w:rPr>
        <w:t xml:space="preserve">. </w:t>
      </w:r>
      <w:r w:rsidR="00C62872" w:rsidRPr="003F360E">
        <w:rPr>
          <w:rFonts w:eastAsiaTheme="minorEastAsia"/>
          <w:lang w:eastAsia="ja-JP"/>
        </w:rPr>
        <w:t>L'U</w:t>
      </w:r>
      <w:r w:rsidR="000471B4" w:rsidRPr="003F360E">
        <w:rPr>
          <w:rFonts w:eastAsiaTheme="minorEastAsia"/>
          <w:lang w:eastAsia="ja-JP"/>
        </w:rPr>
        <w:t xml:space="preserve">IT-R </w:t>
      </w:r>
      <w:r w:rsidR="00C62872" w:rsidRPr="003F360E">
        <w:rPr>
          <w:rFonts w:eastAsiaTheme="minorEastAsia"/>
          <w:lang w:eastAsia="ja-JP"/>
        </w:rPr>
        <w:t>est invité à déterminer</w:t>
      </w:r>
      <w:r w:rsidR="000471B4" w:rsidRPr="003F360E">
        <w:rPr>
          <w:rFonts w:eastAsiaTheme="minorEastAsia"/>
          <w:lang w:eastAsia="ja-JP"/>
        </w:rPr>
        <w:t xml:space="preserve"> </w:t>
      </w:r>
      <w:r w:rsidR="00C62872" w:rsidRPr="003F360E">
        <w:rPr>
          <w:rFonts w:eastAsiaTheme="minorEastAsia"/>
          <w:lang w:eastAsia="ja-JP"/>
        </w:rPr>
        <w:t>des mesures techniques et opérationnelles</w:t>
      </w:r>
      <w:r w:rsidR="000471B4" w:rsidRPr="003F360E">
        <w:rPr>
          <w:rFonts w:eastAsiaTheme="minorEastAsia"/>
          <w:lang w:eastAsia="ja-JP"/>
        </w:rPr>
        <w:t xml:space="preserve"> </w:t>
      </w:r>
      <w:r w:rsidR="00C62872" w:rsidRPr="003F360E">
        <w:rPr>
          <w:rFonts w:eastAsiaTheme="minorEastAsia"/>
          <w:lang w:eastAsia="ja-JP"/>
        </w:rPr>
        <w:t>conformément à la</w:t>
      </w:r>
      <w:r w:rsidR="000471B4" w:rsidRPr="003F360E">
        <w:rPr>
          <w:rFonts w:eastAsiaTheme="minorEastAsia"/>
          <w:lang w:eastAsia="ja-JP"/>
        </w:rPr>
        <w:t xml:space="preserve"> R</w:t>
      </w:r>
      <w:r w:rsidR="00C62872" w:rsidRPr="003F360E">
        <w:rPr>
          <w:rFonts w:eastAsiaTheme="minorEastAsia"/>
          <w:lang w:eastAsia="ja-JP"/>
        </w:rPr>
        <w:t>é</w:t>
      </w:r>
      <w:r w:rsidR="000471B4" w:rsidRPr="003F360E">
        <w:rPr>
          <w:rFonts w:eastAsiaTheme="minorEastAsia"/>
          <w:lang w:eastAsia="ja-JP"/>
        </w:rPr>
        <w:t xml:space="preserve">solution </w:t>
      </w:r>
      <w:r w:rsidR="000471B4" w:rsidRPr="003F360E">
        <w:rPr>
          <w:rFonts w:eastAsiaTheme="minorEastAsia"/>
          <w:b/>
          <w:lang w:eastAsia="ja-JP"/>
        </w:rPr>
        <w:t>212 (R</w:t>
      </w:r>
      <w:r w:rsidR="00C62872" w:rsidRPr="003F360E">
        <w:rPr>
          <w:rFonts w:eastAsiaTheme="minorEastAsia"/>
          <w:b/>
          <w:lang w:eastAsia="ja-JP"/>
        </w:rPr>
        <w:t>é</w:t>
      </w:r>
      <w:r w:rsidR="000471B4" w:rsidRPr="003F360E">
        <w:rPr>
          <w:rFonts w:eastAsiaTheme="minorEastAsia"/>
          <w:b/>
          <w:lang w:eastAsia="ja-JP"/>
        </w:rPr>
        <w:t>v.C</w:t>
      </w:r>
      <w:r w:rsidR="00C62872" w:rsidRPr="003F360E">
        <w:rPr>
          <w:rFonts w:eastAsiaTheme="minorEastAsia"/>
          <w:b/>
          <w:lang w:eastAsia="ja-JP"/>
        </w:rPr>
        <w:t>M</w:t>
      </w:r>
      <w:r w:rsidR="00437B06" w:rsidRPr="003F360E">
        <w:rPr>
          <w:rFonts w:eastAsiaTheme="minorEastAsia"/>
          <w:b/>
          <w:lang w:eastAsia="ja-JP"/>
        </w:rPr>
        <w:t>R</w:t>
      </w:r>
      <w:r w:rsidR="000471B4" w:rsidRPr="003F360E">
        <w:rPr>
          <w:rFonts w:eastAsiaTheme="minorEastAsia"/>
          <w:b/>
          <w:lang w:eastAsia="ja-JP"/>
        </w:rPr>
        <w:t>-15)</w:t>
      </w:r>
      <w:r w:rsidR="000471B4" w:rsidRPr="003F360E">
        <w:rPr>
          <w:rFonts w:eastAsiaTheme="minorEastAsia"/>
          <w:lang w:eastAsia="ja-JP"/>
        </w:rPr>
        <w:t>.</w:t>
      </w:r>
    </w:p>
    <w:p w14:paraId="468128B4" w14:textId="4062C045" w:rsidR="000471B4" w:rsidRPr="003F360E" w:rsidRDefault="000471B4" w:rsidP="00E346AB">
      <w:pPr>
        <w:pStyle w:val="Heading1"/>
        <w:rPr>
          <w:rFonts w:eastAsiaTheme="minorEastAsia"/>
          <w:lang w:eastAsia="ja-JP"/>
        </w:rPr>
      </w:pPr>
      <w:r w:rsidRPr="003F360E">
        <w:rPr>
          <w:lang w:eastAsia="ko-KR"/>
        </w:rPr>
        <w:t>2</w:t>
      </w:r>
      <w:r w:rsidRPr="003F360E">
        <w:rPr>
          <w:lang w:eastAsia="ko-KR"/>
        </w:rPr>
        <w:tab/>
      </w:r>
      <w:r w:rsidR="00A40815" w:rsidRPr="003F360E">
        <w:rPr>
          <w:lang w:eastAsia="ko-KR"/>
        </w:rPr>
        <w:t xml:space="preserve">État d'avancement des discussions </w:t>
      </w:r>
      <w:r w:rsidR="00C62872" w:rsidRPr="003F360E">
        <w:rPr>
          <w:lang w:eastAsia="ko-KR"/>
        </w:rPr>
        <w:t>à</w:t>
      </w:r>
      <w:r w:rsidR="00A40815" w:rsidRPr="003F360E">
        <w:rPr>
          <w:lang w:eastAsia="ko-KR"/>
        </w:rPr>
        <w:t xml:space="preserve"> l'UIT-R</w:t>
      </w:r>
    </w:p>
    <w:p w14:paraId="6403511D" w14:textId="1846F0C0" w:rsidR="000471B4" w:rsidRPr="003F360E" w:rsidRDefault="00C62872" w:rsidP="00E346AB">
      <w:pPr>
        <w:rPr>
          <w:noProof/>
          <w:lang w:eastAsia="ko-KR"/>
        </w:rPr>
      </w:pPr>
      <w:r w:rsidRPr="003F360E">
        <w:rPr>
          <w:lang w:eastAsia="ja-JP"/>
        </w:rPr>
        <w:t xml:space="preserve">Au sein de l'UIT-R, le Groupe de travail (GT) 4C et le </w:t>
      </w:r>
      <w:r w:rsidR="00194EA1" w:rsidRPr="003F360E">
        <w:rPr>
          <w:lang w:eastAsia="ja-JP"/>
        </w:rPr>
        <w:t xml:space="preserve">GT 5D, qui sont responsables des études, ont élaboré </w:t>
      </w:r>
      <w:r w:rsidR="00971BFF" w:rsidRPr="003F360E">
        <w:rPr>
          <w:lang w:eastAsia="ja-JP"/>
        </w:rPr>
        <w:t xml:space="preserve">conjointement </w:t>
      </w:r>
      <w:r w:rsidR="00194EA1" w:rsidRPr="003F360E">
        <w:rPr>
          <w:lang w:eastAsia="ja-JP"/>
        </w:rPr>
        <w:t>l</w:t>
      </w:r>
      <w:r w:rsidR="00766DB5" w:rsidRPr="003F360E">
        <w:rPr>
          <w:lang w:eastAsia="ja-JP"/>
        </w:rPr>
        <w:t>e document de travail en vue de l'avant-projet de nouveau Rapport UIT-R M.[MSS&amp;IMT-ADVANCED SHARING]</w:t>
      </w:r>
      <w:r w:rsidR="00194EA1" w:rsidRPr="003F360E">
        <w:rPr>
          <w:lang w:eastAsia="ja-JP"/>
        </w:rPr>
        <w:t>. Ce document de travail</w:t>
      </w:r>
      <w:r w:rsidR="00766DB5" w:rsidRPr="003F360E">
        <w:rPr>
          <w:lang w:eastAsia="ja-JP"/>
        </w:rPr>
        <w:t xml:space="preserve"> </w:t>
      </w:r>
      <w:r w:rsidR="00971BFF">
        <w:rPr>
          <w:lang w:eastAsia="ja-JP"/>
        </w:rPr>
        <w:t>décrit</w:t>
      </w:r>
      <w:r w:rsidR="00766DB5" w:rsidRPr="003F360E">
        <w:rPr>
          <w:lang w:eastAsia="ja-JP"/>
        </w:rPr>
        <w:t xml:space="preserve"> les études menées par l'UIT-R sur la question de la coexistence et de la compatibilité des composantes de Terre et satellite des IMT dans des zones géographiques adjacentes s'étendant sur plusieurs pays, dans les bandes de fréquences 1 980-2 010</w:t>
      </w:r>
      <w:r w:rsidR="00E346AB">
        <w:rPr>
          <w:lang w:eastAsia="ja-JP"/>
        </w:rPr>
        <w:t> </w:t>
      </w:r>
      <w:r w:rsidR="00766DB5" w:rsidRPr="003F360E">
        <w:rPr>
          <w:lang w:eastAsia="ja-JP"/>
        </w:rPr>
        <w:t>MHz et 2 170-2 200</w:t>
      </w:r>
      <w:r w:rsidR="00E346AB">
        <w:rPr>
          <w:lang w:eastAsia="ja-JP"/>
        </w:rPr>
        <w:t> </w:t>
      </w:r>
      <w:r w:rsidR="00766DB5" w:rsidRPr="003F360E">
        <w:rPr>
          <w:lang w:eastAsia="ja-JP"/>
        </w:rPr>
        <w:t>MHz</w:t>
      </w:r>
      <w:r w:rsidR="000471B4" w:rsidRPr="003F360E">
        <w:rPr>
          <w:lang w:eastAsia="ko-KR"/>
        </w:rPr>
        <w:t xml:space="preserve">. </w:t>
      </w:r>
      <w:r w:rsidR="00194EA1" w:rsidRPr="003F360E">
        <w:rPr>
          <w:rFonts w:eastAsiaTheme="minorEastAsia"/>
          <w:lang w:eastAsia="ja-JP"/>
        </w:rPr>
        <w:t xml:space="preserve">Les études </w:t>
      </w:r>
      <w:r w:rsidR="007F34ED" w:rsidRPr="003F360E">
        <w:rPr>
          <w:rFonts w:eastAsiaTheme="minorEastAsia"/>
          <w:lang w:eastAsia="ja-JP"/>
        </w:rPr>
        <w:t xml:space="preserve">susmentionnées </w:t>
      </w:r>
      <w:r w:rsidR="00194EA1" w:rsidRPr="003F360E">
        <w:rPr>
          <w:rFonts w:eastAsiaTheme="minorEastAsia"/>
          <w:lang w:eastAsia="ja-JP"/>
        </w:rPr>
        <w:t xml:space="preserve">menées par l'UIT-R </w:t>
      </w:r>
      <w:r w:rsidR="007F34ED" w:rsidRPr="003F360E">
        <w:rPr>
          <w:rFonts w:eastAsiaTheme="minorEastAsia"/>
          <w:lang w:eastAsia="ja-JP"/>
        </w:rPr>
        <w:t>ont permis de mettre en évidence plusieurs mesures techniques et opérationnelles qui peuvent être mises en oeuvre</w:t>
      </w:r>
      <w:r w:rsidR="000471B4" w:rsidRPr="003F360E">
        <w:rPr>
          <w:rFonts w:eastAsiaTheme="minorEastAsia"/>
          <w:lang w:eastAsia="ja-JP"/>
        </w:rPr>
        <w:t xml:space="preserve">, </w:t>
      </w:r>
      <w:r w:rsidR="007F34ED" w:rsidRPr="003F360E">
        <w:rPr>
          <w:rFonts w:eastAsiaTheme="minorEastAsia"/>
          <w:lang w:eastAsia="ja-JP"/>
        </w:rPr>
        <w:t>compte tenu des</w:t>
      </w:r>
      <w:r w:rsidR="000471B4" w:rsidRPr="003F360E">
        <w:rPr>
          <w:rFonts w:eastAsiaTheme="minorEastAsia"/>
          <w:lang w:eastAsia="ja-JP"/>
        </w:rPr>
        <w:t xml:space="preserve"> </w:t>
      </w:r>
      <w:r w:rsidR="007F34ED" w:rsidRPr="003F360E">
        <w:rPr>
          <w:rFonts w:eastAsiaTheme="minorEastAsia"/>
          <w:lang w:eastAsia="ja-JP"/>
        </w:rPr>
        <w:t>caractéristiques de déploiement réelles</w:t>
      </w:r>
      <w:r w:rsidR="000471B4" w:rsidRPr="003F360E">
        <w:rPr>
          <w:rFonts w:eastAsiaTheme="minorEastAsia"/>
          <w:lang w:eastAsia="ja-JP"/>
        </w:rPr>
        <w:t xml:space="preserve">, </w:t>
      </w:r>
      <w:r w:rsidR="007F34ED" w:rsidRPr="003F360E">
        <w:rPr>
          <w:rFonts w:eastAsiaTheme="minorEastAsia"/>
          <w:lang w:eastAsia="ja-JP"/>
        </w:rPr>
        <w:t>sur la base d'une consultation bilatérale sans contraintes réglementaires supplémentaires</w:t>
      </w:r>
      <w:r w:rsidR="000471B4" w:rsidRPr="003F360E">
        <w:rPr>
          <w:rFonts w:eastAsiaTheme="minorEastAsia"/>
          <w:lang w:eastAsia="ja-JP"/>
        </w:rPr>
        <w:t xml:space="preserve"> </w:t>
      </w:r>
      <w:r w:rsidR="007F34ED" w:rsidRPr="003F360E">
        <w:rPr>
          <w:rFonts w:eastAsiaTheme="minorEastAsia"/>
          <w:lang w:eastAsia="ja-JP"/>
        </w:rPr>
        <w:t>dans le</w:t>
      </w:r>
      <w:r w:rsidR="000471B4" w:rsidRPr="003F360E">
        <w:rPr>
          <w:rFonts w:eastAsiaTheme="minorEastAsia"/>
          <w:lang w:eastAsia="ja-JP"/>
        </w:rPr>
        <w:t xml:space="preserve"> RR.</w:t>
      </w:r>
    </w:p>
    <w:p w14:paraId="6E4BA990" w14:textId="29B307FC" w:rsidR="000471B4" w:rsidRPr="003F360E" w:rsidRDefault="007F34ED" w:rsidP="00E346AB">
      <w:pPr>
        <w:rPr>
          <w:lang w:eastAsia="ja-JP"/>
        </w:rPr>
      </w:pPr>
      <w:r w:rsidRPr="003F360E">
        <w:rPr>
          <w:lang w:eastAsia="ko-KR"/>
        </w:rPr>
        <w:t>À la lumière de ces études</w:t>
      </w:r>
      <w:r w:rsidR="000471B4" w:rsidRPr="003F360E">
        <w:rPr>
          <w:lang w:eastAsia="ko-KR"/>
        </w:rPr>
        <w:t xml:space="preserve">, </w:t>
      </w:r>
      <w:r w:rsidRPr="003F360E">
        <w:rPr>
          <w:lang w:eastAsia="ko-KR"/>
        </w:rPr>
        <w:t>l'U</w:t>
      </w:r>
      <w:r w:rsidR="000471B4" w:rsidRPr="003F360E">
        <w:rPr>
          <w:lang w:eastAsia="ko-KR"/>
        </w:rPr>
        <w:t xml:space="preserve">IT-R </w:t>
      </w:r>
      <w:r w:rsidRPr="003F360E">
        <w:rPr>
          <w:lang w:eastAsia="ko-KR"/>
        </w:rPr>
        <w:t>a élaboré le Rapport de la RPC</w:t>
      </w:r>
      <w:r w:rsidR="000471B4" w:rsidRPr="003F360E">
        <w:rPr>
          <w:lang w:eastAsia="ko-KR"/>
        </w:rPr>
        <w:t xml:space="preserve">, </w:t>
      </w:r>
      <w:r w:rsidRPr="003F360E">
        <w:rPr>
          <w:lang w:eastAsia="ko-KR"/>
        </w:rPr>
        <w:t>qui vise à aider les</w:t>
      </w:r>
      <w:r w:rsidR="000471B4" w:rsidRPr="003F360E">
        <w:rPr>
          <w:lang w:eastAsia="ko-KR"/>
        </w:rPr>
        <w:t xml:space="preserve"> Administrations </w:t>
      </w:r>
      <w:r w:rsidRPr="003F360E">
        <w:rPr>
          <w:lang w:eastAsia="ko-KR"/>
        </w:rPr>
        <w:t>à examiner cette question à la</w:t>
      </w:r>
      <w:r w:rsidR="000471B4" w:rsidRPr="003F360E">
        <w:rPr>
          <w:rFonts w:eastAsiaTheme="minorEastAsia"/>
          <w:lang w:eastAsia="ja-JP"/>
        </w:rPr>
        <w:t xml:space="preserve"> C</w:t>
      </w:r>
      <w:r w:rsidRPr="003F360E">
        <w:rPr>
          <w:rFonts w:eastAsiaTheme="minorEastAsia"/>
          <w:lang w:eastAsia="ja-JP"/>
        </w:rPr>
        <w:t>MR</w:t>
      </w:r>
      <w:r w:rsidR="000471B4" w:rsidRPr="003F360E">
        <w:rPr>
          <w:rFonts w:eastAsiaTheme="minorEastAsia"/>
          <w:lang w:eastAsia="ja-JP"/>
        </w:rPr>
        <w:t>-19.</w:t>
      </w:r>
    </w:p>
    <w:p w14:paraId="67B4E5F5" w14:textId="71AD1EF3" w:rsidR="000471B4" w:rsidRPr="003F360E" w:rsidRDefault="000471B4" w:rsidP="00E346AB">
      <w:pPr>
        <w:pStyle w:val="Heading1"/>
      </w:pPr>
      <w:r w:rsidRPr="003F360E">
        <w:rPr>
          <w:rFonts w:eastAsiaTheme="minorEastAsia"/>
        </w:rPr>
        <w:t>3</w:t>
      </w:r>
      <w:r w:rsidRPr="003F360E">
        <w:tab/>
      </w:r>
      <w:r w:rsidRPr="003F360E">
        <w:rPr>
          <w:lang w:eastAsia="ko-KR"/>
        </w:rPr>
        <w:t>Discussions</w:t>
      </w:r>
    </w:p>
    <w:p w14:paraId="21E6D088" w14:textId="56411FFB" w:rsidR="000471B4" w:rsidRPr="003F360E" w:rsidRDefault="00556814" w:rsidP="00E346AB">
      <w:pPr>
        <w:rPr>
          <w:lang w:eastAsia="zh-CN"/>
        </w:rPr>
      </w:pPr>
      <w:r w:rsidRPr="003F360E">
        <w:rPr>
          <w:lang w:eastAsia="zh-CN"/>
        </w:rPr>
        <w:t>Il est à noter</w:t>
      </w:r>
      <w:r w:rsidR="005350A4" w:rsidRPr="003F360E">
        <w:rPr>
          <w:lang w:eastAsia="zh-CN"/>
        </w:rPr>
        <w:t xml:space="preserve"> que la Résolution </w:t>
      </w:r>
      <w:r w:rsidR="005350A4" w:rsidRPr="003F360E">
        <w:rPr>
          <w:b/>
          <w:bCs/>
          <w:lang w:eastAsia="zh-CN"/>
        </w:rPr>
        <w:t>212 (Rév.CMR-15)</w:t>
      </w:r>
      <w:r w:rsidRPr="003F360E">
        <w:rPr>
          <w:bCs/>
          <w:lang w:eastAsia="zh-CN"/>
        </w:rPr>
        <w:t>,</w:t>
      </w:r>
      <w:r w:rsidR="005350A4" w:rsidRPr="003F360E">
        <w:rPr>
          <w:lang w:eastAsia="zh-CN"/>
        </w:rPr>
        <w:t xml:space="preserve"> </w:t>
      </w:r>
      <w:r w:rsidRPr="003F360E">
        <w:rPr>
          <w:lang w:eastAsia="zh-CN"/>
        </w:rPr>
        <w:t>qui est celle relative à la</w:t>
      </w:r>
      <w:r w:rsidR="005350A4" w:rsidRPr="003F360E">
        <w:rPr>
          <w:lang w:eastAsia="zh-CN"/>
        </w:rPr>
        <w:t xml:space="preserve"> </w:t>
      </w:r>
      <w:r w:rsidR="00D37AA8" w:rsidRPr="003F360E">
        <w:rPr>
          <w:lang w:eastAsia="zh-CN"/>
        </w:rPr>
        <w:t>Question 9.1.1 du point 9.1 de l'ordre du jour de la C</w:t>
      </w:r>
      <w:r w:rsidR="00A64D60">
        <w:rPr>
          <w:lang w:eastAsia="zh-CN"/>
        </w:rPr>
        <w:t xml:space="preserve">MR-19, se limite à l'étude des </w:t>
      </w:r>
      <w:r w:rsidR="008F3C17">
        <w:rPr>
          <w:lang w:eastAsia="zh-CN"/>
        </w:rPr>
        <w:t>«</w:t>
      </w:r>
      <w:r w:rsidR="00D37AA8" w:rsidRPr="003F360E">
        <w:rPr>
          <w:lang w:eastAsia="zh-CN"/>
        </w:rPr>
        <w:t>éventuelles mesures techniques et opérationnelles propres à assurer la coexistence et la compatibilité entre la composante de Terre des IMT (dans le service mobile) et la composante satellite des IMT (dans le service mobile et dans le service mobile par satellite)</w:t>
      </w:r>
      <w:r w:rsidR="008F3C17">
        <w:rPr>
          <w:lang w:eastAsia="zh-CN"/>
        </w:rPr>
        <w:t>»</w:t>
      </w:r>
      <w:r w:rsidR="005350A4" w:rsidRPr="003F360E">
        <w:rPr>
          <w:lang w:eastAsia="zh-CN"/>
        </w:rPr>
        <w:t>.</w:t>
      </w:r>
      <w:r w:rsidR="00D37AA8" w:rsidRPr="003F360E">
        <w:rPr>
          <w:lang w:eastAsia="zh-CN"/>
        </w:rPr>
        <w:t xml:space="preserve"> En conséquence, </w:t>
      </w:r>
      <w:r w:rsidR="00A90066">
        <w:rPr>
          <w:lang w:eastAsia="zh-CN"/>
        </w:rPr>
        <w:t xml:space="preserve">l'examen de cette question </w:t>
      </w:r>
      <w:r w:rsidR="00D37AA8" w:rsidRPr="003F360E">
        <w:rPr>
          <w:lang w:eastAsia="zh-CN"/>
        </w:rPr>
        <w:t>ne devrait pas</w:t>
      </w:r>
      <w:r w:rsidR="00A90066">
        <w:rPr>
          <w:lang w:eastAsia="zh-CN"/>
        </w:rPr>
        <w:t xml:space="preserve"> donner lieu à des </w:t>
      </w:r>
      <w:r w:rsidR="00A90066" w:rsidRPr="003F360E">
        <w:rPr>
          <w:lang w:eastAsia="zh-CN"/>
        </w:rPr>
        <w:t>modifications réglementaires</w:t>
      </w:r>
      <w:r w:rsidR="00D37AA8" w:rsidRPr="00E346AB">
        <w:t xml:space="preserve">, car </w:t>
      </w:r>
      <w:r w:rsidR="00A90066">
        <w:t>celles-ci</w:t>
      </w:r>
      <w:r w:rsidR="00D37AA8" w:rsidRPr="00E346AB">
        <w:t xml:space="preserve"> n'entrent pas dans le cadre de cette question.</w:t>
      </w:r>
    </w:p>
    <w:p w14:paraId="2EDAB3CB" w14:textId="723913CF" w:rsidR="000471B4" w:rsidRPr="003F360E" w:rsidRDefault="00F6049F" w:rsidP="00E346AB">
      <w:pPr>
        <w:rPr>
          <w:lang w:eastAsia="ja-JP"/>
        </w:rPr>
      </w:pPr>
      <w:r w:rsidRPr="003F360E">
        <w:rPr>
          <w:lang w:eastAsia="ja-JP"/>
        </w:rPr>
        <w:t>De plus</w:t>
      </w:r>
      <w:r w:rsidR="000471B4" w:rsidRPr="003F360E">
        <w:rPr>
          <w:lang w:eastAsia="ja-JP"/>
        </w:rPr>
        <w:t xml:space="preserve">, </w:t>
      </w:r>
      <w:r w:rsidRPr="003F360E">
        <w:rPr>
          <w:lang w:eastAsia="ja-JP"/>
        </w:rPr>
        <w:t>il n'est pas démontré clairement que l'absence de contraintes réglementaires</w:t>
      </w:r>
      <w:r w:rsidR="000471B4" w:rsidRPr="003F360E">
        <w:rPr>
          <w:lang w:eastAsia="ja-JP"/>
        </w:rPr>
        <w:t xml:space="preserve"> </w:t>
      </w:r>
      <w:r w:rsidR="006060A7">
        <w:rPr>
          <w:lang w:eastAsia="ja-JP"/>
        </w:rPr>
        <w:t>imposées à</w:t>
      </w:r>
      <w:r w:rsidRPr="003F360E">
        <w:rPr>
          <w:lang w:eastAsia="ja-JP"/>
        </w:rPr>
        <w:t xml:space="preserve"> la composante de Terre</w:t>
      </w:r>
      <w:r w:rsidR="000471B4" w:rsidRPr="003F360E">
        <w:rPr>
          <w:lang w:eastAsia="ja-JP"/>
        </w:rPr>
        <w:t xml:space="preserve"> </w:t>
      </w:r>
      <w:r w:rsidRPr="003F360E">
        <w:rPr>
          <w:lang w:eastAsia="ja-JP"/>
        </w:rPr>
        <w:t xml:space="preserve">des </w:t>
      </w:r>
      <w:r w:rsidR="000471B4" w:rsidRPr="003F360E">
        <w:rPr>
          <w:lang w:eastAsia="ja-JP"/>
        </w:rPr>
        <w:t xml:space="preserve">IMT </w:t>
      </w:r>
      <w:r w:rsidRPr="003F360E">
        <w:rPr>
          <w:lang w:eastAsia="ja-JP"/>
        </w:rPr>
        <w:t>a</w:t>
      </w:r>
      <w:r w:rsidR="006060A7">
        <w:rPr>
          <w:lang w:eastAsia="ja-JP"/>
        </w:rPr>
        <w:t>it</w:t>
      </w:r>
      <w:r w:rsidRPr="003F360E">
        <w:rPr>
          <w:lang w:eastAsia="ja-JP"/>
        </w:rPr>
        <w:t xml:space="preserve"> empêché le déploiement efficient et efficace</w:t>
      </w:r>
      <w:r w:rsidR="000471B4" w:rsidRPr="003F360E">
        <w:rPr>
          <w:lang w:eastAsia="ja-JP"/>
        </w:rPr>
        <w:t xml:space="preserve"> </w:t>
      </w:r>
      <w:r w:rsidRPr="003F360E">
        <w:rPr>
          <w:lang w:eastAsia="ja-JP"/>
        </w:rPr>
        <w:t>de la composante de Terre ou satellite</w:t>
      </w:r>
      <w:r w:rsidR="000471B4" w:rsidRPr="003F360E">
        <w:rPr>
          <w:lang w:eastAsia="ja-JP"/>
        </w:rPr>
        <w:t xml:space="preserve"> </w:t>
      </w:r>
      <w:r w:rsidRPr="003F360E">
        <w:rPr>
          <w:lang w:eastAsia="ja-JP"/>
        </w:rPr>
        <w:t>des</w:t>
      </w:r>
      <w:r w:rsidR="000471B4" w:rsidRPr="003F360E">
        <w:rPr>
          <w:lang w:eastAsia="ja-JP"/>
        </w:rPr>
        <w:t xml:space="preserve"> IMT.</w:t>
      </w:r>
    </w:p>
    <w:p w14:paraId="17304A0A" w14:textId="54658275" w:rsidR="000471B4" w:rsidRPr="003F360E" w:rsidRDefault="00F6049F" w:rsidP="00E346AB">
      <w:pPr>
        <w:rPr>
          <w:lang w:eastAsia="ja-JP"/>
        </w:rPr>
      </w:pPr>
      <w:r w:rsidRPr="003F360E">
        <w:rPr>
          <w:lang w:eastAsia="ja-JP"/>
        </w:rPr>
        <w:t>En outre</w:t>
      </w:r>
      <w:r w:rsidR="000471B4" w:rsidRPr="003F360E">
        <w:rPr>
          <w:lang w:eastAsia="ja-JP"/>
        </w:rPr>
        <w:t xml:space="preserve">, </w:t>
      </w:r>
      <w:r w:rsidRPr="003F360E">
        <w:rPr>
          <w:lang w:eastAsia="ja-JP"/>
        </w:rPr>
        <w:t>compte tenu de l'état d'avancement des études de</w:t>
      </w:r>
      <w:r w:rsidR="000471B4" w:rsidRPr="003F360E">
        <w:rPr>
          <w:lang w:eastAsia="ja-JP"/>
        </w:rPr>
        <w:t xml:space="preserve"> </w:t>
      </w:r>
      <w:r w:rsidRPr="003F360E">
        <w:rPr>
          <w:lang w:eastAsia="ja-JP"/>
        </w:rPr>
        <w:t>l'U</w:t>
      </w:r>
      <w:r w:rsidR="000471B4" w:rsidRPr="003F360E">
        <w:rPr>
          <w:lang w:eastAsia="ja-JP"/>
        </w:rPr>
        <w:t xml:space="preserve">IT-R, </w:t>
      </w:r>
      <w:r w:rsidRPr="003F360E">
        <w:rPr>
          <w:lang w:eastAsia="ja-JP"/>
        </w:rPr>
        <w:t>le point de vue</w:t>
      </w:r>
      <w:r w:rsidR="000471B4" w:rsidRPr="003F360E">
        <w:rPr>
          <w:lang w:eastAsia="ja-JP"/>
        </w:rPr>
        <w:t xml:space="preserve"> 2 (NOC) </w:t>
      </w:r>
      <w:r w:rsidRPr="003F360E">
        <w:rPr>
          <w:lang w:eastAsia="ja-JP"/>
        </w:rPr>
        <w:t>du Rapport de la RPC</w:t>
      </w:r>
      <w:r w:rsidR="000471B4" w:rsidRPr="003F360E">
        <w:rPr>
          <w:lang w:eastAsia="ja-JP"/>
        </w:rPr>
        <w:t xml:space="preserve"> </w:t>
      </w:r>
      <w:r w:rsidR="002D4A31" w:rsidRPr="003F360E">
        <w:rPr>
          <w:lang w:eastAsia="ja-JP"/>
        </w:rPr>
        <w:t>devrait être appuyé, tel qu'il ressort des explications</w:t>
      </w:r>
      <w:r w:rsidR="000471B4" w:rsidRPr="003F360E">
        <w:rPr>
          <w:lang w:eastAsia="ja-JP"/>
        </w:rPr>
        <w:t xml:space="preserve"> </w:t>
      </w:r>
      <w:r w:rsidR="002D4A31" w:rsidRPr="003F360E">
        <w:rPr>
          <w:lang w:eastAsia="ja-JP"/>
        </w:rPr>
        <w:t>ci-dessous</w:t>
      </w:r>
      <w:r w:rsidR="000471B4" w:rsidRPr="003F360E">
        <w:rPr>
          <w:lang w:eastAsia="ja-JP"/>
        </w:rPr>
        <w:t>.</w:t>
      </w:r>
    </w:p>
    <w:p w14:paraId="32952C90" w14:textId="2B42DFB5" w:rsidR="000471B4" w:rsidRPr="003F360E" w:rsidRDefault="000471B4" w:rsidP="00E346AB">
      <w:pPr>
        <w:pStyle w:val="Heading2"/>
        <w:rPr>
          <w:lang w:eastAsia="ko-KR"/>
        </w:rPr>
      </w:pPr>
      <w:r w:rsidRPr="003F360E">
        <w:rPr>
          <w:lang w:eastAsia="ko-KR"/>
        </w:rPr>
        <w:t>3.</w:t>
      </w:r>
      <w:r w:rsidRPr="003F360E">
        <w:rPr>
          <w:rFonts w:eastAsiaTheme="minorEastAsia"/>
          <w:lang w:eastAsia="ja-JP"/>
        </w:rPr>
        <w:t>1</w:t>
      </w:r>
      <w:r w:rsidRPr="003F360E">
        <w:rPr>
          <w:lang w:eastAsia="ko-KR"/>
        </w:rPr>
        <w:tab/>
      </w:r>
      <w:r w:rsidR="002D4A31" w:rsidRPr="003F360E">
        <w:rPr>
          <w:rFonts w:eastAsiaTheme="minorEastAsia"/>
          <w:lang w:eastAsia="ja-JP"/>
        </w:rPr>
        <w:t>État d'avancement actuel des études menées à</w:t>
      </w:r>
      <w:r w:rsidRPr="003F360E">
        <w:rPr>
          <w:rFonts w:eastAsiaTheme="minorEastAsia"/>
          <w:lang w:eastAsia="ja-JP"/>
        </w:rPr>
        <w:t xml:space="preserve"> </w:t>
      </w:r>
      <w:r w:rsidR="002D4A31" w:rsidRPr="003F360E">
        <w:rPr>
          <w:rFonts w:eastAsiaTheme="minorEastAsia"/>
          <w:lang w:eastAsia="ja-JP"/>
        </w:rPr>
        <w:t>l'U</w:t>
      </w:r>
      <w:r w:rsidRPr="003F360E">
        <w:rPr>
          <w:rFonts w:eastAsiaTheme="minorEastAsia"/>
          <w:lang w:eastAsia="ja-JP"/>
        </w:rPr>
        <w:t xml:space="preserve">IT-R </w:t>
      </w:r>
      <w:r w:rsidR="002D4A31" w:rsidRPr="003F360E">
        <w:rPr>
          <w:rFonts w:eastAsiaTheme="minorEastAsia"/>
          <w:lang w:eastAsia="ja-JP"/>
        </w:rPr>
        <w:t>sur cette question</w:t>
      </w:r>
    </w:p>
    <w:p w14:paraId="1FDB5C5E" w14:textId="7CBC5B22" w:rsidR="000471B4" w:rsidRPr="003F360E" w:rsidRDefault="002D4A31" w:rsidP="00E346AB">
      <w:pPr>
        <w:rPr>
          <w:rFonts w:eastAsiaTheme="minorEastAsia"/>
          <w:lang w:eastAsia="ja-JP"/>
        </w:rPr>
      </w:pPr>
      <w:r w:rsidRPr="003F360E">
        <w:rPr>
          <w:rFonts w:eastAsiaTheme="minorEastAsia"/>
          <w:lang w:eastAsia="ja-JP"/>
        </w:rPr>
        <w:t>Deux points de vue sont présentés dans le Rapport de la RPC</w:t>
      </w:r>
      <w:r w:rsidR="000471B4" w:rsidRPr="003F360E">
        <w:rPr>
          <w:rFonts w:eastAsiaTheme="minorEastAsia"/>
          <w:lang w:eastAsia="ja-JP"/>
        </w:rPr>
        <w:t xml:space="preserve">. </w:t>
      </w:r>
      <w:r w:rsidRPr="003F360E">
        <w:rPr>
          <w:rFonts w:eastAsiaTheme="minorEastAsia"/>
          <w:lang w:eastAsia="ja-JP"/>
        </w:rPr>
        <w:t>Dans le point de vue</w:t>
      </w:r>
      <w:r w:rsidR="000471B4" w:rsidRPr="003F360E">
        <w:rPr>
          <w:rFonts w:eastAsiaTheme="minorEastAsia"/>
          <w:lang w:eastAsia="ja-JP"/>
        </w:rPr>
        <w:t xml:space="preserve"> 1</w:t>
      </w:r>
      <w:r w:rsidRPr="003F360E">
        <w:rPr>
          <w:rFonts w:eastAsiaTheme="minorEastAsia"/>
          <w:lang w:eastAsia="ja-JP"/>
        </w:rPr>
        <w:t>,</w:t>
      </w:r>
      <w:r w:rsidR="000471B4" w:rsidRPr="003F360E">
        <w:rPr>
          <w:rFonts w:eastAsiaTheme="minorEastAsia"/>
          <w:lang w:eastAsia="ja-JP"/>
        </w:rPr>
        <w:t xml:space="preserve"> </w:t>
      </w:r>
      <w:r w:rsidRPr="003F360E">
        <w:rPr>
          <w:rFonts w:eastAsiaTheme="minorEastAsia"/>
          <w:lang w:eastAsia="ja-JP"/>
        </w:rPr>
        <w:t>il est proposé d'imposer des contraintes réglementaires</w:t>
      </w:r>
      <w:r w:rsidR="000471B4" w:rsidRPr="003F360E">
        <w:rPr>
          <w:rFonts w:eastAsiaTheme="minorEastAsia"/>
          <w:lang w:eastAsia="ja-JP"/>
        </w:rPr>
        <w:t xml:space="preserve"> </w:t>
      </w:r>
      <w:r w:rsidRPr="003F360E">
        <w:rPr>
          <w:rFonts w:eastAsiaTheme="minorEastAsia"/>
          <w:lang w:eastAsia="ja-JP"/>
        </w:rPr>
        <w:t>aux services de Terre</w:t>
      </w:r>
      <w:r w:rsidR="000471B4" w:rsidRPr="003F360E">
        <w:rPr>
          <w:rFonts w:eastAsiaTheme="minorEastAsia"/>
          <w:lang w:eastAsia="ja-JP"/>
        </w:rPr>
        <w:t xml:space="preserve">, </w:t>
      </w:r>
      <w:r w:rsidRPr="003F360E">
        <w:rPr>
          <w:rFonts w:eastAsiaTheme="minorEastAsia"/>
          <w:lang w:eastAsia="ja-JP"/>
        </w:rPr>
        <w:t>à savoir</w:t>
      </w:r>
      <w:r w:rsidR="000471B4" w:rsidRPr="003F360E">
        <w:rPr>
          <w:rFonts w:eastAsiaTheme="minorEastAsia"/>
          <w:lang w:eastAsia="ja-JP"/>
        </w:rPr>
        <w:t xml:space="preserve"> </w:t>
      </w:r>
      <w:r w:rsidR="000471B4" w:rsidRPr="003F360E">
        <w:rPr>
          <w:rFonts w:eastAsiaTheme="minorEastAsia"/>
          <w:i/>
          <w:iCs/>
          <w:lang w:eastAsia="ja-JP"/>
        </w:rPr>
        <w:t>i)</w:t>
      </w:r>
      <w:r w:rsidR="000471B4" w:rsidRPr="003F360E">
        <w:rPr>
          <w:rFonts w:eastAsiaTheme="minorEastAsia"/>
          <w:lang w:eastAsia="ja-JP"/>
        </w:rPr>
        <w:t xml:space="preserve"> </w:t>
      </w:r>
      <w:r w:rsidRPr="003F360E">
        <w:rPr>
          <w:rFonts w:eastAsiaTheme="minorEastAsia"/>
          <w:lang w:eastAsia="ja-JP"/>
        </w:rPr>
        <w:t>limiter la</w:t>
      </w:r>
      <w:r w:rsidR="000471B4" w:rsidRPr="003F360E">
        <w:rPr>
          <w:rFonts w:eastAsiaTheme="minorEastAsia"/>
          <w:lang w:eastAsia="ja-JP"/>
        </w:rPr>
        <w:t xml:space="preserve"> </w:t>
      </w:r>
      <w:r w:rsidRPr="003F360E">
        <w:rPr>
          <w:rFonts w:eastAsiaTheme="minorEastAsia"/>
          <w:lang w:eastAsia="ja-JP"/>
        </w:rPr>
        <w:t>p</w:t>
      </w:r>
      <w:r w:rsidR="000471B4" w:rsidRPr="003F360E">
        <w:rPr>
          <w:rFonts w:eastAsiaTheme="minorEastAsia"/>
          <w:lang w:eastAsia="ja-JP"/>
        </w:rPr>
        <w:t>.i.r.</w:t>
      </w:r>
      <w:r w:rsidRPr="003F360E">
        <w:rPr>
          <w:rFonts w:eastAsiaTheme="minorEastAsia"/>
          <w:lang w:eastAsia="ja-JP"/>
        </w:rPr>
        <w:t>e</w:t>
      </w:r>
      <w:r w:rsidR="000471B4" w:rsidRPr="003F360E">
        <w:rPr>
          <w:rFonts w:eastAsiaTheme="minorEastAsia"/>
          <w:lang w:eastAsia="ja-JP"/>
        </w:rPr>
        <w:t xml:space="preserve">. </w:t>
      </w:r>
      <w:r w:rsidR="005849FE" w:rsidRPr="003F360E">
        <w:rPr>
          <w:rFonts w:eastAsiaTheme="minorEastAsia"/>
          <w:lang w:eastAsia="ja-JP"/>
        </w:rPr>
        <w:t>des</w:t>
      </w:r>
      <w:r w:rsidR="000471B4" w:rsidRPr="003F360E">
        <w:rPr>
          <w:rFonts w:eastAsiaTheme="minorEastAsia"/>
          <w:lang w:eastAsia="ja-JP"/>
        </w:rPr>
        <w:t xml:space="preserve"> transmission</w:t>
      </w:r>
      <w:r w:rsidR="005849FE" w:rsidRPr="003F360E">
        <w:rPr>
          <w:rFonts w:eastAsiaTheme="minorEastAsia"/>
          <w:lang w:eastAsia="ja-JP"/>
        </w:rPr>
        <w:t>s de Terre</w:t>
      </w:r>
      <w:r w:rsidR="000471B4" w:rsidRPr="003F360E">
        <w:rPr>
          <w:rFonts w:eastAsiaTheme="minorEastAsia"/>
          <w:lang w:eastAsia="ja-JP"/>
        </w:rPr>
        <w:t xml:space="preserve"> </w:t>
      </w:r>
      <w:r w:rsidR="005849FE" w:rsidRPr="003F360E">
        <w:rPr>
          <w:rFonts w:eastAsiaTheme="minorEastAsia"/>
          <w:lang w:eastAsia="ja-JP"/>
        </w:rPr>
        <w:t>afin de réduire la puissance d'émission</w:t>
      </w:r>
      <w:r w:rsidR="000471B4" w:rsidRPr="003F360E">
        <w:rPr>
          <w:rFonts w:eastAsiaTheme="minorEastAsia"/>
          <w:lang w:eastAsia="ja-JP"/>
        </w:rPr>
        <w:t xml:space="preserve"> </w:t>
      </w:r>
      <w:r w:rsidR="00A3033C" w:rsidRPr="003F360E">
        <w:rPr>
          <w:rFonts w:eastAsiaTheme="minorEastAsia"/>
          <w:lang w:eastAsia="ja-JP"/>
        </w:rPr>
        <w:t>des stations de Terre</w:t>
      </w:r>
      <w:r w:rsidR="000471B4" w:rsidRPr="003F360E">
        <w:rPr>
          <w:rFonts w:eastAsiaTheme="minorEastAsia"/>
          <w:lang w:eastAsia="ja-JP"/>
        </w:rPr>
        <w:t xml:space="preserve"> </w:t>
      </w:r>
      <w:r w:rsidR="00A3033C" w:rsidRPr="003F360E">
        <w:rPr>
          <w:rFonts w:eastAsiaTheme="minorEastAsia"/>
          <w:lang w:eastAsia="ja-JP"/>
        </w:rPr>
        <w:t>et</w:t>
      </w:r>
      <w:r w:rsidR="000471B4" w:rsidRPr="003F360E">
        <w:rPr>
          <w:rFonts w:eastAsiaTheme="minorEastAsia"/>
          <w:lang w:eastAsia="ja-JP"/>
        </w:rPr>
        <w:t xml:space="preserve"> </w:t>
      </w:r>
      <w:r w:rsidR="000471B4" w:rsidRPr="003F360E">
        <w:rPr>
          <w:rFonts w:eastAsiaTheme="minorEastAsia"/>
          <w:i/>
          <w:iCs/>
          <w:lang w:eastAsia="ja-JP"/>
        </w:rPr>
        <w:t>ii)</w:t>
      </w:r>
      <w:r w:rsidR="000471B4" w:rsidRPr="003F360E">
        <w:rPr>
          <w:rFonts w:eastAsiaTheme="minorEastAsia"/>
          <w:lang w:eastAsia="ja-JP"/>
        </w:rPr>
        <w:t xml:space="preserve"> </w:t>
      </w:r>
      <w:r w:rsidR="00A3033C" w:rsidRPr="003F360E">
        <w:rPr>
          <w:rFonts w:eastAsiaTheme="minorEastAsia"/>
          <w:lang w:eastAsia="ja-JP"/>
        </w:rPr>
        <w:t>assouplir</w:t>
      </w:r>
      <w:r w:rsidR="000471B4" w:rsidRPr="003F360E">
        <w:rPr>
          <w:rFonts w:eastAsiaTheme="minorEastAsia"/>
          <w:lang w:eastAsia="ja-JP"/>
        </w:rPr>
        <w:t xml:space="preserve"> </w:t>
      </w:r>
      <w:r w:rsidR="00A3033C" w:rsidRPr="003F360E">
        <w:rPr>
          <w:rFonts w:eastAsiaTheme="minorEastAsia"/>
          <w:lang w:eastAsia="ja-JP"/>
        </w:rPr>
        <w:t>le niveau de puissance surfacique</w:t>
      </w:r>
      <w:r w:rsidR="000471B4" w:rsidRPr="003F360E">
        <w:rPr>
          <w:rFonts w:eastAsiaTheme="minorEastAsia"/>
          <w:lang w:eastAsia="ja-JP"/>
        </w:rPr>
        <w:t xml:space="preserve"> </w:t>
      </w:r>
      <w:r w:rsidR="00620426" w:rsidRPr="003F360E">
        <w:rPr>
          <w:rFonts w:eastAsiaTheme="minorEastAsia"/>
          <w:lang w:eastAsia="ja-JP"/>
        </w:rPr>
        <w:t>des</w:t>
      </w:r>
      <w:r w:rsidR="000471B4" w:rsidRPr="003F360E">
        <w:rPr>
          <w:rFonts w:eastAsiaTheme="minorEastAsia"/>
          <w:lang w:eastAsia="ja-JP"/>
        </w:rPr>
        <w:t xml:space="preserve"> transmission</w:t>
      </w:r>
      <w:r w:rsidR="00620426" w:rsidRPr="003F360E">
        <w:rPr>
          <w:rFonts w:eastAsiaTheme="minorEastAsia"/>
          <w:lang w:eastAsia="ja-JP"/>
        </w:rPr>
        <w:t>s par satellite</w:t>
      </w:r>
      <w:r w:rsidR="000471B4" w:rsidRPr="003F360E">
        <w:rPr>
          <w:rFonts w:eastAsiaTheme="minorEastAsia"/>
          <w:lang w:eastAsia="ja-JP"/>
        </w:rPr>
        <w:t xml:space="preserve"> </w:t>
      </w:r>
      <w:r w:rsidR="00620426" w:rsidRPr="003F360E">
        <w:rPr>
          <w:rFonts w:eastAsiaTheme="minorEastAsia"/>
          <w:lang w:eastAsia="ja-JP"/>
        </w:rPr>
        <w:t>à la surface de la Terre</w:t>
      </w:r>
      <w:r w:rsidR="000471B4" w:rsidRPr="003F360E">
        <w:rPr>
          <w:rFonts w:eastAsiaTheme="minorEastAsia"/>
          <w:lang w:eastAsia="ja-JP"/>
        </w:rPr>
        <w:t xml:space="preserve"> </w:t>
      </w:r>
      <w:r w:rsidR="00620426" w:rsidRPr="003F360E">
        <w:rPr>
          <w:rFonts w:eastAsiaTheme="minorEastAsia"/>
          <w:lang w:eastAsia="ja-JP"/>
        </w:rPr>
        <w:t>afin de permettre d'augmenter la puissance d'un satellite</w:t>
      </w:r>
      <w:r w:rsidR="000471B4" w:rsidRPr="003F360E">
        <w:rPr>
          <w:rFonts w:eastAsiaTheme="minorEastAsia"/>
          <w:lang w:eastAsia="ja-JP"/>
        </w:rPr>
        <w:t xml:space="preserve">. </w:t>
      </w:r>
      <w:r w:rsidR="00620426" w:rsidRPr="003F360E">
        <w:rPr>
          <w:rFonts w:eastAsiaTheme="minorEastAsia"/>
          <w:lang w:eastAsia="ja-JP"/>
        </w:rPr>
        <w:t>Dans le</w:t>
      </w:r>
      <w:r w:rsidRPr="003F360E">
        <w:rPr>
          <w:rFonts w:eastAsiaTheme="minorEastAsia"/>
          <w:lang w:eastAsia="ja-JP"/>
        </w:rPr>
        <w:t xml:space="preserve"> point de vue </w:t>
      </w:r>
      <w:r w:rsidR="000471B4" w:rsidRPr="003F360E">
        <w:rPr>
          <w:rFonts w:eastAsiaTheme="minorEastAsia"/>
          <w:lang w:eastAsia="ja-JP"/>
        </w:rPr>
        <w:t>2</w:t>
      </w:r>
      <w:r w:rsidR="00620426" w:rsidRPr="003F360E">
        <w:rPr>
          <w:rFonts w:eastAsiaTheme="minorEastAsia"/>
          <w:lang w:eastAsia="ja-JP"/>
        </w:rPr>
        <w:t>, il est proposé de n'imposer</w:t>
      </w:r>
      <w:r w:rsidR="000471B4" w:rsidRPr="003F360E">
        <w:rPr>
          <w:rFonts w:eastAsiaTheme="minorEastAsia"/>
          <w:lang w:eastAsia="ja-JP"/>
        </w:rPr>
        <w:t xml:space="preserve"> </w:t>
      </w:r>
      <w:r w:rsidR="00620426" w:rsidRPr="003F360E">
        <w:rPr>
          <w:rFonts w:eastAsiaTheme="minorEastAsia"/>
          <w:lang w:eastAsia="ja-JP"/>
        </w:rPr>
        <w:t>aucune contrainte réglementaire aux</w:t>
      </w:r>
      <w:r w:rsidR="000471B4" w:rsidRPr="003F360E">
        <w:rPr>
          <w:rFonts w:eastAsiaTheme="minorEastAsia"/>
          <w:lang w:eastAsia="ja-JP"/>
        </w:rPr>
        <w:t xml:space="preserve"> services</w:t>
      </w:r>
      <w:r w:rsidR="00620426" w:rsidRPr="003F360E">
        <w:rPr>
          <w:rFonts w:eastAsiaTheme="minorEastAsia"/>
          <w:lang w:eastAsia="ja-JP"/>
        </w:rPr>
        <w:t xml:space="preserve"> de Terre</w:t>
      </w:r>
      <w:r w:rsidR="000471B4" w:rsidRPr="003F360E">
        <w:rPr>
          <w:rFonts w:eastAsiaTheme="minorEastAsia"/>
          <w:lang w:eastAsia="ja-JP"/>
        </w:rPr>
        <w:t xml:space="preserve">, </w:t>
      </w:r>
      <w:r w:rsidR="00620426" w:rsidRPr="003F360E">
        <w:rPr>
          <w:rFonts w:eastAsiaTheme="minorEastAsia"/>
          <w:lang w:eastAsia="ja-JP"/>
        </w:rPr>
        <w:t>car les brouillages éventuels peuvent être gérés dans le cadre</w:t>
      </w:r>
      <w:r w:rsidR="000471B4" w:rsidRPr="003F360E">
        <w:rPr>
          <w:rFonts w:eastAsiaTheme="minorEastAsia"/>
          <w:lang w:eastAsia="ja-JP"/>
        </w:rPr>
        <w:t xml:space="preserve"> </w:t>
      </w:r>
      <w:r w:rsidR="00620426" w:rsidRPr="003F360E">
        <w:rPr>
          <w:rFonts w:eastAsiaTheme="minorEastAsia"/>
          <w:lang w:eastAsia="ja-JP"/>
        </w:rPr>
        <w:t>de processus de coordination ou de consultation bilatéraux ou</w:t>
      </w:r>
      <w:r w:rsidR="000471B4" w:rsidRPr="003F360E">
        <w:rPr>
          <w:rFonts w:eastAsiaTheme="minorEastAsia"/>
          <w:lang w:eastAsia="ja-JP"/>
        </w:rPr>
        <w:t xml:space="preserve"> </w:t>
      </w:r>
      <w:r w:rsidR="00620426" w:rsidRPr="003F360E">
        <w:rPr>
          <w:rFonts w:eastAsiaTheme="minorEastAsia"/>
          <w:lang w:eastAsia="ja-JP"/>
        </w:rPr>
        <w:t>multilatéraux</w:t>
      </w:r>
      <w:r w:rsidR="000471B4" w:rsidRPr="003F360E">
        <w:rPr>
          <w:rFonts w:eastAsiaTheme="minorEastAsia"/>
          <w:lang w:eastAsia="ja-JP"/>
        </w:rPr>
        <w:t xml:space="preserve"> </w:t>
      </w:r>
      <w:r w:rsidR="00620426" w:rsidRPr="003F360E">
        <w:rPr>
          <w:rFonts w:eastAsiaTheme="minorEastAsia"/>
          <w:lang w:eastAsia="ja-JP"/>
        </w:rPr>
        <w:t>et</w:t>
      </w:r>
      <w:r w:rsidR="000471B4" w:rsidRPr="003F360E">
        <w:rPr>
          <w:rFonts w:eastAsiaTheme="minorEastAsia"/>
          <w:lang w:eastAsia="ja-JP"/>
        </w:rPr>
        <w:t xml:space="preserve"> </w:t>
      </w:r>
      <w:r w:rsidR="00620426" w:rsidRPr="003F360E">
        <w:rPr>
          <w:rFonts w:eastAsiaTheme="minorEastAsia"/>
          <w:lang w:eastAsia="ja-JP"/>
        </w:rPr>
        <w:t>au moyen de l'</w:t>
      </w:r>
      <w:r w:rsidR="000471B4" w:rsidRPr="003F360E">
        <w:rPr>
          <w:rFonts w:eastAsiaTheme="minorEastAsia"/>
          <w:lang w:eastAsia="ja-JP"/>
        </w:rPr>
        <w:t xml:space="preserve">application </w:t>
      </w:r>
      <w:r w:rsidR="00620426" w:rsidRPr="003F360E">
        <w:rPr>
          <w:rFonts w:eastAsiaTheme="minorEastAsia"/>
          <w:lang w:eastAsia="ja-JP"/>
        </w:rPr>
        <w:t>de mesures techniques et opérationnelles</w:t>
      </w:r>
      <w:r w:rsidR="000471B4" w:rsidRPr="003F360E">
        <w:rPr>
          <w:rFonts w:eastAsiaTheme="minorEastAsia"/>
          <w:lang w:eastAsia="ja-JP"/>
        </w:rPr>
        <w:t>.</w:t>
      </w:r>
    </w:p>
    <w:p w14:paraId="3D7343A3" w14:textId="42F9D150" w:rsidR="000471B4" w:rsidRPr="003F360E" w:rsidRDefault="005350A4" w:rsidP="00E346AB">
      <w:pPr>
        <w:rPr>
          <w:rFonts w:eastAsiaTheme="minorEastAsia"/>
          <w:lang w:eastAsia="ja-JP"/>
        </w:rPr>
      </w:pPr>
      <w:r w:rsidRPr="003F360E">
        <w:lastRenderedPageBreak/>
        <w:t xml:space="preserve">En raison des caractéristiques de système uniques et variables et des scénarios de déploiement des composantes satellite et de Terre des IMT dans des zones géographiques adjacentes dans différents pays, des discussions bilatérales ou multilatérales entre les administrations affectées offrent une plus grande souplesse opérationnelle, tout en assurant la coexistence </w:t>
      </w:r>
      <w:r w:rsidR="00F23349" w:rsidRPr="003F360E">
        <w:t>grâce au recours aux mesures techniques et opérationnelles</w:t>
      </w:r>
      <w:r w:rsidR="00AB2B20" w:rsidRPr="003F360E">
        <w:t xml:space="preserve"> identifiées au sein de l'UIT-R</w:t>
      </w:r>
      <w:r w:rsidRPr="003F360E">
        <w:t>.</w:t>
      </w:r>
      <w:r w:rsidR="00AB2B20" w:rsidRPr="003F360E">
        <w:t xml:space="preserve"> </w:t>
      </w:r>
      <w:r w:rsidR="00AB2B20" w:rsidRPr="003F360E">
        <w:rPr>
          <w:rFonts w:eastAsiaTheme="minorEastAsia"/>
          <w:lang w:eastAsia="ja-JP"/>
        </w:rPr>
        <w:t>En conséquence, il n'y a pas lieu d'apporter des modifications au RR</w:t>
      </w:r>
      <w:r w:rsidR="000471B4" w:rsidRPr="003F360E">
        <w:rPr>
          <w:rFonts w:eastAsiaTheme="minorEastAsia"/>
          <w:lang w:eastAsia="ja-JP"/>
        </w:rPr>
        <w:t>.</w:t>
      </w:r>
    </w:p>
    <w:p w14:paraId="53B0210D" w14:textId="69148BF1" w:rsidR="000471B4" w:rsidRPr="003F360E" w:rsidRDefault="00AB2B20" w:rsidP="00E346AB">
      <w:pPr>
        <w:rPr>
          <w:rFonts w:eastAsiaTheme="minorEastAsia"/>
          <w:lang w:eastAsia="ja-JP"/>
        </w:rPr>
      </w:pPr>
      <w:r w:rsidRPr="003F360E">
        <w:rPr>
          <w:rFonts w:eastAsiaTheme="minorEastAsia"/>
          <w:lang w:eastAsia="ja-JP"/>
        </w:rPr>
        <w:t>En outre</w:t>
      </w:r>
      <w:r w:rsidR="000471B4" w:rsidRPr="003F360E">
        <w:rPr>
          <w:rFonts w:eastAsiaTheme="minorEastAsia"/>
          <w:lang w:eastAsia="ja-JP"/>
        </w:rPr>
        <w:t xml:space="preserve">, </w:t>
      </w:r>
      <w:r w:rsidRPr="003F360E">
        <w:rPr>
          <w:rFonts w:eastAsiaTheme="minorEastAsia"/>
          <w:lang w:eastAsia="ja-JP"/>
        </w:rPr>
        <w:t>aucune</w:t>
      </w:r>
      <w:r w:rsidR="000471B4" w:rsidRPr="003F360E">
        <w:rPr>
          <w:rFonts w:eastAsiaTheme="minorEastAsia"/>
          <w:lang w:eastAsia="ja-JP"/>
        </w:rPr>
        <w:t xml:space="preserve"> conclusion </w:t>
      </w:r>
      <w:r w:rsidRPr="003F360E">
        <w:rPr>
          <w:rFonts w:eastAsiaTheme="minorEastAsia"/>
          <w:lang w:eastAsia="ja-JP"/>
        </w:rPr>
        <w:t>technique n'a été tirée au sein de l'UIT-R en vue d'élargir la portée de cette question au-delà de la zone géographique adjacente</w:t>
      </w:r>
      <w:r w:rsidR="000471B4" w:rsidRPr="003F360E">
        <w:rPr>
          <w:rFonts w:eastAsiaTheme="minorEastAsia"/>
          <w:lang w:eastAsia="ja-JP"/>
        </w:rPr>
        <w:t>.</w:t>
      </w:r>
    </w:p>
    <w:p w14:paraId="26F0DDA5" w14:textId="06DD40B3" w:rsidR="000471B4" w:rsidRPr="003F360E" w:rsidRDefault="000471B4" w:rsidP="00E346AB">
      <w:pPr>
        <w:pStyle w:val="Heading2"/>
        <w:rPr>
          <w:rFonts w:eastAsiaTheme="minorEastAsia"/>
          <w:lang w:eastAsia="ja-JP"/>
        </w:rPr>
      </w:pPr>
      <w:r w:rsidRPr="003F360E">
        <w:rPr>
          <w:lang w:eastAsia="ko-KR"/>
        </w:rPr>
        <w:t>3.</w:t>
      </w:r>
      <w:r w:rsidRPr="003F360E">
        <w:rPr>
          <w:rFonts w:eastAsiaTheme="minorEastAsia"/>
          <w:lang w:eastAsia="ja-JP"/>
        </w:rPr>
        <w:t>2</w:t>
      </w:r>
      <w:r w:rsidRPr="003F360E">
        <w:rPr>
          <w:lang w:eastAsia="ko-KR"/>
        </w:rPr>
        <w:tab/>
      </w:r>
      <w:r w:rsidR="00AB2B20" w:rsidRPr="003F360E">
        <w:rPr>
          <w:lang w:eastAsia="ko-KR"/>
        </w:rPr>
        <w:t>Examen des documents pertinents de l'U</w:t>
      </w:r>
      <w:r w:rsidRPr="003F360E">
        <w:rPr>
          <w:rFonts w:eastAsiaTheme="minorEastAsia"/>
          <w:lang w:eastAsia="ja-JP"/>
        </w:rPr>
        <w:t xml:space="preserve">IT-R </w:t>
      </w:r>
    </w:p>
    <w:p w14:paraId="0173C854" w14:textId="688FC429" w:rsidR="000471B4" w:rsidRPr="003F360E" w:rsidRDefault="00AB2B20" w:rsidP="00E346AB">
      <w:pPr>
        <w:rPr>
          <w:rFonts w:eastAsiaTheme="minorEastAsia"/>
          <w:i/>
          <w:lang w:eastAsia="ja-JP"/>
        </w:rPr>
      </w:pPr>
      <w:r w:rsidRPr="003F360E">
        <w:rPr>
          <w:rFonts w:eastAsiaTheme="minorEastAsia"/>
          <w:lang w:eastAsia="ja-JP"/>
        </w:rPr>
        <w:t>Il faut tenir compte du fait que la</w:t>
      </w:r>
      <w:r w:rsidR="000471B4" w:rsidRPr="003F360E">
        <w:rPr>
          <w:rFonts w:eastAsiaTheme="minorEastAsia"/>
          <w:lang w:eastAsia="ja-JP"/>
        </w:rPr>
        <w:t xml:space="preserve"> Recomm</w:t>
      </w:r>
      <w:r w:rsidRPr="003F360E">
        <w:rPr>
          <w:rFonts w:eastAsiaTheme="minorEastAsia"/>
          <w:lang w:eastAsia="ja-JP"/>
        </w:rPr>
        <w:t>a</w:t>
      </w:r>
      <w:r w:rsidR="000471B4" w:rsidRPr="003F360E">
        <w:rPr>
          <w:rFonts w:eastAsiaTheme="minorEastAsia"/>
          <w:lang w:eastAsia="ja-JP"/>
        </w:rPr>
        <w:t xml:space="preserve">ndation </w:t>
      </w:r>
      <w:r w:rsidRPr="003F360E">
        <w:rPr>
          <w:rFonts w:eastAsiaTheme="minorEastAsia"/>
          <w:lang w:eastAsia="ja-JP"/>
        </w:rPr>
        <w:t>U</w:t>
      </w:r>
      <w:r w:rsidR="000471B4" w:rsidRPr="003F360E">
        <w:rPr>
          <w:rFonts w:eastAsiaTheme="minorEastAsia"/>
          <w:lang w:eastAsia="ja-JP"/>
        </w:rPr>
        <w:t>IT-R M.818-2</w:t>
      </w:r>
      <w:r w:rsidR="00A64D60">
        <w:rPr>
          <w:rFonts w:eastAsiaTheme="minorEastAsia"/>
          <w:lang w:eastAsia="ja-JP"/>
        </w:rPr>
        <w:t>,</w:t>
      </w:r>
      <w:r w:rsidR="000471B4" w:rsidRPr="003F360E">
        <w:rPr>
          <w:rFonts w:eastAsiaTheme="minorEastAsia"/>
          <w:lang w:eastAsia="ja-JP"/>
        </w:rPr>
        <w:t xml:space="preserve"> </w:t>
      </w:r>
      <w:r w:rsidR="00A64D60">
        <w:rPr>
          <w:rFonts w:eastAsiaTheme="minorEastAsia"/>
          <w:lang w:eastAsia="ja-JP"/>
        </w:rPr>
        <w:t xml:space="preserve">intitulée </w:t>
      </w:r>
      <w:r w:rsidR="00EB6555" w:rsidRPr="003F360E">
        <w:rPr>
          <w:rFonts w:eastAsiaTheme="minorEastAsia"/>
          <w:lang w:eastAsia="ja-JP"/>
        </w:rPr>
        <w:t>«</w:t>
      </w:r>
      <w:r w:rsidRPr="003F360E">
        <w:rPr>
          <w:rFonts w:eastAsiaTheme="minorEastAsia"/>
          <w:lang w:eastAsia="ja-JP"/>
        </w:rPr>
        <w:t>Utilisation des satellites dans les télécommunications mobiles internationales-2000</w:t>
      </w:r>
      <w:r w:rsidR="000471B4" w:rsidRPr="003F360E">
        <w:rPr>
          <w:rFonts w:eastAsiaTheme="minorEastAsia"/>
          <w:lang w:eastAsia="ja-JP"/>
        </w:rPr>
        <w:t xml:space="preserve"> (IMT-2000)</w:t>
      </w:r>
      <w:r w:rsidR="00EB6555" w:rsidRPr="003F360E">
        <w:rPr>
          <w:rFonts w:eastAsiaTheme="minorEastAsia"/>
          <w:lang w:eastAsia="ja-JP"/>
        </w:rPr>
        <w:t>»</w:t>
      </w:r>
      <w:r w:rsidR="00A64D60">
        <w:rPr>
          <w:rFonts w:eastAsiaTheme="minorEastAsia"/>
          <w:lang w:eastAsia="ja-JP"/>
        </w:rPr>
        <w:t>,</w:t>
      </w:r>
      <w:r w:rsidR="000471B4" w:rsidRPr="003F360E">
        <w:rPr>
          <w:rFonts w:eastAsiaTheme="minorEastAsia"/>
          <w:lang w:eastAsia="ja-JP"/>
        </w:rPr>
        <w:t xml:space="preserve"> </w:t>
      </w:r>
      <w:r w:rsidRPr="003F360E">
        <w:rPr>
          <w:rFonts w:eastAsiaTheme="minorEastAsia"/>
          <w:lang w:eastAsia="ja-JP"/>
        </w:rPr>
        <w:t xml:space="preserve">prévoit, au </w:t>
      </w:r>
      <w:r w:rsidR="00A90066">
        <w:rPr>
          <w:rFonts w:eastAsiaTheme="minorEastAsia"/>
          <w:lang w:eastAsia="ja-JP"/>
        </w:rPr>
        <w:t>point</w:t>
      </w:r>
      <w:r w:rsidR="008F3C17">
        <w:rPr>
          <w:rFonts w:eastAsiaTheme="minorEastAsia"/>
          <w:lang w:eastAsia="ja-JP"/>
        </w:rPr>
        <w:t> </w:t>
      </w:r>
      <w:r w:rsidRPr="003F360E">
        <w:rPr>
          <w:rFonts w:eastAsiaTheme="minorEastAsia"/>
          <w:lang w:eastAsia="ja-JP"/>
        </w:rPr>
        <w:t>s) du</w:t>
      </w:r>
      <w:r w:rsidR="000471B4" w:rsidRPr="003F360E">
        <w:rPr>
          <w:rFonts w:eastAsiaTheme="minorEastAsia"/>
          <w:lang w:eastAsia="ja-JP"/>
        </w:rPr>
        <w:t xml:space="preserve"> </w:t>
      </w:r>
      <w:r w:rsidR="000471B4" w:rsidRPr="003F360E">
        <w:rPr>
          <w:rFonts w:eastAsiaTheme="minorEastAsia"/>
          <w:i/>
          <w:lang w:eastAsia="ja-JP"/>
        </w:rPr>
        <w:t>consid</w:t>
      </w:r>
      <w:r w:rsidRPr="003F360E">
        <w:rPr>
          <w:rFonts w:eastAsiaTheme="minorEastAsia"/>
          <w:i/>
          <w:lang w:eastAsia="ja-JP"/>
        </w:rPr>
        <w:t>érant</w:t>
      </w:r>
      <w:r w:rsidR="00C97BBE" w:rsidRPr="00C97BBE">
        <w:rPr>
          <w:rFonts w:eastAsiaTheme="minorEastAsia"/>
          <w:lang w:eastAsia="ja-JP"/>
        </w:rPr>
        <w:t>,</w:t>
      </w:r>
      <w:r w:rsidR="000471B4" w:rsidRPr="003F360E">
        <w:rPr>
          <w:rFonts w:eastAsiaTheme="minorEastAsia"/>
          <w:i/>
          <w:lang w:eastAsia="ja-JP"/>
        </w:rPr>
        <w:t xml:space="preserve"> </w:t>
      </w:r>
      <w:r w:rsidRPr="003F360E">
        <w:rPr>
          <w:rFonts w:eastAsiaTheme="minorEastAsia"/>
          <w:i/>
          <w:lang w:eastAsia="ja-JP"/>
        </w:rPr>
        <w:t xml:space="preserve">que la composante satellite des IMT-2000 ne doit pas avoir d'incidence négative sur la conception de </w:t>
      </w:r>
      <w:r w:rsidR="00A90066">
        <w:rPr>
          <w:rFonts w:eastAsiaTheme="minorEastAsia"/>
          <w:i/>
          <w:lang w:eastAsia="ja-JP"/>
        </w:rPr>
        <w:t>la composante</w:t>
      </w:r>
      <w:r w:rsidRPr="003F360E">
        <w:rPr>
          <w:rFonts w:eastAsiaTheme="minorEastAsia"/>
          <w:i/>
          <w:lang w:eastAsia="ja-JP"/>
        </w:rPr>
        <w:t xml:space="preserve"> de Terre</w:t>
      </w:r>
      <w:r w:rsidR="000471B4" w:rsidRPr="003F360E">
        <w:rPr>
          <w:rFonts w:eastAsiaTheme="minorEastAsia"/>
          <w:i/>
          <w:lang w:eastAsia="ja-JP"/>
        </w:rPr>
        <w:t xml:space="preserve">. </w:t>
      </w:r>
      <w:r w:rsidRPr="003F360E">
        <w:rPr>
          <w:rFonts w:eastAsiaTheme="minorEastAsia"/>
          <w:lang w:eastAsia="ja-JP"/>
        </w:rPr>
        <w:t>Par conséquent</w:t>
      </w:r>
      <w:r w:rsidR="000471B4" w:rsidRPr="003F360E">
        <w:rPr>
          <w:rFonts w:eastAsiaTheme="minorEastAsia"/>
          <w:lang w:eastAsia="ja-JP"/>
        </w:rPr>
        <w:t xml:space="preserve">, </w:t>
      </w:r>
      <w:r w:rsidRPr="003F360E">
        <w:rPr>
          <w:rFonts w:eastAsiaTheme="minorEastAsia"/>
          <w:lang w:eastAsia="ja-JP"/>
        </w:rPr>
        <w:t>l'examen des</w:t>
      </w:r>
      <w:r w:rsidR="000471B4" w:rsidRPr="003F360E">
        <w:rPr>
          <w:rFonts w:eastAsiaTheme="minorEastAsia"/>
          <w:lang w:eastAsia="ja-JP"/>
        </w:rPr>
        <w:t xml:space="preserve"> </w:t>
      </w:r>
      <w:r w:rsidRPr="003F360E">
        <w:rPr>
          <w:rFonts w:eastAsiaTheme="minorEastAsia"/>
          <w:lang w:eastAsia="ja-JP"/>
        </w:rPr>
        <w:t>contraintes réglementaires</w:t>
      </w:r>
      <w:r w:rsidR="000471B4" w:rsidRPr="003F360E">
        <w:rPr>
          <w:rFonts w:eastAsiaTheme="minorEastAsia"/>
          <w:lang w:eastAsia="ja-JP"/>
        </w:rPr>
        <w:t xml:space="preserve"> </w:t>
      </w:r>
      <w:r w:rsidRPr="003F360E">
        <w:rPr>
          <w:rFonts w:eastAsiaTheme="minorEastAsia"/>
          <w:lang w:eastAsia="ja-JP"/>
        </w:rPr>
        <w:t>imposées aux</w:t>
      </w:r>
      <w:r w:rsidR="000471B4" w:rsidRPr="003F360E">
        <w:rPr>
          <w:rFonts w:eastAsiaTheme="minorEastAsia"/>
          <w:lang w:eastAsia="ja-JP"/>
        </w:rPr>
        <w:t xml:space="preserve"> station</w:t>
      </w:r>
      <w:r w:rsidR="00A90066">
        <w:rPr>
          <w:rFonts w:eastAsiaTheme="minorEastAsia"/>
          <w:lang w:eastAsia="ja-JP"/>
        </w:rPr>
        <w:t>s</w:t>
      </w:r>
      <w:r w:rsidRPr="003F360E">
        <w:rPr>
          <w:rFonts w:eastAsiaTheme="minorEastAsia"/>
          <w:lang w:eastAsia="ja-JP"/>
        </w:rPr>
        <w:t xml:space="preserve"> de Terre</w:t>
      </w:r>
      <w:r w:rsidR="000471B4" w:rsidRPr="003F360E">
        <w:rPr>
          <w:rFonts w:eastAsiaTheme="minorEastAsia"/>
          <w:lang w:eastAsia="ja-JP"/>
        </w:rPr>
        <w:t xml:space="preserve"> </w:t>
      </w:r>
      <w:r w:rsidRPr="003F360E">
        <w:rPr>
          <w:rFonts w:eastAsiaTheme="minorEastAsia"/>
          <w:lang w:eastAsia="ja-JP"/>
        </w:rPr>
        <w:t>pour faciliter l'exploitation de la composante satellite</w:t>
      </w:r>
      <w:r w:rsidR="000471B4" w:rsidRPr="003F360E">
        <w:rPr>
          <w:rFonts w:eastAsiaTheme="minorEastAsia"/>
          <w:lang w:eastAsia="ja-JP"/>
        </w:rPr>
        <w:t xml:space="preserve"> </w:t>
      </w:r>
      <w:r w:rsidR="00191965" w:rsidRPr="003F360E">
        <w:rPr>
          <w:rFonts w:eastAsiaTheme="minorEastAsia"/>
          <w:lang w:eastAsia="ja-JP"/>
        </w:rPr>
        <w:t>des</w:t>
      </w:r>
      <w:r w:rsidR="000471B4" w:rsidRPr="003F360E">
        <w:rPr>
          <w:rFonts w:eastAsiaTheme="minorEastAsia"/>
          <w:lang w:eastAsia="ja-JP"/>
        </w:rPr>
        <w:t xml:space="preserve"> IMT </w:t>
      </w:r>
      <w:r w:rsidR="00191965" w:rsidRPr="003F360E">
        <w:rPr>
          <w:rFonts w:eastAsiaTheme="minorEastAsia"/>
          <w:lang w:eastAsia="ja-JP"/>
        </w:rPr>
        <w:t>serait contraire à</w:t>
      </w:r>
      <w:r w:rsidR="000471B4" w:rsidRPr="003F360E">
        <w:rPr>
          <w:rFonts w:eastAsiaTheme="minorEastAsia"/>
          <w:lang w:eastAsia="ja-JP"/>
        </w:rPr>
        <w:t xml:space="preserve"> </w:t>
      </w:r>
      <w:r w:rsidR="00191965" w:rsidRPr="003F360E">
        <w:rPr>
          <w:rFonts w:eastAsiaTheme="minorEastAsia"/>
          <w:lang w:eastAsia="ja-JP"/>
        </w:rPr>
        <w:t>ce principe</w:t>
      </w:r>
      <w:r w:rsidR="000471B4" w:rsidRPr="003F360E">
        <w:rPr>
          <w:rFonts w:eastAsiaTheme="minorEastAsia"/>
          <w:lang w:eastAsia="ja-JP"/>
        </w:rPr>
        <w:t xml:space="preserve"> </w:t>
      </w:r>
      <w:r w:rsidR="00191965" w:rsidRPr="003F360E">
        <w:rPr>
          <w:rFonts w:eastAsiaTheme="minorEastAsia"/>
          <w:lang w:eastAsia="ja-JP"/>
        </w:rPr>
        <w:t>déjà convenu au sein de l'U</w:t>
      </w:r>
      <w:r w:rsidR="000471B4" w:rsidRPr="003F360E">
        <w:rPr>
          <w:rFonts w:eastAsiaTheme="minorEastAsia"/>
          <w:lang w:eastAsia="ja-JP"/>
        </w:rPr>
        <w:t>IT-R.</w:t>
      </w:r>
    </w:p>
    <w:p w14:paraId="51D8F9A2" w14:textId="4F80B6A9" w:rsidR="000471B4" w:rsidRPr="003F360E" w:rsidRDefault="000471B4" w:rsidP="00E346AB">
      <w:pPr>
        <w:pStyle w:val="Heading2"/>
        <w:rPr>
          <w:lang w:eastAsia="ja-JP"/>
        </w:rPr>
      </w:pPr>
      <w:r w:rsidRPr="003F360E">
        <w:rPr>
          <w:lang w:eastAsia="ko-KR"/>
        </w:rPr>
        <w:t>3.</w:t>
      </w:r>
      <w:r w:rsidRPr="003F360E">
        <w:rPr>
          <w:lang w:eastAsia="ja-JP"/>
        </w:rPr>
        <w:t>3</w:t>
      </w:r>
      <w:r w:rsidRPr="003F360E">
        <w:rPr>
          <w:lang w:eastAsia="ko-KR"/>
        </w:rPr>
        <w:tab/>
      </w:r>
      <w:r w:rsidR="00411D34" w:rsidRPr="003F360E">
        <w:rPr>
          <w:lang w:eastAsia="ko-KR"/>
        </w:rPr>
        <w:t>Inadéquation du point de vue</w:t>
      </w:r>
      <w:r w:rsidRPr="003F360E">
        <w:rPr>
          <w:rFonts w:eastAsiaTheme="minorEastAsia"/>
          <w:lang w:eastAsia="ja-JP"/>
        </w:rPr>
        <w:t xml:space="preserve"> 1</w:t>
      </w:r>
    </w:p>
    <w:p w14:paraId="0BEDA1C2" w14:textId="3CD956A4" w:rsidR="000471B4" w:rsidRPr="003F360E" w:rsidRDefault="00C97BBE" w:rsidP="00E346AB">
      <w:pPr>
        <w:rPr>
          <w:lang w:eastAsia="ja-JP"/>
        </w:rPr>
      </w:pPr>
      <w:r>
        <w:rPr>
          <w:lang w:eastAsia="ja-JP"/>
        </w:rPr>
        <w:t>Au titre du</w:t>
      </w:r>
      <w:r w:rsidR="00411D34" w:rsidRPr="003F360E">
        <w:rPr>
          <w:lang w:eastAsia="ja-JP"/>
        </w:rPr>
        <w:t xml:space="preserve"> point de vue</w:t>
      </w:r>
      <w:r w:rsidR="000471B4" w:rsidRPr="003F360E">
        <w:rPr>
          <w:lang w:eastAsia="ja-JP"/>
        </w:rPr>
        <w:t xml:space="preserve"> 1</w:t>
      </w:r>
      <w:r w:rsidR="00411D34" w:rsidRPr="003F360E">
        <w:rPr>
          <w:lang w:eastAsia="ja-JP"/>
        </w:rPr>
        <w:t>,</w:t>
      </w:r>
      <w:r w:rsidR="000471B4" w:rsidRPr="003F360E">
        <w:rPr>
          <w:lang w:eastAsia="ja-JP"/>
        </w:rPr>
        <w:t xml:space="preserve"> </w:t>
      </w:r>
      <w:r w:rsidR="00411D34" w:rsidRPr="003F360E">
        <w:rPr>
          <w:lang w:eastAsia="ja-JP"/>
        </w:rPr>
        <w:t>il est proposé d'assouplir</w:t>
      </w:r>
      <w:r w:rsidR="000471B4" w:rsidRPr="003F360E">
        <w:rPr>
          <w:lang w:eastAsia="ja-JP"/>
        </w:rPr>
        <w:t xml:space="preserve"> </w:t>
      </w:r>
      <w:r w:rsidR="00411D34" w:rsidRPr="003F360E">
        <w:rPr>
          <w:lang w:eastAsia="ja-JP"/>
        </w:rPr>
        <w:t>les niveaux seuil</w:t>
      </w:r>
      <w:r>
        <w:rPr>
          <w:lang w:eastAsia="ja-JP"/>
        </w:rPr>
        <w:t>s</w:t>
      </w:r>
      <w:r w:rsidR="00411D34" w:rsidRPr="003F360E">
        <w:rPr>
          <w:lang w:eastAsia="ja-JP"/>
        </w:rPr>
        <w:t xml:space="preserve"> de puissance surfacique afin de protéger les</w:t>
      </w:r>
      <w:r w:rsidR="000471B4" w:rsidRPr="003F360E">
        <w:rPr>
          <w:lang w:eastAsia="ja-JP"/>
        </w:rPr>
        <w:t xml:space="preserve"> services</w:t>
      </w:r>
      <w:r w:rsidR="00411D34" w:rsidRPr="003F360E">
        <w:rPr>
          <w:lang w:eastAsia="ja-JP"/>
        </w:rPr>
        <w:t xml:space="preserve"> de Terre</w:t>
      </w:r>
      <w:r w:rsidR="000471B4" w:rsidRPr="003F360E">
        <w:rPr>
          <w:lang w:eastAsia="ja-JP"/>
        </w:rPr>
        <w:t xml:space="preserve">. </w:t>
      </w:r>
      <w:r w:rsidR="00A90066">
        <w:rPr>
          <w:lang w:eastAsia="ja-JP"/>
        </w:rPr>
        <w:t>Alors que</w:t>
      </w:r>
      <w:r w:rsidR="007C0CFA" w:rsidRPr="003F360E">
        <w:rPr>
          <w:lang w:eastAsia="ja-JP"/>
        </w:rPr>
        <w:t xml:space="preserve"> le niveau</w:t>
      </w:r>
      <w:r w:rsidR="000471B4" w:rsidRPr="003F360E">
        <w:rPr>
          <w:lang w:eastAsia="ja-JP"/>
        </w:rPr>
        <w:t xml:space="preserve"> </w:t>
      </w:r>
      <w:r w:rsidR="007C0CFA" w:rsidRPr="003F360E">
        <w:rPr>
          <w:lang w:eastAsia="ja-JP"/>
        </w:rPr>
        <w:t>de puissance surfacique</w:t>
      </w:r>
      <w:r w:rsidR="000471B4" w:rsidRPr="003F360E">
        <w:rPr>
          <w:lang w:eastAsia="ja-JP"/>
        </w:rPr>
        <w:t xml:space="preserve"> </w:t>
      </w:r>
      <w:r w:rsidR="007C0CFA" w:rsidRPr="003F360E">
        <w:rPr>
          <w:lang w:eastAsia="ja-JP"/>
        </w:rPr>
        <w:t>actuel indiqué à</w:t>
      </w:r>
      <w:r w:rsidR="000471B4" w:rsidRPr="003F360E">
        <w:rPr>
          <w:lang w:eastAsia="ja-JP"/>
        </w:rPr>
        <w:t xml:space="preserve"> </w:t>
      </w:r>
      <w:r w:rsidR="007C0CFA" w:rsidRPr="003F360E">
        <w:rPr>
          <w:lang w:eastAsia="ja-JP"/>
        </w:rPr>
        <w:t>l'</w:t>
      </w:r>
      <w:r w:rsidR="000471B4" w:rsidRPr="003F360E">
        <w:rPr>
          <w:lang w:eastAsia="ja-JP"/>
        </w:rPr>
        <w:t>Appendi</w:t>
      </w:r>
      <w:r w:rsidR="007C0CFA" w:rsidRPr="003F360E">
        <w:rPr>
          <w:lang w:eastAsia="ja-JP"/>
        </w:rPr>
        <w:t>ce</w:t>
      </w:r>
      <w:r w:rsidR="00E346AB">
        <w:rPr>
          <w:lang w:eastAsia="ja-JP"/>
        </w:rPr>
        <w:t> </w:t>
      </w:r>
      <w:r w:rsidR="000471B4" w:rsidRPr="003F360E">
        <w:rPr>
          <w:b/>
          <w:bCs/>
          <w:lang w:eastAsia="ja-JP"/>
        </w:rPr>
        <w:t>5</w:t>
      </w:r>
      <w:r w:rsidR="000471B4" w:rsidRPr="003F360E">
        <w:rPr>
          <w:lang w:eastAsia="ja-JP"/>
        </w:rPr>
        <w:t xml:space="preserve"> </w:t>
      </w:r>
      <w:r w:rsidR="007C0CFA" w:rsidRPr="003F360E">
        <w:rPr>
          <w:lang w:eastAsia="ja-JP"/>
        </w:rPr>
        <w:t>du</w:t>
      </w:r>
      <w:r w:rsidR="000471B4" w:rsidRPr="003F360E">
        <w:rPr>
          <w:lang w:eastAsia="ja-JP"/>
        </w:rPr>
        <w:t xml:space="preserve"> RR </w:t>
      </w:r>
      <w:r w:rsidR="007C0CFA" w:rsidRPr="003F360E">
        <w:rPr>
          <w:lang w:eastAsia="ja-JP"/>
        </w:rPr>
        <w:t>est de</w:t>
      </w:r>
      <w:r w:rsidR="000471B4" w:rsidRPr="003F360E">
        <w:rPr>
          <w:lang w:eastAsia="ja-JP"/>
        </w:rPr>
        <w:t xml:space="preserve"> –128</w:t>
      </w:r>
      <w:r w:rsidR="00E346AB">
        <w:rPr>
          <w:lang w:eastAsia="ja-JP"/>
        </w:rPr>
        <w:t> </w:t>
      </w:r>
      <w:r w:rsidR="000471B4" w:rsidRPr="003F360E">
        <w:rPr>
          <w:lang w:eastAsia="ja-JP"/>
        </w:rPr>
        <w:t>dBW/m</w:t>
      </w:r>
      <w:r w:rsidR="000471B4" w:rsidRPr="003F360E">
        <w:rPr>
          <w:vertAlign w:val="superscript"/>
          <w:lang w:eastAsia="ja-JP"/>
        </w:rPr>
        <w:t>2</w:t>
      </w:r>
      <w:r w:rsidR="000471B4" w:rsidRPr="003F360E">
        <w:rPr>
          <w:lang w:eastAsia="ja-JP"/>
        </w:rPr>
        <w:t xml:space="preserve">/MHz </w:t>
      </w:r>
      <w:r w:rsidR="007C0CFA" w:rsidRPr="003F360E">
        <w:rPr>
          <w:lang w:eastAsia="ja-JP"/>
        </w:rPr>
        <w:t>pour des angles d'élévation compris entre</w:t>
      </w:r>
      <w:r w:rsidR="000471B4" w:rsidRPr="003F360E">
        <w:rPr>
          <w:lang w:eastAsia="ja-JP"/>
        </w:rPr>
        <w:t xml:space="preserve"> 0 </w:t>
      </w:r>
      <w:r w:rsidR="007C0CFA" w:rsidRPr="003F360E">
        <w:rPr>
          <w:lang w:eastAsia="ja-JP"/>
        </w:rPr>
        <w:t>et</w:t>
      </w:r>
      <w:r w:rsidR="000471B4" w:rsidRPr="003F360E">
        <w:rPr>
          <w:lang w:eastAsia="ja-JP"/>
        </w:rPr>
        <w:t xml:space="preserve"> 5</w:t>
      </w:r>
      <w:r w:rsidR="00E346AB">
        <w:rPr>
          <w:lang w:eastAsia="ja-JP"/>
        </w:rPr>
        <w:t> </w:t>
      </w:r>
      <w:r w:rsidR="000471B4" w:rsidRPr="003F360E">
        <w:rPr>
          <w:lang w:eastAsia="ja-JP"/>
        </w:rPr>
        <w:t>degr</w:t>
      </w:r>
      <w:r w:rsidR="007C0CFA" w:rsidRPr="003F360E">
        <w:rPr>
          <w:lang w:eastAsia="ja-JP"/>
        </w:rPr>
        <w:t>é</w:t>
      </w:r>
      <w:r w:rsidR="000471B4" w:rsidRPr="003F360E">
        <w:rPr>
          <w:lang w:eastAsia="ja-JP"/>
        </w:rPr>
        <w:t>s (</w:t>
      </w:r>
      <w:proofErr w:type="spellStart"/>
      <w:r w:rsidR="008F3C17">
        <w:rPr>
          <w:lang w:eastAsia="ja-JP"/>
        </w:rPr>
        <w:t>v</w:t>
      </w:r>
      <w:r w:rsidR="007C0CFA" w:rsidRPr="003F360E">
        <w:rPr>
          <w:lang w:eastAsia="ja-JP"/>
        </w:rPr>
        <w:t>euillez vous</w:t>
      </w:r>
      <w:proofErr w:type="spellEnd"/>
      <w:r w:rsidR="007C0CFA" w:rsidRPr="003F360E">
        <w:rPr>
          <w:lang w:eastAsia="ja-JP"/>
        </w:rPr>
        <w:t xml:space="preserve"> référer à</w:t>
      </w:r>
      <w:r w:rsidR="000471B4" w:rsidRPr="003F360E">
        <w:rPr>
          <w:lang w:eastAsia="ja-JP"/>
        </w:rPr>
        <w:t xml:space="preserve"> </w:t>
      </w:r>
      <w:r w:rsidR="007C0CFA" w:rsidRPr="003F360E">
        <w:rPr>
          <w:lang w:eastAsia="ja-JP"/>
        </w:rPr>
        <w:t>l'</w:t>
      </w:r>
      <w:r w:rsidR="000471B4" w:rsidRPr="003F360E">
        <w:rPr>
          <w:lang w:eastAsia="ja-JP"/>
        </w:rPr>
        <w:t>Annex</w:t>
      </w:r>
      <w:r w:rsidR="007C0CFA" w:rsidRPr="003F360E">
        <w:rPr>
          <w:lang w:eastAsia="ja-JP"/>
        </w:rPr>
        <w:t>e</w:t>
      </w:r>
      <w:r w:rsidR="000471B4" w:rsidRPr="003F360E">
        <w:rPr>
          <w:lang w:eastAsia="ja-JP"/>
        </w:rPr>
        <w:t xml:space="preserve"> 1 </w:t>
      </w:r>
      <w:r>
        <w:rPr>
          <w:lang w:eastAsia="ja-JP"/>
        </w:rPr>
        <w:t>de</w:t>
      </w:r>
      <w:r w:rsidR="000471B4" w:rsidRPr="003F360E">
        <w:rPr>
          <w:lang w:eastAsia="ja-JP"/>
        </w:rPr>
        <w:t xml:space="preserve"> </w:t>
      </w:r>
      <w:r w:rsidR="007C0CFA" w:rsidRPr="003F360E">
        <w:rPr>
          <w:lang w:eastAsia="ja-JP"/>
        </w:rPr>
        <w:t>l'</w:t>
      </w:r>
      <w:r w:rsidR="000471B4" w:rsidRPr="003F360E">
        <w:rPr>
          <w:lang w:eastAsia="ja-JP"/>
        </w:rPr>
        <w:t xml:space="preserve">Addendum 1 </w:t>
      </w:r>
      <w:r w:rsidR="007C0CFA" w:rsidRPr="003F360E">
        <w:rPr>
          <w:lang w:eastAsia="ja-JP"/>
        </w:rPr>
        <w:t>au</w:t>
      </w:r>
      <w:r w:rsidR="000471B4" w:rsidRPr="003F360E">
        <w:rPr>
          <w:lang w:eastAsia="ja-JP"/>
        </w:rPr>
        <w:t xml:space="preserve"> Document CMR-15/4. </w:t>
      </w:r>
      <w:r w:rsidR="007C0CFA" w:rsidRPr="003F360E">
        <w:rPr>
          <w:lang w:eastAsia="ja-JP"/>
        </w:rPr>
        <w:t>La pratique suivie actuellement par le BR, même pour la composante de Terre des</w:t>
      </w:r>
      <w:r w:rsidR="000471B4" w:rsidRPr="003F360E">
        <w:rPr>
          <w:lang w:eastAsia="ja-JP"/>
        </w:rPr>
        <w:t xml:space="preserve"> IMT, </w:t>
      </w:r>
      <w:r w:rsidR="007C0CFA" w:rsidRPr="003F360E">
        <w:rPr>
          <w:lang w:eastAsia="ja-JP"/>
        </w:rPr>
        <w:t>consiste à</w:t>
      </w:r>
      <w:r w:rsidR="000471B4" w:rsidRPr="003F360E">
        <w:rPr>
          <w:lang w:eastAsia="ja-JP"/>
        </w:rPr>
        <w:t xml:space="preserve"> </w:t>
      </w:r>
      <w:r w:rsidR="007C0CFA" w:rsidRPr="003F360E">
        <w:rPr>
          <w:lang w:eastAsia="ja-JP"/>
        </w:rPr>
        <w:t>appliquer les mêmes niveaux de puissance surfacique</w:t>
      </w:r>
      <w:r w:rsidR="000471B4" w:rsidRPr="003F360E">
        <w:rPr>
          <w:lang w:eastAsia="ja-JP"/>
        </w:rPr>
        <w:t xml:space="preserve"> </w:t>
      </w:r>
      <w:r w:rsidR="007C0CFA" w:rsidRPr="003F360E">
        <w:rPr>
          <w:lang w:eastAsia="ja-JP"/>
        </w:rPr>
        <w:t>que ceux qui figurent dans</w:t>
      </w:r>
      <w:r w:rsidR="000471B4" w:rsidRPr="003F360E">
        <w:rPr>
          <w:lang w:eastAsia="ja-JP"/>
        </w:rPr>
        <w:t xml:space="preserve"> </w:t>
      </w:r>
      <w:r w:rsidR="007C0CFA" w:rsidRPr="003F360E">
        <w:rPr>
          <w:lang w:eastAsia="ja-JP"/>
        </w:rPr>
        <w:t>l'Appendice</w:t>
      </w:r>
      <w:r w:rsidR="000471B4" w:rsidRPr="003F360E">
        <w:rPr>
          <w:lang w:eastAsia="ja-JP"/>
        </w:rPr>
        <w:t xml:space="preserve"> </w:t>
      </w:r>
      <w:r w:rsidR="000471B4" w:rsidRPr="003F360E">
        <w:rPr>
          <w:b/>
          <w:bCs/>
          <w:lang w:eastAsia="ja-JP"/>
        </w:rPr>
        <w:t>5</w:t>
      </w:r>
      <w:r w:rsidR="000471B4" w:rsidRPr="003F360E">
        <w:rPr>
          <w:lang w:eastAsia="ja-JP"/>
        </w:rPr>
        <w:t xml:space="preserve"> </w:t>
      </w:r>
      <w:r w:rsidR="007C0CFA" w:rsidRPr="003F360E">
        <w:rPr>
          <w:lang w:eastAsia="ja-JP"/>
        </w:rPr>
        <w:t>du</w:t>
      </w:r>
      <w:r w:rsidR="000471B4" w:rsidRPr="003F360E">
        <w:rPr>
          <w:lang w:eastAsia="ja-JP"/>
        </w:rPr>
        <w:t xml:space="preserve"> RR</w:t>
      </w:r>
      <w:r w:rsidR="00A90066">
        <w:rPr>
          <w:lang w:eastAsia="ja-JP"/>
        </w:rPr>
        <w:t>),</w:t>
      </w:r>
      <w:r w:rsidR="000471B4" w:rsidRPr="003F360E">
        <w:rPr>
          <w:lang w:eastAsia="ja-JP"/>
        </w:rPr>
        <w:t xml:space="preserve"> </w:t>
      </w:r>
      <w:r w:rsidR="007270F5" w:rsidRPr="003F360E">
        <w:rPr>
          <w:lang w:eastAsia="ja-JP"/>
        </w:rPr>
        <w:t>le point de vue</w:t>
      </w:r>
      <w:r w:rsidR="000471B4" w:rsidRPr="003F360E">
        <w:rPr>
          <w:lang w:eastAsia="ja-JP"/>
        </w:rPr>
        <w:t xml:space="preserve"> 1</w:t>
      </w:r>
      <w:r w:rsidR="00A90066">
        <w:rPr>
          <w:lang w:eastAsia="ja-JP"/>
        </w:rPr>
        <w:t xml:space="preserve"> </w:t>
      </w:r>
      <w:r w:rsidR="007270F5" w:rsidRPr="003F360E">
        <w:rPr>
          <w:lang w:eastAsia="ja-JP"/>
        </w:rPr>
        <w:t>propos</w:t>
      </w:r>
      <w:r w:rsidR="00A90066">
        <w:rPr>
          <w:lang w:eastAsia="ja-JP"/>
        </w:rPr>
        <w:t>e</w:t>
      </w:r>
      <w:r w:rsidR="007270F5" w:rsidRPr="003F360E">
        <w:rPr>
          <w:lang w:eastAsia="ja-JP"/>
        </w:rPr>
        <w:t xml:space="preserve"> </w:t>
      </w:r>
      <w:r w:rsidR="00A90066">
        <w:rPr>
          <w:lang w:eastAsia="ja-JP"/>
        </w:rPr>
        <w:t>un</w:t>
      </w:r>
      <w:r w:rsidR="007270F5" w:rsidRPr="003F360E">
        <w:rPr>
          <w:lang w:eastAsia="ja-JP"/>
        </w:rPr>
        <w:t xml:space="preserve"> niveau </w:t>
      </w:r>
      <w:r w:rsidR="00A90066">
        <w:rPr>
          <w:lang w:eastAsia="ja-JP"/>
        </w:rPr>
        <w:t xml:space="preserve">assoupli </w:t>
      </w:r>
      <w:r w:rsidR="007270F5" w:rsidRPr="003F360E">
        <w:rPr>
          <w:lang w:eastAsia="ja-JP"/>
        </w:rPr>
        <w:t xml:space="preserve">de </w:t>
      </w:r>
      <w:r w:rsidR="00E346AB" w:rsidRPr="00E346AB">
        <w:rPr>
          <w:lang w:eastAsia="ja-JP"/>
        </w:rPr>
        <w:t>−</w:t>
      </w:r>
      <w:r w:rsidR="007270F5" w:rsidRPr="00E346AB">
        <w:rPr>
          <w:lang w:eastAsia="ja-JP"/>
        </w:rPr>
        <w:t>108,</w:t>
      </w:r>
      <w:r w:rsidR="000471B4" w:rsidRPr="00E346AB">
        <w:rPr>
          <w:lang w:eastAsia="ja-JP"/>
        </w:rPr>
        <w:t>8</w:t>
      </w:r>
      <w:r w:rsidR="00E346AB" w:rsidRPr="00E346AB">
        <w:rPr>
          <w:lang w:eastAsia="ja-JP"/>
        </w:rPr>
        <w:t> </w:t>
      </w:r>
      <w:r w:rsidR="000471B4" w:rsidRPr="00E346AB">
        <w:rPr>
          <w:lang w:eastAsia="ja-JP"/>
        </w:rPr>
        <w:t>dBW/m</w:t>
      </w:r>
      <w:r w:rsidR="000471B4" w:rsidRPr="00E346AB">
        <w:rPr>
          <w:vertAlign w:val="superscript"/>
          <w:lang w:eastAsia="ja-JP"/>
        </w:rPr>
        <w:t>2</w:t>
      </w:r>
      <w:r w:rsidR="000471B4" w:rsidRPr="00E346AB">
        <w:rPr>
          <w:lang w:eastAsia="ja-JP"/>
        </w:rPr>
        <w:t>/MHz</w:t>
      </w:r>
      <w:r w:rsidR="000471B4" w:rsidRPr="003F360E">
        <w:rPr>
          <w:lang w:eastAsia="ja-JP"/>
        </w:rPr>
        <w:t xml:space="preserve"> </w:t>
      </w:r>
      <w:r w:rsidR="007270F5" w:rsidRPr="003F360E">
        <w:rPr>
          <w:lang w:eastAsia="ja-JP"/>
        </w:rPr>
        <w:t>pour le même angle d'élévation</w:t>
      </w:r>
      <w:r w:rsidR="00A90066">
        <w:rPr>
          <w:lang w:eastAsia="ja-JP"/>
        </w:rPr>
        <w:t xml:space="preserve">, soit un </w:t>
      </w:r>
      <w:r w:rsidR="0079710D" w:rsidRPr="003F360E">
        <w:rPr>
          <w:lang w:eastAsia="ja-JP"/>
        </w:rPr>
        <w:t>assouplissement de l'ordre de</w:t>
      </w:r>
      <w:r w:rsidR="000471B4" w:rsidRPr="003F360E">
        <w:rPr>
          <w:lang w:eastAsia="ja-JP"/>
        </w:rPr>
        <w:t xml:space="preserve"> 20</w:t>
      </w:r>
      <w:r w:rsidR="00E346AB">
        <w:rPr>
          <w:lang w:eastAsia="ja-JP"/>
        </w:rPr>
        <w:t> </w:t>
      </w:r>
      <w:r w:rsidR="000471B4" w:rsidRPr="003F360E">
        <w:rPr>
          <w:lang w:eastAsia="ja-JP"/>
        </w:rPr>
        <w:t xml:space="preserve">dB. </w:t>
      </w:r>
      <w:r w:rsidR="0079710D" w:rsidRPr="003F360E">
        <w:rPr>
          <w:lang w:eastAsia="ja-JP"/>
        </w:rPr>
        <w:t>Ce niveau de puissance surfacique assoupli</w:t>
      </w:r>
      <w:r w:rsidR="000471B4" w:rsidRPr="003F360E">
        <w:rPr>
          <w:lang w:eastAsia="ja-JP"/>
        </w:rPr>
        <w:t xml:space="preserve"> </w:t>
      </w:r>
      <w:r w:rsidR="0079710D" w:rsidRPr="003F360E">
        <w:rPr>
          <w:lang w:eastAsia="ja-JP"/>
        </w:rPr>
        <w:t>ne tient pas compte de la</w:t>
      </w:r>
      <w:r w:rsidR="000471B4" w:rsidRPr="003F360E">
        <w:rPr>
          <w:lang w:eastAsia="ja-JP"/>
        </w:rPr>
        <w:t xml:space="preserve"> protection </w:t>
      </w:r>
      <w:r w:rsidR="0079710D" w:rsidRPr="003F360E">
        <w:rPr>
          <w:lang w:eastAsia="ja-JP"/>
        </w:rPr>
        <w:t>de certaines</w:t>
      </w:r>
      <w:r w:rsidR="000471B4" w:rsidRPr="003F360E">
        <w:rPr>
          <w:lang w:eastAsia="ja-JP"/>
        </w:rPr>
        <w:t xml:space="preserve"> stations</w:t>
      </w:r>
      <w:r w:rsidR="0079710D" w:rsidRPr="003F360E">
        <w:rPr>
          <w:lang w:eastAsia="ja-JP"/>
        </w:rPr>
        <w:t xml:space="preserve"> de Terre, en particulie</w:t>
      </w:r>
      <w:r w:rsidR="000471B4" w:rsidRPr="003F360E">
        <w:rPr>
          <w:lang w:eastAsia="ja-JP"/>
        </w:rPr>
        <w:t>r</w:t>
      </w:r>
      <w:r w:rsidR="0079710D" w:rsidRPr="003F360E">
        <w:rPr>
          <w:lang w:eastAsia="ja-JP"/>
        </w:rPr>
        <w:t xml:space="preserve"> les équipements d'utilisateur</w:t>
      </w:r>
      <w:r w:rsidR="000471B4" w:rsidRPr="003F360E">
        <w:rPr>
          <w:lang w:eastAsia="ja-JP"/>
        </w:rPr>
        <w:t xml:space="preserve"> </w:t>
      </w:r>
      <w:r w:rsidR="0079710D" w:rsidRPr="003F360E">
        <w:rPr>
          <w:lang w:eastAsia="ja-JP"/>
        </w:rPr>
        <w:t xml:space="preserve">IMT </w:t>
      </w:r>
      <w:r w:rsidR="00A90066">
        <w:rPr>
          <w:lang w:eastAsia="ja-JP"/>
        </w:rPr>
        <w:t xml:space="preserve">pour les communications </w:t>
      </w:r>
      <w:r w:rsidR="0079710D" w:rsidRPr="003F360E">
        <w:rPr>
          <w:lang w:eastAsia="ja-JP"/>
        </w:rPr>
        <w:t xml:space="preserve">de </w:t>
      </w:r>
      <w:r w:rsidR="000471B4" w:rsidRPr="003F360E">
        <w:rPr>
          <w:lang w:eastAsia="ja-JP"/>
        </w:rPr>
        <w:t xml:space="preserve">type </w:t>
      </w:r>
      <w:r w:rsidR="0079710D" w:rsidRPr="003F360E">
        <w:rPr>
          <w:lang w:eastAsia="ja-JP"/>
        </w:rPr>
        <w:t>machine</w:t>
      </w:r>
      <w:r w:rsidR="000471B4" w:rsidRPr="003F360E">
        <w:rPr>
          <w:lang w:eastAsia="ja-JP"/>
        </w:rPr>
        <w:t xml:space="preserve">. </w:t>
      </w:r>
      <w:r w:rsidR="0079710D" w:rsidRPr="003F360E">
        <w:rPr>
          <w:lang w:eastAsia="ja-JP"/>
        </w:rPr>
        <w:t>Ainsi</w:t>
      </w:r>
      <w:r w:rsidR="000471B4" w:rsidRPr="003F360E">
        <w:rPr>
          <w:lang w:eastAsia="ja-JP"/>
        </w:rPr>
        <w:t>,</w:t>
      </w:r>
      <w:r w:rsidR="0079710D" w:rsidRPr="003F360E">
        <w:rPr>
          <w:lang w:eastAsia="ja-JP"/>
        </w:rPr>
        <w:t xml:space="preserve"> le</w:t>
      </w:r>
      <w:r w:rsidR="000471B4" w:rsidRPr="003F360E">
        <w:rPr>
          <w:lang w:eastAsia="ja-JP"/>
        </w:rPr>
        <w:t xml:space="preserve"> </w:t>
      </w:r>
      <w:r w:rsidR="0079710D" w:rsidRPr="003F360E">
        <w:rPr>
          <w:lang w:eastAsia="ja-JP"/>
        </w:rPr>
        <w:t>niveau assoupli de puissance surfacique proposé</w:t>
      </w:r>
      <w:r w:rsidR="000471B4" w:rsidRPr="003F360E">
        <w:rPr>
          <w:lang w:eastAsia="ja-JP"/>
        </w:rPr>
        <w:t xml:space="preserve"> </w:t>
      </w:r>
      <w:r w:rsidR="0079710D" w:rsidRPr="003F360E">
        <w:rPr>
          <w:lang w:eastAsia="ja-JP"/>
        </w:rPr>
        <w:t>compromet</w:t>
      </w:r>
      <w:r w:rsidR="001205B9" w:rsidRPr="003F360E">
        <w:rPr>
          <w:lang w:eastAsia="ja-JP"/>
        </w:rPr>
        <w:t>tra</w:t>
      </w:r>
      <w:r w:rsidR="000471B4" w:rsidRPr="003F360E">
        <w:rPr>
          <w:lang w:eastAsia="ja-JP"/>
        </w:rPr>
        <w:t xml:space="preserve"> </w:t>
      </w:r>
      <w:r w:rsidR="0079710D" w:rsidRPr="003F360E">
        <w:rPr>
          <w:lang w:eastAsia="ja-JP"/>
        </w:rPr>
        <w:t>le fonctionnement actuel et le développement futur des réseaux de Terre</w:t>
      </w:r>
      <w:r w:rsidR="000471B4" w:rsidRPr="003F360E">
        <w:rPr>
          <w:lang w:eastAsia="ja-JP"/>
        </w:rPr>
        <w:t xml:space="preserve">. </w:t>
      </w:r>
      <w:r w:rsidR="001205B9" w:rsidRPr="003F360E">
        <w:rPr>
          <w:lang w:eastAsia="ja-JP"/>
        </w:rPr>
        <w:t>Par conséquent</w:t>
      </w:r>
      <w:r w:rsidR="000471B4" w:rsidRPr="003F360E">
        <w:rPr>
          <w:lang w:eastAsia="ja-JP"/>
        </w:rPr>
        <w:t>,</w:t>
      </w:r>
      <w:r w:rsidR="001205B9" w:rsidRPr="003F360E">
        <w:rPr>
          <w:lang w:eastAsia="ja-JP"/>
        </w:rPr>
        <w:t xml:space="preserve"> le</w:t>
      </w:r>
      <w:r w:rsidR="000471B4" w:rsidRPr="003F360E">
        <w:rPr>
          <w:lang w:eastAsia="ja-JP"/>
        </w:rPr>
        <w:t xml:space="preserve"> Jap</w:t>
      </w:r>
      <w:r w:rsidR="001205B9" w:rsidRPr="003F360E">
        <w:rPr>
          <w:lang w:eastAsia="ja-JP"/>
        </w:rPr>
        <w:t>o</w:t>
      </w:r>
      <w:r w:rsidR="000471B4" w:rsidRPr="003F360E">
        <w:rPr>
          <w:lang w:eastAsia="ja-JP"/>
        </w:rPr>
        <w:t xml:space="preserve">n propose </w:t>
      </w:r>
      <w:r w:rsidR="001205B9" w:rsidRPr="003F360E">
        <w:rPr>
          <w:lang w:eastAsia="ja-JP"/>
        </w:rPr>
        <w:t>de maintenir les niveaux actuels</w:t>
      </w:r>
      <w:r w:rsidR="000471B4" w:rsidRPr="003F360E">
        <w:rPr>
          <w:lang w:eastAsia="ja-JP"/>
        </w:rPr>
        <w:t xml:space="preserve"> </w:t>
      </w:r>
      <w:r w:rsidR="001205B9" w:rsidRPr="003F360E">
        <w:rPr>
          <w:lang w:eastAsia="ja-JP"/>
        </w:rPr>
        <w:t xml:space="preserve">de puissance surfacique </w:t>
      </w:r>
      <w:r w:rsidR="00A90066">
        <w:rPr>
          <w:lang w:eastAsia="ja-JP"/>
        </w:rPr>
        <w:t>indiqués</w:t>
      </w:r>
      <w:r w:rsidR="000471B4" w:rsidRPr="003F360E">
        <w:rPr>
          <w:lang w:eastAsia="ja-JP"/>
        </w:rPr>
        <w:t xml:space="preserve"> </w:t>
      </w:r>
      <w:r w:rsidR="001205B9" w:rsidRPr="003F360E">
        <w:rPr>
          <w:lang w:eastAsia="ja-JP"/>
        </w:rPr>
        <w:t>dans l'Appendice</w:t>
      </w:r>
      <w:r w:rsidR="00A90066">
        <w:rPr>
          <w:lang w:eastAsia="ja-JP"/>
        </w:rPr>
        <w:t> </w:t>
      </w:r>
      <w:r w:rsidR="000471B4" w:rsidRPr="003F360E">
        <w:rPr>
          <w:b/>
          <w:bCs/>
          <w:lang w:eastAsia="ja-JP"/>
        </w:rPr>
        <w:t>5</w:t>
      </w:r>
      <w:r w:rsidR="000471B4" w:rsidRPr="003F360E">
        <w:rPr>
          <w:lang w:eastAsia="ja-JP"/>
        </w:rPr>
        <w:t xml:space="preserve"> </w:t>
      </w:r>
      <w:r w:rsidR="001205B9" w:rsidRPr="003F360E">
        <w:rPr>
          <w:lang w:eastAsia="ja-JP"/>
        </w:rPr>
        <w:t>du</w:t>
      </w:r>
      <w:r w:rsidR="000471B4" w:rsidRPr="003F360E">
        <w:rPr>
          <w:lang w:eastAsia="ja-JP"/>
        </w:rPr>
        <w:t xml:space="preserve"> RR.</w:t>
      </w:r>
    </w:p>
    <w:p w14:paraId="430E53AC" w14:textId="7A399D69" w:rsidR="003A583E" w:rsidRPr="003F360E" w:rsidRDefault="001205B9" w:rsidP="00E346AB">
      <w:r w:rsidRPr="003F360E">
        <w:rPr>
          <w:lang w:eastAsia="ja-JP"/>
        </w:rPr>
        <w:t>De plus</w:t>
      </w:r>
      <w:r w:rsidR="000471B4" w:rsidRPr="003F360E">
        <w:rPr>
          <w:lang w:eastAsia="ja-JP"/>
        </w:rPr>
        <w:t xml:space="preserve">, </w:t>
      </w:r>
      <w:r w:rsidRPr="003F360E">
        <w:rPr>
          <w:lang w:eastAsia="ja-JP"/>
        </w:rPr>
        <w:t>la limite de</w:t>
      </w:r>
      <w:r w:rsidR="000471B4" w:rsidRPr="003F360E">
        <w:rPr>
          <w:lang w:eastAsia="ja-JP"/>
        </w:rPr>
        <w:t xml:space="preserve"> </w:t>
      </w:r>
      <w:r w:rsidRPr="003F360E">
        <w:rPr>
          <w:lang w:eastAsia="ja-JP"/>
        </w:rPr>
        <w:t>p</w:t>
      </w:r>
      <w:r w:rsidR="000471B4" w:rsidRPr="003F360E">
        <w:rPr>
          <w:lang w:eastAsia="ja-JP"/>
        </w:rPr>
        <w:t>.i.r.</w:t>
      </w:r>
      <w:r w:rsidRPr="003F360E">
        <w:rPr>
          <w:lang w:eastAsia="ja-JP"/>
        </w:rPr>
        <w:t>e</w:t>
      </w:r>
      <w:r w:rsidR="000471B4" w:rsidRPr="003F360E">
        <w:rPr>
          <w:lang w:eastAsia="ja-JP"/>
        </w:rPr>
        <w:t xml:space="preserve">. </w:t>
      </w:r>
      <w:r w:rsidRPr="003F360E">
        <w:rPr>
          <w:lang w:eastAsia="ja-JP"/>
        </w:rPr>
        <w:t>proposée au titre du point de</w:t>
      </w:r>
      <w:r w:rsidR="000471B4" w:rsidRPr="003F360E">
        <w:rPr>
          <w:lang w:eastAsia="ja-JP"/>
        </w:rPr>
        <w:t xml:space="preserve"> </w:t>
      </w:r>
      <w:r w:rsidRPr="003F360E">
        <w:rPr>
          <w:lang w:eastAsia="ja-JP"/>
        </w:rPr>
        <w:t>vue</w:t>
      </w:r>
      <w:r w:rsidR="000471B4" w:rsidRPr="003F360E">
        <w:rPr>
          <w:lang w:eastAsia="ja-JP"/>
        </w:rPr>
        <w:t xml:space="preserve"> 1 </w:t>
      </w:r>
      <w:r w:rsidRPr="003F360E">
        <w:rPr>
          <w:lang w:eastAsia="ja-JP"/>
        </w:rPr>
        <w:t>pour les</w:t>
      </w:r>
      <w:r w:rsidR="000471B4" w:rsidRPr="003F360E">
        <w:rPr>
          <w:lang w:eastAsia="ja-JP"/>
        </w:rPr>
        <w:t xml:space="preserve"> stations</w:t>
      </w:r>
      <w:r w:rsidRPr="003F360E">
        <w:rPr>
          <w:lang w:eastAsia="ja-JP"/>
        </w:rPr>
        <w:t xml:space="preserve"> de Terre</w:t>
      </w:r>
      <w:r w:rsidR="000471B4" w:rsidRPr="003F360E">
        <w:rPr>
          <w:lang w:eastAsia="ja-JP"/>
        </w:rPr>
        <w:t xml:space="preserve"> </w:t>
      </w:r>
      <w:r w:rsidRPr="003F360E">
        <w:rPr>
          <w:lang w:eastAsia="ja-JP"/>
        </w:rPr>
        <w:t>repose sur</w:t>
      </w:r>
      <w:r w:rsidR="000471B4" w:rsidRPr="003F360E">
        <w:rPr>
          <w:lang w:eastAsia="ja-JP"/>
        </w:rPr>
        <w:t xml:space="preserve"> </w:t>
      </w:r>
      <w:r w:rsidRPr="003F360E">
        <w:rPr>
          <w:lang w:eastAsia="ja-JP"/>
        </w:rPr>
        <w:t>une hypothèse irréaliste correspondant au cas le plus défavorable</w:t>
      </w:r>
      <w:r w:rsidR="000471B4" w:rsidRPr="003F360E">
        <w:rPr>
          <w:lang w:eastAsia="ja-JP"/>
        </w:rPr>
        <w:t xml:space="preserve">. </w:t>
      </w:r>
      <w:r w:rsidR="00A90066">
        <w:rPr>
          <w:lang w:eastAsia="ja-JP"/>
        </w:rPr>
        <w:t>Or</w:t>
      </w:r>
      <w:r w:rsidR="000471B4" w:rsidRPr="003F360E">
        <w:rPr>
          <w:lang w:eastAsia="ja-JP"/>
        </w:rPr>
        <w:t xml:space="preserve">, </w:t>
      </w:r>
      <w:r w:rsidRPr="003F360E">
        <w:rPr>
          <w:lang w:eastAsia="ja-JP"/>
        </w:rPr>
        <w:t>cette</w:t>
      </w:r>
      <w:r w:rsidR="000471B4" w:rsidRPr="003F360E">
        <w:rPr>
          <w:lang w:eastAsia="ja-JP"/>
        </w:rPr>
        <w:t xml:space="preserve"> limit</w:t>
      </w:r>
      <w:r w:rsidRPr="003F360E">
        <w:rPr>
          <w:lang w:eastAsia="ja-JP"/>
        </w:rPr>
        <w:t>e</w:t>
      </w:r>
      <w:r w:rsidR="000471B4" w:rsidRPr="003F360E">
        <w:rPr>
          <w:lang w:eastAsia="ja-JP"/>
        </w:rPr>
        <w:t xml:space="preserve"> </w:t>
      </w:r>
      <w:r w:rsidRPr="003F360E">
        <w:rPr>
          <w:lang w:eastAsia="ja-JP"/>
        </w:rPr>
        <w:t>est destinée à s'appliquer uniformément</w:t>
      </w:r>
      <w:r w:rsidR="000471B4" w:rsidRPr="003F360E">
        <w:rPr>
          <w:lang w:eastAsia="ja-JP"/>
        </w:rPr>
        <w:t xml:space="preserve"> </w:t>
      </w:r>
      <w:r w:rsidRPr="003F360E">
        <w:rPr>
          <w:lang w:eastAsia="ja-JP"/>
        </w:rPr>
        <w:t>à toutes les</w:t>
      </w:r>
      <w:r w:rsidR="000471B4" w:rsidRPr="003F360E">
        <w:rPr>
          <w:lang w:eastAsia="ja-JP"/>
        </w:rPr>
        <w:t xml:space="preserve"> </w:t>
      </w:r>
      <w:r w:rsidRPr="003F360E">
        <w:rPr>
          <w:lang w:eastAsia="ja-JP"/>
        </w:rPr>
        <w:t xml:space="preserve">stations </w:t>
      </w:r>
      <w:r w:rsidR="000471B4" w:rsidRPr="003F360E">
        <w:rPr>
          <w:lang w:eastAsia="ja-JP"/>
        </w:rPr>
        <w:t>IMT</w:t>
      </w:r>
      <w:r w:rsidRPr="003F360E">
        <w:rPr>
          <w:lang w:eastAsia="ja-JP"/>
        </w:rPr>
        <w:t xml:space="preserve"> de Terre</w:t>
      </w:r>
      <w:r w:rsidR="00A90066">
        <w:rPr>
          <w:lang w:eastAsia="ja-JP"/>
        </w:rPr>
        <w:t>,</w:t>
      </w:r>
      <w:r w:rsidRPr="003F360E">
        <w:rPr>
          <w:lang w:eastAsia="ja-JP"/>
        </w:rPr>
        <w:t xml:space="preserve"> bien que les études menées par l'</w:t>
      </w:r>
      <w:r w:rsidR="007F2DE0" w:rsidRPr="003F360E">
        <w:rPr>
          <w:lang w:eastAsia="ja-JP"/>
        </w:rPr>
        <w:t>UIT</w:t>
      </w:r>
      <w:r w:rsidR="00A90066">
        <w:rPr>
          <w:lang w:eastAsia="ja-JP"/>
        </w:rPr>
        <w:noBreakHyphen/>
      </w:r>
      <w:r w:rsidR="007F2DE0" w:rsidRPr="003F360E">
        <w:rPr>
          <w:lang w:eastAsia="ja-JP"/>
        </w:rPr>
        <w:t xml:space="preserve">R </w:t>
      </w:r>
      <w:r w:rsidR="00A90066">
        <w:rPr>
          <w:lang w:eastAsia="ja-JP"/>
        </w:rPr>
        <w:t>aient</w:t>
      </w:r>
      <w:r w:rsidR="007F2DE0" w:rsidRPr="003F360E">
        <w:rPr>
          <w:lang w:eastAsia="ja-JP"/>
        </w:rPr>
        <w:t xml:space="preserve"> montré</w:t>
      </w:r>
      <w:r w:rsidR="00CD554B" w:rsidRPr="003F360E">
        <w:rPr>
          <w:lang w:eastAsia="ja-JP"/>
        </w:rPr>
        <w:t xml:space="preserve"> que le</w:t>
      </w:r>
      <w:r w:rsidR="00A90066">
        <w:rPr>
          <w:lang w:eastAsia="ja-JP"/>
        </w:rPr>
        <w:t xml:space="preserve"> risque que les</w:t>
      </w:r>
      <w:r w:rsidR="00CD554B" w:rsidRPr="003F360E">
        <w:rPr>
          <w:lang w:eastAsia="ja-JP"/>
        </w:rPr>
        <w:t xml:space="preserve"> stations de Terre </w:t>
      </w:r>
      <w:r w:rsidR="00A90066">
        <w:rPr>
          <w:lang w:eastAsia="ja-JP"/>
        </w:rPr>
        <w:t xml:space="preserve">causent des </w:t>
      </w:r>
      <w:r w:rsidR="00CD554B" w:rsidRPr="003F360E">
        <w:rPr>
          <w:lang w:eastAsia="ja-JP"/>
        </w:rPr>
        <w:t>brouillages</w:t>
      </w:r>
      <w:r w:rsidR="000471B4" w:rsidRPr="003F360E">
        <w:rPr>
          <w:lang w:eastAsia="ja-JP"/>
        </w:rPr>
        <w:t xml:space="preserve"> </w:t>
      </w:r>
      <w:r w:rsidR="00EB061E">
        <w:rPr>
          <w:lang w:eastAsia="ja-JP"/>
        </w:rPr>
        <w:t>à la composante</w:t>
      </w:r>
      <w:r w:rsidR="00CD554B" w:rsidRPr="003F360E">
        <w:rPr>
          <w:lang w:eastAsia="ja-JP"/>
        </w:rPr>
        <w:t xml:space="preserve"> </w:t>
      </w:r>
      <w:r w:rsidR="000471B4" w:rsidRPr="00EB061E">
        <w:rPr>
          <w:lang w:eastAsia="ja-JP"/>
        </w:rPr>
        <w:t>satellite</w:t>
      </w:r>
      <w:r w:rsidR="000471B4" w:rsidRPr="003F360E">
        <w:rPr>
          <w:lang w:eastAsia="ja-JP"/>
        </w:rPr>
        <w:t xml:space="preserve"> </w:t>
      </w:r>
      <w:r w:rsidR="00A90066">
        <w:rPr>
          <w:lang w:eastAsia="ja-JP"/>
        </w:rPr>
        <w:t xml:space="preserve">est bien plus faible </w:t>
      </w:r>
      <w:r w:rsidR="00CD554B" w:rsidRPr="003F360E">
        <w:rPr>
          <w:lang w:eastAsia="ja-JP"/>
        </w:rPr>
        <w:t>dans un cas réaliste</w:t>
      </w:r>
      <w:r w:rsidR="000471B4" w:rsidRPr="003F360E">
        <w:rPr>
          <w:lang w:eastAsia="ja-JP"/>
        </w:rPr>
        <w:t>.</w:t>
      </w:r>
    </w:p>
    <w:p w14:paraId="17ACB365" w14:textId="77777777" w:rsidR="0015203F" w:rsidRPr="003F360E" w:rsidRDefault="0015203F" w:rsidP="00E346AB">
      <w:pPr>
        <w:tabs>
          <w:tab w:val="clear" w:pos="1134"/>
          <w:tab w:val="clear" w:pos="1871"/>
          <w:tab w:val="clear" w:pos="2268"/>
        </w:tabs>
        <w:overflowPunct/>
        <w:autoSpaceDE/>
        <w:autoSpaceDN/>
        <w:adjustRightInd/>
        <w:spacing w:before="0"/>
        <w:textAlignment w:val="auto"/>
      </w:pPr>
      <w:r w:rsidRPr="003F360E">
        <w:br w:type="page"/>
      </w:r>
      <w:bookmarkEnd w:id="4"/>
    </w:p>
    <w:p w14:paraId="3C684D20" w14:textId="77777777" w:rsidR="00AF0C0A" w:rsidRPr="003F360E" w:rsidRDefault="00DE1EBB" w:rsidP="00E346AB">
      <w:pPr>
        <w:pStyle w:val="Proposal"/>
      </w:pPr>
      <w:r w:rsidRPr="003F360E">
        <w:lastRenderedPageBreak/>
        <w:tab/>
        <w:t>J/80A21A1/1</w:t>
      </w:r>
    </w:p>
    <w:p w14:paraId="0863A24A" w14:textId="7FA2C241" w:rsidR="00AF0C0A" w:rsidRPr="003F360E" w:rsidRDefault="00CD554B" w:rsidP="00E346AB">
      <w:r w:rsidRPr="003F360E">
        <w:t>Il est proposé de n'apporter aucun change</w:t>
      </w:r>
      <w:bookmarkStart w:id="5" w:name="_GoBack"/>
      <w:bookmarkEnd w:id="5"/>
      <w:r w:rsidRPr="003F360E">
        <w:t>ment</w:t>
      </w:r>
      <w:r w:rsidR="00EB6555" w:rsidRPr="003F360E">
        <w:t xml:space="preserve"> (NOC) </w:t>
      </w:r>
      <w:r w:rsidRPr="003F360E">
        <w:t>au Règlement des radiocommunications</w:t>
      </w:r>
      <w:r w:rsidR="00EB6555" w:rsidRPr="003F360E">
        <w:t xml:space="preserve"> </w:t>
      </w:r>
      <w:r w:rsidRPr="003F360E">
        <w:t xml:space="preserve">au titre </w:t>
      </w:r>
      <w:r w:rsidR="00A90066">
        <w:t xml:space="preserve">de la question 9.1.1 </w:t>
      </w:r>
      <w:r w:rsidRPr="003F360E">
        <w:t xml:space="preserve">du point 9.1 de la </w:t>
      </w:r>
      <w:r w:rsidR="00EB6555" w:rsidRPr="003F360E">
        <w:t>C</w:t>
      </w:r>
      <w:r w:rsidRPr="003F360E">
        <w:t>MR</w:t>
      </w:r>
      <w:r w:rsidR="00EB6555" w:rsidRPr="003F360E">
        <w:t xml:space="preserve">-19. </w:t>
      </w:r>
      <w:r w:rsidRPr="003F360E">
        <w:t>Seule la</w:t>
      </w:r>
      <w:r w:rsidR="00EB6555" w:rsidRPr="003F360E">
        <w:t xml:space="preserve"> </w:t>
      </w:r>
      <w:r w:rsidRPr="003F360E">
        <w:t>Ré</w:t>
      </w:r>
      <w:r w:rsidR="00EB6555" w:rsidRPr="003F360E">
        <w:t>solution</w:t>
      </w:r>
      <w:r w:rsidR="00A90066">
        <w:t> </w:t>
      </w:r>
      <w:r w:rsidR="00EB6555" w:rsidRPr="003F360E">
        <w:rPr>
          <w:b/>
        </w:rPr>
        <w:t>212 (R</w:t>
      </w:r>
      <w:r w:rsidRPr="003F360E">
        <w:rPr>
          <w:b/>
        </w:rPr>
        <w:t>é</w:t>
      </w:r>
      <w:r w:rsidR="00EB6555" w:rsidRPr="003F360E">
        <w:rPr>
          <w:b/>
        </w:rPr>
        <w:t>v.C</w:t>
      </w:r>
      <w:r w:rsidRPr="003F360E">
        <w:rPr>
          <w:b/>
        </w:rPr>
        <w:t>MR</w:t>
      </w:r>
      <w:r w:rsidR="00EB6555" w:rsidRPr="003F360E">
        <w:rPr>
          <w:b/>
        </w:rPr>
        <w:t>-15)</w:t>
      </w:r>
      <w:r w:rsidR="00EB6555" w:rsidRPr="003F360E">
        <w:t xml:space="preserve"> </w:t>
      </w:r>
      <w:r w:rsidRPr="003F360E">
        <w:t>devrait être actualisée pour indiquer que les études ont été achevées</w:t>
      </w:r>
      <w:r w:rsidR="00EB6555" w:rsidRPr="003F360E">
        <w:t>.</w:t>
      </w:r>
    </w:p>
    <w:p w14:paraId="48ACD93D" w14:textId="68B01471" w:rsidR="00EB6555" w:rsidRDefault="00DE1EBB" w:rsidP="00E346AB">
      <w:pPr>
        <w:pStyle w:val="Reasons"/>
      </w:pPr>
      <w:r w:rsidRPr="003F360E">
        <w:rPr>
          <w:b/>
        </w:rPr>
        <w:t>Motifs:</w:t>
      </w:r>
      <w:r w:rsidRPr="003F360E">
        <w:tab/>
      </w:r>
      <w:r w:rsidR="002A21F2" w:rsidRPr="003F360E">
        <w:t>Les brouillages po</w:t>
      </w:r>
      <w:r w:rsidR="00A90066">
        <w:t>tentiel</w:t>
      </w:r>
      <w:r w:rsidR="002A21F2" w:rsidRPr="003F360E">
        <w:t>s</w:t>
      </w:r>
      <w:r w:rsidR="00EB6555" w:rsidRPr="003F360E">
        <w:t xml:space="preserve"> </w:t>
      </w:r>
      <w:r w:rsidR="002A21F2" w:rsidRPr="003F360E">
        <w:t xml:space="preserve">pour tous les </w:t>
      </w:r>
      <w:r w:rsidR="00A90066">
        <w:t>scénarios</w:t>
      </w:r>
      <w:r w:rsidR="002A21F2" w:rsidRPr="003F360E">
        <w:t xml:space="preserve"> de brouillage</w:t>
      </w:r>
      <w:r w:rsidR="00EB6555" w:rsidRPr="003F360E">
        <w:t xml:space="preserve"> </w:t>
      </w:r>
      <w:r w:rsidR="002A21F2" w:rsidRPr="003F360E">
        <w:t>entre les composantes satellite et de Terre des IMT</w:t>
      </w:r>
      <w:r w:rsidR="00EB6555" w:rsidRPr="003F360E">
        <w:t xml:space="preserve"> </w:t>
      </w:r>
      <w:r w:rsidR="002A21F2" w:rsidRPr="003F360E">
        <w:t>pourraient être gérés</w:t>
      </w:r>
      <w:r w:rsidR="00EB6555" w:rsidRPr="003F360E">
        <w:t xml:space="preserve"> </w:t>
      </w:r>
      <w:r w:rsidR="002A21F2" w:rsidRPr="003F360E">
        <w:t>dans le cadre de consultations</w:t>
      </w:r>
      <w:r w:rsidR="00EB6555" w:rsidRPr="003F360E">
        <w:t xml:space="preserve"> bilat</w:t>
      </w:r>
      <w:r w:rsidR="002A21F2" w:rsidRPr="003F360E">
        <w:t>é</w:t>
      </w:r>
      <w:r w:rsidR="00EB6555" w:rsidRPr="003F360E">
        <w:t>ral</w:t>
      </w:r>
      <w:r w:rsidR="002A21F2" w:rsidRPr="003F360E">
        <w:t xml:space="preserve">es ou </w:t>
      </w:r>
      <w:r w:rsidR="00EB6555" w:rsidRPr="003F360E">
        <w:t>multilat</w:t>
      </w:r>
      <w:r w:rsidR="002A21F2" w:rsidRPr="003F360E">
        <w:t>é</w:t>
      </w:r>
      <w:r w:rsidR="00EB6555" w:rsidRPr="003F360E">
        <w:t>ral</w:t>
      </w:r>
      <w:r w:rsidR="002A21F2" w:rsidRPr="003F360E">
        <w:t>es</w:t>
      </w:r>
      <w:r w:rsidR="00EB6555" w:rsidRPr="003F360E">
        <w:t xml:space="preserve"> </w:t>
      </w:r>
      <w:r w:rsidR="002A21F2" w:rsidRPr="003F360E">
        <w:t>permettant aux</w:t>
      </w:r>
      <w:r w:rsidR="00EB6555" w:rsidRPr="003F360E">
        <w:t xml:space="preserve"> </w:t>
      </w:r>
      <w:r w:rsidR="002A21F2" w:rsidRPr="003F360E">
        <w:t>A</w:t>
      </w:r>
      <w:r w:rsidR="00EB6555" w:rsidRPr="003F360E">
        <w:t xml:space="preserve">dministrations </w:t>
      </w:r>
      <w:r w:rsidR="002A21F2" w:rsidRPr="003F360E">
        <w:t>de déterminer</w:t>
      </w:r>
      <w:r w:rsidR="00EB6555" w:rsidRPr="003F360E">
        <w:t xml:space="preserve"> </w:t>
      </w:r>
      <w:r w:rsidR="002A21F2" w:rsidRPr="003F360E">
        <w:t>les techniques d'atténuation les plus adéquates de manière bilatérale ou multilatérale au cas par cas</w:t>
      </w:r>
      <w:r w:rsidR="00EB6555" w:rsidRPr="003F360E">
        <w:t xml:space="preserve">, </w:t>
      </w:r>
      <w:r w:rsidR="002A21F2" w:rsidRPr="003F360E">
        <w:t xml:space="preserve">sans perdre la souplesse dont bénéficie </w:t>
      </w:r>
      <w:r w:rsidR="00AE3A9B">
        <w:t xml:space="preserve">actuellement </w:t>
      </w:r>
      <w:r w:rsidR="002A21F2" w:rsidRPr="003F360E">
        <w:t>chaque Administration</w:t>
      </w:r>
      <w:r w:rsidR="00EB6555" w:rsidRPr="003F360E">
        <w:t xml:space="preserve"> </w:t>
      </w:r>
      <w:r w:rsidR="002A21F2" w:rsidRPr="003F360E">
        <w:t>pour le déploiement</w:t>
      </w:r>
      <w:r w:rsidR="00EB6555" w:rsidRPr="003F360E">
        <w:t xml:space="preserve"> </w:t>
      </w:r>
      <w:r w:rsidR="002A21F2" w:rsidRPr="003F360E">
        <w:t>des composantes satellite ou de Terre des</w:t>
      </w:r>
      <w:r w:rsidR="00EB6555" w:rsidRPr="003F360E">
        <w:t xml:space="preserve"> IMT.</w:t>
      </w:r>
    </w:p>
    <w:p w14:paraId="36E03F54" w14:textId="77777777" w:rsidR="00C82299" w:rsidRPr="003F360E" w:rsidRDefault="00C82299" w:rsidP="008F3C17"/>
    <w:p w14:paraId="7155A64E" w14:textId="4B52BA05" w:rsidR="00AF0C0A" w:rsidRPr="003F360E" w:rsidRDefault="00EB6555" w:rsidP="00E346AB">
      <w:pPr>
        <w:jc w:val="center"/>
      </w:pPr>
      <w:r w:rsidRPr="003F360E">
        <w:t>______________</w:t>
      </w:r>
    </w:p>
    <w:sectPr w:rsidR="00AF0C0A" w:rsidRPr="003F360E">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65BF0" w14:textId="77777777" w:rsidR="00A64D60" w:rsidRDefault="00A64D60">
      <w:r>
        <w:separator/>
      </w:r>
    </w:p>
  </w:endnote>
  <w:endnote w:type="continuationSeparator" w:id="0">
    <w:p w14:paraId="44ADBFA8" w14:textId="77777777" w:rsidR="00A64D60" w:rsidRDefault="00A6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7823C" w14:textId="723272B2" w:rsidR="00A64D60" w:rsidRDefault="00A64D60">
    <w:pPr>
      <w:rPr>
        <w:lang w:val="en-US"/>
      </w:rPr>
    </w:pPr>
    <w:r>
      <w:fldChar w:fldCharType="begin"/>
    </w:r>
    <w:r>
      <w:rPr>
        <w:lang w:val="en-US"/>
      </w:rPr>
      <w:instrText xml:space="preserve"> FILENAME \p  \* MERGEFORMAT </w:instrText>
    </w:r>
    <w:r>
      <w:fldChar w:fldCharType="separate"/>
    </w:r>
    <w:r w:rsidR="001133C2">
      <w:rPr>
        <w:noProof/>
        <w:lang w:val="en-US"/>
      </w:rPr>
      <w:t>P:\FRA\ITU-R\CONF-R\CMR19\000\080ADD21ADD01F.docx</w:t>
    </w:r>
    <w:r>
      <w:fldChar w:fldCharType="end"/>
    </w:r>
    <w:r>
      <w:rPr>
        <w:lang w:val="en-US"/>
      </w:rPr>
      <w:tab/>
    </w:r>
    <w:r>
      <w:fldChar w:fldCharType="begin"/>
    </w:r>
    <w:r>
      <w:instrText xml:space="preserve"> SAVEDATE \@ DD.MM.YY </w:instrText>
    </w:r>
    <w:r>
      <w:fldChar w:fldCharType="separate"/>
    </w:r>
    <w:r w:rsidR="001133C2">
      <w:rPr>
        <w:noProof/>
      </w:rPr>
      <w:t>16.10.19</w:t>
    </w:r>
    <w:r>
      <w:fldChar w:fldCharType="end"/>
    </w:r>
    <w:r>
      <w:rPr>
        <w:lang w:val="en-US"/>
      </w:rPr>
      <w:tab/>
    </w:r>
    <w:r>
      <w:fldChar w:fldCharType="begin"/>
    </w:r>
    <w:r>
      <w:instrText xml:space="preserve"> PRINTDATE \@ DD.MM.YY </w:instrText>
    </w:r>
    <w:r>
      <w:fldChar w:fldCharType="separate"/>
    </w:r>
    <w:r w:rsidR="001133C2">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632C2" w14:textId="4DC06431" w:rsidR="00A64D60" w:rsidRPr="00EB6555" w:rsidRDefault="00A64D60" w:rsidP="007B2C34">
    <w:pPr>
      <w:pStyle w:val="Footer"/>
      <w:rPr>
        <w:lang w:val="en-GB"/>
      </w:rPr>
    </w:pPr>
    <w:r>
      <w:fldChar w:fldCharType="begin"/>
    </w:r>
    <w:r>
      <w:rPr>
        <w:lang w:val="en-US"/>
      </w:rPr>
      <w:instrText xml:space="preserve"> FILENAME \p  \* MERGEFORMAT </w:instrText>
    </w:r>
    <w:r>
      <w:fldChar w:fldCharType="separate"/>
    </w:r>
    <w:r w:rsidR="001133C2">
      <w:rPr>
        <w:lang w:val="en-US"/>
      </w:rPr>
      <w:t>P:\FRA\ITU-R\CONF-R\CMR19\000\080ADD21ADD01F.docx</w:t>
    </w:r>
    <w:r>
      <w:fldChar w:fldCharType="end"/>
    </w:r>
    <w:r w:rsidRPr="00EB6555">
      <w:rPr>
        <w:lang w:val="en-GB"/>
      </w:rPr>
      <w:t xml:space="preserve"> </w:t>
    </w:r>
    <w:r>
      <w:rPr>
        <w:lang w:val="en-GB"/>
      </w:rPr>
      <w:t>(462170)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E3CAB" w14:textId="229556E6" w:rsidR="00A64D60" w:rsidRPr="00EB6555" w:rsidRDefault="00A64D60" w:rsidP="001A11F6">
    <w:pPr>
      <w:pStyle w:val="Footer"/>
      <w:rPr>
        <w:lang w:val="en-GB"/>
      </w:rPr>
    </w:pPr>
    <w:r>
      <w:fldChar w:fldCharType="begin"/>
    </w:r>
    <w:r>
      <w:rPr>
        <w:lang w:val="en-US"/>
      </w:rPr>
      <w:instrText xml:space="preserve"> FILENAME \p  \* MERGEFORMAT </w:instrText>
    </w:r>
    <w:r>
      <w:fldChar w:fldCharType="separate"/>
    </w:r>
    <w:r w:rsidR="001133C2">
      <w:rPr>
        <w:lang w:val="en-US"/>
      </w:rPr>
      <w:t>P:\FRA\ITU-R\CONF-R\CMR19\000\080ADD21ADD01F.docx</w:t>
    </w:r>
    <w:r>
      <w:fldChar w:fldCharType="end"/>
    </w:r>
    <w:r w:rsidRPr="00EB6555">
      <w:rPr>
        <w:lang w:val="en-GB"/>
      </w:rPr>
      <w:t xml:space="preserve"> </w:t>
    </w:r>
    <w:r>
      <w:rPr>
        <w:lang w:val="en-GB"/>
      </w:rPr>
      <w:t>(462170</w:t>
    </w:r>
    <w:r w:rsidR="00E346AB">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94146" w14:textId="77777777" w:rsidR="00A64D60" w:rsidRDefault="00A64D60">
      <w:r>
        <w:rPr>
          <w:b/>
        </w:rPr>
        <w:t>_______________</w:t>
      </w:r>
    </w:p>
  </w:footnote>
  <w:footnote w:type="continuationSeparator" w:id="0">
    <w:p w14:paraId="09EEA974" w14:textId="77777777" w:rsidR="00A64D60" w:rsidRDefault="00A64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2595A" w14:textId="57B97494" w:rsidR="00A64D60" w:rsidRDefault="00A64D60" w:rsidP="004F1F8E">
    <w:pPr>
      <w:pStyle w:val="Header"/>
    </w:pPr>
    <w:r>
      <w:fldChar w:fldCharType="begin"/>
    </w:r>
    <w:r>
      <w:instrText xml:space="preserve"> PAGE </w:instrText>
    </w:r>
    <w:r>
      <w:fldChar w:fldCharType="separate"/>
    </w:r>
    <w:r w:rsidR="00EB061E">
      <w:rPr>
        <w:noProof/>
      </w:rPr>
      <w:t>6</w:t>
    </w:r>
    <w:r>
      <w:fldChar w:fldCharType="end"/>
    </w:r>
  </w:p>
  <w:p w14:paraId="626A9DF8" w14:textId="77777777" w:rsidR="00A64D60" w:rsidRDefault="00A64D60" w:rsidP="00FD7AA3">
    <w:pPr>
      <w:pStyle w:val="Header"/>
    </w:pPr>
    <w:r>
      <w:t>CMR19/80(Add.21)(Add.1)-</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471B4"/>
    <w:rsid w:val="00063A1F"/>
    <w:rsid w:val="00080E2C"/>
    <w:rsid w:val="00081366"/>
    <w:rsid w:val="000863B3"/>
    <w:rsid w:val="000A4755"/>
    <w:rsid w:val="000A55AE"/>
    <w:rsid w:val="000B2E0C"/>
    <w:rsid w:val="000B3D0C"/>
    <w:rsid w:val="001133C2"/>
    <w:rsid w:val="001167B9"/>
    <w:rsid w:val="001205B9"/>
    <w:rsid w:val="001267A0"/>
    <w:rsid w:val="0015203F"/>
    <w:rsid w:val="00160C64"/>
    <w:rsid w:val="0018169B"/>
    <w:rsid w:val="00191965"/>
    <w:rsid w:val="0019352B"/>
    <w:rsid w:val="00194EA1"/>
    <w:rsid w:val="001960D0"/>
    <w:rsid w:val="001A11F6"/>
    <w:rsid w:val="001D64B2"/>
    <w:rsid w:val="001F17E8"/>
    <w:rsid w:val="00204306"/>
    <w:rsid w:val="00220DE0"/>
    <w:rsid w:val="00232FD2"/>
    <w:rsid w:val="0026554E"/>
    <w:rsid w:val="00283D24"/>
    <w:rsid w:val="002A21F2"/>
    <w:rsid w:val="002A4622"/>
    <w:rsid w:val="002A6F8F"/>
    <w:rsid w:val="002B17E5"/>
    <w:rsid w:val="002C0EBF"/>
    <w:rsid w:val="002C28A4"/>
    <w:rsid w:val="002D4A31"/>
    <w:rsid w:val="002D7E0A"/>
    <w:rsid w:val="00315AFE"/>
    <w:rsid w:val="003606A6"/>
    <w:rsid w:val="0036650C"/>
    <w:rsid w:val="00393ACD"/>
    <w:rsid w:val="003A583E"/>
    <w:rsid w:val="003E112B"/>
    <w:rsid w:val="003E1D1C"/>
    <w:rsid w:val="003E7B05"/>
    <w:rsid w:val="003F360E"/>
    <w:rsid w:val="003F3719"/>
    <w:rsid w:val="003F6F2D"/>
    <w:rsid w:val="00411D34"/>
    <w:rsid w:val="00437B06"/>
    <w:rsid w:val="00466211"/>
    <w:rsid w:val="00483196"/>
    <w:rsid w:val="004834A9"/>
    <w:rsid w:val="004A406F"/>
    <w:rsid w:val="004D01FC"/>
    <w:rsid w:val="004E28C3"/>
    <w:rsid w:val="004F1F8E"/>
    <w:rsid w:val="00512A32"/>
    <w:rsid w:val="005343DA"/>
    <w:rsid w:val="005350A4"/>
    <w:rsid w:val="00556814"/>
    <w:rsid w:val="00560874"/>
    <w:rsid w:val="005849FE"/>
    <w:rsid w:val="00586CF2"/>
    <w:rsid w:val="005A7C75"/>
    <w:rsid w:val="005C3768"/>
    <w:rsid w:val="005C6C3F"/>
    <w:rsid w:val="005D11EC"/>
    <w:rsid w:val="006060A7"/>
    <w:rsid w:val="00613635"/>
    <w:rsid w:val="00620426"/>
    <w:rsid w:val="0062093D"/>
    <w:rsid w:val="00637ECF"/>
    <w:rsid w:val="00647B59"/>
    <w:rsid w:val="00690C7B"/>
    <w:rsid w:val="006A4B45"/>
    <w:rsid w:val="006D4724"/>
    <w:rsid w:val="006F5FA2"/>
    <w:rsid w:val="0070076C"/>
    <w:rsid w:val="00701BAE"/>
    <w:rsid w:val="00721F04"/>
    <w:rsid w:val="007270F5"/>
    <w:rsid w:val="00730E95"/>
    <w:rsid w:val="007426B9"/>
    <w:rsid w:val="00745F3A"/>
    <w:rsid w:val="00764342"/>
    <w:rsid w:val="00766DB5"/>
    <w:rsid w:val="00774362"/>
    <w:rsid w:val="00777721"/>
    <w:rsid w:val="00786598"/>
    <w:rsid w:val="00790C74"/>
    <w:rsid w:val="0079710D"/>
    <w:rsid w:val="007A04E8"/>
    <w:rsid w:val="007B2C34"/>
    <w:rsid w:val="007C0CFA"/>
    <w:rsid w:val="007C4FAF"/>
    <w:rsid w:val="007F2DE0"/>
    <w:rsid w:val="007F34ED"/>
    <w:rsid w:val="008240D9"/>
    <w:rsid w:val="00830086"/>
    <w:rsid w:val="00851625"/>
    <w:rsid w:val="00863C0A"/>
    <w:rsid w:val="008A3120"/>
    <w:rsid w:val="008A4B97"/>
    <w:rsid w:val="008C5B8E"/>
    <w:rsid w:val="008C5DD5"/>
    <w:rsid w:val="008D41BE"/>
    <w:rsid w:val="008D58D3"/>
    <w:rsid w:val="008E3BC9"/>
    <w:rsid w:val="008F3C17"/>
    <w:rsid w:val="00923064"/>
    <w:rsid w:val="00930FFD"/>
    <w:rsid w:val="00936D25"/>
    <w:rsid w:val="00941EA5"/>
    <w:rsid w:val="00964700"/>
    <w:rsid w:val="00966C16"/>
    <w:rsid w:val="00971BFF"/>
    <w:rsid w:val="0098732F"/>
    <w:rsid w:val="009A045F"/>
    <w:rsid w:val="009A6A2B"/>
    <w:rsid w:val="009C7E7C"/>
    <w:rsid w:val="00A00473"/>
    <w:rsid w:val="00A03C9B"/>
    <w:rsid w:val="00A3033C"/>
    <w:rsid w:val="00A37105"/>
    <w:rsid w:val="00A40815"/>
    <w:rsid w:val="00A511C1"/>
    <w:rsid w:val="00A606C3"/>
    <w:rsid w:val="00A64D60"/>
    <w:rsid w:val="00A83B09"/>
    <w:rsid w:val="00A84541"/>
    <w:rsid w:val="00A90066"/>
    <w:rsid w:val="00AB2B20"/>
    <w:rsid w:val="00AE36A0"/>
    <w:rsid w:val="00AE3A9B"/>
    <w:rsid w:val="00AF0C0A"/>
    <w:rsid w:val="00B00294"/>
    <w:rsid w:val="00B3749C"/>
    <w:rsid w:val="00B64FD0"/>
    <w:rsid w:val="00BA5BD0"/>
    <w:rsid w:val="00BB1D82"/>
    <w:rsid w:val="00BD51C5"/>
    <w:rsid w:val="00BF26E7"/>
    <w:rsid w:val="00C53FCA"/>
    <w:rsid w:val="00C62872"/>
    <w:rsid w:val="00C71168"/>
    <w:rsid w:val="00C76BAF"/>
    <w:rsid w:val="00C814B9"/>
    <w:rsid w:val="00C82299"/>
    <w:rsid w:val="00C97BBE"/>
    <w:rsid w:val="00CD516F"/>
    <w:rsid w:val="00CD554B"/>
    <w:rsid w:val="00D119A7"/>
    <w:rsid w:val="00D25FBA"/>
    <w:rsid w:val="00D32B28"/>
    <w:rsid w:val="00D37AA8"/>
    <w:rsid w:val="00D42954"/>
    <w:rsid w:val="00D66EAC"/>
    <w:rsid w:val="00D730DF"/>
    <w:rsid w:val="00D772F0"/>
    <w:rsid w:val="00D77BDC"/>
    <w:rsid w:val="00DC402B"/>
    <w:rsid w:val="00DE0932"/>
    <w:rsid w:val="00DE1EBB"/>
    <w:rsid w:val="00E03A27"/>
    <w:rsid w:val="00E049F1"/>
    <w:rsid w:val="00E346AB"/>
    <w:rsid w:val="00E37A25"/>
    <w:rsid w:val="00E537FF"/>
    <w:rsid w:val="00E6539B"/>
    <w:rsid w:val="00E70A31"/>
    <w:rsid w:val="00E723A7"/>
    <w:rsid w:val="00EA040B"/>
    <w:rsid w:val="00EA3F38"/>
    <w:rsid w:val="00EA5AB6"/>
    <w:rsid w:val="00EB061E"/>
    <w:rsid w:val="00EB6555"/>
    <w:rsid w:val="00EC7615"/>
    <w:rsid w:val="00ED16AA"/>
    <w:rsid w:val="00ED6B8D"/>
    <w:rsid w:val="00EE3D7B"/>
    <w:rsid w:val="00EF662E"/>
    <w:rsid w:val="00F10064"/>
    <w:rsid w:val="00F148F1"/>
    <w:rsid w:val="00F23349"/>
    <w:rsid w:val="00F6049F"/>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C4682A9"/>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paragraph" w:customStyle="1" w:styleId="VolumeTitle0">
    <w:name w:val="VolumeTitle"/>
    <w:basedOn w:val="Normal"/>
    <w:next w:val="Normal"/>
    <w:rsid w:val="00F44277"/>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R16-WRC19-C-0080!A21-A1!MSW-F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576ABFB4-28C7-4B2C-8BA7-AD19A692B279}">
  <ds:schemaRefs>
    <ds:schemaRef ds:uri="http://schemas.microsoft.com/sharepoint/v3/contenttype/forms"/>
  </ds:schemaRefs>
</ds:datastoreItem>
</file>

<file path=customXml/itemProps2.xml><?xml version="1.0" encoding="utf-8"?>
<ds:datastoreItem xmlns:ds="http://schemas.openxmlformats.org/officeDocument/2006/customXml" ds:itemID="{8B65D2A7-076E-40A7-AAE5-75A60047A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C8690749-B7D7-42C6-BA44-D972032D1AB8}">
  <ds:schemaRefs>
    <ds:schemaRef ds:uri="http://purl.org/dc/elements/1.1/"/>
    <ds:schemaRef ds:uri="32a1a8c5-2265-4ebc-b7a0-2071e2c5c9bb"/>
    <ds:schemaRef ds:uri="http://purl.org/dc/terms/"/>
    <ds:schemaRef ds:uri="996b2e75-67fd-4955-a3b0-5ab9934cb50b"/>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1570</Words>
  <Characters>8410</Characters>
  <Application>Microsoft Office Word</Application>
  <DocSecurity>0</DocSecurity>
  <Lines>135</Lines>
  <Paragraphs>36</Paragraphs>
  <ScaleCrop>false</ScaleCrop>
  <HeadingPairs>
    <vt:vector size="2" baseType="variant">
      <vt:variant>
        <vt:lpstr>Title</vt:lpstr>
      </vt:variant>
      <vt:variant>
        <vt:i4>1</vt:i4>
      </vt:variant>
    </vt:vector>
  </HeadingPairs>
  <TitlesOfParts>
    <vt:vector size="1" baseType="lpstr">
      <vt:lpstr>R16-WRC19-C-0080!A21-A1!MSW-F</vt:lpstr>
    </vt:vector>
  </TitlesOfParts>
  <Manager>Secrétariat général - Pool</Manager>
  <Company>Union internationale des télécommunications (UIT)</Company>
  <LinksUpToDate>false</LinksUpToDate>
  <CharactersWithSpaces>9948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R16-WRC19-C-0080!A21-A1!MSW-F</dc:title>
  <dc:subject>Conférence mondiale des radiocommunications - 2019</dc:subject>
  <dc:creator>Documents Proposals Manager (DPM)</dc:creator>
  <cp:keywords>DPM_v2019.10.11.1_prod</cp:keywords>
  <dc:description/>
  <cp:lastModifiedBy>Royer, Veronique</cp:lastModifiedBy>
  <cp:revision>7</cp:revision>
  <cp:lastPrinted>2019-10-17T11:11:00Z</cp:lastPrinted>
  <dcterms:created xsi:type="dcterms:W3CDTF">2019-10-16T09:28:00Z</dcterms:created>
  <dcterms:modified xsi:type="dcterms:W3CDTF">2019-10-17T11:11:00Z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