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4C051B" w14:paraId="791D42A9" w14:textId="77777777" w:rsidTr="001226EC">
        <w:trPr>
          <w:cantSplit/>
        </w:trPr>
        <w:tc>
          <w:tcPr>
            <w:tcW w:w="6771" w:type="dxa"/>
          </w:tcPr>
          <w:p w14:paraId="0869513D" w14:textId="77777777" w:rsidR="005651C9" w:rsidRPr="004C051B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C051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4C051B">
              <w:rPr>
                <w:rFonts w:ascii="Verdana" w:hAnsi="Verdana"/>
                <w:b/>
                <w:bCs/>
                <w:szCs w:val="22"/>
              </w:rPr>
              <w:t>9</w:t>
            </w:r>
            <w:r w:rsidRPr="004C051B">
              <w:rPr>
                <w:rFonts w:ascii="Verdana" w:hAnsi="Verdana"/>
                <w:b/>
                <w:bCs/>
                <w:szCs w:val="22"/>
              </w:rPr>
              <w:t>)</w:t>
            </w:r>
            <w:r w:rsidRPr="004C051B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4C051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4C051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4C051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4C051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4B5E3B7F" w14:textId="77777777" w:rsidR="005651C9" w:rsidRPr="004C051B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4C051B">
              <w:rPr>
                <w:szCs w:val="22"/>
                <w:lang w:eastAsia="zh-CN"/>
              </w:rPr>
              <w:drawing>
                <wp:inline distT="0" distB="0" distL="0" distR="0" wp14:anchorId="19A5BDCC" wp14:editId="066EFA47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C051B" w14:paraId="1B2429B4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72935131" w14:textId="77777777" w:rsidR="005651C9" w:rsidRPr="004C051B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189EB220" w14:textId="77777777" w:rsidR="005651C9" w:rsidRPr="004C051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C051B" w14:paraId="50CEDABB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55609B15" w14:textId="77777777" w:rsidR="005651C9" w:rsidRPr="004C051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762A5369" w14:textId="77777777" w:rsidR="005651C9" w:rsidRPr="004C051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4C051B" w14:paraId="1EE82D06" w14:textId="77777777" w:rsidTr="001226EC">
        <w:trPr>
          <w:cantSplit/>
        </w:trPr>
        <w:tc>
          <w:tcPr>
            <w:tcW w:w="6771" w:type="dxa"/>
          </w:tcPr>
          <w:p w14:paraId="2AAA0DE1" w14:textId="77777777" w:rsidR="005651C9" w:rsidRPr="004C051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C051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58E33153" w14:textId="77777777" w:rsidR="005651C9" w:rsidRPr="004C051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C051B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5</w:t>
            </w:r>
            <w:r w:rsidRPr="004C051B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80(Add.13)</w:t>
            </w:r>
            <w:r w:rsidR="005651C9" w:rsidRPr="004C051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C051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C051B" w14:paraId="67AA3A2C" w14:textId="77777777" w:rsidTr="001226EC">
        <w:trPr>
          <w:cantSplit/>
        </w:trPr>
        <w:tc>
          <w:tcPr>
            <w:tcW w:w="6771" w:type="dxa"/>
          </w:tcPr>
          <w:p w14:paraId="4C13F9EC" w14:textId="77777777" w:rsidR="000F33D8" w:rsidRPr="004C051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567BC29" w14:textId="77777777" w:rsidR="000F33D8" w:rsidRPr="004C051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C051B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4C051B" w14:paraId="76F65475" w14:textId="77777777" w:rsidTr="001226EC">
        <w:trPr>
          <w:cantSplit/>
        </w:trPr>
        <w:tc>
          <w:tcPr>
            <w:tcW w:w="6771" w:type="dxa"/>
          </w:tcPr>
          <w:p w14:paraId="08869C8E" w14:textId="77777777" w:rsidR="000F33D8" w:rsidRPr="004C051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2F309CA6" w14:textId="77777777" w:rsidR="000F33D8" w:rsidRPr="004C051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C051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4C051B" w14:paraId="6C6572E0" w14:textId="77777777" w:rsidTr="009546EA">
        <w:trPr>
          <w:cantSplit/>
        </w:trPr>
        <w:tc>
          <w:tcPr>
            <w:tcW w:w="10031" w:type="dxa"/>
            <w:gridSpan w:val="2"/>
          </w:tcPr>
          <w:p w14:paraId="631309A2" w14:textId="77777777" w:rsidR="000F33D8" w:rsidRPr="004C051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C051B" w14:paraId="71FCDEC0" w14:textId="77777777">
        <w:trPr>
          <w:cantSplit/>
        </w:trPr>
        <w:tc>
          <w:tcPr>
            <w:tcW w:w="10031" w:type="dxa"/>
            <w:gridSpan w:val="2"/>
          </w:tcPr>
          <w:p w14:paraId="0AF4F237" w14:textId="77777777" w:rsidR="000F33D8" w:rsidRPr="004C051B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4C051B">
              <w:rPr>
                <w:szCs w:val="26"/>
              </w:rPr>
              <w:t>Япония</w:t>
            </w:r>
          </w:p>
        </w:tc>
      </w:tr>
      <w:tr w:rsidR="000F33D8" w:rsidRPr="004C051B" w14:paraId="7CC77013" w14:textId="77777777">
        <w:trPr>
          <w:cantSplit/>
        </w:trPr>
        <w:tc>
          <w:tcPr>
            <w:tcW w:w="10031" w:type="dxa"/>
            <w:gridSpan w:val="2"/>
          </w:tcPr>
          <w:p w14:paraId="0CFA637D" w14:textId="77777777" w:rsidR="000F33D8" w:rsidRPr="004C051B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4C051B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4C051B" w14:paraId="0D616463" w14:textId="77777777">
        <w:trPr>
          <w:cantSplit/>
        </w:trPr>
        <w:tc>
          <w:tcPr>
            <w:tcW w:w="10031" w:type="dxa"/>
            <w:gridSpan w:val="2"/>
          </w:tcPr>
          <w:p w14:paraId="0A23758D" w14:textId="77777777" w:rsidR="000F33D8" w:rsidRPr="004C051B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4C051B" w14:paraId="10FC0FFD" w14:textId="77777777">
        <w:trPr>
          <w:cantSplit/>
        </w:trPr>
        <w:tc>
          <w:tcPr>
            <w:tcW w:w="10031" w:type="dxa"/>
            <w:gridSpan w:val="2"/>
          </w:tcPr>
          <w:p w14:paraId="6C54EC59" w14:textId="77777777" w:rsidR="000F33D8" w:rsidRPr="004C051B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4C051B">
              <w:rPr>
                <w:lang w:val="ru-RU"/>
              </w:rPr>
              <w:t>Пункт 1.13 повестки дня</w:t>
            </w:r>
          </w:p>
        </w:tc>
      </w:tr>
    </w:tbl>
    <w:bookmarkEnd w:id="6"/>
    <w:p w14:paraId="30FE27EA" w14:textId="77777777" w:rsidR="00D51940" w:rsidRPr="004C051B" w:rsidRDefault="00AB5D52" w:rsidP="004C051B">
      <w:pPr>
        <w:pStyle w:val="Normalaftertitle"/>
        <w:rPr>
          <w:szCs w:val="22"/>
        </w:rPr>
      </w:pPr>
      <w:r w:rsidRPr="004C051B">
        <w:t>1.13</w:t>
      </w:r>
      <w:r w:rsidRPr="004C051B">
        <w:tab/>
        <w:t>рассмотреть определение полос частот для будущего развития Международной подвижной электросвязи (IMT), включая возможные дополнительные распределения подвижной службе на первичной основе, в соответствии с Резолюцией </w:t>
      </w:r>
      <w:r w:rsidRPr="004C051B">
        <w:rPr>
          <w:b/>
          <w:bCs/>
        </w:rPr>
        <w:t>238 (ВКР-15)</w:t>
      </w:r>
      <w:r w:rsidRPr="004C051B">
        <w:t>;</w:t>
      </w:r>
    </w:p>
    <w:p w14:paraId="60368C72" w14:textId="7C852837" w:rsidR="000D6833" w:rsidRPr="004C051B" w:rsidRDefault="00050FB5" w:rsidP="000D6833">
      <w:pPr>
        <w:pStyle w:val="Headingb"/>
        <w:rPr>
          <w:lang w:val="ru-RU"/>
        </w:rPr>
      </w:pPr>
      <w:r w:rsidRPr="004C051B">
        <w:rPr>
          <w:lang w:val="ru-RU"/>
        </w:rPr>
        <w:t>Введение</w:t>
      </w:r>
    </w:p>
    <w:p w14:paraId="14311FF3" w14:textId="155460B3" w:rsidR="00050FB5" w:rsidRPr="004C051B" w:rsidRDefault="00050FB5" w:rsidP="00050FB5">
      <w:r w:rsidRPr="004C051B">
        <w:t>В данном документе представлены предложения Японии по полосе частот 81−86 ГГц в соответствии с пунктом 1.13 повестки дня ВКР-19.</w:t>
      </w:r>
    </w:p>
    <w:p w14:paraId="2EF5DC5E" w14:textId="62446525" w:rsidR="000D6833" w:rsidRPr="004C051B" w:rsidRDefault="00050FB5" w:rsidP="000D6833">
      <w:pPr>
        <w:pStyle w:val="Headingb"/>
        <w:rPr>
          <w:rFonts w:cs="Times New Roman Bold"/>
          <w:sz w:val="24"/>
          <w:lang w:val="ru-RU"/>
        </w:rPr>
      </w:pPr>
      <w:r w:rsidRPr="004C051B">
        <w:rPr>
          <w:lang w:val="ru-RU"/>
        </w:rPr>
        <w:t>Предложение</w:t>
      </w:r>
    </w:p>
    <w:p w14:paraId="4714DDE6" w14:textId="5DD0B217" w:rsidR="00050FB5" w:rsidRPr="004C051B" w:rsidRDefault="00050FB5" w:rsidP="00050FB5">
      <w:r w:rsidRPr="004C051B">
        <w:t>Япония поддерживает метод L1 ("не вносить изменения в Регламент радиосвязи") Отчета ПСК для диапазона частот 81−86 ГГц в соответствии с пунктом 1.13 повестки дня ВКР-19.</w:t>
      </w:r>
    </w:p>
    <w:p w14:paraId="4AA36346" w14:textId="77777777" w:rsidR="009B5CC2" w:rsidRPr="004C051B" w:rsidRDefault="009B5CC2" w:rsidP="000D6833">
      <w:r w:rsidRPr="004C051B">
        <w:br w:type="page"/>
      </w:r>
    </w:p>
    <w:p w14:paraId="79244533" w14:textId="77777777" w:rsidR="000C3ACF" w:rsidRPr="004C051B" w:rsidRDefault="00AB5D52" w:rsidP="004677D6">
      <w:pPr>
        <w:pStyle w:val="ArtNo"/>
      </w:pPr>
      <w:bookmarkStart w:id="7" w:name="_Toc331607681"/>
      <w:bookmarkStart w:id="8" w:name="_Toc456189604"/>
      <w:r w:rsidRPr="004C051B">
        <w:lastRenderedPageBreak/>
        <w:t xml:space="preserve">СТАТЬЯ </w:t>
      </w:r>
      <w:r w:rsidRPr="004C051B">
        <w:rPr>
          <w:rStyle w:val="href"/>
        </w:rPr>
        <w:t>5</w:t>
      </w:r>
      <w:bookmarkEnd w:id="7"/>
      <w:bookmarkEnd w:id="8"/>
    </w:p>
    <w:p w14:paraId="7F7FAE62" w14:textId="77777777" w:rsidR="000C3ACF" w:rsidRPr="004C051B" w:rsidRDefault="00AB5D52" w:rsidP="00450154">
      <w:pPr>
        <w:pStyle w:val="Arttitle"/>
      </w:pPr>
      <w:bookmarkStart w:id="9" w:name="_Toc331607682"/>
      <w:bookmarkStart w:id="10" w:name="_Toc456189605"/>
      <w:r w:rsidRPr="004C051B">
        <w:t>Распределение частот</w:t>
      </w:r>
      <w:bookmarkEnd w:id="9"/>
      <w:bookmarkEnd w:id="10"/>
    </w:p>
    <w:p w14:paraId="6051E55A" w14:textId="77777777" w:rsidR="000C3ACF" w:rsidRPr="004C051B" w:rsidRDefault="00AB5D52" w:rsidP="00450154">
      <w:pPr>
        <w:pStyle w:val="Section1"/>
      </w:pPr>
      <w:bookmarkStart w:id="11" w:name="_Toc331607687"/>
      <w:r w:rsidRPr="004C051B">
        <w:t>Раздел IV  –  Таблица распределения частот</w:t>
      </w:r>
      <w:r w:rsidRPr="004C051B">
        <w:br/>
      </w:r>
      <w:bookmarkStart w:id="12" w:name="_GoBack"/>
      <w:bookmarkEnd w:id="12"/>
      <w:r w:rsidRPr="004C051B">
        <w:rPr>
          <w:b w:val="0"/>
          <w:bCs/>
        </w:rPr>
        <w:t>(См. п.</w:t>
      </w:r>
      <w:r w:rsidRPr="004C051B">
        <w:t xml:space="preserve"> 2.1</w:t>
      </w:r>
      <w:r w:rsidRPr="004C051B">
        <w:rPr>
          <w:b w:val="0"/>
          <w:bCs/>
        </w:rPr>
        <w:t>)</w:t>
      </w:r>
      <w:bookmarkEnd w:id="11"/>
    </w:p>
    <w:p w14:paraId="40D8A25C" w14:textId="77777777" w:rsidR="009A01A0" w:rsidRPr="004C051B" w:rsidRDefault="00AB5D52">
      <w:pPr>
        <w:pStyle w:val="Proposal"/>
      </w:pPr>
      <w:r w:rsidRPr="004C051B">
        <w:rPr>
          <w:u w:val="single"/>
        </w:rPr>
        <w:t>NOC</w:t>
      </w:r>
      <w:r w:rsidRPr="004C051B">
        <w:tab/>
        <w:t>J/80A13A5/1</w:t>
      </w:r>
    </w:p>
    <w:p w14:paraId="51D97624" w14:textId="77777777" w:rsidR="000C3ACF" w:rsidRPr="004C051B" w:rsidRDefault="00AB5D52" w:rsidP="00450154">
      <w:pPr>
        <w:pStyle w:val="Tabletitle"/>
      </w:pPr>
      <w:r w:rsidRPr="004C051B">
        <w:t>81–86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81"/>
        <w:gridCol w:w="3208"/>
        <w:gridCol w:w="3023"/>
      </w:tblGrid>
      <w:tr w:rsidR="000C3ACF" w:rsidRPr="004C051B" w14:paraId="02EE11DF" w14:textId="77777777" w:rsidTr="002A712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314D" w14:textId="77777777" w:rsidR="000C3ACF" w:rsidRPr="004C051B" w:rsidRDefault="00AB5D52" w:rsidP="00450154">
            <w:pPr>
              <w:pStyle w:val="Tablehead"/>
              <w:rPr>
                <w:lang w:val="ru-RU" w:eastAsia="ru-RU"/>
              </w:rPr>
            </w:pPr>
            <w:r w:rsidRPr="004C051B">
              <w:rPr>
                <w:lang w:val="ru-RU" w:eastAsia="ru-RU"/>
              </w:rPr>
              <w:t>Распределение по службам</w:t>
            </w:r>
          </w:p>
        </w:tc>
      </w:tr>
      <w:tr w:rsidR="000C3ACF" w:rsidRPr="004C051B" w14:paraId="2E64AF6D" w14:textId="77777777" w:rsidTr="002A7127">
        <w:trPr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42A6" w14:textId="77777777" w:rsidR="000C3ACF" w:rsidRPr="004C051B" w:rsidRDefault="00AB5D52" w:rsidP="00450154">
            <w:pPr>
              <w:pStyle w:val="Tablehead"/>
              <w:rPr>
                <w:lang w:val="ru-RU" w:eastAsia="ru-RU"/>
              </w:rPr>
            </w:pPr>
            <w:r w:rsidRPr="004C051B">
              <w:rPr>
                <w:lang w:val="ru-RU" w:eastAsia="ru-RU"/>
              </w:rPr>
              <w:t>Район 1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9B59" w14:textId="77777777" w:rsidR="000C3ACF" w:rsidRPr="004C051B" w:rsidRDefault="00AB5D52" w:rsidP="00450154">
            <w:pPr>
              <w:pStyle w:val="Tablehead"/>
              <w:rPr>
                <w:lang w:val="ru-RU" w:eastAsia="ru-RU"/>
              </w:rPr>
            </w:pPr>
            <w:r w:rsidRPr="004C051B">
              <w:rPr>
                <w:lang w:val="ru-RU" w:eastAsia="ru-RU"/>
              </w:rPr>
              <w:t>Район 2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62EC" w14:textId="77777777" w:rsidR="000C3ACF" w:rsidRPr="004C051B" w:rsidRDefault="00AB5D52" w:rsidP="00450154">
            <w:pPr>
              <w:pStyle w:val="Tablehead"/>
              <w:rPr>
                <w:lang w:val="ru-RU" w:eastAsia="ru-RU"/>
              </w:rPr>
            </w:pPr>
            <w:r w:rsidRPr="004C051B">
              <w:rPr>
                <w:lang w:val="ru-RU" w:eastAsia="ru-RU"/>
              </w:rPr>
              <w:t>Район 3</w:t>
            </w:r>
          </w:p>
        </w:tc>
      </w:tr>
      <w:tr w:rsidR="000C3ACF" w:rsidRPr="004C051B" w14:paraId="5FB47255" w14:textId="77777777" w:rsidTr="002A7127">
        <w:trPr>
          <w:jc w:val="center"/>
        </w:trPr>
        <w:tc>
          <w:tcPr>
            <w:tcW w:w="1690" w:type="pct"/>
            <w:tcBorders>
              <w:top w:val="single" w:sz="4" w:space="0" w:color="auto"/>
              <w:right w:val="nil"/>
            </w:tcBorders>
          </w:tcPr>
          <w:p w14:paraId="67AAB8FE" w14:textId="77777777" w:rsidR="000C3ACF" w:rsidRPr="004C051B" w:rsidRDefault="00AB5D52" w:rsidP="0045015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Style w:val="Tablefreq"/>
              </w:rPr>
            </w:pPr>
            <w:r w:rsidRPr="004C051B">
              <w:rPr>
                <w:rStyle w:val="Tablefreq"/>
              </w:rPr>
              <w:t>81–84</w:t>
            </w:r>
          </w:p>
        </w:tc>
        <w:tc>
          <w:tcPr>
            <w:tcW w:w="3310" w:type="pct"/>
            <w:gridSpan w:val="2"/>
            <w:tcBorders>
              <w:top w:val="single" w:sz="4" w:space="0" w:color="auto"/>
              <w:left w:val="nil"/>
            </w:tcBorders>
          </w:tcPr>
          <w:p w14:paraId="1B87E4A8" w14:textId="77777777" w:rsidR="000C3ACF" w:rsidRPr="004C051B" w:rsidRDefault="00AB5D52" w:rsidP="00450154">
            <w:pPr>
              <w:pStyle w:val="TableTextS5"/>
              <w:ind w:hanging="255"/>
              <w:rPr>
                <w:lang w:val="ru-RU"/>
              </w:rPr>
            </w:pPr>
            <w:r w:rsidRPr="004C051B">
              <w:rPr>
                <w:lang w:val="ru-RU"/>
              </w:rPr>
              <w:t xml:space="preserve">ФИКСИРОВАННАЯ  </w:t>
            </w:r>
            <w:r w:rsidRPr="004C051B">
              <w:rPr>
                <w:rStyle w:val="Artref"/>
                <w:lang w:val="ru-RU"/>
              </w:rPr>
              <w:t>5.338A</w:t>
            </w:r>
          </w:p>
          <w:p w14:paraId="475BC896" w14:textId="77777777" w:rsidR="000C3ACF" w:rsidRPr="004C051B" w:rsidRDefault="00AB5D52" w:rsidP="00450154">
            <w:pPr>
              <w:pStyle w:val="TableTextS5"/>
              <w:ind w:hanging="255"/>
              <w:rPr>
                <w:lang w:val="ru-RU"/>
              </w:rPr>
            </w:pPr>
            <w:r w:rsidRPr="004C051B">
              <w:rPr>
                <w:lang w:val="ru-RU"/>
              </w:rPr>
              <w:t>ФИКСИРОВАННАЯ СПУТНИКОВАЯ (Земля-космос)</w:t>
            </w:r>
          </w:p>
          <w:p w14:paraId="272B0E3E" w14:textId="77777777" w:rsidR="000C3ACF" w:rsidRPr="004C051B" w:rsidRDefault="00AB5D52" w:rsidP="00450154">
            <w:pPr>
              <w:pStyle w:val="TableTextS5"/>
              <w:ind w:hanging="255"/>
              <w:rPr>
                <w:lang w:val="ru-RU"/>
              </w:rPr>
            </w:pPr>
            <w:r w:rsidRPr="004C051B">
              <w:rPr>
                <w:lang w:val="ru-RU"/>
              </w:rPr>
              <w:t>ПОДВИЖНАЯ</w:t>
            </w:r>
          </w:p>
          <w:p w14:paraId="39CE1BA4" w14:textId="77777777" w:rsidR="000C3ACF" w:rsidRPr="004C051B" w:rsidRDefault="00AB5D52" w:rsidP="00450154">
            <w:pPr>
              <w:pStyle w:val="TableTextS5"/>
              <w:ind w:hanging="255"/>
              <w:rPr>
                <w:lang w:val="ru-RU"/>
              </w:rPr>
            </w:pPr>
            <w:r w:rsidRPr="004C051B">
              <w:rPr>
                <w:lang w:val="ru-RU"/>
              </w:rPr>
              <w:t>ПОДВИЖНАЯ СПУТНИКОВАЯ (Земля-космос)</w:t>
            </w:r>
          </w:p>
          <w:p w14:paraId="3307487B" w14:textId="77777777" w:rsidR="000C3ACF" w:rsidRPr="004C051B" w:rsidRDefault="00AB5D52" w:rsidP="00450154">
            <w:pPr>
              <w:pStyle w:val="TableTextS5"/>
              <w:ind w:hanging="255"/>
              <w:rPr>
                <w:lang w:val="ru-RU"/>
              </w:rPr>
            </w:pPr>
            <w:r w:rsidRPr="004C051B">
              <w:rPr>
                <w:lang w:val="ru-RU"/>
              </w:rPr>
              <w:t>РАДИОАСТРОНОМИЧЕСКАЯ</w:t>
            </w:r>
          </w:p>
          <w:p w14:paraId="397471B9" w14:textId="77777777" w:rsidR="000C3ACF" w:rsidRPr="004C051B" w:rsidRDefault="00AB5D52" w:rsidP="00450154">
            <w:pPr>
              <w:pStyle w:val="TableTextS5"/>
              <w:ind w:hanging="255"/>
              <w:rPr>
                <w:lang w:val="ru-RU"/>
              </w:rPr>
            </w:pPr>
            <w:r w:rsidRPr="004C051B">
              <w:rPr>
                <w:lang w:val="ru-RU"/>
              </w:rPr>
              <w:t xml:space="preserve">Служба космических исследований (космос-Земля) </w:t>
            </w:r>
          </w:p>
          <w:p w14:paraId="433B9448" w14:textId="77777777" w:rsidR="000C3ACF" w:rsidRPr="004C051B" w:rsidRDefault="00AB5D52" w:rsidP="00450154">
            <w:pPr>
              <w:pStyle w:val="TableTextS5"/>
              <w:ind w:hanging="255"/>
              <w:rPr>
                <w:lang w:val="ru-RU"/>
              </w:rPr>
            </w:pPr>
            <w:r w:rsidRPr="004C051B">
              <w:rPr>
                <w:rStyle w:val="Artref"/>
                <w:lang w:val="ru-RU"/>
              </w:rPr>
              <w:t>5.149</w:t>
            </w:r>
            <w:r w:rsidRPr="004C051B">
              <w:rPr>
                <w:lang w:val="ru-RU"/>
              </w:rPr>
              <w:t xml:space="preserve">  </w:t>
            </w:r>
            <w:r w:rsidRPr="004C051B">
              <w:rPr>
                <w:rStyle w:val="Artref"/>
                <w:lang w:val="ru-RU"/>
              </w:rPr>
              <w:t>5.561A</w:t>
            </w:r>
          </w:p>
        </w:tc>
      </w:tr>
      <w:tr w:rsidR="000C3ACF" w:rsidRPr="004C051B" w14:paraId="2CC79DB7" w14:textId="77777777" w:rsidTr="002A7127">
        <w:trPr>
          <w:jc w:val="center"/>
        </w:trPr>
        <w:tc>
          <w:tcPr>
            <w:tcW w:w="1690" w:type="pct"/>
            <w:tcBorders>
              <w:right w:val="nil"/>
            </w:tcBorders>
          </w:tcPr>
          <w:p w14:paraId="28932177" w14:textId="77777777" w:rsidR="000C3ACF" w:rsidRPr="004C051B" w:rsidRDefault="00AB5D52" w:rsidP="0045015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Style w:val="Tablefreq"/>
              </w:rPr>
            </w:pPr>
            <w:r w:rsidRPr="004C051B">
              <w:rPr>
                <w:rStyle w:val="Tablefreq"/>
              </w:rPr>
              <w:t>84–86</w:t>
            </w:r>
          </w:p>
        </w:tc>
        <w:tc>
          <w:tcPr>
            <w:tcW w:w="3310" w:type="pct"/>
            <w:gridSpan w:val="2"/>
            <w:tcBorders>
              <w:left w:val="nil"/>
            </w:tcBorders>
          </w:tcPr>
          <w:p w14:paraId="2F778C00" w14:textId="77777777" w:rsidR="000C3ACF" w:rsidRPr="004C051B" w:rsidRDefault="00AB5D52" w:rsidP="00450154">
            <w:pPr>
              <w:pStyle w:val="TableTextS5"/>
              <w:ind w:hanging="255"/>
              <w:rPr>
                <w:lang w:val="ru-RU"/>
              </w:rPr>
            </w:pPr>
            <w:r w:rsidRPr="004C051B">
              <w:rPr>
                <w:lang w:val="ru-RU"/>
              </w:rPr>
              <w:t xml:space="preserve">ФИКСИРОВАННАЯ  </w:t>
            </w:r>
            <w:r w:rsidRPr="004C051B">
              <w:rPr>
                <w:rStyle w:val="Artref"/>
                <w:lang w:val="ru-RU"/>
              </w:rPr>
              <w:t>5.338A</w:t>
            </w:r>
          </w:p>
          <w:p w14:paraId="1842B791" w14:textId="77777777" w:rsidR="000C3ACF" w:rsidRPr="004C051B" w:rsidRDefault="00AB5D52" w:rsidP="00450154">
            <w:pPr>
              <w:pStyle w:val="TableTextS5"/>
              <w:ind w:hanging="255"/>
              <w:rPr>
                <w:lang w:val="ru-RU"/>
              </w:rPr>
            </w:pPr>
            <w:r w:rsidRPr="004C051B">
              <w:rPr>
                <w:lang w:val="ru-RU"/>
              </w:rPr>
              <w:t xml:space="preserve">ФИКСИРОВАННАЯ СПУТНИКОВАЯ (Земля-космос)  </w:t>
            </w:r>
            <w:r w:rsidRPr="004C051B">
              <w:rPr>
                <w:rStyle w:val="Artref"/>
                <w:lang w:val="ru-RU"/>
              </w:rPr>
              <w:t>5.561B</w:t>
            </w:r>
          </w:p>
          <w:p w14:paraId="5288E7CD" w14:textId="77777777" w:rsidR="000C3ACF" w:rsidRPr="004C051B" w:rsidRDefault="00AB5D52" w:rsidP="00450154">
            <w:pPr>
              <w:pStyle w:val="TableTextS5"/>
              <w:ind w:hanging="255"/>
              <w:rPr>
                <w:lang w:val="ru-RU"/>
              </w:rPr>
            </w:pPr>
            <w:r w:rsidRPr="004C051B">
              <w:rPr>
                <w:lang w:val="ru-RU"/>
              </w:rPr>
              <w:t>ПОДВИЖНАЯ</w:t>
            </w:r>
          </w:p>
          <w:p w14:paraId="6931912A" w14:textId="77777777" w:rsidR="000C3ACF" w:rsidRPr="004C051B" w:rsidRDefault="00AB5D52" w:rsidP="00450154">
            <w:pPr>
              <w:pStyle w:val="TableTextS5"/>
              <w:ind w:hanging="255"/>
              <w:rPr>
                <w:lang w:val="ru-RU"/>
              </w:rPr>
            </w:pPr>
            <w:r w:rsidRPr="004C051B">
              <w:rPr>
                <w:lang w:val="ru-RU"/>
              </w:rPr>
              <w:t>РАДИОАСТРОНОМИЧЕСКАЯ</w:t>
            </w:r>
          </w:p>
          <w:p w14:paraId="2D9AF577" w14:textId="77777777" w:rsidR="000C3ACF" w:rsidRPr="004C051B" w:rsidRDefault="00AB5D52" w:rsidP="00450154">
            <w:pPr>
              <w:pStyle w:val="TableTextS5"/>
              <w:ind w:hanging="255"/>
              <w:rPr>
                <w:rStyle w:val="Artref"/>
                <w:bCs w:val="0"/>
                <w:lang w:val="ru-RU"/>
              </w:rPr>
            </w:pPr>
            <w:r w:rsidRPr="004C051B">
              <w:rPr>
                <w:rStyle w:val="Artref"/>
                <w:lang w:val="ru-RU"/>
              </w:rPr>
              <w:t>5.149</w:t>
            </w:r>
          </w:p>
        </w:tc>
      </w:tr>
    </w:tbl>
    <w:p w14:paraId="28FA892C" w14:textId="76CCECD7" w:rsidR="00050FB5" w:rsidRPr="004C051B" w:rsidRDefault="00AB5D52">
      <w:pPr>
        <w:pStyle w:val="Reasons"/>
      </w:pPr>
      <w:r w:rsidRPr="004C051B">
        <w:rPr>
          <w:b/>
        </w:rPr>
        <w:t>Основания</w:t>
      </w:r>
      <w:r w:rsidRPr="004C051B">
        <w:rPr>
          <w:bCs/>
        </w:rPr>
        <w:t>:</w:t>
      </w:r>
      <w:r w:rsidRPr="004C051B">
        <w:tab/>
      </w:r>
      <w:r w:rsidR="00050FB5" w:rsidRPr="004C051B">
        <w:t>Япония хотела бы дождаться дальнейших технологических разработок для IMT в более высокочастотной полосе выше 71 ГГц, и определение частотного диапазона 81−86 ГГц для IMT на ВКР-19 было бы преждевременным.</w:t>
      </w:r>
    </w:p>
    <w:p w14:paraId="4ED4334D" w14:textId="06AC437D" w:rsidR="00AB5D52" w:rsidRPr="004C051B" w:rsidRDefault="00AB5D52" w:rsidP="00AB5D52">
      <w:pPr>
        <w:spacing w:before="720"/>
        <w:jc w:val="center"/>
      </w:pPr>
      <w:r w:rsidRPr="004C051B">
        <w:t>______________</w:t>
      </w:r>
    </w:p>
    <w:sectPr w:rsidR="00AB5D52" w:rsidRPr="004C051B">
      <w:headerReference w:type="default" r:id="rId12"/>
      <w:footerReference w:type="even" r:id="rId13"/>
      <w:footerReference w:type="default" r:id="rId14"/>
      <w:footerReference w:type="first" r:id="rId15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C46F4" w14:textId="77777777" w:rsidR="00F1578A" w:rsidRDefault="00F1578A">
      <w:r>
        <w:separator/>
      </w:r>
    </w:p>
  </w:endnote>
  <w:endnote w:type="continuationSeparator" w:id="0">
    <w:p w14:paraId="6CCD235A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74920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20D1E7A" w14:textId="08E82FA1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269F1">
      <w:rPr>
        <w:noProof/>
        <w:lang w:val="fr-FR"/>
      </w:rPr>
      <w:t>P:\RUS\ITU-R\CONF-R\CMR19\000\080ADD13ADD05R.docx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269F1">
      <w:rPr>
        <w:noProof/>
      </w:rPr>
      <w:t>25.10.19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269F1">
      <w:rPr>
        <w:noProof/>
      </w:rPr>
      <w:t>25.10.19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B90CE" w14:textId="686E88B4" w:rsidR="00567276" w:rsidRPr="000D6833" w:rsidRDefault="000D6833" w:rsidP="000D6833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269F1">
      <w:rPr>
        <w:lang w:val="fr-FR"/>
      </w:rPr>
      <w:t>P:\RUS\ITU-R\CONF-R\CMR19\000\080ADD13ADD05R.docx</w:t>
    </w:r>
    <w:r>
      <w:fldChar w:fldCharType="end"/>
    </w:r>
    <w:r>
      <w:t xml:space="preserve"> (462166)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33FCF" w14:textId="7551DE1C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269F1">
      <w:rPr>
        <w:lang w:val="fr-FR"/>
      </w:rPr>
      <w:t>P:\RUS\ITU-R\CONF-R\CMR19\000\080ADD13ADD05R.docx</w:t>
    </w:r>
    <w:r>
      <w:fldChar w:fldCharType="end"/>
    </w:r>
    <w:r w:rsidR="000D6833">
      <w:t xml:space="preserve"> (462166)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E61BD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74EA35EE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90511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559436F0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80(Add.13)(Add.5)-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50FB5"/>
    <w:rsid w:val="000A0EF3"/>
    <w:rsid w:val="000C3F55"/>
    <w:rsid w:val="000D683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2D3530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677D6"/>
    <w:rsid w:val="004A58F4"/>
    <w:rsid w:val="004B716F"/>
    <w:rsid w:val="004C051B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A75F7"/>
    <w:rsid w:val="008B43F2"/>
    <w:rsid w:val="008C3257"/>
    <w:rsid w:val="008C401C"/>
    <w:rsid w:val="009119CC"/>
    <w:rsid w:val="00917C0A"/>
    <w:rsid w:val="009269F1"/>
    <w:rsid w:val="00941A02"/>
    <w:rsid w:val="00966C93"/>
    <w:rsid w:val="00987FA4"/>
    <w:rsid w:val="009A01A0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B5D52"/>
    <w:rsid w:val="00AC66E6"/>
    <w:rsid w:val="00AD7D84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7604E"/>
    <w:rsid w:val="00E976C1"/>
    <w:rsid w:val="00EA0C0C"/>
    <w:rsid w:val="00EB66F7"/>
    <w:rsid w:val="00F05EC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031564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R16-WRC19-C-0080!A13-A5!MSW-R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1C6BB0-1A34-4EC3-BACD-114B4D60EB8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0A92A26-AA0D-4DA8-9463-1909F30B7C91}">
  <ds:schemaRefs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CB7C933-418F-4FBF-A89B-BD4B3E0D58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8BC597-96AD-421B-84C5-13FFCCC03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1336</Characters>
  <Application>Microsoft Office Word</Application>
  <DocSecurity>0</DocSecurity>
  <Lines>57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R16-WRC19-C-0080!A13-A5!MSW-R</vt:lpstr>
    </vt:vector>
  </TitlesOfParts>
  <Manager>General Secretariat - Pool</Manager>
  <Company>International Telecommunication Union (ITU)</Company>
  <LinksUpToDate>false</LinksUpToDate>
  <CharactersWithSpaces>1498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R16-WRC19-C-0080!A13-A5!MSW-R</dc:title>
  <dc:subject>World Radiocommunication Conference - 2019</dc:subject>
  <dc:creator>Documents Proposals Manager (DPM)</dc:creator>
  <cp:keywords>DPM_v2019.10.8.1_prod</cp:keywords>
  <dc:description/>
  <cp:lastModifiedBy>Russian</cp:lastModifiedBy>
  <cp:revision>4</cp:revision>
  <cp:lastPrinted>2019-10-25T18:58:00Z</cp:lastPrinted>
  <dcterms:created xsi:type="dcterms:W3CDTF">2019-10-21T18:41:00Z</dcterms:created>
  <dcterms:modified xsi:type="dcterms:W3CDTF">2019-10-25T18:58:00Z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