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6CD342C4" w14:textId="77777777" w:rsidTr="00B201B4">
        <w:trPr>
          <w:cantSplit/>
        </w:trPr>
        <w:tc>
          <w:tcPr>
            <w:tcW w:w="6663" w:type="dxa"/>
          </w:tcPr>
          <w:p w14:paraId="6639095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352879B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2D7FDEFF" wp14:editId="1D9A96C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D59BCF2" w14:textId="77777777" w:rsidTr="00B201B4">
        <w:trPr>
          <w:cantSplit/>
        </w:trPr>
        <w:tc>
          <w:tcPr>
            <w:tcW w:w="6663" w:type="dxa"/>
            <w:tcBorders>
              <w:bottom w:val="single" w:sz="12" w:space="0" w:color="auto"/>
            </w:tcBorders>
          </w:tcPr>
          <w:p w14:paraId="7FB543BF"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67F501FA" w14:textId="77777777" w:rsidR="00622560" w:rsidRPr="00622560" w:rsidRDefault="00622560" w:rsidP="00622560">
            <w:pPr>
              <w:spacing w:before="0" w:line="240" w:lineRule="atLeast"/>
              <w:rPr>
                <w:rFonts w:ascii="Verdana" w:hAnsi="Verdana"/>
                <w:sz w:val="20"/>
                <w:szCs w:val="24"/>
              </w:rPr>
            </w:pPr>
          </w:p>
        </w:tc>
      </w:tr>
      <w:tr w:rsidR="00622560" w:rsidRPr="00C324A8" w14:paraId="47B49144" w14:textId="77777777" w:rsidTr="00B201B4">
        <w:trPr>
          <w:cantSplit/>
        </w:trPr>
        <w:tc>
          <w:tcPr>
            <w:tcW w:w="6663" w:type="dxa"/>
            <w:tcBorders>
              <w:top w:val="single" w:sz="12" w:space="0" w:color="auto"/>
            </w:tcBorders>
          </w:tcPr>
          <w:p w14:paraId="36B263AF"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74A70D42" w14:textId="77777777" w:rsidR="00622560" w:rsidRPr="00CB4E5A" w:rsidRDefault="00622560" w:rsidP="001B6360">
            <w:pPr>
              <w:spacing w:line="240" w:lineRule="atLeast"/>
              <w:rPr>
                <w:rFonts w:ascii="Verdana" w:hAnsi="Verdana"/>
                <w:b/>
                <w:bCs/>
                <w:sz w:val="20"/>
              </w:rPr>
            </w:pPr>
          </w:p>
        </w:tc>
      </w:tr>
      <w:tr w:rsidR="00622560" w:rsidRPr="00C324A8" w14:paraId="00046D6A" w14:textId="77777777" w:rsidTr="00B201B4">
        <w:trPr>
          <w:cantSplit/>
          <w:trHeight w:val="23"/>
        </w:trPr>
        <w:tc>
          <w:tcPr>
            <w:tcW w:w="6663" w:type="dxa"/>
          </w:tcPr>
          <w:p w14:paraId="7535B3F1"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2845276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80 (Add.13)(Add.2)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1C71772" w14:textId="77777777" w:rsidTr="00B201B4">
        <w:trPr>
          <w:cantSplit/>
          <w:trHeight w:val="23"/>
        </w:trPr>
        <w:tc>
          <w:tcPr>
            <w:tcW w:w="6663" w:type="dxa"/>
          </w:tcPr>
          <w:p w14:paraId="44E61F53" w14:textId="77777777" w:rsidR="008221A4" w:rsidRPr="00C324A8" w:rsidRDefault="008221A4" w:rsidP="00A466E6">
            <w:pPr>
              <w:spacing w:before="0"/>
              <w:rPr>
                <w:rFonts w:ascii="Verdana" w:hAnsi="Verdana"/>
                <w:b/>
                <w:smallCaps/>
                <w:sz w:val="20"/>
              </w:rPr>
            </w:pPr>
          </w:p>
        </w:tc>
        <w:tc>
          <w:tcPr>
            <w:tcW w:w="3368" w:type="dxa"/>
          </w:tcPr>
          <w:p w14:paraId="4B4C864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62E7DA5E" w14:textId="77777777" w:rsidTr="00B201B4">
        <w:trPr>
          <w:cantSplit/>
          <w:trHeight w:val="23"/>
        </w:trPr>
        <w:tc>
          <w:tcPr>
            <w:tcW w:w="6663" w:type="dxa"/>
          </w:tcPr>
          <w:p w14:paraId="5DDB5438" w14:textId="77777777" w:rsidR="008221A4" w:rsidRPr="00CB4E5A" w:rsidRDefault="008221A4" w:rsidP="00A466E6">
            <w:pPr>
              <w:spacing w:before="0"/>
              <w:rPr>
                <w:rFonts w:ascii="Verdana" w:hAnsi="Verdana"/>
                <w:b/>
                <w:bCs/>
                <w:sz w:val="20"/>
              </w:rPr>
            </w:pPr>
          </w:p>
        </w:tc>
        <w:tc>
          <w:tcPr>
            <w:tcW w:w="3368" w:type="dxa"/>
          </w:tcPr>
          <w:p w14:paraId="423AC016"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D6BF8D7" w14:textId="77777777" w:rsidTr="00FE20CB">
        <w:trPr>
          <w:cantSplit/>
          <w:trHeight w:val="23"/>
        </w:trPr>
        <w:tc>
          <w:tcPr>
            <w:tcW w:w="10031" w:type="dxa"/>
            <w:gridSpan w:val="2"/>
          </w:tcPr>
          <w:p w14:paraId="73B121D6" w14:textId="77777777" w:rsidR="008221A4" w:rsidRDefault="008221A4" w:rsidP="008221A4">
            <w:pPr>
              <w:spacing w:before="0" w:line="240" w:lineRule="atLeast"/>
              <w:rPr>
                <w:rFonts w:ascii="Verdana" w:hAnsi="Verdana"/>
                <w:b/>
                <w:bCs/>
                <w:sz w:val="20"/>
              </w:rPr>
            </w:pPr>
          </w:p>
        </w:tc>
      </w:tr>
      <w:tr w:rsidR="008221A4" w14:paraId="541EED36" w14:textId="77777777">
        <w:trPr>
          <w:cantSplit/>
        </w:trPr>
        <w:tc>
          <w:tcPr>
            <w:tcW w:w="10031" w:type="dxa"/>
            <w:gridSpan w:val="2"/>
          </w:tcPr>
          <w:p w14:paraId="623631BC" w14:textId="77777777" w:rsidR="008221A4" w:rsidRDefault="008221A4" w:rsidP="008221A4">
            <w:pPr>
              <w:pStyle w:val="Source"/>
            </w:pPr>
            <w:bookmarkStart w:id="3" w:name="dsource" w:colFirst="0" w:colLast="0"/>
            <w:r w:rsidRPr="000273B7">
              <w:t>日本国</w:t>
            </w:r>
          </w:p>
        </w:tc>
      </w:tr>
      <w:tr w:rsidR="008221A4" w14:paraId="41BE1C4E" w14:textId="77777777">
        <w:trPr>
          <w:cantSplit/>
        </w:trPr>
        <w:tc>
          <w:tcPr>
            <w:tcW w:w="10031" w:type="dxa"/>
            <w:gridSpan w:val="2"/>
          </w:tcPr>
          <w:p w14:paraId="417F0A62" w14:textId="77777777" w:rsidR="008221A4" w:rsidRDefault="008221A4" w:rsidP="008221A4">
            <w:pPr>
              <w:pStyle w:val="Title1"/>
            </w:pPr>
            <w:bookmarkStart w:id="4" w:name="dtitle1" w:colFirst="0" w:colLast="0"/>
            <w:bookmarkEnd w:id="3"/>
            <w:r w:rsidRPr="000273B7">
              <w:t>大会工作提案</w:t>
            </w:r>
          </w:p>
        </w:tc>
      </w:tr>
      <w:tr w:rsidR="008221A4" w14:paraId="74F687AE" w14:textId="77777777">
        <w:trPr>
          <w:cantSplit/>
        </w:trPr>
        <w:tc>
          <w:tcPr>
            <w:tcW w:w="10031" w:type="dxa"/>
            <w:gridSpan w:val="2"/>
          </w:tcPr>
          <w:p w14:paraId="3550B9D9" w14:textId="77777777" w:rsidR="008221A4" w:rsidRDefault="008221A4" w:rsidP="008221A4">
            <w:pPr>
              <w:pStyle w:val="Title2"/>
            </w:pPr>
            <w:bookmarkStart w:id="5" w:name="dtitle2" w:colFirst="0" w:colLast="0"/>
            <w:bookmarkEnd w:id="4"/>
          </w:p>
        </w:tc>
      </w:tr>
      <w:tr w:rsidR="008221A4" w14:paraId="53C64C90" w14:textId="77777777">
        <w:trPr>
          <w:cantSplit/>
        </w:trPr>
        <w:tc>
          <w:tcPr>
            <w:tcW w:w="10031" w:type="dxa"/>
            <w:gridSpan w:val="2"/>
          </w:tcPr>
          <w:p w14:paraId="30C013DA"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79741D41" w14:textId="77777777" w:rsidR="008B60D0" w:rsidRPr="00331A64" w:rsidRDefault="000C6BA3" w:rsidP="00110254">
      <w:pPr>
        <w:pStyle w:val="Normalaftertitle0"/>
        <w:rPr>
          <w:lang w:eastAsia="zh-CN"/>
        </w:rPr>
      </w:pPr>
      <w:r w:rsidRPr="008E50BE">
        <w:rPr>
          <w:lang w:eastAsia="zh-CN"/>
        </w:rPr>
        <w:t>1.13</w:t>
      </w:r>
      <w:r w:rsidRPr="008E50BE">
        <w:rPr>
          <w:lang w:eastAsia="zh-CN"/>
        </w:rPr>
        <w:tab/>
      </w:r>
      <w:r w:rsidRPr="008E50BE">
        <w:rPr>
          <w:lang w:eastAsia="zh-CN"/>
        </w:rPr>
        <w:t>根据</w:t>
      </w:r>
      <w:r w:rsidRPr="009D7EF6">
        <w:rPr>
          <w:rFonts w:hint="eastAsia"/>
          <w:lang w:val="en-US" w:eastAsia="zh-CN"/>
        </w:rPr>
        <w:t>第</w:t>
      </w:r>
      <w:r w:rsidRPr="009D7EF6">
        <w:rPr>
          <w:rFonts w:eastAsia="Times New Roman"/>
          <w:b/>
          <w:bCs/>
          <w:lang w:val="en-US" w:eastAsia="zh-CN"/>
        </w:rPr>
        <w:t>238</w:t>
      </w:r>
      <w:r w:rsidRPr="00DC2B29">
        <w:rPr>
          <w:rFonts w:hint="eastAsia"/>
          <w:lang w:val="en-US" w:eastAsia="zh-CN"/>
        </w:rPr>
        <w:t>号</w:t>
      </w:r>
      <w:r w:rsidRPr="00DC2B29">
        <w:rPr>
          <w:lang w:val="en-US" w:eastAsia="zh-CN"/>
        </w:rPr>
        <w:t>决议</w:t>
      </w:r>
      <w:r w:rsidRPr="009D7EF6">
        <w:rPr>
          <w:rFonts w:ascii="SimSun" w:hAnsi="SimSun" w:cs="SimSun" w:hint="eastAsia"/>
          <w:b/>
          <w:bCs/>
          <w:lang w:val="en-US" w:eastAsia="zh-CN"/>
        </w:rPr>
        <w:t>（</w:t>
      </w:r>
      <w:r w:rsidRPr="009D7EF6">
        <w:rPr>
          <w:rFonts w:eastAsia="Times New Roman"/>
          <w:b/>
          <w:bCs/>
          <w:lang w:val="en-US" w:eastAsia="zh-CN"/>
        </w:rPr>
        <w:t>WRC-15</w:t>
      </w:r>
      <w:r w:rsidRPr="009D7EF6">
        <w:rPr>
          <w:rFonts w:ascii="SimSun" w:hAnsi="SimSun" w:cs="SimSun" w:hint="eastAsia"/>
          <w:b/>
          <w:bCs/>
          <w:lang w:val="en-US" w:eastAsia="zh-CN"/>
        </w:rPr>
        <w:t>）</w:t>
      </w:r>
      <w:r w:rsidRPr="009D7EF6">
        <w:rPr>
          <w:lang w:eastAsia="zh-CN"/>
        </w:rPr>
        <w:t>，</w:t>
      </w:r>
      <w:r w:rsidRPr="008E50BE">
        <w:rPr>
          <w:lang w:eastAsia="zh-CN"/>
        </w:rPr>
        <w:t>审议为国际移动通信（</w:t>
      </w:r>
      <w:r w:rsidRPr="008E50BE">
        <w:rPr>
          <w:lang w:eastAsia="zh-CN"/>
        </w:rPr>
        <w:t>IMT</w:t>
      </w:r>
      <w:r w:rsidRPr="008E50BE">
        <w:rPr>
          <w:lang w:eastAsia="zh-CN"/>
        </w:rPr>
        <w:t>）的未来发展确定频段，包括为作为主要业务的移动业务做出附加划分的可能性；</w:t>
      </w:r>
    </w:p>
    <w:p w14:paraId="3956F959" w14:textId="765488D6" w:rsidR="00B201B4" w:rsidRPr="009C1D32" w:rsidRDefault="000658B4" w:rsidP="00B201B4">
      <w:pPr>
        <w:pStyle w:val="Headingb"/>
        <w:rPr>
          <w:lang w:eastAsia="zh-CN"/>
        </w:rPr>
      </w:pPr>
      <w:r>
        <w:rPr>
          <w:rFonts w:hint="eastAsia"/>
          <w:lang w:eastAsia="zh-CN"/>
        </w:rPr>
        <w:t>引言</w:t>
      </w:r>
    </w:p>
    <w:p w14:paraId="58A89C54" w14:textId="76D5C72F" w:rsidR="00B201B4" w:rsidRPr="009C1D32" w:rsidRDefault="000658B4" w:rsidP="00110254">
      <w:pPr>
        <w:ind w:firstLineChars="200" w:firstLine="480"/>
        <w:rPr>
          <w:lang w:eastAsia="zh-CN"/>
        </w:rPr>
      </w:pPr>
      <w:r w:rsidRPr="000658B4">
        <w:rPr>
          <w:rFonts w:hint="eastAsia"/>
          <w:lang w:eastAsia="zh-CN"/>
        </w:rPr>
        <w:t>本文件介绍了有关</w:t>
      </w:r>
      <w:r w:rsidRPr="000658B4">
        <w:rPr>
          <w:rFonts w:hint="eastAsia"/>
          <w:lang w:eastAsia="zh-CN"/>
        </w:rPr>
        <w:t>WRC-19</w:t>
      </w:r>
      <w:r w:rsidRPr="000658B4">
        <w:rPr>
          <w:rFonts w:hint="eastAsia"/>
          <w:lang w:eastAsia="zh-CN"/>
        </w:rPr>
        <w:t>议项</w:t>
      </w:r>
      <w:r w:rsidRPr="000658B4">
        <w:rPr>
          <w:rFonts w:hint="eastAsia"/>
          <w:lang w:eastAsia="zh-CN"/>
        </w:rPr>
        <w:t>1.13</w:t>
      </w:r>
      <w:r w:rsidRPr="000658B4">
        <w:rPr>
          <w:rFonts w:hint="eastAsia"/>
          <w:lang w:eastAsia="zh-CN"/>
        </w:rPr>
        <w:t>下</w:t>
      </w:r>
      <w:r w:rsidRPr="009C1D32">
        <w:rPr>
          <w:lang w:eastAsia="zh-CN"/>
        </w:rPr>
        <w:t>37-40.5 GHz</w:t>
      </w:r>
      <w:r>
        <w:rPr>
          <w:lang w:eastAsia="zh-CN"/>
        </w:rPr>
        <w:t>、</w:t>
      </w:r>
      <w:r w:rsidRPr="009C1D32">
        <w:rPr>
          <w:lang w:eastAsia="zh-CN"/>
        </w:rPr>
        <w:t>40.5-42.5 GHz</w:t>
      </w:r>
      <w:r>
        <w:rPr>
          <w:rFonts w:hint="eastAsia"/>
          <w:lang w:eastAsia="zh-CN"/>
        </w:rPr>
        <w:t>和</w:t>
      </w:r>
      <w:r w:rsidRPr="009C1D32">
        <w:rPr>
          <w:lang w:eastAsia="zh-CN"/>
        </w:rPr>
        <w:t>42.5-43.5 GHz</w:t>
      </w:r>
      <w:r w:rsidRPr="000658B4">
        <w:rPr>
          <w:rFonts w:hint="eastAsia"/>
          <w:lang w:eastAsia="zh-CN"/>
        </w:rPr>
        <w:t>频段的日本国提案。</w:t>
      </w:r>
    </w:p>
    <w:p w14:paraId="578229EA" w14:textId="30AF046B" w:rsidR="00B201B4" w:rsidRPr="009C1D32" w:rsidRDefault="000658B4" w:rsidP="00B201B4">
      <w:pPr>
        <w:pStyle w:val="Headingb"/>
        <w:rPr>
          <w:lang w:eastAsia="zh-CN"/>
        </w:rPr>
      </w:pPr>
      <w:r>
        <w:rPr>
          <w:rFonts w:hint="eastAsia"/>
          <w:lang w:eastAsia="zh-CN"/>
        </w:rPr>
        <w:t>提案</w:t>
      </w:r>
    </w:p>
    <w:p w14:paraId="378EE953" w14:textId="724197FC" w:rsidR="00B201B4" w:rsidRPr="009C1D32" w:rsidRDefault="001816D8" w:rsidP="00110254">
      <w:pPr>
        <w:ind w:firstLineChars="200" w:firstLine="480"/>
        <w:rPr>
          <w:lang w:eastAsia="zh-CN"/>
        </w:rPr>
      </w:pPr>
      <w:r w:rsidRPr="001816D8">
        <w:rPr>
          <w:rFonts w:hint="eastAsia"/>
          <w:lang w:eastAsia="zh-CN"/>
        </w:rPr>
        <w:t>日本支持</w:t>
      </w:r>
      <w:r w:rsidR="00863C5A" w:rsidRPr="00863C5A">
        <w:rPr>
          <w:rFonts w:hint="eastAsia"/>
          <w:lang w:eastAsia="zh-CN"/>
        </w:rPr>
        <w:t>亚太电信组织</w:t>
      </w:r>
      <w:r w:rsidR="00863C5A">
        <w:rPr>
          <w:rFonts w:hint="eastAsia"/>
          <w:lang w:eastAsia="zh-CN"/>
        </w:rPr>
        <w:t>（</w:t>
      </w:r>
      <w:r w:rsidRPr="001816D8">
        <w:rPr>
          <w:rFonts w:hint="eastAsia"/>
          <w:lang w:eastAsia="zh-CN"/>
        </w:rPr>
        <w:t>APT</w:t>
      </w:r>
      <w:r w:rsidR="00863C5A">
        <w:rPr>
          <w:rFonts w:hint="eastAsia"/>
          <w:lang w:eastAsia="zh-CN"/>
        </w:rPr>
        <w:t>）</w:t>
      </w:r>
      <w:r w:rsidRPr="001816D8">
        <w:rPr>
          <w:rFonts w:hint="eastAsia"/>
          <w:lang w:eastAsia="zh-CN"/>
        </w:rPr>
        <w:t>针对</w:t>
      </w:r>
      <w:r w:rsidRPr="001816D8">
        <w:rPr>
          <w:rFonts w:hint="eastAsia"/>
          <w:lang w:eastAsia="zh-CN"/>
        </w:rPr>
        <w:t>WRC-19</w:t>
      </w:r>
      <w:r w:rsidRPr="000658B4">
        <w:rPr>
          <w:rFonts w:hint="eastAsia"/>
          <w:lang w:eastAsia="zh-CN"/>
        </w:rPr>
        <w:t>议项</w:t>
      </w:r>
      <w:r w:rsidRPr="000658B4">
        <w:rPr>
          <w:rFonts w:hint="eastAsia"/>
          <w:lang w:eastAsia="zh-CN"/>
        </w:rPr>
        <w:t>1.13</w:t>
      </w:r>
      <w:r w:rsidRPr="000658B4">
        <w:rPr>
          <w:rFonts w:hint="eastAsia"/>
          <w:lang w:eastAsia="zh-CN"/>
        </w:rPr>
        <w:t>下</w:t>
      </w:r>
      <w:r w:rsidR="007E1E54" w:rsidRPr="009C1D32">
        <w:rPr>
          <w:lang w:eastAsia="zh-CN"/>
        </w:rPr>
        <w:t>37-40.5 GHz</w:t>
      </w:r>
      <w:r w:rsidR="007E1E54">
        <w:rPr>
          <w:lang w:eastAsia="zh-CN"/>
        </w:rPr>
        <w:t>、</w:t>
      </w:r>
      <w:r w:rsidR="007E1E54" w:rsidRPr="009C1D32">
        <w:rPr>
          <w:lang w:eastAsia="zh-CN"/>
        </w:rPr>
        <w:t>40.5-42.5 GHz</w:t>
      </w:r>
      <w:r w:rsidR="007E1E54">
        <w:rPr>
          <w:rFonts w:hint="eastAsia"/>
          <w:lang w:eastAsia="zh-CN"/>
        </w:rPr>
        <w:t>和</w:t>
      </w:r>
      <w:r w:rsidR="007E1E54" w:rsidRPr="009C1D32">
        <w:rPr>
          <w:lang w:eastAsia="zh-CN"/>
        </w:rPr>
        <w:t>42.5-43.5 GHz</w:t>
      </w:r>
      <w:r w:rsidR="007E1E54" w:rsidRPr="000658B4">
        <w:rPr>
          <w:rFonts w:hint="eastAsia"/>
          <w:lang w:eastAsia="zh-CN"/>
        </w:rPr>
        <w:t>频段的</w:t>
      </w:r>
      <w:r w:rsidR="00F072C0">
        <w:rPr>
          <w:rFonts w:hint="eastAsia"/>
          <w:lang w:eastAsia="zh-CN"/>
        </w:rPr>
        <w:t>共同</w:t>
      </w:r>
      <w:r w:rsidR="007E1E54" w:rsidRPr="000658B4">
        <w:rPr>
          <w:rFonts w:hint="eastAsia"/>
          <w:lang w:eastAsia="zh-CN"/>
        </w:rPr>
        <w:t>提案</w:t>
      </w:r>
      <w:r w:rsidR="00F072C0">
        <w:rPr>
          <w:rFonts w:hint="eastAsia"/>
          <w:lang w:eastAsia="zh-CN"/>
        </w:rPr>
        <w:t>，</w:t>
      </w:r>
      <w:r w:rsidR="001219BE">
        <w:rPr>
          <w:rFonts w:hint="eastAsia"/>
          <w:lang w:eastAsia="zh-CN"/>
        </w:rPr>
        <w:t>即通过</w:t>
      </w:r>
      <w:r w:rsidR="001219BE">
        <w:rPr>
          <w:rFonts w:hint="eastAsia"/>
          <w:lang w:eastAsia="zh-CN"/>
        </w:rPr>
        <w:t>C</w:t>
      </w:r>
      <w:r w:rsidR="001219BE">
        <w:rPr>
          <w:lang w:eastAsia="zh-CN"/>
        </w:rPr>
        <w:t>PM</w:t>
      </w:r>
      <w:r w:rsidR="001219BE">
        <w:rPr>
          <w:rFonts w:hint="eastAsia"/>
          <w:lang w:eastAsia="zh-CN"/>
        </w:rPr>
        <w:t>报告中的方法</w:t>
      </w:r>
      <w:r w:rsidR="001219BE">
        <w:rPr>
          <w:lang w:eastAsia="zh-CN"/>
        </w:rPr>
        <w:t>C2</w:t>
      </w:r>
      <w:r w:rsidR="001219BE">
        <w:rPr>
          <w:rFonts w:hint="eastAsia"/>
          <w:lang w:eastAsia="zh-CN"/>
        </w:rPr>
        <w:t>、</w:t>
      </w:r>
      <w:r w:rsidR="001219BE" w:rsidRPr="009C1D32">
        <w:rPr>
          <w:lang w:eastAsia="zh-CN"/>
        </w:rPr>
        <w:t>D2</w:t>
      </w:r>
      <w:r w:rsidR="001219BE">
        <w:rPr>
          <w:rFonts w:hint="eastAsia"/>
          <w:lang w:eastAsia="zh-CN"/>
        </w:rPr>
        <w:t>和</w:t>
      </w:r>
      <w:r w:rsidR="001219BE" w:rsidRPr="009C1D32">
        <w:rPr>
          <w:lang w:eastAsia="zh-CN"/>
        </w:rPr>
        <w:t>E2</w:t>
      </w:r>
      <w:r w:rsidR="001219BE">
        <w:rPr>
          <w:rFonts w:hint="eastAsia"/>
          <w:lang w:eastAsia="zh-CN"/>
        </w:rPr>
        <w:t>及备选方案</w:t>
      </w:r>
      <w:r w:rsidR="001219BE" w:rsidRPr="009C1D32">
        <w:rPr>
          <w:lang w:eastAsia="zh-CN"/>
        </w:rPr>
        <w:t>2</w:t>
      </w:r>
      <w:r w:rsidR="001219BE">
        <w:rPr>
          <w:rFonts w:hint="eastAsia"/>
          <w:lang w:eastAsia="zh-CN"/>
        </w:rPr>
        <w:t>以及一项</w:t>
      </w:r>
      <w:r w:rsidR="001219BE" w:rsidRPr="00F072C0">
        <w:rPr>
          <w:rFonts w:hint="eastAsia"/>
          <w:lang w:eastAsia="zh-CN"/>
        </w:rPr>
        <w:t>新的</w:t>
      </w:r>
      <w:r w:rsidR="001219BE" w:rsidRPr="00F072C0">
        <w:rPr>
          <w:rFonts w:hint="eastAsia"/>
          <w:lang w:eastAsia="zh-CN"/>
        </w:rPr>
        <w:t>WRC</w:t>
      </w:r>
      <w:r w:rsidR="001219BE" w:rsidRPr="00F072C0">
        <w:rPr>
          <w:rFonts w:hint="eastAsia"/>
          <w:lang w:eastAsia="zh-CN"/>
        </w:rPr>
        <w:t>决议</w:t>
      </w:r>
      <w:r w:rsidR="008A61BB">
        <w:rPr>
          <w:rFonts w:hint="eastAsia"/>
          <w:lang w:eastAsia="zh-CN"/>
        </w:rPr>
        <w:t>，</w:t>
      </w:r>
      <w:r w:rsidR="00F072C0" w:rsidRPr="00F072C0">
        <w:rPr>
          <w:rFonts w:hint="eastAsia"/>
          <w:lang w:eastAsia="zh-CN"/>
        </w:rPr>
        <w:t>在全球范围内将</w:t>
      </w:r>
      <w:r w:rsidR="00F072C0" w:rsidRPr="00F072C0">
        <w:rPr>
          <w:rFonts w:hint="eastAsia"/>
          <w:lang w:eastAsia="zh-CN"/>
        </w:rPr>
        <w:t>37-43.5 GHz</w:t>
      </w:r>
      <w:r w:rsidR="001219BE">
        <w:rPr>
          <w:rFonts w:hint="eastAsia"/>
          <w:lang w:eastAsia="zh-CN"/>
        </w:rPr>
        <w:t>频段</w:t>
      </w:r>
      <w:r w:rsidR="00F072C0" w:rsidRPr="00F072C0">
        <w:rPr>
          <w:rFonts w:hint="eastAsia"/>
          <w:lang w:eastAsia="zh-CN"/>
        </w:rPr>
        <w:t>或其部分频段确定用于</w:t>
      </w:r>
      <w:r w:rsidR="00F072C0" w:rsidRPr="00F072C0">
        <w:rPr>
          <w:rFonts w:hint="eastAsia"/>
          <w:lang w:eastAsia="zh-CN"/>
        </w:rPr>
        <w:t>IMT</w:t>
      </w:r>
      <w:r w:rsidR="009E37D4" w:rsidRPr="009E37D4">
        <w:rPr>
          <w:rFonts w:hint="eastAsia"/>
          <w:lang w:eastAsia="zh-CN"/>
        </w:rPr>
        <w:t>。</w:t>
      </w:r>
    </w:p>
    <w:p w14:paraId="0099DD8A" w14:textId="361E2DE9" w:rsidR="00B201B4" w:rsidRPr="009C1D32" w:rsidRDefault="008A61BB" w:rsidP="00110254">
      <w:pPr>
        <w:ind w:firstLineChars="200" w:firstLine="480"/>
        <w:rPr>
          <w:lang w:eastAsia="zh-CN"/>
        </w:rPr>
      </w:pPr>
      <w:r>
        <w:rPr>
          <w:rFonts w:hint="eastAsia"/>
          <w:lang w:eastAsia="zh-CN"/>
        </w:rPr>
        <w:t>作为</w:t>
      </w:r>
      <w:r w:rsidRPr="008A61BB">
        <w:rPr>
          <w:rFonts w:hint="eastAsia"/>
          <w:lang w:eastAsia="zh-CN"/>
        </w:rPr>
        <w:t>这些</w:t>
      </w:r>
      <w:r w:rsidRPr="008A61BB">
        <w:rPr>
          <w:rFonts w:hint="eastAsia"/>
          <w:lang w:eastAsia="zh-CN"/>
        </w:rPr>
        <w:t>APT</w:t>
      </w:r>
      <w:r w:rsidRPr="008A61BB">
        <w:rPr>
          <w:rFonts w:hint="eastAsia"/>
          <w:lang w:eastAsia="zh-CN"/>
        </w:rPr>
        <w:t>共同提案</w:t>
      </w:r>
      <w:r>
        <w:rPr>
          <w:rFonts w:hint="eastAsia"/>
          <w:lang w:eastAsia="zh-CN"/>
        </w:rPr>
        <w:t>的补充</w:t>
      </w:r>
      <w:r w:rsidRPr="008A61BB">
        <w:rPr>
          <w:rFonts w:hint="eastAsia"/>
          <w:lang w:eastAsia="zh-CN"/>
        </w:rPr>
        <w:t>，日本</w:t>
      </w:r>
      <w:r>
        <w:rPr>
          <w:rFonts w:hint="eastAsia"/>
          <w:lang w:eastAsia="zh-CN"/>
        </w:rPr>
        <w:t>为</w:t>
      </w:r>
      <w:r w:rsidRPr="008A61BB">
        <w:rPr>
          <w:rFonts w:hint="eastAsia"/>
          <w:lang w:eastAsia="zh-CN"/>
        </w:rPr>
        <w:t>新</w:t>
      </w:r>
      <w:r>
        <w:rPr>
          <w:rFonts w:hint="eastAsia"/>
          <w:lang w:eastAsia="zh-CN"/>
        </w:rPr>
        <w:t>的</w:t>
      </w:r>
      <w:r w:rsidRPr="008A61BB">
        <w:rPr>
          <w:rFonts w:hint="eastAsia"/>
          <w:lang w:eastAsia="zh-CN"/>
        </w:rPr>
        <w:t>WRC</w:t>
      </w:r>
      <w:r w:rsidRPr="008A61BB">
        <w:rPr>
          <w:rFonts w:hint="eastAsia"/>
          <w:lang w:eastAsia="zh-CN"/>
        </w:rPr>
        <w:t>决议</w:t>
      </w:r>
      <w:r>
        <w:rPr>
          <w:rFonts w:hint="eastAsia"/>
          <w:lang w:eastAsia="zh-CN"/>
        </w:rPr>
        <w:t>提议如下</w:t>
      </w:r>
      <w:r w:rsidRPr="008A61BB">
        <w:rPr>
          <w:rFonts w:hint="eastAsia"/>
          <w:lang w:eastAsia="zh-CN"/>
        </w:rPr>
        <w:t>附加条款。</w:t>
      </w:r>
    </w:p>
    <w:p w14:paraId="0BABCAB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88BAA03" w14:textId="77777777" w:rsidR="004A7AE8" w:rsidRDefault="000C6BA3">
      <w:pPr>
        <w:pStyle w:val="Proposal"/>
      </w:pPr>
      <w:r>
        <w:lastRenderedPageBreak/>
        <w:t>ADD</w:t>
      </w:r>
      <w:r>
        <w:tab/>
        <w:t>J/80A13A2/1</w:t>
      </w:r>
      <w:r>
        <w:rPr>
          <w:vanish/>
          <w:color w:val="7F7F7F" w:themeColor="text1" w:themeTint="80"/>
          <w:vertAlign w:val="superscript"/>
        </w:rPr>
        <w:t>#49927</w:t>
      </w:r>
    </w:p>
    <w:p w14:paraId="01061A66" w14:textId="5CB7F243" w:rsidR="00C3020F" w:rsidRPr="007E6ABE" w:rsidRDefault="000C6BA3" w:rsidP="00C3020F">
      <w:pPr>
        <w:pStyle w:val="ResNo"/>
        <w:rPr>
          <w:lang w:eastAsia="zh-CN"/>
        </w:rPr>
      </w:pPr>
      <w:r>
        <w:rPr>
          <w:rFonts w:hint="eastAsia"/>
          <w:lang w:eastAsia="zh-CN"/>
        </w:rPr>
        <w:t>第</w:t>
      </w:r>
      <w:r w:rsidRPr="007E6ABE">
        <w:rPr>
          <w:lang w:eastAsia="zh-CN"/>
        </w:rPr>
        <w:t>[</w:t>
      </w:r>
      <w:r w:rsidR="005A486B" w:rsidRPr="009C1D32">
        <w:rPr>
          <w:rFonts w:eastAsia="MS Mincho"/>
        </w:rPr>
        <w:t>J-</w:t>
      </w:r>
      <w:r w:rsidRPr="007E6ABE">
        <w:rPr>
          <w:lang w:eastAsia="zh-CN"/>
        </w:rPr>
        <w:t>B113-IMT 40/50 GHZ]</w:t>
      </w:r>
      <w:r>
        <w:rPr>
          <w:rFonts w:hint="eastAsia"/>
          <w:lang w:eastAsia="zh-CN"/>
        </w:rPr>
        <w:t>号</w:t>
      </w:r>
      <w:r w:rsidRPr="007E6ABE">
        <w:rPr>
          <w:lang w:eastAsia="zh-CN"/>
        </w:rPr>
        <w:t>新决议</w:t>
      </w:r>
      <w:r w:rsidR="00110254" w:rsidRPr="007E6ABE">
        <w:rPr>
          <w:lang w:eastAsia="zh-CN"/>
        </w:rPr>
        <w:t>（</w:t>
      </w:r>
      <w:r w:rsidR="00110254" w:rsidRPr="007E6ABE">
        <w:rPr>
          <w:lang w:eastAsia="zh-CN"/>
        </w:rPr>
        <w:t>WRC-19</w:t>
      </w:r>
      <w:r w:rsidR="00110254" w:rsidRPr="007E6ABE">
        <w:rPr>
          <w:lang w:eastAsia="zh-CN"/>
        </w:rPr>
        <w:t>）</w:t>
      </w:r>
      <w:r w:rsidRPr="007E6ABE">
        <w:rPr>
          <w:lang w:eastAsia="zh-CN"/>
        </w:rPr>
        <w:t>草案</w:t>
      </w:r>
    </w:p>
    <w:p w14:paraId="622F5E58" w14:textId="1056114D" w:rsidR="00C3020F" w:rsidRPr="007E6ABE" w:rsidRDefault="000C6BA3" w:rsidP="00C3020F">
      <w:pPr>
        <w:pStyle w:val="Restitle"/>
        <w:rPr>
          <w:lang w:eastAsia="ja-JP"/>
        </w:rPr>
      </w:pPr>
      <w:r w:rsidRPr="007E6ABE">
        <w:rPr>
          <w:lang w:eastAsia="ja-JP"/>
        </w:rPr>
        <w:t>37-43.5 GHz</w:t>
      </w:r>
      <w:r w:rsidRPr="007E6ABE">
        <w:rPr>
          <w:lang w:eastAsia="ja-JP"/>
        </w:rPr>
        <w:t>频段的国际移动通信</w:t>
      </w:r>
    </w:p>
    <w:p w14:paraId="4E434503" w14:textId="421A24EC" w:rsidR="00C3020F" w:rsidRPr="007E6ABE" w:rsidRDefault="000C6BA3" w:rsidP="00C3020F">
      <w:pPr>
        <w:pStyle w:val="Normalaftertitle0"/>
        <w:rPr>
          <w:lang w:eastAsia="zh-CN"/>
        </w:rPr>
      </w:pPr>
      <w:r w:rsidRPr="007E6ABE">
        <w:rPr>
          <w:rFonts w:hint="eastAsia"/>
          <w:lang w:eastAsia="zh-CN"/>
        </w:rPr>
        <w:t>世界</w:t>
      </w:r>
      <w:r w:rsidRPr="007E6ABE">
        <w:rPr>
          <w:lang w:eastAsia="zh-CN"/>
        </w:rPr>
        <w:t>无线电</w:t>
      </w:r>
      <w:r w:rsidR="00633C54">
        <w:rPr>
          <w:rFonts w:hint="eastAsia"/>
          <w:lang w:eastAsia="zh-CN"/>
        </w:rPr>
        <w:t>通信</w:t>
      </w:r>
      <w:r w:rsidRPr="007E6ABE">
        <w:rPr>
          <w:lang w:eastAsia="zh-CN"/>
        </w:rPr>
        <w:t>大会</w:t>
      </w:r>
      <w:r w:rsidRPr="007E6ABE">
        <w:rPr>
          <w:rFonts w:hint="eastAsia"/>
          <w:lang w:eastAsia="zh-CN"/>
        </w:rPr>
        <w:t>（</w:t>
      </w:r>
      <w:r w:rsidRPr="007E6ABE">
        <w:rPr>
          <w:rFonts w:hint="eastAsia"/>
          <w:lang w:eastAsia="zh-CN"/>
        </w:rPr>
        <w:t>2019</w:t>
      </w:r>
      <w:r w:rsidRPr="007E6ABE">
        <w:rPr>
          <w:rFonts w:hint="eastAsia"/>
          <w:lang w:eastAsia="zh-CN"/>
        </w:rPr>
        <w:t>年</w:t>
      </w:r>
      <w:r w:rsidRPr="007E6ABE">
        <w:rPr>
          <w:lang w:eastAsia="zh-CN"/>
        </w:rPr>
        <w:t>，</w:t>
      </w:r>
      <w:r w:rsidRPr="007E6ABE">
        <w:rPr>
          <w:lang w:eastAsia="nl-NL"/>
        </w:rPr>
        <w:t>沙姆沙伊赫</w:t>
      </w:r>
      <w:r w:rsidRPr="007E6ABE">
        <w:rPr>
          <w:rFonts w:hint="eastAsia"/>
          <w:lang w:eastAsia="zh-CN"/>
        </w:rPr>
        <w:t>），</w:t>
      </w:r>
    </w:p>
    <w:p w14:paraId="05BB70BD" w14:textId="7C31B67B" w:rsidR="00C3020F" w:rsidRDefault="000C6BA3" w:rsidP="00C3020F">
      <w:pPr>
        <w:pStyle w:val="Call"/>
        <w:rPr>
          <w:lang w:eastAsia="zh-CN"/>
        </w:rPr>
      </w:pPr>
      <w:r w:rsidRPr="00270E97">
        <w:rPr>
          <w:rFonts w:hint="eastAsia"/>
          <w:lang w:eastAsia="zh-CN"/>
        </w:rPr>
        <w:t>考虑到</w:t>
      </w:r>
    </w:p>
    <w:p w14:paraId="1A32998D" w14:textId="22397C48" w:rsidR="0061550D" w:rsidRPr="0061550D" w:rsidRDefault="0061550D" w:rsidP="0061550D">
      <w:pPr>
        <w:rPr>
          <w:lang w:eastAsia="zh-CN"/>
        </w:rPr>
      </w:pPr>
      <w:r w:rsidRPr="009C1D32">
        <w:rPr>
          <w:rFonts w:eastAsia="MS Mincho"/>
          <w:iCs/>
          <w:lang w:eastAsia="ja-JP"/>
        </w:rPr>
        <w:t>…</w:t>
      </w:r>
    </w:p>
    <w:p w14:paraId="4EF2F2B5" w14:textId="31D29874" w:rsidR="00C31938" w:rsidRPr="0061550D" w:rsidRDefault="000C6BA3" w:rsidP="002A2B67">
      <w:pPr>
        <w:rPr>
          <w:rFonts w:eastAsia="MS Mincho"/>
          <w:lang w:eastAsia="ja-JP"/>
        </w:rPr>
      </w:pPr>
      <w:r>
        <w:rPr>
          <w:i/>
          <w:iCs/>
          <w:lang w:eastAsia="ja-JP"/>
        </w:rPr>
        <w:t>j</w:t>
      </w:r>
      <w:r w:rsidRPr="00AF3EA0">
        <w:rPr>
          <w:i/>
          <w:iCs/>
          <w:lang w:eastAsia="nl-NL"/>
        </w:rPr>
        <w:t>)</w:t>
      </w:r>
      <w:r w:rsidRPr="00AF3EA0">
        <w:rPr>
          <w:lang w:eastAsia="nl-NL"/>
        </w:rPr>
        <w:tab/>
      </w:r>
      <w:r w:rsidR="00384A0E" w:rsidRPr="002A2B67">
        <w:rPr>
          <w:lang w:eastAsia="zh-CN"/>
        </w:rPr>
        <w:t>为筹备</w:t>
      </w:r>
      <w:r w:rsidR="00384A0E" w:rsidRPr="002A2B67">
        <w:rPr>
          <w:lang w:eastAsia="zh-CN"/>
        </w:rPr>
        <w:t>WRC-19</w:t>
      </w:r>
      <w:r w:rsidR="00384A0E" w:rsidRPr="002A2B67">
        <w:rPr>
          <w:lang w:eastAsia="zh-CN"/>
        </w:rPr>
        <w:t>，</w:t>
      </w:r>
      <w:r w:rsidR="00384A0E" w:rsidRPr="002A2B67">
        <w:rPr>
          <w:lang w:eastAsia="zh-CN"/>
        </w:rPr>
        <w:t>ITU-R</w:t>
      </w:r>
      <w:r w:rsidR="00384A0E" w:rsidRPr="002A2B67">
        <w:rPr>
          <w:lang w:eastAsia="zh-CN"/>
        </w:rPr>
        <w:t>根据当时</w:t>
      </w:r>
      <w:r w:rsidR="002A2B67" w:rsidRPr="002A2B67">
        <w:rPr>
          <w:rFonts w:hint="eastAsia"/>
          <w:lang w:eastAsia="zh-CN"/>
        </w:rPr>
        <w:t>能获得</w:t>
      </w:r>
      <w:r w:rsidR="00384A0E" w:rsidRPr="002A2B67">
        <w:rPr>
          <w:lang w:eastAsia="zh-CN"/>
        </w:rPr>
        <w:t>的特性，</w:t>
      </w:r>
      <w:r w:rsidR="002A2B67" w:rsidRPr="002A2B67">
        <w:rPr>
          <w:lang w:eastAsia="zh-CN"/>
        </w:rPr>
        <w:t>已</w:t>
      </w:r>
      <w:r w:rsidR="00384A0E" w:rsidRPr="002A2B67">
        <w:rPr>
          <w:lang w:eastAsia="zh-CN"/>
        </w:rPr>
        <w:t>研究了与</w:t>
      </w:r>
      <w:r w:rsidR="00384A0E" w:rsidRPr="002A2B67">
        <w:rPr>
          <w:bCs/>
          <w:lang w:eastAsia="zh-CN"/>
        </w:rPr>
        <w:t>37-43.5 GHz</w:t>
      </w:r>
      <w:r w:rsidR="00384A0E" w:rsidRPr="002A2B67">
        <w:rPr>
          <w:lang w:eastAsia="zh-CN"/>
        </w:rPr>
        <w:t>及相邻频段已划分业务的共用和兼容性问题；</w:t>
      </w:r>
    </w:p>
    <w:p w14:paraId="14F0571B" w14:textId="68214AB2" w:rsidR="00C31938" w:rsidRDefault="000C6BA3" w:rsidP="00C31938">
      <w:pPr>
        <w:rPr>
          <w:lang w:eastAsia="nl-NL"/>
        </w:rPr>
      </w:pPr>
      <w:r>
        <w:rPr>
          <w:i/>
          <w:lang w:eastAsia="ja-JP"/>
        </w:rPr>
        <w:t>k</w:t>
      </w:r>
      <w:r w:rsidRPr="00AF3EA0">
        <w:rPr>
          <w:i/>
          <w:lang w:eastAsia="zh-CN"/>
        </w:rPr>
        <w:t>)</w:t>
      </w:r>
      <w:r w:rsidRPr="00AF3EA0">
        <w:rPr>
          <w:lang w:eastAsia="zh-CN"/>
        </w:rPr>
        <w:tab/>
      </w:r>
      <w:r w:rsidR="00C31938" w:rsidRPr="00AF3EA0">
        <w:rPr>
          <w:lang w:eastAsia="nl-NL"/>
        </w:rPr>
        <w:t>ITU-R</w:t>
      </w:r>
      <w:r w:rsidR="00C31938" w:rsidRPr="00AF3EA0">
        <w:rPr>
          <w:lang w:eastAsia="nl-NL"/>
        </w:rPr>
        <w:t>开展的</w:t>
      </w:r>
      <w:r w:rsidR="00C31938" w:rsidRPr="00AF3EA0">
        <w:rPr>
          <w:lang w:eastAsia="nl-NL"/>
        </w:rPr>
        <w:t>IMT</w:t>
      </w:r>
      <w:r w:rsidR="00C31938" w:rsidRPr="00AF3EA0">
        <w:rPr>
          <w:lang w:eastAsia="nl-NL"/>
        </w:rPr>
        <w:noBreakHyphen/>
        <w:t>2020</w:t>
      </w:r>
      <w:r w:rsidR="00C31938" w:rsidRPr="00AF3EA0">
        <w:rPr>
          <w:lang w:eastAsia="nl-NL"/>
        </w:rPr>
        <w:t>系统兼容研究结果均基于概率，因此可对卫星接收机兼容性产生影响的</w:t>
      </w:r>
      <w:r w:rsidR="00C31938" w:rsidRPr="00AF3EA0">
        <w:rPr>
          <w:lang w:eastAsia="nl-NL"/>
        </w:rPr>
        <w:t>IMT</w:t>
      </w:r>
      <w:r w:rsidR="00C31938" w:rsidRPr="00AF3EA0">
        <w:rPr>
          <w:lang w:eastAsia="nl-NL"/>
        </w:rPr>
        <w:noBreakHyphen/>
        <w:t>2020</w:t>
      </w:r>
      <w:r w:rsidR="00C31938" w:rsidRPr="00AF3EA0">
        <w:rPr>
          <w:lang w:eastAsia="nl-NL"/>
        </w:rPr>
        <w:t>系统部署参数可能在实际实施及</w:t>
      </w:r>
      <w:r w:rsidR="00C31938" w:rsidRPr="00AF3EA0">
        <w:rPr>
          <w:lang w:eastAsia="nl-NL"/>
        </w:rPr>
        <w:t>IMT</w:t>
      </w:r>
      <w:r w:rsidR="00C31938" w:rsidRPr="00AF3EA0">
        <w:rPr>
          <w:lang w:eastAsia="nl-NL"/>
        </w:rPr>
        <w:noBreakHyphen/>
        <w:t>2020</w:t>
      </w:r>
      <w:r w:rsidR="00C31938" w:rsidRPr="00AF3EA0">
        <w:rPr>
          <w:lang w:eastAsia="nl-NL"/>
        </w:rPr>
        <w:t>网络的</w:t>
      </w:r>
      <w:r w:rsidR="00C31938" w:rsidRPr="00AF3EA0">
        <w:rPr>
          <w:lang w:eastAsia="zh-CN"/>
        </w:rPr>
        <w:t>部署中发生变化；</w:t>
      </w:r>
    </w:p>
    <w:p w14:paraId="12909194" w14:textId="77777777" w:rsidR="00110254" w:rsidRDefault="000C6BA3" w:rsidP="00C3020F">
      <w:pPr>
        <w:rPr>
          <w:lang w:eastAsia="zh-CN"/>
        </w:rPr>
      </w:pPr>
      <w:r>
        <w:rPr>
          <w:i/>
          <w:iCs/>
          <w:lang w:eastAsia="ja-JP"/>
        </w:rPr>
        <w:t>l</w:t>
      </w:r>
      <w:r w:rsidRPr="00AF3EA0">
        <w:rPr>
          <w:i/>
          <w:iCs/>
          <w:lang w:eastAsia="nl-NL"/>
        </w:rPr>
        <w:t>)</w:t>
      </w:r>
      <w:r w:rsidRPr="00AF3EA0">
        <w:rPr>
          <w:lang w:eastAsia="nl-NL"/>
        </w:rPr>
        <w:tab/>
      </w:r>
      <w:r w:rsidR="00C31938" w:rsidRPr="00532D57">
        <w:rPr>
          <w:lang w:eastAsia="zh-CN"/>
        </w:rPr>
        <w:t>主</w:t>
      </w:r>
      <w:r w:rsidR="00C31938" w:rsidRPr="00532D57">
        <w:rPr>
          <w:rFonts w:hint="eastAsia"/>
          <w:lang w:eastAsia="zh-CN"/>
        </w:rPr>
        <w:t>波束指向</w:t>
      </w:r>
      <w:r w:rsidR="00C31938" w:rsidRPr="00AF3EA0">
        <w:rPr>
          <w:lang w:eastAsia="zh-CN"/>
        </w:rPr>
        <w:t>仰角（电子的和机械的）须通常低于室外基站的水平线；</w:t>
      </w:r>
    </w:p>
    <w:p w14:paraId="029FB017" w14:textId="77777777" w:rsidR="00110254" w:rsidRDefault="000C6BA3" w:rsidP="00C3020F">
      <w:pPr>
        <w:rPr>
          <w:lang w:eastAsia="zh-CN"/>
        </w:rPr>
      </w:pPr>
      <w:r>
        <w:rPr>
          <w:i/>
          <w:lang w:eastAsia="ja-JP"/>
        </w:rPr>
        <w:t>m</w:t>
      </w:r>
      <w:r w:rsidRPr="00AF3EA0">
        <w:rPr>
          <w:i/>
          <w:lang w:eastAsia="ja-JP"/>
        </w:rPr>
        <w:t>)</w:t>
      </w:r>
      <w:r w:rsidRPr="00AF3EA0">
        <w:rPr>
          <w:lang w:eastAsia="ja-JP"/>
        </w:rPr>
        <w:tab/>
      </w:r>
      <w:r w:rsidR="00C31938" w:rsidRPr="00AF3EA0">
        <w:rPr>
          <w:lang w:eastAsia="zh-CN"/>
        </w:rPr>
        <w:t>通过部署与地面终端通信的基站和数量非常有限的使用正仰角与室内终端通信的基站，实现了共用研究假设中室外热点的覆盖，这导致室外基站的主</w:t>
      </w:r>
      <w:r w:rsidR="00C31938">
        <w:rPr>
          <w:rFonts w:hint="eastAsia"/>
          <w:lang w:eastAsia="zh-CN"/>
        </w:rPr>
        <w:t>波束</w:t>
      </w:r>
      <w:r w:rsidR="00C31938" w:rsidRPr="00AF3EA0">
        <w:rPr>
          <w:lang w:eastAsia="zh-CN"/>
        </w:rPr>
        <w:t>仰角通常低于地平线，这样对卫星来说，鉴别度高；</w:t>
      </w:r>
    </w:p>
    <w:p w14:paraId="73D12F49" w14:textId="22466BBB" w:rsidR="0061550D" w:rsidRPr="00AF3EA0" w:rsidRDefault="0061550D" w:rsidP="00C3020F">
      <w:pPr>
        <w:rPr>
          <w:lang w:eastAsia="zh-CN"/>
        </w:rPr>
      </w:pPr>
      <w:r w:rsidRPr="009C1D32">
        <w:rPr>
          <w:rFonts w:eastAsia="MS Mincho"/>
          <w:iCs/>
          <w:lang w:eastAsia="ja-JP"/>
        </w:rPr>
        <w:t>…</w:t>
      </w:r>
    </w:p>
    <w:p w14:paraId="63C5EFD9" w14:textId="7368F12E" w:rsidR="00C3020F" w:rsidRDefault="000C6BA3" w:rsidP="00C3020F">
      <w:pPr>
        <w:pStyle w:val="Call"/>
        <w:rPr>
          <w:lang w:eastAsia="zh-CN"/>
        </w:rPr>
      </w:pPr>
      <w:r w:rsidRPr="00270E97">
        <w:rPr>
          <w:lang w:eastAsia="zh-CN"/>
        </w:rPr>
        <w:t>认识到</w:t>
      </w:r>
    </w:p>
    <w:p w14:paraId="1BF95AC3" w14:textId="481BB7CB" w:rsidR="0061550D" w:rsidRPr="0061550D" w:rsidRDefault="0061550D" w:rsidP="0061550D">
      <w:pPr>
        <w:rPr>
          <w:b/>
          <w:bCs/>
          <w:lang w:eastAsia="zh-CN"/>
        </w:rPr>
      </w:pPr>
      <w:r w:rsidRPr="009C1D32">
        <w:rPr>
          <w:rFonts w:eastAsia="MS Mincho"/>
          <w:iCs/>
          <w:lang w:eastAsia="ja-JP"/>
        </w:rPr>
        <w:t>…</w:t>
      </w:r>
    </w:p>
    <w:p w14:paraId="02EF1914" w14:textId="5C12BD14" w:rsidR="00C31938" w:rsidRPr="009C1D32" w:rsidRDefault="00C31938" w:rsidP="003C5C35">
      <w:pPr>
        <w:rPr>
          <w:rFonts w:asciiTheme="majorBidi" w:eastAsia="MS Mincho" w:hAnsiTheme="majorBidi" w:cstheme="majorBidi"/>
          <w:lang w:eastAsia="zh-CN"/>
        </w:rPr>
      </w:pPr>
      <w:r w:rsidRPr="009C1D32">
        <w:rPr>
          <w:rFonts w:eastAsia="MS Mincho"/>
          <w:i/>
          <w:lang w:eastAsia="zh-CN"/>
        </w:rPr>
        <w:t>f</w:t>
      </w:r>
      <w:r w:rsidRPr="009C1D32">
        <w:rPr>
          <w:rFonts w:eastAsia="???"/>
          <w:i/>
          <w:iCs/>
          <w:lang w:eastAsia="zh-CN"/>
        </w:rPr>
        <w:t>)</w:t>
      </w:r>
      <w:r w:rsidRPr="009C1D32">
        <w:rPr>
          <w:rFonts w:eastAsia="???"/>
          <w:lang w:eastAsia="zh-CN"/>
        </w:rPr>
        <w:tab/>
      </w:r>
      <w:r w:rsidR="005256CF">
        <w:rPr>
          <w:rFonts w:hint="eastAsia"/>
          <w:lang w:eastAsia="zh-CN"/>
        </w:rPr>
        <w:t>根据一组基线参数，</w:t>
      </w:r>
      <w:r w:rsidR="005256CF" w:rsidRPr="005256CF">
        <w:rPr>
          <w:rFonts w:hint="eastAsia"/>
          <w:lang w:eastAsia="zh-CN"/>
        </w:rPr>
        <w:t>包括</w:t>
      </w:r>
      <w:r w:rsidR="005256CF" w:rsidRPr="005256CF">
        <w:rPr>
          <w:rFonts w:hint="eastAsia"/>
          <w:lang w:eastAsia="zh-CN"/>
        </w:rPr>
        <w:t>IMT</w:t>
      </w:r>
      <w:r w:rsidR="005256CF" w:rsidRPr="005256CF">
        <w:rPr>
          <w:rFonts w:hint="eastAsia"/>
          <w:lang w:eastAsia="zh-CN"/>
        </w:rPr>
        <w:t>基站部署密度为每</w:t>
      </w:r>
      <w:r w:rsidR="005256CF" w:rsidRPr="005256CF">
        <w:rPr>
          <w:rFonts w:hint="eastAsia"/>
          <w:lang w:eastAsia="zh-CN"/>
        </w:rPr>
        <w:t>10,000</w:t>
      </w:r>
      <w:r w:rsidR="003C5C35">
        <w:rPr>
          <w:rFonts w:hint="eastAsia"/>
          <w:lang w:eastAsia="zh-CN"/>
        </w:rPr>
        <w:t>平方公里</w:t>
      </w:r>
      <w:r w:rsidR="005256CF" w:rsidRPr="005256CF">
        <w:rPr>
          <w:rFonts w:hint="eastAsia"/>
          <w:lang w:eastAsia="zh-CN"/>
        </w:rPr>
        <w:t>1</w:t>
      </w:r>
      <w:r w:rsidR="00110254" w:rsidRPr="009C1D32">
        <w:rPr>
          <w:rFonts w:eastAsia="???"/>
          <w:lang w:eastAsia="zh-CN"/>
        </w:rPr>
        <w:t> </w:t>
      </w:r>
      <w:r w:rsidR="005256CF" w:rsidRPr="005256CF">
        <w:rPr>
          <w:rFonts w:hint="eastAsia"/>
          <w:lang w:eastAsia="zh-CN"/>
        </w:rPr>
        <w:t>200</w:t>
      </w:r>
      <w:r w:rsidR="005256CF" w:rsidRPr="005256CF">
        <w:rPr>
          <w:rFonts w:hint="eastAsia"/>
          <w:lang w:eastAsia="zh-CN"/>
        </w:rPr>
        <w:t>个</w:t>
      </w:r>
      <w:r w:rsidR="005256CF" w:rsidRPr="005256CF">
        <w:rPr>
          <w:rFonts w:hint="eastAsia"/>
          <w:lang w:eastAsia="zh-CN"/>
        </w:rPr>
        <w:t>IMT</w:t>
      </w:r>
      <w:r w:rsidR="005256CF" w:rsidRPr="005256CF">
        <w:rPr>
          <w:rFonts w:hint="eastAsia"/>
          <w:lang w:eastAsia="zh-CN"/>
        </w:rPr>
        <w:t>，</w:t>
      </w:r>
      <w:r w:rsidR="003C5C35" w:rsidRPr="005256CF">
        <w:rPr>
          <w:rFonts w:hint="eastAsia"/>
          <w:lang w:eastAsia="zh-CN"/>
        </w:rPr>
        <w:t>ITU-R</w:t>
      </w:r>
      <w:r w:rsidR="003C5C35" w:rsidRPr="005256CF">
        <w:rPr>
          <w:rFonts w:hint="eastAsia"/>
          <w:lang w:eastAsia="zh-CN"/>
        </w:rPr>
        <w:t>展示了</w:t>
      </w:r>
      <w:r w:rsidR="003C5C35" w:rsidRPr="005256CF">
        <w:rPr>
          <w:rFonts w:hint="eastAsia"/>
          <w:lang w:eastAsia="zh-CN"/>
        </w:rPr>
        <w:t>IMT</w:t>
      </w:r>
      <w:r w:rsidR="003C5C35" w:rsidRPr="005256CF">
        <w:rPr>
          <w:rFonts w:hint="eastAsia"/>
          <w:lang w:eastAsia="zh-CN"/>
        </w:rPr>
        <w:t>和</w:t>
      </w:r>
      <w:r w:rsidR="003C5C35" w:rsidRPr="005256CF">
        <w:rPr>
          <w:rFonts w:hint="eastAsia"/>
          <w:lang w:eastAsia="zh-CN"/>
        </w:rPr>
        <w:t>FSS</w:t>
      </w:r>
      <w:r w:rsidR="003C5C35" w:rsidRPr="005256CF">
        <w:rPr>
          <w:rFonts w:hint="eastAsia"/>
          <w:lang w:eastAsia="zh-CN"/>
        </w:rPr>
        <w:t>（</w:t>
      </w:r>
      <w:r w:rsidR="003C5C35">
        <w:rPr>
          <w:rFonts w:hint="eastAsia"/>
          <w:lang w:eastAsia="zh-CN"/>
        </w:rPr>
        <w:t>地对空）之间</w:t>
      </w:r>
      <w:r w:rsidR="003C5C35" w:rsidRPr="005256CF">
        <w:rPr>
          <w:rFonts w:hint="eastAsia"/>
          <w:lang w:eastAsia="zh-CN"/>
        </w:rPr>
        <w:t>在</w:t>
      </w:r>
      <w:r w:rsidR="003C5C35" w:rsidRPr="005256CF">
        <w:rPr>
          <w:rFonts w:hint="eastAsia"/>
          <w:lang w:eastAsia="zh-CN"/>
        </w:rPr>
        <w:t>42.5-43.5 GHz</w:t>
      </w:r>
      <w:r w:rsidR="003C5C35" w:rsidRPr="005256CF">
        <w:rPr>
          <w:rFonts w:hint="eastAsia"/>
          <w:lang w:eastAsia="zh-CN"/>
        </w:rPr>
        <w:t>频段内</w:t>
      </w:r>
      <w:r w:rsidR="003C5C35">
        <w:rPr>
          <w:rFonts w:hint="eastAsia"/>
          <w:lang w:eastAsia="zh-CN"/>
        </w:rPr>
        <w:t>的共用是可行的，</w:t>
      </w:r>
    </w:p>
    <w:p w14:paraId="04C7FE51" w14:textId="3456C1CE" w:rsidR="00C3020F" w:rsidRDefault="000C6BA3" w:rsidP="00C3020F">
      <w:pPr>
        <w:pStyle w:val="Call"/>
        <w:rPr>
          <w:lang w:eastAsia="zh-CN"/>
        </w:rPr>
      </w:pPr>
      <w:bookmarkStart w:id="7" w:name="_GoBack"/>
      <w:bookmarkEnd w:id="7"/>
      <w:r w:rsidRPr="00270E97">
        <w:rPr>
          <w:lang w:eastAsia="zh-CN"/>
        </w:rPr>
        <w:t>做出决议</w:t>
      </w:r>
    </w:p>
    <w:p w14:paraId="7F55BA06" w14:textId="16CE6F3E" w:rsidR="0061550D" w:rsidRPr="0061550D" w:rsidRDefault="0061550D" w:rsidP="0061550D">
      <w:pPr>
        <w:rPr>
          <w:lang w:eastAsia="zh-CN"/>
        </w:rPr>
      </w:pPr>
      <w:r w:rsidRPr="009C1D32">
        <w:rPr>
          <w:rFonts w:eastAsia="MS Mincho"/>
          <w:iCs/>
          <w:lang w:eastAsia="ja-JP"/>
        </w:rPr>
        <w:t>…</w:t>
      </w:r>
    </w:p>
    <w:p w14:paraId="3EFD4026" w14:textId="417F3D33" w:rsidR="00C3020F" w:rsidRDefault="00383E42" w:rsidP="00C3020F">
      <w:pPr>
        <w:rPr>
          <w:lang w:eastAsia="zh-CN"/>
        </w:rPr>
      </w:pPr>
      <w:r>
        <w:rPr>
          <w:iCs/>
          <w:lang w:eastAsia="ja-JP"/>
        </w:rPr>
        <w:t>2</w:t>
      </w:r>
      <w:r w:rsidR="000C6BA3" w:rsidRPr="007E6ABE">
        <w:rPr>
          <w:iCs/>
          <w:lang w:eastAsia="ja-JP"/>
        </w:rPr>
        <w:tab/>
      </w:r>
      <w:r w:rsidR="000C6BA3" w:rsidRPr="007E6ABE">
        <w:rPr>
          <w:rFonts w:hint="eastAsia"/>
          <w:lang w:eastAsia="zh-CN"/>
        </w:rPr>
        <w:t>在下表</w:t>
      </w:r>
      <w:r w:rsidR="000C6BA3" w:rsidRPr="007E6ABE">
        <w:rPr>
          <w:rFonts w:hint="eastAsia"/>
          <w:lang w:eastAsia="zh-CN"/>
        </w:rPr>
        <w:t>1</w:t>
      </w:r>
      <w:r w:rsidR="000C6BA3" w:rsidRPr="007E6ABE">
        <w:rPr>
          <w:rFonts w:hint="eastAsia"/>
          <w:lang w:eastAsia="zh-CN"/>
        </w:rPr>
        <w:t>中所列频段和业务中启用的</w:t>
      </w:r>
      <w:r w:rsidR="000C6BA3" w:rsidRPr="007E6ABE">
        <w:rPr>
          <w:rFonts w:hint="eastAsia"/>
          <w:lang w:eastAsia="zh-CN"/>
        </w:rPr>
        <w:t>IMT</w:t>
      </w:r>
      <w:r w:rsidR="000C6BA3" w:rsidRPr="007E6ABE">
        <w:rPr>
          <w:rFonts w:hint="eastAsia"/>
          <w:lang w:eastAsia="zh-CN"/>
        </w:rPr>
        <w:t>台站的无用发射，在规定的条件下不得超出该表规定的相应限值；</w:t>
      </w:r>
    </w:p>
    <w:p w14:paraId="1492CC9F" w14:textId="77777777" w:rsidR="00C3020F" w:rsidRPr="007E6ABE" w:rsidRDefault="000C6BA3" w:rsidP="00C3020F">
      <w:pPr>
        <w:pStyle w:val="TableNo"/>
        <w:rPr>
          <w:lang w:eastAsia="ja-JP"/>
        </w:rPr>
      </w:pPr>
      <w:r w:rsidRPr="007E6ABE">
        <w:rPr>
          <w:rFonts w:hint="eastAsia"/>
        </w:rPr>
        <w:t>表</w:t>
      </w:r>
      <w:r w:rsidRPr="007E6ABE">
        <w:rPr>
          <w:rFonts w:hint="eastAsia"/>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C3020F" w:rsidRPr="007E6ABE" w14:paraId="33270E8B" w14:textId="77777777" w:rsidTr="00211A5F">
        <w:trPr>
          <w:cantSplit/>
          <w:jc w:val="center"/>
        </w:trPr>
        <w:tc>
          <w:tcPr>
            <w:tcW w:w="1696" w:type="dxa"/>
            <w:vAlign w:val="center"/>
          </w:tcPr>
          <w:p w14:paraId="5EC0A8EE" w14:textId="77777777" w:rsidR="00C3020F" w:rsidRPr="007E6ABE" w:rsidRDefault="000C6BA3" w:rsidP="00211A5F">
            <w:pPr>
              <w:pStyle w:val="Tablehead"/>
              <w:rPr>
                <w:lang w:eastAsia="zh-CN"/>
              </w:rPr>
            </w:pPr>
            <w:r w:rsidRPr="007E6ABE">
              <w:rPr>
                <w:rFonts w:hint="eastAsia"/>
                <w:lang w:eastAsia="zh-CN"/>
              </w:rPr>
              <w:t>EESS</w:t>
            </w:r>
            <w:r w:rsidRPr="007E6ABE">
              <w:rPr>
                <w:rFonts w:hint="eastAsia"/>
                <w:lang w:eastAsia="zh-CN"/>
              </w:rPr>
              <w:t>（无源）频段</w:t>
            </w:r>
          </w:p>
        </w:tc>
        <w:tc>
          <w:tcPr>
            <w:tcW w:w="1701" w:type="dxa"/>
          </w:tcPr>
          <w:p w14:paraId="201DA301" w14:textId="77777777" w:rsidR="00C3020F" w:rsidRPr="007E6ABE" w:rsidRDefault="000C6BA3" w:rsidP="00211A5F">
            <w:pPr>
              <w:pStyle w:val="Tablehead"/>
            </w:pPr>
            <w:r w:rsidRPr="007E6ABE">
              <w:rPr>
                <w:rFonts w:hint="eastAsia"/>
              </w:rPr>
              <w:t>有源业务</w:t>
            </w:r>
            <w:r w:rsidRPr="007E6ABE">
              <w:br/>
            </w:r>
            <w:r w:rsidRPr="007E6ABE">
              <w:rPr>
                <w:rFonts w:hint="eastAsia"/>
              </w:rPr>
              <w:t>频段</w:t>
            </w:r>
          </w:p>
        </w:tc>
        <w:tc>
          <w:tcPr>
            <w:tcW w:w="1418" w:type="dxa"/>
            <w:vAlign w:val="center"/>
          </w:tcPr>
          <w:p w14:paraId="2C033076" w14:textId="77777777" w:rsidR="00C3020F" w:rsidRPr="007E6ABE" w:rsidRDefault="000C6BA3" w:rsidP="00211A5F">
            <w:pPr>
              <w:pStyle w:val="Tablehead"/>
            </w:pPr>
            <w:r w:rsidRPr="007E6ABE">
              <w:rPr>
                <w:rFonts w:hint="eastAsia"/>
              </w:rPr>
              <w:t>有源业务</w:t>
            </w:r>
          </w:p>
        </w:tc>
        <w:tc>
          <w:tcPr>
            <w:tcW w:w="4881" w:type="dxa"/>
            <w:vAlign w:val="center"/>
          </w:tcPr>
          <w:p w14:paraId="1166E334" w14:textId="77777777" w:rsidR="00C3020F" w:rsidRPr="007E6ABE" w:rsidRDefault="000C6BA3" w:rsidP="00211A5F">
            <w:pPr>
              <w:pStyle w:val="Tablehead"/>
              <w:rPr>
                <w:rFonts w:cs="Times New Roman Bold"/>
                <w:lang w:eastAsia="zh-CN"/>
              </w:rPr>
            </w:pPr>
            <w:r w:rsidRPr="007E6ABE">
              <w:rPr>
                <w:rFonts w:hint="eastAsia"/>
                <w:lang w:eastAsia="zh-CN"/>
              </w:rPr>
              <w:t>EESS</w:t>
            </w:r>
            <w:r w:rsidRPr="007E6ABE">
              <w:rPr>
                <w:rFonts w:hint="eastAsia"/>
                <w:lang w:eastAsia="zh-CN"/>
              </w:rPr>
              <w:t>（无源）频段内特定带宽中</w:t>
            </w:r>
            <w:r w:rsidRPr="007E6ABE">
              <w:rPr>
                <w:lang w:eastAsia="zh-CN"/>
              </w:rPr>
              <w:br/>
            </w:r>
            <w:r w:rsidRPr="007E6ABE">
              <w:rPr>
                <w:rFonts w:hint="eastAsia"/>
                <w:lang w:eastAsia="zh-CN"/>
              </w:rPr>
              <w:t>IMT</w:t>
            </w:r>
            <w:r w:rsidRPr="007E6ABE">
              <w:rPr>
                <w:lang w:eastAsia="zh-CN"/>
              </w:rPr>
              <w:t>-2020</w:t>
            </w:r>
            <w:r w:rsidRPr="007E6ABE">
              <w:rPr>
                <w:rFonts w:hint="eastAsia"/>
                <w:lang w:eastAsia="zh-CN"/>
              </w:rPr>
              <w:t>台站无用发射的功率限值</w:t>
            </w:r>
            <w:r w:rsidRPr="007E6ABE">
              <w:rPr>
                <w:rFonts w:cs="Times New Roman Bold"/>
                <w:vertAlign w:val="superscript"/>
                <w:lang w:eastAsia="zh-CN"/>
              </w:rPr>
              <w:t>1</w:t>
            </w:r>
          </w:p>
        </w:tc>
      </w:tr>
      <w:tr w:rsidR="00C3020F" w:rsidRPr="007E6ABE" w14:paraId="6D005F7B" w14:textId="77777777" w:rsidTr="00211A5F">
        <w:trPr>
          <w:cantSplit/>
          <w:trHeight w:val="201"/>
          <w:jc w:val="center"/>
        </w:trPr>
        <w:tc>
          <w:tcPr>
            <w:tcW w:w="1696" w:type="dxa"/>
            <w:vAlign w:val="center"/>
          </w:tcPr>
          <w:p w14:paraId="7C65BD5D" w14:textId="70BFBB55" w:rsidR="000C6BA3" w:rsidRPr="00110254" w:rsidRDefault="000C6BA3" w:rsidP="00110254">
            <w:pPr>
              <w:pStyle w:val="Tabletext"/>
              <w:jc w:val="center"/>
              <w:rPr>
                <w:rFonts w:eastAsia="MS Mincho"/>
              </w:rPr>
            </w:pPr>
            <w:r w:rsidRPr="007E6ABE">
              <w:t>36-37 GHz</w:t>
            </w:r>
          </w:p>
        </w:tc>
        <w:tc>
          <w:tcPr>
            <w:tcW w:w="1701" w:type="dxa"/>
            <w:vAlign w:val="center"/>
          </w:tcPr>
          <w:p w14:paraId="661E94F0" w14:textId="77777777" w:rsidR="00C3020F" w:rsidRPr="007E6ABE" w:rsidRDefault="000C6BA3" w:rsidP="00211A5F">
            <w:pPr>
              <w:pStyle w:val="Tabletext"/>
              <w:jc w:val="center"/>
              <w:rPr>
                <w:lang w:eastAsia="ko-KR"/>
              </w:rPr>
            </w:pPr>
            <w:r w:rsidRPr="007E6ABE">
              <w:rPr>
                <w:lang w:val="en-US"/>
              </w:rPr>
              <w:t>37</w:t>
            </w:r>
            <w:r w:rsidRPr="007E6ABE">
              <w:rPr>
                <w:lang w:val="en-US"/>
              </w:rPr>
              <w:noBreakHyphen/>
              <w:t>40.5 GHz</w:t>
            </w:r>
          </w:p>
        </w:tc>
        <w:tc>
          <w:tcPr>
            <w:tcW w:w="1418" w:type="dxa"/>
            <w:vAlign w:val="center"/>
          </w:tcPr>
          <w:p w14:paraId="3E44BAA4" w14:textId="77777777" w:rsidR="00C3020F" w:rsidRPr="007E6ABE" w:rsidRDefault="000C6BA3" w:rsidP="00211A5F">
            <w:pPr>
              <w:pStyle w:val="Tabletext"/>
              <w:jc w:val="center"/>
              <w:rPr>
                <w:lang w:eastAsia="ko-KR"/>
              </w:rPr>
            </w:pPr>
            <w:r w:rsidRPr="007E6ABE">
              <w:rPr>
                <w:rFonts w:hint="eastAsia"/>
              </w:rPr>
              <w:t>移动</w:t>
            </w:r>
          </w:p>
        </w:tc>
        <w:tc>
          <w:tcPr>
            <w:tcW w:w="4881" w:type="dxa"/>
          </w:tcPr>
          <w:p w14:paraId="6DB8FE4A" w14:textId="66277F3A" w:rsidR="00C3020F" w:rsidRPr="007E6ABE" w:rsidRDefault="000C6BA3" w:rsidP="00211A5F">
            <w:pPr>
              <w:pStyle w:val="Tabletext"/>
              <w:jc w:val="center"/>
              <w:rPr>
                <w:lang w:eastAsia="ko-KR"/>
              </w:rPr>
            </w:pPr>
            <w:r w:rsidRPr="007E6ABE">
              <w:rPr>
                <w:lang w:eastAsia="ja-JP"/>
              </w:rPr>
              <w:t>[TBD] dB</w:t>
            </w:r>
            <w:r w:rsidR="001D22D3" w:rsidRPr="00DB102A">
              <w:rPr>
                <w:rFonts w:hint="eastAsia"/>
                <w:lang w:eastAsia="zh-CN"/>
              </w:rPr>
              <w:t>（</w:t>
            </w:r>
            <w:r w:rsidRPr="007E6ABE">
              <w:rPr>
                <w:lang w:eastAsia="ja-JP"/>
              </w:rPr>
              <w:t>W/100 MHz</w:t>
            </w:r>
            <w:r w:rsidR="001D22D3">
              <w:rPr>
                <w:rFonts w:hint="eastAsia"/>
                <w:lang w:eastAsia="zh-CN"/>
              </w:rPr>
              <w:t>）</w:t>
            </w:r>
            <w:r w:rsidRPr="007E6ABE">
              <w:rPr>
                <w:lang w:eastAsia="ja-JP"/>
              </w:rPr>
              <w:t>，对于基站以及</w:t>
            </w:r>
            <w:r w:rsidRPr="007E6ABE">
              <w:rPr>
                <w:lang w:eastAsia="ja-JP"/>
              </w:rPr>
              <w:br/>
              <w:t>[TBD] dB</w:t>
            </w:r>
            <w:r w:rsidR="001D22D3" w:rsidRPr="00DB102A">
              <w:rPr>
                <w:rFonts w:hint="eastAsia"/>
                <w:lang w:eastAsia="zh-CN"/>
              </w:rPr>
              <w:t>（</w:t>
            </w:r>
            <w:r w:rsidRPr="007E6ABE">
              <w:rPr>
                <w:lang w:eastAsia="ja-JP"/>
              </w:rPr>
              <w:t>W/100 MHz</w:t>
            </w:r>
            <w:r w:rsidR="001D22D3">
              <w:rPr>
                <w:rFonts w:hint="eastAsia"/>
                <w:lang w:eastAsia="zh-CN"/>
              </w:rPr>
              <w:t>）</w:t>
            </w:r>
            <w:r w:rsidRPr="007E6ABE">
              <w:rPr>
                <w:lang w:eastAsia="ja-JP"/>
              </w:rPr>
              <w:t>，对于用户设备</w:t>
            </w:r>
          </w:p>
        </w:tc>
      </w:tr>
      <w:tr w:rsidR="00C3020F" w:rsidRPr="007E6ABE" w14:paraId="58DD8D47" w14:textId="77777777" w:rsidTr="00211A5F">
        <w:trPr>
          <w:cantSplit/>
          <w:jc w:val="center"/>
        </w:trPr>
        <w:tc>
          <w:tcPr>
            <w:tcW w:w="9696" w:type="dxa"/>
            <w:gridSpan w:val="4"/>
            <w:tcBorders>
              <w:left w:val="nil"/>
              <w:bottom w:val="nil"/>
              <w:right w:val="nil"/>
            </w:tcBorders>
            <w:vAlign w:val="center"/>
          </w:tcPr>
          <w:p w14:paraId="680ED7D7" w14:textId="62F2E7DB" w:rsidR="00C3020F" w:rsidRDefault="00383E42" w:rsidP="006A4BE9">
            <w:pPr>
              <w:pStyle w:val="Tablelegend"/>
              <w:rPr>
                <w:rFonts w:eastAsia="MS Mincho"/>
                <w:lang w:eastAsia="zh-CN"/>
              </w:rPr>
            </w:pPr>
            <w:r>
              <w:rPr>
                <w:rFonts w:eastAsia="MS Mincho"/>
                <w:vertAlign w:val="superscript"/>
                <w:lang w:eastAsia="zh-CN"/>
              </w:rPr>
              <w:t>1</w:t>
            </w:r>
            <w:r>
              <w:rPr>
                <w:rFonts w:eastAsia="MS Mincho"/>
                <w:lang w:eastAsia="zh-CN"/>
              </w:rPr>
              <w:t xml:space="preserve"> </w:t>
            </w:r>
            <w:r w:rsidR="00B658A8" w:rsidRPr="006A4BE9">
              <w:rPr>
                <w:rFonts w:hint="eastAsia"/>
                <w:lang w:eastAsia="zh-CN"/>
              </w:rPr>
              <w:t>无用发射功率电平在此</w:t>
            </w:r>
            <w:r w:rsidR="006A4BE9" w:rsidRPr="006A4BE9">
              <w:rPr>
                <w:rFonts w:hint="eastAsia"/>
                <w:lang w:eastAsia="zh-CN"/>
              </w:rPr>
              <w:t>通过</w:t>
            </w:r>
            <w:r w:rsidR="00B658A8" w:rsidRPr="006A4BE9">
              <w:rPr>
                <w:rFonts w:hint="eastAsia"/>
                <w:lang w:eastAsia="zh-CN"/>
              </w:rPr>
              <w:t>总辐射功率（</w:t>
            </w:r>
            <w:r w:rsidR="00B658A8" w:rsidRPr="006A4BE9">
              <w:rPr>
                <w:rFonts w:hint="eastAsia"/>
                <w:lang w:eastAsia="zh-CN"/>
              </w:rPr>
              <w:t>TRP</w:t>
            </w:r>
            <w:r w:rsidR="00B658A8" w:rsidRPr="006A4BE9">
              <w:rPr>
                <w:rFonts w:hint="eastAsia"/>
                <w:lang w:eastAsia="zh-CN"/>
              </w:rPr>
              <w:t>）</w:t>
            </w:r>
            <w:r w:rsidR="006A4BE9" w:rsidRPr="006A4BE9">
              <w:rPr>
                <w:rFonts w:hint="eastAsia"/>
                <w:lang w:eastAsia="zh-CN"/>
              </w:rPr>
              <w:t>测量</w:t>
            </w:r>
            <w:r w:rsidR="00B658A8" w:rsidRPr="006A4BE9">
              <w:rPr>
                <w:rFonts w:hint="eastAsia"/>
                <w:lang w:eastAsia="zh-CN"/>
              </w:rPr>
              <w:t>。</w:t>
            </w:r>
            <w:r w:rsidR="006A4BE9" w:rsidRPr="006A4BE9">
              <w:rPr>
                <w:rFonts w:hint="eastAsia"/>
                <w:lang w:eastAsia="zh-CN"/>
              </w:rPr>
              <w:t>TRP</w:t>
            </w:r>
            <w:r w:rsidR="006A4BE9" w:rsidRPr="006A4BE9">
              <w:rPr>
                <w:rFonts w:hint="eastAsia"/>
                <w:lang w:eastAsia="zh-CN"/>
              </w:rPr>
              <w:t>在</w:t>
            </w:r>
            <w:r w:rsidR="006A4BE9">
              <w:rPr>
                <w:rFonts w:hint="eastAsia"/>
                <w:lang w:eastAsia="zh-CN"/>
              </w:rPr>
              <w:t>这里应理解为在整个辐射球上向不同方向传输的功率的积分</w:t>
            </w:r>
            <w:r w:rsidR="00B658A8" w:rsidRPr="006A4BE9">
              <w:rPr>
                <w:rFonts w:hint="eastAsia"/>
                <w:lang w:eastAsia="zh-CN"/>
              </w:rPr>
              <w:t>。</w:t>
            </w:r>
          </w:p>
          <w:p w14:paraId="5A10FD98" w14:textId="4BB48994" w:rsidR="000C6BA3" w:rsidRPr="000C6BA3" w:rsidRDefault="000C6BA3" w:rsidP="000C6BA3">
            <w:pPr>
              <w:rPr>
                <w:lang w:eastAsia="zh-CN"/>
              </w:rPr>
            </w:pPr>
          </w:p>
        </w:tc>
      </w:tr>
    </w:tbl>
    <w:p w14:paraId="328B1E9D" w14:textId="06829BAD" w:rsidR="00C3020F" w:rsidRPr="00B2614E" w:rsidRDefault="000C6BA3" w:rsidP="00A85BAD">
      <w:pPr>
        <w:rPr>
          <w:lang w:eastAsia="zh-CN"/>
        </w:rPr>
      </w:pPr>
      <w:r w:rsidRPr="00B2614E">
        <w:rPr>
          <w:iCs/>
          <w:lang w:eastAsia="ja-JP"/>
        </w:rPr>
        <w:lastRenderedPageBreak/>
        <w:t>2</w:t>
      </w:r>
      <w:r w:rsidRPr="00B2614E">
        <w:rPr>
          <w:i/>
          <w:iCs/>
          <w:lang w:eastAsia="zh-CN"/>
        </w:rPr>
        <w:tab/>
      </w:r>
      <w:r w:rsidR="00FB30DE">
        <w:rPr>
          <w:rFonts w:hint="eastAsia"/>
          <w:lang w:eastAsia="zh-CN"/>
        </w:rPr>
        <w:t>在</w:t>
      </w:r>
      <w:r w:rsidR="006A4BE9" w:rsidRPr="006A4BE9">
        <w:rPr>
          <w:rFonts w:hint="eastAsia"/>
          <w:lang w:eastAsia="zh-CN"/>
        </w:rPr>
        <w:t>部署室外</w:t>
      </w:r>
      <w:r w:rsidR="006A4BE9" w:rsidRPr="006A4BE9">
        <w:rPr>
          <w:lang w:eastAsia="zh-CN"/>
        </w:rPr>
        <w:t>IMT</w:t>
      </w:r>
      <w:r w:rsidR="006A4BE9" w:rsidRPr="006A4BE9">
        <w:rPr>
          <w:rFonts w:hint="eastAsia"/>
          <w:lang w:eastAsia="zh-CN"/>
        </w:rPr>
        <w:t>基站时，</w:t>
      </w:r>
      <w:r w:rsidR="00FB30DE" w:rsidRPr="00FB30DE">
        <w:rPr>
          <w:rFonts w:hint="eastAsia"/>
          <w:lang w:eastAsia="zh-CN"/>
        </w:rPr>
        <w:t>须确保每一副天线通常</w:t>
      </w:r>
      <w:r w:rsidR="00383E42" w:rsidRPr="00FB30DE">
        <w:rPr>
          <w:rFonts w:eastAsia="MS Mincho"/>
          <w:position w:val="6"/>
          <w:sz w:val="18"/>
        </w:rPr>
        <w:footnoteReference w:customMarkFollows="1" w:id="1"/>
        <w:sym w:font="Symbol" w:char="F02A"/>
      </w:r>
      <w:r w:rsidR="00FB30DE" w:rsidRPr="00FB30DE">
        <w:rPr>
          <w:rFonts w:hint="eastAsia"/>
          <w:lang w:eastAsia="zh-CN"/>
        </w:rPr>
        <w:t>仅在主波束指向水平面以下时发射</w:t>
      </w:r>
      <w:r w:rsidR="00A85BAD">
        <w:rPr>
          <w:rFonts w:hint="eastAsia"/>
          <w:lang w:eastAsia="zh-CN"/>
        </w:rPr>
        <w:t>（</w:t>
      </w:r>
      <w:r w:rsidR="00A85BAD" w:rsidRPr="00FB30DE">
        <w:rPr>
          <w:rFonts w:hint="eastAsia"/>
          <w:lang w:eastAsia="zh-CN"/>
        </w:rPr>
        <w:t>基站仅接收除外</w:t>
      </w:r>
      <w:r w:rsidR="00A85BAD">
        <w:rPr>
          <w:rFonts w:hint="eastAsia"/>
          <w:lang w:eastAsia="zh-CN"/>
        </w:rPr>
        <w:t>）。</w:t>
      </w:r>
    </w:p>
    <w:p w14:paraId="15895869" w14:textId="6096BAF1" w:rsidR="00C3020F" w:rsidRPr="002E4042" w:rsidRDefault="00383E42" w:rsidP="00C3020F">
      <w:pPr>
        <w:pStyle w:val="Call"/>
        <w:rPr>
          <w:rFonts w:ascii="Times New Roman" w:hAnsi="Times New Roman"/>
          <w:lang w:eastAsia="zh-CN"/>
        </w:rPr>
      </w:pPr>
      <w:r w:rsidRPr="00B2614E" w:rsidDel="00383E42">
        <w:rPr>
          <w:rFonts w:eastAsiaTheme="minorEastAsia"/>
          <w:iCs/>
          <w:lang w:val="en-US" w:eastAsia="zh-CN"/>
        </w:rPr>
        <w:t xml:space="preserve"> </w:t>
      </w:r>
      <w:r w:rsidR="000C6BA3" w:rsidRPr="002E4042">
        <w:rPr>
          <w:rFonts w:ascii="Times New Roman" w:hAnsi="Times New Roman"/>
          <w:lang w:eastAsia="zh-CN"/>
        </w:rPr>
        <w:t>请</w:t>
      </w:r>
      <w:r w:rsidR="000C6BA3" w:rsidRPr="002E4042">
        <w:rPr>
          <w:rFonts w:ascii="Times New Roman" w:hAnsi="Times New Roman"/>
          <w:lang w:eastAsia="zh-CN"/>
        </w:rPr>
        <w:t>ITU</w:t>
      </w:r>
      <w:r w:rsidR="000C6BA3" w:rsidRPr="002E4042">
        <w:rPr>
          <w:rFonts w:ascii="Times New Roman" w:hAnsi="Times New Roman"/>
          <w:lang w:eastAsia="zh-CN"/>
        </w:rPr>
        <w:noBreakHyphen/>
        <w:t>R</w:t>
      </w:r>
    </w:p>
    <w:p w14:paraId="186563F4" w14:textId="42F056AB" w:rsidR="00C3020F" w:rsidRPr="007E6ABE" w:rsidRDefault="0061550D" w:rsidP="00110254">
      <w:pPr>
        <w:rPr>
          <w:lang w:eastAsia="ja-JP"/>
        </w:rPr>
      </w:pPr>
      <w:r w:rsidRPr="009C1D32">
        <w:rPr>
          <w:lang w:eastAsia="ja-JP"/>
        </w:rPr>
        <w:t>…</w:t>
      </w:r>
    </w:p>
    <w:p w14:paraId="04B8568B" w14:textId="4C64579B" w:rsidR="00C3020F" w:rsidRPr="007E6ABE" w:rsidRDefault="00A31A62" w:rsidP="00050B7E">
      <w:pPr>
        <w:rPr>
          <w:lang w:eastAsia="ja-JP"/>
        </w:rPr>
      </w:pPr>
      <w:r>
        <w:rPr>
          <w:iCs/>
          <w:lang w:val="en-US" w:eastAsia="ja-JP"/>
        </w:rPr>
        <w:t>2</w:t>
      </w:r>
      <w:r w:rsidR="000C6BA3" w:rsidRPr="007E6ABE">
        <w:rPr>
          <w:i/>
          <w:iCs/>
          <w:lang w:eastAsia="zh-CN"/>
        </w:rPr>
        <w:tab/>
      </w:r>
      <w:r w:rsidR="000C6BA3" w:rsidRPr="007E6ABE">
        <w:rPr>
          <w:rFonts w:asciiTheme="majorBidi" w:hAnsiTheme="majorBidi" w:cstheme="majorBidi"/>
          <w:szCs w:val="22"/>
          <w:lang w:eastAsia="ja-JP"/>
        </w:rPr>
        <w:t>制定一份</w:t>
      </w:r>
      <w:r w:rsidR="000C6BA3" w:rsidRPr="007E6ABE">
        <w:rPr>
          <w:rFonts w:asciiTheme="majorBidi" w:hAnsiTheme="majorBidi" w:cstheme="majorBidi"/>
          <w:szCs w:val="22"/>
          <w:lang w:eastAsia="zh-CN"/>
        </w:rPr>
        <w:t>ITU-R</w:t>
      </w:r>
      <w:r w:rsidR="000C6BA3" w:rsidRPr="007E6ABE">
        <w:rPr>
          <w:rFonts w:asciiTheme="majorBidi" w:hAnsiTheme="majorBidi" w:cstheme="majorBidi"/>
          <w:szCs w:val="22"/>
          <w:lang w:eastAsia="zh-CN"/>
        </w:rPr>
        <w:t>建议书，</w:t>
      </w:r>
      <w:r w:rsidR="00050B7E">
        <w:rPr>
          <w:rFonts w:asciiTheme="majorBidi" w:hAnsiTheme="majorBidi" w:cstheme="majorBidi" w:hint="eastAsia"/>
          <w:szCs w:val="22"/>
          <w:lang w:eastAsia="zh-CN"/>
        </w:rPr>
        <w:t>酌情</w:t>
      </w:r>
      <w:r w:rsidR="00050B7E" w:rsidRPr="00050B7E">
        <w:rPr>
          <w:rFonts w:asciiTheme="majorBidi" w:hAnsiTheme="majorBidi" w:cstheme="majorBidi" w:hint="eastAsia"/>
          <w:szCs w:val="22"/>
          <w:lang w:eastAsia="zh-CN"/>
        </w:rPr>
        <w:t>提供</w:t>
      </w:r>
      <w:r w:rsidR="00050B7E">
        <w:rPr>
          <w:rFonts w:asciiTheme="majorBidi" w:hAnsiTheme="majorBidi" w:cstheme="majorBidi" w:hint="eastAsia"/>
          <w:szCs w:val="22"/>
          <w:lang w:eastAsia="zh-CN"/>
        </w:rPr>
        <w:t>关于针对</w:t>
      </w:r>
      <w:r w:rsidR="00050B7E" w:rsidRPr="00050B7E">
        <w:rPr>
          <w:rFonts w:asciiTheme="majorBidi" w:hAnsiTheme="majorBidi" w:cstheme="majorBidi" w:hint="eastAsia"/>
          <w:szCs w:val="22"/>
          <w:lang w:eastAsia="zh-CN"/>
        </w:rPr>
        <w:t>在</w:t>
      </w:r>
      <w:r w:rsidR="00050B7E" w:rsidRPr="00050B7E">
        <w:rPr>
          <w:rFonts w:asciiTheme="majorBidi" w:hAnsiTheme="majorBidi" w:cstheme="majorBidi" w:hint="eastAsia"/>
          <w:szCs w:val="22"/>
          <w:lang w:eastAsia="zh-CN"/>
        </w:rPr>
        <w:t>37-38 GHz</w:t>
      </w:r>
      <w:r w:rsidR="00050B7E" w:rsidRPr="00050B7E">
        <w:rPr>
          <w:rFonts w:asciiTheme="majorBidi" w:hAnsiTheme="majorBidi" w:cstheme="majorBidi" w:hint="eastAsia"/>
          <w:szCs w:val="22"/>
          <w:lang w:eastAsia="zh-CN"/>
        </w:rPr>
        <w:t>频段工作的现有和未来</w:t>
      </w:r>
      <w:r w:rsidR="00050B7E" w:rsidRPr="00050B7E">
        <w:rPr>
          <w:rFonts w:asciiTheme="majorBidi" w:hAnsiTheme="majorBidi" w:cstheme="majorBidi" w:hint="eastAsia"/>
          <w:szCs w:val="22"/>
          <w:lang w:eastAsia="zh-CN"/>
        </w:rPr>
        <w:t>SRS</w:t>
      </w:r>
      <w:r w:rsidR="00050B7E" w:rsidRPr="00050B7E">
        <w:rPr>
          <w:rFonts w:asciiTheme="majorBidi" w:hAnsiTheme="majorBidi" w:cstheme="majorBidi" w:hint="eastAsia"/>
          <w:szCs w:val="22"/>
          <w:lang w:eastAsia="zh-CN"/>
        </w:rPr>
        <w:t>地球站可能采取的协调和保护措施的信息</w:t>
      </w:r>
      <w:r w:rsidR="000C6BA3" w:rsidRPr="007E6ABE">
        <w:rPr>
          <w:rFonts w:asciiTheme="majorBidi" w:hAnsiTheme="majorBidi" w:cstheme="majorBidi" w:hint="eastAsia"/>
          <w:szCs w:val="22"/>
          <w:lang w:eastAsia="zh-CN"/>
        </w:rPr>
        <w:t>；</w:t>
      </w:r>
    </w:p>
    <w:p w14:paraId="5DC70108" w14:textId="367F73F0" w:rsidR="00110254" w:rsidRDefault="00383E42" w:rsidP="00110254">
      <w:pPr>
        <w:rPr>
          <w:lang w:eastAsia="zh-CN"/>
        </w:rPr>
      </w:pPr>
      <w:r>
        <w:rPr>
          <w:lang w:eastAsia="ja-JP"/>
        </w:rPr>
        <w:t>3</w:t>
      </w:r>
      <w:r w:rsidR="000C6BA3" w:rsidRPr="007E6ABE">
        <w:rPr>
          <w:lang w:eastAsia="ja-JP"/>
        </w:rPr>
        <w:tab/>
      </w:r>
      <w:r w:rsidR="000C6BA3" w:rsidRPr="007E6ABE">
        <w:rPr>
          <w:rFonts w:hint="eastAsia"/>
          <w:lang w:eastAsia="zh-CN"/>
        </w:rPr>
        <w:t>定期审查</w:t>
      </w:r>
      <w:r w:rsidR="000C6BA3" w:rsidRPr="007E6ABE">
        <w:rPr>
          <w:rFonts w:hint="eastAsia"/>
          <w:lang w:eastAsia="zh-CN"/>
        </w:rPr>
        <w:t>IMT</w:t>
      </w:r>
      <w:r w:rsidR="000C6BA3" w:rsidRPr="007E6ABE">
        <w:rPr>
          <w:rFonts w:hint="eastAsia"/>
          <w:lang w:eastAsia="zh-CN"/>
        </w:rPr>
        <w:t>技术和操作特性</w:t>
      </w:r>
      <w:r w:rsidR="000C6BA3">
        <w:rPr>
          <w:rFonts w:hint="eastAsia"/>
          <w:lang w:eastAsia="zh-CN"/>
        </w:rPr>
        <w:t>（</w:t>
      </w:r>
      <w:r w:rsidR="000C6BA3" w:rsidRPr="007E6ABE">
        <w:rPr>
          <w:rFonts w:hint="eastAsia"/>
          <w:lang w:eastAsia="zh-CN"/>
        </w:rPr>
        <w:t>包括部署和基站密度</w:t>
      </w:r>
      <w:r w:rsidR="00475DCF">
        <w:rPr>
          <w:rFonts w:hint="eastAsia"/>
          <w:lang w:eastAsia="zh-CN"/>
        </w:rPr>
        <w:t>，顾及到上述</w:t>
      </w:r>
      <w:r w:rsidR="00475DCF" w:rsidRPr="00475DCF">
        <w:rPr>
          <w:rFonts w:ascii="STKaiti" w:eastAsia="STKaiti" w:hAnsi="STKaiti" w:hint="eastAsia"/>
          <w:lang w:eastAsia="zh-CN"/>
        </w:rPr>
        <w:t>认识到</w:t>
      </w:r>
      <w:r w:rsidR="00475DCF" w:rsidRPr="009C1D32">
        <w:rPr>
          <w:rFonts w:eastAsia="MS Mincho"/>
          <w:i/>
          <w:lang w:eastAsia="zh-CN"/>
        </w:rPr>
        <w:t>f)</w:t>
      </w:r>
      <w:r w:rsidR="00475DCF" w:rsidRPr="00475DCF">
        <w:rPr>
          <w:rFonts w:asciiTheme="minorEastAsia" w:eastAsiaTheme="minorEastAsia" w:hAnsiTheme="minorEastAsia" w:hint="eastAsia"/>
          <w:iCs/>
          <w:lang w:eastAsia="zh-CN"/>
        </w:rPr>
        <w:t>提到的基</w:t>
      </w:r>
      <w:r w:rsidR="00475DCF" w:rsidRPr="00475DCF">
        <w:rPr>
          <w:rFonts w:asciiTheme="minorEastAsia" w:eastAsiaTheme="minorEastAsia" w:hAnsiTheme="minorEastAsia" w:cs="Microsoft YaHei" w:hint="eastAsia"/>
          <w:iCs/>
          <w:lang w:eastAsia="zh-CN"/>
        </w:rPr>
        <w:t>线</w:t>
      </w:r>
      <w:r w:rsidR="00475DCF" w:rsidRPr="00475DCF">
        <w:rPr>
          <w:rFonts w:asciiTheme="minorEastAsia" w:eastAsiaTheme="minorEastAsia" w:hAnsiTheme="minorEastAsia" w:cs="MS Gothic"/>
          <w:iCs/>
          <w:lang w:eastAsia="zh-CN"/>
        </w:rPr>
        <w:t>参数</w:t>
      </w:r>
      <w:r w:rsidR="000C6BA3">
        <w:rPr>
          <w:rFonts w:hint="eastAsia"/>
          <w:lang w:eastAsia="zh-CN"/>
        </w:rPr>
        <w:t>）</w:t>
      </w:r>
      <w:r w:rsidR="000C6BA3" w:rsidRPr="007E6ABE">
        <w:rPr>
          <w:rFonts w:hint="eastAsia"/>
          <w:lang w:eastAsia="zh-CN"/>
        </w:rPr>
        <w:t>的演变对其他业务</w:t>
      </w:r>
      <w:r w:rsidR="000C6BA3">
        <w:rPr>
          <w:rFonts w:hint="eastAsia"/>
          <w:lang w:eastAsia="zh-CN"/>
        </w:rPr>
        <w:t>（</w:t>
      </w:r>
      <w:r w:rsidR="000C6BA3" w:rsidRPr="007E6ABE">
        <w:rPr>
          <w:rFonts w:hint="eastAsia"/>
          <w:lang w:eastAsia="zh-CN"/>
        </w:rPr>
        <w:t>如空间业务</w:t>
      </w:r>
      <w:r w:rsidR="000C6BA3">
        <w:rPr>
          <w:rFonts w:hint="eastAsia"/>
          <w:lang w:eastAsia="zh-CN"/>
        </w:rPr>
        <w:t>）</w:t>
      </w:r>
      <w:r w:rsidR="000C6BA3" w:rsidRPr="007E6ABE">
        <w:rPr>
          <w:rFonts w:hint="eastAsia"/>
          <w:lang w:eastAsia="zh-CN"/>
        </w:rPr>
        <w:t>的共享和兼容性的影响，并在制定或修订</w:t>
      </w:r>
      <w:r w:rsidR="000C6BA3" w:rsidRPr="007E6ABE">
        <w:rPr>
          <w:rFonts w:hint="eastAsia"/>
          <w:lang w:eastAsia="zh-CN"/>
        </w:rPr>
        <w:t>ITU-R</w:t>
      </w:r>
      <w:r w:rsidR="000C6BA3" w:rsidRPr="007E6ABE">
        <w:rPr>
          <w:rFonts w:hint="eastAsia"/>
          <w:lang w:eastAsia="zh-CN"/>
        </w:rPr>
        <w:t>建议书</w:t>
      </w:r>
      <w:r w:rsidR="000C6BA3" w:rsidRPr="007E6ABE">
        <w:rPr>
          <w:rFonts w:hint="eastAsia"/>
          <w:lang w:eastAsia="zh-CN"/>
        </w:rPr>
        <w:t>/</w:t>
      </w:r>
      <w:r w:rsidR="000C6BA3" w:rsidRPr="007E6ABE">
        <w:rPr>
          <w:rFonts w:hint="eastAsia"/>
          <w:lang w:eastAsia="zh-CN"/>
        </w:rPr>
        <w:t>报告</w:t>
      </w:r>
      <w:r w:rsidR="000C6BA3">
        <w:rPr>
          <w:rFonts w:hint="eastAsia"/>
          <w:lang w:eastAsia="zh-CN"/>
        </w:rPr>
        <w:t>（</w:t>
      </w:r>
      <w:r w:rsidR="000C6BA3" w:rsidRPr="007E6ABE">
        <w:rPr>
          <w:rFonts w:hint="eastAsia"/>
          <w:lang w:eastAsia="zh-CN"/>
        </w:rPr>
        <w:t>如有关</w:t>
      </w:r>
      <w:r w:rsidR="000C6BA3" w:rsidRPr="007E6ABE">
        <w:rPr>
          <w:rFonts w:hint="eastAsia"/>
          <w:lang w:eastAsia="zh-CN"/>
        </w:rPr>
        <w:t>IMT</w:t>
      </w:r>
      <w:r w:rsidR="000C6BA3" w:rsidRPr="007E6ABE">
        <w:rPr>
          <w:rFonts w:hint="eastAsia"/>
          <w:lang w:eastAsia="zh-CN"/>
        </w:rPr>
        <w:t>特性</w:t>
      </w:r>
      <w:r w:rsidR="000C6BA3">
        <w:rPr>
          <w:rFonts w:hint="eastAsia"/>
          <w:lang w:eastAsia="zh-CN"/>
        </w:rPr>
        <w:t>）时，视需要考虑这些审查的结果，</w:t>
      </w:r>
    </w:p>
    <w:p w14:paraId="32C3FB41" w14:textId="2C6BECBD" w:rsidR="00A31A62" w:rsidRDefault="000C6BA3" w:rsidP="00765D56">
      <w:pPr>
        <w:pStyle w:val="Reasons"/>
        <w:rPr>
          <w:lang w:eastAsia="zh-CN"/>
        </w:rPr>
      </w:pPr>
      <w:r>
        <w:rPr>
          <w:b/>
          <w:lang w:eastAsia="zh-CN"/>
        </w:rPr>
        <w:t>理由：</w:t>
      </w:r>
      <w:r>
        <w:rPr>
          <w:lang w:eastAsia="zh-CN"/>
        </w:rPr>
        <w:tab/>
      </w:r>
      <w:r w:rsidR="00DB102A" w:rsidRPr="00DB102A">
        <w:rPr>
          <w:rFonts w:hint="eastAsia"/>
          <w:lang w:eastAsia="zh-CN"/>
        </w:rPr>
        <w:t>日本支持</w:t>
      </w:r>
      <w:r w:rsidR="00514078">
        <w:rPr>
          <w:rFonts w:hint="eastAsia"/>
          <w:lang w:eastAsia="zh-CN"/>
        </w:rPr>
        <w:t>将</w:t>
      </w:r>
      <w:r w:rsidR="00DB102A" w:rsidRPr="00DB102A">
        <w:rPr>
          <w:rFonts w:hint="eastAsia"/>
          <w:lang w:eastAsia="zh-CN"/>
        </w:rPr>
        <w:t>37-43.5 GHz</w:t>
      </w:r>
      <w:r w:rsidR="00DB102A" w:rsidRPr="00DB102A">
        <w:rPr>
          <w:rFonts w:hint="eastAsia"/>
          <w:lang w:eastAsia="zh-CN"/>
        </w:rPr>
        <w:t>频段</w:t>
      </w:r>
      <w:r w:rsidR="00514078" w:rsidRPr="00DB102A">
        <w:rPr>
          <w:rFonts w:hint="eastAsia"/>
          <w:lang w:eastAsia="zh-CN"/>
        </w:rPr>
        <w:t>确定</w:t>
      </w:r>
      <w:r w:rsidR="00514078">
        <w:rPr>
          <w:rFonts w:hint="eastAsia"/>
          <w:lang w:eastAsia="zh-CN"/>
        </w:rPr>
        <w:t>用于</w:t>
      </w:r>
      <w:r w:rsidR="00514078">
        <w:rPr>
          <w:rFonts w:hint="eastAsia"/>
          <w:lang w:eastAsia="zh-CN"/>
        </w:rPr>
        <w:t>I</w:t>
      </w:r>
      <w:r w:rsidR="00514078">
        <w:rPr>
          <w:lang w:eastAsia="zh-CN"/>
        </w:rPr>
        <w:t>MT</w:t>
      </w:r>
      <w:r w:rsidR="00514078">
        <w:rPr>
          <w:lang w:eastAsia="zh-CN"/>
        </w:rPr>
        <w:t>，</w:t>
      </w:r>
      <w:r w:rsidR="00514078">
        <w:rPr>
          <w:rFonts w:hint="eastAsia"/>
          <w:lang w:eastAsia="zh-CN"/>
        </w:rPr>
        <w:t>结合</w:t>
      </w:r>
      <w:r w:rsidR="00DB102A" w:rsidRPr="00DB102A">
        <w:rPr>
          <w:rFonts w:hint="eastAsia"/>
          <w:lang w:eastAsia="zh-CN"/>
        </w:rPr>
        <w:t>上述新</w:t>
      </w:r>
      <w:r w:rsidR="00DB102A" w:rsidRPr="00DB102A">
        <w:rPr>
          <w:rFonts w:hint="eastAsia"/>
          <w:lang w:eastAsia="zh-CN"/>
        </w:rPr>
        <w:t>WRC</w:t>
      </w:r>
      <w:r w:rsidR="00240941">
        <w:rPr>
          <w:rFonts w:hint="eastAsia"/>
          <w:lang w:eastAsia="zh-CN"/>
        </w:rPr>
        <w:t>决议中所列出的条件。关于对</w:t>
      </w:r>
      <w:r w:rsidR="00DB102A" w:rsidRPr="00DB102A">
        <w:rPr>
          <w:rFonts w:hint="eastAsia"/>
          <w:lang w:eastAsia="zh-CN"/>
        </w:rPr>
        <w:t>36-37 GHz</w:t>
      </w:r>
      <w:r w:rsidR="00240941">
        <w:rPr>
          <w:rFonts w:hint="eastAsia"/>
          <w:lang w:eastAsia="zh-CN"/>
        </w:rPr>
        <w:t>频段</w:t>
      </w:r>
      <w:r w:rsidR="00DB102A" w:rsidRPr="00DB102A">
        <w:rPr>
          <w:rFonts w:hint="eastAsia"/>
          <w:lang w:eastAsia="zh-CN"/>
        </w:rPr>
        <w:t>内</w:t>
      </w:r>
      <w:r w:rsidR="00DB102A" w:rsidRPr="00DB102A">
        <w:rPr>
          <w:rFonts w:hint="eastAsia"/>
          <w:lang w:eastAsia="zh-CN"/>
        </w:rPr>
        <w:t>EESS</w:t>
      </w:r>
      <w:r w:rsidR="00DB102A" w:rsidRPr="00DB102A">
        <w:rPr>
          <w:rFonts w:hint="eastAsia"/>
          <w:lang w:eastAsia="zh-CN"/>
        </w:rPr>
        <w:t>（无源）的保护措施，日本正在研究选择</w:t>
      </w:r>
      <w:r w:rsidR="00DB102A" w:rsidRPr="00DB102A">
        <w:rPr>
          <w:rFonts w:hint="eastAsia"/>
          <w:lang w:eastAsia="zh-CN"/>
        </w:rPr>
        <w:t>CPM</w:t>
      </w:r>
      <w:r w:rsidR="00DB102A" w:rsidRPr="00DB102A">
        <w:rPr>
          <w:rFonts w:hint="eastAsia"/>
          <w:lang w:eastAsia="zh-CN"/>
        </w:rPr>
        <w:t>报告</w:t>
      </w:r>
      <w:r w:rsidR="00240941">
        <w:rPr>
          <w:rFonts w:hint="eastAsia"/>
          <w:lang w:eastAsia="zh-CN"/>
        </w:rPr>
        <w:t>中</w:t>
      </w:r>
      <w:r w:rsidR="00DB102A" w:rsidRPr="00DB102A">
        <w:rPr>
          <w:rFonts w:hint="eastAsia"/>
          <w:lang w:eastAsia="zh-CN"/>
        </w:rPr>
        <w:t>条件</w:t>
      </w:r>
      <w:r w:rsidR="00DB102A" w:rsidRPr="00DB102A">
        <w:rPr>
          <w:rFonts w:hint="eastAsia"/>
          <w:lang w:eastAsia="zh-CN"/>
        </w:rPr>
        <w:t>C2a</w:t>
      </w:r>
      <w:r w:rsidR="00DB102A" w:rsidRPr="00DB102A">
        <w:rPr>
          <w:rFonts w:hint="eastAsia"/>
          <w:lang w:eastAsia="zh-CN"/>
        </w:rPr>
        <w:t>下的选项</w:t>
      </w:r>
      <w:r w:rsidR="00DB102A" w:rsidRPr="00DB102A">
        <w:rPr>
          <w:rFonts w:hint="eastAsia"/>
          <w:lang w:eastAsia="zh-CN"/>
        </w:rPr>
        <w:t>1</w:t>
      </w:r>
      <w:r w:rsidR="00DB102A" w:rsidRPr="00DB102A">
        <w:rPr>
          <w:rFonts w:hint="eastAsia"/>
          <w:lang w:eastAsia="zh-CN"/>
        </w:rPr>
        <w:t>。关于表</w:t>
      </w:r>
      <w:r w:rsidR="00DB102A" w:rsidRPr="00DB102A">
        <w:rPr>
          <w:rFonts w:hint="eastAsia"/>
          <w:lang w:eastAsia="zh-CN"/>
        </w:rPr>
        <w:t>2</w:t>
      </w:r>
      <w:r w:rsidR="00DB102A" w:rsidRPr="00DB102A">
        <w:rPr>
          <w:rFonts w:hint="eastAsia"/>
          <w:lang w:eastAsia="zh-CN"/>
        </w:rPr>
        <w:t>中的</w:t>
      </w:r>
      <w:r w:rsidR="00240941">
        <w:rPr>
          <w:rFonts w:hint="eastAsia"/>
          <w:lang w:eastAsia="zh-CN"/>
        </w:rPr>
        <w:t>待定（</w:t>
      </w:r>
      <w:r w:rsidR="00DB102A" w:rsidRPr="00DB102A">
        <w:rPr>
          <w:rFonts w:hint="eastAsia"/>
          <w:lang w:eastAsia="zh-CN"/>
        </w:rPr>
        <w:t>TBD</w:t>
      </w:r>
      <w:r w:rsidR="00240941">
        <w:rPr>
          <w:rFonts w:hint="eastAsia"/>
          <w:lang w:eastAsia="zh-CN"/>
        </w:rPr>
        <w:t>）</w:t>
      </w:r>
      <w:r w:rsidR="00DB102A" w:rsidRPr="00DB102A">
        <w:rPr>
          <w:rFonts w:hint="eastAsia"/>
          <w:lang w:eastAsia="zh-CN"/>
        </w:rPr>
        <w:t>值，日本正在</w:t>
      </w:r>
      <w:r w:rsidR="00BD0E58" w:rsidRPr="00DB102A">
        <w:rPr>
          <w:rFonts w:hint="eastAsia"/>
          <w:lang w:eastAsia="zh-CN"/>
        </w:rPr>
        <w:t>分别</w:t>
      </w:r>
      <w:r w:rsidR="00DB102A" w:rsidRPr="00DB102A">
        <w:rPr>
          <w:rFonts w:hint="eastAsia"/>
          <w:lang w:eastAsia="zh-CN"/>
        </w:rPr>
        <w:t>研究为</w:t>
      </w:r>
      <w:r w:rsidR="00DB102A" w:rsidRPr="00DB102A">
        <w:rPr>
          <w:rFonts w:hint="eastAsia"/>
          <w:lang w:eastAsia="zh-CN"/>
        </w:rPr>
        <w:t>IMT</w:t>
      </w:r>
      <w:r w:rsidR="00DB102A" w:rsidRPr="00DB102A">
        <w:rPr>
          <w:rFonts w:hint="eastAsia"/>
          <w:lang w:eastAsia="zh-CN"/>
        </w:rPr>
        <w:t>基站选择</w:t>
      </w:r>
      <w:r w:rsidR="001D22D3" w:rsidRPr="009C1D32">
        <w:rPr>
          <w:lang w:eastAsia="zh-CN"/>
        </w:rPr>
        <w:t>–47</w:t>
      </w:r>
      <w:r w:rsidR="00DB102A" w:rsidRPr="00DB102A">
        <w:rPr>
          <w:rFonts w:hint="eastAsia"/>
          <w:lang w:eastAsia="zh-CN"/>
        </w:rPr>
        <w:t>至</w:t>
      </w:r>
      <w:r w:rsidR="001D22D3">
        <w:rPr>
          <w:lang w:eastAsia="zh-CN"/>
        </w:rPr>
        <w:br/>
      </w:r>
      <w:r w:rsidR="001D22D3" w:rsidRPr="009C1D32">
        <w:rPr>
          <w:lang w:eastAsia="zh-CN"/>
        </w:rPr>
        <w:t xml:space="preserve">–33 </w:t>
      </w:r>
      <w:r w:rsidR="00DB102A" w:rsidRPr="00DB102A">
        <w:rPr>
          <w:rFonts w:hint="eastAsia"/>
          <w:lang w:eastAsia="zh-CN"/>
        </w:rPr>
        <w:t>dB</w:t>
      </w:r>
      <w:r w:rsidR="00DB102A" w:rsidRPr="00DB102A">
        <w:rPr>
          <w:rFonts w:hint="eastAsia"/>
          <w:lang w:eastAsia="zh-CN"/>
        </w:rPr>
        <w:t>（</w:t>
      </w:r>
      <w:r w:rsidR="00240941">
        <w:rPr>
          <w:lang w:eastAsia="zh-CN"/>
        </w:rPr>
        <w:t>W/100 MHz</w:t>
      </w:r>
      <w:r w:rsidR="00DB102A" w:rsidRPr="00DB102A">
        <w:rPr>
          <w:rFonts w:hint="eastAsia"/>
          <w:lang w:eastAsia="zh-CN"/>
        </w:rPr>
        <w:t>）范围内的值，为</w:t>
      </w:r>
      <w:r w:rsidR="00DB102A" w:rsidRPr="00DB102A">
        <w:rPr>
          <w:rFonts w:hint="eastAsia"/>
          <w:lang w:eastAsia="zh-CN"/>
        </w:rPr>
        <w:t>IMT</w:t>
      </w:r>
      <w:r w:rsidR="00DB102A" w:rsidRPr="00DB102A">
        <w:rPr>
          <w:rFonts w:hint="eastAsia"/>
          <w:lang w:eastAsia="zh-CN"/>
        </w:rPr>
        <w:t>移动台</w:t>
      </w:r>
      <w:r w:rsidR="00886BA0">
        <w:rPr>
          <w:rFonts w:hint="eastAsia"/>
          <w:lang w:eastAsia="zh-CN"/>
        </w:rPr>
        <w:t>站</w:t>
      </w:r>
      <w:r w:rsidR="00DB102A" w:rsidRPr="00DB102A">
        <w:rPr>
          <w:rFonts w:hint="eastAsia"/>
          <w:lang w:eastAsia="zh-CN"/>
        </w:rPr>
        <w:t>选择</w:t>
      </w:r>
      <w:r w:rsidR="001D22D3" w:rsidRPr="009C1D32">
        <w:rPr>
          <w:lang w:eastAsia="zh-CN"/>
        </w:rPr>
        <w:t>–46</w:t>
      </w:r>
      <w:r w:rsidR="00DB102A" w:rsidRPr="00DB102A">
        <w:rPr>
          <w:rFonts w:hint="eastAsia"/>
          <w:lang w:eastAsia="zh-CN"/>
        </w:rPr>
        <w:t>至</w:t>
      </w:r>
      <w:r w:rsidR="001D22D3" w:rsidRPr="009C1D32">
        <w:rPr>
          <w:lang w:eastAsia="zh-CN"/>
        </w:rPr>
        <w:t xml:space="preserve">–32 </w:t>
      </w:r>
      <w:r w:rsidR="00DB102A" w:rsidRPr="00DB102A">
        <w:rPr>
          <w:rFonts w:hint="eastAsia"/>
          <w:lang w:eastAsia="zh-CN"/>
        </w:rPr>
        <w:t>dB</w:t>
      </w:r>
      <w:r w:rsidR="00DB102A" w:rsidRPr="00DB102A">
        <w:rPr>
          <w:rFonts w:hint="eastAsia"/>
          <w:lang w:eastAsia="zh-CN"/>
        </w:rPr>
        <w:t>（</w:t>
      </w:r>
      <w:r w:rsidR="00BD0E58">
        <w:rPr>
          <w:lang w:eastAsia="zh-CN"/>
        </w:rPr>
        <w:t>W/100 MHz</w:t>
      </w:r>
      <w:r w:rsidR="001D22D3">
        <w:rPr>
          <w:rFonts w:hint="eastAsia"/>
          <w:lang w:eastAsia="zh-CN"/>
        </w:rPr>
        <w:t>）</w:t>
      </w:r>
      <w:r w:rsidR="00FD1A51">
        <w:rPr>
          <w:rFonts w:hint="eastAsia"/>
          <w:lang w:eastAsia="zh-CN"/>
        </w:rPr>
        <w:t>范围内的值</w:t>
      </w:r>
      <w:r w:rsidR="00667805">
        <w:rPr>
          <w:rFonts w:hint="eastAsia"/>
          <w:lang w:eastAsia="zh-CN"/>
        </w:rPr>
        <w:t>。日本还</w:t>
      </w:r>
      <w:r w:rsidR="00DB102A" w:rsidRPr="00DB102A">
        <w:rPr>
          <w:rFonts w:hint="eastAsia"/>
          <w:lang w:eastAsia="zh-CN"/>
        </w:rPr>
        <w:t>在研究进一步放松</w:t>
      </w:r>
      <w:r w:rsidR="00667805">
        <w:rPr>
          <w:rFonts w:hint="eastAsia"/>
          <w:lang w:eastAsia="zh-CN"/>
        </w:rPr>
        <w:t>对</w:t>
      </w:r>
      <w:r w:rsidR="00DB102A" w:rsidRPr="00DB102A">
        <w:rPr>
          <w:rFonts w:hint="eastAsia"/>
          <w:lang w:eastAsia="zh-CN"/>
        </w:rPr>
        <w:t>IMT</w:t>
      </w:r>
      <w:r w:rsidR="00DB102A" w:rsidRPr="00DB102A">
        <w:rPr>
          <w:rFonts w:hint="eastAsia"/>
          <w:lang w:eastAsia="zh-CN"/>
        </w:rPr>
        <w:t>电台的这些无用发射</w:t>
      </w:r>
      <w:r w:rsidR="00667805">
        <w:rPr>
          <w:rFonts w:hint="eastAsia"/>
          <w:lang w:eastAsia="zh-CN"/>
        </w:rPr>
        <w:t>的</w:t>
      </w:r>
      <w:r w:rsidR="00DB102A" w:rsidRPr="00DB102A">
        <w:rPr>
          <w:rFonts w:hint="eastAsia"/>
          <w:lang w:eastAsia="zh-CN"/>
        </w:rPr>
        <w:t>限值，这些限值与</w:t>
      </w:r>
      <w:r w:rsidR="001D22D3">
        <w:rPr>
          <w:lang w:eastAsia="zh-CN"/>
        </w:rPr>
        <w:br/>
      </w:r>
      <w:r w:rsidR="00DB102A" w:rsidRPr="00DB102A">
        <w:rPr>
          <w:rFonts w:hint="eastAsia"/>
          <w:lang w:eastAsia="zh-CN"/>
        </w:rPr>
        <w:t>ITU-R RS.2017</w:t>
      </w:r>
      <w:r w:rsidR="00DB102A" w:rsidRPr="00DB102A">
        <w:rPr>
          <w:rFonts w:hint="eastAsia"/>
          <w:lang w:eastAsia="zh-CN"/>
        </w:rPr>
        <w:t>建议书中提出的</w:t>
      </w:r>
      <w:r w:rsidR="00DB102A" w:rsidRPr="00DB102A">
        <w:rPr>
          <w:rFonts w:hint="eastAsia"/>
          <w:lang w:eastAsia="zh-CN"/>
        </w:rPr>
        <w:t>36-37 GHz</w:t>
      </w:r>
      <w:r w:rsidR="00667805">
        <w:rPr>
          <w:rFonts w:hint="eastAsia"/>
          <w:lang w:eastAsia="zh-CN"/>
        </w:rPr>
        <w:t>频段</w:t>
      </w:r>
      <w:r w:rsidR="00DB102A" w:rsidRPr="00DB102A">
        <w:rPr>
          <w:rFonts w:hint="eastAsia"/>
          <w:lang w:eastAsia="zh-CN"/>
        </w:rPr>
        <w:t>中的</w:t>
      </w:r>
      <w:r w:rsidR="00DB102A" w:rsidRPr="00DB102A">
        <w:rPr>
          <w:rFonts w:hint="eastAsia"/>
          <w:lang w:eastAsia="zh-CN"/>
        </w:rPr>
        <w:t>EESS</w:t>
      </w:r>
      <w:r w:rsidR="00DB102A" w:rsidRPr="00DB102A">
        <w:rPr>
          <w:rFonts w:hint="eastAsia"/>
          <w:lang w:eastAsia="zh-CN"/>
        </w:rPr>
        <w:t>（无源）传感器的干扰标准有关，即</w:t>
      </w:r>
      <w:r w:rsidR="00765D56" w:rsidRPr="00765D56">
        <w:rPr>
          <w:rFonts w:hint="eastAsia"/>
          <w:lang w:eastAsia="zh-CN"/>
        </w:rPr>
        <w:t>允许在</w:t>
      </w:r>
      <w:r w:rsidR="00765D56" w:rsidRPr="00765D56">
        <w:rPr>
          <w:rFonts w:hint="eastAsia"/>
          <w:lang w:eastAsia="zh-CN"/>
        </w:rPr>
        <w:t>0.1%</w:t>
      </w:r>
      <w:r w:rsidR="00765D56" w:rsidRPr="00765D56">
        <w:rPr>
          <w:rFonts w:hint="eastAsia"/>
          <w:lang w:eastAsia="zh-CN"/>
        </w:rPr>
        <w:t>的时间或</w:t>
      </w:r>
      <w:r w:rsidR="00765D56" w:rsidRPr="00765D56">
        <w:rPr>
          <w:rFonts w:hint="eastAsia"/>
          <w:lang w:eastAsia="zh-CN"/>
        </w:rPr>
        <w:t>10 000 000</w:t>
      </w:r>
      <w:r w:rsidR="00765D56">
        <w:rPr>
          <w:rFonts w:hint="eastAsia"/>
          <w:lang w:eastAsia="zh-CN"/>
        </w:rPr>
        <w:t>平方</w:t>
      </w:r>
      <w:r w:rsidR="00765D56" w:rsidRPr="00765D56">
        <w:rPr>
          <w:rFonts w:hint="eastAsia"/>
          <w:lang w:eastAsia="zh-CN"/>
        </w:rPr>
        <w:t>公里范围超出干扰</w:t>
      </w:r>
      <w:r w:rsidR="00765D56">
        <w:rPr>
          <w:rFonts w:hint="eastAsia"/>
          <w:lang w:eastAsia="zh-CN"/>
        </w:rPr>
        <w:t>标准</w:t>
      </w:r>
      <w:r w:rsidR="00DB102A" w:rsidRPr="00DB102A">
        <w:rPr>
          <w:rFonts w:hint="eastAsia"/>
          <w:lang w:eastAsia="zh-CN"/>
        </w:rPr>
        <w:t>。</w:t>
      </w:r>
    </w:p>
    <w:p w14:paraId="523DF229" w14:textId="4E1D418F" w:rsidR="004A7AE8" w:rsidRDefault="00A31A62" w:rsidP="000C6BA3">
      <w:pPr>
        <w:jc w:val="center"/>
      </w:pPr>
      <w:r>
        <w:t>______________</w:t>
      </w:r>
    </w:p>
    <w:sectPr w:rsidR="004A7AE8">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EE87" w14:textId="77777777" w:rsidR="00B6115E" w:rsidRDefault="00B6115E">
      <w:r>
        <w:separator/>
      </w:r>
    </w:p>
  </w:endnote>
  <w:endnote w:type="continuationSeparator" w:id="0">
    <w:p w14:paraId="460A10F1"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5317" w14:textId="1F0ED32C" w:rsidR="00B851D4" w:rsidRPr="00DA0469" w:rsidRDefault="000C6BA3" w:rsidP="00060B2F">
    <w:pPr>
      <w:pStyle w:val="Footer"/>
      <w:rPr>
        <w:lang w:val="en-US"/>
      </w:rPr>
    </w:pPr>
    <w:r>
      <w:fldChar w:fldCharType="begin"/>
    </w:r>
    <w:r w:rsidRPr="00DA0469">
      <w:rPr>
        <w:lang w:val="en-US"/>
      </w:rPr>
      <w:instrText xml:space="preserve"> FILENAME \p \* MERGEFORMAT </w:instrText>
    </w:r>
    <w:r>
      <w:fldChar w:fldCharType="separate"/>
    </w:r>
    <w:r w:rsidR="00110254">
      <w:rPr>
        <w:lang w:val="en-US"/>
      </w:rPr>
      <w:t>P:\CHI\ITU-R\CONF-R\CMR19\000\080ADD13ADD02C.docx</w:t>
    </w:r>
    <w:r>
      <w:fldChar w:fldCharType="end"/>
    </w:r>
    <w:r w:rsidR="00DC2B29">
      <w:t xml:space="preserve"> </w:t>
    </w:r>
    <w:r>
      <w:t>(462163)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775A" w14:textId="6CA8B40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10254">
      <w:rPr>
        <w:lang w:val="en-US"/>
      </w:rPr>
      <w:t>P:\CHI\ITU-R\CONF-R\CMR19\000\080ADD13ADD02C.docx</w:t>
    </w:r>
    <w:r>
      <w:fldChar w:fldCharType="end"/>
    </w:r>
    <w:r w:rsidR="00DC2B29">
      <w:t xml:space="preserve"> </w:t>
    </w:r>
    <w:r w:rsidR="000C6BA3">
      <w:t>(462163)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4EB2" w14:textId="77777777" w:rsidR="00B6115E" w:rsidRDefault="00B6115E">
      <w:r>
        <w:t>____________________</w:t>
      </w:r>
    </w:p>
  </w:footnote>
  <w:footnote w:type="continuationSeparator" w:id="0">
    <w:p w14:paraId="74379636" w14:textId="77777777" w:rsidR="00B6115E" w:rsidRDefault="00B6115E">
      <w:r>
        <w:continuationSeparator/>
      </w:r>
    </w:p>
  </w:footnote>
  <w:footnote w:id="1">
    <w:p w14:paraId="04AF73EE" w14:textId="7FA0CA7F" w:rsidR="00383E42" w:rsidRDefault="00383E42" w:rsidP="00475DCF">
      <w:pPr>
        <w:pStyle w:val="FootnoteText"/>
        <w:spacing w:before="0"/>
        <w:rPr>
          <w:sz w:val="24"/>
          <w:lang w:eastAsia="ja-JP"/>
        </w:rPr>
      </w:pPr>
      <w:r>
        <w:rPr>
          <w:rStyle w:val="FootnoteReference"/>
        </w:rPr>
        <w:sym w:font="Symbol" w:char="F02A"/>
      </w:r>
      <w:r>
        <w:rPr>
          <w:lang w:eastAsia="zh-CN"/>
        </w:rPr>
        <w:t xml:space="preserve"> </w:t>
      </w:r>
      <w:r w:rsidRPr="00DC2B29">
        <w:rPr>
          <w:sz w:val="24"/>
          <w:szCs w:val="22"/>
          <w:lang w:eastAsia="ja-JP"/>
        </w:rPr>
        <w:tab/>
      </w:r>
      <w:r w:rsidR="00475DCF" w:rsidRPr="00DC2B29">
        <w:rPr>
          <w:rFonts w:hint="eastAsia"/>
          <w:sz w:val="24"/>
          <w:szCs w:val="22"/>
          <w:lang w:val="en-US" w:eastAsia="zh-CN"/>
        </w:rPr>
        <w:t>假定只有数量非常有限的</w:t>
      </w:r>
      <w:r w:rsidR="00475DCF" w:rsidRPr="00DC2B29">
        <w:rPr>
          <w:rFonts w:hint="eastAsia"/>
          <w:sz w:val="24"/>
          <w:szCs w:val="22"/>
          <w:lang w:val="en-US" w:eastAsia="zh-CN"/>
        </w:rPr>
        <w:t>IMT</w:t>
      </w:r>
      <w:r w:rsidR="00475DCF" w:rsidRPr="00DC2B29">
        <w:rPr>
          <w:rFonts w:hint="eastAsia"/>
          <w:sz w:val="24"/>
          <w:szCs w:val="22"/>
          <w:lang w:val="en-US" w:eastAsia="zh-CN"/>
        </w:rPr>
        <w:t>移动台站与主波束指向高于水平面的</w:t>
      </w:r>
      <w:r w:rsidR="00475DCF" w:rsidRPr="00DC2B29">
        <w:rPr>
          <w:rFonts w:hint="eastAsia"/>
          <w:sz w:val="24"/>
          <w:szCs w:val="22"/>
          <w:lang w:val="en-US" w:eastAsia="zh-CN"/>
        </w:rPr>
        <w:t>IMT</w:t>
      </w:r>
      <w:r w:rsidR="00475DCF" w:rsidRPr="00DC2B29">
        <w:rPr>
          <w:rFonts w:hint="eastAsia"/>
          <w:sz w:val="24"/>
          <w:szCs w:val="22"/>
          <w:lang w:val="en-US" w:eastAsia="zh-CN"/>
        </w:rPr>
        <w:t>基站进行通信。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1012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65D56">
      <w:rPr>
        <w:rStyle w:val="PageNumber"/>
        <w:noProof/>
      </w:rPr>
      <w:t>3</w:t>
    </w:r>
    <w:r>
      <w:rPr>
        <w:rStyle w:val="PageNumber"/>
      </w:rPr>
      <w:fldChar w:fldCharType="end"/>
    </w:r>
  </w:p>
  <w:p w14:paraId="24E5DF4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80(Add.13)(Add.2)-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0B7E"/>
    <w:rsid w:val="00060B2F"/>
    <w:rsid w:val="000658B4"/>
    <w:rsid w:val="000C0212"/>
    <w:rsid w:val="000C09BA"/>
    <w:rsid w:val="000C1F1E"/>
    <w:rsid w:val="000C6AA7"/>
    <w:rsid w:val="000C6BA3"/>
    <w:rsid w:val="000E26F6"/>
    <w:rsid w:val="00106535"/>
    <w:rsid w:val="00110254"/>
    <w:rsid w:val="001219BE"/>
    <w:rsid w:val="00123C07"/>
    <w:rsid w:val="00166859"/>
    <w:rsid w:val="001765EC"/>
    <w:rsid w:val="001816D8"/>
    <w:rsid w:val="001853E8"/>
    <w:rsid w:val="001A4E73"/>
    <w:rsid w:val="001B6360"/>
    <w:rsid w:val="001D22D3"/>
    <w:rsid w:val="001F4EA6"/>
    <w:rsid w:val="00214959"/>
    <w:rsid w:val="0022272C"/>
    <w:rsid w:val="002260A6"/>
    <w:rsid w:val="0023592E"/>
    <w:rsid w:val="00240941"/>
    <w:rsid w:val="002742B3"/>
    <w:rsid w:val="002A2B67"/>
    <w:rsid w:val="002A4C9C"/>
    <w:rsid w:val="002B509B"/>
    <w:rsid w:val="002E2A59"/>
    <w:rsid w:val="002E4507"/>
    <w:rsid w:val="00305254"/>
    <w:rsid w:val="003169D2"/>
    <w:rsid w:val="00330EEF"/>
    <w:rsid w:val="00334163"/>
    <w:rsid w:val="00383E42"/>
    <w:rsid w:val="00384A0E"/>
    <w:rsid w:val="003B4BEF"/>
    <w:rsid w:val="003B6399"/>
    <w:rsid w:val="003C5C35"/>
    <w:rsid w:val="003C6B45"/>
    <w:rsid w:val="003E48E2"/>
    <w:rsid w:val="003E5931"/>
    <w:rsid w:val="0041282E"/>
    <w:rsid w:val="00437869"/>
    <w:rsid w:val="00465A34"/>
    <w:rsid w:val="00475DCF"/>
    <w:rsid w:val="004A7AE8"/>
    <w:rsid w:val="004B4C76"/>
    <w:rsid w:val="004C4554"/>
    <w:rsid w:val="004D2DEC"/>
    <w:rsid w:val="004F2BE6"/>
    <w:rsid w:val="00514078"/>
    <w:rsid w:val="005256CF"/>
    <w:rsid w:val="00527E8A"/>
    <w:rsid w:val="00542E85"/>
    <w:rsid w:val="00562479"/>
    <w:rsid w:val="00576849"/>
    <w:rsid w:val="005A0ACB"/>
    <w:rsid w:val="005A486B"/>
    <w:rsid w:val="005E08D2"/>
    <w:rsid w:val="005E7FD8"/>
    <w:rsid w:val="0061550D"/>
    <w:rsid w:val="00622560"/>
    <w:rsid w:val="00633C54"/>
    <w:rsid w:val="00644391"/>
    <w:rsid w:val="00647712"/>
    <w:rsid w:val="00662E12"/>
    <w:rsid w:val="00667805"/>
    <w:rsid w:val="00691142"/>
    <w:rsid w:val="006A4BE9"/>
    <w:rsid w:val="006B67CE"/>
    <w:rsid w:val="006C38ED"/>
    <w:rsid w:val="006E6182"/>
    <w:rsid w:val="006E6997"/>
    <w:rsid w:val="006F3C60"/>
    <w:rsid w:val="00736415"/>
    <w:rsid w:val="00765D56"/>
    <w:rsid w:val="00770D2A"/>
    <w:rsid w:val="007864F6"/>
    <w:rsid w:val="007A5E40"/>
    <w:rsid w:val="007B7C4B"/>
    <w:rsid w:val="007E1E54"/>
    <w:rsid w:val="007F0FC5"/>
    <w:rsid w:val="007F5C36"/>
    <w:rsid w:val="008047DB"/>
    <w:rsid w:val="00810D7E"/>
    <w:rsid w:val="008129A9"/>
    <w:rsid w:val="008221A4"/>
    <w:rsid w:val="00824BD6"/>
    <w:rsid w:val="0083672D"/>
    <w:rsid w:val="00844734"/>
    <w:rsid w:val="00863C5A"/>
    <w:rsid w:val="00865DFB"/>
    <w:rsid w:val="00886BA0"/>
    <w:rsid w:val="00896A79"/>
    <w:rsid w:val="008A61BB"/>
    <w:rsid w:val="008A7416"/>
    <w:rsid w:val="008B6852"/>
    <w:rsid w:val="008B7488"/>
    <w:rsid w:val="008C26FF"/>
    <w:rsid w:val="008D1D14"/>
    <w:rsid w:val="008D6D9C"/>
    <w:rsid w:val="008E1785"/>
    <w:rsid w:val="008E7127"/>
    <w:rsid w:val="008E7C8E"/>
    <w:rsid w:val="00912959"/>
    <w:rsid w:val="009657F9"/>
    <w:rsid w:val="0099525B"/>
    <w:rsid w:val="009C72B7"/>
    <w:rsid w:val="009E37D4"/>
    <w:rsid w:val="00A0052C"/>
    <w:rsid w:val="00A31A62"/>
    <w:rsid w:val="00A31B14"/>
    <w:rsid w:val="00A323DC"/>
    <w:rsid w:val="00A466E6"/>
    <w:rsid w:val="00A815BE"/>
    <w:rsid w:val="00A85BAD"/>
    <w:rsid w:val="00A93295"/>
    <w:rsid w:val="00AA5DA1"/>
    <w:rsid w:val="00AC2C94"/>
    <w:rsid w:val="00AE369F"/>
    <w:rsid w:val="00B026CB"/>
    <w:rsid w:val="00B201B4"/>
    <w:rsid w:val="00B50377"/>
    <w:rsid w:val="00B6115E"/>
    <w:rsid w:val="00B658A8"/>
    <w:rsid w:val="00B711CC"/>
    <w:rsid w:val="00B851D4"/>
    <w:rsid w:val="00B868FC"/>
    <w:rsid w:val="00B95072"/>
    <w:rsid w:val="00BB26CD"/>
    <w:rsid w:val="00BD0E58"/>
    <w:rsid w:val="00C07239"/>
    <w:rsid w:val="00C31938"/>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B102A"/>
    <w:rsid w:val="00DC2B29"/>
    <w:rsid w:val="00DD13B7"/>
    <w:rsid w:val="00DD3D12"/>
    <w:rsid w:val="00DF3B0C"/>
    <w:rsid w:val="00E14984"/>
    <w:rsid w:val="00E22A25"/>
    <w:rsid w:val="00E560F1"/>
    <w:rsid w:val="00E92319"/>
    <w:rsid w:val="00F072C0"/>
    <w:rsid w:val="00F837F4"/>
    <w:rsid w:val="00FB30DE"/>
    <w:rsid w:val="00FC59C4"/>
    <w:rsid w:val="00FD1A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17FC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Tablefin">
    <w:name w:val="Table_fin"/>
    <w:basedOn w:val="Reasons"/>
    <w:rsid w:val="00666FA1"/>
    <w:rPr>
      <w:rFonts w:eastAsiaTheme="minorEastAsia"/>
      <w:sz w:val="20"/>
      <w:szCs w:val="16"/>
      <w:lang w:val="en-US"/>
    </w:rPr>
  </w:style>
  <w:style w:type="paragraph" w:customStyle="1" w:styleId="TableTitle0">
    <w:name w:val="Table_Title"/>
    <w:basedOn w:val="Normal"/>
    <w:next w:val="Normal"/>
    <w:rsid w:val="00666FA1"/>
    <w:pPr>
      <w:keepNext/>
      <w:tabs>
        <w:tab w:val="clear" w:pos="1134"/>
        <w:tab w:val="clear" w:pos="1871"/>
        <w:tab w:val="clear" w:pos="2268"/>
      </w:tabs>
      <w:spacing w:before="0" w:after="120"/>
      <w:jc w:val="center"/>
    </w:pPr>
    <w:rPr>
      <w:rFonts w:eastAsia="Times New Roman"/>
      <w:b/>
      <w:sz w:val="20"/>
    </w:rPr>
  </w:style>
  <w:style w:type="paragraph" w:customStyle="1" w:styleId="Headingi0">
    <w:name w:val="Heading i"/>
    <w:basedOn w:val="enumlev1"/>
    <w:rsid w:val="00666FA1"/>
    <w:rPr>
      <w:rFonts w:eastAsiaTheme="minorEastAsia"/>
      <w:i/>
      <w:lang w:val="en-US"/>
    </w:rPr>
  </w:style>
  <w:style w:type="character" w:customStyle="1" w:styleId="FootnoteTextChar">
    <w:name w:val="Footnote Text Char"/>
    <w:basedOn w:val="DefaultParagraphFont"/>
    <w:link w:val="FootnoteText"/>
    <w:rsid w:val="00383E42"/>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596446612">
      <w:bodyDiv w:val="1"/>
      <w:marLeft w:val="0"/>
      <w:marRight w:val="0"/>
      <w:marTop w:val="0"/>
      <w:marBottom w:val="0"/>
      <w:divBdr>
        <w:top w:val="none" w:sz="0" w:space="0" w:color="auto"/>
        <w:left w:val="none" w:sz="0" w:space="0" w:color="auto"/>
        <w:bottom w:val="none" w:sz="0" w:space="0" w:color="auto"/>
        <w:right w:val="none" w:sz="0" w:space="0" w:color="auto"/>
      </w:divBdr>
    </w:div>
    <w:div w:id="107501166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5951701-c3c0-4aca-813c-4617abebe49c">DPM</DPM_x0020_Author>
    <DPM_x0020_File_x0020_name xmlns="55951701-c3c0-4aca-813c-4617abebe49c">R16-WRC19-C-0080!A13-A2!MSW-C</DPM_x0020_File_x0020_name>
    <DPM_x0020_Version xmlns="55951701-c3c0-4aca-813c-4617abebe49c">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951701-c3c0-4aca-813c-4617abebe49c" targetNamespace="http://schemas.microsoft.com/office/2006/metadata/properties" ma:root="true" ma:fieldsID="d41af5c836d734370eb92e7ee5f83852" ns2:_="" ns3:_="">
    <xsd:import namespace="996b2e75-67fd-4955-a3b0-5ab9934cb50b"/>
    <xsd:import namespace="55951701-c3c0-4aca-813c-4617abebe4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951701-c3c0-4aca-813c-4617abebe4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55951701-c3c0-4aca-813c-4617abebe49c"/>
    <ds:schemaRef ds:uri="http://purl.org/dc/dcmitype/"/>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951701-c3c0-4aca-813c-4617abebe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1231</Words>
  <Characters>575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R16-WRC19-C-0080!A13-A2!MSW-C</vt:lpstr>
    </vt:vector>
  </TitlesOfParts>
  <Manager>General Secretariat - Pool</Manager>
  <Company>International Telecommunication Union (ITU)</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R16-WRC19-C-0080!A13-A2!MSW-C</dc:title>
  <dc:subject>World Radiocommunication Conference - 2019</dc:subject>
  <dc:creator>Documents Proposals Manager (DPM)</dc:creator>
  <cp:keywords>DPM_v2019.10.14.1_prod</cp:keywords>
  <dc:description/>
  <cp:lastModifiedBy>LI, Ziqian</cp:lastModifiedBy>
  <cp:revision>28</cp:revision>
  <cp:lastPrinted>2006-07-03T06:56:00Z</cp:lastPrinted>
  <dcterms:created xsi:type="dcterms:W3CDTF">2019-10-21T12:27:00Z</dcterms:created>
  <dcterms:modified xsi:type="dcterms:W3CDTF">2019-10-21T20:55:00Z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