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A2AC1" w14:paraId="05D53C5F" w14:textId="77777777" w:rsidTr="001226EC">
        <w:trPr>
          <w:cantSplit/>
        </w:trPr>
        <w:tc>
          <w:tcPr>
            <w:tcW w:w="6771" w:type="dxa"/>
          </w:tcPr>
          <w:p w14:paraId="059169FB" w14:textId="77777777" w:rsidR="005651C9" w:rsidRPr="00EA2AC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A2AC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A2AC1">
              <w:rPr>
                <w:rFonts w:ascii="Verdana" w:hAnsi="Verdana"/>
                <w:b/>
                <w:bCs/>
                <w:szCs w:val="22"/>
              </w:rPr>
              <w:t>9</w:t>
            </w:r>
            <w:r w:rsidRPr="00EA2AC1">
              <w:rPr>
                <w:rFonts w:ascii="Verdana" w:hAnsi="Verdana"/>
                <w:b/>
                <w:bCs/>
                <w:szCs w:val="22"/>
              </w:rPr>
              <w:t>)</w:t>
            </w:r>
            <w:r w:rsidRPr="00EA2AC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A2A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A2A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A2AC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A2A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69B7B48" w14:textId="77777777" w:rsidR="005651C9" w:rsidRPr="00EA2AC1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A2AC1">
              <w:rPr>
                <w:szCs w:val="22"/>
                <w:lang w:eastAsia="zh-CN"/>
              </w:rPr>
              <w:drawing>
                <wp:inline distT="0" distB="0" distL="0" distR="0" wp14:anchorId="31B6F8B4" wp14:editId="536FEDA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A2AC1" w14:paraId="1455755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079B95D" w14:textId="77777777" w:rsidR="005651C9" w:rsidRPr="00EA2AC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8C90F1C" w14:textId="77777777" w:rsidR="005651C9" w:rsidRPr="00EA2AC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A2AC1" w14:paraId="3117A48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D839872" w14:textId="77777777" w:rsidR="005651C9" w:rsidRPr="00EA2AC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C7C2156" w14:textId="77777777" w:rsidR="005651C9" w:rsidRPr="00EA2AC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A2AC1" w14:paraId="7A790BAF" w14:textId="77777777" w:rsidTr="001226EC">
        <w:trPr>
          <w:cantSplit/>
        </w:trPr>
        <w:tc>
          <w:tcPr>
            <w:tcW w:w="6771" w:type="dxa"/>
          </w:tcPr>
          <w:p w14:paraId="730EAE8B" w14:textId="77777777" w:rsidR="005651C9" w:rsidRPr="00EA2AC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A2AC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54B07DB" w14:textId="77777777" w:rsidR="005651C9" w:rsidRPr="00EA2AC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A2AC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EA2AC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75</w:t>
            </w:r>
            <w:r w:rsidR="005651C9" w:rsidRPr="00EA2AC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A2AC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A2AC1" w14:paraId="33326804" w14:textId="77777777" w:rsidTr="001226EC">
        <w:trPr>
          <w:cantSplit/>
        </w:trPr>
        <w:tc>
          <w:tcPr>
            <w:tcW w:w="6771" w:type="dxa"/>
          </w:tcPr>
          <w:p w14:paraId="10C24272" w14:textId="77777777" w:rsidR="000F33D8" w:rsidRPr="00EA2A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77BCB49" w14:textId="77777777" w:rsidR="000F33D8" w:rsidRPr="00EA2A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A2AC1">
              <w:rPr>
                <w:rFonts w:ascii="Verdana" w:hAnsi="Verdana"/>
                <w:b/>
                <w:bCs/>
                <w:sz w:val="18"/>
                <w:szCs w:val="18"/>
              </w:rPr>
              <w:t>28 октября 2019 года</w:t>
            </w:r>
          </w:p>
        </w:tc>
      </w:tr>
      <w:tr w:rsidR="000F33D8" w:rsidRPr="00EA2AC1" w14:paraId="1CA6602B" w14:textId="77777777" w:rsidTr="001226EC">
        <w:trPr>
          <w:cantSplit/>
        </w:trPr>
        <w:tc>
          <w:tcPr>
            <w:tcW w:w="6771" w:type="dxa"/>
          </w:tcPr>
          <w:p w14:paraId="2FCD39A5" w14:textId="77777777" w:rsidR="000F33D8" w:rsidRPr="00EA2A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F2940C3" w14:textId="77777777" w:rsidR="000F33D8" w:rsidRPr="00EA2A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A2AC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A2AC1" w14:paraId="3ECD41AE" w14:textId="77777777" w:rsidTr="00616F03">
        <w:trPr>
          <w:cantSplit/>
        </w:trPr>
        <w:tc>
          <w:tcPr>
            <w:tcW w:w="10031" w:type="dxa"/>
            <w:gridSpan w:val="2"/>
          </w:tcPr>
          <w:p w14:paraId="35C417AE" w14:textId="77777777" w:rsidR="000F33D8" w:rsidRPr="00EA2AC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A2AC1" w14:paraId="18858F61" w14:textId="77777777">
        <w:trPr>
          <w:cantSplit/>
        </w:trPr>
        <w:tc>
          <w:tcPr>
            <w:tcW w:w="10031" w:type="dxa"/>
            <w:gridSpan w:val="2"/>
          </w:tcPr>
          <w:p w14:paraId="635D9763" w14:textId="77777777" w:rsidR="000F33D8" w:rsidRPr="00EA2AC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A2AC1">
              <w:rPr>
                <w:szCs w:val="26"/>
              </w:rPr>
              <w:t>Самоа (Независимое Государство)</w:t>
            </w:r>
          </w:p>
        </w:tc>
      </w:tr>
      <w:tr w:rsidR="000F33D8" w:rsidRPr="00EA2AC1" w14:paraId="0AA1D9F3" w14:textId="77777777">
        <w:trPr>
          <w:cantSplit/>
        </w:trPr>
        <w:tc>
          <w:tcPr>
            <w:tcW w:w="10031" w:type="dxa"/>
            <w:gridSpan w:val="2"/>
          </w:tcPr>
          <w:p w14:paraId="56DA2A9E" w14:textId="77777777" w:rsidR="000F33D8" w:rsidRPr="00EA2AC1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A2AC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A2AC1" w14:paraId="0546D464" w14:textId="77777777">
        <w:trPr>
          <w:cantSplit/>
        </w:trPr>
        <w:tc>
          <w:tcPr>
            <w:tcW w:w="10031" w:type="dxa"/>
            <w:gridSpan w:val="2"/>
          </w:tcPr>
          <w:p w14:paraId="7E32FDFD" w14:textId="77777777" w:rsidR="000F33D8" w:rsidRPr="00EA2AC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A2AC1" w14:paraId="2A9CBFC9" w14:textId="77777777">
        <w:trPr>
          <w:cantSplit/>
        </w:trPr>
        <w:tc>
          <w:tcPr>
            <w:tcW w:w="10031" w:type="dxa"/>
            <w:gridSpan w:val="2"/>
          </w:tcPr>
          <w:p w14:paraId="094EAF03" w14:textId="77777777" w:rsidR="000F33D8" w:rsidRPr="00EA2AC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A2AC1">
              <w:rPr>
                <w:lang w:val="ru-RU"/>
              </w:rPr>
              <w:t>Пункт 1.5 повестки дня</w:t>
            </w:r>
          </w:p>
        </w:tc>
      </w:tr>
    </w:tbl>
    <w:bookmarkEnd w:id="7"/>
    <w:p w14:paraId="5A76569D" w14:textId="3191EBDB" w:rsidR="00616F03" w:rsidRPr="00EA2AC1" w:rsidRDefault="0079434A" w:rsidP="00616F03">
      <w:pPr>
        <w:rPr>
          <w:szCs w:val="22"/>
        </w:rPr>
      </w:pPr>
      <w:r w:rsidRPr="00EA2AC1">
        <w:t>1.5</w:t>
      </w:r>
      <w:r w:rsidRPr="00EA2AC1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 в соответствии с Резолюцией </w:t>
      </w:r>
      <w:r w:rsidRPr="00EA2AC1">
        <w:rPr>
          <w:b/>
          <w:bCs/>
        </w:rPr>
        <w:t>158 (ВКР</w:t>
      </w:r>
      <w:r w:rsidRPr="00EA2AC1">
        <w:rPr>
          <w:b/>
          <w:bCs/>
        </w:rPr>
        <w:noBreakHyphen/>
        <w:t>15)</w:t>
      </w:r>
      <w:r w:rsidRPr="00EA2AC1">
        <w:t>;</w:t>
      </w:r>
    </w:p>
    <w:p w14:paraId="0D1A8DDB" w14:textId="3EB8C242" w:rsidR="001B0A84" w:rsidRPr="00EA2AC1" w:rsidRDefault="001B0A84" w:rsidP="001B0A84">
      <w:pPr>
        <w:pStyle w:val="Headingb"/>
        <w:rPr>
          <w:lang w:val="ru-RU"/>
        </w:rPr>
      </w:pPr>
      <w:r w:rsidRPr="00EA2AC1">
        <w:rPr>
          <w:lang w:val="ru-RU"/>
        </w:rPr>
        <w:t>Предложения</w:t>
      </w:r>
    </w:p>
    <w:p w14:paraId="120EE6E7" w14:textId="56EB0CFC" w:rsidR="00D13986" w:rsidRPr="00EA2AC1" w:rsidRDefault="008B0F02" w:rsidP="001B0A84">
      <w:r w:rsidRPr="00EA2AC1">
        <w:t>В настоящем</w:t>
      </w:r>
      <w:r w:rsidR="00D13986" w:rsidRPr="00EA2AC1">
        <w:t xml:space="preserve"> предложени</w:t>
      </w:r>
      <w:r w:rsidRPr="00EA2AC1">
        <w:t>и содержится</w:t>
      </w:r>
      <w:r w:rsidR="00D13986" w:rsidRPr="00EA2AC1">
        <w:t xml:space="preserve"> ответ </w:t>
      </w:r>
      <w:r w:rsidRPr="00EA2AC1">
        <w:t>на Д</w:t>
      </w:r>
      <w:r w:rsidR="00D13986" w:rsidRPr="00EA2AC1">
        <w:t>ок</w:t>
      </w:r>
      <w:r w:rsidR="00BB5A9F" w:rsidRPr="00EA2AC1">
        <w:t>умент</w:t>
      </w:r>
      <w:r w:rsidR="00D82938" w:rsidRPr="00EA2AC1">
        <w:t> </w:t>
      </w:r>
      <w:r w:rsidR="00D13986" w:rsidRPr="00EA2AC1">
        <w:t>61 (</w:t>
      </w:r>
      <w:r w:rsidR="00BB5A9F" w:rsidRPr="00EA2AC1">
        <w:t>Дополнительный документ</w:t>
      </w:r>
      <w:r w:rsidR="00D82938" w:rsidRPr="00EA2AC1">
        <w:t> </w:t>
      </w:r>
      <w:r w:rsidR="00D13986" w:rsidRPr="00EA2AC1">
        <w:t>5)</w:t>
      </w:r>
      <w:r w:rsidR="00F623D7" w:rsidRPr="00EA2AC1">
        <w:t>, касающийся</w:t>
      </w:r>
      <w:r w:rsidR="00D13986" w:rsidRPr="00EA2AC1">
        <w:t xml:space="preserve"> </w:t>
      </w:r>
      <w:r w:rsidRPr="00EA2AC1">
        <w:t>воздушн</w:t>
      </w:r>
      <w:r w:rsidR="00D13986" w:rsidRPr="00EA2AC1">
        <w:t xml:space="preserve">ой ESIM и защиты наземных служб от </w:t>
      </w:r>
      <w:r w:rsidRPr="00EA2AC1">
        <w:t xml:space="preserve">неприемлемых </w:t>
      </w:r>
      <w:r w:rsidR="00D13986" w:rsidRPr="00EA2AC1">
        <w:t xml:space="preserve">помех. В </w:t>
      </w:r>
      <w:r w:rsidRPr="00EA2AC1">
        <w:t xml:space="preserve">настоящем </w:t>
      </w:r>
      <w:r w:rsidR="00D13986" w:rsidRPr="00EA2AC1">
        <w:t xml:space="preserve">документе показано, что </w:t>
      </w:r>
      <w:r w:rsidR="00A9607A" w:rsidRPr="00EA2AC1">
        <w:t>если</w:t>
      </w:r>
      <w:r w:rsidR="00D13986" w:rsidRPr="00EA2AC1">
        <w:t xml:space="preserve"> учитыва</w:t>
      </w:r>
      <w:r w:rsidR="00A9607A" w:rsidRPr="00EA2AC1">
        <w:t>ть</w:t>
      </w:r>
      <w:r w:rsidR="00D13986" w:rsidRPr="00EA2AC1">
        <w:t xml:space="preserve"> потери</w:t>
      </w:r>
      <w:r w:rsidRPr="00EA2AC1">
        <w:t xml:space="preserve"> в атмосфере</w:t>
      </w:r>
      <w:r w:rsidR="00D13986" w:rsidRPr="00EA2AC1">
        <w:t xml:space="preserve"> и типичные диаграммы направленности антенны</w:t>
      </w:r>
      <w:r w:rsidRPr="00EA2AC1">
        <w:t xml:space="preserve"> воздушной</w:t>
      </w:r>
      <w:r w:rsidR="00D13986" w:rsidRPr="00EA2AC1">
        <w:t xml:space="preserve"> ESIM (A</w:t>
      </w:r>
      <w:r w:rsidR="00E801F2" w:rsidRPr="00EA2AC1">
        <w:noBreakHyphen/>
      </w:r>
      <w:r w:rsidR="00D13986" w:rsidRPr="00EA2AC1">
        <w:t>ESIM),</w:t>
      </w:r>
      <w:r w:rsidR="00A9607A" w:rsidRPr="00EA2AC1">
        <w:t xml:space="preserve"> то</w:t>
      </w:r>
      <w:r w:rsidR="00D13986" w:rsidRPr="00EA2AC1">
        <w:t xml:space="preserve"> </w:t>
      </w:r>
      <w:r w:rsidRPr="00EA2AC1">
        <w:t xml:space="preserve">получающееся в </w:t>
      </w:r>
      <w:r w:rsidR="00D13986" w:rsidRPr="00EA2AC1">
        <w:t>результ</w:t>
      </w:r>
      <w:r w:rsidRPr="00EA2AC1">
        <w:t>ате этого значение</w:t>
      </w:r>
      <w:r w:rsidR="00D13986" w:rsidRPr="00EA2AC1">
        <w:t xml:space="preserve"> </w:t>
      </w:r>
      <w:proofErr w:type="spellStart"/>
      <w:r w:rsidR="00D13986" w:rsidRPr="00EA2AC1">
        <w:t>п.п.м</w:t>
      </w:r>
      <w:proofErr w:type="spellEnd"/>
      <w:r w:rsidR="00D13986" w:rsidRPr="00EA2AC1">
        <w:t xml:space="preserve">. </w:t>
      </w:r>
      <w:r w:rsidRPr="00EA2AC1">
        <w:t>в</w:t>
      </w:r>
      <w:r w:rsidR="00D82938" w:rsidRPr="00EA2AC1">
        <w:t> </w:t>
      </w:r>
      <w:r w:rsidRPr="00EA2AC1">
        <w:t xml:space="preserve">большинстве случаев </w:t>
      </w:r>
      <w:r w:rsidR="00D13986" w:rsidRPr="00EA2AC1">
        <w:t xml:space="preserve">соответствует </w:t>
      </w:r>
      <w:r w:rsidRPr="00EA2AC1">
        <w:t>различным</w:t>
      </w:r>
      <w:r w:rsidR="00D13986" w:rsidRPr="00EA2AC1">
        <w:t xml:space="preserve"> предложенны</w:t>
      </w:r>
      <w:r w:rsidRPr="00EA2AC1">
        <w:t>м</w:t>
      </w:r>
      <w:r w:rsidR="00D13986" w:rsidRPr="00EA2AC1">
        <w:t xml:space="preserve"> мас</w:t>
      </w:r>
      <w:r w:rsidRPr="00EA2AC1">
        <w:t>кам</w:t>
      </w:r>
      <w:r w:rsidR="00D13986" w:rsidRPr="00EA2AC1">
        <w:t xml:space="preserve"> </w:t>
      </w:r>
      <w:proofErr w:type="spellStart"/>
      <w:r w:rsidR="00D13986" w:rsidRPr="00EA2AC1">
        <w:t>п.п.м</w:t>
      </w:r>
      <w:proofErr w:type="spellEnd"/>
      <w:r w:rsidRPr="00EA2AC1">
        <w:t>.</w:t>
      </w:r>
      <w:r w:rsidR="00D13986" w:rsidRPr="00EA2AC1">
        <w:t xml:space="preserve"> Несколько исключительных случаев происходят в сценариях с </w:t>
      </w:r>
      <w:r w:rsidRPr="00EA2AC1">
        <w:t>очень малыми высотами</w:t>
      </w:r>
      <w:r w:rsidR="00D13986" w:rsidRPr="00EA2AC1">
        <w:t>, когда воздушные суда с</w:t>
      </w:r>
      <w:r w:rsidR="00D82938" w:rsidRPr="00EA2AC1">
        <w:t> </w:t>
      </w:r>
      <w:r w:rsidR="00D13986" w:rsidRPr="00EA2AC1">
        <w:t xml:space="preserve">воздушной ESIM совершают посадку или взлет. В этих сценариях короткие расстояния обычно находятся в пределах национальных границ, </w:t>
      </w:r>
      <w:r w:rsidR="00F623D7" w:rsidRPr="00EA2AC1">
        <w:t>где</w:t>
      </w:r>
      <w:r w:rsidR="00D13986" w:rsidRPr="00EA2AC1">
        <w:t xml:space="preserve"> </w:t>
      </w:r>
      <w:r w:rsidRPr="00EA2AC1">
        <w:t xml:space="preserve">разрешение </w:t>
      </w:r>
      <w:r w:rsidR="00D13986" w:rsidRPr="00EA2AC1">
        <w:t>от администрации требуется</w:t>
      </w:r>
      <w:r w:rsidRPr="00EA2AC1">
        <w:t xml:space="preserve"> в любом случае</w:t>
      </w:r>
      <w:r w:rsidR="00D13986" w:rsidRPr="00EA2AC1">
        <w:t>.</w:t>
      </w:r>
    </w:p>
    <w:p w14:paraId="51250983" w14:textId="5484696C" w:rsidR="001B0A84" w:rsidRPr="00EA2AC1" w:rsidRDefault="00162996" w:rsidP="001B0A84">
      <w:r w:rsidRPr="00EA2AC1">
        <w:t xml:space="preserve">Соответственно, предлагается не </w:t>
      </w:r>
      <w:r w:rsidR="00CC6AC8" w:rsidRPr="00EA2AC1">
        <w:t>применять ограничение высоты</w:t>
      </w:r>
      <w:r w:rsidRPr="00EA2AC1">
        <w:t>.</w:t>
      </w:r>
    </w:p>
    <w:p w14:paraId="14EACFB8" w14:textId="1839853C" w:rsidR="001B0A84" w:rsidRPr="00EA2AC1" w:rsidRDefault="00162996" w:rsidP="001B0A84">
      <w:pPr>
        <w:pStyle w:val="Headingb"/>
        <w:rPr>
          <w:lang w:val="ru-RU"/>
        </w:rPr>
      </w:pPr>
      <w:r w:rsidRPr="00EA2AC1">
        <w:rPr>
          <w:lang w:val="ru-RU"/>
        </w:rPr>
        <w:t>Результаты рассмотрения</w:t>
      </w:r>
    </w:p>
    <w:p w14:paraId="4C2A42CC" w14:textId="58B37F55" w:rsidR="006C1D3E" w:rsidRPr="00EA2AC1" w:rsidRDefault="006C1D3E" w:rsidP="001B0A84">
      <w:r w:rsidRPr="00EA2AC1">
        <w:t xml:space="preserve">В </w:t>
      </w:r>
      <w:r w:rsidR="00BB5A9F" w:rsidRPr="00EA2AC1">
        <w:t>Документе</w:t>
      </w:r>
      <w:r w:rsidR="00D82938" w:rsidRPr="00EA2AC1">
        <w:t> </w:t>
      </w:r>
      <w:r w:rsidR="00BB5A9F" w:rsidRPr="00EA2AC1">
        <w:t>61 (Дополнительный документ</w:t>
      </w:r>
      <w:r w:rsidR="00D82938" w:rsidRPr="00EA2AC1">
        <w:t> </w:t>
      </w:r>
      <w:r w:rsidR="00BB5A9F" w:rsidRPr="00EA2AC1">
        <w:t>5)</w:t>
      </w:r>
      <w:r w:rsidR="00132169" w:rsidRPr="00EA2AC1">
        <w:t xml:space="preserve"> </w:t>
      </w:r>
      <w:r w:rsidR="002C3BB2" w:rsidRPr="00EA2AC1">
        <w:t>не</w:t>
      </w:r>
      <w:r w:rsidRPr="00EA2AC1">
        <w:t xml:space="preserve"> </w:t>
      </w:r>
      <w:r w:rsidR="002C3BB2" w:rsidRPr="00EA2AC1">
        <w:t>учитывается</w:t>
      </w:r>
      <w:r w:rsidRPr="00EA2AC1">
        <w:t xml:space="preserve"> </w:t>
      </w:r>
      <w:r w:rsidR="002C3BB2" w:rsidRPr="00EA2AC1">
        <w:t xml:space="preserve">надлежащим образом </w:t>
      </w:r>
      <w:r w:rsidRPr="00EA2AC1">
        <w:t>то, как A</w:t>
      </w:r>
      <w:r w:rsidR="00D82938" w:rsidRPr="00EA2AC1">
        <w:noBreakHyphen/>
      </w:r>
      <w:r w:rsidRPr="00EA2AC1">
        <w:t xml:space="preserve">ESIM будет соответствовать маске </w:t>
      </w:r>
      <w:proofErr w:type="spellStart"/>
      <w:r w:rsidRPr="00EA2AC1">
        <w:t>п.п.м</w:t>
      </w:r>
      <w:proofErr w:type="spellEnd"/>
      <w:r w:rsidRPr="00EA2AC1">
        <w:t xml:space="preserve">. </w:t>
      </w:r>
      <w:r w:rsidR="00E44213" w:rsidRPr="00EA2AC1">
        <w:t>В ходе данного исследования</w:t>
      </w:r>
      <w:r w:rsidRPr="00EA2AC1">
        <w:t>:</w:t>
      </w:r>
    </w:p>
    <w:p w14:paraId="0502FB3F" w14:textId="3B31BD56" w:rsidR="003E691F" w:rsidRPr="00EA2AC1" w:rsidRDefault="001B0A84" w:rsidP="001B0A84">
      <w:pPr>
        <w:pStyle w:val="enumlev1"/>
      </w:pPr>
      <w:r w:rsidRPr="00EA2AC1">
        <w:t>a)</w:t>
      </w:r>
      <w:r w:rsidRPr="00EA2AC1">
        <w:tab/>
      </w:r>
      <w:r w:rsidR="002C3BB2" w:rsidRPr="00EA2AC1">
        <w:t xml:space="preserve">не было учтено </w:t>
      </w:r>
      <w:r w:rsidR="003E691F" w:rsidRPr="00EA2AC1">
        <w:t>влияни</w:t>
      </w:r>
      <w:r w:rsidR="002C3BB2" w:rsidRPr="00EA2AC1">
        <w:t>е</w:t>
      </w:r>
      <w:r w:rsidR="003E691F" w:rsidRPr="00EA2AC1">
        <w:t xml:space="preserve"> потерь в атмосфере, которые являются ключевым компонентом при расчете </w:t>
      </w:r>
      <w:proofErr w:type="spellStart"/>
      <w:r w:rsidR="003E691F" w:rsidRPr="00EA2AC1">
        <w:t>п.п.м</w:t>
      </w:r>
      <w:proofErr w:type="spellEnd"/>
      <w:r w:rsidR="003E691F" w:rsidRPr="00EA2AC1">
        <w:t>. на наземной станции. Невключение этих потерь приводит к</w:t>
      </w:r>
      <w:r w:rsidR="00D82938" w:rsidRPr="00EA2AC1">
        <w:t> </w:t>
      </w:r>
      <w:r w:rsidR="004503C9" w:rsidRPr="00EA2AC1">
        <w:t>значительному завышению</w:t>
      </w:r>
      <w:r w:rsidR="003E691F" w:rsidRPr="00EA2AC1">
        <w:t xml:space="preserve"> </w:t>
      </w:r>
      <w:r w:rsidR="0003330C" w:rsidRPr="00EA2AC1">
        <w:t>фактического</w:t>
      </w:r>
      <w:r w:rsidR="003E691F" w:rsidRPr="00EA2AC1">
        <w:t xml:space="preserve"> уровня </w:t>
      </w:r>
      <w:proofErr w:type="spellStart"/>
      <w:r w:rsidR="003E691F" w:rsidRPr="00EA2AC1">
        <w:t>п.п.м</w:t>
      </w:r>
      <w:proofErr w:type="spellEnd"/>
      <w:r w:rsidR="003E691F" w:rsidRPr="00EA2AC1">
        <w:t>. на наземной станции</w:t>
      </w:r>
      <w:r w:rsidR="000C1CA1" w:rsidRPr="00EA2AC1">
        <w:t>;</w:t>
      </w:r>
    </w:p>
    <w:p w14:paraId="1DDB3C18" w14:textId="26F75EA9" w:rsidR="0030696E" w:rsidRPr="00EA2AC1" w:rsidRDefault="001B0A84" w:rsidP="001B0A84">
      <w:pPr>
        <w:pStyle w:val="enumlev1"/>
      </w:pPr>
      <w:r w:rsidRPr="00EA2AC1">
        <w:t>b)</w:t>
      </w:r>
      <w:r w:rsidRPr="00EA2AC1">
        <w:tab/>
      </w:r>
      <w:r w:rsidR="002C3BB2" w:rsidRPr="00EA2AC1">
        <w:t xml:space="preserve">не </w:t>
      </w:r>
      <w:r w:rsidR="0030696E" w:rsidRPr="00EA2AC1">
        <w:t>использова</w:t>
      </w:r>
      <w:r w:rsidR="002C3BB2" w:rsidRPr="00EA2AC1">
        <w:t>лась</w:t>
      </w:r>
      <w:r w:rsidR="0030696E" w:rsidRPr="00EA2AC1">
        <w:t xml:space="preserve"> измеренн</w:t>
      </w:r>
      <w:r w:rsidR="002C3BB2" w:rsidRPr="00EA2AC1">
        <w:t>ая</w:t>
      </w:r>
      <w:r w:rsidR="0030696E" w:rsidRPr="00EA2AC1">
        <w:t xml:space="preserve"> диаграмм</w:t>
      </w:r>
      <w:r w:rsidR="002C3BB2" w:rsidRPr="00EA2AC1">
        <w:t>а</w:t>
      </w:r>
      <w:r w:rsidR="0030696E" w:rsidRPr="00EA2AC1">
        <w:t xml:space="preserve"> плотности </w:t>
      </w:r>
      <w:proofErr w:type="spellStart"/>
      <w:r w:rsidR="0030696E" w:rsidRPr="00EA2AC1">
        <w:t>внеосевой</w:t>
      </w:r>
      <w:proofErr w:type="spellEnd"/>
      <w:r w:rsidR="0030696E" w:rsidRPr="00EA2AC1">
        <w:t xml:space="preserve"> </w:t>
      </w:r>
      <w:proofErr w:type="spellStart"/>
      <w:r w:rsidR="0030696E" w:rsidRPr="00EA2AC1">
        <w:t>э.и.и.м</w:t>
      </w:r>
      <w:proofErr w:type="spellEnd"/>
      <w:r w:rsidR="0030696E" w:rsidRPr="00EA2AC1">
        <w:t>. A</w:t>
      </w:r>
      <w:r w:rsidR="00106DC4" w:rsidRPr="00EA2AC1">
        <w:noBreakHyphen/>
      </w:r>
      <w:r w:rsidR="0030696E" w:rsidRPr="00EA2AC1">
        <w:t>ESIM (включенной в ППН Отчетов РГ</w:t>
      </w:r>
      <w:r w:rsidR="00D82938" w:rsidRPr="00EA2AC1">
        <w:t> </w:t>
      </w:r>
      <w:r w:rsidR="0030696E" w:rsidRPr="00EA2AC1">
        <w:t xml:space="preserve">4A); вместо этого использовался предел плотности </w:t>
      </w:r>
      <w:proofErr w:type="spellStart"/>
      <w:r w:rsidR="0030696E" w:rsidRPr="00EA2AC1">
        <w:t>внеосевой</w:t>
      </w:r>
      <w:proofErr w:type="spellEnd"/>
      <w:r w:rsidR="0030696E" w:rsidRPr="00EA2AC1">
        <w:t xml:space="preserve"> </w:t>
      </w:r>
      <w:proofErr w:type="spellStart"/>
      <w:r w:rsidR="0030696E" w:rsidRPr="00EA2AC1">
        <w:t>э.и.и.м</w:t>
      </w:r>
      <w:proofErr w:type="spellEnd"/>
      <w:r w:rsidR="0030696E" w:rsidRPr="00EA2AC1">
        <w:t>., приведенный в Рекомендации МСЭ</w:t>
      </w:r>
      <w:r w:rsidR="00D82938" w:rsidRPr="00EA2AC1">
        <w:noBreakHyphen/>
      </w:r>
      <w:r w:rsidR="0030696E" w:rsidRPr="00EA2AC1">
        <w:t>R S.524</w:t>
      </w:r>
      <w:r w:rsidR="00D82938" w:rsidRPr="00EA2AC1">
        <w:noBreakHyphen/>
      </w:r>
      <w:r w:rsidR="0030696E" w:rsidRPr="00EA2AC1">
        <w:t>9. В некоторых случаях это приводит к значительному завышению</w:t>
      </w:r>
      <w:r w:rsidR="004503C9" w:rsidRPr="00EA2AC1">
        <w:t xml:space="preserve"> значения</w:t>
      </w:r>
      <w:r w:rsidR="0030696E" w:rsidRPr="00EA2AC1">
        <w:t xml:space="preserve"> </w:t>
      </w:r>
      <w:r w:rsidR="004503C9" w:rsidRPr="00EA2AC1">
        <w:t xml:space="preserve">плотности </w:t>
      </w:r>
      <w:proofErr w:type="spellStart"/>
      <w:r w:rsidR="004503C9" w:rsidRPr="00EA2AC1">
        <w:t>внеосевой</w:t>
      </w:r>
      <w:proofErr w:type="spellEnd"/>
      <w:r w:rsidR="004503C9" w:rsidRPr="00EA2AC1">
        <w:t xml:space="preserve"> </w:t>
      </w:r>
      <w:proofErr w:type="spellStart"/>
      <w:r w:rsidR="004503C9" w:rsidRPr="00EA2AC1">
        <w:t>э.и.и.м</w:t>
      </w:r>
      <w:proofErr w:type="spellEnd"/>
      <w:r w:rsidR="004503C9" w:rsidRPr="00EA2AC1">
        <w:t xml:space="preserve">. </w:t>
      </w:r>
      <w:r w:rsidR="0030696E" w:rsidRPr="00EA2AC1">
        <w:t>в</w:t>
      </w:r>
      <w:r w:rsidR="00D82938" w:rsidRPr="00EA2AC1">
        <w:t> </w:t>
      </w:r>
      <w:r w:rsidR="0030696E" w:rsidRPr="00EA2AC1">
        <w:t>направлении</w:t>
      </w:r>
      <w:r w:rsidR="004503C9" w:rsidRPr="00EA2AC1">
        <w:t xml:space="preserve"> к</w:t>
      </w:r>
      <w:r w:rsidR="0030696E" w:rsidRPr="00EA2AC1">
        <w:t xml:space="preserve"> </w:t>
      </w:r>
      <w:r w:rsidR="004503C9" w:rsidRPr="00EA2AC1">
        <w:t>на</w:t>
      </w:r>
      <w:r w:rsidR="0030696E" w:rsidRPr="00EA2AC1">
        <w:t>земной станции</w:t>
      </w:r>
      <w:r w:rsidR="000C1CA1" w:rsidRPr="00EA2AC1">
        <w:t>;</w:t>
      </w:r>
    </w:p>
    <w:p w14:paraId="04C2485F" w14:textId="2BDCA80F" w:rsidR="00EE449C" w:rsidRPr="00EA2AC1" w:rsidRDefault="001B0A84" w:rsidP="001B0A84">
      <w:pPr>
        <w:pStyle w:val="enumlev1"/>
      </w:pPr>
      <w:r w:rsidRPr="00EA2AC1">
        <w:t>c)</w:t>
      </w:r>
      <w:r w:rsidRPr="00EA2AC1">
        <w:tab/>
      </w:r>
      <w:r w:rsidR="002C3BB2" w:rsidRPr="00EA2AC1">
        <w:t xml:space="preserve">не использовались </w:t>
      </w:r>
      <w:r w:rsidR="00EE449C" w:rsidRPr="00EA2AC1">
        <w:t>типичны</w:t>
      </w:r>
      <w:r w:rsidR="002C3BB2" w:rsidRPr="00EA2AC1">
        <w:t>е</w:t>
      </w:r>
      <w:r w:rsidR="00EE449C" w:rsidRPr="00EA2AC1">
        <w:t xml:space="preserve"> рабочи</w:t>
      </w:r>
      <w:r w:rsidR="002C3BB2" w:rsidRPr="00EA2AC1">
        <w:t>е</w:t>
      </w:r>
      <w:r w:rsidR="00EE449C" w:rsidRPr="00EA2AC1">
        <w:t xml:space="preserve"> угл</w:t>
      </w:r>
      <w:r w:rsidR="002C3BB2" w:rsidRPr="00EA2AC1">
        <w:t>ы</w:t>
      </w:r>
      <w:r w:rsidR="00EE449C" w:rsidRPr="00EA2AC1">
        <w:t xml:space="preserve"> места для A</w:t>
      </w:r>
      <w:r w:rsidR="00D82938" w:rsidRPr="00EA2AC1">
        <w:noBreakHyphen/>
      </w:r>
      <w:r w:rsidR="00EE449C" w:rsidRPr="00EA2AC1">
        <w:t>ESIM. Использование углов места, составляющих 20</w:t>
      </w:r>
      <w:r w:rsidR="00D82938" w:rsidRPr="00EA2AC1">
        <w:t> </w:t>
      </w:r>
      <w:r w:rsidR="00EE449C" w:rsidRPr="00EA2AC1">
        <w:t xml:space="preserve">градусов или меньше, приводит к завышению значения плотности </w:t>
      </w:r>
      <w:proofErr w:type="spellStart"/>
      <w:r w:rsidR="00EE449C" w:rsidRPr="00EA2AC1">
        <w:t>внеосевой</w:t>
      </w:r>
      <w:proofErr w:type="spellEnd"/>
      <w:r w:rsidR="00EE449C" w:rsidRPr="00EA2AC1">
        <w:t xml:space="preserve"> </w:t>
      </w:r>
      <w:proofErr w:type="spellStart"/>
      <w:r w:rsidR="00EE449C" w:rsidRPr="00EA2AC1">
        <w:t>э.и.и.м</w:t>
      </w:r>
      <w:proofErr w:type="spellEnd"/>
      <w:r w:rsidR="00EE449C" w:rsidRPr="00EA2AC1">
        <w:t>. в направлении к наземной станции</w:t>
      </w:r>
      <w:r w:rsidR="000C1CA1" w:rsidRPr="00EA2AC1">
        <w:t>;</w:t>
      </w:r>
    </w:p>
    <w:p w14:paraId="3F4478E3" w14:textId="21A0437C" w:rsidR="00F65542" w:rsidRPr="00EA2AC1" w:rsidRDefault="001B0A84" w:rsidP="001B0A84">
      <w:pPr>
        <w:pStyle w:val="enumlev1"/>
      </w:pPr>
      <w:r w:rsidRPr="00EA2AC1">
        <w:lastRenderedPageBreak/>
        <w:t>d)</w:t>
      </w:r>
      <w:r w:rsidRPr="00EA2AC1">
        <w:tab/>
      </w:r>
      <w:r w:rsidR="002C3BB2" w:rsidRPr="00EA2AC1">
        <w:t xml:space="preserve">не использовалась </w:t>
      </w:r>
      <w:r w:rsidR="00F65542" w:rsidRPr="00EA2AC1">
        <w:t>надлежащ</w:t>
      </w:r>
      <w:r w:rsidR="002C3BB2" w:rsidRPr="00EA2AC1">
        <w:t>ая</w:t>
      </w:r>
      <w:r w:rsidR="00F65542" w:rsidRPr="00EA2AC1">
        <w:t xml:space="preserve"> геометри</w:t>
      </w:r>
      <w:r w:rsidR="002C3BB2" w:rsidRPr="00EA2AC1">
        <w:t>я</w:t>
      </w:r>
      <w:r w:rsidR="00F65542" w:rsidRPr="00EA2AC1">
        <w:t xml:space="preserve"> для расчета угла </w:t>
      </w:r>
      <w:r w:rsidR="005012D9" w:rsidRPr="00EA2AC1">
        <w:t xml:space="preserve">прихода </w:t>
      </w:r>
      <w:proofErr w:type="spellStart"/>
      <w:r w:rsidR="00F65542" w:rsidRPr="00EA2AC1">
        <w:t>п.п.м</w:t>
      </w:r>
      <w:proofErr w:type="spellEnd"/>
      <w:r w:rsidR="00F65542" w:rsidRPr="00EA2AC1">
        <w:t xml:space="preserve">. на наземную станцию. Когда </w:t>
      </w:r>
      <w:r w:rsidR="005012D9" w:rsidRPr="00EA2AC1">
        <w:t xml:space="preserve">надлежащая </w:t>
      </w:r>
      <w:r w:rsidR="00F65542" w:rsidRPr="00EA2AC1">
        <w:t xml:space="preserve">геометрия не используется, </w:t>
      </w:r>
      <w:r w:rsidR="005012D9" w:rsidRPr="00EA2AC1">
        <w:t xml:space="preserve">это приводит к завышению значения плотности </w:t>
      </w:r>
      <w:proofErr w:type="spellStart"/>
      <w:r w:rsidR="005012D9" w:rsidRPr="00EA2AC1">
        <w:t>внеосевой</w:t>
      </w:r>
      <w:proofErr w:type="spellEnd"/>
      <w:r w:rsidR="005012D9" w:rsidRPr="00EA2AC1">
        <w:t xml:space="preserve"> </w:t>
      </w:r>
      <w:proofErr w:type="spellStart"/>
      <w:r w:rsidR="005012D9" w:rsidRPr="00EA2AC1">
        <w:t>э.и.и.м</w:t>
      </w:r>
      <w:proofErr w:type="spellEnd"/>
      <w:r w:rsidR="005012D9" w:rsidRPr="00EA2AC1">
        <w:t>. в направлении к наземной станции</w:t>
      </w:r>
      <w:r w:rsidR="00F65542" w:rsidRPr="00EA2AC1">
        <w:t>.</w:t>
      </w:r>
    </w:p>
    <w:p w14:paraId="2BA5B081" w14:textId="2C4B17D8" w:rsidR="006B25F0" w:rsidRPr="00EA2AC1" w:rsidRDefault="006B25F0" w:rsidP="001B0A84">
      <w:r w:rsidRPr="00EA2AC1">
        <w:t>В настоящем предложении учитывается тот факт, что при перемещении A</w:t>
      </w:r>
      <w:r w:rsidR="00D82938" w:rsidRPr="00EA2AC1">
        <w:noBreakHyphen/>
      </w:r>
      <w:r w:rsidRPr="00EA2AC1">
        <w:t xml:space="preserve">ESIM по </w:t>
      </w:r>
      <w:r w:rsidR="00F623D7" w:rsidRPr="00EA2AC1">
        <w:t>своей</w:t>
      </w:r>
      <w:r w:rsidRPr="00EA2AC1">
        <w:t xml:space="preserve"> зоне обслуживания минимальная высота, на которой A</w:t>
      </w:r>
      <w:r w:rsidR="00D82938" w:rsidRPr="00EA2AC1">
        <w:noBreakHyphen/>
      </w:r>
      <w:r w:rsidRPr="00EA2AC1">
        <w:t xml:space="preserve">ESIM может работать при соблюдении пределов </w:t>
      </w:r>
      <w:proofErr w:type="spellStart"/>
      <w:r w:rsidRPr="00EA2AC1">
        <w:t>п.п.м</w:t>
      </w:r>
      <w:proofErr w:type="spellEnd"/>
      <w:r w:rsidRPr="00EA2AC1">
        <w:t>.</w:t>
      </w:r>
      <w:r w:rsidR="0013153F" w:rsidRPr="00EA2AC1">
        <w:t>,</w:t>
      </w:r>
      <w:r w:rsidRPr="00EA2AC1">
        <w:t xml:space="preserve"> значительно меняется в зависимости от изменения вышеуказанных и других параметров. Каждый из вышеприведенных </w:t>
      </w:r>
      <w:r w:rsidR="00311601" w:rsidRPr="00EA2AC1">
        <w:t>пунктов</w:t>
      </w:r>
      <w:r w:rsidR="00153CA1" w:rsidRPr="00EA2AC1">
        <w:t xml:space="preserve"> от</w:t>
      </w:r>
      <w:r w:rsidRPr="00EA2AC1">
        <w:t xml:space="preserve"> а) </w:t>
      </w:r>
      <w:r w:rsidR="00153CA1" w:rsidRPr="00EA2AC1">
        <w:t xml:space="preserve">до </w:t>
      </w:r>
      <w:r w:rsidRPr="00EA2AC1">
        <w:t>d) вносит</w:t>
      </w:r>
      <w:r w:rsidR="00153CA1" w:rsidRPr="00EA2AC1">
        <w:t xml:space="preserve"> свой</w:t>
      </w:r>
      <w:r w:rsidRPr="00EA2AC1">
        <w:t xml:space="preserve"> вклад в </w:t>
      </w:r>
      <w:r w:rsidR="0013153F" w:rsidRPr="00EA2AC1">
        <w:t>увеличение</w:t>
      </w:r>
      <w:r w:rsidRPr="00EA2AC1">
        <w:t xml:space="preserve"> предполагаемо</w:t>
      </w:r>
      <w:r w:rsidR="0013153F" w:rsidRPr="00EA2AC1">
        <w:t>го</w:t>
      </w:r>
      <w:r w:rsidRPr="00EA2AC1">
        <w:t xml:space="preserve"> значени</w:t>
      </w:r>
      <w:r w:rsidR="0013153F" w:rsidRPr="00EA2AC1">
        <w:t>я</w:t>
      </w:r>
      <w:r w:rsidRPr="00EA2AC1">
        <w:t xml:space="preserve"> </w:t>
      </w:r>
      <w:r w:rsidR="00153CA1" w:rsidRPr="00EA2AC1">
        <w:t>рассчитанн</w:t>
      </w:r>
      <w:r w:rsidRPr="00EA2AC1">
        <w:t xml:space="preserve">ой </w:t>
      </w:r>
      <w:proofErr w:type="spellStart"/>
      <w:r w:rsidRPr="00EA2AC1">
        <w:t>п.п.м</w:t>
      </w:r>
      <w:proofErr w:type="spellEnd"/>
      <w:r w:rsidRPr="00EA2AC1">
        <w:t>.</w:t>
      </w:r>
      <w:r w:rsidR="00153CA1" w:rsidRPr="00EA2AC1">
        <w:t>, и</w:t>
      </w:r>
      <w:r w:rsidRPr="00EA2AC1">
        <w:t xml:space="preserve"> вместе они приводят к существенно более высоким </w:t>
      </w:r>
      <w:r w:rsidR="00153CA1" w:rsidRPr="00EA2AC1">
        <w:t xml:space="preserve">рассчитанным </w:t>
      </w:r>
      <w:r w:rsidRPr="00EA2AC1">
        <w:t xml:space="preserve">уровням </w:t>
      </w:r>
      <w:proofErr w:type="spellStart"/>
      <w:r w:rsidRPr="00EA2AC1">
        <w:t>п.п.м</w:t>
      </w:r>
      <w:proofErr w:type="spellEnd"/>
      <w:r w:rsidRPr="00EA2AC1">
        <w:t xml:space="preserve">., которые выходят за рамки любых реалистичных предположений наихудшего случая и не отражают фактические параметры или </w:t>
      </w:r>
      <w:r w:rsidR="004A5FFD" w:rsidRPr="00EA2AC1">
        <w:t>работу</w:t>
      </w:r>
      <w:r w:rsidRPr="00EA2AC1">
        <w:t xml:space="preserve"> A</w:t>
      </w:r>
      <w:r w:rsidR="00D82938" w:rsidRPr="00EA2AC1">
        <w:noBreakHyphen/>
      </w:r>
      <w:r w:rsidRPr="00EA2AC1">
        <w:t xml:space="preserve">ESIM. </w:t>
      </w:r>
      <w:r w:rsidR="00311601" w:rsidRPr="00EA2AC1">
        <w:t>В пункте</w:t>
      </w:r>
      <w:r w:rsidR="00E801F2" w:rsidRPr="00EA2AC1">
        <w:t> </w:t>
      </w:r>
      <w:r w:rsidRPr="00EA2AC1">
        <w:t>e)</w:t>
      </w:r>
      <w:r w:rsidR="00311601" w:rsidRPr="00EA2AC1">
        <w:t>,</w:t>
      </w:r>
      <w:r w:rsidRPr="00EA2AC1">
        <w:t xml:space="preserve"> выше</w:t>
      </w:r>
      <w:r w:rsidR="00311601" w:rsidRPr="00EA2AC1">
        <w:t>, высказывается</w:t>
      </w:r>
      <w:r w:rsidRPr="00EA2AC1">
        <w:t xml:space="preserve"> предпол</w:t>
      </w:r>
      <w:r w:rsidR="00311601" w:rsidRPr="00EA2AC1">
        <w:t>ожение</w:t>
      </w:r>
      <w:r w:rsidRPr="00EA2AC1">
        <w:t xml:space="preserve">, что </w:t>
      </w:r>
      <w:r w:rsidR="00CF20E0" w:rsidRPr="00EA2AC1">
        <w:t>установление</w:t>
      </w:r>
      <w:r w:rsidRPr="00EA2AC1">
        <w:t xml:space="preserve"> предела высоты на основе анализа наихудшего случая может привести к</w:t>
      </w:r>
      <w:r w:rsidR="00311601" w:rsidRPr="00EA2AC1">
        <w:t xml:space="preserve"> </w:t>
      </w:r>
      <w:r w:rsidRPr="00EA2AC1">
        <w:t>чрезмерному ограничению работы A</w:t>
      </w:r>
      <w:r w:rsidR="00D82938" w:rsidRPr="00EA2AC1">
        <w:noBreakHyphen/>
      </w:r>
      <w:r w:rsidRPr="00EA2AC1">
        <w:t xml:space="preserve">ESIM и является неоправданным; </w:t>
      </w:r>
      <w:r w:rsidR="00311601" w:rsidRPr="00EA2AC1">
        <w:t xml:space="preserve">предел </w:t>
      </w:r>
      <w:proofErr w:type="spellStart"/>
      <w:r w:rsidRPr="00EA2AC1">
        <w:t>п.п.м</w:t>
      </w:r>
      <w:proofErr w:type="spellEnd"/>
      <w:r w:rsidRPr="00EA2AC1">
        <w:t>.</w:t>
      </w:r>
      <w:r w:rsidR="00311601" w:rsidRPr="00EA2AC1">
        <w:t xml:space="preserve"> сам по себе</w:t>
      </w:r>
      <w:r w:rsidRPr="00EA2AC1">
        <w:t xml:space="preserve"> защищает наземные службы</w:t>
      </w:r>
      <w:r w:rsidR="00311601" w:rsidRPr="00EA2AC1">
        <w:t>,</w:t>
      </w:r>
      <w:r w:rsidRPr="00EA2AC1">
        <w:t xml:space="preserve"> </w:t>
      </w:r>
      <w:r w:rsidR="00311601" w:rsidRPr="00EA2AC1">
        <w:t>работающие на одной частоте</w:t>
      </w:r>
      <w:r w:rsidRPr="00EA2AC1">
        <w:t>.</w:t>
      </w:r>
    </w:p>
    <w:p w14:paraId="097F91A8" w14:textId="1759C306" w:rsidR="00AF2A8E" w:rsidRPr="00EA2AC1" w:rsidRDefault="00AF2A8E" w:rsidP="001B0A84">
      <w:r w:rsidRPr="00EA2AC1">
        <w:t>В Документе</w:t>
      </w:r>
      <w:r w:rsidR="00D82938" w:rsidRPr="00EA2AC1">
        <w:t> </w:t>
      </w:r>
      <w:r w:rsidRPr="00EA2AC1">
        <w:t>61 (</w:t>
      </w:r>
      <w:r w:rsidR="00BB5A9F" w:rsidRPr="00EA2AC1">
        <w:t>Дополнительный документ</w:t>
      </w:r>
      <w:r w:rsidR="00D82938" w:rsidRPr="00EA2AC1">
        <w:t> </w:t>
      </w:r>
      <w:r w:rsidRPr="00EA2AC1">
        <w:t>5) описаны четыре случая, каждый с пятью перестановками. В случаях</w:t>
      </w:r>
      <w:r w:rsidR="00E801F2" w:rsidRPr="00EA2AC1">
        <w:t> </w:t>
      </w:r>
      <w:r w:rsidRPr="00EA2AC1">
        <w:t>1</w:t>
      </w:r>
      <w:r w:rsidR="00E801F2" w:rsidRPr="00EA2AC1">
        <w:t>−</w:t>
      </w:r>
      <w:r w:rsidRPr="00EA2AC1">
        <w:t xml:space="preserve">4 </w:t>
      </w:r>
      <w:r w:rsidR="00702923" w:rsidRPr="00EA2AC1">
        <w:t>используются</w:t>
      </w:r>
      <w:r w:rsidRPr="00EA2AC1">
        <w:t xml:space="preserve"> рабочие углы места A</w:t>
      </w:r>
      <w:r w:rsidR="00D82938" w:rsidRPr="00EA2AC1">
        <w:noBreakHyphen/>
      </w:r>
      <w:r w:rsidRPr="00EA2AC1">
        <w:t>ESIM, составляющие 20, 15, 10 и</w:t>
      </w:r>
      <w:r w:rsidR="00E801F2" w:rsidRPr="00EA2AC1">
        <w:t> </w:t>
      </w:r>
      <w:r w:rsidRPr="00EA2AC1">
        <w:t>5</w:t>
      </w:r>
      <w:r w:rsidR="00E801F2" w:rsidRPr="00EA2AC1">
        <w:t> </w:t>
      </w:r>
      <w:r w:rsidRPr="00EA2AC1">
        <w:t>градусов в направлении</w:t>
      </w:r>
      <w:r w:rsidR="00F623D7" w:rsidRPr="00EA2AC1">
        <w:t xml:space="preserve"> к</w:t>
      </w:r>
      <w:r w:rsidRPr="00EA2AC1">
        <w:t xml:space="preserve"> принимающему спутнику ГСО ФСС, соответственно. В перестановках для каждого случая </w:t>
      </w:r>
      <w:r w:rsidR="00702923" w:rsidRPr="00EA2AC1">
        <w:t>рассматриваются</w:t>
      </w:r>
      <w:r w:rsidRPr="00EA2AC1">
        <w:t xml:space="preserve"> пять различных рабочих высот A</w:t>
      </w:r>
      <w:r w:rsidR="00D82938" w:rsidRPr="00EA2AC1">
        <w:noBreakHyphen/>
      </w:r>
      <w:r w:rsidRPr="00EA2AC1">
        <w:t>ESIM и расстояний от</w:t>
      </w:r>
      <w:r w:rsidR="00E801F2" w:rsidRPr="00EA2AC1">
        <w:t> </w:t>
      </w:r>
      <w:r w:rsidRPr="00EA2AC1">
        <w:t>наземной станции. Высота варьируется от 8715</w:t>
      </w:r>
      <w:r w:rsidR="000C1CA1" w:rsidRPr="00EA2AC1">
        <w:t> </w:t>
      </w:r>
      <w:r w:rsidRPr="00EA2AC1">
        <w:t>м до 872</w:t>
      </w:r>
      <w:r w:rsidR="000C1CA1" w:rsidRPr="00EA2AC1">
        <w:t> </w:t>
      </w:r>
      <w:r w:rsidRPr="00EA2AC1">
        <w:t>м, а соответствующие расстояния – от 100</w:t>
      </w:r>
      <w:r w:rsidR="00F623D7" w:rsidRPr="00EA2AC1">
        <w:t> </w:t>
      </w:r>
      <w:r w:rsidRPr="00EA2AC1">
        <w:t>000 до 10</w:t>
      </w:r>
      <w:r w:rsidR="00F623D7" w:rsidRPr="00EA2AC1">
        <w:t> </w:t>
      </w:r>
      <w:r w:rsidRPr="00EA2AC1">
        <w:t>000</w:t>
      </w:r>
      <w:r w:rsidR="00E801F2" w:rsidRPr="00EA2AC1">
        <w:t> </w:t>
      </w:r>
      <w:r w:rsidRPr="00EA2AC1">
        <w:t>м. В каждом случае предполагаемый угол прихода излучения от A</w:t>
      </w:r>
      <w:r w:rsidR="00D82938" w:rsidRPr="00EA2AC1">
        <w:noBreakHyphen/>
      </w:r>
      <w:r w:rsidRPr="00EA2AC1">
        <w:t>ESIM составляет 5 градусов выше горизонта.</w:t>
      </w:r>
    </w:p>
    <w:p w14:paraId="43458260" w14:textId="0DE56EAA" w:rsidR="004060DE" w:rsidRPr="00EA2AC1" w:rsidRDefault="004060DE" w:rsidP="001B0A84">
      <w:r w:rsidRPr="00EA2AC1">
        <w:t xml:space="preserve">Ослабление в атмосфере в расчетах не учитывалось. Однако </w:t>
      </w:r>
      <w:r w:rsidR="008E329E" w:rsidRPr="00EA2AC1">
        <w:t>на основании</w:t>
      </w:r>
      <w:r w:rsidR="008A4C48" w:rsidRPr="00EA2AC1">
        <w:t xml:space="preserve"> результат</w:t>
      </w:r>
      <w:r w:rsidR="008E329E" w:rsidRPr="00EA2AC1">
        <w:t>ов</w:t>
      </w:r>
      <w:r w:rsidR="008A4C48" w:rsidRPr="00EA2AC1">
        <w:t xml:space="preserve"> </w:t>
      </w:r>
      <w:r w:rsidRPr="00EA2AC1">
        <w:t xml:space="preserve">анализа </w:t>
      </w:r>
      <w:r w:rsidR="008E329E" w:rsidRPr="00EA2AC1">
        <w:t>в</w:t>
      </w:r>
      <w:r w:rsidR="00D82938" w:rsidRPr="00EA2AC1">
        <w:t> </w:t>
      </w:r>
      <w:r w:rsidR="008E329E" w:rsidRPr="00EA2AC1">
        <w:t>Документе</w:t>
      </w:r>
      <w:r w:rsidR="00D82938" w:rsidRPr="00EA2AC1">
        <w:t> </w:t>
      </w:r>
      <w:r w:rsidR="008E329E" w:rsidRPr="00EA2AC1">
        <w:t>61 (Дополнительный документ</w:t>
      </w:r>
      <w:r w:rsidR="00D82938" w:rsidRPr="00EA2AC1">
        <w:t> </w:t>
      </w:r>
      <w:r w:rsidR="008E329E" w:rsidRPr="00EA2AC1">
        <w:t xml:space="preserve">5) </w:t>
      </w:r>
      <w:r w:rsidRPr="00EA2AC1">
        <w:t xml:space="preserve">признается, что если </w:t>
      </w:r>
      <w:r w:rsidR="008A4C48" w:rsidRPr="00EA2AC1">
        <w:t xml:space="preserve">бы </w:t>
      </w:r>
      <w:r w:rsidRPr="00EA2AC1">
        <w:t>характеристики ослабления в</w:t>
      </w:r>
      <w:r w:rsidR="00D82938" w:rsidRPr="00EA2AC1">
        <w:t> </w:t>
      </w:r>
      <w:r w:rsidRPr="00EA2AC1">
        <w:t>атмосфере</w:t>
      </w:r>
      <w:r w:rsidR="008A4C48" w:rsidRPr="00EA2AC1">
        <w:t xml:space="preserve"> были включены</w:t>
      </w:r>
      <w:r w:rsidRPr="00EA2AC1">
        <w:t>,</w:t>
      </w:r>
      <w:r w:rsidR="008E329E" w:rsidRPr="00EA2AC1">
        <w:t xml:space="preserve"> то</w:t>
      </w:r>
      <w:r w:rsidR="008A4C48" w:rsidRPr="00EA2AC1">
        <w:t xml:space="preserve"> значение</w:t>
      </w:r>
      <w:r w:rsidRPr="00EA2AC1">
        <w:t xml:space="preserve"> </w:t>
      </w:r>
      <w:proofErr w:type="spellStart"/>
      <w:r w:rsidRPr="00EA2AC1">
        <w:t>п.п.м</w:t>
      </w:r>
      <w:proofErr w:type="spellEnd"/>
      <w:r w:rsidRPr="00EA2AC1">
        <w:t>. от A</w:t>
      </w:r>
      <w:r w:rsidR="00D82938" w:rsidRPr="00EA2AC1">
        <w:noBreakHyphen/>
      </w:r>
      <w:r w:rsidRPr="00EA2AC1">
        <w:t xml:space="preserve">ESIM фактически соответствовало бы маске </w:t>
      </w:r>
      <w:proofErr w:type="spellStart"/>
      <w:r w:rsidRPr="00EA2AC1">
        <w:t>п.п.м</w:t>
      </w:r>
      <w:proofErr w:type="spellEnd"/>
      <w:r w:rsidRPr="00EA2AC1">
        <w:t xml:space="preserve">. </w:t>
      </w:r>
      <w:r w:rsidR="008A4C48" w:rsidRPr="00EA2AC1">
        <w:t>варианта</w:t>
      </w:r>
      <w:r w:rsidR="00D82938" w:rsidRPr="00EA2AC1">
        <w:t> </w:t>
      </w:r>
      <w:r w:rsidRPr="00EA2AC1">
        <w:t xml:space="preserve">1 и </w:t>
      </w:r>
      <w:r w:rsidR="008A4C48" w:rsidRPr="00EA2AC1">
        <w:t xml:space="preserve">маске </w:t>
      </w:r>
      <w:proofErr w:type="spellStart"/>
      <w:r w:rsidR="008A4C48" w:rsidRPr="00EA2AC1">
        <w:t>п.п.м</w:t>
      </w:r>
      <w:proofErr w:type="spellEnd"/>
      <w:r w:rsidR="008A4C48" w:rsidRPr="00EA2AC1">
        <w:t>. варианта</w:t>
      </w:r>
      <w:r w:rsidR="00D82938" w:rsidRPr="00EA2AC1">
        <w:t> </w:t>
      </w:r>
      <w:r w:rsidRPr="00EA2AC1">
        <w:t>2. Это</w:t>
      </w:r>
      <w:r w:rsidR="008E329E" w:rsidRPr="00EA2AC1">
        <w:t>т</w:t>
      </w:r>
      <w:r w:rsidRPr="00EA2AC1">
        <w:t xml:space="preserve"> </w:t>
      </w:r>
      <w:r w:rsidR="008A4C48" w:rsidRPr="00EA2AC1">
        <w:t>пропуск</w:t>
      </w:r>
      <w:r w:rsidRPr="00EA2AC1">
        <w:t xml:space="preserve"> </w:t>
      </w:r>
      <w:r w:rsidR="008E329E" w:rsidRPr="00EA2AC1">
        <w:t>весьма</w:t>
      </w:r>
      <w:r w:rsidRPr="00EA2AC1">
        <w:t xml:space="preserve"> </w:t>
      </w:r>
      <w:r w:rsidR="008A4C48" w:rsidRPr="00EA2AC1">
        <w:t>существен</w:t>
      </w:r>
      <w:r w:rsidRPr="00EA2AC1">
        <w:t>.</w:t>
      </w:r>
    </w:p>
    <w:p w14:paraId="61EA7251" w14:textId="1F49A277" w:rsidR="000022B1" w:rsidRPr="00EA2AC1" w:rsidRDefault="000022B1" w:rsidP="001B0A84">
      <w:r w:rsidRPr="00EA2AC1">
        <w:t xml:space="preserve">В МСЭ учет ослабления в атмосфере является важной составляющей расчета </w:t>
      </w:r>
      <w:proofErr w:type="spellStart"/>
      <w:r w:rsidRPr="00EA2AC1">
        <w:t>п.п.м</w:t>
      </w:r>
      <w:proofErr w:type="spellEnd"/>
      <w:r w:rsidRPr="00EA2AC1">
        <w:t xml:space="preserve">. Любой результат </w:t>
      </w:r>
      <w:proofErr w:type="spellStart"/>
      <w:r w:rsidRPr="00EA2AC1">
        <w:t>п.п.м</w:t>
      </w:r>
      <w:proofErr w:type="spellEnd"/>
      <w:r w:rsidRPr="00EA2AC1">
        <w:t xml:space="preserve">., полученный без учета ослабления в атмосфере </w:t>
      </w:r>
      <w:r w:rsidR="009F3980" w:rsidRPr="00EA2AC1">
        <w:t>согласно</w:t>
      </w:r>
      <w:r w:rsidRPr="00EA2AC1">
        <w:t xml:space="preserve"> рекомендациям МСЭ</w:t>
      </w:r>
      <w:r w:rsidR="00D82938" w:rsidRPr="00EA2AC1">
        <w:noBreakHyphen/>
      </w:r>
      <w:r w:rsidRPr="00EA2AC1">
        <w:t>R, особенно в</w:t>
      </w:r>
      <w:r w:rsidR="00D82938" w:rsidRPr="00EA2AC1">
        <w:t> </w:t>
      </w:r>
      <w:r w:rsidRPr="00EA2AC1">
        <w:t>полосах диапазона миллиметровых волн, таких как 27,5</w:t>
      </w:r>
      <w:r w:rsidR="00D82938" w:rsidRPr="00EA2AC1">
        <w:t>−</w:t>
      </w:r>
      <w:r w:rsidRPr="00EA2AC1">
        <w:t>29,5</w:t>
      </w:r>
      <w:r w:rsidR="00D82938" w:rsidRPr="00EA2AC1">
        <w:t> </w:t>
      </w:r>
      <w:r w:rsidRPr="00EA2AC1">
        <w:t>ГГц, имеет ограниченную значимость или не имеет ее.</w:t>
      </w:r>
    </w:p>
    <w:p w14:paraId="0026EBC8" w14:textId="6821744F" w:rsidR="00C057D2" w:rsidRPr="00EA2AC1" w:rsidRDefault="00C057D2" w:rsidP="001B0A84">
      <w:r w:rsidRPr="00EA2AC1">
        <w:t xml:space="preserve">Как показано ниже, когда </w:t>
      </w:r>
      <w:r w:rsidR="008F2FF2" w:rsidRPr="00EA2AC1">
        <w:t xml:space="preserve">ослабление </w:t>
      </w:r>
      <w:r w:rsidRPr="00EA2AC1">
        <w:t xml:space="preserve">в атмосфере учитывается </w:t>
      </w:r>
      <w:r w:rsidR="00EB336A" w:rsidRPr="00EA2AC1">
        <w:t xml:space="preserve">согласно рекомендациям </w:t>
      </w:r>
      <w:r w:rsidRPr="00EA2AC1">
        <w:t>МСЭ</w:t>
      </w:r>
      <w:r w:rsidR="00D82938" w:rsidRPr="00EA2AC1">
        <w:noBreakHyphen/>
      </w:r>
      <w:r w:rsidRPr="00EA2AC1">
        <w:t>R (включая Рекомендацию МСЭ</w:t>
      </w:r>
      <w:r w:rsidR="00D82938" w:rsidRPr="00EA2AC1">
        <w:noBreakHyphen/>
      </w:r>
      <w:r w:rsidRPr="00EA2AC1">
        <w:t>R P.676 по вопросу распространения)</w:t>
      </w:r>
      <w:r w:rsidR="005C44CB" w:rsidRPr="00EA2AC1">
        <w:t>, а</w:t>
      </w:r>
      <w:r w:rsidRPr="00EA2AC1">
        <w:t xml:space="preserve"> уг</w:t>
      </w:r>
      <w:r w:rsidR="005C44CB" w:rsidRPr="00EA2AC1">
        <w:t>ол</w:t>
      </w:r>
      <w:r w:rsidRPr="00EA2AC1">
        <w:t xml:space="preserve"> прихода</w:t>
      </w:r>
      <w:r w:rsidR="005C44CB" w:rsidRPr="00EA2AC1">
        <w:t xml:space="preserve"> и</w:t>
      </w:r>
      <w:r w:rsidRPr="00EA2AC1">
        <w:t xml:space="preserve"> угл</w:t>
      </w:r>
      <w:r w:rsidR="005C44CB" w:rsidRPr="00EA2AC1">
        <w:t>ы</w:t>
      </w:r>
      <w:r w:rsidRPr="00EA2AC1">
        <w:t xml:space="preserve"> ниже горизонта</w:t>
      </w:r>
      <w:r w:rsidR="005C44CB" w:rsidRPr="00EA2AC1">
        <w:t xml:space="preserve"> соответствующим образом корректируются</w:t>
      </w:r>
      <w:r w:rsidRPr="00EA2AC1">
        <w:t>, возможность соответствия ESIM различным предлагаемым маскам, т.</w:t>
      </w:r>
      <w:r w:rsidR="00D82938" w:rsidRPr="00EA2AC1">
        <w:t> </w:t>
      </w:r>
      <w:r w:rsidRPr="00EA2AC1">
        <w:t>е. маск</w:t>
      </w:r>
      <w:r w:rsidR="00F0246B" w:rsidRPr="00EA2AC1">
        <w:t>ам</w:t>
      </w:r>
      <w:r w:rsidRPr="00EA2AC1">
        <w:t xml:space="preserve"> </w:t>
      </w:r>
      <w:proofErr w:type="spellStart"/>
      <w:r w:rsidRPr="00EA2AC1">
        <w:t>п.п.м</w:t>
      </w:r>
      <w:proofErr w:type="spellEnd"/>
      <w:r w:rsidRPr="00EA2AC1">
        <w:t xml:space="preserve">. </w:t>
      </w:r>
      <w:r w:rsidR="00F0246B" w:rsidRPr="00EA2AC1">
        <w:t>в</w:t>
      </w:r>
      <w:r w:rsidRPr="00EA2AC1">
        <w:t>ариант</w:t>
      </w:r>
      <w:r w:rsidR="00F0246B" w:rsidRPr="00EA2AC1">
        <w:t>а</w:t>
      </w:r>
      <w:r w:rsidR="00D82938" w:rsidRPr="00EA2AC1">
        <w:t> </w:t>
      </w:r>
      <w:r w:rsidRPr="00EA2AC1">
        <w:t xml:space="preserve">1 и </w:t>
      </w:r>
      <w:r w:rsidR="00F0246B" w:rsidRPr="00EA2AC1">
        <w:t>в</w:t>
      </w:r>
      <w:r w:rsidRPr="00EA2AC1">
        <w:t>ариант</w:t>
      </w:r>
      <w:r w:rsidR="00F0246B" w:rsidRPr="00EA2AC1">
        <w:t>а</w:t>
      </w:r>
      <w:r w:rsidR="00D82938" w:rsidRPr="00EA2AC1">
        <w:t> </w:t>
      </w:r>
      <w:r w:rsidRPr="00EA2AC1">
        <w:t>2, а также маск</w:t>
      </w:r>
      <w:r w:rsidR="00F0246B" w:rsidRPr="00EA2AC1">
        <w:t>е</w:t>
      </w:r>
      <w:r w:rsidRPr="00EA2AC1">
        <w:t xml:space="preserve"> </w:t>
      </w:r>
      <w:proofErr w:type="spellStart"/>
      <w:r w:rsidRPr="00EA2AC1">
        <w:t>п.п.м</w:t>
      </w:r>
      <w:proofErr w:type="spellEnd"/>
      <w:r w:rsidRPr="00EA2AC1">
        <w:t>.</w:t>
      </w:r>
      <w:r w:rsidR="00F0246B" w:rsidRPr="00EA2AC1">
        <w:t>, указанной</w:t>
      </w:r>
      <w:r w:rsidRPr="00EA2AC1">
        <w:t xml:space="preserve"> в</w:t>
      </w:r>
      <w:r w:rsidR="00D82938" w:rsidRPr="00EA2AC1">
        <w:t> </w:t>
      </w:r>
      <w:r w:rsidRPr="00EA2AC1">
        <w:t>IAP</w:t>
      </w:r>
      <w:r w:rsidR="00F0246B" w:rsidRPr="00EA2AC1">
        <w:t xml:space="preserve"> СИТЕЛ</w:t>
      </w:r>
      <w:r w:rsidRPr="00EA2AC1">
        <w:t xml:space="preserve"> (</w:t>
      </w:r>
      <w:r w:rsidR="00F623D7" w:rsidRPr="00EA2AC1">
        <w:t>Дополнительный документ</w:t>
      </w:r>
      <w:r w:rsidR="00D82938" w:rsidRPr="00EA2AC1">
        <w:t> </w:t>
      </w:r>
      <w:r w:rsidR="00F623D7" w:rsidRPr="00EA2AC1">
        <w:t>5 к Документу</w:t>
      </w:r>
      <w:r w:rsidR="00D82938" w:rsidRPr="00EA2AC1">
        <w:t> </w:t>
      </w:r>
      <w:r w:rsidRPr="00EA2AC1">
        <w:t>11) (</w:t>
      </w:r>
      <w:r w:rsidR="00F0246B" w:rsidRPr="00EA2AC1">
        <w:t>"</w:t>
      </w:r>
      <w:r w:rsidRPr="00EA2AC1">
        <w:t>IAP</w:t>
      </w:r>
      <w:r w:rsidR="00F0246B" w:rsidRPr="00EA2AC1">
        <w:t xml:space="preserve"> СИТЕЛ</w:t>
      </w:r>
      <w:r w:rsidR="00C14275" w:rsidRPr="00EA2AC1">
        <w:t xml:space="preserve"> по маске </w:t>
      </w:r>
      <w:proofErr w:type="spellStart"/>
      <w:r w:rsidR="00C14275" w:rsidRPr="00EA2AC1">
        <w:t>п.п.м</w:t>
      </w:r>
      <w:proofErr w:type="spellEnd"/>
      <w:r w:rsidR="00C14275" w:rsidRPr="00EA2AC1">
        <w:t>.</w:t>
      </w:r>
      <w:r w:rsidR="00F0246B" w:rsidRPr="00EA2AC1">
        <w:t>"</w:t>
      </w:r>
      <w:r w:rsidRPr="00EA2AC1">
        <w:t>), значительно у</w:t>
      </w:r>
      <w:r w:rsidR="00BA0A31" w:rsidRPr="00EA2AC1">
        <w:t>величивае</w:t>
      </w:r>
      <w:r w:rsidRPr="00EA2AC1">
        <w:t>тся. Следует отметить, что степень, в которой может быть достигнут</w:t>
      </w:r>
      <w:r w:rsidR="005260CB" w:rsidRPr="00EA2AC1">
        <w:t>о соответствие</w:t>
      </w:r>
      <w:r w:rsidRPr="00EA2AC1">
        <w:t xml:space="preserve"> конкретн</w:t>
      </w:r>
      <w:r w:rsidR="005260CB" w:rsidRPr="00EA2AC1">
        <w:t>ой</w:t>
      </w:r>
      <w:r w:rsidRPr="00EA2AC1">
        <w:t xml:space="preserve"> маск</w:t>
      </w:r>
      <w:r w:rsidR="005260CB" w:rsidRPr="00EA2AC1">
        <w:t>е</w:t>
      </w:r>
      <w:r w:rsidRPr="00EA2AC1">
        <w:t>, зависит от специфики маски и варьируется в зависимости от характеристик терминала ESIM и его местоположения в любой конкретный момент времени.</w:t>
      </w:r>
    </w:p>
    <w:p w14:paraId="5F48584E" w14:textId="0C6C4FBB" w:rsidR="00CC099A" w:rsidRPr="00EA2AC1" w:rsidRDefault="00CC099A" w:rsidP="001B0A84">
      <w:r w:rsidRPr="00EA2AC1">
        <w:t>Когда используются фактические диаграммы направленности антенны A</w:t>
      </w:r>
      <w:r w:rsidR="00D82938" w:rsidRPr="00EA2AC1">
        <w:noBreakHyphen/>
      </w:r>
      <w:r w:rsidRPr="00EA2AC1">
        <w:t>ESIM, A</w:t>
      </w:r>
      <w:r w:rsidR="00D82938" w:rsidRPr="00EA2AC1">
        <w:noBreakHyphen/>
      </w:r>
      <w:r w:rsidRPr="00EA2AC1">
        <w:t xml:space="preserve">ESIM может соответствовать пределам </w:t>
      </w:r>
      <w:proofErr w:type="spellStart"/>
      <w:r w:rsidRPr="00EA2AC1">
        <w:t>п.п.м</w:t>
      </w:r>
      <w:proofErr w:type="spellEnd"/>
      <w:r w:rsidRPr="00EA2AC1">
        <w:t xml:space="preserve">. на более низких высотах. </w:t>
      </w:r>
      <w:r w:rsidR="00BD6842" w:rsidRPr="00EA2AC1">
        <w:t xml:space="preserve">Аналогичным образом, </w:t>
      </w:r>
      <w:r w:rsidRPr="00EA2AC1">
        <w:t>типичные рабочие углы места</w:t>
      </w:r>
      <w:r w:rsidR="00BD6842" w:rsidRPr="00EA2AC1">
        <w:t xml:space="preserve"> имеют значения</w:t>
      </w:r>
      <w:r w:rsidRPr="00EA2AC1">
        <w:t xml:space="preserve"> выше, чем </w:t>
      </w:r>
      <w:r w:rsidR="00BD6842" w:rsidRPr="00EA2AC1">
        <w:t>значения</w:t>
      </w:r>
      <w:r w:rsidRPr="00EA2AC1">
        <w:t>, которые рассматриваются в Документе</w:t>
      </w:r>
      <w:r w:rsidR="00D82938" w:rsidRPr="00EA2AC1">
        <w:t> </w:t>
      </w:r>
      <w:r w:rsidRPr="00EA2AC1">
        <w:t>61 (Дополнительный документ</w:t>
      </w:r>
      <w:r w:rsidR="00D82938" w:rsidRPr="00EA2AC1">
        <w:t> </w:t>
      </w:r>
      <w:r w:rsidRPr="00EA2AC1">
        <w:t xml:space="preserve">5), что также повышает </w:t>
      </w:r>
      <w:r w:rsidR="00BD6842" w:rsidRPr="00EA2AC1">
        <w:t xml:space="preserve">практическую возможность соответствия </w:t>
      </w:r>
      <w:r w:rsidRPr="00EA2AC1">
        <w:t>мас</w:t>
      </w:r>
      <w:r w:rsidR="00BD6842" w:rsidRPr="00EA2AC1">
        <w:t>кам</w:t>
      </w:r>
      <w:r w:rsidRPr="00EA2AC1">
        <w:t xml:space="preserve"> </w:t>
      </w:r>
      <w:proofErr w:type="spellStart"/>
      <w:r w:rsidRPr="00EA2AC1">
        <w:t>п.п.м</w:t>
      </w:r>
      <w:proofErr w:type="spellEnd"/>
      <w:r w:rsidRPr="00EA2AC1">
        <w:t>. Примеры этого приведены ниже.</w:t>
      </w:r>
    </w:p>
    <w:p w14:paraId="4EF475D4" w14:textId="210433E9" w:rsidR="00C1698E" w:rsidRPr="00EA2AC1" w:rsidRDefault="00C1698E" w:rsidP="001B0A84">
      <w:r w:rsidRPr="00EA2AC1">
        <w:t>Кроме того, работа A</w:t>
      </w:r>
      <w:r w:rsidR="00D82938" w:rsidRPr="00EA2AC1">
        <w:noBreakHyphen/>
      </w:r>
      <w:r w:rsidRPr="00EA2AC1">
        <w:t xml:space="preserve">ESIM не всегда происходит при максимальной плотности мощности передачи. </w:t>
      </w:r>
      <w:r w:rsidR="005C44CB" w:rsidRPr="00EA2AC1">
        <w:t xml:space="preserve">На практике </w:t>
      </w:r>
      <w:r w:rsidRPr="00EA2AC1">
        <w:t xml:space="preserve">оператор сети ESIM использует различные компромиссы для оптимизации производительности сети ESIM, и одним из них является </w:t>
      </w:r>
      <w:r w:rsidR="00DE27F8" w:rsidRPr="00EA2AC1">
        <w:t>регул</w:t>
      </w:r>
      <w:r w:rsidRPr="00EA2AC1">
        <w:t xml:space="preserve">ировка плотности мощности передачи для обеспечения соответствия маске </w:t>
      </w:r>
      <w:proofErr w:type="spellStart"/>
      <w:r w:rsidRPr="00EA2AC1">
        <w:t>п.п.м</w:t>
      </w:r>
      <w:proofErr w:type="spellEnd"/>
      <w:r w:rsidRPr="00EA2AC1">
        <w:t>. на более низких высотах.</w:t>
      </w:r>
    </w:p>
    <w:p w14:paraId="3FACD5D1" w14:textId="4A2123F6" w:rsidR="0085478E" w:rsidRPr="00EA2AC1" w:rsidRDefault="0085478E" w:rsidP="001B0A84">
      <w:r w:rsidRPr="00EA2AC1">
        <w:t>Что касается остальных факторов, использование значения 5</w:t>
      </w:r>
      <w:r w:rsidR="000C1CA1" w:rsidRPr="00EA2AC1">
        <w:t> </w:t>
      </w:r>
      <w:r w:rsidRPr="00EA2AC1">
        <w:t>градусов для угла прихода не</w:t>
      </w:r>
      <w:r w:rsidR="00D82938" w:rsidRPr="00EA2AC1">
        <w:t> </w:t>
      </w:r>
      <w:r w:rsidRPr="00EA2AC1">
        <w:t>соответствует заявленным высоте и расстоянию для данных перестановок. В Документе</w:t>
      </w:r>
      <w:r w:rsidR="00D82938" w:rsidRPr="00EA2AC1">
        <w:t> </w:t>
      </w:r>
      <w:r w:rsidRPr="00EA2AC1">
        <w:t>61 (Дополнительный документ</w:t>
      </w:r>
      <w:r w:rsidR="00D82938" w:rsidRPr="00EA2AC1">
        <w:t> </w:t>
      </w:r>
      <w:r w:rsidRPr="00EA2AC1">
        <w:t>5), по-видимому, не использует</w:t>
      </w:r>
      <w:r w:rsidR="00A61761" w:rsidRPr="00EA2AC1">
        <w:t>ся</w:t>
      </w:r>
      <w:r w:rsidRPr="00EA2AC1">
        <w:t xml:space="preserve"> метод расчета угла прихода, указанный в </w:t>
      </w:r>
      <w:r w:rsidR="00BB5A9F" w:rsidRPr="00EA2AC1">
        <w:t xml:space="preserve">Рекомендации </w:t>
      </w:r>
      <w:r w:rsidRPr="00EA2AC1">
        <w:t>МСЭ</w:t>
      </w:r>
      <w:r w:rsidR="00D82938" w:rsidRPr="00EA2AC1">
        <w:noBreakHyphen/>
      </w:r>
      <w:r w:rsidRPr="00EA2AC1">
        <w:t xml:space="preserve">R M.1643. В </w:t>
      </w:r>
      <w:r w:rsidR="00BB5A9F" w:rsidRPr="00EA2AC1">
        <w:t xml:space="preserve">Рекомендации </w:t>
      </w:r>
      <w:r w:rsidRPr="00EA2AC1">
        <w:t>МСЭ</w:t>
      </w:r>
      <w:r w:rsidR="00D82938" w:rsidRPr="00EA2AC1">
        <w:noBreakHyphen/>
      </w:r>
      <w:r w:rsidRPr="00EA2AC1">
        <w:t xml:space="preserve">R M.1643 представлен метод расчета угла ниже </w:t>
      </w:r>
      <w:r w:rsidR="00A6351B" w:rsidRPr="00EA2AC1">
        <w:t xml:space="preserve">горизонтальной плоскости </w:t>
      </w:r>
      <w:r w:rsidR="00A61761" w:rsidRPr="00EA2AC1">
        <w:t>от</w:t>
      </w:r>
      <w:r w:rsidRPr="00EA2AC1">
        <w:t xml:space="preserve"> земной станции воздушного судна (</w:t>
      </w:r>
      <w:r w:rsidRPr="00EA2AC1">
        <w:rPr>
          <w:rFonts w:ascii="Cambria Math" w:hAnsi="Cambria Math" w:cs="Cambria Math"/>
        </w:rPr>
        <w:t>𝛾</w:t>
      </w:r>
      <w:r w:rsidRPr="00EA2AC1">
        <w:t xml:space="preserve">) и угла прихода </w:t>
      </w:r>
      <w:r w:rsidR="00A61761" w:rsidRPr="00EA2AC1">
        <w:t>выше</w:t>
      </w:r>
      <w:r w:rsidRPr="00EA2AC1">
        <w:t xml:space="preserve"> горизонт</w:t>
      </w:r>
      <w:r w:rsidR="00A61761" w:rsidRPr="00EA2AC1">
        <w:t>а</w:t>
      </w:r>
      <w:r w:rsidRPr="00EA2AC1">
        <w:t xml:space="preserve"> на наземн</w:t>
      </w:r>
      <w:r w:rsidR="00A61761" w:rsidRPr="00EA2AC1">
        <w:t>ую</w:t>
      </w:r>
      <w:r w:rsidRPr="00EA2AC1">
        <w:t xml:space="preserve"> станци</w:t>
      </w:r>
      <w:r w:rsidR="00A61761" w:rsidRPr="00EA2AC1">
        <w:t>ю</w:t>
      </w:r>
      <w:r w:rsidRPr="00EA2AC1">
        <w:t xml:space="preserve"> (</w:t>
      </w:r>
      <w:r w:rsidRPr="00A12436">
        <w:rPr>
          <w:rFonts w:ascii="Cambria Math" w:hAnsi="Cambria Math" w:cs="Cambria Math"/>
        </w:rPr>
        <w:t>𝜃</w:t>
      </w:r>
      <w:r w:rsidRPr="00EA2AC1">
        <w:t xml:space="preserve">). Согласно расчетам, указанным в </w:t>
      </w:r>
      <w:r w:rsidR="00BB5A9F" w:rsidRPr="00EA2AC1">
        <w:t>Рекомендации</w:t>
      </w:r>
      <w:r w:rsidRPr="00EA2AC1">
        <w:t xml:space="preserve"> МСЭ</w:t>
      </w:r>
      <w:r w:rsidR="00D82938" w:rsidRPr="00EA2AC1">
        <w:noBreakHyphen/>
      </w:r>
      <w:r w:rsidRPr="00EA2AC1">
        <w:t xml:space="preserve">R M.1643, </w:t>
      </w:r>
      <w:r w:rsidRPr="00EA2AC1">
        <w:lastRenderedPageBreak/>
        <w:t xml:space="preserve">значения </w:t>
      </w:r>
      <w:r w:rsidRPr="00EA2AC1">
        <w:rPr>
          <w:rFonts w:ascii="Cambria Math" w:hAnsi="Cambria Math" w:cs="Cambria Math"/>
        </w:rPr>
        <w:t>𝛾</w:t>
      </w:r>
      <w:r w:rsidRPr="00EA2AC1">
        <w:t xml:space="preserve"> и </w:t>
      </w:r>
      <w:r w:rsidRPr="00EA2AC1">
        <w:rPr>
          <w:rFonts w:ascii="Cambria Math" w:hAnsi="Cambria Math" w:cs="Cambria Math"/>
        </w:rPr>
        <w:t>𝜃</w:t>
      </w:r>
      <w:r w:rsidRPr="00EA2AC1">
        <w:t xml:space="preserve"> не совпадают ни в одном из случаев, представленных в Документе</w:t>
      </w:r>
      <w:r w:rsidR="00D82938" w:rsidRPr="00EA2AC1">
        <w:t> </w:t>
      </w:r>
      <w:r w:rsidRPr="00EA2AC1">
        <w:t>61 (</w:t>
      </w:r>
      <w:r w:rsidR="00A61761" w:rsidRPr="00EA2AC1">
        <w:t>Дополнительный документ</w:t>
      </w:r>
      <w:r w:rsidR="00D82938" w:rsidRPr="00EA2AC1">
        <w:t> </w:t>
      </w:r>
      <w:r w:rsidRPr="00EA2AC1">
        <w:t xml:space="preserve">5). В формуле, использованной </w:t>
      </w:r>
      <w:r w:rsidR="00946326" w:rsidRPr="00EA2AC1">
        <w:t>на</w:t>
      </w:r>
      <w:r w:rsidRPr="00EA2AC1">
        <w:t xml:space="preserve"> рисунке</w:t>
      </w:r>
      <w:r w:rsidR="00D82938" w:rsidRPr="00EA2AC1">
        <w:t> </w:t>
      </w:r>
      <w:r w:rsidRPr="00EA2AC1">
        <w:t>1 Документа</w:t>
      </w:r>
      <w:r w:rsidR="00D82938" w:rsidRPr="00EA2AC1">
        <w:t> </w:t>
      </w:r>
      <w:r w:rsidRPr="00EA2AC1">
        <w:t>61 (</w:t>
      </w:r>
      <w:r w:rsidR="00BB5A9F" w:rsidRPr="00EA2AC1">
        <w:t>Дополнительный документ</w:t>
      </w:r>
      <w:r w:rsidR="00D82938" w:rsidRPr="00EA2AC1">
        <w:t> </w:t>
      </w:r>
      <w:r w:rsidRPr="00EA2AC1">
        <w:t xml:space="preserve">5), предполагается, что угол прихода </w:t>
      </w:r>
      <w:proofErr w:type="spellStart"/>
      <w:r w:rsidRPr="00EA2AC1">
        <w:t>п.п.м</w:t>
      </w:r>
      <w:proofErr w:type="spellEnd"/>
      <w:r w:rsidRPr="00EA2AC1">
        <w:t xml:space="preserve">. </w:t>
      </w:r>
      <w:r w:rsidR="00A61761" w:rsidRPr="00EA2AC1">
        <w:t>на</w:t>
      </w:r>
      <w:r w:rsidR="00A6351B" w:rsidRPr="00EA2AC1">
        <w:t xml:space="preserve"> </w:t>
      </w:r>
      <w:r w:rsidRPr="00EA2AC1">
        <w:t>земл</w:t>
      </w:r>
      <w:r w:rsidR="00A61761" w:rsidRPr="00EA2AC1">
        <w:t>ю</w:t>
      </w:r>
      <w:r w:rsidRPr="00EA2AC1">
        <w:t xml:space="preserve"> от A</w:t>
      </w:r>
      <w:r w:rsidR="000C1CA1" w:rsidRPr="00EA2AC1">
        <w:noBreakHyphen/>
      </w:r>
      <w:r w:rsidRPr="00EA2AC1">
        <w:t>ESIM и угол выхода ниже горизонтальной плоскости</w:t>
      </w:r>
      <w:r w:rsidR="00A61761" w:rsidRPr="00EA2AC1">
        <w:t xml:space="preserve"> от</w:t>
      </w:r>
      <w:r w:rsidRPr="00EA2AC1">
        <w:t xml:space="preserve"> A</w:t>
      </w:r>
      <w:r w:rsidR="00106DC4" w:rsidRPr="00EA2AC1">
        <w:noBreakHyphen/>
      </w:r>
      <w:r w:rsidRPr="00EA2AC1">
        <w:t xml:space="preserve">ESIM </w:t>
      </w:r>
      <w:r w:rsidR="00A6351B" w:rsidRPr="00EA2AC1">
        <w:t>в направлении</w:t>
      </w:r>
      <w:r w:rsidRPr="00EA2AC1">
        <w:t xml:space="preserve"> зем</w:t>
      </w:r>
      <w:r w:rsidR="00A6351B" w:rsidRPr="00EA2AC1">
        <w:t>ли</w:t>
      </w:r>
      <w:r w:rsidRPr="00EA2AC1">
        <w:t xml:space="preserve"> одинаковы. </w:t>
      </w:r>
      <w:r w:rsidR="00D94B67" w:rsidRPr="00EA2AC1">
        <w:t>Это не так в</w:t>
      </w:r>
      <w:r w:rsidR="00D82938" w:rsidRPr="00EA2AC1">
        <w:t> </w:t>
      </w:r>
      <w:r w:rsidR="00D94B67" w:rsidRPr="00EA2AC1">
        <w:t>случае A</w:t>
      </w:r>
      <w:r w:rsidR="00106DC4" w:rsidRPr="00EA2AC1">
        <w:noBreakHyphen/>
      </w:r>
      <w:r w:rsidR="00D94B67" w:rsidRPr="00EA2AC1">
        <w:t>ESIM</w:t>
      </w:r>
      <w:r w:rsidRPr="00EA2AC1">
        <w:t xml:space="preserve">, и </w:t>
      </w:r>
      <w:r w:rsidR="00D94B67" w:rsidRPr="00EA2AC1">
        <w:t>данное</w:t>
      </w:r>
      <w:r w:rsidRPr="00EA2AC1">
        <w:t xml:space="preserve"> необоснованное предположение приводит к неверному значению </w:t>
      </w:r>
      <w:r w:rsidR="00D94B67" w:rsidRPr="00EA2AC1">
        <w:t>как</w:t>
      </w:r>
      <w:r w:rsidRPr="00EA2AC1">
        <w:t xml:space="preserve"> </w:t>
      </w:r>
      <w:r w:rsidRPr="00EA2AC1">
        <w:rPr>
          <w:rFonts w:ascii="Cambria Math" w:hAnsi="Cambria Math" w:cs="Cambria Math"/>
        </w:rPr>
        <w:t>𝛾</w:t>
      </w:r>
      <w:r w:rsidR="000C1CA1" w:rsidRPr="00EA2AC1">
        <w:t>,</w:t>
      </w:r>
      <w:r w:rsidR="00D94B67" w:rsidRPr="00EA2AC1">
        <w:rPr>
          <w:rFonts w:ascii="Cambria Math" w:hAnsi="Cambria Math" w:cs="Cambria Math"/>
        </w:rPr>
        <w:t xml:space="preserve"> </w:t>
      </w:r>
      <w:r w:rsidR="00D94B67" w:rsidRPr="00A12436">
        <w:t>так</w:t>
      </w:r>
      <w:r w:rsidRPr="00EA2AC1">
        <w:t xml:space="preserve"> и </w:t>
      </w:r>
      <w:r w:rsidRPr="00EA2AC1">
        <w:rPr>
          <w:rFonts w:ascii="Cambria Math" w:hAnsi="Cambria Math" w:cs="Cambria Math"/>
        </w:rPr>
        <w:t>𝜃</w:t>
      </w:r>
      <w:r w:rsidRPr="00EA2AC1">
        <w:t xml:space="preserve"> (</w:t>
      </w:r>
      <w:r w:rsidRPr="00EA2AC1">
        <w:rPr>
          <w:rFonts w:ascii="Cambria Math" w:hAnsi="Cambria Math" w:cs="Cambria Math"/>
        </w:rPr>
        <w:t>𝜃</w:t>
      </w:r>
      <w:r w:rsidRPr="00EA2AC1">
        <w:t xml:space="preserve"> обозначен как </w:t>
      </w:r>
      <w:r w:rsidRPr="00EA2AC1">
        <w:rPr>
          <w:rFonts w:ascii="Cambria Math" w:hAnsi="Cambria Math" w:cs="Cambria Math"/>
        </w:rPr>
        <w:t>𝛿</w:t>
      </w:r>
      <w:r w:rsidRPr="00EA2AC1">
        <w:t xml:space="preserve"> на рисунке</w:t>
      </w:r>
      <w:r w:rsidR="00D82938" w:rsidRPr="00EA2AC1">
        <w:t> </w:t>
      </w:r>
      <w:r w:rsidRPr="00EA2AC1">
        <w:t xml:space="preserve">1 </w:t>
      </w:r>
      <w:r w:rsidR="00D94B67" w:rsidRPr="00EA2AC1">
        <w:t>Документа</w:t>
      </w:r>
      <w:r w:rsidR="00D82938" w:rsidRPr="00EA2AC1">
        <w:t> </w:t>
      </w:r>
      <w:r w:rsidRPr="00EA2AC1">
        <w:t>61 (</w:t>
      </w:r>
      <w:r w:rsidR="00BB5A9F" w:rsidRPr="00EA2AC1">
        <w:t>Дополнительный документ</w:t>
      </w:r>
      <w:r w:rsidR="00D82938" w:rsidRPr="00EA2AC1">
        <w:t> </w:t>
      </w:r>
      <w:r w:rsidRPr="00EA2AC1">
        <w:t>5)). В результате</w:t>
      </w:r>
      <w:r w:rsidR="00D94B67" w:rsidRPr="00EA2AC1">
        <w:t xml:space="preserve"> в</w:t>
      </w:r>
      <w:r w:rsidR="00D82938" w:rsidRPr="00EA2AC1">
        <w:t> </w:t>
      </w:r>
      <w:r w:rsidRPr="00EA2AC1">
        <w:t>Документ</w:t>
      </w:r>
      <w:r w:rsidR="00D94B67" w:rsidRPr="00EA2AC1">
        <w:t>е</w:t>
      </w:r>
      <w:r w:rsidR="00D82938" w:rsidRPr="00EA2AC1">
        <w:t> </w:t>
      </w:r>
      <w:r w:rsidRPr="00EA2AC1">
        <w:t>61 (</w:t>
      </w:r>
      <w:r w:rsidR="00BB5A9F" w:rsidRPr="00EA2AC1">
        <w:t>Дополнительный документ</w:t>
      </w:r>
      <w:r w:rsidR="00D82938" w:rsidRPr="00EA2AC1">
        <w:t> </w:t>
      </w:r>
      <w:r w:rsidRPr="00EA2AC1">
        <w:t>5) рас</w:t>
      </w:r>
      <w:r w:rsidR="00D94B67" w:rsidRPr="00EA2AC1">
        <w:t>с</w:t>
      </w:r>
      <w:r w:rsidRPr="00EA2AC1">
        <w:t>ч</w:t>
      </w:r>
      <w:r w:rsidR="00D94B67" w:rsidRPr="00EA2AC1">
        <w:t>и</w:t>
      </w:r>
      <w:r w:rsidRPr="00EA2AC1">
        <w:t>т</w:t>
      </w:r>
      <w:r w:rsidR="00D94B67" w:rsidRPr="00EA2AC1">
        <w:t>ан</w:t>
      </w:r>
      <w:r w:rsidRPr="00EA2AC1">
        <w:t xml:space="preserve">ный показатель </w:t>
      </w:r>
      <w:r w:rsidR="00D94B67" w:rsidRPr="00EA2AC1">
        <w:t xml:space="preserve">плотности </w:t>
      </w:r>
      <w:proofErr w:type="spellStart"/>
      <w:r w:rsidR="00D94B67" w:rsidRPr="00EA2AC1">
        <w:t>э.и.и.м</w:t>
      </w:r>
      <w:proofErr w:type="spellEnd"/>
      <w:r w:rsidR="00D94B67" w:rsidRPr="00EA2AC1">
        <w:t xml:space="preserve">. завышен </w:t>
      </w:r>
      <w:r w:rsidRPr="00EA2AC1">
        <w:t>примерно на одну десятую дБ. Кроме то</w:t>
      </w:r>
      <w:r w:rsidR="00D94B67" w:rsidRPr="00EA2AC1">
        <w:t xml:space="preserve">го, поскольку значение угла прихода рассчитано неверно, это приводит к неверному расчету применимого предела </w:t>
      </w:r>
      <w:proofErr w:type="spellStart"/>
      <w:r w:rsidR="00D94B67" w:rsidRPr="00EA2AC1">
        <w:t>п.п.м</w:t>
      </w:r>
      <w:proofErr w:type="spellEnd"/>
      <w:r w:rsidR="00D94B67" w:rsidRPr="00EA2AC1">
        <w:t>. варианта</w:t>
      </w:r>
      <w:r w:rsidR="00D82938" w:rsidRPr="00EA2AC1">
        <w:t> </w:t>
      </w:r>
      <w:r w:rsidR="00D94B67" w:rsidRPr="00EA2AC1">
        <w:t>2</w:t>
      </w:r>
      <w:r w:rsidR="00946326" w:rsidRPr="00EA2AC1">
        <w:t>:</w:t>
      </w:r>
      <w:r w:rsidR="00A61761" w:rsidRPr="00EA2AC1">
        <w:t xml:space="preserve"> </w:t>
      </w:r>
      <w:r w:rsidR="00946326" w:rsidRPr="00EA2AC1">
        <w:t xml:space="preserve">он </w:t>
      </w:r>
      <w:r w:rsidR="00A61761" w:rsidRPr="00EA2AC1">
        <w:t>име</w:t>
      </w:r>
      <w:r w:rsidR="00946326" w:rsidRPr="00EA2AC1">
        <w:t>ет</w:t>
      </w:r>
      <w:r w:rsidR="00D94B67" w:rsidRPr="00EA2AC1">
        <w:t xml:space="preserve"> фиксированно</w:t>
      </w:r>
      <w:r w:rsidR="00A61761" w:rsidRPr="00EA2AC1">
        <w:t>е</w:t>
      </w:r>
      <w:r w:rsidR="00D94B67" w:rsidRPr="00EA2AC1">
        <w:t xml:space="preserve"> значени</w:t>
      </w:r>
      <w:r w:rsidR="00A61761" w:rsidRPr="00EA2AC1">
        <w:t>е</w:t>
      </w:r>
      <w:r w:rsidR="00D94B67" w:rsidRPr="00EA2AC1">
        <w:t xml:space="preserve"> –118,1</w:t>
      </w:r>
      <w:r w:rsidR="00D82938" w:rsidRPr="00EA2AC1">
        <w:t> </w:t>
      </w:r>
      <w:r w:rsidR="00D94B67" w:rsidRPr="00EA2AC1">
        <w:t>дБ(Вт/(м</w:t>
      </w:r>
      <w:r w:rsidR="00D94B67" w:rsidRPr="00EA2AC1">
        <w:rPr>
          <w:vertAlign w:val="superscript"/>
        </w:rPr>
        <w:t>2</w:t>
      </w:r>
      <w:r w:rsidR="00D94B67" w:rsidRPr="00EA2AC1">
        <w:t xml:space="preserve">*МГц)) для каждой перестановки, в то время как фактическое рассчитанное предельное значение </w:t>
      </w:r>
      <w:proofErr w:type="spellStart"/>
      <w:r w:rsidR="00D94B67" w:rsidRPr="00EA2AC1">
        <w:t>п.п.м</w:t>
      </w:r>
      <w:proofErr w:type="spellEnd"/>
      <w:r w:rsidR="00D94B67" w:rsidRPr="00EA2AC1">
        <w:t>. варианта</w:t>
      </w:r>
      <w:r w:rsidR="00D82938" w:rsidRPr="00EA2AC1">
        <w:t> </w:t>
      </w:r>
      <w:r w:rsidR="00D94B67" w:rsidRPr="00EA2AC1">
        <w:t>2 варьируется от –118,8 до –118,3</w:t>
      </w:r>
      <w:r w:rsidR="00D82938" w:rsidRPr="00EA2AC1">
        <w:t> </w:t>
      </w:r>
      <w:r w:rsidR="00D94B67" w:rsidRPr="00EA2AC1">
        <w:t>дБ(Вт/(м</w:t>
      </w:r>
      <w:r w:rsidR="00D94B67" w:rsidRPr="00EA2AC1">
        <w:rPr>
          <w:vertAlign w:val="superscript"/>
        </w:rPr>
        <w:t>2</w:t>
      </w:r>
      <w:r w:rsidR="00D94B67" w:rsidRPr="00EA2AC1">
        <w:t>*МГц)). Различия в</w:t>
      </w:r>
      <w:r w:rsidR="00D82938" w:rsidRPr="00EA2AC1">
        <w:t> </w:t>
      </w:r>
      <w:r w:rsidR="00D94B67" w:rsidRPr="00EA2AC1">
        <w:t>этих примерах составляют от –0,7 до –0,3</w:t>
      </w:r>
      <w:r w:rsidR="00D82938" w:rsidRPr="00EA2AC1">
        <w:t> </w:t>
      </w:r>
      <w:r w:rsidR="00D94B67" w:rsidRPr="00EA2AC1">
        <w:t xml:space="preserve">дБ, но </w:t>
      </w:r>
      <w:r w:rsidR="00604CFF" w:rsidRPr="00EA2AC1">
        <w:t xml:space="preserve">использование </w:t>
      </w:r>
      <w:r w:rsidR="00D94B67" w:rsidRPr="00EA2AC1">
        <w:t>методик</w:t>
      </w:r>
      <w:r w:rsidR="00604CFF" w:rsidRPr="00EA2AC1">
        <w:t>и</w:t>
      </w:r>
      <w:r w:rsidR="00D94B67" w:rsidRPr="00EA2AC1">
        <w:t xml:space="preserve">, </w:t>
      </w:r>
      <w:r w:rsidR="00604CFF" w:rsidRPr="00EA2AC1">
        <w:t>описанной</w:t>
      </w:r>
      <w:r w:rsidR="00D94B67" w:rsidRPr="00EA2AC1">
        <w:t xml:space="preserve"> в</w:t>
      </w:r>
      <w:r w:rsidR="00D82938" w:rsidRPr="00EA2AC1">
        <w:t> </w:t>
      </w:r>
      <w:r w:rsidR="00D94B67" w:rsidRPr="00EA2AC1">
        <w:t>Документе</w:t>
      </w:r>
      <w:r w:rsidR="00D82938" w:rsidRPr="00EA2AC1">
        <w:t> </w:t>
      </w:r>
      <w:r w:rsidR="00D94B67" w:rsidRPr="00EA2AC1">
        <w:t>61 (</w:t>
      </w:r>
      <w:r w:rsidR="00BB5A9F" w:rsidRPr="00EA2AC1">
        <w:t>Дополнительный документ</w:t>
      </w:r>
      <w:r w:rsidR="00D82938" w:rsidRPr="00EA2AC1">
        <w:t> </w:t>
      </w:r>
      <w:r w:rsidR="00D94B67" w:rsidRPr="00EA2AC1">
        <w:t>5), может привести</w:t>
      </w:r>
      <w:r w:rsidR="00604CFF" w:rsidRPr="00EA2AC1">
        <w:t xml:space="preserve"> и</w:t>
      </w:r>
      <w:r w:rsidR="00D94B67" w:rsidRPr="00EA2AC1">
        <w:t xml:space="preserve"> к более серьезным </w:t>
      </w:r>
      <w:r w:rsidR="00854FA6" w:rsidRPr="00EA2AC1">
        <w:t>ошибкам в</w:t>
      </w:r>
      <w:r w:rsidR="00D82938" w:rsidRPr="00EA2AC1">
        <w:t> </w:t>
      </w:r>
      <w:r w:rsidR="00854FA6" w:rsidRPr="00EA2AC1">
        <w:t>расчетах</w:t>
      </w:r>
      <w:r w:rsidR="00D94B67" w:rsidRPr="00EA2AC1">
        <w:t xml:space="preserve"> для комбинаций высоты и расстояния, </w:t>
      </w:r>
      <w:r w:rsidR="00604CFF" w:rsidRPr="00EA2AC1">
        <w:t>не</w:t>
      </w:r>
      <w:r w:rsidR="00D94B67" w:rsidRPr="00EA2AC1">
        <w:t xml:space="preserve"> использован</w:t>
      </w:r>
      <w:r w:rsidR="00604CFF" w:rsidRPr="00EA2AC1">
        <w:t>н</w:t>
      </w:r>
      <w:r w:rsidR="00D94B67" w:rsidRPr="00EA2AC1">
        <w:t>ы</w:t>
      </w:r>
      <w:r w:rsidR="00604CFF" w:rsidRPr="00EA2AC1">
        <w:t>х</w:t>
      </w:r>
      <w:r w:rsidR="00D94B67" w:rsidRPr="00EA2AC1">
        <w:t xml:space="preserve"> в </w:t>
      </w:r>
      <w:r w:rsidR="00BB5A9F" w:rsidRPr="00EA2AC1">
        <w:t xml:space="preserve">Рекомендации </w:t>
      </w:r>
      <w:r w:rsidR="00D94B67" w:rsidRPr="00EA2AC1">
        <w:t>МСЭ</w:t>
      </w:r>
      <w:r w:rsidR="00D82938" w:rsidRPr="00EA2AC1">
        <w:noBreakHyphen/>
      </w:r>
      <w:r w:rsidR="00D94B67" w:rsidRPr="00EA2AC1">
        <w:t>R M.1643.</w:t>
      </w:r>
    </w:p>
    <w:p w14:paraId="44AA75C4" w14:textId="05C00950" w:rsidR="00616F03" w:rsidRPr="00EA2AC1" w:rsidRDefault="00BD10AC" w:rsidP="001B0A84">
      <w:r w:rsidRPr="00EA2AC1">
        <w:t>На основе</w:t>
      </w:r>
      <w:r w:rsidR="00616F03" w:rsidRPr="00EA2AC1">
        <w:t xml:space="preserve"> первоначальных предположений, сделанных в Документе</w:t>
      </w:r>
      <w:r w:rsidR="00D82938" w:rsidRPr="00EA2AC1">
        <w:t> </w:t>
      </w:r>
      <w:r w:rsidR="00616F03" w:rsidRPr="00EA2AC1">
        <w:t>61 (</w:t>
      </w:r>
      <w:r w:rsidR="00BB5A9F" w:rsidRPr="00EA2AC1">
        <w:t>Дополнительный документ</w:t>
      </w:r>
      <w:r w:rsidR="00D82938" w:rsidRPr="00EA2AC1">
        <w:t> </w:t>
      </w:r>
      <w:r w:rsidR="00616F03" w:rsidRPr="00EA2AC1">
        <w:t xml:space="preserve">5), ниже приводится пошаговый анализ влияния </w:t>
      </w:r>
      <w:r w:rsidRPr="00EA2AC1">
        <w:t>учета</w:t>
      </w:r>
      <w:r w:rsidR="00616F03" w:rsidRPr="00EA2AC1">
        <w:t xml:space="preserve"> </w:t>
      </w:r>
      <w:r w:rsidRPr="00EA2AC1">
        <w:t>рассмотренных</w:t>
      </w:r>
      <w:r w:rsidR="00616F03" w:rsidRPr="00EA2AC1">
        <w:t xml:space="preserve"> выше</w:t>
      </w:r>
      <w:r w:rsidRPr="00EA2AC1">
        <w:t xml:space="preserve"> дополнительных факторов и уточнений</w:t>
      </w:r>
      <w:r w:rsidR="00616F03" w:rsidRPr="00EA2AC1">
        <w:t xml:space="preserve"> на соответствие</w:t>
      </w:r>
      <w:r w:rsidRPr="00EA2AC1">
        <w:t xml:space="preserve"> маск</w:t>
      </w:r>
      <w:r w:rsidR="00A61761" w:rsidRPr="00EA2AC1">
        <w:t>ам</w:t>
      </w:r>
      <w:r w:rsidRPr="00EA2AC1">
        <w:t xml:space="preserve"> </w:t>
      </w:r>
      <w:proofErr w:type="spellStart"/>
      <w:r w:rsidRPr="00EA2AC1">
        <w:t>п.п.м</w:t>
      </w:r>
      <w:proofErr w:type="spellEnd"/>
      <w:r w:rsidRPr="00EA2AC1">
        <w:t>. в</w:t>
      </w:r>
      <w:r w:rsidR="00616F03" w:rsidRPr="00EA2AC1">
        <w:t>ариант</w:t>
      </w:r>
      <w:r w:rsidRPr="00EA2AC1">
        <w:t>а</w:t>
      </w:r>
      <w:r w:rsidR="00D82938" w:rsidRPr="00EA2AC1">
        <w:t> </w:t>
      </w:r>
      <w:r w:rsidR="00616F03" w:rsidRPr="00EA2AC1">
        <w:t xml:space="preserve">1, </w:t>
      </w:r>
      <w:r w:rsidRPr="00EA2AC1">
        <w:t>в</w:t>
      </w:r>
      <w:r w:rsidR="00616F03" w:rsidRPr="00EA2AC1">
        <w:t>ариант</w:t>
      </w:r>
      <w:r w:rsidRPr="00EA2AC1">
        <w:t>а</w:t>
      </w:r>
      <w:r w:rsidR="00D82938" w:rsidRPr="00EA2AC1">
        <w:t> </w:t>
      </w:r>
      <w:r w:rsidR="00616F03" w:rsidRPr="00EA2AC1">
        <w:t xml:space="preserve">2 и IAP </w:t>
      </w:r>
      <w:r w:rsidRPr="00EA2AC1">
        <w:t>СИТЕЛ</w:t>
      </w:r>
      <w:r w:rsidR="00365A36" w:rsidRPr="00EA2AC1">
        <w:t xml:space="preserve"> </w:t>
      </w:r>
      <w:r w:rsidR="00616F03" w:rsidRPr="00EA2AC1">
        <w:t xml:space="preserve">без необходимости </w:t>
      </w:r>
      <w:r w:rsidR="00EB5078" w:rsidRPr="00EA2AC1">
        <w:t>ограничения</w:t>
      </w:r>
      <w:r w:rsidRPr="00EA2AC1">
        <w:t xml:space="preserve"> </w:t>
      </w:r>
      <w:r w:rsidR="00616F03" w:rsidRPr="00EA2AC1">
        <w:t>высоты или угла места.</w:t>
      </w:r>
    </w:p>
    <w:p w14:paraId="71F47459" w14:textId="77777777" w:rsidR="001B0A84" w:rsidRPr="00EA2AC1" w:rsidRDefault="001B0A84" w:rsidP="001B0A84">
      <w:r w:rsidRPr="00EA2AC1">
        <w:t>*  *  *  *  *</w:t>
      </w:r>
    </w:p>
    <w:p w14:paraId="7389619A" w14:textId="68E4622E" w:rsidR="00843950" w:rsidRPr="00EA2AC1" w:rsidRDefault="00843950" w:rsidP="001B0A84">
      <w:r w:rsidRPr="00EA2AC1">
        <w:t>В таблице ниже приведены</w:t>
      </w:r>
      <w:r w:rsidR="00A61761" w:rsidRPr="00EA2AC1">
        <w:t xml:space="preserve"> </w:t>
      </w:r>
      <w:r w:rsidR="0086089E" w:rsidRPr="00EA2AC1">
        <w:t xml:space="preserve">рассчитанные с использованием Рекомендации МСЭ-R P.626 </w:t>
      </w:r>
      <w:r w:rsidR="00A61761" w:rsidRPr="00EA2AC1">
        <w:t>значения</w:t>
      </w:r>
      <w:r w:rsidRPr="00EA2AC1">
        <w:t xml:space="preserve"> потер</w:t>
      </w:r>
      <w:r w:rsidR="00A61761" w:rsidRPr="00EA2AC1">
        <w:t>ь</w:t>
      </w:r>
      <w:r w:rsidRPr="00EA2AC1">
        <w:t xml:space="preserve"> в атмосфере для типичного местоположения в Азии для пяти перестановок высоты и</w:t>
      </w:r>
      <w:r w:rsidR="00D82938" w:rsidRPr="00EA2AC1">
        <w:t> </w:t>
      </w:r>
      <w:r w:rsidRPr="00EA2AC1">
        <w:t xml:space="preserve">расстояния, </w:t>
      </w:r>
      <w:r w:rsidR="0069519D" w:rsidRPr="00EA2AC1">
        <w:t>указ</w:t>
      </w:r>
      <w:r w:rsidRPr="00EA2AC1">
        <w:t>анных в Док</w:t>
      </w:r>
      <w:r w:rsidR="00BB5A9F" w:rsidRPr="00EA2AC1">
        <w:t>ументе</w:t>
      </w:r>
      <w:r w:rsidR="00D82938" w:rsidRPr="00EA2AC1">
        <w:t> </w:t>
      </w:r>
      <w:r w:rsidRPr="00EA2AC1">
        <w:t>61 (</w:t>
      </w:r>
      <w:r w:rsidR="00BB5A9F" w:rsidRPr="00EA2AC1">
        <w:t>Дополнительный документ</w:t>
      </w:r>
      <w:r w:rsidR="00D82938" w:rsidRPr="00EA2AC1">
        <w:t> </w:t>
      </w:r>
      <w:r w:rsidRPr="00EA2AC1">
        <w:t>5).</w:t>
      </w:r>
    </w:p>
    <w:p w14:paraId="0F4AA072" w14:textId="20C4AE8A" w:rsidR="00E801F2" w:rsidRPr="00EA2AC1" w:rsidRDefault="00804302" w:rsidP="00E801F2">
      <w:pPr>
        <w:pStyle w:val="TableNo"/>
      </w:pPr>
      <w:r w:rsidRPr="00EA2AC1">
        <w:t>Таблица 1</w:t>
      </w:r>
    </w:p>
    <w:p w14:paraId="597A1D6B" w14:textId="57DE896B" w:rsidR="001B0A84" w:rsidRPr="00EA2AC1" w:rsidRDefault="0069519D" w:rsidP="00E801F2">
      <w:pPr>
        <w:pStyle w:val="Tabletitle"/>
      </w:pPr>
      <w:r w:rsidRPr="00EA2AC1">
        <w:t xml:space="preserve">Потери в атмосфере </w:t>
      </w:r>
      <w:r w:rsidR="00804302" w:rsidRPr="00EA2AC1">
        <w:t>для перестановок 1–5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1"/>
        <w:gridCol w:w="1355"/>
        <w:gridCol w:w="1355"/>
        <w:gridCol w:w="1355"/>
        <w:gridCol w:w="1355"/>
        <w:gridCol w:w="1355"/>
      </w:tblGrid>
      <w:tr w:rsidR="001B0A84" w:rsidRPr="00EA2AC1" w14:paraId="6A0BA6AF" w14:textId="77777777" w:rsidTr="000C1CA1">
        <w:tc>
          <w:tcPr>
            <w:tcW w:w="2571" w:type="dxa"/>
          </w:tcPr>
          <w:p w14:paraId="3CC768A3" w14:textId="77777777" w:rsidR="001B0A84" w:rsidRPr="00EA2AC1" w:rsidRDefault="001B0A84" w:rsidP="000C1CA1">
            <w:pPr>
              <w:pStyle w:val="Tablehead"/>
              <w:rPr>
                <w:lang w:val="ru-RU"/>
              </w:rPr>
            </w:pPr>
          </w:p>
        </w:tc>
        <w:tc>
          <w:tcPr>
            <w:tcW w:w="1355" w:type="dxa"/>
          </w:tcPr>
          <w:p w14:paraId="49061C17" w14:textId="3468B80E" w:rsidR="001B0A84" w:rsidRPr="00EA2AC1" w:rsidRDefault="00804302" w:rsidP="000C1CA1">
            <w:pPr>
              <w:pStyle w:val="Tablehead"/>
              <w:rPr>
                <w:lang w:val="ru-RU"/>
              </w:rPr>
            </w:pPr>
            <w:proofErr w:type="gramStart"/>
            <w:r w:rsidRPr="00EA2AC1">
              <w:rPr>
                <w:lang w:val="ru-RU"/>
              </w:rPr>
              <w:t>Перест.</w:t>
            </w:r>
            <w:r w:rsidR="001B0A84" w:rsidRPr="00EA2AC1">
              <w:rPr>
                <w:lang w:val="ru-RU"/>
              </w:rPr>
              <w:t>-</w:t>
            </w:r>
            <w:proofErr w:type="gramEnd"/>
            <w:r w:rsidR="001B0A84" w:rsidRPr="00EA2AC1">
              <w:rPr>
                <w:lang w:val="ru-RU"/>
              </w:rPr>
              <w:t>1</w:t>
            </w:r>
          </w:p>
        </w:tc>
        <w:tc>
          <w:tcPr>
            <w:tcW w:w="1355" w:type="dxa"/>
          </w:tcPr>
          <w:p w14:paraId="0A708742" w14:textId="3069B559" w:rsidR="001B0A84" w:rsidRPr="00EA2AC1" w:rsidRDefault="00804302" w:rsidP="000C1CA1">
            <w:pPr>
              <w:pStyle w:val="Tablehead"/>
              <w:rPr>
                <w:lang w:val="ru-RU"/>
              </w:rPr>
            </w:pPr>
            <w:proofErr w:type="gramStart"/>
            <w:r w:rsidRPr="00EA2AC1">
              <w:rPr>
                <w:lang w:val="ru-RU"/>
              </w:rPr>
              <w:t>Перест.</w:t>
            </w:r>
            <w:r w:rsidR="001B0A84" w:rsidRPr="00EA2AC1">
              <w:rPr>
                <w:lang w:val="ru-RU"/>
              </w:rPr>
              <w:t>-</w:t>
            </w:r>
            <w:proofErr w:type="gramEnd"/>
            <w:r w:rsidR="001B0A84" w:rsidRPr="00EA2AC1">
              <w:rPr>
                <w:lang w:val="ru-RU"/>
              </w:rPr>
              <w:t>2</w:t>
            </w:r>
          </w:p>
        </w:tc>
        <w:tc>
          <w:tcPr>
            <w:tcW w:w="1355" w:type="dxa"/>
          </w:tcPr>
          <w:p w14:paraId="1A01ADD8" w14:textId="625EDD03" w:rsidR="001B0A84" w:rsidRPr="00EA2AC1" w:rsidRDefault="00804302" w:rsidP="000C1CA1">
            <w:pPr>
              <w:pStyle w:val="Tablehead"/>
              <w:rPr>
                <w:lang w:val="ru-RU"/>
              </w:rPr>
            </w:pPr>
            <w:proofErr w:type="gramStart"/>
            <w:r w:rsidRPr="00EA2AC1">
              <w:rPr>
                <w:lang w:val="ru-RU"/>
              </w:rPr>
              <w:t>Перест.</w:t>
            </w:r>
            <w:r w:rsidR="001B0A84" w:rsidRPr="00EA2AC1">
              <w:rPr>
                <w:lang w:val="ru-RU"/>
              </w:rPr>
              <w:t>-</w:t>
            </w:r>
            <w:proofErr w:type="gramEnd"/>
            <w:r w:rsidR="001B0A84" w:rsidRPr="00EA2AC1">
              <w:rPr>
                <w:lang w:val="ru-RU"/>
              </w:rPr>
              <w:t>3</w:t>
            </w:r>
          </w:p>
        </w:tc>
        <w:tc>
          <w:tcPr>
            <w:tcW w:w="1355" w:type="dxa"/>
          </w:tcPr>
          <w:p w14:paraId="4D76FA28" w14:textId="6C51B971" w:rsidR="001B0A84" w:rsidRPr="00EA2AC1" w:rsidRDefault="00804302" w:rsidP="000C1CA1">
            <w:pPr>
              <w:pStyle w:val="Tablehead"/>
              <w:rPr>
                <w:lang w:val="ru-RU"/>
              </w:rPr>
            </w:pPr>
            <w:proofErr w:type="gramStart"/>
            <w:r w:rsidRPr="00EA2AC1">
              <w:rPr>
                <w:lang w:val="ru-RU"/>
              </w:rPr>
              <w:t>Перест.</w:t>
            </w:r>
            <w:r w:rsidR="001B0A84" w:rsidRPr="00EA2AC1">
              <w:rPr>
                <w:lang w:val="ru-RU"/>
              </w:rPr>
              <w:t>-</w:t>
            </w:r>
            <w:proofErr w:type="gramEnd"/>
            <w:r w:rsidR="001B0A84" w:rsidRPr="00EA2AC1">
              <w:rPr>
                <w:lang w:val="ru-RU"/>
              </w:rPr>
              <w:t>4</w:t>
            </w:r>
          </w:p>
        </w:tc>
        <w:tc>
          <w:tcPr>
            <w:tcW w:w="1355" w:type="dxa"/>
          </w:tcPr>
          <w:p w14:paraId="68679D55" w14:textId="16441FD6" w:rsidR="001B0A84" w:rsidRPr="00EA2AC1" w:rsidRDefault="00804302" w:rsidP="000C1CA1">
            <w:pPr>
              <w:pStyle w:val="Tablehead"/>
              <w:rPr>
                <w:lang w:val="ru-RU"/>
              </w:rPr>
            </w:pPr>
            <w:proofErr w:type="gramStart"/>
            <w:r w:rsidRPr="00EA2AC1">
              <w:rPr>
                <w:lang w:val="ru-RU"/>
              </w:rPr>
              <w:t>Перест.</w:t>
            </w:r>
            <w:r w:rsidR="001B0A84" w:rsidRPr="00EA2AC1">
              <w:rPr>
                <w:lang w:val="ru-RU"/>
              </w:rPr>
              <w:t>-</w:t>
            </w:r>
            <w:proofErr w:type="gramEnd"/>
            <w:r w:rsidR="001B0A84" w:rsidRPr="00EA2AC1">
              <w:rPr>
                <w:lang w:val="ru-RU"/>
              </w:rPr>
              <w:t>5</w:t>
            </w:r>
          </w:p>
        </w:tc>
      </w:tr>
      <w:tr w:rsidR="001B0A84" w:rsidRPr="00EA2AC1" w14:paraId="2D729B71" w14:textId="77777777" w:rsidTr="000C1CA1">
        <w:tc>
          <w:tcPr>
            <w:tcW w:w="2571" w:type="dxa"/>
          </w:tcPr>
          <w:p w14:paraId="5C067B7D" w14:textId="514D6F01" w:rsidR="001B0A84" w:rsidRPr="00EA2AC1" w:rsidRDefault="00804302" w:rsidP="00E801F2">
            <w:pPr>
              <w:pStyle w:val="Tabletext"/>
            </w:pPr>
            <w:r w:rsidRPr="00EA2AC1">
              <w:t>Расстояние (м)</w:t>
            </w:r>
          </w:p>
        </w:tc>
        <w:tc>
          <w:tcPr>
            <w:tcW w:w="1355" w:type="dxa"/>
          </w:tcPr>
          <w:p w14:paraId="7FBC442C" w14:textId="5461514B" w:rsidR="001B0A84" w:rsidRPr="00EA2AC1" w:rsidRDefault="001B0A84" w:rsidP="00A12436">
            <w:pPr>
              <w:pStyle w:val="Tabletext"/>
            </w:pPr>
            <w:r w:rsidRPr="00EA2AC1">
              <w:t>100</w:t>
            </w:r>
            <w:r w:rsidR="00EB72CD" w:rsidRPr="00EA2AC1">
              <w:t xml:space="preserve"> </w:t>
            </w:r>
            <w:r w:rsidRPr="00EA2AC1">
              <w:t>000</w:t>
            </w:r>
          </w:p>
        </w:tc>
        <w:tc>
          <w:tcPr>
            <w:tcW w:w="1355" w:type="dxa"/>
          </w:tcPr>
          <w:p w14:paraId="74903D0C" w14:textId="11E289F7" w:rsidR="001B0A84" w:rsidRPr="00EA2AC1" w:rsidRDefault="001B0A84" w:rsidP="00A12436">
            <w:pPr>
              <w:pStyle w:val="Tabletext"/>
            </w:pPr>
            <w:r w:rsidRPr="00EA2AC1">
              <w:t>68</w:t>
            </w:r>
            <w:r w:rsidR="00EB72CD" w:rsidRPr="00EA2AC1">
              <w:t xml:space="preserve"> </w:t>
            </w:r>
            <w:r w:rsidRPr="00EA2AC1">
              <w:t>850</w:t>
            </w:r>
          </w:p>
        </w:tc>
        <w:tc>
          <w:tcPr>
            <w:tcW w:w="1355" w:type="dxa"/>
          </w:tcPr>
          <w:p w14:paraId="5C82F94F" w14:textId="5E5F2E47" w:rsidR="001B0A84" w:rsidRPr="00EA2AC1" w:rsidRDefault="001B0A84" w:rsidP="00A12436">
            <w:pPr>
              <w:pStyle w:val="Tabletext"/>
            </w:pPr>
            <w:r w:rsidRPr="00EA2AC1">
              <w:t>50</w:t>
            </w:r>
            <w:r w:rsidR="00EB72CD" w:rsidRPr="00EA2AC1">
              <w:t xml:space="preserve"> </w:t>
            </w:r>
            <w:r w:rsidRPr="00EA2AC1">
              <w:t>000</w:t>
            </w:r>
          </w:p>
        </w:tc>
        <w:tc>
          <w:tcPr>
            <w:tcW w:w="1355" w:type="dxa"/>
          </w:tcPr>
          <w:p w14:paraId="27A32098" w14:textId="2184A1A7" w:rsidR="001B0A84" w:rsidRPr="00EA2AC1" w:rsidRDefault="001B0A84" w:rsidP="00A12436">
            <w:pPr>
              <w:pStyle w:val="Tabletext"/>
            </w:pPr>
            <w:r w:rsidRPr="00EA2AC1">
              <w:t>40</w:t>
            </w:r>
            <w:r w:rsidR="00EB72CD" w:rsidRPr="00EA2AC1">
              <w:t xml:space="preserve"> </w:t>
            </w:r>
            <w:r w:rsidRPr="00EA2AC1">
              <w:t>000</w:t>
            </w:r>
          </w:p>
        </w:tc>
        <w:tc>
          <w:tcPr>
            <w:tcW w:w="1355" w:type="dxa"/>
          </w:tcPr>
          <w:p w14:paraId="38263957" w14:textId="6D622C9A" w:rsidR="001B0A84" w:rsidRPr="00EA2AC1" w:rsidRDefault="001B0A84" w:rsidP="00A12436">
            <w:pPr>
              <w:pStyle w:val="Tabletext"/>
            </w:pPr>
            <w:r w:rsidRPr="00EA2AC1">
              <w:t>10</w:t>
            </w:r>
            <w:r w:rsidR="00EB72CD" w:rsidRPr="00EA2AC1">
              <w:t xml:space="preserve"> </w:t>
            </w:r>
            <w:r w:rsidRPr="00EA2AC1">
              <w:t>000</w:t>
            </w:r>
          </w:p>
        </w:tc>
      </w:tr>
      <w:tr w:rsidR="001B0A84" w:rsidRPr="00EA2AC1" w14:paraId="26D4E1C2" w14:textId="77777777" w:rsidTr="000C1CA1">
        <w:tc>
          <w:tcPr>
            <w:tcW w:w="2571" w:type="dxa"/>
          </w:tcPr>
          <w:p w14:paraId="20C219EA" w14:textId="12753DB4" w:rsidR="001B0A84" w:rsidRPr="00EA2AC1" w:rsidRDefault="00804302" w:rsidP="00E801F2">
            <w:pPr>
              <w:pStyle w:val="Tabletext"/>
            </w:pPr>
            <w:r w:rsidRPr="00EA2AC1">
              <w:t>Высота (м)</w:t>
            </w:r>
          </w:p>
        </w:tc>
        <w:tc>
          <w:tcPr>
            <w:tcW w:w="1355" w:type="dxa"/>
          </w:tcPr>
          <w:p w14:paraId="5168F402" w14:textId="0D745D71" w:rsidR="001B0A84" w:rsidRPr="00EA2AC1" w:rsidRDefault="001B0A84" w:rsidP="00A12436">
            <w:pPr>
              <w:pStyle w:val="Tabletext"/>
            </w:pPr>
            <w:r w:rsidRPr="00EA2AC1">
              <w:t>8</w:t>
            </w:r>
            <w:r w:rsidR="000C1CA1" w:rsidRPr="00EA2AC1">
              <w:t xml:space="preserve"> </w:t>
            </w:r>
            <w:r w:rsidRPr="00EA2AC1">
              <w:t>715</w:t>
            </w:r>
          </w:p>
        </w:tc>
        <w:tc>
          <w:tcPr>
            <w:tcW w:w="1355" w:type="dxa"/>
          </w:tcPr>
          <w:p w14:paraId="4265CDF0" w14:textId="443177D1" w:rsidR="001B0A84" w:rsidRPr="00EA2AC1" w:rsidRDefault="001B0A84" w:rsidP="00A12436">
            <w:pPr>
              <w:pStyle w:val="Tabletext"/>
            </w:pPr>
            <w:r w:rsidRPr="00EA2AC1">
              <w:t>6</w:t>
            </w:r>
            <w:r w:rsidR="000C1CA1" w:rsidRPr="00EA2AC1">
              <w:t xml:space="preserve"> </w:t>
            </w:r>
            <w:r w:rsidRPr="00EA2AC1">
              <w:t>000</w:t>
            </w:r>
          </w:p>
        </w:tc>
        <w:tc>
          <w:tcPr>
            <w:tcW w:w="1355" w:type="dxa"/>
          </w:tcPr>
          <w:p w14:paraId="569A4887" w14:textId="38CE5682" w:rsidR="001B0A84" w:rsidRPr="00EA2AC1" w:rsidRDefault="001B0A84" w:rsidP="00A12436">
            <w:pPr>
              <w:pStyle w:val="Tabletext"/>
            </w:pPr>
            <w:r w:rsidRPr="00EA2AC1">
              <w:t>4</w:t>
            </w:r>
            <w:r w:rsidR="000C1CA1" w:rsidRPr="00EA2AC1">
              <w:t xml:space="preserve"> </w:t>
            </w:r>
            <w:r w:rsidRPr="00EA2AC1">
              <w:t>358</w:t>
            </w:r>
          </w:p>
        </w:tc>
        <w:tc>
          <w:tcPr>
            <w:tcW w:w="1355" w:type="dxa"/>
          </w:tcPr>
          <w:p w14:paraId="77DD42CC" w14:textId="5ED97AF0" w:rsidR="001B0A84" w:rsidRPr="00EA2AC1" w:rsidRDefault="001B0A84" w:rsidP="00A12436">
            <w:pPr>
              <w:pStyle w:val="Tabletext"/>
            </w:pPr>
            <w:r w:rsidRPr="00EA2AC1">
              <w:t>3</w:t>
            </w:r>
            <w:r w:rsidR="000C1CA1" w:rsidRPr="00EA2AC1">
              <w:t xml:space="preserve"> </w:t>
            </w:r>
            <w:r w:rsidRPr="00EA2AC1">
              <w:t>486</w:t>
            </w:r>
          </w:p>
        </w:tc>
        <w:tc>
          <w:tcPr>
            <w:tcW w:w="1355" w:type="dxa"/>
          </w:tcPr>
          <w:p w14:paraId="7E58918E" w14:textId="77777777" w:rsidR="001B0A84" w:rsidRPr="00EA2AC1" w:rsidRDefault="001B0A84" w:rsidP="00A12436">
            <w:pPr>
              <w:pStyle w:val="Tabletext"/>
            </w:pPr>
            <w:r w:rsidRPr="00EA2AC1">
              <w:t>872</w:t>
            </w:r>
          </w:p>
        </w:tc>
      </w:tr>
      <w:tr w:rsidR="001B0A84" w:rsidRPr="00EA2AC1" w14:paraId="0179C5AB" w14:textId="77777777" w:rsidTr="000C1CA1">
        <w:tc>
          <w:tcPr>
            <w:tcW w:w="2571" w:type="dxa"/>
          </w:tcPr>
          <w:p w14:paraId="4FE59BFA" w14:textId="1E3AB169" w:rsidR="001B0A84" w:rsidRPr="00EA2AC1" w:rsidRDefault="008F2FF2" w:rsidP="00E801F2">
            <w:pPr>
              <w:pStyle w:val="Tabletext"/>
            </w:pPr>
            <w:r w:rsidRPr="00EA2AC1">
              <w:t xml:space="preserve">Ослабление </w:t>
            </w:r>
            <w:r w:rsidR="00644750" w:rsidRPr="00EA2AC1">
              <w:t xml:space="preserve">в атмосфере </w:t>
            </w:r>
            <w:r w:rsidR="001B0A84" w:rsidRPr="00EA2AC1">
              <w:t>(</w:t>
            </w:r>
            <w:r w:rsidR="00535000" w:rsidRPr="00EA2AC1">
              <w:t>дБ</w:t>
            </w:r>
            <w:r w:rsidR="001B0A84" w:rsidRPr="00EA2AC1">
              <w:t>)</w:t>
            </w:r>
          </w:p>
        </w:tc>
        <w:tc>
          <w:tcPr>
            <w:tcW w:w="1355" w:type="dxa"/>
          </w:tcPr>
          <w:p w14:paraId="369DB11E" w14:textId="1ED4AC67" w:rsidR="001B0A84" w:rsidRPr="00EA2AC1" w:rsidRDefault="001B0A84" w:rsidP="00A12436">
            <w:pPr>
              <w:pStyle w:val="Tabletext"/>
            </w:pPr>
            <w:r w:rsidRPr="00EA2AC1">
              <w:t>30</w:t>
            </w:r>
            <w:r w:rsidR="002817AB" w:rsidRPr="00EA2AC1">
              <w:t>,</w:t>
            </w:r>
            <w:r w:rsidRPr="00EA2AC1">
              <w:t>6</w:t>
            </w:r>
          </w:p>
        </w:tc>
        <w:tc>
          <w:tcPr>
            <w:tcW w:w="1355" w:type="dxa"/>
          </w:tcPr>
          <w:p w14:paraId="5AA0A9EF" w14:textId="2D50AA07" w:rsidR="001B0A84" w:rsidRPr="00EA2AC1" w:rsidRDefault="001B0A84" w:rsidP="00A12436">
            <w:pPr>
              <w:pStyle w:val="Tabletext"/>
            </w:pPr>
            <w:r w:rsidRPr="00EA2AC1">
              <w:t>20</w:t>
            </w:r>
            <w:r w:rsidR="002817AB" w:rsidRPr="00EA2AC1">
              <w:t>,</w:t>
            </w:r>
            <w:r w:rsidRPr="00EA2AC1">
              <w:t>9</w:t>
            </w:r>
          </w:p>
        </w:tc>
        <w:tc>
          <w:tcPr>
            <w:tcW w:w="1355" w:type="dxa"/>
          </w:tcPr>
          <w:p w14:paraId="60A40E17" w14:textId="76E16C3F" w:rsidR="001B0A84" w:rsidRPr="00EA2AC1" w:rsidRDefault="001B0A84" w:rsidP="00A12436">
            <w:pPr>
              <w:pStyle w:val="Tabletext"/>
            </w:pPr>
            <w:r w:rsidRPr="00EA2AC1">
              <w:t>15</w:t>
            </w:r>
            <w:r w:rsidR="002817AB" w:rsidRPr="00EA2AC1">
              <w:t>,</w:t>
            </w:r>
            <w:r w:rsidRPr="00EA2AC1">
              <w:t>1</w:t>
            </w:r>
          </w:p>
        </w:tc>
        <w:tc>
          <w:tcPr>
            <w:tcW w:w="1355" w:type="dxa"/>
          </w:tcPr>
          <w:p w14:paraId="10BD6126" w14:textId="1B9AE101" w:rsidR="001B0A84" w:rsidRPr="00EA2AC1" w:rsidRDefault="001B0A84" w:rsidP="00A12436">
            <w:pPr>
              <w:pStyle w:val="Tabletext"/>
            </w:pPr>
            <w:r w:rsidRPr="00EA2AC1">
              <w:t>12</w:t>
            </w:r>
            <w:r w:rsidR="002817AB" w:rsidRPr="00EA2AC1">
              <w:t>,</w:t>
            </w:r>
            <w:r w:rsidRPr="00EA2AC1">
              <w:t>1</w:t>
            </w:r>
          </w:p>
        </w:tc>
        <w:tc>
          <w:tcPr>
            <w:tcW w:w="1355" w:type="dxa"/>
          </w:tcPr>
          <w:p w14:paraId="4C44ABA5" w14:textId="3B63A0AA" w:rsidR="001B0A84" w:rsidRPr="00EA2AC1" w:rsidRDefault="001B0A84" w:rsidP="00A12436">
            <w:pPr>
              <w:pStyle w:val="Tabletext"/>
            </w:pPr>
            <w:r w:rsidRPr="00EA2AC1">
              <w:t>2</w:t>
            </w:r>
            <w:r w:rsidR="002817AB" w:rsidRPr="00EA2AC1">
              <w:t>,</w:t>
            </w:r>
            <w:r w:rsidRPr="00EA2AC1">
              <w:t>9</w:t>
            </w:r>
          </w:p>
        </w:tc>
      </w:tr>
    </w:tbl>
    <w:p w14:paraId="1FADF285" w14:textId="61DE9F2A" w:rsidR="00EB72CD" w:rsidRPr="00EA2AC1" w:rsidRDefault="00AB1E03" w:rsidP="001B0A84">
      <w:r w:rsidRPr="00EA2AC1">
        <w:t>В таблице</w:t>
      </w:r>
      <w:r w:rsidR="00D82938" w:rsidRPr="00EA2AC1">
        <w:t> </w:t>
      </w:r>
      <w:r w:rsidRPr="00EA2AC1">
        <w:t xml:space="preserve">2 учитываются </w:t>
      </w:r>
      <w:r w:rsidR="00EB72CD" w:rsidRPr="00EA2AC1">
        <w:t xml:space="preserve">потери </w:t>
      </w:r>
      <w:r w:rsidR="000B4673" w:rsidRPr="00EA2AC1">
        <w:t xml:space="preserve">при распространении </w:t>
      </w:r>
      <w:r w:rsidR="00EB72CD" w:rsidRPr="00EA2AC1">
        <w:t>и внося</w:t>
      </w:r>
      <w:r w:rsidRPr="00EA2AC1">
        <w:t>тся</w:t>
      </w:r>
      <w:r w:rsidR="00EB72CD" w:rsidRPr="00EA2AC1">
        <w:t xml:space="preserve"> другие необходимые </w:t>
      </w:r>
      <w:r w:rsidR="0069519D" w:rsidRPr="00EA2AC1">
        <w:t>корректировки</w:t>
      </w:r>
      <w:r w:rsidR="00EB72CD" w:rsidRPr="00EA2AC1">
        <w:t xml:space="preserve"> для угла прихода и угла ниже горизонта</w:t>
      </w:r>
      <w:r w:rsidRPr="00EA2AC1">
        <w:t xml:space="preserve"> и</w:t>
      </w:r>
      <w:r w:rsidR="00EB72CD" w:rsidRPr="00EA2AC1">
        <w:t xml:space="preserve"> показан</w:t>
      </w:r>
      <w:r w:rsidRPr="00EA2AC1">
        <w:t>о</w:t>
      </w:r>
      <w:r w:rsidR="00EB72CD" w:rsidRPr="00EA2AC1">
        <w:t xml:space="preserve"> </w:t>
      </w:r>
      <w:r w:rsidRPr="00EA2AC1">
        <w:t xml:space="preserve">получающееся в результате этого значение </w:t>
      </w:r>
      <w:proofErr w:type="spellStart"/>
      <w:r w:rsidRPr="00EA2AC1">
        <w:t>п.п.м</w:t>
      </w:r>
      <w:proofErr w:type="spellEnd"/>
      <w:r w:rsidRPr="00EA2AC1">
        <w:t xml:space="preserve">. </w:t>
      </w:r>
      <w:r w:rsidR="00EB72CD" w:rsidRPr="00EA2AC1">
        <w:t xml:space="preserve">для рабочего угла </w:t>
      </w:r>
      <w:r w:rsidRPr="00EA2AC1">
        <w:t>места</w:t>
      </w:r>
      <w:r w:rsidR="00EB72CD" w:rsidRPr="00EA2AC1">
        <w:t xml:space="preserve"> A</w:t>
      </w:r>
      <w:r w:rsidR="00106DC4" w:rsidRPr="00EA2AC1">
        <w:noBreakHyphen/>
      </w:r>
      <w:r w:rsidR="00EB72CD" w:rsidRPr="00EA2AC1">
        <w:t>ESIM</w:t>
      </w:r>
      <w:r w:rsidRPr="00EA2AC1">
        <w:t>, составляющего</w:t>
      </w:r>
      <w:r w:rsidR="00EB72CD" w:rsidRPr="00EA2AC1">
        <w:t xml:space="preserve"> 20</w:t>
      </w:r>
      <w:r w:rsidR="00D82938" w:rsidRPr="00EA2AC1">
        <w:t> </w:t>
      </w:r>
      <w:r w:rsidR="00EB72CD" w:rsidRPr="00EA2AC1">
        <w:t>градус</w:t>
      </w:r>
      <w:r w:rsidRPr="00EA2AC1">
        <w:t>ов,</w:t>
      </w:r>
      <w:r w:rsidR="00EB72CD" w:rsidRPr="00EA2AC1">
        <w:t xml:space="preserve"> для каждой из пяти перестановок</w:t>
      </w:r>
      <w:r w:rsidRPr="00EA2AC1">
        <w:t>;</w:t>
      </w:r>
      <w:r w:rsidR="00EB72CD" w:rsidRPr="00EA2AC1">
        <w:t xml:space="preserve"> результат</w:t>
      </w:r>
      <w:r w:rsidRPr="00EA2AC1">
        <w:t xml:space="preserve"> сравнивается</w:t>
      </w:r>
      <w:r w:rsidR="00EB72CD" w:rsidRPr="00EA2AC1">
        <w:t xml:space="preserve"> с</w:t>
      </w:r>
      <w:r w:rsidRPr="00EA2AC1">
        <w:t>о значением</w:t>
      </w:r>
      <w:r w:rsidR="00EB72CD" w:rsidRPr="00EA2AC1">
        <w:t xml:space="preserve"> </w:t>
      </w:r>
      <w:r w:rsidRPr="00EA2AC1">
        <w:t xml:space="preserve">маски </w:t>
      </w:r>
      <w:proofErr w:type="spellStart"/>
      <w:r w:rsidRPr="00EA2AC1">
        <w:t>п.п.м</w:t>
      </w:r>
      <w:proofErr w:type="spellEnd"/>
      <w:r w:rsidRPr="00EA2AC1">
        <w:t>. варианта</w:t>
      </w:r>
      <w:r w:rsidR="00D82938" w:rsidRPr="00EA2AC1">
        <w:t> </w:t>
      </w:r>
      <w:r w:rsidRPr="00EA2AC1">
        <w:t>1, варианта</w:t>
      </w:r>
      <w:r w:rsidR="00D82938" w:rsidRPr="00EA2AC1">
        <w:t> </w:t>
      </w:r>
      <w:r w:rsidRPr="00EA2AC1">
        <w:t>2 и IAP СИТЕЛ</w:t>
      </w:r>
      <w:r w:rsidR="00EB72CD" w:rsidRPr="00EA2AC1">
        <w:t>.</w:t>
      </w:r>
    </w:p>
    <w:p w14:paraId="5B5F7960" w14:textId="4E860AEA" w:rsidR="00E801F2" w:rsidRPr="00EA2AC1" w:rsidRDefault="001D1504" w:rsidP="00E801F2">
      <w:pPr>
        <w:pStyle w:val="TableNo"/>
      </w:pPr>
      <w:r w:rsidRPr="00EA2AC1">
        <w:t>Таблица 2</w:t>
      </w:r>
    </w:p>
    <w:p w14:paraId="5643C994" w14:textId="334F5FA5" w:rsidR="001D1504" w:rsidRPr="00EA2AC1" w:rsidRDefault="001D1504" w:rsidP="00E801F2">
      <w:pPr>
        <w:pStyle w:val="Tabletitle"/>
      </w:pPr>
      <w:r w:rsidRPr="00EA2AC1">
        <w:t xml:space="preserve">Пересмотренное значение </w:t>
      </w:r>
      <w:proofErr w:type="spellStart"/>
      <w:r w:rsidRPr="00EA2AC1">
        <w:t>п.п.м</w:t>
      </w:r>
      <w:proofErr w:type="spellEnd"/>
      <w:r w:rsidRPr="00EA2AC1">
        <w:t>. при угле места A</w:t>
      </w:r>
      <w:r w:rsidR="00106DC4" w:rsidRPr="00EA2AC1">
        <w:noBreakHyphen/>
      </w:r>
      <w:r w:rsidRPr="00EA2AC1">
        <w:t>ESIM 20 градусов для перестановок 1–5</w:t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2605"/>
        <w:gridCol w:w="1402"/>
        <w:gridCol w:w="1402"/>
        <w:gridCol w:w="1402"/>
        <w:gridCol w:w="1402"/>
        <w:gridCol w:w="1402"/>
      </w:tblGrid>
      <w:tr w:rsidR="001B0A84" w:rsidRPr="00EA2AC1" w14:paraId="510D7FC4" w14:textId="77777777" w:rsidTr="000C1CA1">
        <w:tc>
          <w:tcPr>
            <w:tcW w:w="2605" w:type="dxa"/>
          </w:tcPr>
          <w:p w14:paraId="6B30F811" w14:textId="77777777" w:rsidR="001B0A84" w:rsidRPr="00EA2AC1" w:rsidRDefault="001B0A84" w:rsidP="000C1CA1">
            <w:pPr>
              <w:pStyle w:val="Tablehead"/>
              <w:rPr>
                <w:lang w:val="ru-RU"/>
              </w:rPr>
            </w:pPr>
          </w:p>
        </w:tc>
        <w:tc>
          <w:tcPr>
            <w:tcW w:w="1402" w:type="dxa"/>
          </w:tcPr>
          <w:p w14:paraId="50A9892E" w14:textId="075D995D" w:rsidR="001B0A84" w:rsidRPr="00EA2AC1" w:rsidRDefault="00804302" w:rsidP="000C1CA1">
            <w:pPr>
              <w:pStyle w:val="Tablehead"/>
              <w:rPr>
                <w:lang w:val="ru-RU"/>
              </w:rPr>
            </w:pPr>
            <w:proofErr w:type="gramStart"/>
            <w:r w:rsidRPr="00EA2AC1">
              <w:rPr>
                <w:lang w:val="ru-RU"/>
              </w:rPr>
              <w:t>Перест.</w:t>
            </w:r>
            <w:r w:rsidR="001B0A84" w:rsidRPr="00EA2AC1">
              <w:rPr>
                <w:lang w:val="ru-RU"/>
              </w:rPr>
              <w:t>-</w:t>
            </w:r>
            <w:proofErr w:type="gramEnd"/>
            <w:r w:rsidR="001B0A84" w:rsidRPr="00EA2AC1">
              <w:rPr>
                <w:lang w:val="ru-RU"/>
              </w:rPr>
              <w:t>1</w:t>
            </w:r>
          </w:p>
        </w:tc>
        <w:tc>
          <w:tcPr>
            <w:tcW w:w="1402" w:type="dxa"/>
          </w:tcPr>
          <w:p w14:paraId="13007DDC" w14:textId="2CD13CE8" w:rsidR="001B0A84" w:rsidRPr="00EA2AC1" w:rsidRDefault="00804302" w:rsidP="000C1CA1">
            <w:pPr>
              <w:pStyle w:val="Tablehead"/>
              <w:rPr>
                <w:lang w:val="ru-RU"/>
              </w:rPr>
            </w:pPr>
            <w:proofErr w:type="gramStart"/>
            <w:r w:rsidRPr="00EA2AC1">
              <w:rPr>
                <w:lang w:val="ru-RU"/>
              </w:rPr>
              <w:t>Перест.</w:t>
            </w:r>
            <w:r w:rsidR="001B0A84" w:rsidRPr="00EA2AC1">
              <w:rPr>
                <w:lang w:val="ru-RU"/>
              </w:rPr>
              <w:t>-</w:t>
            </w:r>
            <w:proofErr w:type="gramEnd"/>
            <w:r w:rsidR="001B0A84" w:rsidRPr="00EA2AC1">
              <w:rPr>
                <w:lang w:val="ru-RU"/>
              </w:rPr>
              <w:t>2</w:t>
            </w:r>
          </w:p>
        </w:tc>
        <w:tc>
          <w:tcPr>
            <w:tcW w:w="1402" w:type="dxa"/>
          </w:tcPr>
          <w:p w14:paraId="14E913BA" w14:textId="721A6BFE" w:rsidR="001B0A84" w:rsidRPr="00EA2AC1" w:rsidRDefault="00804302" w:rsidP="000C1CA1">
            <w:pPr>
              <w:pStyle w:val="Tablehead"/>
              <w:rPr>
                <w:lang w:val="ru-RU"/>
              </w:rPr>
            </w:pPr>
            <w:proofErr w:type="gramStart"/>
            <w:r w:rsidRPr="00EA2AC1">
              <w:rPr>
                <w:lang w:val="ru-RU"/>
              </w:rPr>
              <w:t>Перест.</w:t>
            </w:r>
            <w:r w:rsidR="001B0A84" w:rsidRPr="00EA2AC1">
              <w:rPr>
                <w:lang w:val="ru-RU"/>
              </w:rPr>
              <w:t>-</w:t>
            </w:r>
            <w:proofErr w:type="gramEnd"/>
            <w:r w:rsidR="001B0A84" w:rsidRPr="00EA2AC1">
              <w:rPr>
                <w:lang w:val="ru-RU"/>
              </w:rPr>
              <w:t>3</w:t>
            </w:r>
          </w:p>
        </w:tc>
        <w:tc>
          <w:tcPr>
            <w:tcW w:w="1402" w:type="dxa"/>
          </w:tcPr>
          <w:p w14:paraId="4CA67FE4" w14:textId="7AADD5B2" w:rsidR="001B0A84" w:rsidRPr="00EA2AC1" w:rsidRDefault="00804302" w:rsidP="000C1CA1">
            <w:pPr>
              <w:pStyle w:val="Tablehead"/>
              <w:rPr>
                <w:lang w:val="ru-RU"/>
              </w:rPr>
            </w:pPr>
            <w:proofErr w:type="gramStart"/>
            <w:r w:rsidRPr="00EA2AC1">
              <w:rPr>
                <w:lang w:val="ru-RU"/>
              </w:rPr>
              <w:t>Перест.</w:t>
            </w:r>
            <w:r w:rsidR="001B0A84" w:rsidRPr="00EA2AC1">
              <w:rPr>
                <w:lang w:val="ru-RU"/>
              </w:rPr>
              <w:t>-</w:t>
            </w:r>
            <w:proofErr w:type="gramEnd"/>
            <w:r w:rsidR="001B0A84" w:rsidRPr="00EA2AC1">
              <w:rPr>
                <w:lang w:val="ru-RU"/>
              </w:rPr>
              <w:t>4</w:t>
            </w:r>
          </w:p>
        </w:tc>
        <w:tc>
          <w:tcPr>
            <w:tcW w:w="1402" w:type="dxa"/>
          </w:tcPr>
          <w:p w14:paraId="2A8525F2" w14:textId="79EC198D" w:rsidR="001B0A84" w:rsidRPr="00EA2AC1" w:rsidRDefault="00804302" w:rsidP="000C1CA1">
            <w:pPr>
              <w:pStyle w:val="Tablehead"/>
              <w:rPr>
                <w:lang w:val="ru-RU"/>
              </w:rPr>
            </w:pPr>
            <w:proofErr w:type="gramStart"/>
            <w:r w:rsidRPr="00EA2AC1">
              <w:rPr>
                <w:lang w:val="ru-RU"/>
              </w:rPr>
              <w:t>Перест.</w:t>
            </w:r>
            <w:r w:rsidR="001B0A84" w:rsidRPr="00EA2AC1">
              <w:rPr>
                <w:lang w:val="ru-RU"/>
              </w:rPr>
              <w:t>-</w:t>
            </w:r>
            <w:proofErr w:type="gramEnd"/>
            <w:r w:rsidR="001B0A84" w:rsidRPr="00EA2AC1">
              <w:rPr>
                <w:lang w:val="ru-RU"/>
              </w:rPr>
              <w:t>5</w:t>
            </w:r>
          </w:p>
        </w:tc>
      </w:tr>
      <w:tr w:rsidR="001B0A84" w:rsidRPr="00EA2AC1" w14:paraId="545B599E" w14:textId="77777777" w:rsidTr="000C1CA1">
        <w:tc>
          <w:tcPr>
            <w:tcW w:w="2605" w:type="dxa"/>
          </w:tcPr>
          <w:p w14:paraId="0DEB6DA7" w14:textId="52524B36" w:rsidR="00CD4E14" w:rsidRPr="00EA2AC1" w:rsidRDefault="0086089E" w:rsidP="00E801F2">
            <w:pPr>
              <w:pStyle w:val="Tabletext"/>
            </w:pPr>
            <w:proofErr w:type="spellStart"/>
            <w:r w:rsidRPr="00EA2AC1">
              <w:t>п</w:t>
            </w:r>
            <w:r w:rsidR="00CD4E14" w:rsidRPr="00EA2AC1">
              <w:t>.п.м</w:t>
            </w:r>
            <w:proofErr w:type="spellEnd"/>
            <w:r w:rsidR="00CD4E14" w:rsidRPr="00EA2AC1">
              <w:t>. (</w:t>
            </w:r>
            <w:proofErr w:type="gramStart"/>
            <w:r w:rsidR="00CD4E14" w:rsidRPr="00EA2AC1">
              <w:t>дБ(</w:t>
            </w:r>
            <w:proofErr w:type="gramEnd"/>
            <w:r w:rsidR="00CD4E14" w:rsidRPr="00EA2AC1">
              <w:t>Вт/(м</w:t>
            </w:r>
            <w:r w:rsidR="00CD4E14" w:rsidRPr="00A12436">
              <w:rPr>
                <w:vertAlign w:val="superscript"/>
              </w:rPr>
              <w:t>2</w:t>
            </w:r>
            <w:r w:rsidR="00CD4E14" w:rsidRPr="00EA2AC1">
              <w:t>*МГц)))</w:t>
            </w:r>
          </w:p>
        </w:tc>
        <w:tc>
          <w:tcPr>
            <w:tcW w:w="1402" w:type="dxa"/>
          </w:tcPr>
          <w:p w14:paraId="1BDA6547" w14:textId="096BE252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145</w:t>
            </w:r>
            <w:r w:rsidRPr="00EA2AC1">
              <w:t>,</w:t>
            </w:r>
            <w:r w:rsidR="001B0A84" w:rsidRPr="00EA2AC1">
              <w:t>26</w:t>
            </w:r>
          </w:p>
        </w:tc>
        <w:tc>
          <w:tcPr>
            <w:tcW w:w="1402" w:type="dxa"/>
          </w:tcPr>
          <w:p w14:paraId="246C24D2" w14:textId="4D15DFBA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132</w:t>
            </w:r>
            <w:r w:rsidRPr="00EA2AC1">
              <w:t>,</w:t>
            </w:r>
            <w:r w:rsidR="001B0A84" w:rsidRPr="00EA2AC1">
              <w:t>28</w:t>
            </w:r>
          </w:p>
        </w:tc>
        <w:tc>
          <w:tcPr>
            <w:tcW w:w="1402" w:type="dxa"/>
          </w:tcPr>
          <w:p w14:paraId="63CD3F77" w14:textId="77C2AA13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123</w:t>
            </w:r>
            <w:r w:rsidRPr="00EA2AC1">
              <w:t>,</w:t>
            </w:r>
            <w:r w:rsidR="001B0A84" w:rsidRPr="00EA2AC1">
              <w:t>69</w:t>
            </w:r>
          </w:p>
        </w:tc>
        <w:tc>
          <w:tcPr>
            <w:tcW w:w="1402" w:type="dxa"/>
          </w:tcPr>
          <w:p w14:paraId="54089464" w14:textId="47992E62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118</w:t>
            </w:r>
            <w:r w:rsidRPr="00EA2AC1">
              <w:t>,</w:t>
            </w:r>
            <w:r w:rsidR="001B0A84" w:rsidRPr="00EA2AC1">
              <w:t>69</w:t>
            </w:r>
          </w:p>
        </w:tc>
        <w:tc>
          <w:tcPr>
            <w:tcW w:w="1402" w:type="dxa"/>
          </w:tcPr>
          <w:p w14:paraId="6831AA33" w14:textId="23C7E54B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97</w:t>
            </w:r>
            <w:r w:rsidRPr="00EA2AC1">
              <w:t>,</w:t>
            </w:r>
            <w:r w:rsidR="001B0A84" w:rsidRPr="00EA2AC1">
              <w:t>45</w:t>
            </w:r>
          </w:p>
        </w:tc>
      </w:tr>
      <w:tr w:rsidR="001B0A84" w:rsidRPr="00EA2AC1" w14:paraId="7E386A67" w14:textId="77777777" w:rsidTr="000C1CA1">
        <w:tc>
          <w:tcPr>
            <w:tcW w:w="2605" w:type="dxa"/>
          </w:tcPr>
          <w:p w14:paraId="4F89DC3D" w14:textId="3AA0B050" w:rsidR="001B0A84" w:rsidRPr="00EA2AC1" w:rsidRDefault="0086089E" w:rsidP="00E801F2">
            <w:pPr>
              <w:pStyle w:val="Tabletext"/>
            </w:pPr>
            <w:r w:rsidRPr="00EA2AC1">
              <w:t xml:space="preserve">Предел </w:t>
            </w:r>
            <w:proofErr w:type="spellStart"/>
            <w:r w:rsidR="00181047" w:rsidRPr="00EA2AC1">
              <w:t>п.п.м</w:t>
            </w:r>
            <w:proofErr w:type="spellEnd"/>
            <w:r w:rsidR="00181047" w:rsidRPr="00EA2AC1">
              <w:t>. варианта</w:t>
            </w:r>
            <w:r w:rsidR="00D82938" w:rsidRPr="00EA2AC1">
              <w:t> </w:t>
            </w:r>
            <w:r w:rsidR="00181047" w:rsidRPr="00EA2AC1">
              <w:t>1</w:t>
            </w:r>
          </w:p>
        </w:tc>
        <w:tc>
          <w:tcPr>
            <w:tcW w:w="1402" w:type="dxa"/>
          </w:tcPr>
          <w:p w14:paraId="76D2E1D4" w14:textId="04A14568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113</w:t>
            </w:r>
            <w:r w:rsidRPr="00EA2AC1">
              <w:t>,</w:t>
            </w:r>
            <w:r w:rsidR="001B0A84" w:rsidRPr="00EA2AC1">
              <w:t>78</w:t>
            </w:r>
          </w:p>
        </w:tc>
        <w:tc>
          <w:tcPr>
            <w:tcW w:w="1402" w:type="dxa"/>
          </w:tcPr>
          <w:p w14:paraId="132E81C5" w14:textId="47675613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113</w:t>
            </w:r>
            <w:r w:rsidRPr="00EA2AC1">
              <w:t>,</w:t>
            </w:r>
            <w:r w:rsidR="001B0A84" w:rsidRPr="00EA2AC1">
              <w:t>47</w:t>
            </w:r>
          </w:p>
        </w:tc>
        <w:tc>
          <w:tcPr>
            <w:tcW w:w="1402" w:type="dxa"/>
          </w:tcPr>
          <w:p w14:paraId="7A3530DD" w14:textId="2729FACE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113</w:t>
            </w:r>
            <w:r w:rsidRPr="00EA2AC1">
              <w:t>,</w:t>
            </w:r>
            <w:r w:rsidR="001B0A84" w:rsidRPr="00EA2AC1">
              <w:t>30</w:t>
            </w:r>
          </w:p>
        </w:tc>
        <w:tc>
          <w:tcPr>
            <w:tcW w:w="1402" w:type="dxa"/>
          </w:tcPr>
          <w:p w14:paraId="65A0875E" w14:textId="08090C2F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113</w:t>
            </w:r>
            <w:r w:rsidRPr="00EA2AC1">
              <w:t>,</w:t>
            </w:r>
            <w:r w:rsidR="001B0A84" w:rsidRPr="00EA2AC1">
              <w:t>23</w:t>
            </w:r>
          </w:p>
        </w:tc>
        <w:tc>
          <w:tcPr>
            <w:tcW w:w="1402" w:type="dxa"/>
          </w:tcPr>
          <w:p w14:paraId="5A760F5E" w14:textId="4512C152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113</w:t>
            </w:r>
            <w:r w:rsidRPr="00EA2AC1">
              <w:t>,</w:t>
            </w:r>
            <w:r w:rsidR="001B0A84" w:rsidRPr="00EA2AC1">
              <w:t>01</w:t>
            </w:r>
          </w:p>
        </w:tc>
      </w:tr>
      <w:tr w:rsidR="001B0A84" w:rsidRPr="00EA2AC1" w14:paraId="2C865DC2" w14:textId="77777777" w:rsidTr="000C1CA1">
        <w:tc>
          <w:tcPr>
            <w:tcW w:w="2605" w:type="dxa"/>
          </w:tcPr>
          <w:p w14:paraId="5556E8C7" w14:textId="601CBD44" w:rsidR="001B0A84" w:rsidRPr="00EA2AC1" w:rsidRDefault="00181047" w:rsidP="00E801F2">
            <w:pPr>
              <w:pStyle w:val="Tabletext"/>
            </w:pPr>
            <w:r w:rsidRPr="00EA2AC1">
              <w:t>Запас</w:t>
            </w:r>
            <w:r w:rsidR="001B0A84" w:rsidRPr="00EA2AC1">
              <w:t xml:space="preserve"> (</w:t>
            </w:r>
            <w:r w:rsidR="00022B77" w:rsidRPr="00EA2AC1">
              <w:t>дБ</w:t>
            </w:r>
            <w:r w:rsidR="001B0A84" w:rsidRPr="00EA2AC1">
              <w:t>)</w:t>
            </w:r>
          </w:p>
        </w:tc>
        <w:tc>
          <w:tcPr>
            <w:tcW w:w="1402" w:type="dxa"/>
          </w:tcPr>
          <w:p w14:paraId="022D01C6" w14:textId="55A67D6E" w:rsidR="001B0A84" w:rsidRPr="00EA2AC1" w:rsidRDefault="001B0A84" w:rsidP="00A12436">
            <w:pPr>
              <w:pStyle w:val="Tabletext"/>
            </w:pPr>
            <w:r w:rsidRPr="00EA2AC1">
              <w:t>31</w:t>
            </w:r>
            <w:r w:rsidR="002817AB" w:rsidRPr="00EA2AC1">
              <w:t>,</w:t>
            </w:r>
            <w:r w:rsidRPr="00EA2AC1">
              <w:t>48</w:t>
            </w:r>
          </w:p>
        </w:tc>
        <w:tc>
          <w:tcPr>
            <w:tcW w:w="1402" w:type="dxa"/>
          </w:tcPr>
          <w:p w14:paraId="13A9B67D" w14:textId="4995F2EF" w:rsidR="001B0A84" w:rsidRPr="00EA2AC1" w:rsidRDefault="001B0A84" w:rsidP="00A12436">
            <w:pPr>
              <w:pStyle w:val="Tabletext"/>
            </w:pPr>
            <w:r w:rsidRPr="00EA2AC1">
              <w:t>18</w:t>
            </w:r>
            <w:r w:rsidR="002817AB" w:rsidRPr="00EA2AC1">
              <w:t>,</w:t>
            </w:r>
            <w:r w:rsidRPr="00EA2AC1">
              <w:t>81</w:t>
            </w:r>
          </w:p>
        </w:tc>
        <w:tc>
          <w:tcPr>
            <w:tcW w:w="1402" w:type="dxa"/>
          </w:tcPr>
          <w:p w14:paraId="70CA9DAB" w14:textId="3AA0A35E" w:rsidR="001B0A84" w:rsidRPr="00EA2AC1" w:rsidRDefault="001B0A84" w:rsidP="00A12436">
            <w:pPr>
              <w:pStyle w:val="Tabletext"/>
            </w:pPr>
            <w:r w:rsidRPr="00EA2AC1">
              <w:t>10</w:t>
            </w:r>
            <w:r w:rsidR="002817AB" w:rsidRPr="00EA2AC1">
              <w:t>,</w:t>
            </w:r>
            <w:r w:rsidRPr="00EA2AC1">
              <w:t>39</w:t>
            </w:r>
          </w:p>
        </w:tc>
        <w:tc>
          <w:tcPr>
            <w:tcW w:w="1402" w:type="dxa"/>
          </w:tcPr>
          <w:p w14:paraId="280FAC2C" w14:textId="51D9F4FD" w:rsidR="001B0A84" w:rsidRPr="00EA2AC1" w:rsidRDefault="001B0A84" w:rsidP="00A12436">
            <w:pPr>
              <w:pStyle w:val="Tabletext"/>
            </w:pPr>
            <w:r w:rsidRPr="00EA2AC1">
              <w:t>5</w:t>
            </w:r>
            <w:r w:rsidR="002817AB" w:rsidRPr="00EA2AC1">
              <w:t>,</w:t>
            </w:r>
            <w:r w:rsidRPr="00EA2AC1">
              <w:t>47</w:t>
            </w:r>
          </w:p>
        </w:tc>
        <w:tc>
          <w:tcPr>
            <w:tcW w:w="1402" w:type="dxa"/>
          </w:tcPr>
          <w:p w14:paraId="7C4CE1FB" w14:textId="6625B574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15</w:t>
            </w:r>
            <w:r w:rsidRPr="00EA2AC1">
              <w:t>,</w:t>
            </w:r>
            <w:r w:rsidR="001B0A84" w:rsidRPr="00EA2AC1">
              <w:t>56</w:t>
            </w:r>
          </w:p>
        </w:tc>
      </w:tr>
      <w:tr w:rsidR="001B0A84" w:rsidRPr="00EA2AC1" w14:paraId="351E69F0" w14:textId="77777777" w:rsidTr="000C1CA1">
        <w:tc>
          <w:tcPr>
            <w:tcW w:w="2605" w:type="dxa"/>
          </w:tcPr>
          <w:p w14:paraId="39C7B3D1" w14:textId="78C04E7C" w:rsidR="001B0A84" w:rsidRPr="00EA2AC1" w:rsidRDefault="0086089E" w:rsidP="00E801F2">
            <w:pPr>
              <w:pStyle w:val="Tabletext"/>
            </w:pPr>
            <w:r w:rsidRPr="00EA2AC1">
              <w:t xml:space="preserve">Предел </w:t>
            </w:r>
            <w:proofErr w:type="spellStart"/>
            <w:r w:rsidR="00181047" w:rsidRPr="00EA2AC1">
              <w:t>п.п.м</w:t>
            </w:r>
            <w:proofErr w:type="spellEnd"/>
            <w:r w:rsidR="00181047" w:rsidRPr="00EA2AC1">
              <w:t>. варианта</w:t>
            </w:r>
            <w:r w:rsidR="00D82938" w:rsidRPr="00EA2AC1">
              <w:t> </w:t>
            </w:r>
            <w:r w:rsidR="001B0A84" w:rsidRPr="00EA2AC1">
              <w:t>2</w:t>
            </w:r>
          </w:p>
        </w:tc>
        <w:tc>
          <w:tcPr>
            <w:tcW w:w="1402" w:type="dxa"/>
          </w:tcPr>
          <w:p w14:paraId="3D4A38AF" w14:textId="75958195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118</w:t>
            </w:r>
            <w:r w:rsidRPr="00EA2AC1">
              <w:t>,</w:t>
            </w:r>
            <w:r w:rsidR="001B0A84" w:rsidRPr="00EA2AC1">
              <w:t>79</w:t>
            </w:r>
          </w:p>
        </w:tc>
        <w:tc>
          <w:tcPr>
            <w:tcW w:w="1402" w:type="dxa"/>
          </w:tcPr>
          <w:p w14:paraId="636D70A8" w14:textId="423B0B4A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118</w:t>
            </w:r>
            <w:r w:rsidRPr="00EA2AC1">
              <w:t>,</w:t>
            </w:r>
            <w:r w:rsidR="001B0A84" w:rsidRPr="00EA2AC1">
              <w:t>57</w:t>
            </w:r>
          </w:p>
        </w:tc>
        <w:tc>
          <w:tcPr>
            <w:tcW w:w="1402" w:type="dxa"/>
          </w:tcPr>
          <w:p w14:paraId="7887CA20" w14:textId="2A7AA33A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118</w:t>
            </w:r>
            <w:r w:rsidRPr="00EA2AC1">
              <w:t>,</w:t>
            </w:r>
            <w:r w:rsidR="001B0A84" w:rsidRPr="00EA2AC1">
              <w:t>46</w:t>
            </w:r>
          </w:p>
        </w:tc>
        <w:tc>
          <w:tcPr>
            <w:tcW w:w="1402" w:type="dxa"/>
          </w:tcPr>
          <w:p w14:paraId="0C621973" w14:textId="672D3B08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118</w:t>
            </w:r>
            <w:r w:rsidRPr="00EA2AC1">
              <w:t>,</w:t>
            </w:r>
            <w:r w:rsidR="001B0A84" w:rsidRPr="00EA2AC1">
              <w:t>41</w:t>
            </w:r>
          </w:p>
        </w:tc>
        <w:tc>
          <w:tcPr>
            <w:tcW w:w="1402" w:type="dxa"/>
          </w:tcPr>
          <w:p w14:paraId="2A7712F1" w14:textId="3AC9F1E3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118</w:t>
            </w:r>
            <w:r w:rsidRPr="00EA2AC1">
              <w:t>,</w:t>
            </w:r>
            <w:r w:rsidR="001B0A84" w:rsidRPr="00EA2AC1">
              <w:t>25</w:t>
            </w:r>
          </w:p>
        </w:tc>
      </w:tr>
      <w:tr w:rsidR="001B0A84" w:rsidRPr="00EA2AC1" w14:paraId="12A6B1FA" w14:textId="77777777" w:rsidTr="000C1CA1">
        <w:tc>
          <w:tcPr>
            <w:tcW w:w="2605" w:type="dxa"/>
          </w:tcPr>
          <w:p w14:paraId="6AD2F37A" w14:textId="145814B8" w:rsidR="001B0A84" w:rsidRPr="00EA2AC1" w:rsidRDefault="00181047" w:rsidP="00E801F2">
            <w:pPr>
              <w:pStyle w:val="Tabletext"/>
            </w:pPr>
            <w:r w:rsidRPr="00EA2AC1">
              <w:t xml:space="preserve">Запас </w:t>
            </w:r>
            <w:r w:rsidR="001B0A84" w:rsidRPr="00EA2AC1">
              <w:t>(</w:t>
            </w:r>
            <w:r w:rsidR="00535000" w:rsidRPr="00EA2AC1">
              <w:t>дБ</w:t>
            </w:r>
            <w:r w:rsidR="001B0A84" w:rsidRPr="00EA2AC1">
              <w:t>)</w:t>
            </w:r>
          </w:p>
        </w:tc>
        <w:tc>
          <w:tcPr>
            <w:tcW w:w="1402" w:type="dxa"/>
          </w:tcPr>
          <w:p w14:paraId="39D3809D" w14:textId="26A4A006" w:rsidR="001B0A84" w:rsidRPr="00EA2AC1" w:rsidRDefault="001B0A84" w:rsidP="00A12436">
            <w:pPr>
              <w:pStyle w:val="Tabletext"/>
            </w:pPr>
            <w:r w:rsidRPr="00EA2AC1">
              <w:t>26</w:t>
            </w:r>
            <w:r w:rsidR="002817AB" w:rsidRPr="00EA2AC1">
              <w:t>,</w:t>
            </w:r>
            <w:r w:rsidRPr="00EA2AC1">
              <w:t>47</w:t>
            </w:r>
          </w:p>
        </w:tc>
        <w:tc>
          <w:tcPr>
            <w:tcW w:w="1402" w:type="dxa"/>
          </w:tcPr>
          <w:p w14:paraId="01F9D317" w14:textId="4D9C1661" w:rsidR="001B0A84" w:rsidRPr="00EA2AC1" w:rsidRDefault="001B0A84" w:rsidP="00A12436">
            <w:pPr>
              <w:pStyle w:val="Tabletext"/>
            </w:pPr>
            <w:r w:rsidRPr="00EA2AC1">
              <w:t>13</w:t>
            </w:r>
            <w:r w:rsidR="002817AB" w:rsidRPr="00EA2AC1">
              <w:t>,</w:t>
            </w:r>
            <w:r w:rsidRPr="00EA2AC1">
              <w:t>71</w:t>
            </w:r>
          </w:p>
        </w:tc>
        <w:tc>
          <w:tcPr>
            <w:tcW w:w="1402" w:type="dxa"/>
          </w:tcPr>
          <w:p w14:paraId="6823DAD7" w14:textId="2101144B" w:rsidR="001B0A84" w:rsidRPr="00EA2AC1" w:rsidRDefault="001B0A84" w:rsidP="00A12436">
            <w:pPr>
              <w:pStyle w:val="Tabletext"/>
            </w:pPr>
            <w:r w:rsidRPr="00EA2AC1">
              <w:t>5</w:t>
            </w:r>
            <w:r w:rsidR="002817AB" w:rsidRPr="00EA2AC1">
              <w:t>,</w:t>
            </w:r>
            <w:r w:rsidRPr="00EA2AC1">
              <w:t>23</w:t>
            </w:r>
          </w:p>
        </w:tc>
        <w:tc>
          <w:tcPr>
            <w:tcW w:w="1402" w:type="dxa"/>
          </w:tcPr>
          <w:p w14:paraId="428F60DF" w14:textId="7234F383" w:rsidR="001B0A84" w:rsidRPr="00EA2AC1" w:rsidRDefault="001B0A84" w:rsidP="00A12436">
            <w:pPr>
              <w:pStyle w:val="Tabletext"/>
            </w:pPr>
            <w:r w:rsidRPr="00EA2AC1">
              <w:t>0</w:t>
            </w:r>
            <w:r w:rsidR="002817AB" w:rsidRPr="00EA2AC1">
              <w:t>,</w:t>
            </w:r>
            <w:r w:rsidRPr="00EA2AC1">
              <w:t>29</w:t>
            </w:r>
          </w:p>
        </w:tc>
        <w:tc>
          <w:tcPr>
            <w:tcW w:w="1402" w:type="dxa"/>
          </w:tcPr>
          <w:p w14:paraId="118411AC" w14:textId="6DE6F7FE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20</w:t>
            </w:r>
            <w:r w:rsidRPr="00EA2AC1">
              <w:t>,</w:t>
            </w:r>
            <w:r w:rsidR="001B0A84" w:rsidRPr="00EA2AC1">
              <w:t>80</w:t>
            </w:r>
          </w:p>
        </w:tc>
      </w:tr>
      <w:tr w:rsidR="001B0A84" w:rsidRPr="00EA2AC1" w14:paraId="26AEE911" w14:textId="77777777" w:rsidTr="000C1CA1">
        <w:tc>
          <w:tcPr>
            <w:tcW w:w="2605" w:type="dxa"/>
          </w:tcPr>
          <w:p w14:paraId="20068A08" w14:textId="5BE55E0E" w:rsidR="001B0A84" w:rsidRPr="00EA2AC1" w:rsidRDefault="0086089E" w:rsidP="00E801F2">
            <w:pPr>
              <w:pStyle w:val="Tabletext"/>
            </w:pPr>
            <w:r w:rsidRPr="00EA2AC1">
              <w:t xml:space="preserve">Предел </w:t>
            </w:r>
            <w:proofErr w:type="spellStart"/>
            <w:r w:rsidR="00181047" w:rsidRPr="00EA2AC1">
              <w:t>п.п.м</w:t>
            </w:r>
            <w:proofErr w:type="spellEnd"/>
            <w:r w:rsidR="00181047" w:rsidRPr="00EA2AC1">
              <w:t>. СИТЕЛ</w:t>
            </w:r>
          </w:p>
        </w:tc>
        <w:tc>
          <w:tcPr>
            <w:tcW w:w="1402" w:type="dxa"/>
          </w:tcPr>
          <w:p w14:paraId="35EA0FF3" w14:textId="383B013F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115</w:t>
            </w:r>
            <w:r w:rsidRPr="00EA2AC1">
              <w:t>,</w:t>
            </w:r>
            <w:r w:rsidR="001B0A84" w:rsidRPr="00EA2AC1">
              <w:t>87</w:t>
            </w:r>
          </w:p>
        </w:tc>
        <w:tc>
          <w:tcPr>
            <w:tcW w:w="1402" w:type="dxa"/>
          </w:tcPr>
          <w:p w14:paraId="6F72BC35" w14:textId="2CF0A797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115</w:t>
            </w:r>
            <w:r w:rsidRPr="00EA2AC1">
              <w:t>,</w:t>
            </w:r>
            <w:r w:rsidR="001B0A84" w:rsidRPr="00EA2AC1">
              <w:t>63</w:t>
            </w:r>
          </w:p>
        </w:tc>
        <w:tc>
          <w:tcPr>
            <w:tcW w:w="1402" w:type="dxa"/>
          </w:tcPr>
          <w:p w14:paraId="1FAB42C7" w14:textId="7DFAC30F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115</w:t>
            </w:r>
            <w:r w:rsidRPr="00EA2AC1">
              <w:t>,</w:t>
            </w:r>
            <w:r w:rsidR="001B0A84" w:rsidRPr="00EA2AC1">
              <w:t>50</w:t>
            </w:r>
          </w:p>
        </w:tc>
        <w:tc>
          <w:tcPr>
            <w:tcW w:w="1402" w:type="dxa"/>
          </w:tcPr>
          <w:p w14:paraId="082D9A26" w14:textId="2935D668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115</w:t>
            </w:r>
            <w:r w:rsidRPr="00EA2AC1">
              <w:t>,</w:t>
            </w:r>
            <w:r w:rsidR="001B0A84" w:rsidRPr="00EA2AC1">
              <w:t>45</w:t>
            </w:r>
          </w:p>
        </w:tc>
        <w:tc>
          <w:tcPr>
            <w:tcW w:w="1402" w:type="dxa"/>
          </w:tcPr>
          <w:p w14:paraId="587F4CB7" w14:textId="4D8F76B8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115</w:t>
            </w:r>
            <w:r w:rsidRPr="00EA2AC1">
              <w:t>,</w:t>
            </w:r>
            <w:r w:rsidR="001B0A84" w:rsidRPr="00EA2AC1">
              <w:t>28</w:t>
            </w:r>
          </w:p>
        </w:tc>
      </w:tr>
      <w:tr w:rsidR="001B0A84" w:rsidRPr="00EA2AC1" w14:paraId="2CA2D737" w14:textId="77777777" w:rsidTr="000C1CA1">
        <w:tc>
          <w:tcPr>
            <w:tcW w:w="2605" w:type="dxa"/>
          </w:tcPr>
          <w:p w14:paraId="1F2FE9D3" w14:textId="2BB4240A" w:rsidR="001B0A84" w:rsidRPr="00EA2AC1" w:rsidRDefault="00181047" w:rsidP="00E801F2">
            <w:pPr>
              <w:pStyle w:val="Tabletext"/>
            </w:pPr>
            <w:r w:rsidRPr="00EA2AC1">
              <w:t xml:space="preserve">Запас </w:t>
            </w:r>
            <w:r w:rsidR="001B0A84" w:rsidRPr="00EA2AC1">
              <w:t>(</w:t>
            </w:r>
            <w:r w:rsidR="00535000" w:rsidRPr="00EA2AC1">
              <w:t>дБ</w:t>
            </w:r>
            <w:r w:rsidR="001B0A84" w:rsidRPr="00EA2AC1">
              <w:t>)</w:t>
            </w:r>
          </w:p>
        </w:tc>
        <w:tc>
          <w:tcPr>
            <w:tcW w:w="1402" w:type="dxa"/>
          </w:tcPr>
          <w:p w14:paraId="0C2A036B" w14:textId="363A3D26" w:rsidR="001B0A84" w:rsidRPr="00EA2AC1" w:rsidRDefault="001B0A84" w:rsidP="00A12436">
            <w:pPr>
              <w:pStyle w:val="Tabletext"/>
            </w:pPr>
            <w:r w:rsidRPr="00EA2AC1">
              <w:t>29</w:t>
            </w:r>
            <w:r w:rsidR="002817AB" w:rsidRPr="00EA2AC1">
              <w:t>,</w:t>
            </w:r>
            <w:r w:rsidRPr="00EA2AC1">
              <w:t>39</w:t>
            </w:r>
          </w:p>
        </w:tc>
        <w:tc>
          <w:tcPr>
            <w:tcW w:w="1402" w:type="dxa"/>
          </w:tcPr>
          <w:p w14:paraId="42D1E973" w14:textId="473FBC87" w:rsidR="001B0A84" w:rsidRPr="00EA2AC1" w:rsidRDefault="001B0A84" w:rsidP="00A12436">
            <w:pPr>
              <w:pStyle w:val="Tabletext"/>
            </w:pPr>
            <w:r w:rsidRPr="00EA2AC1">
              <w:t>16</w:t>
            </w:r>
            <w:r w:rsidR="002817AB" w:rsidRPr="00EA2AC1">
              <w:t>,</w:t>
            </w:r>
            <w:r w:rsidRPr="00EA2AC1">
              <w:t>65</w:t>
            </w:r>
          </w:p>
        </w:tc>
        <w:tc>
          <w:tcPr>
            <w:tcW w:w="1402" w:type="dxa"/>
          </w:tcPr>
          <w:p w14:paraId="09F5C8DB" w14:textId="3DA4423E" w:rsidR="001B0A84" w:rsidRPr="00EA2AC1" w:rsidRDefault="001B0A84" w:rsidP="00A12436">
            <w:pPr>
              <w:pStyle w:val="Tabletext"/>
            </w:pPr>
            <w:r w:rsidRPr="00EA2AC1">
              <w:t>8</w:t>
            </w:r>
            <w:r w:rsidR="002817AB" w:rsidRPr="00EA2AC1">
              <w:t>,</w:t>
            </w:r>
            <w:r w:rsidRPr="00EA2AC1">
              <w:t>19</w:t>
            </w:r>
          </w:p>
        </w:tc>
        <w:tc>
          <w:tcPr>
            <w:tcW w:w="1402" w:type="dxa"/>
          </w:tcPr>
          <w:p w14:paraId="35273880" w14:textId="703EC98E" w:rsidR="001B0A84" w:rsidRPr="00EA2AC1" w:rsidRDefault="001B0A84" w:rsidP="00A12436">
            <w:pPr>
              <w:pStyle w:val="Tabletext"/>
            </w:pPr>
            <w:r w:rsidRPr="00EA2AC1">
              <w:t>3</w:t>
            </w:r>
            <w:r w:rsidR="002817AB" w:rsidRPr="00EA2AC1">
              <w:t>,</w:t>
            </w:r>
            <w:r w:rsidRPr="00EA2AC1">
              <w:t>25</w:t>
            </w:r>
          </w:p>
        </w:tc>
        <w:tc>
          <w:tcPr>
            <w:tcW w:w="1402" w:type="dxa"/>
          </w:tcPr>
          <w:p w14:paraId="3CAF5028" w14:textId="5995E691" w:rsidR="001B0A84" w:rsidRPr="00EA2AC1" w:rsidRDefault="002817AB" w:rsidP="00A12436">
            <w:pPr>
              <w:pStyle w:val="Tabletext"/>
            </w:pPr>
            <w:r w:rsidRPr="00EA2AC1">
              <w:t>−</w:t>
            </w:r>
            <w:r w:rsidR="001B0A84" w:rsidRPr="00EA2AC1">
              <w:t>17</w:t>
            </w:r>
            <w:r w:rsidRPr="00EA2AC1">
              <w:t>,</w:t>
            </w:r>
            <w:r w:rsidR="001B0A84" w:rsidRPr="00EA2AC1">
              <w:t>83</w:t>
            </w:r>
          </w:p>
        </w:tc>
      </w:tr>
    </w:tbl>
    <w:p w14:paraId="73AE15A0" w14:textId="210D8BC8" w:rsidR="007A5C5E" w:rsidRPr="00EA2AC1" w:rsidRDefault="007A5C5E" w:rsidP="001B0A84">
      <w:r w:rsidRPr="00EA2AC1">
        <w:lastRenderedPageBreak/>
        <w:t xml:space="preserve">Рабочие углы места для земных станций </w:t>
      </w:r>
      <w:r w:rsidR="00F5061E" w:rsidRPr="00EA2AC1">
        <w:t xml:space="preserve">зависят от </w:t>
      </w:r>
      <w:r w:rsidRPr="00EA2AC1">
        <w:t xml:space="preserve">широты и </w:t>
      </w:r>
      <w:r w:rsidR="00F5061E" w:rsidRPr="00EA2AC1">
        <w:t>разности по</w:t>
      </w:r>
      <w:r w:rsidRPr="00EA2AC1">
        <w:t xml:space="preserve"> долготе между земной станцией и целевым спутником. </w:t>
      </w:r>
      <w:r w:rsidR="00C70872" w:rsidRPr="00EA2AC1">
        <w:t>З</w:t>
      </w:r>
      <w:r w:rsidRPr="00EA2AC1">
        <w:t xml:space="preserve">емные станции обычно </w:t>
      </w:r>
      <w:r w:rsidR="00C70872" w:rsidRPr="00EA2AC1">
        <w:t xml:space="preserve">осуществляют связь </w:t>
      </w:r>
      <w:r w:rsidRPr="00EA2AC1">
        <w:t xml:space="preserve">со спутником, который </w:t>
      </w:r>
      <w:r w:rsidR="00C70872" w:rsidRPr="00EA2AC1">
        <w:t>находится на долготе</w:t>
      </w:r>
      <w:r w:rsidRPr="00EA2AC1">
        <w:t xml:space="preserve"> ± 40</w:t>
      </w:r>
      <w:r w:rsidR="00D82938" w:rsidRPr="00EA2AC1">
        <w:t> </w:t>
      </w:r>
      <w:r w:rsidRPr="00EA2AC1">
        <w:t xml:space="preserve">градусов </w:t>
      </w:r>
      <w:r w:rsidR="00C70872" w:rsidRPr="00EA2AC1">
        <w:t>от их</w:t>
      </w:r>
      <w:r w:rsidRPr="00EA2AC1">
        <w:t xml:space="preserve"> долготы. В средних широтах рабочие углы места часто </w:t>
      </w:r>
      <w:r w:rsidR="00C70872" w:rsidRPr="00EA2AC1">
        <w:t xml:space="preserve">намного выше </w:t>
      </w:r>
      <w:r w:rsidRPr="00EA2AC1">
        <w:t>50</w:t>
      </w:r>
      <w:r w:rsidR="00D82938" w:rsidRPr="00EA2AC1">
        <w:t> </w:t>
      </w:r>
      <w:r w:rsidRPr="00EA2AC1">
        <w:t>градусов, а в более высоких широтах</w:t>
      </w:r>
      <w:r w:rsidR="00C70872" w:rsidRPr="00EA2AC1">
        <w:t xml:space="preserve"> часто встречается</w:t>
      </w:r>
      <w:r w:rsidRPr="00EA2AC1">
        <w:t xml:space="preserve"> рабочий угол </w:t>
      </w:r>
      <w:r w:rsidR="00C70872" w:rsidRPr="00EA2AC1">
        <w:t>места, составляющий 35</w:t>
      </w:r>
      <w:r w:rsidR="00D82938" w:rsidRPr="00EA2AC1">
        <w:t> </w:t>
      </w:r>
      <w:r w:rsidR="00C70872" w:rsidRPr="00EA2AC1">
        <w:t>градусов</w:t>
      </w:r>
      <w:r w:rsidRPr="00EA2AC1">
        <w:t>.</w:t>
      </w:r>
    </w:p>
    <w:p w14:paraId="26895BD1" w14:textId="591839C7" w:rsidR="00B2177C" w:rsidRPr="00EA2AC1" w:rsidRDefault="00B2177C" w:rsidP="001B0A84">
      <w:r w:rsidRPr="00EA2AC1">
        <w:t>A</w:t>
      </w:r>
      <w:r w:rsidR="00D82938" w:rsidRPr="00EA2AC1">
        <w:noBreakHyphen/>
      </w:r>
      <w:r w:rsidRPr="00EA2AC1">
        <w:t>ESIM используют много различных типов антенн, некоторые из которых позволяют A</w:t>
      </w:r>
      <w:r w:rsidR="00D82938" w:rsidRPr="00EA2AC1">
        <w:noBreakHyphen/>
      </w:r>
      <w:r w:rsidRPr="00EA2AC1">
        <w:t xml:space="preserve">ESIM поддерживать излучения на уровне значительно ниже предела плотности </w:t>
      </w:r>
      <w:proofErr w:type="spellStart"/>
      <w:r w:rsidRPr="00EA2AC1">
        <w:t>внеосевой</w:t>
      </w:r>
      <w:proofErr w:type="spellEnd"/>
      <w:r w:rsidRPr="00EA2AC1">
        <w:t xml:space="preserve"> </w:t>
      </w:r>
      <w:proofErr w:type="spellStart"/>
      <w:r w:rsidRPr="00EA2AC1">
        <w:t>э.и.и.м</w:t>
      </w:r>
      <w:proofErr w:type="spellEnd"/>
      <w:r w:rsidRPr="00EA2AC1">
        <w:t xml:space="preserve">., указанного в </w:t>
      </w:r>
      <w:r w:rsidR="00BB5A9F" w:rsidRPr="00EA2AC1">
        <w:t>Рекомендации</w:t>
      </w:r>
      <w:r w:rsidRPr="00EA2AC1">
        <w:t xml:space="preserve"> МСЭ</w:t>
      </w:r>
      <w:r w:rsidR="00D82938" w:rsidRPr="00EA2AC1">
        <w:noBreakHyphen/>
      </w:r>
      <w:r w:rsidRPr="00EA2AC1">
        <w:t>R S.524-9. Пример диаграммы направленности такой антенны показан на рисунке H-A1 в приложении к предварительному проекту нового Отчета МСЭ</w:t>
      </w:r>
      <w:r w:rsidR="00D82938" w:rsidRPr="00EA2AC1">
        <w:noBreakHyphen/>
      </w:r>
      <w:r w:rsidRPr="00EA2AC1">
        <w:t>R S.[ESIM</w:t>
      </w:r>
      <w:r w:rsidR="00D82938" w:rsidRPr="00EA2AC1">
        <w:noBreakHyphen/>
      </w:r>
      <w:r w:rsidRPr="00EA2AC1">
        <w:t>MS] и для удобства приведен ниже. Когда используется</w:t>
      </w:r>
      <w:r w:rsidR="00FC3837" w:rsidRPr="00EA2AC1">
        <w:t xml:space="preserve"> такая антенна</w:t>
      </w:r>
      <w:r w:rsidRPr="00EA2AC1">
        <w:t>,</w:t>
      </w:r>
      <w:r w:rsidR="00FC3837" w:rsidRPr="00EA2AC1">
        <w:t xml:space="preserve"> то</w:t>
      </w:r>
      <w:r w:rsidRPr="00EA2AC1">
        <w:t xml:space="preserve"> легко заметить, что фактическ</w:t>
      </w:r>
      <w:r w:rsidR="00B34122" w:rsidRPr="00EA2AC1">
        <w:t>ая</w:t>
      </w:r>
      <w:r w:rsidRPr="00EA2AC1">
        <w:t xml:space="preserve"> плотность </w:t>
      </w:r>
      <w:proofErr w:type="spellStart"/>
      <w:r w:rsidR="00B34122" w:rsidRPr="00EA2AC1">
        <w:t>э.и.и.м</w:t>
      </w:r>
      <w:proofErr w:type="spellEnd"/>
      <w:r w:rsidR="00B34122" w:rsidRPr="00EA2AC1">
        <w:t>. при</w:t>
      </w:r>
      <w:r w:rsidRPr="00EA2AC1">
        <w:t xml:space="preserve"> различных углах </w:t>
      </w:r>
      <w:proofErr w:type="spellStart"/>
      <w:r w:rsidR="00B34122" w:rsidRPr="00EA2AC1">
        <w:t>theta</w:t>
      </w:r>
      <w:proofErr w:type="spellEnd"/>
      <w:r w:rsidR="00B34122" w:rsidRPr="00EA2AC1">
        <w:t xml:space="preserve"> </w:t>
      </w:r>
      <w:r w:rsidRPr="00EA2AC1">
        <w:t>значительно ниже пределов маски</w:t>
      </w:r>
      <w:r w:rsidR="00B34122" w:rsidRPr="00EA2AC1">
        <w:t>, указанной</w:t>
      </w:r>
      <w:r w:rsidRPr="00EA2AC1">
        <w:t xml:space="preserve"> в Рекомендации МСЭ</w:t>
      </w:r>
      <w:r w:rsidR="00D82938" w:rsidRPr="00EA2AC1">
        <w:noBreakHyphen/>
      </w:r>
      <w:r w:rsidRPr="00EA2AC1">
        <w:t>R S.524</w:t>
      </w:r>
      <w:r w:rsidR="00D82938" w:rsidRPr="00EA2AC1">
        <w:noBreakHyphen/>
      </w:r>
      <w:r w:rsidRPr="00EA2AC1">
        <w:t>9.</w:t>
      </w:r>
    </w:p>
    <w:p w14:paraId="79DCF0A4" w14:textId="6287857C" w:rsidR="00E801F2" w:rsidRPr="00EA2AC1" w:rsidRDefault="00A12436" w:rsidP="00E801F2">
      <w:pPr>
        <w:jc w:val="center"/>
        <w:rPr>
          <w:rStyle w:val="FigureNoChar"/>
        </w:rPr>
      </w:pPr>
      <w:r w:rsidRPr="00EA2AC1">
        <w:rPr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2DAC4" wp14:editId="6AA7E302">
                <wp:simplePos x="0" y="0"/>
                <wp:positionH relativeFrom="margin">
                  <wp:posOffset>-667703</wp:posOffset>
                </wp:positionH>
                <wp:positionV relativeFrom="paragraph">
                  <wp:posOffset>2223453</wp:posOffset>
                </wp:positionV>
                <wp:extent cx="1798955" cy="128590"/>
                <wp:effectExtent l="0" t="2857" r="7937" b="7938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98955" cy="12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7D2BE" w14:textId="49BFA99A" w:rsidR="00FA218F" w:rsidRPr="00FA218F" w:rsidRDefault="00FA218F" w:rsidP="00FA218F">
                            <w:pPr>
                              <w:spacing w:before="0"/>
                              <w:rPr>
                                <w:sz w:val="16"/>
                                <w:szCs w:val="14"/>
                              </w:rPr>
                            </w:pPr>
                            <w:r w:rsidRPr="00FA218F">
                              <w:rPr>
                                <w:sz w:val="16"/>
                                <w:szCs w:val="14"/>
                              </w:rPr>
                              <w:t xml:space="preserve">Плотность </w:t>
                            </w:r>
                            <w:proofErr w:type="spellStart"/>
                            <w:r w:rsidRPr="00FA218F">
                              <w:rPr>
                                <w:sz w:val="16"/>
                                <w:szCs w:val="14"/>
                              </w:rPr>
                              <w:t>э.и.и.м</w:t>
                            </w:r>
                            <w:proofErr w:type="spellEnd"/>
                            <w:r w:rsidRPr="00FA218F">
                              <w:rPr>
                                <w:sz w:val="16"/>
                                <w:szCs w:val="14"/>
                              </w:rPr>
                              <w:t>. (</w:t>
                            </w:r>
                            <w:proofErr w:type="spellStart"/>
                            <w:r w:rsidRPr="00FA218F">
                              <w:rPr>
                                <w:sz w:val="16"/>
                                <w:szCs w:val="14"/>
                              </w:rPr>
                              <w:t>дБВт</w:t>
                            </w:r>
                            <w:proofErr w:type="spellEnd"/>
                            <w:r w:rsidRPr="00FA218F">
                              <w:rPr>
                                <w:sz w:val="16"/>
                                <w:szCs w:val="14"/>
                              </w:rPr>
                              <w:t>/40 кГц)</w:t>
                            </w:r>
                          </w:p>
                          <w:p w14:paraId="62694D30" w14:textId="77777777" w:rsidR="00FA218F" w:rsidRDefault="00FA218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2D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6pt;margin-top:175.1pt;width:141.65pt;height:10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" fillcolor="white [3201]" stroked="f" strokeweight=".5pt">
                <v:textbox inset="0,0,0,0">
                  <w:txbxContent>
                    <w:p w14:paraId="4607D2BE" w14:textId="49BFA99A" w:rsidR="00FA218F" w:rsidRPr="00FA218F" w:rsidRDefault="00FA218F" w:rsidP="00FA218F">
                      <w:pPr>
                        <w:spacing w:before="0"/>
                        <w:rPr>
                          <w:sz w:val="16"/>
                          <w:szCs w:val="14"/>
                        </w:rPr>
                      </w:pPr>
                      <w:r w:rsidRPr="00FA218F">
                        <w:rPr>
                          <w:sz w:val="16"/>
                          <w:szCs w:val="14"/>
                        </w:rPr>
                        <w:t xml:space="preserve">Плотность </w:t>
                      </w:r>
                      <w:proofErr w:type="spellStart"/>
                      <w:r w:rsidRPr="00FA218F">
                        <w:rPr>
                          <w:sz w:val="16"/>
                          <w:szCs w:val="14"/>
                        </w:rPr>
                        <w:t>э.и.и.м</w:t>
                      </w:r>
                      <w:proofErr w:type="spellEnd"/>
                      <w:r w:rsidRPr="00FA218F">
                        <w:rPr>
                          <w:sz w:val="16"/>
                          <w:szCs w:val="14"/>
                        </w:rPr>
                        <w:t>. (</w:t>
                      </w:r>
                      <w:proofErr w:type="spellStart"/>
                      <w:r w:rsidRPr="00FA218F">
                        <w:rPr>
                          <w:sz w:val="16"/>
                          <w:szCs w:val="14"/>
                        </w:rPr>
                        <w:t>дБВт</w:t>
                      </w:r>
                      <w:proofErr w:type="spellEnd"/>
                      <w:r w:rsidRPr="00FA218F">
                        <w:rPr>
                          <w:sz w:val="16"/>
                          <w:szCs w:val="14"/>
                        </w:rPr>
                        <w:t>/40 кГц)</w:t>
                      </w:r>
                    </w:p>
                    <w:p w14:paraId="62694D30" w14:textId="77777777" w:rsidR="00FA218F" w:rsidRDefault="00FA218F"/>
                  </w:txbxContent>
                </v:textbox>
                <w10:wrap anchorx="margin"/>
              </v:shape>
            </w:pict>
          </mc:Fallback>
        </mc:AlternateContent>
      </w:r>
      <w:r w:rsidR="00FA218F" w:rsidRPr="00EA2AC1">
        <w:rPr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029C" wp14:editId="0418D71E">
                <wp:simplePos x="0" y="0"/>
                <wp:positionH relativeFrom="column">
                  <wp:posOffset>2374240</wp:posOffset>
                </wp:positionH>
                <wp:positionV relativeFrom="paragraph">
                  <wp:posOffset>145110</wp:posOffset>
                </wp:positionV>
                <wp:extent cx="1419148" cy="1828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8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2F909" w14:textId="21DECFD8" w:rsidR="00FA218F" w:rsidRPr="00FA218F" w:rsidRDefault="00FA218F" w:rsidP="00FA218F">
                            <w:pPr>
                              <w:spacing w:before="0"/>
                              <w:rPr>
                                <w:sz w:val="24"/>
                                <w:szCs w:val="22"/>
                              </w:rPr>
                            </w:pPr>
                            <w:r w:rsidRPr="00FA218F">
                              <w:rPr>
                                <w:sz w:val="16"/>
                                <w:szCs w:val="14"/>
                              </w:rPr>
                              <w:t xml:space="preserve">Диаграмма плотности </w:t>
                            </w:r>
                            <w:proofErr w:type="spellStart"/>
                            <w:r w:rsidRPr="00FA218F">
                              <w:rPr>
                                <w:sz w:val="16"/>
                                <w:szCs w:val="14"/>
                              </w:rPr>
                              <w:t>э.и.и.м</w:t>
                            </w:r>
                            <w:proofErr w:type="spellEnd"/>
                            <w:r w:rsidRPr="00FA218F">
                              <w:rPr>
                                <w:sz w:val="16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029C" id="Text Box 3" o:spid="_x0000_s1027" type="#_x0000_t202" style="position:absolute;left:0;text-align:left;margin-left:186.95pt;margin-top:11.45pt;width:111.7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" fillcolor="white [3201]" stroked="f" strokeweight=".5pt">
                <v:textbox inset="0,0,0,0">
                  <w:txbxContent>
                    <w:p w14:paraId="0FB2F909" w14:textId="21DECFD8" w:rsidR="00FA218F" w:rsidRPr="00FA218F" w:rsidRDefault="00FA218F" w:rsidP="00FA218F">
                      <w:pPr>
                        <w:spacing w:before="0"/>
                        <w:rPr>
                          <w:sz w:val="24"/>
                          <w:szCs w:val="22"/>
                        </w:rPr>
                      </w:pPr>
                      <w:r w:rsidRPr="00FA218F">
                        <w:rPr>
                          <w:sz w:val="16"/>
                          <w:szCs w:val="14"/>
                        </w:rPr>
                        <w:t xml:space="preserve">Диаграмма плотности </w:t>
                      </w:r>
                      <w:proofErr w:type="spellStart"/>
                      <w:r w:rsidRPr="00FA218F">
                        <w:rPr>
                          <w:sz w:val="16"/>
                          <w:szCs w:val="14"/>
                        </w:rPr>
                        <w:t>э.и.и.м</w:t>
                      </w:r>
                      <w:proofErr w:type="spellEnd"/>
                      <w:r w:rsidRPr="00FA218F">
                        <w:rPr>
                          <w:sz w:val="16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A218F" w:rsidRPr="00EA2AC1">
        <w:rPr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C0CAB" wp14:editId="4DC4DB44">
                <wp:simplePos x="0" y="0"/>
                <wp:positionH relativeFrom="column">
                  <wp:posOffset>2754097</wp:posOffset>
                </wp:positionH>
                <wp:positionV relativeFrom="paragraph">
                  <wp:posOffset>4160672</wp:posOffset>
                </wp:positionV>
                <wp:extent cx="665684" cy="124358"/>
                <wp:effectExtent l="0" t="0" r="127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4" cy="12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EBEE2" w14:textId="1E6054DE" w:rsidR="00FA218F" w:rsidRPr="00FA218F" w:rsidRDefault="00FA218F" w:rsidP="00FA218F">
                            <w:pPr>
                              <w:spacing w:before="0"/>
                            </w:pPr>
                            <w:r>
                              <w:rPr>
                                <w:sz w:val="14"/>
                                <w:szCs w:val="12"/>
                                <w:lang w:val="en-US"/>
                              </w:rPr>
                              <w:t>T</w:t>
                            </w:r>
                            <w:r w:rsidRPr="00FA218F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heta </w:t>
                            </w:r>
                            <w:r w:rsidRPr="00FA218F">
                              <w:rPr>
                                <w:sz w:val="14"/>
                                <w:szCs w:val="12"/>
                              </w:rPr>
                              <w:t>(град.)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0CAB" id="Text Box 8" o:spid="_x0000_s1028" type="#_x0000_t202" style="position:absolute;left:0;text-align:left;margin-left:216.85pt;margin-top:327.6pt;width:52.4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" fillcolor="white [3201]" stroked="f" strokeweight=".5pt">
                <v:textbox inset="0,0,0,0">
                  <w:txbxContent>
                    <w:p w14:paraId="237EBEE2" w14:textId="1E6054DE" w:rsidR="00FA218F" w:rsidRPr="00FA218F" w:rsidRDefault="00FA218F" w:rsidP="00FA218F">
                      <w:pPr>
                        <w:spacing w:before="0"/>
                      </w:pPr>
                      <w:r>
                        <w:rPr>
                          <w:sz w:val="14"/>
                          <w:szCs w:val="12"/>
                          <w:lang w:val="en-US"/>
                        </w:rPr>
                        <w:t>T</w:t>
                      </w:r>
                      <w:r w:rsidRPr="00FA218F">
                        <w:rPr>
                          <w:sz w:val="14"/>
                          <w:szCs w:val="12"/>
                          <w:lang w:val="en-US"/>
                        </w:rPr>
                        <w:t xml:space="preserve">heta </w:t>
                      </w:r>
                      <w:r w:rsidRPr="00FA218F">
                        <w:rPr>
                          <w:sz w:val="14"/>
                          <w:szCs w:val="12"/>
                        </w:rPr>
                        <w:t>(град.)</w:t>
                      </w:r>
                    </w:p>
                  </w:txbxContent>
                </v:textbox>
              </v:shape>
            </w:pict>
          </mc:Fallback>
        </mc:AlternateContent>
      </w:r>
      <w:r w:rsidR="001B0A84" w:rsidRPr="00EA2AC1">
        <w:rPr>
          <w:lang w:eastAsia="en-GB"/>
        </w:rPr>
        <w:drawing>
          <wp:inline distT="0" distB="0" distL="0" distR="0" wp14:anchorId="083CC4C8" wp14:editId="6FFE650B">
            <wp:extent cx="5943600" cy="4304030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7230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1F2" w:rsidRPr="00EA2AC1">
        <w:rPr>
          <w:rStyle w:val="FigureNoChar"/>
        </w:rPr>
        <w:t>Рисунок H</w:t>
      </w:r>
      <w:r w:rsidR="00E801F2" w:rsidRPr="00EA2AC1">
        <w:rPr>
          <w:rStyle w:val="FigureNoChar"/>
        </w:rPr>
        <w:noBreakHyphen/>
        <w:t>A1</w:t>
      </w:r>
    </w:p>
    <w:p w14:paraId="2C08AFC7" w14:textId="77777777" w:rsidR="00E801F2" w:rsidRPr="00EA2AC1" w:rsidRDefault="00E801F2" w:rsidP="00E801F2">
      <w:pPr>
        <w:pStyle w:val="Figuretitle"/>
      </w:pPr>
      <w:r w:rsidRPr="00EA2AC1">
        <w:t xml:space="preserve">Диаграмма плотности </w:t>
      </w:r>
      <w:proofErr w:type="spellStart"/>
      <w:r w:rsidRPr="00EA2AC1">
        <w:t>внеосевой</w:t>
      </w:r>
      <w:proofErr w:type="spellEnd"/>
      <w:r w:rsidRPr="00EA2AC1">
        <w:t xml:space="preserve"> </w:t>
      </w:r>
      <w:proofErr w:type="spellStart"/>
      <w:r w:rsidRPr="00EA2AC1">
        <w:t>э.и.и.м</w:t>
      </w:r>
      <w:proofErr w:type="spellEnd"/>
      <w:r w:rsidRPr="00EA2AC1">
        <w:t>. антенны A</w:t>
      </w:r>
      <w:r w:rsidRPr="00EA2AC1">
        <w:noBreakHyphen/>
        <w:t>ESIM диаметром 78 см</w:t>
      </w:r>
    </w:p>
    <w:p w14:paraId="38541D28" w14:textId="0200F5A8" w:rsidR="001B0A84" w:rsidRPr="00EA2AC1" w:rsidRDefault="001B0A84" w:rsidP="001B0A84">
      <w:r w:rsidRPr="00EA2AC1">
        <w:t>*  *  *  *  *</w:t>
      </w:r>
    </w:p>
    <w:p w14:paraId="0DEF571C" w14:textId="7FAFAEEA" w:rsidR="001B0A84" w:rsidRPr="00EA2AC1" w:rsidRDefault="00E63FBD" w:rsidP="001B0A84">
      <w:pPr>
        <w:pStyle w:val="Headingb"/>
        <w:rPr>
          <w:lang w:val="ru-RU"/>
        </w:rPr>
      </w:pPr>
      <w:r w:rsidRPr="00EA2AC1">
        <w:rPr>
          <w:lang w:val="ru-RU"/>
        </w:rPr>
        <w:t>Мнения и предложения</w:t>
      </w:r>
    </w:p>
    <w:p w14:paraId="038D5E64" w14:textId="7508DAE4" w:rsidR="00E032B0" w:rsidRPr="00EA2AC1" w:rsidRDefault="00E032B0" w:rsidP="001B0A84">
      <w:r w:rsidRPr="00EA2AC1">
        <w:t xml:space="preserve">Исключение ослабления </w:t>
      </w:r>
      <w:r w:rsidR="008F2FF2" w:rsidRPr="00EA2AC1">
        <w:t xml:space="preserve">в атмосфере </w:t>
      </w:r>
      <w:r w:rsidRPr="00EA2AC1">
        <w:t>из исследования</w:t>
      </w:r>
      <w:r w:rsidR="00C66CD2" w:rsidRPr="00EA2AC1">
        <w:t>, описанного</w:t>
      </w:r>
      <w:r w:rsidRPr="00EA2AC1">
        <w:t xml:space="preserve"> в Документе</w:t>
      </w:r>
      <w:r w:rsidR="00D82938" w:rsidRPr="00EA2AC1">
        <w:t> </w:t>
      </w:r>
      <w:r w:rsidRPr="00EA2AC1">
        <w:t>61 (</w:t>
      </w:r>
      <w:r w:rsidR="00BB5A9F" w:rsidRPr="00EA2AC1">
        <w:t>Дополнительный документ</w:t>
      </w:r>
      <w:r w:rsidR="00D82938" w:rsidRPr="00EA2AC1">
        <w:t> </w:t>
      </w:r>
      <w:r w:rsidRPr="00EA2AC1">
        <w:t>5)</w:t>
      </w:r>
      <w:r w:rsidR="00C66CD2" w:rsidRPr="00EA2AC1">
        <w:t>,</w:t>
      </w:r>
      <w:r w:rsidRPr="00EA2AC1">
        <w:t xml:space="preserve"> оказывает </w:t>
      </w:r>
      <w:r w:rsidR="00DE27F8" w:rsidRPr="00EA2AC1">
        <w:t>серьезное</w:t>
      </w:r>
      <w:r w:rsidRPr="00EA2AC1">
        <w:t xml:space="preserve"> влияние на результаты исследования. Если бы потери в атмосфере и способность операторов A</w:t>
      </w:r>
      <w:r w:rsidR="00D82938" w:rsidRPr="00EA2AC1">
        <w:noBreakHyphen/>
      </w:r>
      <w:r w:rsidRPr="00EA2AC1">
        <w:t>ESIM регулировать плотности мощности передачи</w:t>
      </w:r>
      <w:r w:rsidR="00DE27F8" w:rsidRPr="00EA2AC1">
        <w:t xml:space="preserve"> были приняты во внимание</w:t>
      </w:r>
      <w:r w:rsidRPr="00EA2AC1">
        <w:t>,</w:t>
      </w:r>
      <w:r w:rsidR="00DE27F8" w:rsidRPr="00EA2AC1">
        <w:t xml:space="preserve"> то</w:t>
      </w:r>
      <w:r w:rsidRPr="00EA2AC1">
        <w:t xml:space="preserve"> был бы сделан другой вывод. В частности, как показано выше, </w:t>
      </w:r>
      <w:r w:rsidR="00DE27F8" w:rsidRPr="00EA2AC1">
        <w:t>в большинстве сценариев операторы A</w:t>
      </w:r>
      <w:r w:rsidR="00D82938" w:rsidRPr="00EA2AC1">
        <w:noBreakHyphen/>
      </w:r>
      <w:r w:rsidR="00DE27F8" w:rsidRPr="00EA2AC1">
        <w:t xml:space="preserve">ESIM могут обеспечить соответствие </w:t>
      </w:r>
      <w:r w:rsidRPr="00EA2AC1">
        <w:t>различны</w:t>
      </w:r>
      <w:r w:rsidR="00DE27F8" w:rsidRPr="00EA2AC1">
        <w:t>м</w:t>
      </w:r>
      <w:r w:rsidRPr="00EA2AC1">
        <w:t xml:space="preserve"> рассматриваемы</w:t>
      </w:r>
      <w:r w:rsidR="00DE27F8" w:rsidRPr="00EA2AC1">
        <w:t>м</w:t>
      </w:r>
      <w:r w:rsidRPr="00EA2AC1">
        <w:t xml:space="preserve"> маск</w:t>
      </w:r>
      <w:r w:rsidR="00DE27F8" w:rsidRPr="00EA2AC1">
        <w:t>ам</w:t>
      </w:r>
      <w:r w:rsidRPr="00EA2AC1">
        <w:t xml:space="preserve"> </w:t>
      </w:r>
      <w:proofErr w:type="spellStart"/>
      <w:r w:rsidRPr="00EA2AC1">
        <w:t>п.п.м</w:t>
      </w:r>
      <w:proofErr w:type="spellEnd"/>
      <w:r w:rsidRPr="00EA2AC1">
        <w:t>. (вариант</w:t>
      </w:r>
      <w:r w:rsidR="00D82938" w:rsidRPr="00EA2AC1">
        <w:t> </w:t>
      </w:r>
      <w:r w:rsidRPr="00EA2AC1">
        <w:t>1, вариант</w:t>
      </w:r>
      <w:r w:rsidR="00D82938" w:rsidRPr="00EA2AC1">
        <w:t> </w:t>
      </w:r>
      <w:r w:rsidRPr="00EA2AC1">
        <w:t>2 и IAP</w:t>
      </w:r>
      <w:r w:rsidR="00DE27F8" w:rsidRPr="00EA2AC1">
        <w:t xml:space="preserve"> СИТЕЛ</w:t>
      </w:r>
      <w:r w:rsidRPr="00EA2AC1">
        <w:t xml:space="preserve">). </w:t>
      </w:r>
      <w:r w:rsidR="005E60CB" w:rsidRPr="00EA2AC1">
        <w:t>A</w:t>
      </w:r>
      <w:r w:rsidR="00D82938" w:rsidRPr="00EA2AC1">
        <w:noBreakHyphen/>
      </w:r>
      <w:r w:rsidR="005E60CB" w:rsidRPr="00EA2AC1">
        <w:t xml:space="preserve">ESIM, использующие более производительные антенны, также смогут соответствовать пределам </w:t>
      </w:r>
      <w:proofErr w:type="spellStart"/>
      <w:r w:rsidR="005E60CB" w:rsidRPr="00EA2AC1">
        <w:t>п.п.м</w:t>
      </w:r>
      <w:proofErr w:type="spellEnd"/>
      <w:r w:rsidR="005E60CB" w:rsidRPr="00EA2AC1">
        <w:t xml:space="preserve">. на еще более низких высотах и </w:t>
      </w:r>
      <w:bookmarkStart w:id="8" w:name="_GoBack"/>
      <w:bookmarkEnd w:id="8"/>
      <w:r w:rsidR="005E60CB" w:rsidRPr="00EA2AC1">
        <w:t>на более коротких расстояниях от наземных станций. В случаях, когда A</w:t>
      </w:r>
      <w:r w:rsidR="00D82938" w:rsidRPr="00EA2AC1">
        <w:noBreakHyphen/>
      </w:r>
      <w:r w:rsidR="005E60CB" w:rsidRPr="00EA2AC1">
        <w:t xml:space="preserve">ESIM не может соответствовать </w:t>
      </w:r>
      <w:r w:rsidR="005E60CB" w:rsidRPr="00EA2AC1">
        <w:lastRenderedPageBreak/>
        <w:t xml:space="preserve">пределам </w:t>
      </w:r>
      <w:proofErr w:type="spellStart"/>
      <w:r w:rsidR="005E60CB" w:rsidRPr="00EA2AC1">
        <w:t>п.п.м</w:t>
      </w:r>
      <w:proofErr w:type="spellEnd"/>
      <w:r w:rsidR="005E60CB" w:rsidRPr="00EA2AC1">
        <w:t>., оператор A</w:t>
      </w:r>
      <w:r w:rsidR="00D82938" w:rsidRPr="00EA2AC1">
        <w:noBreakHyphen/>
      </w:r>
      <w:r w:rsidR="005E60CB" w:rsidRPr="00EA2AC1">
        <w:t xml:space="preserve">ESIM будет обеспечивать соответствие пределам </w:t>
      </w:r>
      <w:proofErr w:type="spellStart"/>
      <w:r w:rsidR="005E60CB" w:rsidRPr="00EA2AC1">
        <w:t>п.п.м</w:t>
      </w:r>
      <w:proofErr w:type="spellEnd"/>
      <w:r w:rsidR="005E60CB" w:rsidRPr="00EA2AC1">
        <w:t>., отключая передачи на одной частоте в целях обеспечения совместимости с наземными службами, работающими на одной частоте.</w:t>
      </w:r>
    </w:p>
    <w:p w14:paraId="5AB25A50" w14:textId="4D32B33B" w:rsidR="004D05FB" w:rsidRPr="00EA2AC1" w:rsidRDefault="006359F6" w:rsidP="001B0A84">
      <w:r w:rsidRPr="00EA2AC1">
        <w:t>Что особенно важно</w:t>
      </w:r>
      <w:r w:rsidR="004D05FB" w:rsidRPr="00EA2AC1">
        <w:t>, как видно из пример</w:t>
      </w:r>
      <w:r w:rsidRPr="00EA2AC1">
        <w:t>ов</w:t>
      </w:r>
      <w:r w:rsidR="004D05FB" w:rsidRPr="00EA2AC1">
        <w:t xml:space="preserve"> расчетов, представленных в </w:t>
      </w:r>
      <w:r w:rsidRPr="00EA2AC1">
        <w:t>настоящем</w:t>
      </w:r>
      <w:r w:rsidR="004D05FB" w:rsidRPr="00EA2AC1">
        <w:t xml:space="preserve"> документе, </w:t>
      </w:r>
      <w:r w:rsidRPr="00EA2AC1">
        <w:t xml:space="preserve">корректировки по </w:t>
      </w:r>
      <w:r w:rsidR="004D05FB" w:rsidRPr="00EA2AC1">
        <w:t>высот</w:t>
      </w:r>
      <w:r w:rsidRPr="00EA2AC1">
        <w:t>е</w:t>
      </w:r>
      <w:r w:rsidR="004D05FB" w:rsidRPr="00EA2AC1">
        <w:t xml:space="preserve">, </w:t>
      </w:r>
      <w:r w:rsidRPr="00EA2AC1">
        <w:t>требуемые от</w:t>
      </w:r>
      <w:r w:rsidR="004D05FB" w:rsidRPr="00EA2AC1">
        <w:t xml:space="preserve"> A</w:t>
      </w:r>
      <w:r w:rsidR="00D82938" w:rsidRPr="00EA2AC1">
        <w:noBreakHyphen/>
      </w:r>
      <w:r w:rsidR="004D05FB" w:rsidRPr="00EA2AC1">
        <w:t xml:space="preserve">ESIM для соблюдения пределов </w:t>
      </w:r>
      <w:proofErr w:type="spellStart"/>
      <w:r w:rsidR="004D05FB" w:rsidRPr="00EA2AC1">
        <w:t>п.п.м</w:t>
      </w:r>
      <w:proofErr w:type="spellEnd"/>
      <w:r w:rsidR="004D05FB" w:rsidRPr="00EA2AC1">
        <w:t>., зависят от ряда факторов и непрерывно меняются по мере движения воздушного судна. Следовательно, минимальный предел высоты для A</w:t>
      </w:r>
      <w:r w:rsidR="00D82938" w:rsidRPr="00EA2AC1">
        <w:noBreakHyphen/>
      </w:r>
      <w:r w:rsidR="004D05FB" w:rsidRPr="00EA2AC1">
        <w:t>ESIM, основанный на нереалистичном наборе параметров для наихудшего случая, будет серьезно ограничивать A</w:t>
      </w:r>
      <w:r w:rsidR="00D82938" w:rsidRPr="00EA2AC1">
        <w:noBreakHyphen/>
      </w:r>
      <w:r w:rsidR="004D05FB" w:rsidRPr="00EA2AC1">
        <w:t>ESIM и представлять</w:t>
      </w:r>
      <w:r w:rsidRPr="00EA2AC1">
        <w:t xml:space="preserve"> собой</w:t>
      </w:r>
      <w:r w:rsidR="004D05FB" w:rsidRPr="00EA2AC1">
        <w:t xml:space="preserve"> неэффективное использование ресурсов спектра. Кроме того, такое ограничение </w:t>
      </w:r>
      <w:r w:rsidR="008E0D3E" w:rsidRPr="00EA2AC1">
        <w:t>будет</w:t>
      </w:r>
      <w:r w:rsidR="004D05FB" w:rsidRPr="00EA2AC1">
        <w:t xml:space="preserve"> совершенно ненужным, так как соответствие маске </w:t>
      </w:r>
      <w:proofErr w:type="spellStart"/>
      <w:r w:rsidR="004D05FB" w:rsidRPr="00EA2AC1">
        <w:t>п.п.м</w:t>
      </w:r>
      <w:proofErr w:type="spellEnd"/>
      <w:r w:rsidR="004D05FB" w:rsidRPr="00EA2AC1">
        <w:t>. обеспечи</w:t>
      </w:r>
      <w:r w:rsidR="008E0D3E" w:rsidRPr="00EA2AC1">
        <w:t>т</w:t>
      </w:r>
      <w:r w:rsidR="004D05FB" w:rsidRPr="00EA2AC1">
        <w:t xml:space="preserve"> полную защиту наземных служб. Следует отметить, что в</w:t>
      </w:r>
      <w:r w:rsidR="00D82938" w:rsidRPr="00EA2AC1">
        <w:t> </w:t>
      </w:r>
      <w:r w:rsidR="004D05FB" w:rsidRPr="00EA2AC1">
        <w:t xml:space="preserve">результате принятия мер, необходимых для соответствия маске </w:t>
      </w:r>
      <w:proofErr w:type="spellStart"/>
      <w:r w:rsidR="004D05FB" w:rsidRPr="00EA2AC1">
        <w:t>п.п.м</w:t>
      </w:r>
      <w:proofErr w:type="spellEnd"/>
      <w:r w:rsidR="008E0D3E" w:rsidRPr="00EA2AC1">
        <w:t>, высота, на которой может работать A</w:t>
      </w:r>
      <w:r w:rsidR="00D82938" w:rsidRPr="00EA2AC1">
        <w:noBreakHyphen/>
      </w:r>
      <w:r w:rsidR="008E0D3E" w:rsidRPr="00EA2AC1">
        <w:t>ESIM, будет ограничена</w:t>
      </w:r>
      <w:r w:rsidR="004D05FB" w:rsidRPr="00EA2AC1">
        <w:t>.</w:t>
      </w:r>
    </w:p>
    <w:p w14:paraId="008340D7" w14:textId="714E197A" w:rsidR="000C1CA1" w:rsidRPr="00EA2AC1" w:rsidRDefault="006359F6" w:rsidP="000C1CA1">
      <w:r w:rsidRPr="00EA2AC1">
        <w:t xml:space="preserve">По этим причинам настоящем вкладе высказывается поддержка установлению маски </w:t>
      </w:r>
      <w:proofErr w:type="spellStart"/>
      <w:r w:rsidRPr="00EA2AC1">
        <w:t>п.п.м</w:t>
      </w:r>
      <w:proofErr w:type="spellEnd"/>
      <w:r w:rsidRPr="00EA2AC1">
        <w:t>. (такой как маска варианта</w:t>
      </w:r>
      <w:r w:rsidR="00D82938" w:rsidRPr="00EA2AC1">
        <w:t> </w:t>
      </w:r>
      <w:r w:rsidRPr="00EA2AC1">
        <w:t>1, предложенная в Документе</w:t>
      </w:r>
      <w:r w:rsidR="00D82938" w:rsidRPr="00EA2AC1">
        <w:t> </w:t>
      </w:r>
      <w:r w:rsidRPr="00EA2AC1">
        <w:t>95 в рамках совместного предложения Самоа и</w:t>
      </w:r>
      <w:r w:rsidR="00D82938" w:rsidRPr="00EA2AC1">
        <w:t> </w:t>
      </w:r>
      <w:r w:rsidRPr="00EA2AC1">
        <w:t>Вануату по пункту</w:t>
      </w:r>
      <w:r w:rsidR="00D82938" w:rsidRPr="00EA2AC1">
        <w:t> </w:t>
      </w:r>
      <w:r w:rsidRPr="00EA2AC1">
        <w:t xml:space="preserve">1.5 повестки дня) и предлагается, чтобы Конференция </w:t>
      </w:r>
      <w:r w:rsidR="008E0D3E" w:rsidRPr="00EA2AC1">
        <w:t>заключила</w:t>
      </w:r>
      <w:r w:rsidRPr="00EA2AC1">
        <w:t>, что в</w:t>
      </w:r>
      <w:r w:rsidR="00D82938" w:rsidRPr="00EA2AC1">
        <w:t> </w:t>
      </w:r>
      <w:r w:rsidRPr="00EA2AC1">
        <w:t>Документе</w:t>
      </w:r>
      <w:r w:rsidR="00D82938" w:rsidRPr="00EA2AC1">
        <w:t> </w:t>
      </w:r>
      <w:r w:rsidRPr="00EA2AC1">
        <w:t>61 (</w:t>
      </w:r>
      <w:r w:rsidR="00BB5A9F" w:rsidRPr="00EA2AC1">
        <w:t>Дополнительный документ</w:t>
      </w:r>
      <w:r w:rsidR="00D82938" w:rsidRPr="00EA2AC1">
        <w:t> </w:t>
      </w:r>
      <w:r w:rsidRPr="00EA2AC1">
        <w:t>5) отсутствует обоснование ограничений высоты и угла места для A</w:t>
      </w:r>
      <w:r w:rsidR="00D82938" w:rsidRPr="00EA2AC1">
        <w:noBreakHyphen/>
      </w:r>
      <w:r w:rsidRPr="00EA2AC1">
        <w:t>ESIM, предложенных в рамках совместного предложения в Документе</w:t>
      </w:r>
      <w:r w:rsidR="00D82938" w:rsidRPr="00EA2AC1">
        <w:t> </w:t>
      </w:r>
      <w:r w:rsidRPr="00EA2AC1">
        <w:t>65.</w:t>
      </w:r>
    </w:p>
    <w:p w14:paraId="44FB8752" w14:textId="323689B8" w:rsidR="000C1CA1" w:rsidRPr="00EA2AC1" w:rsidRDefault="000C1CA1" w:rsidP="000C1CA1">
      <w:pPr>
        <w:spacing w:before="720"/>
        <w:jc w:val="center"/>
      </w:pPr>
      <w:r w:rsidRPr="00EA2AC1">
        <w:t>______________</w:t>
      </w:r>
    </w:p>
    <w:sectPr w:rsidR="000C1CA1" w:rsidRPr="00EA2AC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D5D2" w14:textId="77777777" w:rsidR="00616F03" w:rsidRDefault="00616F03">
      <w:r>
        <w:separator/>
      </w:r>
    </w:p>
  </w:endnote>
  <w:endnote w:type="continuationSeparator" w:id="0">
    <w:p w14:paraId="51538643" w14:textId="77777777" w:rsidR="00616F03" w:rsidRDefault="0061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EDBB9" w14:textId="77777777" w:rsidR="00616F03" w:rsidRDefault="00616F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7200593" w14:textId="4DA5F0E0" w:rsidR="00616F03" w:rsidRDefault="00616F03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5EE4">
      <w:rPr>
        <w:noProof/>
        <w:lang w:val="fr-FR"/>
      </w:rPr>
      <w:t>P:\RUS\ITU-R\CONF-R\CMR19\000\075ADD05R.docx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5EE4">
      <w:rPr>
        <w:noProof/>
      </w:rPr>
      <w:t>29.10.19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5EE4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0F5D8" w14:textId="68EB778A" w:rsidR="00616F03" w:rsidRPr="001323A0" w:rsidRDefault="00616F03" w:rsidP="001323A0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5EE4">
      <w:rPr>
        <w:lang w:val="fr-FR"/>
      </w:rPr>
      <w:t>P:\RUS\ITU-R\CONF-R\CMR19\000\075ADD05R.docx</w:t>
    </w:r>
    <w:r>
      <w:fldChar w:fldCharType="end"/>
    </w:r>
    <w:r>
      <w:t xml:space="preserve"> (463393)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33E48" w14:textId="719E56B2" w:rsidR="00616F03" w:rsidRDefault="00616F03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5EE4">
      <w:rPr>
        <w:lang w:val="fr-FR"/>
      </w:rPr>
      <w:t>P:\RUS\ITU-R\CONF-R\CMR19\000\075ADD05R.docx</w:t>
    </w:r>
    <w:r>
      <w:fldChar w:fldCharType="end"/>
    </w:r>
    <w:r>
      <w:t xml:space="preserve"> (463393)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109B2" w14:textId="77777777" w:rsidR="00616F03" w:rsidRDefault="00616F03">
      <w:r>
        <w:rPr>
          <w:b/>
        </w:rPr>
        <w:t>_______________</w:t>
      </w:r>
    </w:p>
  </w:footnote>
  <w:footnote w:type="continuationSeparator" w:id="0">
    <w:p w14:paraId="275302AD" w14:textId="77777777" w:rsidR="00616F03" w:rsidRDefault="0061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2A23" w14:textId="77777777" w:rsidR="00616F03" w:rsidRPr="00434A7C" w:rsidRDefault="00616F0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6366E30" w14:textId="77777777" w:rsidR="00616F03" w:rsidRDefault="00616F03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/75(Add.5)-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2B1"/>
    <w:rsid w:val="00022B77"/>
    <w:rsid w:val="000260F1"/>
    <w:rsid w:val="0003330C"/>
    <w:rsid w:val="0003535B"/>
    <w:rsid w:val="000A0EF3"/>
    <w:rsid w:val="000B4673"/>
    <w:rsid w:val="000C1CA1"/>
    <w:rsid w:val="000C3F55"/>
    <w:rsid w:val="000C73C0"/>
    <w:rsid w:val="000F1F8E"/>
    <w:rsid w:val="000F33D8"/>
    <w:rsid w:val="000F39B4"/>
    <w:rsid w:val="000F5D11"/>
    <w:rsid w:val="00106DC4"/>
    <w:rsid w:val="00113D0B"/>
    <w:rsid w:val="001226EC"/>
    <w:rsid w:val="00123B68"/>
    <w:rsid w:val="00124C09"/>
    <w:rsid w:val="00126F2E"/>
    <w:rsid w:val="0013153F"/>
    <w:rsid w:val="00132169"/>
    <w:rsid w:val="001323A0"/>
    <w:rsid w:val="001521AE"/>
    <w:rsid w:val="00153CA1"/>
    <w:rsid w:val="00162996"/>
    <w:rsid w:val="00181047"/>
    <w:rsid w:val="001A0AAA"/>
    <w:rsid w:val="001A5585"/>
    <w:rsid w:val="001B0A84"/>
    <w:rsid w:val="001D1504"/>
    <w:rsid w:val="001E5FB4"/>
    <w:rsid w:val="00202CA0"/>
    <w:rsid w:val="00230582"/>
    <w:rsid w:val="002449AA"/>
    <w:rsid w:val="00245A1F"/>
    <w:rsid w:val="002817AB"/>
    <w:rsid w:val="00290C74"/>
    <w:rsid w:val="002A2D3F"/>
    <w:rsid w:val="002C3BB2"/>
    <w:rsid w:val="00300F84"/>
    <w:rsid w:val="0030696E"/>
    <w:rsid w:val="00311601"/>
    <w:rsid w:val="00321710"/>
    <w:rsid w:val="003258F2"/>
    <w:rsid w:val="00344EB8"/>
    <w:rsid w:val="00346BEC"/>
    <w:rsid w:val="0036373A"/>
    <w:rsid w:val="00365A36"/>
    <w:rsid w:val="00371E4B"/>
    <w:rsid w:val="003979D1"/>
    <w:rsid w:val="003C583C"/>
    <w:rsid w:val="003E691F"/>
    <w:rsid w:val="003F0078"/>
    <w:rsid w:val="004060DE"/>
    <w:rsid w:val="00434A7C"/>
    <w:rsid w:val="004503C9"/>
    <w:rsid w:val="0045143A"/>
    <w:rsid w:val="00495EE4"/>
    <w:rsid w:val="004A58F4"/>
    <w:rsid w:val="004A5FFD"/>
    <w:rsid w:val="004B716F"/>
    <w:rsid w:val="004C1369"/>
    <w:rsid w:val="004C47ED"/>
    <w:rsid w:val="004D05FB"/>
    <w:rsid w:val="004F3B0D"/>
    <w:rsid w:val="005012D9"/>
    <w:rsid w:val="0051315E"/>
    <w:rsid w:val="005144A9"/>
    <w:rsid w:val="00514E1F"/>
    <w:rsid w:val="00521B1D"/>
    <w:rsid w:val="005260CB"/>
    <w:rsid w:val="005305D5"/>
    <w:rsid w:val="005326A3"/>
    <w:rsid w:val="00535000"/>
    <w:rsid w:val="00540D1E"/>
    <w:rsid w:val="005651C9"/>
    <w:rsid w:val="00567276"/>
    <w:rsid w:val="005755E2"/>
    <w:rsid w:val="00597005"/>
    <w:rsid w:val="005A295E"/>
    <w:rsid w:val="005C44CB"/>
    <w:rsid w:val="005C72D3"/>
    <w:rsid w:val="005D1879"/>
    <w:rsid w:val="005D4DEE"/>
    <w:rsid w:val="005D64C7"/>
    <w:rsid w:val="005D79A3"/>
    <w:rsid w:val="005E60CB"/>
    <w:rsid w:val="005E61DD"/>
    <w:rsid w:val="006023DF"/>
    <w:rsid w:val="00604CFF"/>
    <w:rsid w:val="006115BE"/>
    <w:rsid w:val="00614771"/>
    <w:rsid w:val="00616F03"/>
    <w:rsid w:val="00620DD7"/>
    <w:rsid w:val="006359F6"/>
    <w:rsid w:val="00644750"/>
    <w:rsid w:val="00657DE0"/>
    <w:rsid w:val="00692C06"/>
    <w:rsid w:val="0069519D"/>
    <w:rsid w:val="006A6E9B"/>
    <w:rsid w:val="006B25F0"/>
    <w:rsid w:val="006B4BD6"/>
    <w:rsid w:val="006C1D3E"/>
    <w:rsid w:val="00702923"/>
    <w:rsid w:val="00711556"/>
    <w:rsid w:val="00763F4F"/>
    <w:rsid w:val="00775720"/>
    <w:rsid w:val="007917AE"/>
    <w:rsid w:val="0079434A"/>
    <w:rsid w:val="007A08B5"/>
    <w:rsid w:val="007A5C5E"/>
    <w:rsid w:val="007B338D"/>
    <w:rsid w:val="00804302"/>
    <w:rsid w:val="00811633"/>
    <w:rsid w:val="00812452"/>
    <w:rsid w:val="00815749"/>
    <w:rsid w:val="00843950"/>
    <w:rsid w:val="0085478E"/>
    <w:rsid w:val="00854FA6"/>
    <w:rsid w:val="0086089E"/>
    <w:rsid w:val="00872FC8"/>
    <w:rsid w:val="008A4C48"/>
    <w:rsid w:val="008B0F02"/>
    <w:rsid w:val="008B43F2"/>
    <w:rsid w:val="008C3257"/>
    <w:rsid w:val="008C401C"/>
    <w:rsid w:val="008E0D3E"/>
    <w:rsid w:val="008E329E"/>
    <w:rsid w:val="008F2FF2"/>
    <w:rsid w:val="009119CC"/>
    <w:rsid w:val="00917C0A"/>
    <w:rsid w:val="00941A02"/>
    <w:rsid w:val="00946326"/>
    <w:rsid w:val="0095107E"/>
    <w:rsid w:val="00966C93"/>
    <w:rsid w:val="00987FA4"/>
    <w:rsid w:val="009B5CC2"/>
    <w:rsid w:val="009D3D63"/>
    <w:rsid w:val="009E5866"/>
    <w:rsid w:val="009E5FC8"/>
    <w:rsid w:val="009F3980"/>
    <w:rsid w:val="00A117A3"/>
    <w:rsid w:val="00A12436"/>
    <w:rsid w:val="00A138D0"/>
    <w:rsid w:val="00A141AF"/>
    <w:rsid w:val="00A2044F"/>
    <w:rsid w:val="00A4600A"/>
    <w:rsid w:val="00A57C04"/>
    <w:rsid w:val="00A61057"/>
    <w:rsid w:val="00A61761"/>
    <w:rsid w:val="00A6351B"/>
    <w:rsid w:val="00A710E7"/>
    <w:rsid w:val="00A81026"/>
    <w:rsid w:val="00A9607A"/>
    <w:rsid w:val="00A97EC0"/>
    <w:rsid w:val="00AB1E03"/>
    <w:rsid w:val="00AC66E6"/>
    <w:rsid w:val="00AC7292"/>
    <w:rsid w:val="00AF2A8E"/>
    <w:rsid w:val="00B2177C"/>
    <w:rsid w:val="00B24E60"/>
    <w:rsid w:val="00B34122"/>
    <w:rsid w:val="00B37A20"/>
    <w:rsid w:val="00B468A6"/>
    <w:rsid w:val="00B75113"/>
    <w:rsid w:val="00BA0A31"/>
    <w:rsid w:val="00BA13A4"/>
    <w:rsid w:val="00BA1AA1"/>
    <w:rsid w:val="00BA35DC"/>
    <w:rsid w:val="00BB5A9F"/>
    <w:rsid w:val="00BC5313"/>
    <w:rsid w:val="00BD0D2F"/>
    <w:rsid w:val="00BD10AC"/>
    <w:rsid w:val="00BD1129"/>
    <w:rsid w:val="00BD6842"/>
    <w:rsid w:val="00C0572C"/>
    <w:rsid w:val="00C057D2"/>
    <w:rsid w:val="00C14275"/>
    <w:rsid w:val="00C1698E"/>
    <w:rsid w:val="00C20466"/>
    <w:rsid w:val="00C266F4"/>
    <w:rsid w:val="00C324A8"/>
    <w:rsid w:val="00C56E7A"/>
    <w:rsid w:val="00C6351A"/>
    <w:rsid w:val="00C66CD2"/>
    <w:rsid w:val="00C70872"/>
    <w:rsid w:val="00C779CE"/>
    <w:rsid w:val="00C916AF"/>
    <w:rsid w:val="00CC099A"/>
    <w:rsid w:val="00CC47C6"/>
    <w:rsid w:val="00CC4DE6"/>
    <w:rsid w:val="00CC6AC8"/>
    <w:rsid w:val="00CD4E14"/>
    <w:rsid w:val="00CE5E47"/>
    <w:rsid w:val="00CE646E"/>
    <w:rsid w:val="00CF020F"/>
    <w:rsid w:val="00CF20E0"/>
    <w:rsid w:val="00D13986"/>
    <w:rsid w:val="00D53715"/>
    <w:rsid w:val="00D82938"/>
    <w:rsid w:val="00D94B67"/>
    <w:rsid w:val="00DE27F8"/>
    <w:rsid w:val="00DE2EBA"/>
    <w:rsid w:val="00E032B0"/>
    <w:rsid w:val="00E2253F"/>
    <w:rsid w:val="00E43E99"/>
    <w:rsid w:val="00E44213"/>
    <w:rsid w:val="00E5155F"/>
    <w:rsid w:val="00E63FBD"/>
    <w:rsid w:val="00E65919"/>
    <w:rsid w:val="00E72D72"/>
    <w:rsid w:val="00E801F2"/>
    <w:rsid w:val="00E87FFD"/>
    <w:rsid w:val="00E976C1"/>
    <w:rsid w:val="00EA0C0C"/>
    <w:rsid w:val="00EA2AC1"/>
    <w:rsid w:val="00EB0B44"/>
    <w:rsid w:val="00EB336A"/>
    <w:rsid w:val="00EB5078"/>
    <w:rsid w:val="00EB66F7"/>
    <w:rsid w:val="00EB72CD"/>
    <w:rsid w:val="00EE449C"/>
    <w:rsid w:val="00F0246B"/>
    <w:rsid w:val="00F1578A"/>
    <w:rsid w:val="00F21A03"/>
    <w:rsid w:val="00F33B22"/>
    <w:rsid w:val="00F5061E"/>
    <w:rsid w:val="00F623D7"/>
    <w:rsid w:val="00F65316"/>
    <w:rsid w:val="00F65542"/>
    <w:rsid w:val="00F65C19"/>
    <w:rsid w:val="00F761D2"/>
    <w:rsid w:val="00F97203"/>
    <w:rsid w:val="00FA218F"/>
    <w:rsid w:val="00FB67E5"/>
    <w:rsid w:val="00FC383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38AF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1F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R16-WRC19-C-0075!A5!MSW-R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E6B208B7-82A8-4393-813C-B8A4D7CD4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59B00-0758-47F3-B90C-0515A74A6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93759-17E7-4BEA-BC3C-B61D3FC855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CAF741-B7F7-4098-8673-321088F42DBB}">
  <ds:schemaRefs>
    <ds:schemaRef ds:uri="32a1a8c5-2265-4ebc-b7a0-2071e2c5c9bb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</Pages>
  <Words>1742</Words>
  <Characters>11139</Characters>
  <Application>Microsoft Office Word</Application>
  <DocSecurity>0</DocSecurity>
  <Lines>246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R16-WRC19-C-0075!A5!MSW-R</vt:lpstr>
    </vt:vector>
  </TitlesOfParts>
  <Manager>General Secretariat - Pool</Manager>
  <Company>International Telecommunication Union (ITU)</Company>
  <LinksUpToDate>false</LinksUpToDate>
  <CharactersWithSpaces>12775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R16-WRC19-C-0075!A5!MSW-R</dc:title>
  <dc:subject>World Radiocommunication Conference - 2019</dc:subject>
  <dc:creator>Documents Proposals Manager (DPM)</dc:creator>
  <cp:keywords>DPM_v2019.10.25.1_prod</cp:keywords>
  <dc:description/>
  <cp:lastModifiedBy>Tsarapkina, Yulia</cp:lastModifiedBy>
  <cp:revision>101</cp:revision>
  <cp:lastPrinted>2019-10-29T21:39:00Z</cp:lastPrinted>
  <dcterms:created xsi:type="dcterms:W3CDTF">2019-10-28T10:49:00Z</dcterms:created>
  <dcterms:modified xsi:type="dcterms:W3CDTF">2019-10-29T21:39:00Z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