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622560" w14:paraId="125EE1E8" w14:textId="77777777">
        <w:trPr>
          <w:cantSplit/>
        </w:trPr>
        <w:tc>
          <w:tcPr>
            <w:tcW w:w="6911" w:type="dxa"/>
          </w:tcPr>
          <w:p w14:paraId="339642B5" w14:textId="77777777" w:rsidR="00622560" w:rsidRPr="00566240" w:rsidRDefault="00B711CC" w:rsidP="001A4E7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template"/>
            <w:bookmarkStart w:id="1" w:name="dorlang" w:colFirst="1" w:colLast="1"/>
            <w:bookmarkEnd w:id="0"/>
            <w:r w:rsidRPr="0056624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56624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1</w:t>
            </w:r>
            <w:r w:rsidR="001A4E73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9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201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9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年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10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8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-11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22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日，</w:t>
            </w:r>
            <w:r w:rsidR="00CF7C2B" w:rsidRPr="00CF7C2B">
              <w:rPr>
                <w:rFonts w:ascii="Verdana" w:hAnsi="Verdana" w:cs="Times New Roman Bold" w:hint="eastAsia"/>
                <w:b/>
                <w:bCs/>
                <w:sz w:val="20"/>
                <w:lang w:eastAsia="zh-CN"/>
              </w:rPr>
              <w:t>埃及沙姆沙伊赫</w:t>
            </w:r>
          </w:p>
        </w:tc>
        <w:tc>
          <w:tcPr>
            <w:tcW w:w="3120" w:type="dxa"/>
          </w:tcPr>
          <w:p w14:paraId="2689DFE3" w14:textId="77777777" w:rsidR="00622560" w:rsidRPr="00622560" w:rsidRDefault="000C0212" w:rsidP="00B711CC">
            <w:pPr>
              <w:spacing w:before="0" w:line="240" w:lineRule="atLeast"/>
              <w:jc w:val="right"/>
              <w:rPr>
                <w:rFonts w:ascii="Verdana" w:hAnsi="Verdana"/>
                <w:sz w:val="20"/>
              </w:rPr>
            </w:pPr>
            <w:bookmarkStart w:id="2" w:name="ditulogo"/>
            <w:bookmarkEnd w:id="2"/>
            <w:r w:rsidRPr="00622560">
              <w:rPr>
                <w:rFonts w:ascii="Verdana" w:hAnsi="Verdana"/>
                <w:b/>
                <w:bCs/>
                <w:noProof/>
                <w:sz w:val="20"/>
                <w:lang w:val="en-US" w:eastAsia="zh-CN"/>
              </w:rPr>
              <w:drawing>
                <wp:inline distT="0" distB="0" distL="0" distR="0" wp14:anchorId="26508AB6" wp14:editId="7AE63E82">
                  <wp:extent cx="1666875" cy="695325"/>
                  <wp:effectExtent l="0" t="0" r="9525" b="9525"/>
                  <wp:docPr id="1" name="Picture 1" descr="logo_C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C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617BE4" w14:paraId="47B913BF" w14:textId="77777777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5D0D3DF9" w14:textId="77777777" w:rsidR="00622560" w:rsidRPr="00617BE4" w:rsidRDefault="00622560">
            <w:pPr>
              <w:spacing w:after="48" w:line="240" w:lineRule="atLeast"/>
              <w:rPr>
                <w:b/>
                <w:smallCaps/>
                <w:szCs w:val="24"/>
              </w:rPr>
            </w:pPr>
            <w:bookmarkStart w:id="3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600F583D" w14:textId="77777777" w:rsidR="00622560" w:rsidRPr="00622560" w:rsidRDefault="00622560" w:rsidP="00622560">
            <w:pPr>
              <w:spacing w:before="0" w:line="240" w:lineRule="atLeast"/>
              <w:rPr>
                <w:rFonts w:ascii="Verdana" w:hAnsi="Verdana"/>
                <w:sz w:val="20"/>
                <w:szCs w:val="24"/>
              </w:rPr>
            </w:pPr>
          </w:p>
        </w:tc>
      </w:tr>
      <w:tr w:rsidR="00622560" w:rsidRPr="00C324A8" w14:paraId="1C526A1A" w14:textId="77777777" w:rsidTr="00622560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22375C55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40DDE978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14:paraId="21F10B91" w14:textId="77777777" w:rsidTr="00622560">
        <w:trPr>
          <w:cantSplit/>
          <w:trHeight w:val="23"/>
        </w:trPr>
        <w:tc>
          <w:tcPr>
            <w:tcW w:w="6911" w:type="dxa"/>
          </w:tcPr>
          <w:p w14:paraId="20BD2231" w14:textId="77777777" w:rsidR="00622560" w:rsidRPr="00A466E6" w:rsidRDefault="000273B7" w:rsidP="00A466E6">
            <w:pPr>
              <w:spacing w:before="0"/>
              <w:rPr>
                <w:rFonts w:ascii="Verdana" w:hAnsi="Verdana"/>
                <w:b/>
                <w:sz w:val="20"/>
              </w:rPr>
            </w:pPr>
            <w:proofErr w:type="spellStart"/>
            <w:r w:rsidRPr="00A466E6">
              <w:rPr>
                <w:rFonts w:ascii="Verdana" w:hAnsi="Verdana"/>
                <w:b/>
                <w:sz w:val="20"/>
              </w:rPr>
              <w:t>全体会议</w:t>
            </w:r>
            <w:proofErr w:type="spellEnd"/>
          </w:p>
        </w:tc>
        <w:tc>
          <w:tcPr>
            <w:tcW w:w="3120" w:type="dxa"/>
          </w:tcPr>
          <w:p w14:paraId="12D574DD" w14:textId="77777777" w:rsidR="00622560" w:rsidRPr="00622560" w:rsidRDefault="000273B7" w:rsidP="00A466E6">
            <w:pPr>
              <w:spacing w:before="0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</w:rPr>
              <w:t>文件</w:t>
            </w:r>
            <w:proofErr w:type="spellEnd"/>
            <w:r>
              <w:rPr>
                <w:rFonts w:ascii="Verdana" w:hAnsi="Verdana"/>
                <w:b/>
                <w:sz w:val="20"/>
              </w:rPr>
              <w:t xml:space="preserve"> 75 (Add.5)</w:t>
            </w:r>
            <w:r w:rsidR="00622560" w:rsidRPr="00622560">
              <w:rPr>
                <w:rFonts w:ascii="Verdana" w:hAnsi="Verdana"/>
                <w:b/>
                <w:sz w:val="20"/>
              </w:rPr>
              <w:t>-</w:t>
            </w:r>
            <w:r w:rsidRPr="000273B7">
              <w:rPr>
                <w:rFonts w:ascii="Verdana" w:hAnsi="Verdana"/>
                <w:b/>
                <w:sz w:val="20"/>
              </w:rPr>
              <w:t>C</w:t>
            </w:r>
          </w:p>
        </w:tc>
      </w:tr>
      <w:bookmarkEnd w:id="1"/>
      <w:bookmarkEnd w:id="3"/>
      <w:tr w:rsidR="008221A4" w:rsidRPr="00C324A8" w14:paraId="335A8B6A" w14:textId="77777777" w:rsidTr="00622560">
        <w:trPr>
          <w:cantSplit/>
          <w:trHeight w:val="23"/>
        </w:trPr>
        <w:tc>
          <w:tcPr>
            <w:tcW w:w="6911" w:type="dxa"/>
          </w:tcPr>
          <w:p w14:paraId="375585E1" w14:textId="77777777" w:rsidR="008221A4" w:rsidRPr="00C324A8" w:rsidRDefault="008221A4" w:rsidP="00A466E6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</w:tcPr>
          <w:p w14:paraId="66FDD829" w14:textId="77777777"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2019</w:t>
            </w:r>
            <w:r w:rsidRPr="000273B7">
              <w:rPr>
                <w:rFonts w:ascii="Verdana" w:hAnsi="Verdana"/>
                <w:b/>
                <w:bCs/>
                <w:sz w:val="20"/>
              </w:rPr>
              <w:t>年</w:t>
            </w:r>
            <w:r w:rsidRPr="000273B7">
              <w:rPr>
                <w:rFonts w:ascii="Verdana" w:hAnsi="Verdana"/>
                <w:b/>
                <w:bCs/>
                <w:sz w:val="20"/>
              </w:rPr>
              <w:t>10</w:t>
            </w:r>
            <w:r w:rsidRPr="000273B7">
              <w:rPr>
                <w:rFonts w:ascii="Verdana" w:hAnsi="Verdana"/>
                <w:b/>
                <w:bCs/>
                <w:sz w:val="20"/>
              </w:rPr>
              <w:t>月</w:t>
            </w:r>
            <w:r w:rsidRPr="000273B7">
              <w:rPr>
                <w:rFonts w:ascii="Verdana" w:hAnsi="Verdana"/>
                <w:b/>
                <w:bCs/>
                <w:sz w:val="20"/>
              </w:rPr>
              <w:t>28</w:t>
            </w:r>
            <w:r w:rsidRPr="000273B7">
              <w:rPr>
                <w:rFonts w:ascii="Verdana" w:hAnsi="Verdana"/>
                <w:b/>
                <w:bCs/>
                <w:sz w:val="20"/>
              </w:rPr>
              <w:t>日</w:t>
            </w:r>
          </w:p>
        </w:tc>
      </w:tr>
      <w:tr w:rsidR="008221A4" w:rsidRPr="00C324A8" w14:paraId="3EEEE53C" w14:textId="77777777" w:rsidTr="00622560">
        <w:trPr>
          <w:cantSplit/>
          <w:trHeight w:val="23"/>
        </w:trPr>
        <w:tc>
          <w:tcPr>
            <w:tcW w:w="6911" w:type="dxa"/>
          </w:tcPr>
          <w:p w14:paraId="33A33847" w14:textId="77777777" w:rsidR="008221A4" w:rsidRPr="00CB4E5A" w:rsidRDefault="008221A4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</w:tcPr>
          <w:p w14:paraId="17B2BC4F" w14:textId="77777777"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proofErr w:type="spellStart"/>
            <w:r w:rsidRPr="000273B7">
              <w:rPr>
                <w:rFonts w:ascii="Verdana" w:hAnsi="Verdana"/>
                <w:b/>
                <w:bCs/>
                <w:sz w:val="20"/>
              </w:rPr>
              <w:t>原文：英文</w:t>
            </w:r>
            <w:proofErr w:type="spellEnd"/>
          </w:p>
        </w:tc>
      </w:tr>
      <w:tr w:rsidR="008221A4" w:rsidRPr="00C324A8" w14:paraId="5556133A" w14:textId="77777777" w:rsidTr="00FE20CB">
        <w:trPr>
          <w:cantSplit/>
          <w:trHeight w:val="23"/>
        </w:trPr>
        <w:tc>
          <w:tcPr>
            <w:tcW w:w="10031" w:type="dxa"/>
            <w:gridSpan w:val="2"/>
          </w:tcPr>
          <w:p w14:paraId="6DDD1406" w14:textId="77777777" w:rsidR="008221A4" w:rsidRDefault="008221A4" w:rsidP="008221A4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221A4" w14:paraId="61EC1D58" w14:textId="77777777">
        <w:trPr>
          <w:cantSplit/>
        </w:trPr>
        <w:tc>
          <w:tcPr>
            <w:tcW w:w="10031" w:type="dxa"/>
            <w:gridSpan w:val="2"/>
          </w:tcPr>
          <w:p w14:paraId="622C8B62" w14:textId="77777777" w:rsidR="008221A4" w:rsidRDefault="008221A4" w:rsidP="008221A4">
            <w:pPr>
              <w:pStyle w:val="Source"/>
            </w:pPr>
            <w:bookmarkStart w:id="4" w:name="dsource" w:colFirst="0" w:colLast="0"/>
            <w:proofErr w:type="spellStart"/>
            <w:r w:rsidRPr="000273B7">
              <w:t>萨摩亚（独立国</w:t>
            </w:r>
            <w:proofErr w:type="spellEnd"/>
            <w:r w:rsidRPr="000273B7">
              <w:t>）</w:t>
            </w:r>
          </w:p>
        </w:tc>
      </w:tr>
      <w:tr w:rsidR="008221A4" w14:paraId="2A6F0218" w14:textId="77777777">
        <w:trPr>
          <w:cantSplit/>
        </w:trPr>
        <w:tc>
          <w:tcPr>
            <w:tcW w:w="10031" w:type="dxa"/>
            <w:gridSpan w:val="2"/>
          </w:tcPr>
          <w:p w14:paraId="3A2EA4A4" w14:textId="77777777" w:rsidR="008221A4" w:rsidRDefault="008221A4" w:rsidP="008221A4">
            <w:pPr>
              <w:pStyle w:val="Title1"/>
            </w:pPr>
            <w:bookmarkStart w:id="5" w:name="dtitle1" w:colFirst="0" w:colLast="0"/>
            <w:bookmarkEnd w:id="4"/>
            <w:proofErr w:type="spellStart"/>
            <w:r w:rsidRPr="000273B7">
              <w:t>大会工作提案</w:t>
            </w:r>
            <w:proofErr w:type="spellEnd"/>
          </w:p>
        </w:tc>
      </w:tr>
      <w:tr w:rsidR="008221A4" w14:paraId="215761E7" w14:textId="77777777">
        <w:trPr>
          <w:cantSplit/>
        </w:trPr>
        <w:tc>
          <w:tcPr>
            <w:tcW w:w="10031" w:type="dxa"/>
            <w:gridSpan w:val="2"/>
          </w:tcPr>
          <w:p w14:paraId="7FB01660" w14:textId="77777777" w:rsidR="008221A4" w:rsidRDefault="008221A4" w:rsidP="008221A4">
            <w:pPr>
              <w:pStyle w:val="Title2"/>
            </w:pPr>
            <w:bookmarkStart w:id="6" w:name="dtitle2" w:colFirst="0" w:colLast="0"/>
            <w:bookmarkEnd w:id="5"/>
          </w:p>
        </w:tc>
      </w:tr>
      <w:tr w:rsidR="008221A4" w14:paraId="1513D61E" w14:textId="77777777">
        <w:trPr>
          <w:cantSplit/>
        </w:trPr>
        <w:tc>
          <w:tcPr>
            <w:tcW w:w="10031" w:type="dxa"/>
            <w:gridSpan w:val="2"/>
          </w:tcPr>
          <w:p w14:paraId="3053ACAB" w14:textId="77777777" w:rsidR="008221A4" w:rsidRDefault="008221A4" w:rsidP="008221A4">
            <w:pPr>
              <w:pStyle w:val="Agendaitem"/>
            </w:pPr>
            <w:bookmarkStart w:id="7" w:name="dtitle3" w:colFirst="0" w:colLast="0"/>
            <w:bookmarkEnd w:id="6"/>
            <w:r w:rsidRPr="000273B7">
              <w:t>议项</w:t>
            </w:r>
            <w:r w:rsidRPr="000273B7">
              <w:t>1.5</w:t>
            </w:r>
          </w:p>
        </w:tc>
      </w:tr>
    </w:tbl>
    <w:bookmarkEnd w:id="7"/>
    <w:p w14:paraId="350A0701" w14:textId="77777777" w:rsidR="008B60D0" w:rsidRPr="00331A64" w:rsidRDefault="00573B2A" w:rsidP="00FB6E1F">
      <w:pPr>
        <w:pStyle w:val="Normalaftertitle0"/>
        <w:rPr>
          <w:lang w:eastAsia="zh-CN"/>
        </w:rPr>
      </w:pPr>
      <w:r w:rsidRPr="008E50BE">
        <w:rPr>
          <w:lang w:val="en-US" w:eastAsia="zh-CN"/>
        </w:rPr>
        <w:t>1.5</w:t>
      </w:r>
      <w:r w:rsidRPr="008E50BE">
        <w:rPr>
          <w:lang w:val="en-US" w:eastAsia="zh-CN"/>
        </w:rPr>
        <w:tab/>
      </w:r>
      <w:r w:rsidRPr="008E50BE">
        <w:rPr>
          <w:rFonts w:cstheme="majorBidi"/>
          <w:szCs w:val="24"/>
          <w:lang w:eastAsia="zh-CN"/>
        </w:rPr>
        <w:t>根据</w:t>
      </w:r>
      <w:r w:rsidRPr="00A42A24">
        <w:rPr>
          <w:rFonts w:hint="eastAsia"/>
          <w:spacing w:val="-2"/>
          <w:lang w:val="en-US" w:eastAsia="zh-CN"/>
        </w:rPr>
        <w:t>第</w:t>
      </w:r>
      <w:r w:rsidRPr="00A42A24">
        <w:rPr>
          <w:rFonts w:eastAsia="Times New Roman"/>
          <w:b/>
          <w:bCs/>
          <w:spacing w:val="-2"/>
          <w:lang w:val="en-US" w:eastAsia="zh-CN"/>
        </w:rPr>
        <w:t>158</w:t>
      </w:r>
      <w:r w:rsidRPr="00ED2279">
        <w:rPr>
          <w:rFonts w:hint="eastAsia"/>
          <w:spacing w:val="-2"/>
          <w:lang w:val="en-US" w:eastAsia="zh-CN"/>
        </w:rPr>
        <w:t>号决议</w:t>
      </w:r>
      <w:r w:rsidRPr="00A42A24">
        <w:rPr>
          <w:rFonts w:ascii="SimSun" w:hAnsi="SimSun" w:cs="SimSun" w:hint="eastAsia"/>
          <w:b/>
          <w:bCs/>
          <w:spacing w:val="-2"/>
          <w:lang w:val="en-US" w:eastAsia="zh-CN"/>
        </w:rPr>
        <w:t>（</w:t>
      </w:r>
      <w:r w:rsidRPr="00A42A24">
        <w:rPr>
          <w:rFonts w:eastAsia="Times New Roman"/>
          <w:b/>
          <w:bCs/>
          <w:spacing w:val="-2"/>
          <w:lang w:val="en-US" w:eastAsia="zh-CN"/>
        </w:rPr>
        <w:t>WRC-15</w:t>
      </w:r>
      <w:r w:rsidRPr="00A42A24">
        <w:rPr>
          <w:rFonts w:ascii="SimSun" w:hAnsi="SimSun" w:cs="SimSun" w:hint="eastAsia"/>
          <w:b/>
          <w:bCs/>
          <w:spacing w:val="-2"/>
          <w:lang w:val="en-US" w:eastAsia="zh-CN"/>
        </w:rPr>
        <w:t>）</w:t>
      </w:r>
      <w:r w:rsidRPr="00A42A24">
        <w:rPr>
          <w:rFonts w:cstheme="majorBidi"/>
          <w:szCs w:val="24"/>
          <w:lang w:eastAsia="zh-CN"/>
        </w:rPr>
        <w:t>，</w:t>
      </w:r>
      <w:r w:rsidRPr="008E50BE">
        <w:rPr>
          <w:rFonts w:cstheme="majorBidi"/>
          <w:szCs w:val="24"/>
          <w:lang w:eastAsia="zh-CN"/>
        </w:rPr>
        <w:t>审议</w:t>
      </w:r>
      <w:r w:rsidRPr="008E50BE">
        <w:rPr>
          <w:lang w:eastAsia="zh-CN"/>
        </w:rPr>
        <w:t>与卫星固定业务对地静止空间电台进行通信的动中通地球站对</w:t>
      </w:r>
      <w:r w:rsidRPr="008E50BE">
        <w:rPr>
          <w:lang w:eastAsia="zh-CN"/>
        </w:rPr>
        <w:t>17.7-19.7 GHz</w:t>
      </w:r>
      <w:r w:rsidRPr="008E50BE">
        <w:rPr>
          <w:lang w:eastAsia="zh-CN"/>
        </w:rPr>
        <w:t>（空对地）和</w:t>
      </w:r>
      <w:r w:rsidRPr="008E50BE">
        <w:rPr>
          <w:lang w:eastAsia="zh-CN"/>
        </w:rPr>
        <w:t>27.5-29.5 GHz</w:t>
      </w:r>
      <w:r w:rsidRPr="008E50BE">
        <w:rPr>
          <w:lang w:eastAsia="zh-CN"/>
        </w:rPr>
        <w:t>（地对空）频段的使用并采取适当行动</w:t>
      </w:r>
      <w:r w:rsidRPr="008E50BE">
        <w:rPr>
          <w:rFonts w:cstheme="majorBidi"/>
          <w:szCs w:val="24"/>
          <w:lang w:eastAsia="zh-CN"/>
        </w:rPr>
        <w:t>；</w:t>
      </w:r>
    </w:p>
    <w:p w14:paraId="4C773EF9" w14:textId="03293072" w:rsidR="00ED2279" w:rsidRPr="00ED2279" w:rsidRDefault="00613994" w:rsidP="00FB6E1F">
      <w:pPr>
        <w:pStyle w:val="Headingb"/>
        <w:rPr>
          <w:rFonts w:ascii="Times New Roman Bold" w:eastAsia="Times New Roman" w:hAnsi="Times New Roman Bold" w:cs="Times New Roman Bold"/>
          <w:lang w:eastAsia="zh-CN"/>
        </w:rPr>
      </w:pPr>
      <w:r>
        <w:rPr>
          <w:rFonts w:hint="eastAsia"/>
          <w:lang w:eastAsia="zh-CN"/>
        </w:rPr>
        <w:t>提案</w:t>
      </w:r>
    </w:p>
    <w:p w14:paraId="15B7A343" w14:textId="6141F2C3" w:rsidR="00ED2279" w:rsidRPr="00ED2279" w:rsidRDefault="006B286F" w:rsidP="003F0D0A">
      <w:pPr>
        <w:ind w:firstLineChars="200" w:firstLine="480"/>
        <w:rPr>
          <w:rFonts w:eastAsia="Times New Roman"/>
          <w:lang w:eastAsia="zh-CN"/>
        </w:rPr>
      </w:pPr>
      <w:r>
        <w:rPr>
          <w:rFonts w:ascii="SimSun" w:hAnsi="SimSun" w:cs="SimSun" w:hint="eastAsia"/>
          <w:lang w:eastAsia="zh-CN"/>
        </w:rPr>
        <w:t>本</w:t>
      </w:r>
      <w:r w:rsidRPr="006B286F">
        <w:rPr>
          <w:rFonts w:ascii="SimSun" w:hAnsi="SimSun" w:cs="SimSun" w:hint="eastAsia"/>
          <w:lang w:eastAsia="zh-CN"/>
        </w:rPr>
        <w:t>提案</w:t>
      </w:r>
      <w:r>
        <w:rPr>
          <w:rFonts w:ascii="SimSun" w:hAnsi="SimSun" w:cs="SimSun" w:hint="eastAsia"/>
          <w:lang w:eastAsia="zh-CN"/>
        </w:rPr>
        <w:t>回应了</w:t>
      </w:r>
      <w:r w:rsidRPr="006B286F">
        <w:rPr>
          <w:rFonts w:eastAsia="Times New Roman"/>
          <w:lang w:eastAsia="zh-CN"/>
        </w:rPr>
        <w:t>61</w:t>
      </w:r>
      <w:r>
        <w:rPr>
          <w:rFonts w:ascii="SimSun" w:hAnsi="SimSun" w:cs="SimSun" w:hint="eastAsia"/>
          <w:lang w:eastAsia="zh-CN"/>
        </w:rPr>
        <w:t>号文件（补遗</w:t>
      </w:r>
      <w:r w:rsidRPr="006B286F">
        <w:rPr>
          <w:rFonts w:eastAsia="Times New Roman"/>
          <w:lang w:eastAsia="zh-CN"/>
        </w:rPr>
        <w:t>5</w:t>
      </w:r>
      <w:r>
        <w:rPr>
          <w:rFonts w:ascii="SimSun" w:hAnsi="SimSun" w:cs="SimSun" w:hint="eastAsia"/>
          <w:lang w:eastAsia="zh-CN"/>
        </w:rPr>
        <w:t>）</w:t>
      </w:r>
      <w:r w:rsidRPr="006B286F">
        <w:rPr>
          <w:rFonts w:ascii="SimSun" w:hAnsi="SimSun" w:cs="SimSun" w:hint="eastAsia"/>
          <w:lang w:eastAsia="zh-CN"/>
        </w:rPr>
        <w:t>，</w:t>
      </w:r>
      <w:r>
        <w:rPr>
          <w:rFonts w:ascii="SimSun" w:hAnsi="SimSun" w:cs="SimSun" w:hint="eastAsia"/>
          <w:lang w:eastAsia="zh-CN"/>
        </w:rPr>
        <w:t>该补遗涉及</w:t>
      </w:r>
      <w:r w:rsidRPr="006B286F">
        <w:rPr>
          <w:rFonts w:ascii="SimSun" w:hAnsi="SimSun" w:cs="SimSun" w:hint="eastAsia"/>
          <w:lang w:eastAsia="zh-CN"/>
        </w:rPr>
        <w:t>航空</w:t>
      </w:r>
      <w:r>
        <w:rPr>
          <w:rFonts w:ascii="SimSun" w:hAnsi="SimSun" w:cs="SimSun" w:hint="eastAsia"/>
          <w:lang w:eastAsia="zh-CN"/>
        </w:rPr>
        <w:t>动中通地球站（</w:t>
      </w:r>
      <w:r w:rsidR="00EE39B0" w:rsidRPr="00ED2279">
        <w:rPr>
          <w:rFonts w:eastAsia="Times New Roman"/>
          <w:lang w:val="en-US" w:eastAsia="zh-CN"/>
        </w:rPr>
        <w:t>A-ESIM</w:t>
      </w:r>
      <w:r>
        <w:rPr>
          <w:rFonts w:ascii="SimSun" w:hAnsi="SimSun" w:cs="SimSun" w:hint="eastAsia"/>
          <w:lang w:eastAsia="zh-CN"/>
        </w:rPr>
        <w:t>）</w:t>
      </w:r>
      <w:r w:rsidRPr="006B286F">
        <w:rPr>
          <w:rFonts w:ascii="SimSun" w:hAnsi="SimSun" w:cs="SimSun" w:hint="eastAsia"/>
          <w:lang w:eastAsia="zh-CN"/>
        </w:rPr>
        <w:t>和保护地面</w:t>
      </w:r>
      <w:r w:rsidR="00210D2C">
        <w:rPr>
          <w:rFonts w:ascii="SimSun" w:hAnsi="SimSun" w:cs="SimSun" w:hint="eastAsia"/>
          <w:lang w:eastAsia="zh-CN"/>
        </w:rPr>
        <w:t>业务</w:t>
      </w:r>
      <w:r w:rsidRPr="006B286F">
        <w:rPr>
          <w:rFonts w:ascii="SimSun" w:hAnsi="SimSun" w:cs="SimSun" w:hint="eastAsia"/>
          <w:lang w:eastAsia="zh-CN"/>
        </w:rPr>
        <w:t>免受不可接受干扰</w:t>
      </w:r>
      <w:r w:rsidR="00210D2C">
        <w:rPr>
          <w:rFonts w:ascii="SimSun" w:hAnsi="SimSun" w:cs="SimSun" w:hint="eastAsia"/>
          <w:lang w:eastAsia="zh-CN"/>
        </w:rPr>
        <w:t>影响的问题</w:t>
      </w:r>
      <w:r w:rsidRPr="006B286F">
        <w:rPr>
          <w:rFonts w:ascii="SimSun" w:hAnsi="SimSun" w:cs="SimSun" w:hint="eastAsia"/>
          <w:lang w:eastAsia="zh-CN"/>
        </w:rPr>
        <w:t>。</w:t>
      </w:r>
      <w:r w:rsidR="00210D2C">
        <w:rPr>
          <w:rFonts w:ascii="SimSun" w:hAnsi="SimSun" w:cs="SimSun" w:hint="eastAsia"/>
          <w:lang w:eastAsia="zh-CN"/>
        </w:rPr>
        <w:t>本</w:t>
      </w:r>
      <w:r w:rsidRPr="006B286F">
        <w:rPr>
          <w:rFonts w:ascii="SimSun" w:hAnsi="SimSun" w:cs="SimSun" w:hint="eastAsia"/>
          <w:lang w:eastAsia="zh-CN"/>
        </w:rPr>
        <w:t>文件表明，当</w:t>
      </w:r>
      <w:r w:rsidR="003F0D0A">
        <w:rPr>
          <w:rFonts w:ascii="SimSun" w:hAnsi="SimSun" w:cs="SimSun" w:hint="eastAsia"/>
          <w:lang w:eastAsia="zh-CN"/>
        </w:rPr>
        <w:t>计算中包括</w:t>
      </w:r>
      <w:r w:rsidRPr="006B286F">
        <w:rPr>
          <w:rFonts w:ascii="SimSun" w:hAnsi="SimSun" w:cs="SimSun" w:hint="eastAsia"/>
          <w:lang w:eastAsia="zh-CN"/>
        </w:rPr>
        <w:t>大气损耗和</w:t>
      </w:r>
      <w:r w:rsidR="00210D2C" w:rsidRPr="006B286F">
        <w:rPr>
          <w:rFonts w:ascii="SimSun" w:hAnsi="SimSun" w:cs="SimSun" w:hint="eastAsia"/>
          <w:lang w:eastAsia="zh-CN"/>
        </w:rPr>
        <w:t>航空</w:t>
      </w:r>
      <w:r w:rsidR="00210D2C">
        <w:rPr>
          <w:rFonts w:ascii="SimSun" w:hAnsi="SimSun" w:cs="SimSun" w:hint="eastAsia"/>
          <w:lang w:eastAsia="zh-CN"/>
        </w:rPr>
        <w:t>动中通地球站</w:t>
      </w:r>
      <w:r w:rsidR="003F0D0A">
        <w:rPr>
          <w:rFonts w:ascii="SimSun" w:hAnsi="SimSun" w:cs="SimSun" w:hint="eastAsia"/>
          <w:lang w:eastAsia="zh-CN"/>
        </w:rPr>
        <w:t>的</w:t>
      </w:r>
      <w:r w:rsidR="00210D2C" w:rsidRPr="006B286F">
        <w:rPr>
          <w:rFonts w:ascii="SimSun" w:hAnsi="SimSun" w:cs="SimSun" w:hint="eastAsia"/>
          <w:lang w:eastAsia="zh-CN"/>
        </w:rPr>
        <w:t>典型</w:t>
      </w:r>
      <w:r w:rsidRPr="006B286F">
        <w:rPr>
          <w:rFonts w:ascii="SimSun" w:hAnsi="SimSun" w:cs="SimSun" w:hint="eastAsia"/>
          <w:lang w:eastAsia="zh-CN"/>
        </w:rPr>
        <w:t>天线</w:t>
      </w:r>
      <w:r w:rsidR="00210D2C">
        <w:rPr>
          <w:rFonts w:ascii="SimSun" w:hAnsi="SimSun" w:cs="SimSun" w:hint="eastAsia"/>
          <w:lang w:eastAsia="zh-CN"/>
        </w:rPr>
        <w:t>辐射</w:t>
      </w:r>
      <w:r w:rsidRPr="006B286F">
        <w:rPr>
          <w:rFonts w:ascii="SimSun" w:hAnsi="SimSun" w:cs="SimSun" w:hint="eastAsia"/>
          <w:lang w:eastAsia="zh-CN"/>
        </w:rPr>
        <w:t>方向图时，在大多数情况下，</w:t>
      </w:r>
      <w:r w:rsidR="00613994">
        <w:rPr>
          <w:rFonts w:ascii="SimSun" w:hAnsi="SimSun" w:cs="SimSun" w:hint="eastAsia"/>
          <w:lang w:eastAsia="zh-CN"/>
        </w:rPr>
        <w:t>得出</w:t>
      </w:r>
      <w:r w:rsidRPr="006B286F">
        <w:rPr>
          <w:rFonts w:ascii="SimSun" w:hAnsi="SimSun" w:cs="SimSun" w:hint="eastAsia"/>
          <w:lang w:eastAsia="zh-CN"/>
        </w:rPr>
        <w:t>的</w:t>
      </w:r>
      <w:r w:rsidR="00613994">
        <w:rPr>
          <w:rFonts w:ascii="SimSun" w:hAnsi="SimSun" w:cs="SimSun" w:hint="eastAsia"/>
          <w:lang w:eastAsia="zh-CN"/>
        </w:rPr>
        <w:t>功率通量密度（</w:t>
      </w:r>
      <w:proofErr w:type="spellStart"/>
      <w:r w:rsidRPr="006B286F">
        <w:rPr>
          <w:rFonts w:eastAsia="Times New Roman"/>
          <w:lang w:eastAsia="zh-CN"/>
        </w:rPr>
        <w:t>pfd</w:t>
      </w:r>
      <w:proofErr w:type="spellEnd"/>
      <w:r w:rsidR="00613994">
        <w:rPr>
          <w:rFonts w:ascii="SimSun" w:hAnsi="SimSun" w:cs="SimSun" w:hint="eastAsia"/>
          <w:lang w:eastAsia="zh-CN"/>
        </w:rPr>
        <w:t>）</w:t>
      </w:r>
      <w:r w:rsidRPr="006B286F">
        <w:rPr>
          <w:rFonts w:ascii="SimSun" w:hAnsi="SimSun" w:cs="SimSun" w:hint="eastAsia"/>
          <w:lang w:eastAsia="zh-CN"/>
        </w:rPr>
        <w:t>符合各种建议的</w:t>
      </w:r>
      <w:proofErr w:type="spellStart"/>
      <w:r w:rsidRPr="006B286F">
        <w:rPr>
          <w:rFonts w:eastAsia="Times New Roman"/>
          <w:lang w:eastAsia="zh-CN"/>
        </w:rPr>
        <w:t>pfd</w:t>
      </w:r>
      <w:proofErr w:type="spellEnd"/>
      <w:r w:rsidR="00613994">
        <w:rPr>
          <w:rFonts w:ascii="SimSun" w:hAnsi="SimSun" w:cs="SimSun" w:hint="eastAsia"/>
          <w:lang w:eastAsia="zh-CN"/>
        </w:rPr>
        <w:t>掩模</w:t>
      </w:r>
      <w:r w:rsidRPr="006B286F">
        <w:rPr>
          <w:rFonts w:ascii="SimSun" w:hAnsi="SimSun" w:cs="SimSun" w:hint="eastAsia"/>
          <w:lang w:eastAsia="zh-CN"/>
        </w:rPr>
        <w:t>。少数例外情况是在超低空情况下</w:t>
      </w:r>
      <w:r w:rsidR="00613994">
        <w:rPr>
          <w:rFonts w:ascii="SimSun" w:hAnsi="SimSun" w:cs="SimSun" w:hint="eastAsia"/>
          <w:lang w:eastAsia="zh-CN"/>
        </w:rPr>
        <w:t>，携载</w:t>
      </w:r>
      <w:r w:rsidR="00613994" w:rsidRPr="006B286F">
        <w:rPr>
          <w:rFonts w:ascii="SimSun" w:hAnsi="SimSun" w:cs="SimSun" w:hint="eastAsia"/>
          <w:lang w:eastAsia="zh-CN"/>
        </w:rPr>
        <w:t>航空</w:t>
      </w:r>
      <w:r w:rsidRPr="006B286F">
        <w:rPr>
          <w:rFonts w:eastAsia="Times New Roman"/>
          <w:lang w:eastAsia="zh-CN"/>
        </w:rPr>
        <w:t>ESIM</w:t>
      </w:r>
      <w:r w:rsidR="00613994">
        <w:rPr>
          <w:rFonts w:ascii="SimSun" w:hAnsi="SimSun" w:cs="SimSun" w:hint="eastAsia"/>
          <w:lang w:eastAsia="zh-CN"/>
        </w:rPr>
        <w:t>的</w:t>
      </w:r>
      <w:r w:rsidRPr="006B286F">
        <w:rPr>
          <w:rFonts w:ascii="SimSun" w:hAnsi="SimSun" w:cs="SimSun" w:hint="eastAsia"/>
          <w:lang w:eastAsia="zh-CN"/>
        </w:rPr>
        <w:t>飞机正在着陆或起飞</w:t>
      </w:r>
      <w:r w:rsidR="00613994">
        <w:rPr>
          <w:rFonts w:ascii="SimSun" w:hAnsi="SimSun" w:cs="SimSun" w:hint="eastAsia"/>
          <w:lang w:eastAsia="zh-CN"/>
        </w:rPr>
        <w:t>时</w:t>
      </w:r>
      <w:r w:rsidRPr="006B286F">
        <w:rPr>
          <w:rFonts w:ascii="SimSun" w:hAnsi="SimSun" w:cs="SimSun" w:hint="eastAsia"/>
          <w:lang w:eastAsia="zh-CN"/>
        </w:rPr>
        <w:t>。在这些情况下，</w:t>
      </w:r>
      <w:r w:rsidR="00613994">
        <w:rPr>
          <w:rFonts w:ascii="SimSun" w:hAnsi="SimSun" w:cs="SimSun" w:hint="eastAsia"/>
          <w:lang w:eastAsia="zh-CN"/>
        </w:rPr>
        <w:t>较短的</w:t>
      </w:r>
      <w:r w:rsidRPr="006B286F">
        <w:rPr>
          <w:rFonts w:ascii="SimSun" w:hAnsi="SimSun" w:cs="SimSun" w:hint="eastAsia"/>
          <w:lang w:eastAsia="zh-CN"/>
        </w:rPr>
        <w:t>距离通常在</w:t>
      </w:r>
      <w:r w:rsidR="00613994">
        <w:rPr>
          <w:rFonts w:ascii="SimSun" w:hAnsi="SimSun" w:cs="SimSun" w:hint="eastAsia"/>
          <w:lang w:eastAsia="zh-CN"/>
        </w:rPr>
        <w:t>各国境内</w:t>
      </w:r>
      <w:r w:rsidRPr="006B286F">
        <w:rPr>
          <w:rFonts w:ascii="SimSun" w:hAnsi="SimSun" w:cs="SimSun" w:hint="eastAsia"/>
          <w:lang w:eastAsia="zh-CN"/>
        </w:rPr>
        <w:t>，在任何情况下</w:t>
      </w:r>
      <w:r w:rsidR="00613994">
        <w:rPr>
          <w:rFonts w:ascii="SimSun" w:hAnsi="SimSun" w:cs="SimSun" w:hint="eastAsia"/>
          <w:lang w:eastAsia="zh-CN"/>
        </w:rPr>
        <w:t>均</w:t>
      </w:r>
      <w:r w:rsidRPr="006B286F">
        <w:rPr>
          <w:rFonts w:ascii="SimSun" w:hAnsi="SimSun" w:cs="SimSun" w:hint="eastAsia"/>
          <w:lang w:eastAsia="zh-CN"/>
        </w:rPr>
        <w:t>需</w:t>
      </w:r>
      <w:r w:rsidR="0047267C">
        <w:rPr>
          <w:rFonts w:ascii="SimSun" w:hAnsi="SimSun" w:cs="SimSun" w:hint="eastAsia"/>
          <w:lang w:eastAsia="zh-CN"/>
        </w:rPr>
        <w:t>获得</w:t>
      </w:r>
      <w:r w:rsidR="00613994">
        <w:rPr>
          <w:rFonts w:ascii="SimSun" w:hAnsi="SimSun" w:cs="SimSun" w:hint="eastAsia"/>
          <w:lang w:eastAsia="zh-CN"/>
        </w:rPr>
        <w:t>主管部门</w:t>
      </w:r>
      <w:r w:rsidRPr="006B286F">
        <w:rPr>
          <w:rFonts w:ascii="SimSun" w:hAnsi="SimSun" w:cs="SimSun" w:hint="eastAsia"/>
          <w:lang w:eastAsia="zh-CN"/>
        </w:rPr>
        <w:t>的</w:t>
      </w:r>
      <w:r w:rsidR="00613994">
        <w:rPr>
          <w:rFonts w:ascii="SimSun" w:hAnsi="SimSun" w:cs="SimSun" w:hint="eastAsia"/>
          <w:lang w:eastAsia="zh-CN"/>
        </w:rPr>
        <w:t>批准</w:t>
      </w:r>
      <w:r w:rsidRPr="006B286F">
        <w:rPr>
          <w:rFonts w:ascii="SimSun" w:hAnsi="SimSun" w:cs="SimSun" w:hint="eastAsia"/>
          <w:lang w:eastAsia="zh-CN"/>
        </w:rPr>
        <w:t>。</w:t>
      </w:r>
      <w:r w:rsidRPr="006B286F">
        <w:rPr>
          <w:rFonts w:eastAsia="Times New Roman"/>
          <w:lang w:eastAsia="zh-CN"/>
        </w:rPr>
        <w:t xml:space="preserve"> </w:t>
      </w:r>
    </w:p>
    <w:p w14:paraId="40FEFBC9" w14:textId="054E78AE" w:rsidR="00ED2279" w:rsidRPr="00ED2279" w:rsidRDefault="0047267C" w:rsidP="003F0D0A">
      <w:pPr>
        <w:ind w:firstLineChars="200" w:firstLine="480"/>
        <w:rPr>
          <w:rFonts w:eastAsia="Times New Roman"/>
          <w:lang w:eastAsia="zh-CN"/>
        </w:rPr>
      </w:pPr>
      <w:r>
        <w:rPr>
          <w:rFonts w:ascii="SimSun" w:hAnsi="SimSun" w:cs="SimSun" w:hint="eastAsia"/>
          <w:lang w:eastAsia="zh-CN"/>
        </w:rPr>
        <w:t>因此，建议不再对高度限制做出要求。</w:t>
      </w:r>
    </w:p>
    <w:p w14:paraId="110E1B93" w14:textId="47D31072" w:rsidR="00ED2279" w:rsidRPr="00ED2279" w:rsidRDefault="0047267C" w:rsidP="00FB6E1F">
      <w:pPr>
        <w:pStyle w:val="Headingb"/>
        <w:rPr>
          <w:rFonts w:ascii="Times New Roman Bold" w:eastAsia="Times New Roman" w:hAnsi="Times New Roman Bold" w:cs="Times New Roman Bold"/>
          <w:b w:val="0"/>
          <w:lang w:eastAsia="zh-CN"/>
        </w:rPr>
      </w:pPr>
      <w:r w:rsidRPr="00FB6E1F">
        <w:rPr>
          <w:rFonts w:hint="eastAsia"/>
          <w:lang w:eastAsia="zh-CN"/>
        </w:rPr>
        <w:t>审议结果</w:t>
      </w:r>
    </w:p>
    <w:p w14:paraId="11676E8B" w14:textId="44532036" w:rsidR="00ED2279" w:rsidRPr="00ED2279" w:rsidRDefault="0047267C" w:rsidP="00596246">
      <w:pPr>
        <w:ind w:firstLineChars="200" w:firstLine="480"/>
        <w:rPr>
          <w:rFonts w:eastAsia="Times New Roman"/>
          <w:lang w:eastAsia="zh-CN"/>
        </w:rPr>
      </w:pPr>
      <w:r w:rsidRPr="006B286F">
        <w:rPr>
          <w:rFonts w:eastAsia="Times New Roman"/>
          <w:lang w:eastAsia="zh-CN"/>
        </w:rPr>
        <w:t>61</w:t>
      </w:r>
      <w:r>
        <w:rPr>
          <w:rFonts w:ascii="SimSun" w:hAnsi="SimSun" w:cs="SimSun" w:hint="eastAsia"/>
          <w:lang w:eastAsia="zh-CN"/>
        </w:rPr>
        <w:t>号文件（补遗</w:t>
      </w:r>
      <w:r w:rsidRPr="006B286F">
        <w:rPr>
          <w:rFonts w:eastAsia="Times New Roman"/>
          <w:lang w:eastAsia="zh-CN"/>
        </w:rPr>
        <w:t>5</w:t>
      </w:r>
      <w:r>
        <w:rPr>
          <w:rFonts w:ascii="SimSun" w:hAnsi="SimSun" w:cs="SimSun" w:hint="eastAsia"/>
          <w:lang w:eastAsia="zh-CN"/>
        </w:rPr>
        <w:t>）并没有适当说明</w:t>
      </w:r>
      <w:r w:rsidRPr="00ED2279">
        <w:rPr>
          <w:rFonts w:eastAsia="Times New Roman"/>
          <w:lang w:eastAsia="zh-CN"/>
        </w:rPr>
        <w:t>A-ESIM</w:t>
      </w:r>
      <w:r w:rsidR="00206361">
        <w:rPr>
          <w:rFonts w:ascii="SimSun" w:hAnsi="SimSun" w:cs="SimSun" w:hint="eastAsia"/>
          <w:lang w:eastAsia="zh-CN"/>
        </w:rPr>
        <w:t>如何</w:t>
      </w:r>
      <w:r>
        <w:rPr>
          <w:rFonts w:ascii="SimSun" w:hAnsi="SimSun" w:cs="SimSun" w:hint="eastAsia"/>
          <w:lang w:eastAsia="zh-CN"/>
        </w:rPr>
        <w:t>满足</w:t>
      </w:r>
      <w:proofErr w:type="spellStart"/>
      <w:r w:rsidR="006B286F" w:rsidRPr="006B286F">
        <w:rPr>
          <w:rFonts w:eastAsia="Times New Roman"/>
          <w:lang w:eastAsia="zh-CN"/>
        </w:rPr>
        <w:t>pfd</w:t>
      </w:r>
      <w:proofErr w:type="spellEnd"/>
      <w:r>
        <w:rPr>
          <w:rFonts w:ascii="SimSun" w:hAnsi="SimSun" w:cs="SimSun" w:hint="eastAsia"/>
          <w:lang w:eastAsia="zh-CN"/>
        </w:rPr>
        <w:t>掩模。研究并未：</w:t>
      </w:r>
    </w:p>
    <w:p w14:paraId="480881A5" w14:textId="45024C4F" w:rsidR="00ED2279" w:rsidRPr="00ED2279" w:rsidRDefault="00ED2279" w:rsidP="006C4470">
      <w:pPr>
        <w:pStyle w:val="enumlev1"/>
        <w:rPr>
          <w:rFonts w:eastAsia="Times New Roman"/>
          <w:lang w:val="en-US" w:eastAsia="zh-CN"/>
        </w:rPr>
      </w:pPr>
      <w:r w:rsidRPr="00ED2279">
        <w:rPr>
          <w:rFonts w:eastAsia="Times New Roman"/>
          <w:lang w:val="en-US" w:eastAsia="zh-CN"/>
        </w:rPr>
        <w:t>a)</w:t>
      </w:r>
      <w:r w:rsidRPr="00ED2279">
        <w:rPr>
          <w:rFonts w:eastAsia="Times New Roman"/>
          <w:lang w:val="en-US" w:eastAsia="zh-CN"/>
        </w:rPr>
        <w:tab/>
      </w:r>
      <w:r w:rsidR="006B286F" w:rsidRPr="006B286F">
        <w:rPr>
          <w:rFonts w:hint="eastAsia"/>
          <w:lang w:eastAsia="zh-CN"/>
        </w:rPr>
        <w:t>包括大气</w:t>
      </w:r>
      <w:r w:rsidR="00EE39B0">
        <w:rPr>
          <w:rFonts w:hint="eastAsia"/>
          <w:lang w:eastAsia="zh-CN"/>
        </w:rPr>
        <w:t>损耗</w:t>
      </w:r>
      <w:r w:rsidR="006B286F" w:rsidRPr="006B286F">
        <w:rPr>
          <w:rFonts w:hint="eastAsia"/>
          <w:lang w:eastAsia="zh-CN"/>
        </w:rPr>
        <w:t>的影响，这是</w:t>
      </w:r>
      <w:r w:rsidR="00EE39B0" w:rsidRPr="006B286F">
        <w:rPr>
          <w:rFonts w:hint="eastAsia"/>
          <w:lang w:eastAsia="zh-CN"/>
        </w:rPr>
        <w:t>计算</w:t>
      </w:r>
      <w:r w:rsidR="006B286F" w:rsidRPr="006B286F">
        <w:rPr>
          <w:rFonts w:hint="eastAsia"/>
          <w:lang w:eastAsia="zh-CN"/>
        </w:rPr>
        <w:t>地面</w:t>
      </w:r>
      <w:r w:rsidR="00EE39B0">
        <w:rPr>
          <w:rFonts w:hint="eastAsia"/>
          <w:lang w:eastAsia="zh-CN"/>
        </w:rPr>
        <w:t>台站</w:t>
      </w:r>
      <w:proofErr w:type="spellStart"/>
      <w:r w:rsidR="006B286F" w:rsidRPr="006B286F">
        <w:rPr>
          <w:rFonts w:eastAsia="Times New Roman"/>
          <w:lang w:eastAsia="zh-CN"/>
        </w:rPr>
        <w:t>pfd</w:t>
      </w:r>
      <w:proofErr w:type="spellEnd"/>
      <w:r w:rsidR="006B286F" w:rsidRPr="006B286F">
        <w:rPr>
          <w:rFonts w:hint="eastAsia"/>
          <w:lang w:eastAsia="zh-CN"/>
        </w:rPr>
        <w:t>的一个关键部分。未将这些</w:t>
      </w:r>
      <w:r w:rsidR="00EE39B0">
        <w:rPr>
          <w:rFonts w:hint="eastAsia"/>
          <w:lang w:eastAsia="zh-CN"/>
        </w:rPr>
        <w:t>损耗</w:t>
      </w:r>
      <w:r w:rsidR="006B286F" w:rsidRPr="006B286F">
        <w:rPr>
          <w:rFonts w:hint="eastAsia"/>
          <w:lang w:eastAsia="zh-CN"/>
        </w:rPr>
        <w:t>包括在内会导致</w:t>
      </w:r>
      <w:r w:rsidR="00EE39B0" w:rsidRPr="006B286F">
        <w:rPr>
          <w:rFonts w:hint="eastAsia"/>
          <w:lang w:eastAsia="zh-CN"/>
        </w:rPr>
        <w:t>严重高估</w:t>
      </w:r>
      <w:r w:rsidR="006B286F" w:rsidRPr="006B286F">
        <w:rPr>
          <w:rFonts w:hint="eastAsia"/>
          <w:lang w:eastAsia="zh-CN"/>
        </w:rPr>
        <w:t>地面</w:t>
      </w:r>
      <w:r w:rsidR="00EE39B0">
        <w:rPr>
          <w:rFonts w:hint="eastAsia"/>
          <w:lang w:eastAsia="zh-CN"/>
        </w:rPr>
        <w:t>台站的</w:t>
      </w:r>
      <w:r w:rsidR="006B286F" w:rsidRPr="006B286F">
        <w:rPr>
          <w:rFonts w:hint="eastAsia"/>
          <w:lang w:eastAsia="zh-CN"/>
        </w:rPr>
        <w:t>实际</w:t>
      </w:r>
      <w:proofErr w:type="spellStart"/>
      <w:r w:rsidR="006B286F" w:rsidRPr="006B286F">
        <w:rPr>
          <w:rFonts w:eastAsia="Times New Roman"/>
          <w:lang w:eastAsia="zh-CN"/>
        </w:rPr>
        <w:t>pfd</w:t>
      </w:r>
      <w:proofErr w:type="spellEnd"/>
      <w:r w:rsidR="00EE39B0">
        <w:rPr>
          <w:rFonts w:hint="eastAsia"/>
          <w:lang w:eastAsia="zh-CN"/>
        </w:rPr>
        <w:t>电平</w:t>
      </w:r>
      <w:r w:rsidR="006B286F" w:rsidRPr="006B286F">
        <w:rPr>
          <w:rFonts w:hint="eastAsia"/>
          <w:lang w:eastAsia="zh-CN"/>
        </w:rPr>
        <w:t>。</w:t>
      </w:r>
    </w:p>
    <w:p w14:paraId="096264CC" w14:textId="18D62118" w:rsidR="00ED2279" w:rsidRPr="00ED2279" w:rsidRDefault="00ED2279" w:rsidP="006C4470">
      <w:pPr>
        <w:pStyle w:val="enumlev1"/>
        <w:rPr>
          <w:rFonts w:eastAsia="Times New Roman"/>
          <w:lang w:val="en-US" w:eastAsia="zh-CN"/>
        </w:rPr>
      </w:pPr>
      <w:r w:rsidRPr="00ED2279">
        <w:rPr>
          <w:rFonts w:eastAsia="Times New Roman"/>
          <w:lang w:val="en-US" w:eastAsia="zh-CN"/>
        </w:rPr>
        <w:t>b)</w:t>
      </w:r>
      <w:r w:rsidRPr="00ED2279">
        <w:rPr>
          <w:rFonts w:eastAsia="Times New Roman"/>
          <w:lang w:val="en-US" w:eastAsia="zh-CN"/>
        </w:rPr>
        <w:tab/>
      </w:r>
      <w:r w:rsidR="006B286F" w:rsidRPr="006B286F">
        <w:rPr>
          <w:rFonts w:hint="eastAsia"/>
          <w:lang w:eastAsia="zh-CN"/>
        </w:rPr>
        <w:t>使用</w:t>
      </w:r>
      <w:r w:rsidR="00EE39B0">
        <w:rPr>
          <w:rFonts w:hint="eastAsia"/>
          <w:lang w:val="en-US" w:eastAsia="zh-CN"/>
        </w:rPr>
        <w:t>（</w:t>
      </w:r>
      <w:r w:rsidR="00EE39B0" w:rsidRPr="006B286F">
        <w:rPr>
          <w:rFonts w:hint="eastAsia"/>
          <w:lang w:eastAsia="zh-CN"/>
        </w:rPr>
        <w:t>包括在</w:t>
      </w:r>
      <w:r w:rsidR="00EE39B0" w:rsidRPr="006B286F">
        <w:rPr>
          <w:rFonts w:eastAsia="Times New Roman"/>
          <w:lang w:eastAsia="zh-CN"/>
        </w:rPr>
        <w:t>4A</w:t>
      </w:r>
      <w:r w:rsidR="00EE39B0" w:rsidRPr="006B286F">
        <w:rPr>
          <w:rFonts w:hint="eastAsia"/>
          <w:lang w:eastAsia="zh-CN"/>
        </w:rPr>
        <w:t>工作</w:t>
      </w:r>
      <w:r w:rsidR="00EE39B0">
        <w:rPr>
          <w:rFonts w:hint="eastAsia"/>
          <w:lang w:eastAsia="zh-CN"/>
        </w:rPr>
        <w:t>组新</w:t>
      </w:r>
      <w:r w:rsidR="00EE39B0" w:rsidRPr="006B286F">
        <w:rPr>
          <w:rFonts w:hint="eastAsia"/>
          <w:lang w:eastAsia="zh-CN"/>
        </w:rPr>
        <w:t>报告</w:t>
      </w:r>
      <w:r w:rsidR="00EE39B0">
        <w:rPr>
          <w:rFonts w:hint="eastAsia"/>
          <w:lang w:eastAsia="zh-CN"/>
        </w:rPr>
        <w:t>草案初稿</w:t>
      </w:r>
      <w:r w:rsidR="00EE39B0" w:rsidRPr="006B286F">
        <w:rPr>
          <w:rFonts w:hint="eastAsia"/>
          <w:lang w:eastAsia="zh-CN"/>
        </w:rPr>
        <w:t>中</w:t>
      </w:r>
      <w:r w:rsidR="00EE39B0">
        <w:rPr>
          <w:rFonts w:hint="eastAsia"/>
          <w:lang w:eastAsia="zh-CN"/>
        </w:rPr>
        <w:t>的）实测</w:t>
      </w:r>
      <w:r w:rsidR="00EE39B0" w:rsidRPr="00ED2279">
        <w:rPr>
          <w:rFonts w:eastAsia="Times New Roman"/>
          <w:lang w:val="en-US" w:eastAsia="zh-CN"/>
        </w:rPr>
        <w:t>A-ESIM</w:t>
      </w:r>
      <w:r w:rsidR="00EE39B0">
        <w:rPr>
          <w:rFonts w:hint="eastAsia"/>
          <w:lang w:val="en-US" w:eastAsia="zh-CN"/>
        </w:rPr>
        <w:t>离轴</w:t>
      </w:r>
      <w:proofErr w:type="spellStart"/>
      <w:r w:rsidR="00EE39B0" w:rsidRPr="00ED2279">
        <w:rPr>
          <w:rFonts w:eastAsia="Times New Roman"/>
          <w:lang w:val="en-US" w:eastAsia="zh-CN"/>
        </w:rPr>
        <w:t>e.i.r.p</w:t>
      </w:r>
      <w:proofErr w:type="spellEnd"/>
      <w:r w:rsidR="00EE39B0" w:rsidRPr="00ED2279">
        <w:rPr>
          <w:rFonts w:eastAsia="Times New Roman"/>
          <w:lang w:val="en-US" w:eastAsia="zh-CN"/>
        </w:rPr>
        <w:t>.</w:t>
      </w:r>
      <w:r w:rsidR="00EE39B0">
        <w:rPr>
          <w:rFonts w:hint="eastAsia"/>
          <w:lang w:val="en-US" w:eastAsia="zh-CN"/>
        </w:rPr>
        <w:t>密度辐射方向图</w:t>
      </w:r>
      <w:r w:rsidR="006B286F" w:rsidRPr="006B286F">
        <w:rPr>
          <w:rFonts w:hint="eastAsia"/>
          <w:lang w:eastAsia="zh-CN"/>
        </w:rPr>
        <w:t>，而是</w:t>
      </w:r>
      <w:r w:rsidR="00EE39B0">
        <w:rPr>
          <w:rFonts w:hint="eastAsia"/>
          <w:lang w:eastAsia="zh-CN"/>
        </w:rPr>
        <w:t>采用了</w:t>
      </w:r>
      <w:r w:rsidR="00EE39B0" w:rsidRPr="00ED2279">
        <w:rPr>
          <w:rFonts w:eastAsia="Times New Roman"/>
          <w:lang w:val="en-US" w:eastAsia="zh-CN"/>
        </w:rPr>
        <w:t>ITU-R S.524-9</w:t>
      </w:r>
      <w:r w:rsidR="00EE39B0">
        <w:rPr>
          <w:rFonts w:hint="eastAsia"/>
          <w:lang w:val="en-US" w:eastAsia="zh-CN"/>
        </w:rPr>
        <w:t>建议书中的离轴</w:t>
      </w:r>
      <w:proofErr w:type="spellStart"/>
      <w:r w:rsidR="00EE39B0" w:rsidRPr="00ED2279">
        <w:rPr>
          <w:rFonts w:eastAsia="Times New Roman"/>
          <w:lang w:val="en-US" w:eastAsia="zh-CN"/>
        </w:rPr>
        <w:t>e.i.r.p</w:t>
      </w:r>
      <w:proofErr w:type="spellEnd"/>
      <w:r w:rsidR="00EE39B0" w:rsidRPr="00ED2279">
        <w:rPr>
          <w:rFonts w:eastAsia="Times New Roman"/>
          <w:lang w:val="en-US" w:eastAsia="zh-CN"/>
        </w:rPr>
        <w:t>.</w:t>
      </w:r>
      <w:r w:rsidR="00EE39B0">
        <w:rPr>
          <w:rFonts w:hint="eastAsia"/>
          <w:lang w:val="en-US" w:eastAsia="zh-CN"/>
        </w:rPr>
        <w:t>密度限值</w:t>
      </w:r>
      <w:r w:rsidR="006B286F" w:rsidRPr="006B286F">
        <w:rPr>
          <w:rFonts w:hint="eastAsia"/>
          <w:lang w:eastAsia="zh-CN"/>
        </w:rPr>
        <w:t>。在某些情况下，这会导致</w:t>
      </w:r>
      <w:r w:rsidR="00EE39B0" w:rsidRPr="006B286F">
        <w:rPr>
          <w:rFonts w:hint="eastAsia"/>
          <w:lang w:eastAsia="zh-CN"/>
        </w:rPr>
        <w:t>严重高估</w:t>
      </w:r>
      <w:r w:rsidR="006B286F" w:rsidRPr="006B286F">
        <w:rPr>
          <w:rFonts w:hint="eastAsia"/>
          <w:lang w:eastAsia="zh-CN"/>
        </w:rPr>
        <w:t>地面</w:t>
      </w:r>
      <w:r w:rsidR="00EE39B0">
        <w:rPr>
          <w:rFonts w:hint="eastAsia"/>
          <w:lang w:eastAsia="zh-CN"/>
        </w:rPr>
        <w:t>台站</w:t>
      </w:r>
      <w:r w:rsidR="006B286F" w:rsidRPr="006B286F">
        <w:rPr>
          <w:rFonts w:hint="eastAsia"/>
          <w:lang w:eastAsia="zh-CN"/>
        </w:rPr>
        <w:t>方向的</w:t>
      </w:r>
      <w:r w:rsidR="00EE39B0">
        <w:rPr>
          <w:rFonts w:hint="eastAsia"/>
          <w:lang w:val="en-US" w:eastAsia="zh-CN"/>
        </w:rPr>
        <w:t>离轴</w:t>
      </w:r>
      <w:proofErr w:type="spellStart"/>
      <w:r w:rsidR="00EE39B0" w:rsidRPr="00ED2279">
        <w:rPr>
          <w:rFonts w:eastAsia="Times New Roman"/>
          <w:lang w:val="en-US" w:eastAsia="zh-CN"/>
        </w:rPr>
        <w:t>e.i.r.p</w:t>
      </w:r>
      <w:proofErr w:type="spellEnd"/>
      <w:r w:rsidR="00EE39B0" w:rsidRPr="00ED2279">
        <w:rPr>
          <w:rFonts w:eastAsia="Times New Roman"/>
          <w:lang w:val="en-US" w:eastAsia="zh-CN"/>
        </w:rPr>
        <w:t>.</w:t>
      </w:r>
      <w:r w:rsidR="00EE39B0">
        <w:rPr>
          <w:rFonts w:hint="eastAsia"/>
          <w:lang w:val="en-US" w:eastAsia="zh-CN"/>
        </w:rPr>
        <w:t>密度值</w:t>
      </w:r>
      <w:r w:rsidR="006B286F" w:rsidRPr="006B286F">
        <w:rPr>
          <w:rFonts w:hint="eastAsia"/>
          <w:lang w:eastAsia="zh-CN"/>
        </w:rPr>
        <w:t>。</w:t>
      </w:r>
    </w:p>
    <w:p w14:paraId="1EC18F06" w14:textId="2517AD52" w:rsidR="00ED2279" w:rsidRPr="00ED2279" w:rsidRDefault="00ED2279" w:rsidP="006C4470">
      <w:pPr>
        <w:pStyle w:val="enumlev1"/>
        <w:rPr>
          <w:rFonts w:eastAsia="Times New Roman"/>
          <w:lang w:val="en-US" w:eastAsia="zh-CN"/>
        </w:rPr>
      </w:pPr>
      <w:r w:rsidRPr="00ED2279">
        <w:rPr>
          <w:rFonts w:eastAsia="Times New Roman"/>
          <w:lang w:val="en-US"/>
        </w:rPr>
        <w:t>c)</w:t>
      </w:r>
      <w:r w:rsidRPr="00ED2279">
        <w:rPr>
          <w:rFonts w:eastAsia="Times New Roman"/>
          <w:lang w:val="en-US"/>
        </w:rPr>
        <w:tab/>
      </w:r>
      <w:proofErr w:type="spellStart"/>
      <w:r w:rsidR="006B286F" w:rsidRPr="006B286F">
        <w:rPr>
          <w:rFonts w:hint="eastAsia"/>
        </w:rPr>
        <w:t>使用典型的</w:t>
      </w:r>
      <w:r w:rsidR="00EE39B0" w:rsidRPr="00ED2279">
        <w:rPr>
          <w:rFonts w:eastAsia="Times New Roman"/>
          <w:lang w:val="en-US"/>
        </w:rPr>
        <w:t>A-ESIM</w:t>
      </w:r>
      <w:r w:rsidR="006B286F" w:rsidRPr="006B286F">
        <w:rPr>
          <w:rFonts w:hint="eastAsia"/>
        </w:rPr>
        <w:t>操作仰角</w:t>
      </w:r>
      <w:proofErr w:type="spellEnd"/>
      <w:r w:rsidR="006B286F" w:rsidRPr="006B286F">
        <w:rPr>
          <w:rFonts w:hint="eastAsia"/>
        </w:rPr>
        <w:t>。</w:t>
      </w:r>
      <w:r w:rsidR="006B286F" w:rsidRPr="006B286F">
        <w:rPr>
          <w:rFonts w:hint="eastAsia"/>
          <w:lang w:eastAsia="zh-CN"/>
        </w:rPr>
        <w:t>使用</w:t>
      </w:r>
      <w:r w:rsidR="006B286F" w:rsidRPr="006B286F">
        <w:rPr>
          <w:rFonts w:eastAsia="Times New Roman"/>
          <w:lang w:eastAsia="zh-CN"/>
        </w:rPr>
        <w:t>20</w:t>
      </w:r>
      <w:r w:rsidR="006B286F" w:rsidRPr="006B286F">
        <w:rPr>
          <w:rFonts w:hint="eastAsia"/>
          <w:lang w:eastAsia="zh-CN"/>
        </w:rPr>
        <w:t>度或更小的仰角导致</w:t>
      </w:r>
      <w:r w:rsidR="00EE39B0">
        <w:rPr>
          <w:rFonts w:hint="eastAsia"/>
          <w:lang w:eastAsia="zh-CN"/>
        </w:rPr>
        <w:t>高估了</w:t>
      </w:r>
      <w:r w:rsidR="006B286F" w:rsidRPr="006B286F">
        <w:rPr>
          <w:rFonts w:hint="eastAsia"/>
          <w:lang w:eastAsia="zh-CN"/>
        </w:rPr>
        <w:t>地面</w:t>
      </w:r>
      <w:r w:rsidR="00EE39B0">
        <w:rPr>
          <w:rFonts w:hint="eastAsia"/>
          <w:lang w:eastAsia="zh-CN"/>
        </w:rPr>
        <w:t>台站</w:t>
      </w:r>
      <w:r w:rsidR="006B286F" w:rsidRPr="006B286F">
        <w:rPr>
          <w:rFonts w:hint="eastAsia"/>
          <w:lang w:eastAsia="zh-CN"/>
        </w:rPr>
        <w:t>方向的</w:t>
      </w:r>
      <w:r w:rsidR="00EE39B0">
        <w:rPr>
          <w:rFonts w:hint="eastAsia"/>
          <w:lang w:val="en-US" w:eastAsia="zh-CN"/>
        </w:rPr>
        <w:t>离轴</w:t>
      </w:r>
      <w:proofErr w:type="spellStart"/>
      <w:r w:rsidR="00EE39B0" w:rsidRPr="00ED2279">
        <w:rPr>
          <w:rFonts w:eastAsia="Times New Roman"/>
          <w:lang w:val="en-US" w:eastAsia="zh-CN"/>
        </w:rPr>
        <w:t>e.i.r.p</w:t>
      </w:r>
      <w:proofErr w:type="spellEnd"/>
      <w:r w:rsidR="00EE39B0" w:rsidRPr="00ED2279">
        <w:rPr>
          <w:rFonts w:eastAsia="Times New Roman"/>
          <w:lang w:val="en-US" w:eastAsia="zh-CN"/>
        </w:rPr>
        <w:t>.</w:t>
      </w:r>
      <w:r w:rsidR="00EE39B0">
        <w:rPr>
          <w:rFonts w:hint="eastAsia"/>
          <w:lang w:val="en-US" w:eastAsia="zh-CN"/>
        </w:rPr>
        <w:t>密度值</w:t>
      </w:r>
      <w:r w:rsidR="006B286F" w:rsidRPr="006B286F">
        <w:rPr>
          <w:rFonts w:hint="eastAsia"/>
          <w:lang w:eastAsia="zh-CN"/>
        </w:rPr>
        <w:t>。</w:t>
      </w:r>
    </w:p>
    <w:p w14:paraId="02989367" w14:textId="7385FDD9" w:rsidR="00ED2279" w:rsidRPr="00ED2279" w:rsidRDefault="00ED2279" w:rsidP="006C4470">
      <w:pPr>
        <w:pStyle w:val="enumlev1"/>
        <w:rPr>
          <w:rFonts w:eastAsia="Times New Roman"/>
          <w:lang w:val="en-US" w:eastAsia="zh-CN"/>
        </w:rPr>
      </w:pPr>
      <w:r w:rsidRPr="00ED2279">
        <w:rPr>
          <w:rFonts w:eastAsia="Times New Roman"/>
          <w:lang w:val="en-US" w:eastAsia="zh-CN"/>
        </w:rPr>
        <w:t>d)</w:t>
      </w:r>
      <w:r w:rsidRPr="00ED2279">
        <w:rPr>
          <w:rFonts w:eastAsia="Times New Roman"/>
          <w:lang w:val="en-US" w:eastAsia="zh-CN"/>
        </w:rPr>
        <w:tab/>
      </w:r>
      <w:r w:rsidR="00FA62C6">
        <w:rPr>
          <w:rFonts w:hint="eastAsia"/>
          <w:lang w:eastAsia="zh-CN"/>
        </w:rPr>
        <w:t>采用</w:t>
      </w:r>
      <w:r w:rsidR="006B286F" w:rsidRPr="006B286F">
        <w:rPr>
          <w:rFonts w:hint="eastAsia"/>
          <w:lang w:eastAsia="zh-CN"/>
        </w:rPr>
        <w:t>合适的几何形状计算</w:t>
      </w:r>
      <w:r w:rsidR="00FA62C6">
        <w:rPr>
          <w:rFonts w:hint="eastAsia"/>
          <w:lang w:eastAsia="zh-CN"/>
        </w:rPr>
        <w:t>地面台站的</w:t>
      </w:r>
      <w:proofErr w:type="spellStart"/>
      <w:r w:rsidR="00FA62C6" w:rsidRPr="006B286F">
        <w:rPr>
          <w:rFonts w:eastAsia="Times New Roman"/>
          <w:lang w:eastAsia="zh-CN"/>
        </w:rPr>
        <w:t>pfd</w:t>
      </w:r>
      <w:proofErr w:type="spellEnd"/>
      <w:r w:rsidR="006B286F" w:rsidRPr="006B286F">
        <w:rPr>
          <w:rFonts w:hint="eastAsia"/>
          <w:lang w:eastAsia="zh-CN"/>
        </w:rPr>
        <w:t>到达角。当</w:t>
      </w:r>
      <w:r w:rsidR="00FA62C6">
        <w:rPr>
          <w:rFonts w:hint="eastAsia"/>
          <w:lang w:eastAsia="zh-CN"/>
        </w:rPr>
        <w:t>未采用</w:t>
      </w:r>
      <w:r w:rsidR="006B286F" w:rsidRPr="006B286F">
        <w:rPr>
          <w:rFonts w:hint="eastAsia"/>
          <w:lang w:eastAsia="zh-CN"/>
        </w:rPr>
        <w:t>合适的几何形状时，</w:t>
      </w:r>
      <w:r w:rsidR="00FA62C6">
        <w:rPr>
          <w:rFonts w:hint="eastAsia"/>
          <w:lang w:eastAsia="zh-CN"/>
        </w:rPr>
        <w:t>将导致高估</w:t>
      </w:r>
      <w:r w:rsidR="006B286F" w:rsidRPr="006B286F">
        <w:rPr>
          <w:rFonts w:hint="eastAsia"/>
          <w:lang w:eastAsia="zh-CN"/>
        </w:rPr>
        <w:t>地面</w:t>
      </w:r>
      <w:r w:rsidR="00FA62C6">
        <w:rPr>
          <w:rFonts w:hint="eastAsia"/>
          <w:lang w:eastAsia="zh-CN"/>
        </w:rPr>
        <w:t>台</w:t>
      </w:r>
      <w:r w:rsidR="006B286F" w:rsidRPr="006B286F">
        <w:rPr>
          <w:rFonts w:hint="eastAsia"/>
          <w:lang w:eastAsia="zh-CN"/>
        </w:rPr>
        <w:t>站方向的</w:t>
      </w:r>
      <w:r w:rsidR="00FA62C6">
        <w:rPr>
          <w:rFonts w:hint="eastAsia"/>
          <w:lang w:val="en-US" w:eastAsia="zh-CN"/>
        </w:rPr>
        <w:t>离轴</w:t>
      </w:r>
      <w:proofErr w:type="spellStart"/>
      <w:r w:rsidR="00FA62C6" w:rsidRPr="00ED2279">
        <w:rPr>
          <w:rFonts w:eastAsia="Times New Roman"/>
          <w:lang w:val="en-US" w:eastAsia="zh-CN"/>
        </w:rPr>
        <w:t>e.i.r.p</w:t>
      </w:r>
      <w:proofErr w:type="spellEnd"/>
      <w:r w:rsidR="00FA62C6" w:rsidRPr="00ED2279">
        <w:rPr>
          <w:rFonts w:eastAsia="Times New Roman"/>
          <w:lang w:val="en-US" w:eastAsia="zh-CN"/>
        </w:rPr>
        <w:t>.</w:t>
      </w:r>
      <w:r w:rsidR="00FA62C6">
        <w:rPr>
          <w:rFonts w:hint="eastAsia"/>
          <w:lang w:val="en-US" w:eastAsia="zh-CN"/>
        </w:rPr>
        <w:t>密度值</w:t>
      </w:r>
      <w:r w:rsidR="006B286F" w:rsidRPr="006B286F">
        <w:rPr>
          <w:rFonts w:hint="eastAsia"/>
          <w:lang w:eastAsia="zh-CN"/>
        </w:rPr>
        <w:t>。</w:t>
      </w:r>
    </w:p>
    <w:p w14:paraId="325B8F11" w14:textId="5486D70B" w:rsidR="00ED2279" w:rsidRPr="00ED2279" w:rsidRDefault="007B2729" w:rsidP="00E35CEC">
      <w:pPr>
        <w:ind w:firstLineChars="200" w:firstLine="480"/>
        <w:rPr>
          <w:rFonts w:eastAsia="Times New Roman"/>
          <w:lang w:eastAsia="zh-CN"/>
        </w:rPr>
      </w:pPr>
      <w:r>
        <w:rPr>
          <w:rFonts w:ascii="SimSun" w:hAnsi="SimSun" w:cs="SimSun" w:hint="eastAsia"/>
          <w:lang w:eastAsia="zh-CN"/>
        </w:rPr>
        <w:lastRenderedPageBreak/>
        <w:t>本</w:t>
      </w:r>
      <w:r w:rsidR="006B286F" w:rsidRPr="006B286F">
        <w:rPr>
          <w:rFonts w:ascii="SimSun" w:hAnsi="SimSun" w:cs="SimSun" w:hint="eastAsia"/>
          <w:lang w:eastAsia="zh-CN"/>
        </w:rPr>
        <w:t>提案考虑</w:t>
      </w:r>
      <w:r>
        <w:rPr>
          <w:rFonts w:ascii="SimSun" w:hAnsi="SimSun" w:cs="SimSun" w:hint="eastAsia"/>
          <w:lang w:eastAsia="zh-CN"/>
        </w:rPr>
        <w:t>了</w:t>
      </w:r>
      <w:r w:rsidR="006B286F" w:rsidRPr="006B286F">
        <w:rPr>
          <w:rFonts w:ascii="SimSun" w:hAnsi="SimSun" w:cs="SimSun" w:hint="eastAsia"/>
          <w:lang w:eastAsia="zh-CN"/>
        </w:rPr>
        <w:t>这样一个事实，即当</w:t>
      </w:r>
      <w:r w:rsidRPr="00ED2279">
        <w:rPr>
          <w:rFonts w:eastAsia="Times New Roman"/>
          <w:lang w:val="en-US" w:eastAsia="zh-CN"/>
        </w:rPr>
        <w:t>A-ESIM</w:t>
      </w:r>
      <w:r w:rsidR="006B286F" w:rsidRPr="006B286F">
        <w:rPr>
          <w:rFonts w:ascii="SimSun" w:hAnsi="SimSun" w:cs="SimSun" w:hint="eastAsia"/>
          <w:lang w:eastAsia="zh-CN"/>
        </w:rPr>
        <w:t>在其整个</w:t>
      </w:r>
      <w:r>
        <w:rPr>
          <w:rFonts w:ascii="SimSun" w:hAnsi="SimSun" w:cs="SimSun" w:hint="eastAsia"/>
          <w:lang w:eastAsia="zh-CN"/>
        </w:rPr>
        <w:t>业务</w:t>
      </w:r>
      <w:r w:rsidR="006B286F" w:rsidRPr="006B286F">
        <w:rPr>
          <w:rFonts w:ascii="SimSun" w:hAnsi="SimSun" w:cs="SimSun" w:hint="eastAsia"/>
          <w:lang w:eastAsia="zh-CN"/>
        </w:rPr>
        <w:t>区内移动时，</w:t>
      </w:r>
      <w:r w:rsidRPr="00ED2279">
        <w:rPr>
          <w:rFonts w:eastAsia="Times New Roman"/>
          <w:lang w:val="en-US" w:eastAsia="zh-CN"/>
        </w:rPr>
        <w:t>A-ESIM</w:t>
      </w:r>
      <w:r w:rsidR="006B286F" w:rsidRPr="006B286F">
        <w:rPr>
          <w:rFonts w:ascii="SimSun" w:hAnsi="SimSun" w:cs="SimSun" w:hint="eastAsia"/>
          <w:lang w:eastAsia="zh-CN"/>
        </w:rPr>
        <w:t>在满足</w:t>
      </w:r>
      <w:proofErr w:type="spellStart"/>
      <w:r w:rsidR="006B286F" w:rsidRPr="006B286F">
        <w:rPr>
          <w:rFonts w:eastAsia="Times New Roman"/>
          <w:lang w:eastAsia="zh-CN"/>
        </w:rPr>
        <w:t>pfd</w:t>
      </w:r>
      <w:proofErr w:type="spellEnd"/>
      <w:r w:rsidR="006B286F" w:rsidRPr="006B286F">
        <w:rPr>
          <w:rFonts w:ascii="SimSun" w:hAnsi="SimSun" w:cs="SimSun" w:hint="eastAsia"/>
          <w:lang w:eastAsia="zh-CN"/>
        </w:rPr>
        <w:t>限值的情况下可以</w:t>
      </w:r>
      <w:r>
        <w:rPr>
          <w:rFonts w:ascii="SimSun" w:hAnsi="SimSun" w:cs="SimSun" w:hint="eastAsia"/>
          <w:lang w:eastAsia="zh-CN"/>
        </w:rPr>
        <w:t>操作</w:t>
      </w:r>
      <w:r w:rsidR="006B286F" w:rsidRPr="006B286F">
        <w:rPr>
          <w:rFonts w:ascii="SimSun" w:hAnsi="SimSun" w:cs="SimSun" w:hint="eastAsia"/>
          <w:lang w:eastAsia="zh-CN"/>
        </w:rPr>
        <w:t>的最低高度</w:t>
      </w:r>
      <w:r>
        <w:rPr>
          <w:rFonts w:ascii="SimSun" w:hAnsi="SimSun" w:cs="SimSun" w:hint="eastAsia"/>
          <w:lang w:eastAsia="zh-CN"/>
        </w:rPr>
        <w:t>，</w:t>
      </w:r>
      <w:r w:rsidR="006B286F" w:rsidRPr="006B286F">
        <w:rPr>
          <w:rFonts w:ascii="SimSun" w:hAnsi="SimSun" w:cs="SimSun" w:hint="eastAsia"/>
          <w:lang w:eastAsia="zh-CN"/>
        </w:rPr>
        <w:t>会因上述参数和其他参数的变化而发生显著变化。以上</w:t>
      </w:r>
      <w:r w:rsidR="006B286F" w:rsidRPr="006B286F">
        <w:rPr>
          <w:rFonts w:eastAsia="Times New Roman"/>
          <w:lang w:eastAsia="zh-CN"/>
        </w:rPr>
        <w:t>a)</w:t>
      </w:r>
      <w:r w:rsidR="006B286F" w:rsidRPr="006B286F">
        <w:rPr>
          <w:rFonts w:ascii="SimSun" w:hAnsi="SimSun" w:cs="SimSun" w:hint="eastAsia"/>
          <w:lang w:eastAsia="zh-CN"/>
        </w:rPr>
        <w:t>至</w:t>
      </w:r>
      <w:r w:rsidR="006B286F" w:rsidRPr="006B286F">
        <w:rPr>
          <w:rFonts w:eastAsia="Times New Roman"/>
          <w:lang w:eastAsia="zh-CN"/>
        </w:rPr>
        <w:t>d)</w:t>
      </w:r>
      <w:r>
        <w:rPr>
          <w:rFonts w:ascii="SimSun" w:hAnsi="SimSun" w:cs="SimSun" w:hint="eastAsia"/>
          <w:lang w:eastAsia="zh-CN"/>
        </w:rPr>
        <w:t>项</w:t>
      </w:r>
      <w:r w:rsidR="006B286F" w:rsidRPr="006B286F">
        <w:rPr>
          <w:rFonts w:ascii="SimSun" w:hAnsi="SimSun" w:cs="SimSun" w:hint="eastAsia"/>
          <w:lang w:eastAsia="zh-CN"/>
        </w:rPr>
        <w:t>中的每一个</w:t>
      </w:r>
      <w:r>
        <w:rPr>
          <w:rFonts w:ascii="SimSun" w:hAnsi="SimSun" w:cs="SimSun" w:hint="eastAsia"/>
          <w:lang w:eastAsia="zh-CN"/>
        </w:rPr>
        <w:t>均可独立导致</w:t>
      </w:r>
      <w:r w:rsidR="006B286F" w:rsidRPr="006B286F">
        <w:rPr>
          <w:rFonts w:ascii="SimSun" w:hAnsi="SimSun" w:cs="SimSun" w:hint="eastAsia"/>
          <w:lang w:eastAsia="zh-CN"/>
        </w:rPr>
        <w:t>计算</w:t>
      </w:r>
      <w:r>
        <w:rPr>
          <w:rFonts w:ascii="SimSun" w:hAnsi="SimSun" w:cs="SimSun" w:hint="eastAsia"/>
          <w:lang w:eastAsia="zh-CN"/>
        </w:rPr>
        <w:t>得</w:t>
      </w:r>
      <w:r w:rsidR="006B286F" w:rsidRPr="006B286F">
        <w:rPr>
          <w:rFonts w:ascii="SimSun" w:hAnsi="SimSun" w:cs="SimSun" w:hint="eastAsia"/>
          <w:lang w:eastAsia="zh-CN"/>
        </w:rPr>
        <w:t>出的</w:t>
      </w:r>
      <w:proofErr w:type="spellStart"/>
      <w:r w:rsidR="006B286F" w:rsidRPr="006B286F">
        <w:rPr>
          <w:rFonts w:eastAsia="Times New Roman"/>
          <w:lang w:eastAsia="zh-CN"/>
        </w:rPr>
        <w:t>pfd</w:t>
      </w:r>
      <w:proofErr w:type="spellEnd"/>
      <w:r>
        <w:rPr>
          <w:rFonts w:ascii="SimSun" w:hAnsi="SimSun" w:cs="SimSun" w:hint="eastAsia"/>
          <w:lang w:eastAsia="zh-CN"/>
        </w:rPr>
        <w:t>出现</w:t>
      </w:r>
      <w:r w:rsidR="006B286F" w:rsidRPr="006B286F">
        <w:rPr>
          <w:rFonts w:ascii="SimSun" w:hAnsi="SimSun" w:cs="SimSun" w:hint="eastAsia"/>
          <w:lang w:eastAsia="zh-CN"/>
        </w:rPr>
        <w:t>较高假设值</w:t>
      </w:r>
      <w:r>
        <w:rPr>
          <w:rFonts w:ascii="SimSun" w:hAnsi="SimSun" w:cs="SimSun" w:hint="eastAsia"/>
          <w:lang w:eastAsia="zh-CN"/>
        </w:rPr>
        <w:t>的情况</w:t>
      </w:r>
      <w:r w:rsidR="006B286F" w:rsidRPr="006B286F">
        <w:rPr>
          <w:rFonts w:ascii="SimSun" w:hAnsi="SimSun" w:cs="SimSun" w:hint="eastAsia"/>
          <w:lang w:eastAsia="zh-CN"/>
        </w:rPr>
        <w:t>；</w:t>
      </w:r>
      <w:r>
        <w:rPr>
          <w:rFonts w:ascii="SimSun" w:hAnsi="SimSun" w:cs="SimSun" w:hint="eastAsia"/>
          <w:lang w:eastAsia="zh-CN"/>
        </w:rPr>
        <w:t>将其综合在</w:t>
      </w:r>
      <w:r w:rsidR="006B286F" w:rsidRPr="006B286F">
        <w:rPr>
          <w:rFonts w:ascii="SimSun" w:hAnsi="SimSun" w:cs="SimSun" w:hint="eastAsia"/>
          <w:lang w:eastAsia="zh-CN"/>
        </w:rPr>
        <w:t>一起</w:t>
      </w:r>
      <w:r>
        <w:rPr>
          <w:rFonts w:ascii="SimSun" w:hAnsi="SimSun" w:cs="SimSun" w:hint="eastAsia"/>
          <w:lang w:eastAsia="zh-CN"/>
        </w:rPr>
        <w:t>则会</w:t>
      </w:r>
      <w:r w:rsidR="006B286F" w:rsidRPr="006B286F">
        <w:rPr>
          <w:rFonts w:ascii="SimSun" w:hAnsi="SimSun" w:cs="SimSun" w:hint="eastAsia"/>
          <w:lang w:eastAsia="zh-CN"/>
        </w:rPr>
        <w:t>导致计算</w:t>
      </w:r>
      <w:r>
        <w:rPr>
          <w:rFonts w:ascii="SimSun" w:hAnsi="SimSun" w:cs="SimSun" w:hint="eastAsia"/>
          <w:lang w:eastAsia="zh-CN"/>
        </w:rPr>
        <w:t>得</w:t>
      </w:r>
      <w:r w:rsidR="006B286F" w:rsidRPr="006B286F">
        <w:rPr>
          <w:rFonts w:ascii="SimSun" w:hAnsi="SimSun" w:cs="SimSun" w:hint="eastAsia"/>
          <w:lang w:eastAsia="zh-CN"/>
        </w:rPr>
        <w:t>出的</w:t>
      </w:r>
      <w:proofErr w:type="spellStart"/>
      <w:r w:rsidR="006B286F" w:rsidRPr="006B286F">
        <w:rPr>
          <w:rFonts w:eastAsia="Times New Roman"/>
          <w:lang w:eastAsia="zh-CN"/>
        </w:rPr>
        <w:t>pfd</w:t>
      </w:r>
      <w:proofErr w:type="spellEnd"/>
      <w:r w:rsidR="00EE39B0">
        <w:rPr>
          <w:rFonts w:ascii="SimSun" w:hAnsi="SimSun" w:cs="SimSun" w:hint="eastAsia"/>
          <w:lang w:eastAsia="zh-CN"/>
        </w:rPr>
        <w:t>电平</w:t>
      </w:r>
      <w:r w:rsidR="006B286F" w:rsidRPr="006B286F">
        <w:rPr>
          <w:rFonts w:ascii="SimSun" w:hAnsi="SimSun" w:cs="SimSun" w:hint="eastAsia"/>
          <w:lang w:eastAsia="zh-CN"/>
        </w:rPr>
        <w:t>大大</w:t>
      </w:r>
      <w:r>
        <w:rPr>
          <w:rFonts w:ascii="SimSun" w:hAnsi="SimSun" w:cs="SimSun" w:hint="eastAsia"/>
          <w:lang w:eastAsia="zh-CN"/>
        </w:rPr>
        <w:t>增加</w:t>
      </w:r>
      <w:r w:rsidR="006B286F" w:rsidRPr="006B286F">
        <w:rPr>
          <w:rFonts w:ascii="SimSun" w:hAnsi="SimSun" w:cs="SimSun" w:hint="eastAsia"/>
          <w:lang w:eastAsia="zh-CN"/>
        </w:rPr>
        <w:t>，超出了任何现实的最坏情况假设，并不反映实际的</w:t>
      </w:r>
      <w:r w:rsidRPr="00ED2279">
        <w:rPr>
          <w:rFonts w:eastAsia="Times New Roman"/>
          <w:lang w:val="en-US" w:eastAsia="zh-CN"/>
        </w:rPr>
        <w:t>A-ESIM</w:t>
      </w:r>
      <w:r w:rsidR="006B286F" w:rsidRPr="006B286F">
        <w:rPr>
          <w:rFonts w:ascii="SimSun" w:hAnsi="SimSun" w:cs="SimSun" w:hint="eastAsia"/>
          <w:lang w:eastAsia="zh-CN"/>
        </w:rPr>
        <w:t>参数或操作。以上</w:t>
      </w:r>
      <w:r w:rsidR="006B286F" w:rsidRPr="006B286F">
        <w:rPr>
          <w:rFonts w:eastAsia="Times New Roman"/>
          <w:lang w:eastAsia="zh-CN"/>
        </w:rPr>
        <w:t>e)</w:t>
      </w:r>
      <w:r>
        <w:rPr>
          <w:rFonts w:ascii="SimSun" w:hAnsi="SimSun" w:cs="SimSun" w:hint="eastAsia"/>
          <w:lang w:eastAsia="zh-CN"/>
        </w:rPr>
        <w:t>项</w:t>
      </w:r>
      <w:r w:rsidR="006B286F" w:rsidRPr="006B286F">
        <w:rPr>
          <w:rFonts w:ascii="SimSun" w:hAnsi="SimSun" w:cs="SimSun" w:hint="eastAsia"/>
          <w:lang w:eastAsia="zh-CN"/>
        </w:rPr>
        <w:t>表明，采用基于最坏情况分析的高度</w:t>
      </w:r>
      <w:r w:rsidR="0059178E">
        <w:rPr>
          <w:rFonts w:ascii="SimSun" w:hAnsi="SimSun" w:cs="SimSun" w:hint="eastAsia"/>
          <w:lang w:eastAsia="zh-CN"/>
        </w:rPr>
        <w:t>限值</w:t>
      </w:r>
      <w:r w:rsidR="006B286F" w:rsidRPr="006B286F">
        <w:rPr>
          <w:rFonts w:ascii="SimSun" w:hAnsi="SimSun" w:cs="SimSun" w:hint="eastAsia"/>
          <w:lang w:eastAsia="zh-CN"/>
        </w:rPr>
        <w:t>将</w:t>
      </w:r>
      <w:r w:rsidR="0059178E">
        <w:rPr>
          <w:rFonts w:ascii="SimSun" w:hAnsi="SimSun" w:cs="SimSun" w:hint="eastAsia"/>
          <w:lang w:eastAsia="zh-CN"/>
        </w:rPr>
        <w:t>过分</w:t>
      </w:r>
      <w:r w:rsidR="0059178E" w:rsidRPr="006B286F">
        <w:rPr>
          <w:rFonts w:ascii="SimSun" w:hAnsi="SimSun" w:cs="SimSun" w:hint="eastAsia"/>
          <w:lang w:eastAsia="zh-CN"/>
        </w:rPr>
        <w:t>并且不合理</w:t>
      </w:r>
      <w:r w:rsidR="0059178E">
        <w:rPr>
          <w:rFonts w:ascii="SimSun" w:hAnsi="SimSun" w:cs="SimSun" w:hint="eastAsia"/>
          <w:lang w:eastAsia="zh-CN"/>
        </w:rPr>
        <w:t>地</w:t>
      </w:r>
      <w:r w:rsidR="006B286F" w:rsidRPr="006B286F">
        <w:rPr>
          <w:rFonts w:ascii="SimSun" w:hAnsi="SimSun" w:cs="SimSun" w:hint="eastAsia"/>
          <w:lang w:eastAsia="zh-CN"/>
        </w:rPr>
        <w:t>限制</w:t>
      </w:r>
      <w:r w:rsidR="0059178E" w:rsidRPr="00ED2279">
        <w:rPr>
          <w:rFonts w:eastAsia="Times New Roman"/>
          <w:lang w:val="en-US" w:eastAsia="zh-CN"/>
        </w:rPr>
        <w:t>A-ESIM</w:t>
      </w:r>
      <w:r w:rsidR="0059178E">
        <w:rPr>
          <w:rFonts w:ascii="SimSun" w:hAnsi="SimSun" w:cs="SimSun" w:hint="eastAsia"/>
          <w:lang w:eastAsia="zh-CN"/>
        </w:rPr>
        <w:t>的</w:t>
      </w:r>
      <w:r w:rsidR="006B286F" w:rsidRPr="006B286F">
        <w:rPr>
          <w:rFonts w:ascii="SimSun" w:hAnsi="SimSun" w:cs="SimSun" w:hint="eastAsia"/>
          <w:lang w:eastAsia="zh-CN"/>
        </w:rPr>
        <w:t>操作；</w:t>
      </w:r>
      <w:proofErr w:type="spellStart"/>
      <w:r w:rsidR="006B286F" w:rsidRPr="006B286F">
        <w:rPr>
          <w:rFonts w:eastAsia="Times New Roman"/>
          <w:lang w:eastAsia="zh-CN"/>
        </w:rPr>
        <w:t>pfd</w:t>
      </w:r>
      <w:proofErr w:type="spellEnd"/>
      <w:r w:rsidR="0059178E">
        <w:rPr>
          <w:rFonts w:ascii="SimSun" w:hAnsi="SimSun" w:cs="SimSun" w:hint="eastAsia"/>
          <w:lang w:eastAsia="zh-CN"/>
        </w:rPr>
        <w:t>限值</w:t>
      </w:r>
      <w:r w:rsidR="006B286F" w:rsidRPr="006B286F">
        <w:rPr>
          <w:rFonts w:ascii="SimSun" w:hAnsi="SimSun" w:cs="SimSun" w:hint="eastAsia"/>
          <w:lang w:eastAsia="zh-CN"/>
        </w:rPr>
        <w:t>本身保护</w:t>
      </w:r>
      <w:r w:rsidR="0059178E">
        <w:rPr>
          <w:rFonts w:ascii="SimSun" w:hAnsi="SimSun" w:cs="SimSun" w:hint="eastAsia"/>
          <w:lang w:eastAsia="zh-CN"/>
        </w:rPr>
        <w:t>的是</w:t>
      </w:r>
      <w:r w:rsidR="006B286F" w:rsidRPr="006B286F">
        <w:rPr>
          <w:rFonts w:ascii="SimSun" w:hAnsi="SimSun" w:cs="SimSun" w:hint="eastAsia"/>
          <w:lang w:eastAsia="zh-CN"/>
        </w:rPr>
        <w:t>同频地面</w:t>
      </w:r>
      <w:r w:rsidR="0059178E">
        <w:rPr>
          <w:rFonts w:ascii="SimSun" w:hAnsi="SimSun" w:cs="SimSun" w:hint="eastAsia"/>
          <w:lang w:eastAsia="zh-CN"/>
        </w:rPr>
        <w:t>业务</w:t>
      </w:r>
      <w:r w:rsidR="006B286F" w:rsidRPr="006B286F">
        <w:rPr>
          <w:rFonts w:ascii="SimSun" w:hAnsi="SimSun" w:cs="SimSun" w:hint="eastAsia"/>
          <w:lang w:eastAsia="zh-CN"/>
        </w:rPr>
        <w:t>。</w:t>
      </w:r>
      <w:r w:rsidR="006B286F" w:rsidRPr="006B286F">
        <w:rPr>
          <w:rFonts w:eastAsia="Times New Roman"/>
          <w:lang w:eastAsia="zh-CN"/>
        </w:rPr>
        <w:t xml:space="preserve"> </w:t>
      </w:r>
    </w:p>
    <w:p w14:paraId="7D8C3EF0" w14:textId="1B051625" w:rsidR="00ED2279" w:rsidRPr="00ED2279" w:rsidRDefault="0059178E" w:rsidP="00E35CEC">
      <w:pPr>
        <w:ind w:firstLineChars="200" w:firstLine="480"/>
        <w:rPr>
          <w:rFonts w:eastAsia="Times New Roman"/>
          <w:lang w:eastAsia="zh-CN"/>
        </w:rPr>
      </w:pPr>
      <w:r w:rsidRPr="006B286F">
        <w:rPr>
          <w:rFonts w:eastAsia="Times New Roman"/>
          <w:lang w:eastAsia="zh-CN"/>
        </w:rPr>
        <w:t>61</w:t>
      </w:r>
      <w:r>
        <w:rPr>
          <w:rFonts w:ascii="SimSun" w:hAnsi="SimSun" w:cs="SimSun" w:hint="eastAsia"/>
          <w:lang w:eastAsia="zh-CN"/>
        </w:rPr>
        <w:t>号文件（补遗</w:t>
      </w:r>
      <w:r w:rsidRPr="006B286F">
        <w:rPr>
          <w:rFonts w:eastAsia="Times New Roman"/>
          <w:lang w:eastAsia="zh-CN"/>
        </w:rPr>
        <w:t>5</w:t>
      </w:r>
      <w:r>
        <w:rPr>
          <w:rFonts w:ascii="SimSun" w:hAnsi="SimSun" w:cs="SimSun" w:hint="eastAsia"/>
          <w:lang w:eastAsia="zh-CN"/>
        </w:rPr>
        <w:t>）</w:t>
      </w:r>
      <w:r w:rsidRPr="006B286F">
        <w:rPr>
          <w:rFonts w:ascii="SimSun" w:hAnsi="SimSun" w:cs="SimSun" w:hint="eastAsia"/>
          <w:lang w:eastAsia="zh-CN"/>
        </w:rPr>
        <w:t>包括</w:t>
      </w:r>
      <w:r>
        <w:rPr>
          <w:rFonts w:ascii="SimSun" w:hAnsi="SimSun" w:cs="SimSun" w:hint="eastAsia"/>
          <w:lang w:eastAsia="zh-CN"/>
        </w:rPr>
        <w:t>了</w:t>
      </w:r>
      <w:r w:rsidRPr="006B286F">
        <w:rPr>
          <w:rFonts w:ascii="SimSun" w:hAnsi="SimSun" w:cs="SimSun" w:hint="eastAsia"/>
          <w:lang w:eastAsia="zh-CN"/>
        </w:rPr>
        <w:t>四种情况，每种情况有五种排列。情况</w:t>
      </w:r>
      <w:r w:rsidRPr="006B286F">
        <w:rPr>
          <w:rFonts w:eastAsia="Times New Roman"/>
          <w:lang w:eastAsia="zh-CN"/>
        </w:rPr>
        <w:t>1</w:t>
      </w:r>
      <w:r w:rsidRPr="006B286F">
        <w:rPr>
          <w:rFonts w:ascii="SimSun" w:hAnsi="SimSun" w:cs="SimSun" w:hint="eastAsia"/>
          <w:lang w:eastAsia="zh-CN"/>
        </w:rPr>
        <w:t>至</w:t>
      </w:r>
      <w:r w:rsidRPr="006B286F">
        <w:rPr>
          <w:rFonts w:eastAsia="Times New Roman"/>
          <w:lang w:eastAsia="zh-CN"/>
        </w:rPr>
        <w:t>4</w:t>
      </w:r>
      <w:r w:rsidRPr="006B286F">
        <w:rPr>
          <w:rFonts w:ascii="SimSun" w:hAnsi="SimSun" w:cs="SimSun" w:hint="eastAsia"/>
          <w:lang w:eastAsia="zh-CN"/>
        </w:rPr>
        <w:t>分别假设操作</w:t>
      </w:r>
      <w:r w:rsidRPr="00ED2279">
        <w:rPr>
          <w:rFonts w:eastAsia="Times New Roman"/>
          <w:lang w:eastAsia="zh-CN"/>
        </w:rPr>
        <w:t>A-ESIM</w:t>
      </w:r>
      <w:r w:rsidR="00EA40D6">
        <w:rPr>
          <w:rFonts w:ascii="SimSun" w:hAnsi="SimSun" w:cs="SimSun" w:hint="eastAsia"/>
          <w:lang w:eastAsia="zh-CN"/>
        </w:rPr>
        <w:t>时</w:t>
      </w:r>
      <w:r w:rsidR="000F5CDB" w:rsidRPr="006B286F">
        <w:rPr>
          <w:rFonts w:ascii="SimSun" w:hAnsi="SimSun" w:cs="SimSun" w:hint="eastAsia"/>
          <w:lang w:eastAsia="zh-CN"/>
        </w:rPr>
        <w:t>朝向接收</w:t>
      </w:r>
      <w:r w:rsidR="000F5CDB" w:rsidRPr="00ED2279">
        <w:rPr>
          <w:rFonts w:eastAsia="Times New Roman"/>
          <w:lang w:eastAsia="zh-CN"/>
        </w:rPr>
        <w:t>GSO</w:t>
      </w:r>
      <w:r w:rsidR="000F5CDB">
        <w:rPr>
          <w:rFonts w:eastAsia="Times New Roman"/>
          <w:lang w:eastAsia="zh-CN"/>
        </w:rPr>
        <w:t xml:space="preserve"> </w:t>
      </w:r>
      <w:r w:rsidR="000F5CDB" w:rsidRPr="006B286F">
        <w:rPr>
          <w:rFonts w:eastAsia="Times New Roman"/>
          <w:lang w:eastAsia="zh-CN"/>
        </w:rPr>
        <w:t>FSS</w:t>
      </w:r>
      <w:r w:rsidR="000F5CDB" w:rsidRPr="006B286F">
        <w:rPr>
          <w:rFonts w:ascii="SimSun" w:hAnsi="SimSun" w:cs="SimSun" w:hint="eastAsia"/>
          <w:lang w:eastAsia="zh-CN"/>
        </w:rPr>
        <w:t>卫星</w:t>
      </w:r>
      <w:r w:rsidR="000F5CDB">
        <w:rPr>
          <w:rFonts w:ascii="SimSun" w:hAnsi="SimSun" w:cs="SimSun" w:hint="eastAsia"/>
          <w:lang w:eastAsia="zh-CN"/>
        </w:rPr>
        <w:t>的</w:t>
      </w:r>
      <w:r w:rsidRPr="006B286F">
        <w:rPr>
          <w:rFonts w:ascii="SimSun" w:hAnsi="SimSun" w:cs="SimSun" w:hint="eastAsia"/>
          <w:lang w:eastAsia="zh-CN"/>
        </w:rPr>
        <w:t>仰角</w:t>
      </w:r>
      <w:r w:rsidR="000F5CDB" w:rsidRPr="006B286F">
        <w:rPr>
          <w:rFonts w:ascii="SimSun" w:hAnsi="SimSun" w:cs="SimSun" w:hint="eastAsia"/>
          <w:lang w:eastAsia="zh-CN"/>
        </w:rPr>
        <w:t>分别</w:t>
      </w:r>
      <w:r w:rsidRPr="006B286F">
        <w:rPr>
          <w:rFonts w:ascii="SimSun" w:hAnsi="SimSun" w:cs="SimSun" w:hint="eastAsia"/>
          <w:lang w:eastAsia="zh-CN"/>
        </w:rPr>
        <w:t>为</w:t>
      </w:r>
      <w:r w:rsidRPr="006B286F">
        <w:rPr>
          <w:rFonts w:eastAsia="Times New Roman"/>
          <w:lang w:eastAsia="zh-CN"/>
        </w:rPr>
        <w:t>20</w:t>
      </w:r>
      <w:r w:rsidRPr="006B286F">
        <w:rPr>
          <w:rFonts w:ascii="SimSun" w:hAnsi="SimSun" w:cs="SimSun" w:hint="eastAsia"/>
          <w:lang w:eastAsia="zh-CN"/>
        </w:rPr>
        <w:t>度、</w:t>
      </w:r>
      <w:r w:rsidRPr="006B286F">
        <w:rPr>
          <w:rFonts w:eastAsia="Times New Roman"/>
          <w:lang w:eastAsia="zh-CN"/>
        </w:rPr>
        <w:t>15</w:t>
      </w:r>
      <w:r w:rsidRPr="006B286F">
        <w:rPr>
          <w:rFonts w:ascii="SimSun" w:hAnsi="SimSun" w:cs="SimSun" w:hint="eastAsia"/>
          <w:lang w:eastAsia="zh-CN"/>
        </w:rPr>
        <w:t>度、</w:t>
      </w:r>
      <w:r w:rsidRPr="006B286F">
        <w:rPr>
          <w:rFonts w:eastAsia="Times New Roman"/>
          <w:lang w:eastAsia="zh-CN"/>
        </w:rPr>
        <w:t>10</w:t>
      </w:r>
      <w:r w:rsidRPr="006B286F">
        <w:rPr>
          <w:rFonts w:ascii="SimSun" w:hAnsi="SimSun" w:cs="SimSun" w:hint="eastAsia"/>
          <w:lang w:eastAsia="zh-CN"/>
        </w:rPr>
        <w:t>度和</w:t>
      </w:r>
      <w:r w:rsidRPr="006B286F">
        <w:rPr>
          <w:rFonts w:eastAsia="Times New Roman"/>
          <w:lang w:eastAsia="zh-CN"/>
        </w:rPr>
        <w:t>5</w:t>
      </w:r>
      <w:r w:rsidRPr="006B286F">
        <w:rPr>
          <w:rFonts w:ascii="SimSun" w:hAnsi="SimSun" w:cs="SimSun" w:hint="eastAsia"/>
          <w:lang w:eastAsia="zh-CN"/>
        </w:rPr>
        <w:t>度。每种情况的排列考虑了五种不同的</w:t>
      </w:r>
      <w:r w:rsidR="000F5CDB" w:rsidRPr="00ED2279">
        <w:rPr>
          <w:rFonts w:eastAsia="Times New Roman"/>
          <w:lang w:eastAsia="zh-CN"/>
        </w:rPr>
        <w:t>A-ESIM</w:t>
      </w:r>
      <w:r w:rsidRPr="006B286F">
        <w:rPr>
          <w:rFonts w:ascii="SimSun" w:hAnsi="SimSun" w:cs="SimSun" w:hint="eastAsia"/>
          <w:lang w:eastAsia="zh-CN"/>
        </w:rPr>
        <w:t>操作高度和</w:t>
      </w:r>
      <w:r w:rsidR="000F5CDB">
        <w:rPr>
          <w:rFonts w:ascii="SimSun" w:hAnsi="SimSun" w:cs="SimSun" w:hint="eastAsia"/>
          <w:lang w:eastAsia="zh-CN"/>
        </w:rPr>
        <w:t>到</w:t>
      </w:r>
      <w:r w:rsidRPr="006B286F">
        <w:rPr>
          <w:rFonts w:ascii="SimSun" w:hAnsi="SimSun" w:cs="SimSun" w:hint="eastAsia"/>
          <w:lang w:eastAsia="zh-CN"/>
        </w:rPr>
        <w:t>地面</w:t>
      </w:r>
      <w:r w:rsidR="000F5CDB">
        <w:rPr>
          <w:rFonts w:ascii="SimSun" w:hAnsi="SimSun" w:cs="SimSun" w:hint="eastAsia"/>
          <w:lang w:eastAsia="zh-CN"/>
        </w:rPr>
        <w:t>台站</w:t>
      </w:r>
      <w:r w:rsidRPr="006B286F">
        <w:rPr>
          <w:rFonts w:ascii="SimSun" w:hAnsi="SimSun" w:cs="SimSun" w:hint="eastAsia"/>
          <w:lang w:eastAsia="zh-CN"/>
        </w:rPr>
        <w:t>的距离。高度范围从</w:t>
      </w:r>
      <w:r w:rsidR="00C1282F" w:rsidRPr="00C1282F">
        <w:rPr>
          <w:rFonts w:eastAsia="Times New Roman"/>
          <w:lang w:eastAsia="zh-CN"/>
        </w:rPr>
        <w:t>8 715</w:t>
      </w:r>
      <w:r w:rsidRPr="006B286F">
        <w:rPr>
          <w:rFonts w:ascii="SimSun" w:hAnsi="SimSun" w:cs="SimSun" w:hint="eastAsia"/>
          <w:lang w:eastAsia="zh-CN"/>
        </w:rPr>
        <w:t>米</w:t>
      </w:r>
      <w:r w:rsidR="000F5CDB">
        <w:rPr>
          <w:rFonts w:ascii="SimSun" w:hAnsi="SimSun" w:cs="SimSun" w:hint="eastAsia"/>
          <w:lang w:eastAsia="zh-CN"/>
        </w:rPr>
        <w:t>向下至</w:t>
      </w:r>
      <w:r w:rsidRPr="006B286F">
        <w:rPr>
          <w:rFonts w:eastAsia="Times New Roman"/>
          <w:lang w:eastAsia="zh-CN"/>
        </w:rPr>
        <w:t>872</w:t>
      </w:r>
      <w:r w:rsidRPr="006B286F">
        <w:rPr>
          <w:rFonts w:ascii="SimSun" w:hAnsi="SimSun" w:cs="SimSun" w:hint="eastAsia"/>
          <w:lang w:eastAsia="zh-CN"/>
        </w:rPr>
        <w:t>米，相关距离范围从</w:t>
      </w:r>
      <w:r w:rsidR="006C7EF4" w:rsidRPr="006C7EF4">
        <w:rPr>
          <w:rFonts w:eastAsia="Times New Roman"/>
          <w:lang w:eastAsia="zh-CN"/>
        </w:rPr>
        <w:t>100 000</w:t>
      </w:r>
      <w:r w:rsidRPr="006B286F">
        <w:rPr>
          <w:rFonts w:ascii="SimSun" w:hAnsi="SimSun" w:cs="SimSun" w:hint="eastAsia"/>
          <w:lang w:eastAsia="zh-CN"/>
        </w:rPr>
        <w:t>米到</w:t>
      </w:r>
      <w:r w:rsidR="006C7EF4" w:rsidRPr="006C7EF4">
        <w:rPr>
          <w:rFonts w:eastAsia="Times New Roman"/>
          <w:lang w:eastAsia="zh-CN"/>
        </w:rPr>
        <w:t>10 000</w:t>
      </w:r>
      <w:r w:rsidRPr="006B286F">
        <w:rPr>
          <w:rFonts w:ascii="SimSun" w:hAnsi="SimSun" w:cs="SimSun" w:hint="eastAsia"/>
          <w:lang w:eastAsia="zh-CN"/>
        </w:rPr>
        <w:t>米。在每种情况下，假设</w:t>
      </w:r>
      <w:r w:rsidR="000F5CDB" w:rsidRPr="00ED2279">
        <w:rPr>
          <w:rFonts w:eastAsia="Times New Roman"/>
          <w:lang w:eastAsia="zh-CN"/>
        </w:rPr>
        <w:t>A-ESIM</w:t>
      </w:r>
      <w:r w:rsidR="000F5CDB">
        <w:rPr>
          <w:rFonts w:ascii="SimSun" w:hAnsi="SimSun" w:cs="SimSun" w:hint="eastAsia"/>
          <w:lang w:eastAsia="zh-CN"/>
        </w:rPr>
        <w:t>发射的</w:t>
      </w:r>
      <w:r w:rsidRPr="006B286F">
        <w:rPr>
          <w:rFonts w:ascii="SimSun" w:hAnsi="SimSun" w:cs="SimSun" w:hint="eastAsia"/>
          <w:lang w:eastAsia="zh-CN"/>
        </w:rPr>
        <w:t>到达</w:t>
      </w:r>
      <w:r w:rsidR="000F5CDB">
        <w:rPr>
          <w:rFonts w:ascii="SimSun" w:hAnsi="SimSun" w:cs="SimSun" w:hint="eastAsia"/>
          <w:lang w:eastAsia="zh-CN"/>
        </w:rPr>
        <w:t>角为</w:t>
      </w:r>
      <w:r w:rsidRPr="006B286F">
        <w:rPr>
          <w:rFonts w:ascii="SimSun" w:hAnsi="SimSun" w:cs="SimSun" w:hint="eastAsia"/>
          <w:lang w:eastAsia="zh-CN"/>
        </w:rPr>
        <w:t>地平线以上</w:t>
      </w:r>
      <w:r w:rsidRPr="006B286F">
        <w:rPr>
          <w:rFonts w:eastAsia="Times New Roman"/>
          <w:lang w:eastAsia="zh-CN"/>
        </w:rPr>
        <w:t>5</w:t>
      </w:r>
      <w:r w:rsidRPr="006B286F">
        <w:rPr>
          <w:rFonts w:ascii="SimSun" w:hAnsi="SimSun" w:cs="SimSun" w:hint="eastAsia"/>
          <w:lang w:eastAsia="zh-CN"/>
        </w:rPr>
        <w:t>度。</w:t>
      </w:r>
    </w:p>
    <w:p w14:paraId="08578423" w14:textId="7BDAD24B" w:rsidR="00ED2279" w:rsidRPr="00ED2279" w:rsidRDefault="000F5CDB" w:rsidP="00E35CEC">
      <w:pPr>
        <w:ind w:firstLineChars="200" w:firstLine="480"/>
        <w:rPr>
          <w:rFonts w:eastAsia="Times New Roman"/>
          <w:lang w:eastAsia="zh-CN"/>
        </w:rPr>
      </w:pPr>
      <w:r>
        <w:rPr>
          <w:rFonts w:ascii="SimSun" w:hAnsi="SimSun" w:cs="SimSun" w:hint="eastAsia"/>
          <w:lang w:eastAsia="zh-CN"/>
        </w:rPr>
        <w:t>计算中未应用</w:t>
      </w:r>
      <w:r w:rsidR="006B286F" w:rsidRPr="006B286F">
        <w:rPr>
          <w:rFonts w:ascii="SimSun" w:hAnsi="SimSun" w:cs="SimSun" w:hint="eastAsia"/>
          <w:lang w:eastAsia="zh-CN"/>
        </w:rPr>
        <w:t>大气衰减。然而，</w:t>
      </w:r>
      <w:r w:rsidRPr="006B286F">
        <w:rPr>
          <w:rFonts w:eastAsia="Times New Roman"/>
          <w:lang w:eastAsia="zh-CN"/>
        </w:rPr>
        <w:t>61</w:t>
      </w:r>
      <w:r>
        <w:rPr>
          <w:rFonts w:ascii="SimSun" w:hAnsi="SimSun" w:cs="SimSun" w:hint="eastAsia"/>
          <w:lang w:eastAsia="zh-CN"/>
        </w:rPr>
        <w:t>号文件（补遗</w:t>
      </w:r>
      <w:r w:rsidRPr="006B286F">
        <w:rPr>
          <w:rFonts w:eastAsia="Times New Roman"/>
          <w:lang w:eastAsia="zh-CN"/>
        </w:rPr>
        <w:t>5</w:t>
      </w:r>
      <w:r>
        <w:rPr>
          <w:rFonts w:ascii="SimSun" w:hAnsi="SimSun" w:cs="SimSun" w:hint="eastAsia"/>
          <w:lang w:eastAsia="zh-CN"/>
        </w:rPr>
        <w:t>）</w:t>
      </w:r>
      <w:r w:rsidR="006B286F" w:rsidRPr="006B286F">
        <w:rPr>
          <w:rFonts w:ascii="SimSun" w:hAnsi="SimSun" w:cs="SimSun" w:hint="eastAsia"/>
          <w:lang w:eastAsia="zh-CN"/>
        </w:rPr>
        <w:t>在其分析结论中承认，如果</w:t>
      </w:r>
      <w:r>
        <w:rPr>
          <w:rFonts w:ascii="SimSun" w:hAnsi="SimSun" w:cs="SimSun" w:hint="eastAsia"/>
          <w:lang w:eastAsia="zh-CN"/>
        </w:rPr>
        <w:t>将</w:t>
      </w:r>
      <w:r w:rsidR="006B286F" w:rsidRPr="006B286F">
        <w:rPr>
          <w:rFonts w:ascii="SimSun" w:hAnsi="SimSun" w:cs="SimSun" w:hint="eastAsia"/>
          <w:lang w:eastAsia="zh-CN"/>
        </w:rPr>
        <w:t>大气衰减特性</w:t>
      </w:r>
      <w:r w:rsidRPr="006B286F">
        <w:rPr>
          <w:rFonts w:ascii="SimSun" w:hAnsi="SimSun" w:cs="SimSun" w:hint="eastAsia"/>
          <w:lang w:eastAsia="zh-CN"/>
        </w:rPr>
        <w:t>包括</w:t>
      </w:r>
      <w:r>
        <w:rPr>
          <w:rFonts w:ascii="SimSun" w:hAnsi="SimSun" w:cs="SimSun" w:hint="eastAsia"/>
          <w:lang w:eastAsia="zh-CN"/>
        </w:rPr>
        <w:t>在内</w:t>
      </w:r>
      <w:r w:rsidR="006B286F" w:rsidRPr="006B286F">
        <w:rPr>
          <w:rFonts w:ascii="SimSun" w:hAnsi="SimSun" w:cs="SimSun" w:hint="eastAsia"/>
          <w:lang w:eastAsia="zh-CN"/>
        </w:rPr>
        <w:t>，</w:t>
      </w:r>
      <w:r>
        <w:rPr>
          <w:rFonts w:ascii="SimSun" w:hAnsi="SimSun" w:cs="SimSun" w:hint="eastAsia"/>
          <w:lang w:eastAsia="zh-CN"/>
        </w:rPr>
        <w:t>则</w:t>
      </w:r>
      <w:r w:rsidR="006B286F" w:rsidRPr="006B286F">
        <w:rPr>
          <w:rFonts w:ascii="SimSun" w:hAnsi="SimSun" w:cs="SimSun" w:hint="eastAsia"/>
          <w:lang w:eastAsia="zh-CN"/>
        </w:rPr>
        <w:t>来自</w:t>
      </w:r>
      <w:r w:rsidRPr="00ED2279">
        <w:rPr>
          <w:rFonts w:eastAsia="Times New Roman"/>
          <w:lang w:eastAsia="zh-CN"/>
        </w:rPr>
        <w:t>A-ESIM</w:t>
      </w:r>
      <w:r w:rsidR="006B286F" w:rsidRPr="006B286F">
        <w:rPr>
          <w:rFonts w:ascii="SimSun" w:hAnsi="SimSun" w:cs="SimSun" w:hint="eastAsia"/>
          <w:lang w:eastAsia="zh-CN"/>
        </w:rPr>
        <w:t>的</w:t>
      </w:r>
      <w:proofErr w:type="spellStart"/>
      <w:r w:rsidRPr="00ED2279">
        <w:rPr>
          <w:rFonts w:eastAsia="Times New Roman"/>
          <w:lang w:eastAsia="zh-CN"/>
        </w:rPr>
        <w:t>pfd</w:t>
      </w:r>
      <w:proofErr w:type="spellEnd"/>
      <w:r w:rsidR="006B286F" w:rsidRPr="006B286F">
        <w:rPr>
          <w:rFonts w:ascii="SimSun" w:hAnsi="SimSun" w:cs="SimSun" w:hint="eastAsia"/>
          <w:lang w:eastAsia="zh-CN"/>
        </w:rPr>
        <w:t>实际上将满足选项</w:t>
      </w:r>
      <w:r w:rsidR="006B286F" w:rsidRPr="006B286F">
        <w:rPr>
          <w:rFonts w:eastAsia="Times New Roman"/>
          <w:lang w:eastAsia="zh-CN"/>
        </w:rPr>
        <w:t>1</w:t>
      </w:r>
      <w:r>
        <w:rPr>
          <w:rFonts w:ascii="SimSun" w:hAnsi="SimSun" w:cs="SimSun" w:hint="eastAsia"/>
          <w:lang w:eastAsia="zh-CN"/>
        </w:rPr>
        <w:t>的</w:t>
      </w:r>
      <w:proofErr w:type="spellStart"/>
      <w:r w:rsidRPr="00ED2279">
        <w:rPr>
          <w:rFonts w:eastAsia="Times New Roman"/>
          <w:lang w:eastAsia="zh-CN"/>
        </w:rPr>
        <w:t>pfd</w:t>
      </w:r>
      <w:proofErr w:type="spellEnd"/>
      <w:r>
        <w:rPr>
          <w:rFonts w:ascii="SimSun" w:hAnsi="SimSun" w:cs="SimSun" w:hint="eastAsia"/>
          <w:lang w:eastAsia="zh-CN"/>
        </w:rPr>
        <w:t>掩模</w:t>
      </w:r>
      <w:r w:rsidR="006B286F" w:rsidRPr="006B286F">
        <w:rPr>
          <w:rFonts w:ascii="SimSun" w:hAnsi="SimSun" w:cs="SimSun" w:hint="eastAsia"/>
          <w:lang w:eastAsia="zh-CN"/>
        </w:rPr>
        <w:t>和选项</w:t>
      </w:r>
      <w:r w:rsidR="006B286F" w:rsidRPr="006B286F">
        <w:rPr>
          <w:rFonts w:eastAsia="Times New Roman"/>
          <w:lang w:eastAsia="zh-CN"/>
        </w:rPr>
        <w:t>2</w:t>
      </w:r>
      <w:r>
        <w:rPr>
          <w:rFonts w:ascii="SimSun" w:hAnsi="SimSun" w:cs="SimSun" w:hint="eastAsia"/>
          <w:lang w:eastAsia="zh-CN"/>
        </w:rPr>
        <w:t>的</w:t>
      </w:r>
      <w:proofErr w:type="spellStart"/>
      <w:r w:rsidRPr="00ED2279">
        <w:rPr>
          <w:rFonts w:eastAsia="Times New Roman"/>
          <w:lang w:eastAsia="zh-CN"/>
        </w:rPr>
        <w:t>pfd</w:t>
      </w:r>
      <w:proofErr w:type="spellEnd"/>
      <w:r>
        <w:rPr>
          <w:rFonts w:ascii="SimSun" w:hAnsi="SimSun" w:cs="SimSun" w:hint="eastAsia"/>
          <w:lang w:eastAsia="zh-CN"/>
        </w:rPr>
        <w:t>掩模</w:t>
      </w:r>
      <w:r w:rsidR="006B286F" w:rsidRPr="006B286F">
        <w:rPr>
          <w:rFonts w:ascii="SimSun" w:hAnsi="SimSun" w:cs="SimSun" w:hint="eastAsia"/>
          <w:lang w:eastAsia="zh-CN"/>
        </w:rPr>
        <w:t>。这一遗漏</w:t>
      </w:r>
      <w:r>
        <w:rPr>
          <w:rFonts w:ascii="SimSun" w:hAnsi="SimSun" w:cs="SimSun" w:hint="eastAsia"/>
          <w:lang w:eastAsia="zh-CN"/>
        </w:rPr>
        <w:t>影响很大</w:t>
      </w:r>
      <w:r w:rsidR="006B286F" w:rsidRPr="006B286F">
        <w:rPr>
          <w:rFonts w:ascii="SimSun" w:hAnsi="SimSun" w:cs="SimSun" w:hint="eastAsia"/>
          <w:lang w:eastAsia="zh-CN"/>
        </w:rPr>
        <w:t>。</w:t>
      </w:r>
      <w:r w:rsidR="006B286F" w:rsidRPr="006B286F">
        <w:rPr>
          <w:rFonts w:eastAsia="Times New Roman"/>
          <w:lang w:eastAsia="zh-CN"/>
        </w:rPr>
        <w:t xml:space="preserve"> </w:t>
      </w:r>
    </w:p>
    <w:p w14:paraId="1A0328D3" w14:textId="75DF9F89" w:rsidR="006B286F" w:rsidRPr="00ED2279" w:rsidRDefault="006B286F" w:rsidP="00E35CEC">
      <w:pPr>
        <w:ind w:firstLineChars="200" w:firstLine="480"/>
        <w:rPr>
          <w:rFonts w:eastAsia="Times New Roman"/>
          <w:lang w:eastAsia="zh-CN"/>
        </w:rPr>
      </w:pPr>
      <w:r w:rsidRPr="006B286F">
        <w:rPr>
          <w:rFonts w:ascii="SimSun" w:hAnsi="SimSun" w:cs="SimSun" w:hint="eastAsia"/>
          <w:lang w:eastAsia="zh-CN"/>
        </w:rPr>
        <w:t>在国际电联，考虑大气衰减是计算</w:t>
      </w:r>
      <w:proofErr w:type="spellStart"/>
      <w:r w:rsidR="00D92C41" w:rsidRPr="00ED2279">
        <w:rPr>
          <w:rFonts w:eastAsia="Times New Roman"/>
          <w:lang w:eastAsia="zh-CN"/>
        </w:rPr>
        <w:t>pfd</w:t>
      </w:r>
      <w:proofErr w:type="spellEnd"/>
      <w:r w:rsidRPr="006B286F">
        <w:rPr>
          <w:rFonts w:ascii="SimSun" w:hAnsi="SimSun" w:cs="SimSun" w:hint="eastAsia"/>
          <w:lang w:eastAsia="zh-CN"/>
        </w:rPr>
        <w:t>的一个重要部分。根据</w:t>
      </w:r>
      <w:r w:rsidR="00D92C41" w:rsidRPr="00ED2279">
        <w:rPr>
          <w:rFonts w:eastAsia="Times New Roman"/>
          <w:lang w:eastAsia="zh-CN"/>
        </w:rPr>
        <w:t>ITU-R</w:t>
      </w:r>
      <w:r w:rsidRPr="006B286F">
        <w:rPr>
          <w:rFonts w:ascii="SimSun" w:hAnsi="SimSun" w:cs="SimSun" w:hint="eastAsia"/>
          <w:lang w:eastAsia="zh-CN"/>
        </w:rPr>
        <w:t>建议</w:t>
      </w:r>
      <w:r w:rsidR="00D92C41">
        <w:rPr>
          <w:rFonts w:ascii="SimSun" w:hAnsi="SimSun" w:cs="SimSun" w:hint="eastAsia"/>
          <w:lang w:eastAsia="zh-CN"/>
        </w:rPr>
        <w:t>书</w:t>
      </w:r>
      <w:r w:rsidRPr="006B286F">
        <w:rPr>
          <w:rFonts w:ascii="SimSun" w:hAnsi="SimSun" w:cs="SimSun" w:hint="eastAsia"/>
          <w:lang w:eastAsia="zh-CN"/>
        </w:rPr>
        <w:t>，任何不考虑大气衰减的</w:t>
      </w:r>
      <w:proofErr w:type="spellStart"/>
      <w:r w:rsidR="00D92C41" w:rsidRPr="00ED2279">
        <w:rPr>
          <w:rFonts w:eastAsia="Times New Roman"/>
          <w:lang w:eastAsia="zh-CN"/>
        </w:rPr>
        <w:t>pfd</w:t>
      </w:r>
      <w:proofErr w:type="spellEnd"/>
      <w:r w:rsidRPr="006B286F">
        <w:rPr>
          <w:rFonts w:ascii="SimSun" w:hAnsi="SimSun" w:cs="SimSun" w:hint="eastAsia"/>
          <w:lang w:eastAsia="zh-CN"/>
        </w:rPr>
        <w:t>结果</w:t>
      </w:r>
      <w:r w:rsidR="00E35055">
        <w:rPr>
          <w:rFonts w:eastAsia="Times New Roman"/>
          <w:lang w:eastAsia="zh-CN"/>
        </w:rPr>
        <w:t xml:space="preserve"> </w:t>
      </w:r>
      <w:r w:rsidR="00E35055" w:rsidRPr="00E35055">
        <w:rPr>
          <w:rFonts w:eastAsia="Times New Roman"/>
          <w:lang w:eastAsia="zh-CN"/>
        </w:rPr>
        <w:t>–</w:t>
      </w:r>
      <w:r w:rsidR="00E35055">
        <w:rPr>
          <w:rFonts w:eastAsia="Times New Roman"/>
          <w:lang w:eastAsia="zh-CN"/>
        </w:rPr>
        <w:t xml:space="preserve"> </w:t>
      </w:r>
      <w:r w:rsidRPr="006B286F">
        <w:rPr>
          <w:rFonts w:ascii="SimSun" w:hAnsi="SimSun" w:cs="SimSun" w:hint="eastAsia"/>
          <w:lang w:eastAsia="zh-CN"/>
        </w:rPr>
        <w:t>特别是在</w:t>
      </w:r>
      <w:r w:rsidR="00D92C41">
        <w:rPr>
          <w:rFonts w:ascii="SimSun" w:hAnsi="SimSun" w:cs="SimSun" w:hint="eastAsia"/>
          <w:lang w:eastAsia="zh-CN"/>
        </w:rPr>
        <w:t>像</w:t>
      </w:r>
      <w:r w:rsidRPr="006B286F">
        <w:rPr>
          <w:rFonts w:eastAsia="Times New Roman"/>
          <w:lang w:eastAsia="zh-CN"/>
        </w:rPr>
        <w:t>27.5-29.5</w:t>
      </w:r>
      <w:r w:rsidR="00D92C41" w:rsidRPr="00D92C41">
        <w:rPr>
          <w:rFonts w:eastAsia="Times New Roman"/>
          <w:lang w:val="en-US" w:eastAsia="zh-CN"/>
        </w:rPr>
        <w:t xml:space="preserve"> </w:t>
      </w:r>
      <w:r w:rsidR="00D92C41" w:rsidRPr="00ED2279">
        <w:rPr>
          <w:rFonts w:eastAsia="Times New Roman"/>
          <w:lang w:val="en-US" w:eastAsia="zh-CN"/>
        </w:rPr>
        <w:t>GHz</w:t>
      </w:r>
      <w:r w:rsidR="00D92C41">
        <w:rPr>
          <w:rFonts w:ascii="SimSun" w:hAnsi="SimSun" w:cs="SimSun" w:hint="eastAsia"/>
          <w:lang w:val="en-US" w:eastAsia="zh-CN"/>
        </w:rPr>
        <w:t>这样</w:t>
      </w:r>
      <w:r w:rsidRPr="006B286F">
        <w:rPr>
          <w:rFonts w:ascii="SimSun" w:hAnsi="SimSun" w:cs="SimSun" w:hint="eastAsia"/>
          <w:lang w:eastAsia="zh-CN"/>
        </w:rPr>
        <w:t>的毫米波</w:t>
      </w:r>
      <w:r w:rsidR="00D92C41">
        <w:rPr>
          <w:rFonts w:ascii="SimSun" w:hAnsi="SimSun" w:cs="SimSun" w:hint="eastAsia"/>
          <w:lang w:eastAsia="zh-CN"/>
        </w:rPr>
        <w:t>频段</w:t>
      </w:r>
      <w:r w:rsidR="00E35055">
        <w:rPr>
          <w:rFonts w:ascii="SimSun" w:hAnsi="SimSun" w:cs="SimSun" w:hint="eastAsia"/>
          <w:lang w:eastAsia="zh-CN"/>
        </w:rPr>
        <w:t xml:space="preserve"> </w:t>
      </w:r>
      <w:r w:rsidR="005B0AD8" w:rsidRPr="00E35055">
        <w:rPr>
          <w:rFonts w:eastAsia="Times New Roman"/>
          <w:lang w:eastAsia="zh-CN"/>
        </w:rPr>
        <w:t>–</w:t>
      </w:r>
      <w:r w:rsidR="00E35055">
        <w:rPr>
          <w:rFonts w:eastAsia="Times New Roman"/>
          <w:lang w:eastAsia="zh-CN"/>
        </w:rPr>
        <w:t xml:space="preserve"> </w:t>
      </w:r>
      <w:r w:rsidRPr="006B286F">
        <w:rPr>
          <w:rFonts w:ascii="SimSun" w:hAnsi="SimSun" w:cs="SimSun" w:hint="eastAsia"/>
          <w:lang w:eastAsia="zh-CN"/>
        </w:rPr>
        <w:t>都是</w:t>
      </w:r>
      <w:r w:rsidR="00D92C41">
        <w:rPr>
          <w:rFonts w:ascii="SimSun" w:hAnsi="SimSun" w:cs="SimSun" w:hint="eastAsia"/>
          <w:lang w:eastAsia="zh-CN"/>
        </w:rPr>
        <w:t>用处</w:t>
      </w:r>
      <w:r w:rsidRPr="006B286F">
        <w:rPr>
          <w:rFonts w:ascii="SimSun" w:hAnsi="SimSun" w:cs="SimSun" w:hint="eastAsia"/>
          <w:lang w:eastAsia="zh-CN"/>
        </w:rPr>
        <w:t>有限或</w:t>
      </w:r>
      <w:r w:rsidR="00D92C41">
        <w:rPr>
          <w:rFonts w:ascii="SimSun" w:hAnsi="SimSun" w:cs="SimSun" w:hint="eastAsia"/>
          <w:lang w:eastAsia="zh-CN"/>
        </w:rPr>
        <w:t>毫无意义的</w:t>
      </w:r>
      <w:r w:rsidRPr="006B286F">
        <w:rPr>
          <w:rFonts w:ascii="SimSun" w:hAnsi="SimSun" w:cs="SimSun" w:hint="eastAsia"/>
          <w:lang w:eastAsia="zh-CN"/>
        </w:rPr>
        <w:t>。</w:t>
      </w:r>
      <w:r w:rsidRPr="006B286F">
        <w:rPr>
          <w:rFonts w:eastAsia="Times New Roman"/>
          <w:lang w:eastAsia="zh-CN"/>
        </w:rPr>
        <w:t xml:space="preserve"> </w:t>
      </w:r>
    </w:p>
    <w:p w14:paraId="4078EE6C" w14:textId="7A07E494" w:rsidR="00ED2279" w:rsidRPr="00ED2279" w:rsidRDefault="006B286F" w:rsidP="00E35CEC">
      <w:pPr>
        <w:ind w:firstLineChars="200" w:firstLine="480"/>
        <w:rPr>
          <w:rFonts w:eastAsia="Times New Roman"/>
          <w:lang w:eastAsia="zh-CN"/>
        </w:rPr>
      </w:pPr>
      <w:r w:rsidRPr="006B286F">
        <w:rPr>
          <w:rFonts w:ascii="SimSun" w:hAnsi="SimSun" w:cs="SimSun" w:hint="eastAsia"/>
          <w:lang w:eastAsia="zh-CN"/>
        </w:rPr>
        <w:t>如下所示，一旦考虑到符合</w:t>
      </w:r>
      <w:r w:rsidR="00A407F0" w:rsidRPr="00ED2279">
        <w:rPr>
          <w:rFonts w:eastAsia="Times New Roman"/>
          <w:lang w:eastAsia="zh-CN"/>
        </w:rPr>
        <w:t>ITU-R</w:t>
      </w:r>
      <w:r w:rsidRPr="006B286F">
        <w:rPr>
          <w:rFonts w:ascii="SimSun" w:hAnsi="SimSun" w:cs="SimSun" w:hint="eastAsia"/>
          <w:lang w:eastAsia="zh-CN"/>
        </w:rPr>
        <w:t>建议</w:t>
      </w:r>
      <w:r w:rsidR="00A407F0">
        <w:rPr>
          <w:rFonts w:ascii="SimSun" w:hAnsi="SimSun" w:cs="SimSun" w:hint="eastAsia"/>
          <w:lang w:eastAsia="zh-CN"/>
        </w:rPr>
        <w:t>书（</w:t>
      </w:r>
      <w:r w:rsidRPr="006B286F">
        <w:rPr>
          <w:rFonts w:ascii="SimSun" w:hAnsi="SimSun" w:cs="SimSun" w:hint="eastAsia"/>
          <w:lang w:eastAsia="zh-CN"/>
        </w:rPr>
        <w:t>包括关于</w:t>
      </w:r>
      <w:r w:rsidR="00A407F0">
        <w:rPr>
          <w:rFonts w:ascii="SimSun" w:hAnsi="SimSun" w:cs="SimSun" w:hint="eastAsia"/>
          <w:lang w:eastAsia="zh-CN"/>
        </w:rPr>
        <w:t>电波</w:t>
      </w:r>
      <w:r w:rsidRPr="006B286F">
        <w:rPr>
          <w:rFonts w:ascii="SimSun" w:hAnsi="SimSun" w:cs="SimSun" w:hint="eastAsia"/>
          <w:lang w:eastAsia="zh-CN"/>
        </w:rPr>
        <w:t>传播的</w:t>
      </w:r>
      <w:r w:rsidR="00A407F0" w:rsidRPr="00ED2279">
        <w:rPr>
          <w:rFonts w:eastAsia="Times New Roman"/>
          <w:lang w:eastAsia="zh-CN"/>
        </w:rPr>
        <w:t>ITU-R P.676</w:t>
      </w:r>
      <w:r w:rsidRPr="006B286F">
        <w:rPr>
          <w:rFonts w:ascii="SimSun" w:hAnsi="SimSun" w:cs="SimSun" w:hint="eastAsia"/>
          <w:lang w:eastAsia="zh-CN"/>
        </w:rPr>
        <w:t>建议</w:t>
      </w:r>
      <w:r w:rsidR="00A407F0">
        <w:rPr>
          <w:rFonts w:ascii="SimSun" w:hAnsi="SimSun" w:cs="SimSun" w:hint="eastAsia"/>
          <w:lang w:eastAsia="zh-CN"/>
        </w:rPr>
        <w:t>书）</w:t>
      </w:r>
      <w:r w:rsidRPr="006B286F">
        <w:rPr>
          <w:rFonts w:ascii="SimSun" w:hAnsi="SimSun" w:cs="SimSun" w:hint="eastAsia"/>
          <w:lang w:eastAsia="zh-CN"/>
        </w:rPr>
        <w:t>的大气衰减，并在对到达角和地平线以下角度进行适当调整后，</w:t>
      </w:r>
      <w:r w:rsidR="00A407F0" w:rsidRPr="00ED2279">
        <w:rPr>
          <w:rFonts w:eastAsia="Times New Roman"/>
          <w:lang w:eastAsia="zh-CN"/>
        </w:rPr>
        <w:t>ESIM</w:t>
      </w:r>
      <w:r w:rsidRPr="006B286F">
        <w:rPr>
          <w:rFonts w:ascii="SimSun" w:hAnsi="SimSun" w:cs="SimSun" w:hint="eastAsia"/>
          <w:lang w:eastAsia="zh-CN"/>
        </w:rPr>
        <w:t>满足各种建议</w:t>
      </w:r>
      <w:r w:rsidR="00666E0F">
        <w:rPr>
          <w:rFonts w:ascii="SimSun" w:hAnsi="SimSun" w:cs="SimSun" w:hint="eastAsia"/>
          <w:lang w:eastAsia="zh-CN"/>
        </w:rPr>
        <w:t>掩模</w:t>
      </w:r>
      <w:r w:rsidRPr="006B286F">
        <w:rPr>
          <w:rFonts w:ascii="SimSun" w:hAnsi="SimSun" w:cs="SimSun" w:hint="eastAsia"/>
          <w:lang w:eastAsia="zh-CN"/>
        </w:rPr>
        <w:t>的能力，即选项</w:t>
      </w:r>
      <w:r w:rsidRPr="006B286F">
        <w:rPr>
          <w:rFonts w:eastAsia="Times New Roman"/>
          <w:lang w:eastAsia="zh-CN"/>
        </w:rPr>
        <w:t>1</w:t>
      </w:r>
      <w:r w:rsidRPr="006B286F">
        <w:rPr>
          <w:rFonts w:ascii="SimSun" w:hAnsi="SimSun" w:cs="SimSun" w:hint="eastAsia"/>
          <w:lang w:eastAsia="zh-CN"/>
        </w:rPr>
        <w:t>和选项</w:t>
      </w:r>
      <w:r w:rsidRPr="006B286F">
        <w:rPr>
          <w:rFonts w:eastAsia="Times New Roman"/>
          <w:lang w:eastAsia="zh-CN"/>
        </w:rPr>
        <w:t>2</w:t>
      </w:r>
      <w:r w:rsidR="00666E0F">
        <w:rPr>
          <w:rFonts w:ascii="SimSun" w:hAnsi="SimSun" w:cs="SimSun" w:hint="eastAsia"/>
          <w:lang w:eastAsia="zh-CN"/>
        </w:rPr>
        <w:t>的</w:t>
      </w:r>
      <w:proofErr w:type="spellStart"/>
      <w:r w:rsidRPr="006B286F">
        <w:rPr>
          <w:rFonts w:eastAsia="Times New Roman"/>
          <w:lang w:eastAsia="zh-CN"/>
        </w:rPr>
        <w:t>pfd</w:t>
      </w:r>
      <w:proofErr w:type="spellEnd"/>
      <w:r w:rsidR="00666E0F">
        <w:rPr>
          <w:rFonts w:ascii="SimSun" w:hAnsi="SimSun" w:cs="SimSun" w:hint="eastAsia"/>
          <w:lang w:eastAsia="zh-CN"/>
        </w:rPr>
        <w:t>掩模</w:t>
      </w:r>
      <w:r w:rsidRPr="006B286F">
        <w:rPr>
          <w:rFonts w:ascii="SimSun" w:hAnsi="SimSun" w:cs="SimSun" w:hint="eastAsia"/>
          <w:lang w:eastAsia="zh-CN"/>
        </w:rPr>
        <w:t>以及</w:t>
      </w:r>
      <w:r w:rsidRPr="006B286F">
        <w:rPr>
          <w:rFonts w:eastAsia="Times New Roman"/>
          <w:lang w:eastAsia="zh-CN"/>
        </w:rPr>
        <w:t>CITEL</w:t>
      </w:r>
      <w:r w:rsidR="00666E0F">
        <w:rPr>
          <w:rFonts w:ascii="SimSun" w:hAnsi="SimSun" w:cs="SimSun" w:hint="eastAsia"/>
          <w:lang w:eastAsia="zh-CN"/>
        </w:rPr>
        <w:t>美洲国家提案（</w:t>
      </w:r>
      <w:r w:rsidR="00666E0F" w:rsidRPr="00367ECA">
        <w:rPr>
          <w:rFonts w:eastAsia="Times New Roman" w:hint="eastAsia"/>
          <w:lang w:eastAsia="zh-CN"/>
        </w:rPr>
        <w:t>1</w:t>
      </w:r>
      <w:r w:rsidR="00666E0F" w:rsidRPr="00367ECA">
        <w:rPr>
          <w:rFonts w:eastAsia="Times New Roman"/>
          <w:lang w:eastAsia="zh-CN"/>
        </w:rPr>
        <w:t>1</w:t>
      </w:r>
      <w:r w:rsidR="00666E0F">
        <w:rPr>
          <w:rFonts w:ascii="SimSun" w:hAnsi="SimSun" w:cs="SimSun" w:hint="eastAsia"/>
          <w:lang w:eastAsia="zh-CN"/>
        </w:rPr>
        <w:t>号</w:t>
      </w:r>
      <w:r w:rsidRPr="006B286F">
        <w:rPr>
          <w:rFonts w:ascii="SimSun" w:hAnsi="SimSun" w:cs="SimSun" w:hint="eastAsia"/>
          <w:lang w:eastAsia="zh-CN"/>
        </w:rPr>
        <w:t>文件</w:t>
      </w:r>
      <w:r w:rsidR="00666E0F">
        <w:rPr>
          <w:rFonts w:ascii="SimSun" w:hAnsi="SimSun" w:cs="SimSun" w:hint="eastAsia"/>
          <w:lang w:eastAsia="zh-CN"/>
        </w:rPr>
        <w:t>补遗</w:t>
      </w:r>
      <w:r w:rsidR="00666E0F" w:rsidRPr="00367ECA">
        <w:rPr>
          <w:rFonts w:eastAsia="Times New Roman" w:hint="eastAsia"/>
          <w:lang w:eastAsia="zh-CN"/>
        </w:rPr>
        <w:t>5</w:t>
      </w:r>
      <w:r w:rsidR="00666E0F">
        <w:rPr>
          <w:rFonts w:ascii="SimSun" w:hAnsi="SimSun" w:cs="SimSun" w:hint="eastAsia"/>
          <w:lang w:eastAsia="zh-CN"/>
        </w:rPr>
        <w:t>）“</w:t>
      </w:r>
      <w:r w:rsidRPr="006B286F">
        <w:rPr>
          <w:rFonts w:eastAsia="Times New Roman"/>
          <w:lang w:eastAsia="zh-CN"/>
        </w:rPr>
        <w:t>CITEL</w:t>
      </w:r>
      <w:r w:rsidR="00666E0F">
        <w:rPr>
          <w:rFonts w:ascii="SimSun" w:hAnsi="SimSun" w:cs="SimSun" w:hint="eastAsia"/>
          <w:lang w:eastAsia="zh-CN"/>
        </w:rPr>
        <w:t>有关</w:t>
      </w:r>
      <w:proofErr w:type="spellStart"/>
      <w:r w:rsidRPr="006B286F">
        <w:rPr>
          <w:rFonts w:eastAsia="Times New Roman"/>
          <w:lang w:eastAsia="zh-CN"/>
        </w:rPr>
        <w:t>pfd</w:t>
      </w:r>
      <w:proofErr w:type="spellEnd"/>
      <w:r w:rsidRPr="006B286F">
        <w:rPr>
          <w:rFonts w:ascii="SimSun" w:hAnsi="SimSun" w:cs="SimSun" w:hint="eastAsia"/>
          <w:lang w:eastAsia="zh-CN"/>
        </w:rPr>
        <w:t>掩模</w:t>
      </w:r>
      <w:r w:rsidR="00666E0F">
        <w:rPr>
          <w:rFonts w:ascii="SimSun" w:hAnsi="SimSun" w:cs="SimSun" w:hint="eastAsia"/>
          <w:lang w:eastAsia="zh-CN"/>
        </w:rPr>
        <w:t>的美洲国家提案”中的</w:t>
      </w:r>
      <w:proofErr w:type="spellStart"/>
      <w:r w:rsidR="00666E0F" w:rsidRPr="006B286F">
        <w:rPr>
          <w:rFonts w:eastAsia="Times New Roman"/>
          <w:lang w:eastAsia="zh-CN"/>
        </w:rPr>
        <w:t>pfd</w:t>
      </w:r>
      <w:proofErr w:type="spellEnd"/>
      <w:r w:rsidR="00666E0F">
        <w:rPr>
          <w:rFonts w:ascii="SimSun" w:hAnsi="SimSun" w:cs="SimSun" w:hint="eastAsia"/>
          <w:lang w:eastAsia="zh-CN"/>
        </w:rPr>
        <w:t>掩模</w:t>
      </w:r>
      <w:r w:rsidRPr="006B286F">
        <w:rPr>
          <w:rFonts w:ascii="SimSun" w:hAnsi="SimSun" w:cs="SimSun" w:hint="eastAsia"/>
          <w:lang w:eastAsia="zh-CN"/>
        </w:rPr>
        <w:t>显著改善。</w:t>
      </w:r>
      <w:r w:rsidR="00666E0F">
        <w:rPr>
          <w:rFonts w:ascii="SimSun" w:hAnsi="SimSun" w:cs="SimSun" w:hint="eastAsia"/>
          <w:lang w:eastAsia="zh-CN"/>
        </w:rPr>
        <w:t>应</w:t>
      </w:r>
      <w:r w:rsidRPr="006B286F">
        <w:rPr>
          <w:rFonts w:ascii="SimSun" w:hAnsi="SimSun" w:cs="SimSun" w:hint="eastAsia"/>
          <w:lang w:eastAsia="zh-CN"/>
        </w:rPr>
        <w:t>注意</w:t>
      </w:r>
      <w:r w:rsidR="00666E0F">
        <w:rPr>
          <w:rFonts w:ascii="SimSun" w:hAnsi="SimSun" w:cs="SimSun" w:hint="eastAsia"/>
          <w:lang w:eastAsia="zh-CN"/>
        </w:rPr>
        <w:t>到</w:t>
      </w:r>
      <w:r w:rsidRPr="006B286F">
        <w:rPr>
          <w:rFonts w:ascii="SimSun" w:hAnsi="SimSun" w:cs="SimSun" w:hint="eastAsia"/>
          <w:lang w:eastAsia="zh-CN"/>
        </w:rPr>
        <w:t>，</w:t>
      </w:r>
      <w:r w:rsidR="00666E0F" w:rsidRPr="006B286F">
        <w:rPr>
          <w:rFonts w:ascii="SimSun" w:hAnsi="SimSun" w:cs="SimSun" w:hint="eastAsia"/>
          <w:lang w:eastAsia="zh-CN"/>
        </w:rPr>
        <w:t>可以满足</w:t>
      </w:r>
      <w:r w:rsidRPr="006B286F">
        <w:rPr>
          <w:rFonts w:ascii="SimSun" w:hAnsi="SimSun" w:cs="SimSun" w:hint="eastAsia"/>
          <w:lang w:eastAsia="zh-CN"/>
        </w:rPr>
        <w:t>特定掩模的程度取决于掩模的细节，并且根据</w:t>
      </w:r>
      <w:r w:rsidRPr="006B286F">
        <w:rPr>
          <w:rFonts w:eastAsia="Times New Roman"/>
          <w:lang w:eastAsia="zh-CN"/>
        </w:rPr>
        <w:t>ESIM</w:t>
      </w:r>
      <w:r w:rsidRPr="006B286F">
        <w:rPr>
          <w:rFonts w:ascii="SimSun" w:hAnsi="SimSun" w:cs="SimSun" w:hint="eastAsia"/>
          <w:lang w:eastAsia="zh-CN"/>
        </w:rPr>
        <w:t>终端的特性及其在任何特定时间点的位置而变化。</w:t>
      </w:r>
      <w:r w:rsidRPr="006B286F">
        <w:rPr>
          <w:rFonts w:eastAsia="Times New Roman"/>
          <w:lang w:eastAsia="zh-CN"/>
        </w:rPr>
        <w:t xml:space="preserve"> </w:t>
      </w:r>
    </w:p>
    <w:p w14:paraId="7A5F6AB1" w14:textId="70ED1443" w:rsidR="00ED2279" w:rsidRPr="00ED2279" w:rsidRDefault="006B286F" w:rsidP="00E35CEC">
      <w:pPr>
        <w:ind w:firstLineChars="200" w:firstLine="480"/>
        <w:rPr>
          <w:rFonts w:eastAsia="Times New Roman"/>
          <w:lang w:eastAsia="zh-CN"/>
        </w:rPr>
      </w:pPr>
      <w:r w:rsidRPr="006B286F">
        <w:rPr>
          <w:rFonts w:ascii="SimSun" w:hAnsi="SimSun" w:cs="SimSun" w:hint="eastAsia"/>
          <w:lang w:eastAsia="zh-CN"/>
        </w:rPr>
        <w:t>当使用实际的</w:t>
      </w:r>
      <w:r w:rsidR="002E1D33" w:rsidRPr="00ED2279">
        <w:rPr>
          <w:rFonts w:eastAsia="Times New Roman"/>
          <w:lang w:eastAsia="zh-CN"/>
        </w:rPr>
        <w:t>A-ESIM</w:t>
      </w:r>
      <w:r w:rsidRPr="006B286F">
        <w:rPr>
          <w:rFonts w:ascii="SimSun" w:hAnsi="SimSun" w:cs="SimSun" w:hint="eastAsia"/>
          <w:lang w:eastAsia="zh-CN"/>
        </w:rPr>
        <w:t>天线</w:t>
      </w:r>
      <w:r w:rsidR="002E1D33">
        <w:rPr>
          <w:rFonts w:ascii="SimSun" w:hAnsi="SimSun" w:cs="SimSun" w:hint="eastAsia"/>
          <w:lang w:eastAsia="zh-CN"/>
        </w:rPr>
        <w:t>辐射</w:t>
      </w:r>
      <w:r w:rsidRPr="006B286F">
        <w:rPr>
          <w:rFonts w:ascii="SimSun" w:hAnsi="SimSun" w:cs="SimSun" w:hint="eastAsia"/>
          <w:lang w:eastAsia="zh-CN"/>
        </w:rPr>
        <w:t>方向图时，</w:t>
      </w:r>
      <w:r w:rsidR="002E1D33" w:rsidRPr="00ED2279">
        <w:rPr>
          <w:rFonts w:eastAsia="Times New Roman"/>
          <w:lang w:eastAsia="zh-CN"/>
        </w:rPr>
        <w:t>A-ESIM</w:t>
      </w:r>
      <w:r w:rsidRPr="006B286F">
        <w:rPr>
          <w:rFonts w:ascii="SimSun" w:hAnsi="SimSun" w:cs="SimSun" w:hint="eastAsia"/>
          <w:lang w:eastAsia="zh-CN"/>
        </w:rPr>
        <w:t>可以满足较低高度的</w:t>
      </w:r>
      <w:proofErr w:type="spellStart"/>
      <w:r w:rsidRPr="006B286F">
        <w:rPr>
          <w:rFonts w:eastAsia="Times New Roman"/>
          <w:lang w:eastAsia="zh-CN"/>
        </w:rPr>
        <w:t>pfd</w:t>
      </w:r>
      <w:proofErr w:type="spellEnd"/>
      <w:r w:rsidR="002E1D33">
        <w:rPr>
          <w:rFonts w:ascii="SimSun" w:hAnsi="SimSun" w:cs="SimSun" w:hint="eastAsia"/>
          <w:lang w:eastAsia="zh-CN"/>
        </w:rPr>
        <w:t>限值</w:t>
      </w:r>
      <w:r w:rsidRPr="006B286F">
        <w:rPr>
          <w:rFonts w:ascii="SimSun" w:hAnsi="SimSun" w:cs="SimSun" w:hint="eastAsia"/>
          <w:lang w:eastAsia="zh-CN"/>
        </w:rPr>
        <w:t>。类似地，典型的操作仰角高于</w:t>
      </w:r>
      <w:r w:rsidR="002E1D33" w:rsidRPr="006B286F">
        <w:rPr>
          <w:rFonts w:eastAsia="Times New Roman"/>
          <w:lang w:eastAsia="zh-CN"/>
        </w:rPr>
        <w:t>61</w:t>
      </w:r>
      <w:r w:rsidR="002E1D33">
        <w:rPr>
          <w:rFonts w:ascii="SimSun" w:hAnsi="SimSun" w:cs="SimSun" w:hint="eastAsia"/>
          <w:lang w:eastAsia="zh-CN"/>
        </w:rPr>
        <w:t>号文件（补遗</w:t>
      </w:r>
      <w:r w:rsidR="002E1D33" w:rsidRPr="006B286F">
        <w:rPr>
          <w:rFonts w:eastAsia="Times New Roman"/>
          <w:lang w:eastAsia="zh-CN"/>
        </w:rPr>
        <w:t>5</w:t>
      </w:r>
      <w:r w:rsidR="002E1D33">
        <w:rPr>
          <w:rFonts w:ascii="SimSun" w:hAnsi="SimSun" w:cs="SimSun" w:hint="eastAsia"/>
          <w:lang w:eastAsia="zh-CN"/>
        </w:rPr>
        <w:t>）中</w:t>
      </w:r>
      <w:r w:rsidRPr="006B286F">
        <w:rPr>
          <w:rFonts w:ascii="SimSun" w:hAnsi="SimSun" w:cs="SimSun" w:hint="eastAsia"/>
          <w:lang w:eastAsia="zh-CN"/>
        </w:rPr>
        <w:t>考虑的仰角，这也</w:t>
      </w:r>
      <w:r w:rsidR="00506A1F">
        <w:rPr>
          <w:rFonts w:ascii="SimSun" w:hAnsi="SimSun" w:cs="SimSun" w:hint="eastAsia"/>
          <w:lang w:eastAsia="zh-CN"/>
        </w:rPr>
        <w:t>增加</w:t>
      </w:r>
      <w:r w:rsidRPr="006B286F">
        <w:rPr>
          <w:rFonts w:ascii="SimSun" w:hAnsi="SimSun" w:cs="SimSun" w:hint="eastAsia"/>
          <w:lang w:eastAsia="zh-CN"/>
        </w:rPr>
        <w:t>了满足</w:t>
      </w:r>
      <w:proofErr w:type="spellStart"/>
      <w:r w:rsidRPr="006B286F">
        <w:rPr>
          <w:rFonts w:eastAsia="Times New Roman"/>
          <w:lang w:eastAsia="zh-CN"/>
        </w:rPr>
        <w:t>pfd</w:t>
      </w:r>
      <w:proofErr w:type="spellEnd"/>
      <w:r w:rsidRPr="006B286F">
        <w:rPr>
          <w:rFonts w:ascii="SimSun" w:hAnsi="SimSun" w:cs="SimSun" w:hint="eastAsia"/>
          <w:lang w:eastAsia="zh-CN"/>
        </w:rPr>
        <w:t>掩模的可行性。</w:t>
      </w:r>
      <w:r w:rsidR="002E1D33">
        <w:rPr>
          <w:rFonts w:ascii="SimSun" w:hAnsi="SimSun" w:cs="SimSun" w:hint="eastAsia"/>
          <w:lang w:eastAsia="zh-CN"/>
        </w:rPr>
        <w:t>下文给出了</w:t>
      </w:r>
      <w:r w:rsidRPr="006B286F">
        <w:rPr>
          <w:rFonts w:ascii="SimSun" w:hAnsi="SimSun" w:cs="SimSun" w:hint="eastAsia"/>
          <w:lang w:eastAsia="zh-CN"/>
        </w:rPr>
        <w:t>这方面的例子。</w:t>
      </w:r>
    </w:p>
    <w:p w14:paraId="398CF0C0" w14:textId="59EBE55E" w:rsidR="00ED2279" w:rsidRDefault="006B286F" w:rsidP="00E35CEC">
      <w:pPr>
        <w:ind w:firstLineChars="200" w:firstLine="480"/>
        <w:rPr>
          <w:rFonts w:ascii="SimSun" w:hAnsi="SimSun" w:cs="SimSun"/>
          <w:lang w:eastAsia="zh-CN"/>
        </w:rPr>
      </w:pPr>
      <w:r w:rsidRPr="006B286F">
        <w:rPr>
          <w:rFonts w:ascii="SimSun" w:hAnsi="SimSun" w:cs="SimSun" w:hint="eastAsia"/>
          <w:lang w:eastAsia="zh-CN"/>
        </w:rPr>
        <w:t>此外，</w:t>
      </w:r>
      <w:r w:rsidR="0095490B" w:rsidRPr="00ED2279">
        <w:rPr>
          <w:rFonts w:eastAsia="Times New Roman"/>
          <w:lang w:eastAsia="zh-CN"/>
        </w:rPr>
        <w:t>A-ESIM</w:t>
      </w:r>
      <w:r w:rsidRPr="006B286F">
        <w:rPr>
          <w:rFonts w:ascii="SimSun" w:hAnsi="SimSun" w:cs="SimSun" w:hint="eastAsia"/>
          <w:lang w:eastAsia="zh-CN"/>
        </w:rPr>
        <w:t>并不总是</w:t>
      </w:r>
      <w:r w:rsidR="00AF008B">
        <w:rPr>
          <w:rFonts w:ascii="SimSun" w:hAnsi="SimSun" w:cs="SimSun" w:hint="eastAsia"/>
          <w:lang w:eastAsia="zh-CN"/>
        </w:rPr>
        <w:t>以</w:t>
      </w:r>
      <w:r w:rsidRPr="006B286F">
        <w:rPr>
          <w:rFonts w:ascii="SimSun" w:hAnsi="SimSun" w:cs="SimSun" w:hint="eastAsia"/>
          <w:lang w:eastAsia="zh-CN"/>
        </w:rPr>
        <w:t>最大发射功率密度</w:t>
      </w:r>
      <w:r w:rsidR="00AF008B">
        <w:rPr>
          <w:rFonts w:ascii="SimSun" w:hAnsi="SimSun" w:cs="SimSun" w:hint="eastAsia"/>
          <w:lang w:eastAsia="zh-CN"/>
        </w:rPr>
        <w:t>操作</w:t>
      </w:r>
      <w:r w:rsidRPr="006B286F">
        <w:rPr>
          <w:rFonts w:ascii="SimSun" w:hAnsi="SimSun" w:cs="SimSun" w:hint="eastAsia"/>
          <w:lang w:eastAsia="zh-CN"/>
        </w:rPr>
        <w:t>。事实上，</w:t>
      </w:r>
      <w:r w:rsidRPr="006B286F">
        <w:rPr>
          <w:rFonts w:eastAsia="Times New Roman"/>
          <w:lang w:eastAsia="zh-CN"/>
        </w:rPr>
        <w:t>ESIM</w:t>
      </w:r>
      <w:r w:rsidRPr="006B286F">
        <w:rPr>
          <w:rFonts w:ascii="SimSun" w:hAnsi="SimSun" w:cs="SimSun" w:hint="eastAsia"/>
          <w:lang w:eastAsia="zh-CN"/>
        </w:rPr>
        <w:t>网络</w:t>
      </w:r>
      <w:r w:rsidR="00B23DDC">
        <w:rPr>
          <w:rFonts w:ascii="SimSun" w:hAnsi="SimSun" w:cs="SimSun" w:hint="eastAsia"/>
          <w:lang w:eastAsia="zh-CN"/>
        </w:rPr>
        <w:t>操作者</w:t>
      </w:r>
      <w:r w:rsidRPr="006B286F">
        <w:rPr>
          <w:rFonts w:ascii="SimSun" w:hAnsi="SimSun" w:cs="SimSun" w:hint="eastAsia"/>
          <w:lang w:eastAsia="zh-CN"/>
        </w:rPr>
        <w:t>在优化</w:t>
      </w:r>
      <w:r w:rsidRPr="006B286F">
        <w:rPr>
          <w:rFonts w:eastAsia="Times New Roman"/>
          <w:lang w:eastAsia="zh-CN"/>
        </w:rPr>
        <w:t>ESIM</w:t>
      </w:r>
      <w:r w:rsidRPr="006B286F">
        <w:rPr>
          <w:rFonts w:ascii="SimSun" w:hAnsi="SimSun" w:cs="SimSun" w:hint="eastAsia"/>
          <w:lang w:eastAsia="zh-CN"/>
        </w:rPr>
        <w:t>网络性能时采用了多种折衷方案，其中之一就是调整发射功率密度</w:t>
      </w:r>
      <w:r w:rsidR="00B23DDC">
        <w:rPr>
          <w:rFonts w:ascii="SimSun" w:hAnsi="SimSun" w:cs="SimSun" w:hint="eastAsia"/>
          <w:lang w:eastAsia="zh-CN"/>
        </w:rPr>
        <w:t>值</w:t>
      </w:r>
      <w:r w:rsidRPr="006B286F">
        <w:rPr>
          <w:rFonts w:ascii="SimSun" w:hAnsi="SimSun" w:cs="SimSun" w:hint="eastAsia"/>
          <w:lang w:eastAsia="zh-CN"/>
        </w:rPr>
        <w:t>，以确保在较低高度符合</w:t>
      </w:r>
      <w:proofErr w:type="spellStart"/>
      <w:r w:rsidRPr="006B286F">
        <w:rPr>
          <w:rFonts w:eastAsia="Times New Roman"/>
          <w:lang w:eastAsia="zh-CN"/>
        </w:rPr>
        <w:t>pfd</w:t>
      </w:r>
      <w:proofErr w:type="spellEnd"/>
      <w:r w:rsidR="00B23DDC">
        <w:rPr>
          <w:rFonts w:ascii="SimSun" w:hAnsi="SimSun" w:cs="SimSun" w:hint="eastAsia"/>
          <w:lang w:eastAsia="zh-CN"/>
        </w:rPr>
        <w:t>掩模</w:t>
      </w:r>
      <w:r w:rsidRPr="006B286F">
        <w:rPr>
          <w:rFonts w:ascii="SimSun" w:hAnsi="SimSun" w:cs="SimSun" w:hint="eastAsia"/>
          <w:lang w:eastAsia="zh-CN"/>
        </w:rPr>
        <w:t>。</w:t>
      </w:r>
    </w:p>
    <w:p w14:paraId="2ECE45D5" w14:textId="0D55C5A6" w:rsidR="00CC1994" w:rsidRPr="000E7D3C" w:rsidRDefault="00CC1994" w:rsidP="00CC1994">
      <w:pPr>
        <w:ind w:firstLineChars="200" w:firstLine="480"/>
        <w:rPr>
          <w:lang w:eastAsia="zh-CN"/>
        </w:rPr>
      </w:pPr>
      <w:r w:rsidRPr="000E7D3C">
        <w:rPr>
          <w:rFonts w:hint="eastAsia"/>
          <w:lang w:eastAsia="zh-CN"/>
        </w:rPr>
        <w:t>至于其余因素，使用</w:t>
      </w:r>
      <w:r w:rsidRPr="000E7D3C">
        <w:rPr>
          <w:rFonts w:hint="eastAsia"/>
          <w:lang w:eastAsia="zh-CN"/>
        </w:rPr>
        <w:t>5</w:t>
      </w:r>
      <w:r w:rsidRPr="000E7D3C">
        <w:rPr>
          <w:rFonts w:hint="eastAsia"/>
          <w:lang w:eastAsia="zh-CN"/>
        </w:rPr>
        <w:t>度到达角与给定排列中所述高度和距离不匹配。</w:t>
      </w:r>
      <w:r w:rsidRPr="000E7D3C">
        <w:rPr>
          <w:rFonts w:hint="eastAsia"/>
          <w:lang w:eastAsia="zh-CN"/>
        </w:rPr>
        <w:t>61</w:t>
      </w:r>
      <w:r w:rsidRPr="000E7D3C">
        <w:rPr>
          <w:rFonts w:hint="eastAsia"/>
          <w:lang w:eastAsia="zh-CN"/>
        </w:rPr>
        <w:t>号文件（补遗</w:t>
      </w:r>
      <w:r w:rsidRPr="000E7D3C">
        <w:rPr>
          <w:rFonts w:hint="eastAsia"/>
          <w:lang w:eastAsia="zh-CN"/>
        </w:rPr>
        <w:t>5</w:t>
      </w:r>
      <w:r w:rsidRPr="000E7D3C">
        <w:rPr>
          <w:rFonts w:hint="eastAsia"/>
          <w:lang w:eastAsia="zh-CN"/>
        </w:rPr>
        <w:t>）似乎未使用</w:t>
      </w:r>
      <w:r w:rsidRPr="000E7D3C">
        <w:rPr>
          <w:lang w:eastAsia="zh-CN"/>
        </w:rPr>
        <w:t>ITU-R M.1643</w:t>
      </w:r>
      <w:r w:rsidRPr="000E7D3C">
        <w:rPr>
          <w:rFonts w:hint="eastAsia"/>
          <w:lang w:eastAsia="zh-CN"/>
        </w:rPr>
        <w:t>建议书中的方法计算到达角。</w:t>
      </w:r>
      <w:r w:rsidRPr="000E7D3C">
        <w:rPr>
          <w:rFonts w:hint="eastAsia"/>
          <w:lang w:eastAsia="zh-CN"/>
        </w:rPr>
        <w:t>ITU-R M.1643</w:t>
      </w:r>
      <w:r w:rsidRPr="000E7D3C">
        <w:rPr>
          <w:rFonts w:hint="eastAsia"/>
          <w:lang w:eastAsia="zh-CN"/>
        </w:rPr>
        <w:t>建议书提供了一种方法，计算航空器地球站地平线以下的角度（</w:t>
      </w:r>
      <w:r w:rsidRPr="00555590">
        <w:rPr>
          <w:rFonts w:ascii="Cambria Math" w:hAnsi="Cambria Math" w:cs="Cambria Math"/>
          <w:lang w:eastAsia="zh-CN"/>
        </w:rPr>
        <w:t>𝛾</w:t>
      </w:r>
      <w:r w:rsidRPr="000E7D3C">
        <w:rPr>
          <w:rFonts w:hint="eastAsia"/>
          <w:lang w:eastAsia="zh-CN"/>
        </w:rPr>
        <w:t>）和地面站地平线以上的到达角（</w:t>
      </w:r>
      <w:r w:rsidRPr="00555590">
        <w:rPr>
          <w:rFonts w:ascii="Cambria Math" w:hAnsi="Cambria Math" w:cs="Cambria Math"/>
          <w:lang w:eastAsia="zh-CN"/>
        </w:rPr>
        <w:t>𝜃</w:t>
      </w:r>
      <w:r w:rsidRPr="000E7D3C">
        <w:rPr>
          <w:lang w:eastAsia="zh-CN"/>
        </w:rPr>
        <w:t>）。</w:t>
      </w:r>
      <w:r w:rsidRPr="000E7D3C">
        <w:rPr>
          <w:rFonts w:hint="eastAsia"/>
          <w:lang w:eastAsia="zh-CN"/>
        </w:rPr>
        <w:t>根据</w:t>
      </w:r>
      <w:r w:rsidRPr="000E7D3C">
        <w:rPr>
          <w:rFonts w:hint="eastAsia"/>
          <w:lang w:eastAsia="zh-CN"/>
        </w:rPr>
        <w:t>M.1643</w:t>
      </w:r>
      <w:r w:rsidRPr="000E7D3C">
        <w:rPr>
          <w:rFonts w:hint="eastAsia"/>
          <w:lang w:eastAsia="zh-CN"/>
        </w:rPr>
        <w:t>的计算，在</w:t>
      </w:r>
      <w:r w:rsidRPr="000E7D3C">
        <w:rPr>
          <w:rFonts w:hint="eastAsia"/>
          <w:lang w:eastAsia="zh-CN"/>
        </w:rPr>
        <w:t>61</w:t>
      </w:r>
      <w:r w:rsidRPr="000E7D3C">
        <w:rPr>
          <w:rFonts w:hint="eastAsia"/>
          <w:lang w:eastAsia="zh-CN"/>
        </w:rPr>
        <w:t>号文件（补遗</w:t>
      </w:r>
      <w:r w:rsidRPr="000E7D3C">
        <w:rPr>
          <w:rFonts w:hint="eastAsia"/>
          <w:lang w:eastAsia="zh-CN"/>
        </w:rPr>
        <w:t>5</w:t>
      </w:r>
      <w:r w:rsidRPr="000E7D3C">
        <w:rPr>
          <w:rFonts w:hint="eastAsia"/>
          <w:lang w:eastAsia="zh-CN"/>
        </w:rPr>
        <w:t>）中介绍的任何情况下，</w:t>
      </w:r>
      <w:r w:rsidRPr="00555590">
        <w:rPr>
          <w:rFonts w:ascii="Cambria Math" w:hAnsi="Cambria Math" w:cs="Cambria Math"/>
          <w:lang w:eastAsia="zh-CN"/>
        </w:rPr>
        <w:t>𝛾</w:t>
      </w:r>
      <w:r w:rsidRPr="000E7D3C">
        <w:rPr>
          <w:lang w:eastAsia="zh-CN"/>
        </w:rPr>
        <w:t>和</w:t>
      </w:r>
      <w:r w:rsidRPr="00555590">
        <w:rPr>
          <w:rFonts w:ascii="Cambria Math" w:hAnsi="Cambria Math" w:cs="Cambria Math"/>
          <w:lang w:eastAsia="zh-CN"/>
        </w:rPr>
        <w:t>𝜃</w:t>
      </w:r>
      <w:r w:rsidRPr="000E7D3C">
        <w:rPr>
          <w:rFonts w:hint="eastAsia"/>
          <w:lang w:eastAsia="zh-CN"/>
        </w:rPr>
        <w:t>均不相同。</w:t>
      </w:r>
      <w:r w:rsidRPr="000E7D3C">
        <w:rPr>
          <w:rFonts w:hint="eastAsia"/>
          <w:lang w:eastAsia="zh-CN"/>
        </w:rPr>
        <w:t>61</w:t>
      </w:r>
      <w:r w:rsidRPr="000E7D3C">
        <w:rPr>
          <w:rFonts w:hint="eastAsia"/>
          <w:lang w:eastAsia="zh-CN"/>
        </w:rPr>
        <w:t>号文件（补遗</w:t>
      </w:r>
      <w:r w:rsidRPr="000E7D3C">
        <w:rPr>
          <w:rFonts w:hint="eastAsia"/>
          <w:lang w:eastAsia="zh-CN"/>
        </w:rPr>
        <w:t>5</w:t>
      </w:r>
      <w:r w:rsidRPr="000E7D3C">
        <w:rPr>
          <w:rFonts w:hint="eastAsia"/>
          <w:lang w:eastAsia="zh-CN"/>
        </w:rPr>
        <w:t>）图</w:t>
      </w:r>
      <w:r w:rsidRPr="000E7D3C">
        <w:rPr>
          <w:rFonts w:hint="eastAsia"/>
          <w:lang w:eastAsia="zh-CN"/>
        </w:rPr>
        <w:t>1</w:t>
      </w:r>
      <w:r w:rsidRPr="000E7D3C">
        <w:rPr>
          <w:rFonts w:hint="eastAsia"/>
          <w:lang w:eastAsia="zh-CN"/>
        </w:rPr>
        <w:t>中使用的公式假定</w:t>
      </w:r>
      <w:r w:rsidRPr="000E7D3C">
        <w:rPr>
          <w:rFonts w:hint="eastAsia"/>
          <w:lang w:eastAsia="zh-CN"/>
        </w:rPr>
        <w:t>A-ESIM</w:t>
      </w:r>
      <w:r w:rsidRPr="000E7D3C">
        <w:rPr>
          <w:rFonts w:hint="eastAsia"/>
          <w:lang w:eastAsia="zh-CN"/>
        </w:rPr>
        <w:t>到地面的</w:t>
      </w:r>
      <w:proofErr w:type="spellStart"/>
      <w:r w:rsidRPr="000E7D3C">
        <w:rPr>
          <w:rFonts w:hint="eastAsia"/>
          <w:lang w:eastAsia="zh-CN"/>
        </w:rPr>
        <w:t>pfd</w:t>
      </w:r>
      <w:proofErr w:type="spellEnd"/>
      <w:r>
        <w:rPr>
          <w:rFonts w:hint="eastAsia"/>
          <w:lang w:eastAsia="zh-CN"/>
        </w:rPr>
        <w:t>到达角与</w:t>
      </w:r>
      <w:r w:rsidRPr="000E7D3C">
        <w:rPr>
          <w:rFonts w:hint="eastAsia"/>
          <w:lang w:eastAsia="zh-CN"/>
        </w:rPr>
        <w:t>A-ESIM</w:t>
      </w:r>
      <w:r w:rsidRPr="000E7D3C">
        <w:rPr>
          <w:rFonts w:hint="eastAsia"/>
          <w:lang w:eastAsia="zh-CN"/>
        </w:rPr>
        <w:t>朝向地面的地平线以下发射角相同。对于</w:t>
      </w:r>
      <w:r w:rsidRPr="000E7D3C">
        <w:rPr>
          <w:rFonts w:hint="eastAsia"/>
          <w:lang w:eastAsia="zh-CN"/>
        </w:rPr>
        <w:t>A-ESIM</w:t>
      </w:r>
      <w:r w:rsidRPr="000E7D3C">
        <w:rPr>
          <w:rFonts w:hint="eastAsia"/>
          <w:lang w:eastAsia="zh-CN"/>
        </w:rPr>
        <w:t>，情况并非如此，并且这一未经证实的假设导致</w:t>
      </w:r>
      <w:r w:rsidRPr="00555590">
        <w:rPr>
          <w:rFonts w:ascii="Cambria Math" w:hAnsi="Cambria Math" w:cs="Cambria Math"/>
          <w:lang w:eastAsia="zh-CN"/>
        </w:rPr>
        <w:t>𝛾</w:t>
      </w:r>
      <w:r w:rsidRPr="000E7D3C">
        <w:rPr>
          <w:rFonts w:hint="eastAsia"/>
          <w:lang w:eastAsia="zh-CN"/>
        </w:rPr>
        <w:t>和</w:t>
      </w:r>
      <w:r w:rsidRPr="00555590">
        <w:rPr>
          <w:rFonts w:ascii="Cambria Math" w:hAnsi="Cambria Math" w:cs="Cambria Math"/>
          <w:lang w:eastAsia="zh-CN"/>
        </w:rPr>
        <w:t>𝜃</w:t>
      </w:r>
      <w:r w:rsidRPr="000E7D3C">
        <w:rPr>
          <w:rFonts w:hint="eastAsia"/>
          <w:lang w:eastAsia="zh-CN"/>
        </w:rPr>
        <w:t>数值均不正确（</w:t>
      </w:r>
      <w:r w:rsidRPr="000E7D3C">
        <w:rPr>
          <w:lang w:eastAsia="zh-CN"/>
        </w:rPr>
        <w:t>在</w:t>
      </w:r>
      <w:r w:rsidRPr="000E7D3C">
        <w:rPr>
          <w:rFonts w:hint="eastAsia"/>
          <w:lang w:eastAsia="zh-CN"/>
        </w:rPr>
        <w:t>61</w:t>
      </w:r>
      <w:r w:rsidRPr="000E7D3C">
        <w:rPr>
          <w:rFonts w:hint="eastAsia"/>
          <w:lang w:eastAsia="zh-CN"/>
        </w:rPr>
        <w:t>号文件（补遗</w:t>
      </w:r>
      <w:r w:rsidRPr="000E7D3C">
        <w:rPr>
          <w:rFonts w:hint="eastAsia"/>
          <w:lang w:eastAsia="zh-CN"/>
        </w:rPr>
        <w:t>5</w:t>
      </w:r>
      <w:r w:rsidRPr="000E7D3C">
        <w:rPr>
          <w:rFonts w:hint="eastAsia"/>
          <w:lang w:eastAsia="zh-CN"/>
        </w:rPr>
        <w:t>）图</w:t>
      </w:r>
      <w:r w:rsidRPr="000E7D3C">
        <w:rPr>
          <w:rFonts w:hint="eastAsia"/>
          <w:lang w:eastAsia="zh-CN"/>
        </w:rPr>
        <w:t>1</w:t>
      </w:r>
      <w:r w:rsidRPr="000E7D3C">
        <w:rPr>
          <w:lang w:eastAsia="zh-CN"/>
        </w:rPr>
        <w:t>中</w:t>
      </w:r>
      <w:r w:rsidRPr="000E7D3C">
        <w:rPr>
          <w:rFonts w:hint="eastAsia"/>
          <w:lang w:eastAsia="zh-CN"/>
        </w:rPr>
        <w:t>，</w:t>
      </w:r>
      <w:r w:rsidRPr="00555590">
        <w:rPr>
          <w:rFonts w:ascii="Cambria Math" w:hAnsi="Cambria Math" w:cs="Cambria Math"/>
          <w:lang w:eastAsia="zh-CN"/>
        </w:rPr>
        <w:t>𝜃</w:t>
      </w:r>
      <w:r w:rsidRPr="000E7D3C">
        <w:rPr>
          <w:rFonts w:hint="eastAsia"/>
          <w:lang w:eastAsia="zh-CN"/>
        </w:rPr>
        <w:t>以</w:t>
      </w:r>
      <w:r w:rsidRPr="00555590">
        <w:rPr>
          <w:rFonts w:ascii="Cambria Math" w:hAnsi="Cambria Math" w:cs="Cambria Math"/>
          <w:lang w:eastAsia="zh-CN"/>
        </w:rPr>
        <w:t>𝛿</w:t>
      </w:r>
      <w:r w:rsidRPr="000E7D3C">
        <w:rPr>
          <w:lang w:eastAsia="zh-CN"/>
        </w:rPr>
        <w:t>表示）。</w:t>
      </w:r>
      <w:r w:rsidRPr="000E7D3C">
        <w:rPr>
          <w:rFonts w:hint="eastAsia"/>
          <w:lang w:eastAsia="zh-CN"/>
        </w:rPr>
        <w:t>因此，</w:t>
      </w:r>
      <w:r w:rsidRPr="000E7D3C">
        <w:rPr>
          <w:rFonts w:hint="eastAsia"/>
          <w:lang w:eastAsia="zh-CN"/>
        </w:rPr>
        <w:t>61</w:t>
      </w:r>
      <w:r w:rsidRPr="000E7D3C">
        <w:rPr>
          <w:rFonts w:hint="eastAsia"/>
          <w:lang w:eastAsia="zh-CN"/>
        </w:rPr>
        <w:t>号文件（补遗</w:t>
      </w:r>
      <w:r w:rsidRPr="000E7D3C">
        <w:rPr>
          <w:rFonts w:hint="eastAsia"/>
          <w:lang w:eastAsia="zh-CN"/>
        </w:rPr>
        <w:t>5</w:t>
      </w:r>
      <w:r w:rsidRPr="000E7D3C">
        <w:rPr>
          <w:rFonts w:hint="eastAsia"/>
          <w:lang w:eastAsia="zh-CN"/>
        </w:rPr>
        <w:t>）将算出的</w:t>
      </w:r>
      <w:proofErr w:type="spellStart"/>
      <w:r w:rsidRPr="000E7D3C">
        <w:rPr>
          <w:rFonts w:hint="eastAsia"/>
          <w:lang w:eastAsia="zh-CN"/>
        </w:rPr>
        <w:t>e.i.r.p</w:t>
      </w:r>
      <w:proofErr w:type="spellEnd"/>
      <w:r w:rsidRPr="000E7D3C">
        <w:rPr>
          <w:rFonts w:hint="eastAsia"/>
          <w:lang w:eastAsia="zh-CN"/>
        </w:rPr>
        <w:t>.</w:t>
      </w:r>
      <w:r w:rsidRPr="000E7D3C">
        <w:rPr>
          <w:lang w:eastAsia="zh-CN"/>
        </w:rPr>
        <w:t>密度</w:t>
      </w:r>
      <w:r w:rsidRPr="000E7D3C">
        <w:rPr>
          <w:rFonts w:hint="eastAsia"/>
          <w:lang w:eastAsia="zh-CN"/>
        </w:rPr>
        <w:t>夸大了</w:t>
      </w:r>
      <w:r w:rsidRPr="000E7D3C">
        <w:rPr>
          <w:lang w:eastAsia="zh-CN"/>
        </w:rPr>
        <w:t>约十分之一</w:t>
      </w:r>
      <w:r w:rsidRPr="000E7D3C">
        <w:rPr>
          <w:rFonts w:hint="eastAsia"/>
          <w:lang w:eastAsia="zh-CN"/>
        </w:rPr>
        <w:t>个</w:t>
      </w:r>
      <w:r w:rsidRPr="000E7D3C">
        <w:rPr>
          <w:rFonts w:hint="eastAsia"/>
          <w:lang w:eastAsia="zh-CN"/>
        </w:rPr>
        <w:t>dB</w:t>
      </w:r>
      <w:r w:rsidRPr="000E7D3C">
        <w:rPr>
          <w:lang w:eastAsia="zh-CN"/>
        </w:rPr>
        <w:t>。同样，由于到达角</w:t>
      </w:r>
      <w:r w:rsidRPr="000E7D3C">
        <w:rPr>
          <w:rFonts w:hint="eastAsia"/>
          <w:lang w:eastAsia="zh-CN"/>
        </w:rPr>
        <w:t>数值</w:t>
      </w:r>
      <w:r w:rsidRPr="000E7D3C">
        <w:rPr>
          <w:lang w:eastAsia="zh-CN"/>
        </w:rPr>
        <w:t>计算错误，</w:t>
      </w:r>
      <w:r w:rsidRPr="000E7D3C">
        <w:rPr>
          <w:rFonts w:hint="eastAsia"/>
          <w:lang w:eastAsia="zh-CN"/>
        </w:rPr>
        <w:t>亦</w:t>
      </w:r>
      <w:r w:rsidRPr="000E7D3C">
        <w:rPr>
          <w:lang w:eastAsia="zh-CN"/>
        </w:rPr>
        <w:t>会导致</w:t>
      </w:r>
      <w:r w:rsidRPr="000E7D3C">
        <w:rPr>
          <w:rFonts w:hint="eastAsia"/>
          <w:lang w:eastAsia="zh-CN"/>
        </w:rPr>
        <w:t>可</w:t>
      </w:r>
      <w:r w:rsidRPr="000E7D3C">
        <w:rPr>
          <w:lang w:eastAsia="zh-CN"/>
        </w:rPr>
        <w:t>适用</w:t>
      </w:r>
      <w:r w:rsidRPr="000E7D3C">
        <w:rPr>
          <w:rFonts w:hint="eastAsia"/>
          <w:lang w:eastAsia="zh-CN"/>
        </w:rPr>
        <w:t>的</w:t>
      </w:r>
      <w:r w:rsidRPr="000E7D3C">
        <w:rPr>
          <w:lang w:eastAsia="zh-CN"/>
        </w:rPr>
        <w:t>选项</w:t>
      </w:r>
      <w:r w:rsidRPr="000E7D3C">
        <w:rPr>
          <w:rFonts w:hint="eastAsia"/>
          <w:lang w:eastAsia="zh-CN"/>
        </w:rPr>
        <w:t xml:space="preserve">2 </w:t>
      </w:r>
      <w:proofErr w:type="spellStart"/>
      <w:r w:rsidRPr="000E7D3C">
        <w:rPr>
          <w:rFonts w:hint="eastAsia"/>
          <w:lang w:eastAsia="zh-CN"/>
        </w:rPr>
        <w:t>pfd</w:t>
      </w:r>
      <w:proofErr w:type="spellEnd"/>
      <w:r w:rsidRPr="000E7D3C">
        <w:rPr>
          <w:rFonts w:hint="eastAsia"/>
          <w:lang w:eastAsia="zh-CN"/>
        </w:rPr>
        <w:t>限</w:t>
      </w:r>
      <w:r w:rsidRPr="000E7D3C">
        <w:rPr>
          <w:lang w:eastAsia="zh-CN"/>
        </w:rPr>
        <w:t>值</w:t>
      </w:r>
      <w:r w:rsidRPr="000E7D3C">
        <w:rPr>
          <w:rFonts w:hint="eastAsia"/>
          <w:lang w:eastAsia="zh-CN"/>
        </w:rPr>
        <w:t>被</w:t>
      </w:r>
      <w:r w:rsidRPr="000E7D3C">
        <w:rPr>
          <w:lang w:eastAsia="zh-CN"/>
        </w:rPr>
        <w:t>错误计算为</w:t>
      </w:r>
      <w:r w:rsidRPr="000E7D3C">
        <w:rPr>
          <w:rFonts w:hint="eastAsia"/>
          <w:lang w:eastAsia="zh-CN"/>
        </w:rPr>
        <w:t>针对</w:t>
      </w:r>
      <w:r w:rsidRPr="000E7D3C">
        <w:rPr>
          <w:lang w:eastAsia="zh-CN"/>
        </w:rPr>
        <w:t>每个排列固定值</w:t>
      </w:r>
      <w:r w:rsidRPr="000E7D3C">
        <w:rPr>
          <w:rFonts w:hint="eastAsia"/>
          <w:lang w:eastAsia="zh-CN"/>
        </w:rPr>
        <w:t>为</w:t>
      </w:r>
      <w:r w:rsidRPr="00CC1994">
        <w:rPr>
          <w:lang w:eastAsia="zh-CN"/>
        </w:rPr>
        <w:t>−118.1 dB(W/(m</w:t>
      </w:r>
      <w:r w:rsidRPr="00CC1994">
        <w:rPr>
          <w:vertAlign w:val="superscript"/>
          <w:lang w:eastAsia="zh-CN"/>
        </w:rPr>
        <w:t>2</w:t>
      </w:r>
      <w:r w:rsidRPr="00CC1994">
        <w:rPr>
          <w:lang w:eastAsia="zh-CN"/>
        </w:rPr>
        <w:t>*MHz))</w:t>
      </w:r>
      <w:r w:rsidRPr="000E7D3C">
        <w:rPr>
          <w:lang w:eastAsia="zh-CN"/>
        </w:rPr>
        <w:t>，而实际计算出的选项</w:t>
      </w:r>
      <w:r w:rsidRPr="000E7D3C">
        <w:rPr>
          <w:rFonts w:hint="eastAsia"/>
          <w:lang w:eastAsia="zh-CN"/>
        </w:rPr>
        <w:t xml:space="preserve">2 </w:t>
      </w:r>
      <w:proofErr w:type="spellStart"/>
      <w:r w:rsidRPr="000E7D3C">
        <w:rPr>
          <w:rFonts w:hint="eastAsia"/>
          <w:lang w:eastAsia="zh-CN"/>
        </w:rPr>
        <w:t>pfd</w:t>
      </w:r>
      <w:proofErr w:type="spellEnd"/>
      <w:r w:rsidRPr="000E7D3C">
        <w:rPr>
          <w:lang w:eastAsia="zh-CN"/>
        </w:rPr>
        <w:t>限值在</w:t>
      </w:r>
      <w:r w:rsidR="00C51BB6" w:rsidRPr="00C51BB6">
        <w:rPr>
          <w:lang w:eastAsia="zh-CN"/>
        </w:rPr>
        <w:t>−118.8</w:t>
      </w:r>
      <w:r w:rsidRPr="000E7D3C">
        <w:rPr>
          <w:rFonts w:hint="eastAsia"/>
          <w:lang w:eastAsia="zh-CN"/>
        </w:rPr>
        <w:t>和</w:t>
      </w:r>
      <w:r w:rsidR="00C51BB6" w:rsidRPr="00C51BB6">
        <w:rPr>
          <w:lang w:eastAsia="zh-CN"/>
        </w:rPr>
        <w:t>−118.3 dB(W/(m</w:t>
      </w:r>
      <w:r w:rsidR="00C51BB6" w:rsidRPr="00C51BB6">
        <w:rPr>
          <w:vertAlign w:val="superscript"/>
          <w:lang w:eastAsia="zh-CN"/>
        </w:rPr>
        <w:t>2</w:t>
      </w:r>
      <w:r w:rsidR="00C51BB6" w:rsidRPr="00C51BB6">
        <w:rPr>
          <w:lang w:eastAsia="zh-CN"/>
        </w:rPr>
        <w:t>*MHz))</w:t>
      </w:r>
      <w:r w:rsidRPr="000E7D3C">
        <w:rPr>
          <w:lang w:eastAsia="zh-CN"/>
        </w:rPr>
        <w:t>之间变化。这些示例中</w:t>
      </w:r>
      <w:r w:rsidRPr="000E7D3C">
        <w:rPr>
          <w:rFonts w:hint="eastAsia"/>
          <w:lang w:eastAsia="zh-CN"/>
        </w:rPr>
        <w:t>的</w:t>
      </w:r>
      <w:r w:rsidRPr="000E7D3C">
        <w:rPr>
          <w:lang w:eastAsia="zh-CN"/>
        </w:rPr>
        <w:t>差异</w:t>
      </w:r>
      <w:r>
        <w:rPr>
          <w:rFonts w:hint="eastAsia"/>
          <w:lang w:eastAsia="zh-CN"/>
        </w:rPr>
        <w:t>为</w:t>
      </w:r>
      <w:r w:rsidR="00BD0D97" w:rsidRPr="00BD0D97">
        <w:rPr>
          <w:lang w:eastAsia="zh-CN"/>
        </w:rPr>
        <w:t>−0.7</w:t>
      </w:r>
      <w:r w:rsidRPr="000E7D3C">
        <w:rPr>
          <w:lang w:eastAsia="zh-CN"/>
        </w:rPr>
        <w:t>至</w:t>
      </w:r>
      <w:r w:rsidR="00BD0D97" w:rsidRPr="00BD0D97">
        <w:rPr>
          <w:lang w:eastAsia="zh-CN"/>
        </w:rPr>
        <w:t>−0.3 dB</w:t>
      </w:r>
      <w:r w:rsidRPr="000E7D3C">
        <w:rPr>
          <w:lang w:eastAsia="zh-CN"/>
        </w:rPr>
        <w:t>，但</w:t>
      </w:r>
      <w:r w:rsidRPr="000E7D3C">
        <w:rPr>
          <w:rFonts w:hint="eastAsia"/>
          <w:lang w:eastAsia="zh-CN"/>
        </w:rPr>
        <w:t>61</w:t>
      </w:r>
      <w:r w:rsidRPr="000E7D3C">
        <w:rPr>
          <w:rFonts w:hint="eastAsia"/>
          <w:lang w:eastAsia="zh-CN"/>
        </w:rPr>
        <w:t>号文件（补遗</w:t>
      </w:r>
      <w:r w:rsidRPr="000E7D3C">
        <w:rPr>
          <w:rFonts w:hint="eastAsia"/>
          <w:lang w:eastAsia="zh-CN"/>
        </w:rPr>
        <w:t>5</w:t>
      </w:r>
      <w:r w:rsidRPr="000E7D3C">
        <w:rPr>
          <w:rFonts w:hint="eastAsia"/>
          <w:lang w:eastAsia="zh-CN"/>
        </w:rPr>
        <w:t>）中使用的方法</w:t>
      </w:r>
      <w:r w:rsidRPr="000E7D3C">
        <w:rPr>
          <w:lang w:eastAsia="zh-CN"/>
        </w:rPr>
        <w:t>对其他高度和距离组合</w:t>
      </w:r>
      <w:r w:rsidRPr="000E7D3C">
        <w:rPr>
          <w:rFonts w:hint="eastAsia"/>
          <w:lang w:eastAsia="zh-CN"/>
        </w:rPr>
        <w:t>产生的</w:t>
      </w:r>
      <w:r w:rsidRPr="000E7D3C">
        <w:rPr>
          <w:lang w:eastAsia="zh-CN"/>
        </w:rPr>
        <w:t>误</w:t>
      </w:r>
      <w:r w:rsidRPr="000E7D3C">
        <w:rPr>
          <w:rFonts w:hint="eastAsia"/>
          <w:lang w:eastAsia="zh-CN"/>
        </w:rPr>
        <w:t>差可能比</w:t>
      </w:r>
      <w:r w:rsidRPr="000E7D3C">
        <w:rPr>
          <w:rFonts w:hint="eastAsia"/>
          <w:lang w:eastAsia="zh-CN"/>
        </w:rPr>
        <w:t>ITU-R M.1643</w:t>
      </w:r>
      <w:r w:rsidRPr="000E7D3C">
        <w:rPr>
          <w:lang w:eastAsia="zh-CN"/>
        </w:rPr>
        <w:t>建议书使用</w:t>
      </w:r>
      <w:r w:rsidRPr="000E7D3C">
        <w:rPr>
          <w:rFonts w:hint="eastAsia"/>
          <w:lang w:eastAsia="zh-CN"/>
        </w:rPr>
        <w:t>的更大。</w:t>
      </w:r>
    </w:p>
    <w:p w14:paraId="3A59D5EB" w14:textId="77777777" w:rsidR="00CC1994" w:rsidRPr="000E7D3C" w:rsidRDefault="00CC1994" w:rsidP="00CC1994">
      <w:pPr>
        <w:ind w:firstLineChars="200" w:firstLine="480"/>
        <w:rPr>
          <w:lang w:eastAsia="zh-CN"/>
        </w:rPr>
      </w:pPr>
      <w:r w:rsidRPr="000E7D3C">
        <w:rPr>
          <w:lang w:eastAsia="zh-CN"/>
        </w:rPr>
        <w:lastRenderedPageBreak/>
        <w:t>基于</w:t>
      </w:r>
      <w:r w:rsidRPr="000E7D3C">
        <w:rPr>
          <w:rFonts w:hint="eastAsia"/>
          <w:lang w:eastAsia="zh-CN"/>
        </w:rPr>
        <w:t>61</w:t>
      </w:r>
      <w:r w:rsidRPr="000E7D3C">
        <w:rPr>
          <w:rFonts w:hint="eastAsia"/>
          <w:lang w:eastAsia="zh-CN"/>
        </w:rPr>
        <w:t>号文件（补遗</w:t>
      </w:r>
      <w:r w:rsidRPr="000E7D3C">
        <w:rPr>
          <w:rFonts w:hint="eastAsia"/>
          <w:lang w:eastAsia="zh-CN"/>
        </w:rPr>
        <w:t>5</w:t>
      </w:r>
      <w:r w:rsidRPr="000E7D3C">
        <w:rPr>
          <w:rFonts w:hint="eastAsia"/>
          <w:lang w:eastAsia="zh-CN"/>
        </w:rPr>
        <w:t>）中所做的初步</w:t>
      </w:r>
      <w:r w:rsidRPr="000E7D3C">
        <w:rPr>
          <w:lang w:eastAsia="zh-CN"/>
        </w:rPr>
        <w:t>假设，</w:t>
      </w:r>
      <w:r w:rsidRPr="000E7D3C">
        <w:rPr>
          <w:rFonts w:hint="eastAsia"/>
          <w:lang w:eastAsia="zh-CN"/>
        </w:rPr>
        <w:t>下文</w:t>
      </w:r>
      <w:r w:rsidRPr="000E7D3C">
        <w:rPr>
          <w:lang w:eastAsia="zh-CN"/>
        </w:rPr>
        <w:t>逐步分析</w:t>
      </w:r>
      <w:r w:rsidRPr="000E7D3C">
        <w:rPr>
          <w:rFonts w:hint="eastAsia"/>
          <w:lang w:eastAsia="zh-CN"/>
        </w:rPr>
        <w:t>了在</w:t>
      </w:r>
      <w:r w:rsidRPr="000E7D3C">
        <w:rPr>
          <w:lang w:eastAsia="zh-CN"/>
        </w:rPr>
        <w:t>无需高度</w:t>
      </w:r>
      <w:r w:rsidRPr="000E7D3C">
        <w:rPr>
          <w:rFonts w:hint="eastAsia"/>
          <w:lang w:eastAsia="zh-CN"/>
        </w:rPr>
        <w:t>限</w:t>
      </w:r>
      <w:r w:rsidRPr="000E7D3C">
        <w:rPr>
          <w:lang w:eastAsia="zh-CN"/>
        </w:rPr>
        <w:t>值或仰角</w:t>
      </w:r>
      <w:r w:rsidRPr="000E7D3C">
        <w:rPr>
          <w:rFonts w:hint="eastAsia"/>
          <w:lang w:eastAsia="zh-CN"/>
        </w:rPr>
        <w:t>限</w:t>
      </w:r>
      <w:r w:rsidRPr="000E7D3C">
        <w:rPr>
          <w:lang w:eastAsia="zh-CN"/>
        </w:rPr>
        <w:t>值</w:t>
      </w:r>
      <w:r w:rsidRPr="000E7D3C">
        <w:rPr>
          <w:rFonts w:hint="eastAsia"/>
          <w:lang w:eastAsia="zh-CN"/>
        </w:rPr>
        <w:t>的情况下，</w:t>
      </w:r>
      <w:r w:rsidRPr="000E7D3C">
        <w:rPr>
          <w:lang w:eastAsia="zh-CN"/>
        </w:rPr>
        <w:t>纳</w:t>
      </w:r>
      <w:r w:rsidRPr="000E7D3C">
        <w:rPr>
          <w:rFonts w:hint="eastAsia"/>
          <w:lang w:eastAsia="zh-CN"/>
        </w:rPr>
        <w:t>入上述</w:t>
      </w:r>
      <w:r w:rsidRPr="000E7D3C">
        <w:rPr>
          <w:lang w:eastAsia="zh-CN"/>
        </w:rPr>
        <w:t>讨论</w:t>
      </w:r>
      <w:r w:rsidRPr="000E7D3C">
        <w:rPr>
          <w:rFonts w:hint="eastAsia"/>
          <w:lang w:eastAsia="zh-CN"/>
        </w:rPr>
        <w:t>的</w:t>
      </w:r>
      <w:r w:rsidRPr="000E7D3C">
        <w:rPr>
          <w:lang w:eastAsia="zh-CN"/>
        </w:rPr>
        <w:t>额</w:t>
      </w:r>
      <w:r w:rsidRPr="000E7D3C">
        <w:rPr>
          <w:rFonts w:hint="eastAsia"/>
          <w:lang w:eastAsia="zh-CN"/>
        </w:rPr>
        <w:t>外</w:t>
      </w:r>
      <w:r w:rsidRPr="000E7D3C">
        <w:rPr>
          <w:lang w:eastAsia="zh-CN"/>
        </w:rPr>
        <w:t>因素和细</w:t>
      </w:r>
      <w:r w:rsidRPr="000E7D3C">
        <w:rPr>
          <w:rFonts w:hint="eastAsia"/>
          <w:lang w:eastAsia="zh-CN"/>
        </w:rPr>
        <w:t>微</w:t>
      </w:r>
      <w:r w:rsidRPr="000E7D3C">
        <w:rPr>
          <w:lang w:eastAsia="zh-CN"/>
        </w:rPr>
        <w:t>调</w:t>
      </w:r>
      <w:r w:rsidRPr="000E7D3C">
        <w:rPr>
          <w:rFonts w:hint="eastAsia"/>
          <w:lang w:eastAsia="zh-CN"/>
        </w:rPr>
        <w:t>整对符合每个</w:t>
      </w:r>
      <w:r w:rsidRPr="000E7D3C">
        <w:rPr>
          <w:lang w:eastAsia="zh-CN"/>
        </w:rPr>
        <w:t>选项</w:t>
      </w:r>
      <w:r w:rsidRPr="000E7D3C">
        <w:rPr>
          <w:rFonts w:hint="eastAsia"/>
          <w:lang w:eastAsia="zh-CN"/>
        </w:rPr>
        <w:t>1</w:t>
      </w:r>
      <w:r w:rsidRPr="000E7D3C">
        <w:rPr>
          <w:rFonts w:hint="eastAsia"/>
          <w:lang w:eastAsia="zh-CN"/>
        </w:rPr>
        <w:t>、</w:t>
      </w:r>
      <w:r w:rsidRPr="000E7D3C">
        <w:rPr>
          <w:lang w:eastAsia="zh-CN"/>
        </w:rPr>
        <w:t>选项</w:t>
      </w:r>
      <w:r w:rsidRPr="000E7D3C">
        <w:rPr>
          <w:rFonts w:hint="eastAsia"/>
          <w:lang w:eastAsia="zh-CN"/>
        </w:rPr>
        <w:t>2</w:t>
      </w:r>
      <w:r w:rsidRPr="000E7D3C">
        <w:rPr>
          <w:rFonts w:hint="eastAsia"/>
          <w:lang w:eastAsia="zh-CN"/>
        </w:rPr>
        <w:t>和</w:t>
      </w:r>
      <w:r w:rsidRPr="000E7D3C">
        <w:rPr>
          <w:lang w:eastAsia="zh-CN"/>
        </w:rPr>
        <w:t>CITEL IAP</w:t>
      </w:r>
      <w:r w:rsidRPr="000E7D3C">
        <w:rPr>
          <w:rFonts w:hint="eastAsia"/>
          <w:lang w:eastAsia="zh-CN"/>
        </w:rPr>
        <w:t xml:space="preserve"> </w:t>
      </w:r>
      <w:proofErr w:type="spellStart"/>
      <w:r w:rsidRPr="000E7D3C">
        <w:rPr>
          <w:rFonts w:hint="eastAsia"/>
          <w:lang w:eastAsia="zh-CN"/>
        </w:rPr>
        <w:t>pfd</w:t>
      </w:r>
      <w:proofErr w:type="spellEnd"/>
      <w:r w:rsidRPr="000E7D3C">
        <w:rPr>
          <w:lang w:eastAsia="zh-CN"/>
        </w:rPr>
        <w:t>掩模的</w:t>
      </w:r>
      <w:r w:rsidRPr="000E7D3C">
        <w:rPr>
          <w:rFonts w:hint="eastAsia"/>
          <w:lang w:eastAsia="zh-CN"/>
        </w:rPr>
        <w:t>影响</w:t>
      </w:r>
      <w:r w:rsidRPr="000E7D3C">
        <w:rPr>
          <w:lang w:eastAsia="zh-CN"/>
        </w:rPr>
        <w:t>。</w:t>
      </w:r>
    </w:p>
    <w:p w14:paraId="23707489" w14:textId="77777777" w:rsidR="00CC1994" w:rsidRPr="000E7D3C" w:rsidRDefault="00CC1994" w:rsidP="00CC1994">
      <w:pPr>
        <w:ind w:firstLineChars="200" w:firstLine="480"/>
        <w:rPr>
          <w:lang w:eastAsia="zh-CN"/>
        </w:rPr>
      </w:pPr>
      <w:r w:rsidRPr="000E7D3C">
        <w:rPr>
          <w:lang w:eastAsia="zh-CN"/>
        </w:rPr>
        <w:t>*  *  *  *  *</w:t>
      </w:r>
    </w:p>
    <w:p w14:paraId="2C336F48" w14:textId="77777777" w:rsidR="00CC1994" w:rsidRPr="000E7D3C" w:rsidRDefault="00CC1994" w:rsidP="00CC1994">
      <w:pPr>
        <w:ind w:firstLineChars="200" w:firstLine="480"/>
        <w:rPr>
          <w:lang w:eastAsia="zh-CN"/>
        </w:rPr>
      </w:pPr>
      <w:r w:rsidRPr="000E7D3C">
        <w:rPr>
          <w:rFonts w:hint="eastAsia"/>
          <w:lang w:eastAsia="zh-CN"/>
        </w:rPr>
        <w:t>针对</w:t>
      </w:r>
      <w:r w:rsidRPr="000E7D3C">
        <w:rPr>
          <w:rFonts w:hint="eastAsia"/>
          <w:lang w:eastAsia="zh-CN"/>
        </w:rPr>
        <w:t>61</w:t>
      </w:r>
      <w:r w:rsidRPr="000E7D3C">
        <w:rPr>
          <w:rFonts w:hint="eastAsia"/>
          <w:lang w:eastAsia="zh-CN"/>
        </w:rPr>
        <w:t>号文件（补遗</w:t>
      </w:r>
      <w:r w:rsidRPr="000E7D3C">
        <w:rPr>
          <w:rFonts w:hint="eastAsia"/>
          <w:lang w:eastAsia="zh-CN"/>
        </w:rPr>
        <w:t>5</w:t>
      </w:r>
      <w:r w:rsidRPr="000E7D3C">
        <w:rPr>
          <w:rFonts w:hint="eastAsia"/>
          <w:lang w:eastAsia="zh-CN"/>
        </w:rPr>
        <w:t>）中的五个高度和距离的排列，下表列出了使用</w:t>
      </w:r>
      <w:r w:rsidRPr="000E7D3C">
        <w:rPr>
          <w:lang w:eastAsia="zh-CN"/>
        </w:rPr>
        <w:t>ITU-R P.626</w:t>
      </w:r>
      <w:r w:rsidRPr="000E7D3C">
        <w:rPr>
          <w:lang w:eastAsia="zh-CN"/>
        </w:rPr>
        <w:t>计算</w:t>
      </w:r>
      <w:r w:rsidRPr="000E7D3C">
        <w:rPr>
          <w:rFonts w:hint="eastAsia"/>
          <w:lang w:eastAsia="zh-CN"/>
        </w:rPr>
        <w:t>的亚洲典型位置</w:t>
      </w:r>
      <w:r w:rsidRPr="000E7D3C">
        <w:rPr>
          <w:lang w:eastAsia="zh-CN"/>
        </w:rPr>
        <w:t>的大气损</w:t>
      </w:r>
      <w:r w:rsidRPr="000E7D3C">
        <w:rPr>
          <w:rFonts w:hint="eastAsia"/>
          <w:lang w:eastAsia="zh-CN"/>
        </w:rPr>
        <w:t>耗。</w:t>
      </w:r>
    </w:p>
    <w:p w14:paraId="160860C1" w14:textId="77777777" w:rsidR="00BA4002" w:rsidRDefault="00CC1994" w:rsidP="00BA4002">
      <w:pPr>
        <w:pStyle w:val="TableNo"/>
      </w:pPr>
      <w:r w:rsidRPr="000E7D3C">
        <w:t>表</w:t>
      </w:r>
      <w:r w:rsidRPr="000E7D3C">
        <w:rPr>
          <w:rFonts w:hint="eastAsia"/>
        </w:rPr>
        <w:t xml:space="preserve">1 </w:t>
      </w:r>
    </w:p>
    <w:p w14:paraId="4C40E9E2" w14:textId="48378C26" w:rsidR="00CC1994" w:rsidRPr="000E7D3C" w:rsidRDefault="00CC1994" w:rsidP="00BA4002">
      <w:pPr>
        <w:pStyle w:val="Tabletitle"/>
      </w:pPr>
      <w:proofErr w:type="spellStart"/>
      <w:r w:rsidRPr="000E7D3C">
        <w:rPr>
          <w:rFonts w:hint="eastAsia"/>
        </w:rPr>
        <w:t>排列</w:t>
      </w:r>
      <w:proofErr w:type="spellEnd"/>
      <w:r w:rsidRPr="000E7D3C">
        <w:t>1 – 5</w:t>
      </w:r>
      <w:proofErr w:type="spellStart"/>
      <w:r w:rsidRPr="000E7D3C">
        <w:t>的大气损</w:t>
      </w:r>
      <w:r w:rsidRPr="000E7D3C">
        <w:rPr>
          <w:rFonts w:hint="eastAsia"/>
        </w:rPr>
        <w:t>耗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1350"/>
        <w:gridCol w:w="1440"/>
        <w:gridCol w:w="1287"/>
        <w:gridCol w:w="1559"/>
        <w:gridCol w:w="1559"/>
      </w:tblGrid>
      <w:tr w:rsidR="00CC1994" w:rsidRPr="000E7D3C" w14:paraId="3B879A85" w14:textId="77777777" w:rsidTr="008D0F0C">
        <w:tc>
          <w:tcPr>
            <w:tcW w:w="2155" w:type="dxa"/>
          </w:tcPr>
          <w:p w14:paraId="71595CF0" w14:textId="77777777" w:rsidR="00CC1994" w:rsidRPr="000E7D3C" w:rsidRDefault="00CC1994" w:rsidP="008D0F0C">
            <w:pPr>
              <w:rPr>
                <w:rFonts w:eastAsia="SimSun"/>
              </w:rPr>
            </w:pPr>
          </w:p>
        </w:tc>
        <w:tc>
          <w:tcPr>
            <w:tcW w:w="1350" w:type="dxa"/>
          </w:tcPr>
          <w:p w14:paraId="0C4F5B3A" w14:textId="77777777" w:rsidR="00CC1994" w:rsidRPr="000E7D3C" w:rsidRDefault="00CC1994" w:rsidP="00BA4002">
            <w:pPr>
              <w:pStyle w:val="Tablehead"/>
              <w:rPr>
                <w:rFonts w:eastAsia="SimSun"/>
              </w:rPr>
            </w:pPr>
            <w:proofErr w:type="spellStart"/>
            <w:r w:rsidRPr="000E7D3C">
              <w:rPr>
                <w:rFonts w:eastAsia="SimSun"/>
              </w:rPr>
              <w:t>排列</w:t>
            </w:r>
            <w:proofErr w:type="spellEnd"/>
            <w:r w:rsidRPr="000E7D3C">
              <w:rPr>
                <w:rFonts w:eastAsia="SimSun"/>
              </w:rPr>
              <w:t>-1</w:t>
            </w:r>
          </w:p>
        </w:tc>
        <w:tc>
          <w:tcPr>
            <w:tcW w:w="1440" w:type="dxa"/>
          </w:tcPr>
          <w:p w14:paraId="5B6B733F" w14:textId="77777777" w:rsidR="00CC1994" w:rsidRPr="000E7D3C" w:rsidRDefault="00CC1994" w:rsidP="00BA4002">
            <w:pPr>
              <w:pStyle w:val="Tablehead"/>
              <w:rPr>
                <w:rFonts w:eastAsia="SimSun"/>
              </w:rPr>
            </w:pPr>
            <w:proofErr w:type="spellStart"/>
            <w:r w:rsidRPr="000E7D3C">
              <w:rPr>
                <w:rFonts w:eastAsia="SimSun"/>
              </w:rPr>
              <w:t>排列</w:t>
            </w:r>
            <w:proofErr w:type="spellEnd"/>
            <w:r w:rsidRPr="000E7D3C">
              <w:rPr>
                <w:rFonts w:eastAsia="SimSun"/>
              </w:rPr>
              <w:t>-2</w:t>
            </w:r>
          </w:p>
        </w:tc>
        <w:tc>
          <w:tcPr>
            <w:tcW w:w="1287" w:type="dxa"/>
          </w:tcPr>
          <w:p w14:paraId="4431140C" w14:textId="77777777" w:rsidR="00CC1994" w:rsidRPr="000E7D3C" w:rsidRDefault="00CC1994" w:rsidP="00BA4002">
            <w:pPr>
              <w:pStyle w:val="Tablehead"/>
              <w:rPr>
                <w:rFonts w:eastAsia="SimSun"/>
              </w:rPr>
            </w:pPr>
            <w:proofErr w:type="spellStart"/>
            <w:r w:rsidRPr="000E7D3C">
              <w:rPr>
                <w:rFonts w:eastAsia="SimSun"/>
              </w:rPr>
              <w:t>排列</w:t>
            </w:r>
            <w:proofErr w:type="spellEnd"/>
            <w:r w:rsidRPr="000E7D3C">
              <w:rPr>
                <w:rFonts w:eastAsia="SimSun"/>
              </w:rPr>
              <w:t>-3</w:t>
            </w:r>
          </w:p>
        </w:tc>
        <w:tc>
          <w:tcPr>
            <w:tcW w:w="1559" w:type="dxa"/>
          </w:tcPr>
          <w:p w14:paraId="29DAFA3C" w14:textId="77777777" w:rsidR="00CC1994" w:rsidRPr="000E7D3C" w:rsidRDefault="00CC1994" w:rsidP="00BA4002">
            <w:pPr>
              <w:pStyle w:val="Tablehead"/>
              <w:rPr>
                <w:rFonts w:eastAsia="SimSun"/>
              </w:rPr>
            </w:pPr>
            <w:proofErr w:type="spellStart"/>
            <w:r w:rsidRPr="000E7D3C">
              <w:rPr>
                <w:rFonts w:eastAsia="SimSun"/>
              </w:rPr>
              <w:t>排列</w:t>
            </w:r>
            <w:proofErr w:type="spellEnd"/>
            <w:r w:rsidRPr="000E7D3C">
              <w:rPr>
                <w:rFonts w:eastAsia="SimSun"/>
              </w:rPr>
              <w:t>-4</w:t>
            </w:r>
          </w:p>
        </w:tc>
        <w:tc>
          <w:tcPr>
            <w:tcW w:w="1559" w:type="dxa"/>
          </w:tcPr>
          <w:p w14:paraId="50BE9C86" w14:textId="77777777" w:rsidR="00CC1994" w:rsidRPr="000E7D3C" w:rsidRDefault="00CC1994" w:rsidP="00BA4002">
            <w:pPr>
              <w:pStyle w:val="Tablehead"/>
              <w:rPr>
                <w:rFonts w:eastAsia="SimSun"/>
              </w:rPr>
            </w:pPr>
            <w:proofErr w:type="spellStart"/>
            <w:r w:rsidRPr="000E7D3C">
              <w:rPr>
                <w:rFonts w:eastAsia="SimSun"/>
              </w:rPr>
              <w:t>排列</w:t>
            </w:r>
            <w:proofErr w:type="spellEnd"/>
            <w:r w:rsidRPr="000E7D3C">
              <w:rPr>
                <w:rFonts w:eastAsia="SimSun"/>
              </w:rPr>
              <w:t>-5</w:t>
            </w:r>
          </w:p>
        </w:tc>
      </w:tr>
      <w:tr w:rsidR="00BA4002" w:rsidRPr="000E7D3C" w14:paraId="243EE551" w14:textId="77777777" w:rsidTr="008D0F0C">
        <w:tc>
          <w:tcPr>
            <w:tcW w:w="2155" w:type="dxa"/>
          </w:tcPr>
          <w:p w14:paraId="5C3FB1FD" w14:textId="77777777" w:rsidR="00BA4002" w:rsidRPr="000E7D3C" w:rsidRDefault="00BA4002" w:rsidP="00BA4002">
            <w:pPr>
              <w:pStyle w:val="Tabletext"/>
              <w:rPr>
                <w:rFonts w:eastAsia="SimSun"/>
              </w:rPr>
            </w:pPr>
            <w:proofErr w:type="spellStart"/>
            <w:r w:rsidRPr="000E7D3C">
              <w:rPr>
                <w:rFonts w:eastAsia="SimSun"/>
              </w:rPr>
              <w:t>距离（米</w:t>
            </w:r>
            <w:proofErr w:type="spellEnd"/>
            <w:r w:rsidRPr="000E7D3C">
              <w:rPr>
                <w:rFonts w:eastAsia="SimSun"/>
              </w:rPr>
              <w:t>）</w:t>
            </w:r>
          </w:p>
        </w:tc>
        <w:tc>
          <w:tcPr>
            <w:tcW w:w="1350" w:type="dxa"/>
          </w:tcPr>
          <w:p w14:paraId="129C104D" w14:textId="5345AA9E" w:rsidR="00BA4002" w:rsidRPr="000E7D3C" w:rsidRDefault="00BA4002" w:rsidP="00BA4002">
            <w:pPr>
              <w:pStyle w:val="Tabletext"/>
              <w:rPr>
                <w:rFonts w:eastAsia="SimSun"/>
              </w:rPr>
            </w:pPr>
            <w:r w:rsidRPr="00791010">
              <w:t>100 000</w:t>
            </w:r>
          </w:p>
        </w:tc>
        <w:tc>
          <w:tcPr>
            <w:tcW w:w="1440" w:type="dxa"/>
          </w:tcPr>
          <w:p w14:paraId="082A2834" w14:textId="0B908434" w:rsidR="00BA4002" w:rsidRPr="000E7D3C" w:rsidRDefault="00BA4002" w:rsidP="00BA4002">
            <w:pPr>
              <w:pStyle w:val="Tabletext"/>
              <w:rPr>
                <w:rFonts w:eastAsia="SimSun"/>
              </w:rPr>
            </w:pPr>
            <w:r w:rsidRPr="00791010">
              <w:t>68 850</w:t>
            </w:r>
          </w:p>
        </w:tc>
        <w:tc>
          <w:tcPr>
            <w:tcW w:w="1287" w:type="dxa"/>
          </w:tcPr>
          <w:p w14:paraId="5454F847" w14:textId="3F432547" w:rsidR="00BA4002" w:rsidRPr="000E7D3C" w:rsidRDefault="00BA4002" w:rsidP="00BA4002">
            <w:pPr>
              <w:pStyle w:val="Tabletext"/>
              <w:rPr>
                <w:rFonts w:eastAsia="SimSun"/>
              </w:rPr>
            </w:pPr>
            <w:r w:rsidRPr="00791010">
              <w:t>50 000</w:t>
            </w:r>
          </w:p>
        </w:tc>
        <w:tc>
          <w:tcPr>
            <w:tcW w:w="1559" w:type="dxa"/>
          </w:tcPr>
          <w:p w14:paraId="5AC5AE22" w14:textId="45C94B1B" w:rsidR="00BA4002" w:rsidRPr="000E7D3C" w:rsidRDefault="00BA4002" w:rsidP="00BA4002">
            <w:pPr>
              <w:pStyle w:val="Tabletext"/>
              <w:rPr>
                <w:rFonts w:eastAsia="SimSun"/>
              </w:rPr>
            </w:pPr>
            <w:r w:rsidRPr="00791010">
              <w:t>40 000</w:t>
            </w:r>
          </w:p>
        </w:tc>
        <w:tc>
          <w:tcPr>
            <w:tcW w:w="1559" w:type="dxa"/>
          </w:tcPr>
          <w:p w14:paraId="6CB62F3B" w14:textId="4D2237F4" w:rsidR="00BA4002" w:rsidRPr="000E7D3C" w:rsidRDefault="00BA4002" w:rsidP="00BA4002">
            <w:pPr>
              <w:pStyle w:val="Tabletext"/>
              <w:rPr>
                <w:rFonts w:eastAsia="SimSun"/>
              </w:rPr>
            </w:pPr>
            <w:r w:rsidRPr="00791010">
              <w:t>10 000</w:t>
            </w:r>
          </w:p>
        </w:tc>
      </w:tr>
      <w:tr w:rsidR="00BA4002" w:rsidRPr="000E7D3C" w14:paraId="58A8C43C" w14:textId="77777777" w:rsidTr="008D0F0C">
        <w:tc>
          <w:tcPr>
            <w:tcW w:w="2155" w:type="dxa"/>
          </w:tcPr>
          <w:p w14:paraId="1BF02A12" w14:textId="77777777" w:rsidR="00BA4002" w:rsidRPr="000E7D3C" w:rsidRDefault="00BA4002" w:rsidP="00BA4002">
            <w:pPr>
              <w:pStyle w:val="Tabletext"/>
              <w:rPr>
                <w:rFonts w:eastAsia="SimSun"/>
              </w:rPr>
            </w:pPr>
            <w:proofErr w:type="spellStart"/>
            <w:r w:rsidRPr="000E7D3C">
              <w:rPr>
                <w:rFonts w:eastAsia="SimSun"/>
              </w:rPr>
              <w:t>高度（米</w:t>
            </w:r>
            <w:proofErr w:type="spellEnd"/>
            <w:r w:rsidRPr="000E7D3C">
              <w:rPr>
                <w:rFonts w:eastAsia="SimSun"/>
              </w:rPr>
              <w:t>）</w:t>
            </w:r>
          </w:p>
        </w:tc>
        <w:tc>
          <w:tcPr>
            <w:tcW w:w="1350" w:type="dxa"/>
          </w:tcPr>
          <w:p w14:paraId="678ABF9D" w14:textId="2CD116A9" w:rsidR="00BA4002" w:rsidRPr="000E7D3C" w:rsidRDefault="00BA4002" w:rsidP="00BA4002">
            <w:pPr>
              <w:pStyle w:val="Tabletext"/>
              <w:rPr>
                <w:rFonts w:eastAsia="SimSun"/>
              </w:rPr>
            </w:pPr>
            <w:r w:rsidRPr="00791010">
              <w:t>8 715</w:t>
            </w:r>
          </w:p>
        </w:tc>
        <w:tc>
          <w:tcPr>
            <w:tcW w:w="1440" w:type="dxa"/>
          </w:tcPr>
          <w:p w14:paraId="50E5EA63" w14:textId="168C76B1" w:rsidR="00BA4002" w:rsidRPr="000E7D3C" w:rsidRDefault="00BA4002" w:rsidP="00BA4002">
            <w:pPr>
              <w:pStyle w:val="Tabletext"/>
              <w:rPr>
                <w:rFonts w:eastAsia="SimSun"/>
              </w:rPr>
            </w:pPr>
            <w:r w:rsidRPr="00791010">
              <w:t>6 000</w:t>
            </w:r>
          </w:p>
        </w:tc>
        <w:tc>
          <w:tcPr>
            <w:tcW w:w="1287" w:type="dxa"/>
          </w:tcPr>
          <w:p w14:paraId="1F5DB793" w14:textId="3E916495" w:rsidR="00BA4002" w:rsidRPr="000E7D3C" w:rsidRDefault="00BA4002" w:rsidP="00BA4002">
            <w:pPr>
              <w:pStyle w:val="Tabletext"/>
              <w:rPr>
                <w:rFonts w:eastAsia="SimSun"/>
              </w:rPr>
            </w:pPr>
            <w:r w:rsidRPr="00791010">
              <w:t>4 358</w:t>
            </w:r>
          </w:p>
        </w:tc>
        <w:tc>
          <w:tcPr>
            <w:tcW w:w="1559" w:type="dxa"/>
          </w:tcPr>
          <w:p w14:paraId="6958538C" w14:textId="431013DA" w:rsidR="00BA4002" w:rsidRPr="000E7D3C" w:rsidRDefault="00BA4002" w:rsidP="00BA4002">
            <w:pPr>
              <w:pStyle w:val="Tabletext"/>
              <w:rPr>
                <w:rFonts w:eastAsia="SimSun"/>
              </w:rPr>
            </w:pPr>
            <w:r w:rsidRPr="00791010">
              <w:t>3 486</w:t>
            </w:r>
          </w:p>
        </w:tc>
        <w:tc>
          <w:tcPr>
            <w:tcW w:w="1559" w:type="dxa"/>
          </w:tcPr>
          <w:p w14:paraId="7C8A1732" w14:textId="6E716D26" w:rsidR="00BA4002" w:rsidRPr="000E7D3C" w:rsidRDefault="00BA4002" w:rsidP="00BA4002">
            <w:pPr>
              <w:pStyle w:val="Tabletext"/>
              <w:rPr>
                <w:rFonts w:eastAsia="SimSun"/>
              </w:rPr>
            </w:pPr>
            <w:r w:rsidRPr="00791010">
              <w:t>872</w:t>
            </w:r>
          </w:p>
        </w:tc>
      </w:tr>
      <w:tr w:rsidR="00BA4002" w:rsidRPr="000E7D3C" w14:paraId="43AE47F5" w14:textId="77777777" w:rsidTr="008D0F0C">
        <w:tc>
          <w:tcPr>
            <w:tcW w:w="2155" w:type="dxa"/>
          </w:tcPr>
          <w:p w14:paraId="5D7D215D" w14:textId="77777777" w:rsidR="00BA4002" w:rsidRPr="000E7D3C" w:rsidRDefault="00BA4002" w:rsidP="00BA4002">
            <w:pPr>
              <w:pStyle w:val="Tabletext"/>
              <w:rPr>
                <w:rFonts w:eastAsia="SimSun"/>
              </w:rPr>
            </w:pPr>
            <w:proofErr w:type="spellStart"/>
            <w:r w:rsidRPr="000E7D3C">
              <w:rPr>
                <w:rFonts w:eastAsia="SimSun"/>
              </w:rPr>
              <w:t>大气</w:t>
            </w:r>
            <w:proofErr w:type="spellEnd"/>
            <w:r w:rsidRPr="000E7D3C">
              <w:rPr>
                <w:rFonts w:eastAsia="SimSun"/>
              </w:rPr>
              <w:t>（</w:t>
            </w:r>
            <w:r w:rsidRPr="000E7D3C">
              <w:rPr>
                <w:rFonts w:eastAsia="SimSun" w:hint="eastAsia"/>
              </w:rPr>
              <w:t>dB</w:t>
            </w:r>
            <w:r w:rsidRPr="000E7D3C">
              <w:rPr>
                <w:rFonts w:eastAsia="SimSun"/>
              </w:rPr>
              <w:t>）</w:t>
            </w:r>
          </w:p>
        </w:tc>
        <w:tc>
          <w:tcPr>
            <w:tcW w:w="1350" w:type="dxa"/>
          </w:tcPr>
          <w:p w14:paraId="2475D862" w14:textId="79E0561D" w:rsidR="00BA4002" w:rsidRPr="000E7D3C" w:rsidRDefault="00BA4002" w:rsidP="00BA4002">
            <w:pPr>
              <w:pStyle w:val="Tabletext"/>
              <w:rPr>
                <w:rFonts w:eastAsia="SimSun"/>
              </w:rPr>
            </w:pPr>
            <w:r w:rsidRPr="00791010">
              <w:t>30.6</w:t>
            </w:r>
          </w:p>
        </w:tc>
        <w:tc>
          <w:tcPr>
            <w:tcW w:w="1440" w:type="dxa"/>
          </w:tcPr>
          <w:p w14:paraId="57FAFB25" w14:textId="7F6C73B7" w:rsidR="00BA4002" w:rsidRPr="000E7D3C" w:rsidRDefault="00BA4002" w:rsidP="00BA4002">
            <w:pPr>
              <w:pStyle w:val="Tabletext"/>
              <w:rPr>
                <w:rFonts w:eastAsia="SimSun"/>
              </w:rPr>
            </w:pPr>
            <w:r w:rsidRPr="00791010">
              <w:t>20.9</w:t>
            </w:r>
          </w:p>
        </w:tc>
        <w:tc>
          <w:tcPr>
            <w:tcW w:w="1287" w:type="dxa"/>
          </w:tcPr>
          <w:p w14:paraId="5281A896" w14:textId="620E3C5A" w:rsidR="00BA4002" w:rsidRPr="000E7D3C" w:rsidRDefault="00BA4002" w:rsidP="00BA4002">
            <w:pPr>
              <w:pStyle w:val="Tabletext"/>
              <w:rPr>
                <w:rFonts w:eastAsia="SimSun"/>
              </w:rPr>
            </w:pPr>
            <w:r w:rsidRPr="00791010">
              <w:t>15.1</w:t>
            </w:r>
          </w:p>
        </w:tc>
        <w:tc>
          <w:tcPr>
            <w:tcW w:w="1559" w:type="dxa"/>
          </w:tcPr>
          <w:p w14:paraId="532D5CC8" w14:textId="23878A0F" w:rsidR="00BA4002" w:rsidRPr="000E7D3C" w:rsidRDefault="00BA4002" w:rsidP="00BA4002">
            <w:pPr>
              <w:pStyle w:val="Tabletext"/>
              <w:rPr>
                <w:rFonts w:eastAsia="SimSun"/>
              </w:rPr>
            </w:pPr>
            <w:r w:rsidRPr="00791010">
              <w:t>12.1</w:t>
            </w:r>
          </w:p>
        </w:tc>
        <w:tc>
          <w:tcPr>
            <w:tcW w:w="1559" w:type="dxa"/>
          </w:tcPr>
          <w:p w14:paraId="0E4D39C7" w14:textId="175E312A" w:rsidR="00BA4002" w:rsidRPr="000E7D3C" w:rsidRDefault="00BA4002" w:rsidP="00BA4002">
            <w:pPr>
              <w:pStyle w:val="Tabletext"/>
              <w:rPr>
                <w:rFonts w:eastAsia="SimSun"/>
              </w:rPr>
            </w:pPr>
            <w:r w:rsidRPr="00791010">
              <w:t>2.9</w:t>
            </w:r>
          </w:p>
        </w:tc>
      </w:tr>
    </w:tbl>
    <w:p w14:paraId="100B527B" w14:textId="77777777" w:rsidR="00CC1994" w:rsidRPr="000E7D3C" w:rsidRDefault="00CC1994" w:rsidP="00CC1994">
      <w:pPr>
        <w:ind w:firstLineChars="200" w:firstLine="480"/>
        <w:rPr>
          <w:lang w:eastAsia="zh-CN"/>
        </w:rPr>
      </w:pPr>
      <w:r w:rsidRPr="000E7D3C">
        <w:rPr>
          <w:lang w:eastAsia="zh-CN"/>
        </w:rPr>
        <w:t>增加衰减损耗</w:t>
      </w:r>
      <w:r w:rsidRPr="000E7D3C">
        <w:rPr>
          <w:rFonts w:hint="eastAsia"/>
          <w:lang w:eastAsia="zh-CN"/>
        </w:rPr>
        <w:t>并</w:t>
      </w:r>
      <w:r w:rsidRPr="000E7D3C">
        <w:rPr>
          <w:lang w:eastAsia="zh-CN"/>
        </w:rPr>
        <w:t>对</w:t>
      </w:r>
      <w:r w:rsidRPr="000E7D3C">
        <w:rPr>
          <w:rFonts w:hint="eastAsia"/>
          <w:lang w:eastAsia="zh-CN"/>
        </w:rPr>
        <w:t>到达角和地平</w:t>
      </w:r>
      <w:r w:rsidRPr="000E7D3C">
        <w:rPr>
          <w:lang w:eastAsia="zh-CN"/>
        </w:rPr>
        <w:t>线</w:t>
      </w:r>
      <w:r w:rsidRPr="000E7D3C">
        <w:rPr>
          <w:rFonts w:hint="eastAsia"/>
          <w:lang w:eastAsia="zh-CN"/>
        </w:rPr>
        <w:t>以下角做出其他必要调整后，表</w:t>
      </w:r>
      <w:r w:rsidRPr="000E7D3C">
        <w:rPr>
          <w:rFonts w:hint="eastAsia"/>
          <w:lang w:eastAsia="zh-CN"/>
        </w:rPr>
        <w:t>2</w:t>
      </w:r>
      <w:r w:rsidRPr="000E7D3C">
        <w:rPr>
          <w:rFonts w:hint="eastAsia"/>
          <w:lang w:eastAsia="zh-CN"/>
        </w:rPr>
        <w:t>显示了在</w:t>
      </w:r>
      <w:r w:rsidRPr="000E7D3C">
        <w:rPr>
          <w:rFonts w:hint="eastAsia"/>
          <w:lang w:eastAsia="zh-CN"/>
        </w:rPr>
        <w:t>20</w:t>
      </w:r>
      <w:r w:rsidRPr="000E7D3C">
        <w:rPr>
          <w:rFonts w:hint="eastAsia"/>
          <w:lang w:eastAsia="zh-CN"/>
        </w:rPr>
        <w:t>度仰角操作的</w:t>
      </w:r>
      <w:r w:rsidRPr="000E7D3C">
        <w:rPr>
          <w:rFonts w:hint="eastAsia"/>
          <w:lang w:eastAsia="zh-CN"/>
        </w:rPr>
        <w:t>A-ESIM</w:t>
      </w:r>
      <w:r w:rsidRPr="000E7D3C">
        <w:rPr>
          <w:rFonts w:hint="eastAsia"/>
          <w:lang w:eastAsia="zh-CN"/>
        </w:rPr>
        <w:t>对五个排列中的每一个产生的</w:t>
      </w:r>
      <w:proofErr w:type="spellStart"/>
      <w:r w:rsidRPr="000E7D3C">
        <w:rPr>
          <w:rFonts w:hint="eastAsia"/>
          <w:lang w:eastAsia="zh-CN"/>
        </w:rPr>
        <w:t>pfd</w:t>
      </w:r>
      <w:proofErr w:type="spellEnd"/>
      <w:r w:rsidRPr="000E7D3C">
        <w:rPr>
          <w:rFonts w:hint="eastAsia"/>
          <w:lang w:eastAsia="zh-CN"/>
        </w:rPr>
        <w:t>，并且与选项</w:t>
      </w:r>
      <w:r w:rsidRPr="000E7D3C">
        <w:rPr>
          <w:rFonts w:hint="eastAsia"/>
          <w:lang w:eastAsia="zh-CN"/>
        </w:rPr>
        <w:t>1</w:t>
      </w:r>
      <w:r w:rsidRPr="000E7D3C">
        <w:rPr>
          <w:rFonts w:hint="eastAsia"/>
          <w:lang w:eastAsia="zh-CN"/>
        </w:rPr>
        <w:t>、选项</w:t>
      </w:r>
      <w:r w:rsidRPr="000E7D3C">
        <w:rPr>
          <w:rFonts w:hint="eastAsia"/>
          <w:lang w:eastAsia="zh-CN"/>
        </w:rPr>
        <w:t>2</w:t>
      </w:r>
      <w:r w:rsidRPr="000E7D3C">
        <w:rPr>
          <w:rFonts w:hint="eastAsia"/>
          <w:lang w:eastAsia="zh-CN"/>
        </w:rPr>
        <w:t>和</w:t>
      </w:r>
      <w:r w:rsidRPr="000E7D3C">
        <w:rPr>
          <w:lang w:eastAsia="zh-CN"/>
        </w:rPr>
        <w:t xml:space="preserve">CITEL IAP </w:t>
      </w:r>
      <w:proofErr w:type="spellStart"/>
      <w:r w:rsidRPr="000E7D3C">
        <w:rPr>
          <w:rFonts w:hint="eastAsia"/>
          <w:lang w:eastAsia="zh-CN"/>
        </w:rPr>
        <w:t>pfd</w:t>
      </w:r>
      <w:proofErr w:type="spellEnd"/>
      <w:r>
        <w:rPr>
          <w:rFonts w:hint="eastAsia"/>
          <w:lang w:eastAsia="zh-CN"/>
        </w:rPr>
        <w:t>掩模</w:t>
      </w:r>
      <w:r w:rsidRPr="000E7D3C">
        <w:rPr>
          <w:rFonts w:hint="eastAsia"/>
          <w:lang w:eastAsia="zh-CN"/>
        </w:rPr>
        <w:t>进行了比较。</w:t>
      </w:r>
    </w:p>
    <w:p w14:paraId="4679710A" w14:textId="77777777" w:rsidR="00BA4002" w:rsidRDefault="00CC1994" w:rsidP="00BA4002">
      <w:pPr>
        <w:pStyle w:val="TableNo"/>
      </w:pPr>
      <w:r w:rsidRPr="00BA4002">
        <w:t>表</w:t>
      </w:r>
      <w:r w:rsidRPr="00BA4002">
        <w:rPr>
          <w:rFonts w:hint="eastAsia"/>
        </w:rPr>
        <w:t>2</w:t>
      </w:r>
      <w:r w:rsidRPr="000E7D3C">
        <w:t xml:space="preserve"> </w:t>
      </w:r>
    </w:p>
    <w:p w14:paraId="1D67EF4F" w14:textId="2280E90E" w:rsidR="00CC1994" w:rsidRPr="000E7D3C" w:rsidRDefault="00CC1994" w:rsidP="00BA4002">
      <w:pPr>
        <w:pStyle w:val="Tabletitle"/>
      </w:pPr>
      <w:r w:rsidRPr="000E7D3C">
        <w:rPr>
          <w:rFonts w:hint="eastAsia"/>
        </w:rPr>
        <w:t>20</w:t>
      </w:r>
      <w:r w:rsidRPr="000E7D3C">
        <w:rPr>
          <w:rFonts w:hint="eastAsia"/>
        </w:rPr>
        <w:t>度</w:t>
      </w:r>
      <w:r w:rsidRPr="000E7D3C">
        <w:t>A-ESIM</w:t>
      </w:r>
      <w:proofErr w:type="spellStart"/>
      <w:r w:rsidRPr="000E7D3C">
        <w:t>仰角和</w:t>
      </w:r>
      <w:r w:rsidRPr="000E7D3C">
        <w:rPr>
          <w:rFonts w:hint="eastAsia"/>
        </w:rPr>
        <w:t>排列</w:t>
      </w:r>
      <w:proofErr w:type="spellEnd"/>
      <w:r w:rsidRPr="000E7D3C">
        <w:t>1 – 5</w:t>
      </w:r>
      <w:proofErr w:type="spellStart"/>
      <w:r w:rsidRPr="000E7D3C">
        <w:t>的</w:t>
      </w:r>
      <w:r w:rsidRPr="000E7D3C">
        <w:rPr>
          <w:rFonts w:hint="eastAsia"/>
        </w:rPr>
        <w:t>修</w:t>
      </w:r>
      <w:r w:rsidRPr="000E7D3C">
        <w:t>订</w:t>
      </w:r>
      <w:r w:rsidRPr="000E7D3C">
        <w:rPr>
          <w:rFonts w:hint="eastAsia"/>
        </w:rPr>
        <w:t>后</w:t>
      </w:r>
      <w:r w:rsidRPr="000E7D3C">
        <w:rPr>
          <w:rFonts w:hint="eastAsia"/>
        </w:rPr>
        <w:t>pfd</w:t>
      </w:r>
      <w:proofErr w:type="spellEnd"/>
    </w:p>
    <w:tbl>
      <w:tblPr>
        <w:tblStyle w:val="TableGrid"/>
        <w:tblW w:w="9618" w:type="dxa"/>
        <w:tblLook w:val="04A0" w:firstRow="1" w:lastRow="0" w:firstColumn="1" w:lastColumn="0" w:noHBand="0" w:noVBand="1"/>
      </w:tblPr>
      <w:tblGrid>
        <w:gridCol w:w="2605"/>
        <w:gridCol w:w="1440"/>
        <w:gridCol w:w="1440"/>
        <w:gridCol w:w="1350"/>
        <w:gridCol w:w="1438"/>
        <w:gridCol w:w="1345"/>
      </w:tblGrid>
      <w:tr w:rsidR="00CC1994" w:rsidRPr="00ED2279" w14:paraId="4B69928A" w14:textId="77777777" w:rsidTr="008D0F0C">
        <w:tc>
          <w:tcPr>
            <w:tcW w:w="2605" w:type="dxa"/>
          </w:tcPr>
          <w:p w14:paraId="37546D23" w14:textId="77777777" w:rsidR="00CC1994" w:rsidRPr="000E7D3C" w:rsidRDefault="00CC1994" w:rsidP="008D0F0C">
            <w:pPr>
              <w:rPr>
                <w:rFonts w:eastAsia="SimSun"/>
              </w:rPr>
            </w:pPr>
          </w:p>
        </w:tc>
        <w:tc>
          <w:tcPr>
            <w:tcW w:w="1440" w:type="dxa"/>
          </w:tcPr>
          <w:p w14:paraId="3CEB9D79" w14:textId="77777777" w:rsidR="00CC1994" w:rsidRPr="000E7D3C" w:rsidRDefault="00CC1994" w:rsidP="00BA4002">
            <w:pPr>
              <w:pStyle w:val="Tablehead"/>
              <w:rPr>
                <w:rFonts w:eastAsia="SimSun"/>
              </w:rPr>
            </w:pPr>
            <w:proofErr w:type="spellStart"/>
            <w:r w:rsidRPr="000E7D3C">
              <w:rPr>
                <w:rFonts w:eastAsia="SimSun"/>
              </w:rPr>
              <w:t>排列</w:t>
            </w:r>
            <w:proofErr w:type="spellEnd"/>
            <w:r w:rsidRPr="000E7D3C">
              <w:rPr>
                <w:rFonts w:eastAsia="SimSun"/>
              </w:rPr>
              <w:t>-1</w:t>
            </w:r>
          </w:p>
        </w:tc>
        <w:tc>
          <w:tcPr>
            <w:tcW w:w="1440" w:type="dxa"/>
          </w:tcPr>
          <w:p w14:paraId="360508EB" w14:textId="77777777" w:rsidR="00CC1994" w:rsidRPr="000E7D3C" w:rsidRDefault="00CC1994" w:rsidP="00BA4002">
            <w:pPr>
              <w:pStyle w:val="Tablehead"/>
              <w:rPr>
                <w:rFonts w:eastAsia="SimSun"/>
              </w:rPr>
            </w:pPr>
            <w:proofErr w:type="spellStart"/>
            <w:r w:rsidRPr="000E7D3C">
              <w:rPr>
                <w:rFonts w:eastAsia="SimSun"/>
              </w:rPr>
              <w:t>排列</w:t>
            </w:r>
            <w:proofErr w:type="spellEnd"/>
            <w:r w:rsidRPr="000E7D3C">
              <w:rPr>
                <w:rFonts w:eastAsia="SimSun"/>
              </w:rPr>
              <w:t>-2</w:t>
            </w:r>
          </w:p>
        </w:tc>
        <w:tc>
          <w:tcPr>
            <w:tcW w:w="1350" w:type="dxa"/>
          </w:tcPr>
          <w:p w14:paraId="7A33F0AA" w14:textId="77777777" w:rsidR="00CC1994" w:rsidRPr="000E7D3C" w:rsidRDefault="00CC1994" w:rsidP="00BA4002">
            <w:pPr>
              <w:pStyle w:val="Tablehead"/>
              <w:rPr>
                <w:rFonts w:eastAsia="SimSun"/>
              </w:rPr>
            </w:pPr>
            <w:proofErr w:type="spellStart"/>
            <w:r w:rsidRPr="000E7D3C">
              <w:rPr>
                <w:rFonts w:eastAsia="SimSun"/>
              </w:rPr>
              <w:t>排列</w:t>
            </w:r>
            <w:proofErr w:type="spellEnd"/>
            <w:r w:rsidRPr="000E7D3C">
              <w:rPr>
                <w:rFonts w:eastAsia="SimSun"/>
              </w:rPr>
              <w:t>-3</w:t>
            </w:r>
          </w:p>
        </w:tc>
        <w:tc>
          <w:tcPr>
            <w:tcW w:w="1438" w:type="dxa"/>
          </w:tcPr>
          <w:p w14:paraId="35A4AD08" w14:textId="77777777" w:rsidR="00CC1994" w:rsidRPr="000E7D3C" w:rsidRDefault="00CC1994" w:rsidP="00BA4002">
            <w:pPr>
              <w:pStyle w:val="Tablehead"/>
              <w:rPr>
                <w:rFonts w:eastAsia="SimSun"/>
              </w:rPr>
            </w:pPr>
            <w:proofErr w:type="spellStart"/>
            <w:r w:rsidRPr="000E7D3C">
              <w:rPr>
                <w:rFonts w:eastAsia="SimSun"/>
              </w:rPr>
              <w:t>排列</w:t>
            </w:r>
            <w:proofErr w:type="spellEnd"/>
            <w:r w:rsidRPr="000E7D3C">
              <w:rPr>
                <w:rFonts w:eastAsia="SimSun"/>
              </w:rPr>
              <w:t>-4</w:t>
            </w:r>
          </w:p>
        </w:tc>
        <w:tc>
          <w:tcPr>
            <w:tcW w:w="1345" w:type="dxa"/>
          </w:tcPr>
          <w:p w14:paraId="098EEEBE" w14:textId="77777777" w:rsidR="00CC1994" w:rsidRPr="000E7D3C" w:rsidRDefault="00CC1994" w:rsidP="00BA4002">
            <w:pPr>
              <w:pStyle w:val="Tablehead"/>
              <w:rPr>
                <w:rFonts w:eastAsia="SimSun"/>
              </w:rPr>
            </w:pPr>
            <w:proofErr w:type="spellStart"/>
            <w:r w:rsidRPr="000E7D3C">
              <w:rPr>
                <w:rFonts w:eastAsia="SimSun"/>
              </w:rPr>
              <w:t>排列</w:t>
            </w:r>
            <w:proofErr w:type="spellEnd"/>
            <w:r w:rsidRPr="000E7D3C">
              <w:rPr>
                <w:rFonts w:eastAsia="SimSun"/>
              </w:rPr>
              <w:t>-5</w:t>
            </w:r>
          </w:p>
        </w:tc>
      </w:tr>
      <w:tr w:rsidR="00BA4002" w:rsidRPr="00ED2279" w14:paraId="6EB52148" w14:textId="77777777" w:rsidTr="008D0F0C">
        <w:tc>
          <w:tcPr>
            <w:tcW w:w="2605" w:type="dxa"/>
          </w:tcPr>
          <w:p w14:paraId="2C2795B8" w14:textId="77777777" w:rsidR="00BA4002" w:rsidRPr="000E7D3C" w:rsidRDefault="00BA4002" w:rsidP="00BA4002">
            <w:pPr>
              <w:pStyle w:val="Tabletext"/>
              <w:rPr>
                <w:rFonts w:eastAsia="SimSun"/>
              </w:rPr>
            </w:pPr>
            <w:proofErr w:type="spellStart"/>
            <w:r w:rsidRPr="000E7D3C">
              <w:rPr>
                <w:rFonts w:eastAsia="SimSun"/>
              </w:rPr>
              <w:t>pfd</w:t>
            </w:r>
            <w:proofErr w:type="spellEnd"/>
            <w:r w:rsidRPr="000E7D3C">
              <w:rPr>
                <w:rFonts w:eastAsia="SimSun"/>
              </w:rPr>
              <w:t xml:space="preserve"> (dB(W/(m</w:t>
            </w:r>
            <w:r w:rsidRPr="000E7D3C">
              <w:rPr>
                <w:rFonts w:eastAsia="SimSun"/>
                <w:vertAlign w:val="superscript"/>
              </w:rPr>
              <w:t>2</w:t>
            </w:r>
            <w:r w:rsidRPr="000E7D3C">
              <w:rPr>
                <w:rFonts w:eastAsia="SimSun"/>
              </w:rPr>
              <w:t>*MHz)))</w:t>
            </w:r>
          </w:p>
        </w:tc>
        <w:tc>
          <w:tcPr>
            <w:tcW w:w="1440" w:type="dxa"/>
          </w:tcPr>
          <w:p w14:paraId="05A788AB" w14:textId="2DEB63DF" w:rsidR="00BA4002" w:rsidRPr="00ED2279" w:rsidRDefault="00BA4002" w:rsidP="00BA4002">
            <w:pPr>
              <w:pStyle w:val="Tabletext"/>
            </w:pPr>
            <w:r w:rsidRPr="00791010">
              <w:t>−145.26</w:t>
            </w:r>
          </w:p>
        </w:tc>
        <w:tc>
          <w:tcPr>
            <w:tcW w:w="1440" w:type="dxa"/>
          </w:tcPr>
          <w:p w14:paraId="0732ACEA" w14:textId="0B60B2DB" w:rsidR="00BA4002" w:rsidRPr="00ED2279" w:rsidRDefault="00BA4002" w:rsidP="00BA4002">
            <w:pPr>
              <w:pStyle w:val="Tabletext"/>
            </w:pPr>
            <w:r w:rsidRPr="00791010">
              <w:t>−132.28</w:t>
            </w:r>
          </w:p>
        </w:tc>
        <w:tc>
          <w:tcPr>
            <w:tcW w:w="1350" w:type="dxa"/>
          </w:tcPr>
          <w:p w14:paraId="3E20479A" w14:textId="5B74CBE8" w:rsidR="00BA4002" w:rsidRPr="00ED2279" w:rsidRDefault="00BA4002" w:rsidP="00BA4002">
            <w:pPr>
              <w:pStyle w:val="Tabletext"/>
            </w:pPr>
            <w:r w:rsidRPr="00791010">
              <w:t>−123.69</w:t>
            </w:r>
          </w:p>
        </w:tc>
        <w:tc>
          <w:tcPr>
            <w:tcW w:w="1438" w:type="dxa"/>
          </w:tcPr>
          <w:p w14:paraId="7767BA6E" w14:textId="0DC858E1" w:rsidR="00BA4002" w:rsidRPr="00ED2279" w:rsidRDefault="00BA4002" w:rsidP="00BA4002">
            <w:pPr>
              <w:pStyle w:val="Tabletext"/>
            </w:pPr>
            <w:r w:rsidRPr="00791010">
              <w:t>−118.69</w:t>
            </w:r>
          </w:p>
        </w:tc>
        <w:tc>
          <w:tcPr>
            <w:tcW w:w="1345" w:type="dxa"/>
          </w:tcPr>
          <w:p w14:paraId="616805D8" w14:textId="453DE271" w:rsidR="00BA4002" w:rsidRPr="00ED2279" w:rsidRDefault="00BA4002" w:rsidP="00BA4002">
            <w:pPr>
              <w:pStyle w:val="Tabletext"/>
            </w:pPr>
            <w:r w:rsidRPr="00791010">
              <w:t>−97.45</w:t>
            </w:r>
          </w:p>
        </w:tc>
      </w:tr>
      <w:tr w:rsidR="00BA4002" w:rsidRPr="00ED2279" w14:paraId="6DD468FB" w14:textId="77777777" w:rsidTr="008D0F0C">
        <w:tc>
          <w:tcPr>
            <w:tcW w:w="2605" w:type="dxa"/>
          </w:tcPr>
          <w:p w14:paraId="35CAC3FD" w14:textId="77777777" w:rsidR="00BA4002" w:rsidRPr="000E7D3C" w:rsidRDefault="00BA4002" w:rsidP="00BA4002">
            <w:pPr>
              <w:pStyle w:val="Tabletext"/>
              <w:rPr>
                <w:rFonts w:eastAsia="SimSun"/>
              </w:rPr>
            </w:pPr>
            <w:proofErr w:type="spellStart"/>
            <w:r w:rsidRPr="000E7D3C">
              <w:rPr>
                <w:rFonts w:eastAsia="SimSun"/>
              </w:rPr>
              <w:t>选项</w:t>
            </w:r>
            <w:proofErr w:type="spellEnd"/>
            <w:r w:rsidRPr="000E7D3C">
              <w:rPr>
                <w:rFonts w:eastAsia="SimSun" w:hint="eastAsia"/>
              </w:rPr>
              <w:t xml:space="preserve">1 </w:t>
            </w:r>
            <w:proofErr w:type="spellStart"/>
            <w:r w:rsidRPr="000E7D3C">
              <w:rPr>
                <w:rFonts w:eastAsia="SimSun" w:hint="eastAsia"/>
              </w:rPr>
              <w:t>pfd</w:t>
            </w:r>
            <w:r w:rsidRPr="000E7D3C">
              <w:rPr>
                <w:rFonts w:eastAsia="SimSun"/>
              </w:rPr>
              <w:t>限值</w:t>
            </w:r>
            <w:proofErr w:type="spellEnd"/>
          </w:p>
        </w:tc>
        <w:tc>
          <w:tcPr>
            <w:tcW w:w="1440" w:type="dxa"/>
          </w:tcPr>
          <w:p w14:paraId="3ECD8C10" w14:textId="0B9CDC74" w:rsidR="00BA4002" w:rsidRPr="00ED2279" w:rsidRDefault="00BA4002" w:rsidP="00BA4002">
            <w:pPr>
              <w:pStyle w:val="Tabletext"/>
            </w:pPr>
            <w:r w:rsidRPr="00791010">
              <w:t>−113.78</w:t>
            </w:r>
          </w:p>
        </w:tc>
        <w:tc>
          <w:tcPr>
            <w:tcW w:w="1440" w:type="dxa"/>
          </w:tcPr>
          <w:p w14:paraId="6E8322C4" w14:textId="7C5D60B9" w:rsidR="00BA4002" w:rsidRPr="00ED2279" w:rsidRDefault="00BA4002" w:rsidP="00BA4002">
            <w:pPr>
              <w:pStyle w:val="Tabletext"/>
            </w:pPr>
            <w:r w:rsidRPr="00791010">
              <w:t>−113.47</w:t>
            </w:r>
          </w:p>
        </w:tc>
        <w:tc>
          <w:tcPr>
            <w:tcW w:w="1350" w:type="dxa"/>
          </w:tcPr>
          <w:p w14:paraId="37D9BB0E" w14:textId="38B96C76" w:rsidR="00BA4002" w:rsidRPr="00ED2279" w:rsidRDefault="00BA4002" w:rsidP="00BA4002">
            <w:pPr>
              <w:pStyle w:val="Tabletext"/>
            </w:pPr>
            <w:r w:rsidRPr="00791010">
              <w:t>−113.30</w:t>
            </w:r>
          </w:p>
        </w:tc>
        <w:tc>
          <w:tcPr>
            <w:tcW w:w="1438" w:type="dxa"/>
          </w:tcPr>
          <w:p w14:paraId="36E9D9AF" w14:textId="00707D8B" w:rsidR="00BA4002" w:rsidRPr="00ED2279" w:rsidRDefault="00BA4002" w:rsidP="00BA4002">
            <w:pPr>
              <w:pStyle w:val="Tabletext"/>
            </w:pPr>
            <w:r w:rsidRPr="00791010">
              <w:t>−113.23</w:t>
            </w:r>
          </w:p>
        </w:tc>
        <w:tc>
          <w:tcPr>
            <w:tcW w:w="1345" w:type="dxa"/>
          </w:tcPr>
          <w:p w14:paraId="4450E0FF" w14:textId="14C69782" w:rsidR="00BA4002" w:rsidRPr="00ED2279" w:rsidRDefault="00BA4002" w:rsidP="00BA4002">
            <w:pPr>
              <w:pStyle w:val="Tabletext"/>
            </w:pPr>
            <w:r w:rsidRPr="00791010">
              <w:t>−113.01</w:t>
            </w:r>
          </w:p>
        </w:tc>
      </w:tr>
      <w:tr w:rsidR="00BA4002" w:rsidRPr="00ED2279" w14:paraId="70C006EA" w14:textId="77777777" w:rsidTr="008D0F0C">
        <w:tc>
          <w:tcPr>
            <w:tcW w:w="2605" w:type="dxa"/>
          </w:tcPr>
          <w:p w14:paraId="08CC56EE" w14:textId="77777777" w:rsidR="00BA4002" w:rsidRPr="000E7D3C" w:rsidRDefault="00BA4002" w:rsidP="00BA4002">
            <w:pPr>
              <w:pStyle w:val="Tabletext"/>
              <w:rPr>
                <w:rFonts w:eastAsia="SimSun"/>
              </w:rPr>
            </w:pPr>
            <w:proofErr w:type="spellStart"/>
            <w:r w:rsidRPr="000E7D3C">
              <w:rPr>
                <w:rFonts w:eastAsia="SimSun"/>
              </w:rPr>
              <w:t>余量</w:t>
            </w:r>
            <w:proofErr w:type="spellEnd"/>
            <w:r w:rsidRPr="000E7D3C">
              <w:rPr>
                <w:rFonts w:eastAsia="SimSun" w:hint="eastAsia"/>
              </w:rPr>
              <w:t>（</w:t>
            </w:r>
            <w:r w:rsidRPr="000E7D3C">
              <w:rPr>
                <w:rFonts w:eastAsia="SimSun" w:hint="eastAsia"/>
              </w:rPr>
              <w:t>dB</w:t>
            </w:r>
            <w:r w:rsidRPr="000E7D3C">
              <w:rPr>
                <w:rFonts w:eastAsia="SimSun" w:hint="eastAsia"/>
              </w:rPr>
              <w:t>）</w:t>
            </w:r>
          </w:p>
        </w:tc>
        <w:tc>
          <w:tcPr>
            <w:tcW w:w="1440" w:type="dxa"/>
          </w:tcPr>
          <w:p w14:paraId="222F91C0" w14:textId="550279D1" w:rsidR="00BA4002" w:rsidRPr="00ED2279" w:rsidRDefault="00BA4002" w:rsidP="00BA4002">
            <w:pPr>
              <w:pStyle w:val="Tabletext"/>
            </w:pPr>
            <w:r w:rsidRPr="00791010">
              <w:t>31.48</w:t>
            </w:r>
          </w:p>
        </w:tc>
        <w:tc>
          <w:tcPr>
            <w:tcW w:w="1440" w:type="dxa"/>
          </w:tcPr>
          <w:p w14:paraId="15F72973" w14:textId="64CEEEFD" w:rsidR="00BA4002" w:rsidRPr="00ED2279" w:rsidRDefault="00BA4002" w:rsidP="00BA4002">
            <w:pPr>
              <w:pStyle w:val="Tabletext"/>
            </w:pPr>
            <w:r w:rsidRPr="00791010">
              <w:t>18.81</w:t>
            </w:r>
          </w:p>
        </w:tc>
        <w:tc>
          <w:tcPr>
            <w:tcW w:w="1350" w:type="dxa"/>
          </w:tcPr>
          <w:p w14:paraId="45FDEB2E" w14:textId="0895148F" w:rsidR="00BA4002" w:rsidRPr="00ED2279" w:rsidRDefault="00BA4002" w:rsidP="00BA4002">
            <w:pPr>
              <w:pStyle w:val="Tabletext"/>
            </w:pPr>
            <w:r w:rsidRPr="00791010">
              <w:t>10.39</w:t>
            </w:r>
          </w:p>
        </w:tc>
        <w:tc>
          <w:tcPr>
            <w:tcW w:w="1438" w:type="dxa"/>
          </w:tcPr>
          <w:p w14:paraId="39342BB6" w14:textId="3DD873B0" w:rsidR="00BA4002" w:rsidRPr="00ED2279" w:rsidRDefault="00BA4002" w:rsidP="00BA4002">
            <w:pPr>
              <w:pStyle w:val="Tabletext"/>
            </w:pPr>
            <w:r w:rsidRPr="00791010">
              <w:t>5.47</w:t>
            </w:r>
          </w:p>
        </w:tc>
        <w:tc>
          <w:tcPr>
            <w:tcW w:w="1345" w:type="dxa"/>
          </w:tcPr>
          <w:p w14:paraId="217DC374" w14:textId="725AF3BD" w:rsidR="00BA4002" w:rsidRPr="00ED2279" w:rsidRDefault="00BA4002" w:rsidP="00BA4002">
            <w:pPr>
              <w:pStyle w:val="Tabletext"/>
            </w:pPr>
            <w:r w:rsidRPr="00791010">
              <w:t>−15.56</w:t>
            </w:r>
          </w:p>
        </w:tc>
      </w:tr>
      <w:tr w:rsidR="00BA4002" w:rsidRPr="00ED2279" w14:paraId="11DE1D2D" w14:textId="77777777" w:rsidTr="008D0F0C">
        <w:tc>
          <w:tcPr>
            <w:tcW w:w="2605" w:type="dxa"/>
          </w:tcPr>
          <w:p w14:paraId="11D62DAE" w14:textId="77777777" w:rsidR="00BA4002" w:rsidRPr="000E7D3C" w:rsidRDefault="00BA4002" w:rsidP="00BA4002">
            <w:pPr>
              <w:pStyle w:val="Tabletext"/>
              <w:rPr>
                <w:rFonts w:eastAsia="SimSun"/>
              </w:rPr>
            </w:pPr>
            <w:proofErr w:type="spellStart"/>
            <w:r w:rsidRPr="000E7D3C">
              <w:rPr>
                <w:rFonts w:eastAsia="SimSun"/>
              </w:rPr>
              <w:t>选项</w:t>
            </w:r>
            <w:proofErr w:type="spellEnd"/>
            <w:r w:rsidRPr="000E7D3C">
              <w:rPr>
                <w:rFonts w:eastAsia="SimSun" w:hint="eastAsia"/>
              </w:rPr>
              <w:t xml:space="preserve">2 </w:t>
            </w:r>
            <w:proofErr w:type="spellStart"/>
            <w:r w:rsidRPr="000E7D3C">
              <w:rPr>
                <w:rFonts w:eastAsia="SimSun" w:hint="eastAsia"/>
              </w:rPr>
              <w:t>pfd</w:t>
            </w:r>
            <w:r w:rsidRPr="000E7D3C">
              <w:rPr>
                <w:rFonts w:eastAsia="SimSun"/>
              </w:rPr>
              <w:t>限值</w:t>
            </w:r>
            <w:proofErr w:type="spellEnd"/>
          </w:p>
        </w:tc>
        <w:tc>
          <w:tcPr>
            <w:tcW w:w="1440" w:type="dxa"/>
          </w:tcPr>
          <w:p w14:paraId="60A32AA0" w14:textId="57B67ED3" w:rsidR="00BA4002" w:rsidRPr="00ED2279" w:rsidRDefault="00BA4002" w:rsidP="00BA4002">
            <w:pPr>
              <w:pStyle w:val="Tabletext"/>
            </w:pPr>
            <w:r w:rsidRPr="00791010">
              <w:t>−118.79</w:t>
            </w:r>
          </w:p>
        </w:tc>
        <w:tc>
          <w:tcPr>
            <w:tcW w:w="1440" w:type="dxa"/>
          </w:tcPr>
          <w:p w14:paraId="6EA721BA" w14:textId="2F7A588B" w:rsidR="00BA4002" w:rsidRPr="00ED2279" w:rsidRDefault="00BA4002" w:rsidP="00BA4002">
            <w:pPr>
              <w:pStyle w:val="Tabletext"/>
            </w:pPr>
            <w:r w:rsidRPr="00791010">
              <w:t>−118.57</w:t>
            </w:r>
          </w:p>
        </w:tc>
        <w:tc>
          <w:tcPr>
            <w:tcW w:w="1350" w:type="dxa"/>
          </w:tcPr>
          <w:p w14:paraId="1CC5C21A" w14:textId="33CD157B" w:rsidR="00BA4002" w:rsidRPr="00ED2279" w:rsidRDefault="00BA4002" w:rsidP="00BA4002">
            <w:pPr>
              <w:pStyle w:val="Tabletext"/>
            </w:pPr>
            <w:r w:rsidRPr="00791010">
              <w:t>−118.46</w:t>
            </w:r>
          </w:p>
        </w:tc>
        <w:tc>
          <w:tcPr>
            <w:tcW w:w="1438" w:type="dxa"/>
          </w:tcPr>
          <w:p w14:paraId="69B417B7" w14:textId="59A62BFF" w:rsidR="00BA4002" w:rsidRPr="00ED2279" w:rsidRDefault="00BA4002" w:rsidP="00BA4002">
            <w:pPr>
              <w:pStyle w:val="Tabletext"/>
            </w:pPr>
            <w:r w:rsidRPr="00791010">
              <w:t>−118.41</w:t>
            </w:r>
          </w:p>
        </w:tc>
        <w:tc>
          <w:tcPr>
            <w:tcW w:w="1345" w:type="dxa"/>
          </w:tcPr>
          <w:p w14:paraId="3CFEB121" w14:textId="3A47EA34" w:rsidR="00BA4002" w:rsidRPr="00ED2279" w:rsidRDefault="00BA4002" w:rsidP="00BA4002">
            <w:pPr>
              <w:pStyle w:val="Tabletext"/>
            </w:pPr>
            <w:r w:rsidRPr="00791010">
              <w:t>−118.25</w:t>
            </w:r>
          </w:p>
        </w:tc>
      </w:tr>
      <w:tr w:rsidR="00BA4002" w:rsidRPr="00ED2279" w14:paraId="40FD307C" w14:textId="77777777" w:rsidTr="008D0F0C">
        <w:trPr>
          <w:trHeight w:val="409"/>
        </w:trPr>
        <w:tc>
          <w:tcPr>
            <w:tcW w:w="2605" w:type="dxa"/>
          </w:tcPr>
          <w:p w14:paraId="11120731" w14:textId="77777777" w:rsidR="00BA4002" w:rsidRPr="000E7D3C" w:rsidRDefault="00BA4002" w:rsidP="00BA4002">
            <w:pPr>
              <w:pStyle w:val="Tabletext"/>
              <w:rPr>
                <w:rFonts w:eastAsia="SimSun"/>
              </w:rPr>
            </w:pPr>
            <w:proofErr w:type="spellStart"/>
            <w:r w:rsidRPr="000E7D3C">
              <w:rPr>
                <w:rFonts w:eastAsia="SimSun"/>
              </w:rPr>
              <w:t>余量</w:t>
            </w:r>
            <w:proofErr w:type="spellEnd"/>
            <w:r w:rsidRPr="000E7D3C">
              <w:rPr>
                <w:rFonts w:eastAsia="SimSun"/>
              </w:rPr>
              <w:t>（</w:t>
            </w:r>
            <w:r w:rsidRPr="000E7D3C">
              <w:rPr>
                <w:rFonts w:eastAsia="SimSun" w:hint="eastAsia"/>
              </w:rPr>
              <w:t>dB</w:t>
            </w:r>
            <w:r w:rsidRPr="000E7D3C">
              <w:rPr>
                <w:rFonts w:eastAsia="SimSun" w:hint="eastAsia"/>
              </w:rPr>
              <w:t>）</w:t>
            </w:r>
          </w:p>
        </w:tc>
        <w:tc>
          <w:tcPr>
            <w:tcW w:w="1440" w:type="dxa"/>
          </w:tcPr>
          <w:p w14:paraId="7BAA8CFB" w14:textId="72C03F86" w:rsidR="00BA4002" w:rsidRPr="00ED2279" w:rsidRDefault="00BA4002" w:rsidP="00BA4002">
            <w:pPr>
              <w:pStyle w:val="Tabletext"/>
            </w:pPr>
            <w:r w:rsidRPr="00791010">
              <w:t>26.47</w:t>
            </w:r>
          </w:p>
        </w:tc>
        <w:tc>
          <w:tcPr>
            <w:tcW w:w="1440" w:type="dxa"/>
          </w:tcPr>
          <w:p w14:paraId="58EF8380" w14:textId="67492EBA" w:rsidR="00BA4002" w:rsidRPr="00ED2279" w:rsidRDefault="00BA4002" w:rsidP="00BA4002">
            <w:pPr>
              <w:pStyle w:val="Tabletext"/>
            </w:pPr>
            <w:r w:rsidRPr="00791010">
              <w:t>13.71</w:t>
            </w:r>
          </w:p>
        </w:tc>
        <w:tc>
          <w:tcPr>
            <w:tcW w:w="1350" w:type="dxa"/>
          </w:tcPr>
          <w:p w14:paraId="7794AB53" w14:textId="780AA6D2" w:rsidR="00BA4002" w:rsidRPr="00ED2279" w:rsidRDefault="00BA4002" w:rsidP="00BA4002">
            <w:pPr>
              <w:pStyle w:val="Tabletext"/>
            </w:pPr>
            <w:r w:rsidRPr="00791010">
              <w:t>5.23</w:t>
            </w:r>
          </w:p>
        </w:tc>
        <w:tc>
          <w:tcPr>
            <w:tcW w:w="1438" w:type="dxa"/>
          </w:tcPr>
          <w:p w14:paraId="1D7D8996" w14:textId="078C495B" w:rsidR="00BA4002" w:rsidRPr="00ED2279" w:rsidRDefault="00BA4002" w:rsidP="00BA4002">
            <w:pPr>
              <w:pStyle w:val="Tabletext"/>
            </w:pPr>
            <w:r w:rsidRPr="00791010">
              <w:t>0.29</w:t>
            </w:r>
          </w:p>
        </w:tc>
        <w:tc>
          <w:tcPr>
            <w:tcW w:w="1345" w:type="dxa"/>
          </w:tcPr>
          <w:p w14:paraId="741411D6" w14:textId="53F97780" w:rsidR="00BA4002" w:rsidRPr="00ED2279" w:rsidRDefault="00BA4002" w:rsidP="00BA4002">
            <w:pPr>
              <w:pStyle w:val="Tabletext"/>
            </w:pPr>
            <w:r w:rsidRPr="00791010">
              <w:t>−20.80</w:t>
            </w:r>
          </w:p>
        </w:tc>
      </w:tr>
      <w:tr w:rsidR="00BA4002" w:rsidRPr="00ED2279" w14:paraId="6F7B2768" w14:textId="77777777" w:rsidTr="008D0F0C">
        <w:tc>
          <w:tcPr>
            <w:tcW w:w="2605" w:type="dxa"/>
          </w:tcPr>
          <w:p w14:paraId="4C39D4B2" w14:textId="77777777" w:rsidR="00BA4002" w:rsidRPr="000E7D3C" w:rsidRDefault="00BA4002" w:rsidP="00BA4002">
            <w:pPr>
              <w:pStyle w:val="Tabletext"/>
              <w:rPr>
                <w:rFonts w:eastAsia="SimSun"/>
              </w:rPr>
            </w:pPr>
            <w:r w:rsidRPr="000E7D3C">
              <w:rPr>
                <w:rFonts w:eastAsia="SimSun"/>
              </w:rPr>
              <w:t xml:space="preserve">CITEL </w:t>
            </w:r>
            <w:proofErr w:type="spellStart"/>
            <w:r w:rsidRPr="000E7D3C">
              <w:rPr>
                <w:rFonts w:eastAsia="SimSun"/>
              </w:rPr>
              <w:t>pfd</w:t>
            </w:r>
            <w:r w:rsidRPr="000E7D3C">
              <w:rPr>
                <w:rFonts w:eastAsia="SimSun"/>
              </w:rPr>
              <w:t>限值</w:t>
            </w:r>
            <w:proofErr w:type="spellEnd"/>
          </w:p>
        </w:tc>
        <w:tc>
          <w:tcPr>
            <w:tcW w:w="1440" w:type="dxa"/>
          </w:tcPr>
          <w:p w14:paraId="61A18DB9" w14:textId="1B2A97D7" w:rsidR="00BA4002" w:rsidRPr="00ED2279" w:rsidRDefault="00BA4002" w:rsidP="00BA4002">
            <w:pPr>
              <w:pStyle w:val="Tabletext"/>
            </w:pPr>
            <w:r w:rsidRPr="00791010">
              <w:t>−115.87</w:t>
            </w:r>
          </w:p>
        </w:tc>
        <w:tc>
          <w:tcPr>
            <w:tcW w:w="1440" w:type="dxa"/>
          </w:tcPr>
          <w:p w14:paraId="0DC6E2FA" w14:textId="17C00B95" w:rsidR="00BA4002" w:rsidRPr="00ED2279" w:rsidRDefault="00BA4002" w:rsidP="00BA4002">
            <w:pPr>
              <w:pStyle w:val="Tabletext"/>
            </w:pPr>
            <w:r w:rsidRPr="00791010">
              <w:t>−115.63</w:t>
            </w:r>
          </w:p>
        </w:tc>
        <w:tc>
          <w:tcPr>
            <w:tcW w:w="1350" w:type="dxa"/>
          </w:tcPr>
          <w:p w14:paraId="21FE5276" w14:textId="5024F392" w:rsidR="00BA4002" w:rsidRPr="00ED2279" w:rsidRDefault="00BA4002" w:rsidP="00BA4002">
            <w:pPr>
              <w:pStyle w:val="Tabletext"/>
            </w:pPr>
            <w:r w:rsidRPr="00791010">
              <w:t>−115.50</w:t>
            </w:r>
          </w:p>
        </w:tc>
        <w:tc>
          <w:tcPr>
            <w:tcW w:w="1438" w:type="dxa"/>
          </w:tcPr>
          <w:p w14:paraId="34AE30D7" w14:textId="204D80DA" w:rsidR="00BA4002" w:rsidRPr="00ED2279" w:rsidRDefault="00BA4002" w:rsidP="00BA4002">
            <w:pPr>
              <w:pStyle w:val="Tabletext"/>
            </w:pPr>
            <w:r w:rsidRPr="00791010">
              <w:t>−115.45</w:t>
            </w:r>
          </w:p>
        </w:tc>
        <w:tc>
          <w:tcPr>
            <w:tcW w:w="1345" w:type="dxa"/>
          </w:tcPr>
          <w:p w14:paraId="199475E2" w14:textId="4D0E85B7" w:rsidR="00BA4002" w:rsidRPr="00ED2279" w:rsidRDefault="00BA4002" w:rsidP="00BA4002">
            <w:pPr>
              <w:pStyle w:val="Tabletext"/>
            </w:pPr>
            <w:r w:rsidRPr="00791010">
              <w:t>−115.28</w:t>
            </w:r>
          </w:p>
        </w:tc>
      </w:tr>
      <w:tr w:rsidR="00BA4002" w:rsidRPr="00ED2279" w14:paraId="6910920F" w14:textId="77777777" w:rsidTr="008D0F0C">
        <w:tc>
          <w:tcPr>
            <w:tcW w:w="2605" w:type="dxa"/>
          </w:tcPr>
          <w:p w14:paraId="62A3A57C" w14:textId="77777777" w:rsidR="00BA4002" w:rsidRPr="000E7D3C" w:rsidRDefault="00BA4002" w:rsidP="00BA4002">
            <w:pPr>
              <w:pStyle w:val="Tabletext"/>
              <w:rPr>
                <w:rFonts w:eastAsia="SimSun"/>
              </w:rPr>
            </w:pPr>
            <w:proofErr w:type="spellStart"/>
            <w:r w:rsidRPr="000E7D3C">
              <w:rPr>
                <w:rFonts w:eastAsia="SimSun"/>
              </w:rPr>
              <w:t>余量</w:t>
            </w:r>
            <w:proofErr w:type="spellEnd"/>
            <w:r w:rsidRPr="000E7D3C">
              <w:rPr>
                <w:rFonts w:eastAsia="SimSun"/>
              </w:rPr>
              <w:t>（</w:t>
            </w:r>
            <w:r w:rsidRPr="000E7D3C">
              <w:rPr>
                <w:rFonts w:eastAsia="SimSun" w:hint="eastAsia"/>
              </w:rPr>
              <w:t>dB</w:t>
            </w:r>
            <w:r w:rsidRPr="000E7D3C">
              <w:rPr>
                <w:rFonts w:eastAsia="SimSun" w:hint="eastAsia"/>
              </w:rPr>
              <w:t>）</w:t>
            </w:r>
          </w:p>
        </w:tc>
        <w:tc>
          <w:tcPr>
            <w:tcW w:w="1440" w:type="dxa"/>
          </w:tcPr>
          <w:p w14:paraId="3B1064AF" w14:textId="64E72B48" w:rsidR="00BA4002" w:rsidRPr="00ED2279" w:rsidRDefault="00BA4002" w:rsidP="00BA4002">
            <w:pPr>
              <w:pStyle w:val="Tabletext"/>
            </w:pPr>
            <w:r w:rsidRPr="00791010">
              <w:t>29.39</w:t>
            </w:r>
          </w:p>
        </w:tc>
        <w:tc>
          <w:tcPr>
            <w:tcW w:w="1440" w:type="dxa"/>
          </w:tcPr>
          <w:p w14:paraId="7EF350DB" w14:textId="6FDBCF8E" w:rsidR="00BA4002" w:rsidRPr="00ED2279" w:rsidRDefault="00BA4002" w:rsidP="00BA4002">
            <w:pPr>
              <w:pStyle w:val="Tabletext"/>
            </w:pPr>
            <w:r w:rsidRPr="00791010">
              <w:t>16.65</w:t>
            </w:r>
          </w:p>
        </w:tc>
        <w:tc>
          <w:tcPr>
            <w:tcW w:w="1350" w:type="dxa"/>
          </w:tcPr>
          <w:p w14:paraId="5771E61B" w14:textId="16303022" w:rsidR="00BA4002" w:rsidRPr="00ED2279" w:rsidRDefault="00BA4002" w:rsidP="00BA4002">
            <w:pPr>
              <w:pStyle w:val="Tabletext"/>
            </w:pPr>
            <w:r w:rsidRPr="00791010">
              <w:t>8.19</w:t>
            </w:r>
          </w:p>
        </w:tc>
        <w:tc>
          <w:tcPr>
            <w:tcW w:w="1438" w:type="dxa"/>
          </w:tcPr>
          <w:p w14:paraId="47958016" w14:textId="67FBF84B" w:rsidR="00BA4002" w:rsidRPr="00ED2279" w:rsidRDefault="00BA4002" w:rsidP="00BA4002">
            <w:pPr>
              <w:pStyle w:val="Tabletext"/>
            </w:pPr>
            <w:r w:rsidRPr="00791010">
              <w:t>3.25</w:t>
            </w:r>
          </w:p>
        </w:tc>
        <w:tc>
          <w:tcPr>
            <w:tcW w:w="1345" w:type="dxa"/>
          </w:tcPr>
          <w:p w14:paraId="4D5FA382" w14:textId="3AC8FDEA" w:rsidR="00BA4002" w:rsidRPr="00ED2279" w:rsidRDefault="00BA4002" w:rsidP="00BA4002">
            <w:pPr>
              <w:pStyle w:val="Tabletext"/>
            </w:pPr>
            <w:r w:rsidRPr="00791010">
              <w:t>−17.83</w:t>
            </w:r>
          </w:p>
        </w:tc>
      </w:tr>
    </w:tbl>
    <w:p w14:paraId="3BC02F81" w14:textId="77777777" w:rsidR="00CC1994" w:rsidRPr="000E7D3C" w:rsidRDefault="00CC1994" w:rsidP="00CC1994">
      <w:pPr>
        <w:ind w:firstLineChars="200" w:firstLine="480"/>
        <w:rPr>
          <w:lang w:eastAsia="zh-CN"/>
        </w:rPr>
      </w:pPr>
      <w:r w:rsidRPr="000E7D3C">
        <w:rPr>
          <w:rFonts w:hint="eastAsia"/>
          <w:lang w:eastAsia="zh-CN"/>
        </w:rPr>
        <w:t>对</w:t>
      </w:r>
      <w:r w:rsidRPr="000E7D3C">
        <w:rPr>
          <w:lang w:eastAsia="zh-CN"/>
        </w:rPr>
        <w:t>地球站</w:t>
      </w:r>
      <w:r w:rsidRPr="000E7D3C">
        <w:rPr>
          <w:rFonts w:hint="eastAsia"/>
          <w:lang w:eastAsia="zh-CN"/>
        </w:rPr>
        <w:t>的操作</w:t>
      </w:r>
      <w:r w:rsidRPr="000E7D3C">
        <w:rPr>
          <w:lang w:eastAsia="zh-CN"/>
        </w:rPr>
        <w:t>仰角是纬度和地球站与目标卫星之间经度差的函数。地球站通常与经度为</w:t>
      </w:r>
      <w:r w:rsidRPr="000E7D3C">
        <w:rPr>
          <w:rFonts w:hint="eastAsia"/>
          <w:lang w:eastAsia="zh-CN"/>
        </w:rPr>
        <w:t>±</w:t>
      </w:r>
      <w:r w:rsidRPr="000E7D3C">
        <w:rPr>
          <w:rFonts w:hint="eastAsia"/>
          <w:lang w:eastAsia="zh-CN"/>
        </w:rPr>
        <w:t>40</w:t>
      </w:r>
      <w:r w:rsidRPr="000E7D3C">
        <w:rPr>
          <w:lang w:eastAsia="zh-CN"/>
        </w:rPr>
        <w:t>度的卫星通信。对于中纬度，</w:t>
      </w:r>
      <w:r w:rsidRPr="000E7D3C">
        <w:rPr>
          <w:rFonts w:hint="eastAsia"/>
          <w:lang w:eastAsia="zh-CN"/>
        </w:rPr>
        <w:t>操作</w:t>
      </w:r>
      <w:r w:rsidRPr="000E7D3C">
        <w:rPr>
          <w:lang w:eastAsia="zh-CN"/>
        </w:rPr>
        <w:t>仰角通常远</w:t>
      </w:r>
      <w:r w:rsidRPr="000E7D3C">
        <w:rPr>
          <w:rFonts w:hint="eastAsia"/>
          <w:lang w:eastAsia="zh-CN"/>
        </w:rPr>
        <w:t>大</w:t>
      </w:r>
      <w:r w:rsidRPr="000E7D3C">
        <w:rPr>
          <w:lang w:eastAsia="zh-CN"/>
        </w:rPr>
        <w:t>于</w:t>
      </w:r>
      <w:r w:rsidRPr="000E7D3C">
        <w:rPr>
          <w:rFonts w:hint="eastAsia"/>
          <w:lang w:eastAsia="zh-CN"/>
        </w:rPr>
        <w:t>50</w:t>
      </w:r>
      <w:r w:rsidRPr="000E7D3C">
        <w:rPr>
          <w:lang w:eastAsia="zh-CN"/>
        </w:rPr>
        <w:t>度，而对于较高纬度，</w:t>
      </w:r>
      <w:r w:rsidRPr="000E7D3C">
        <w:rPr>
          <w:rFonts w:hint="eastAsia"/>
          <w:lang w:eastAsia="zh-CN"/>
        </w:rPr>
        <w:t>35</w:t>
      </w:r>
      <w:r w:rsidRPr="000E7D3C">
        <w:rPr>
          <w:lang w:eastAsia="zh-CN"/>
        </w:rPr>
        <w:t>度</w:t>
      </w:r>
      <w:r w:rsidRPr="000E7D3C">
        <w:rPr>
          <w:rFonts w:hint="eastAsia"/>
          <w:lang w:eastAsia="zh-CN"/>
        </w:rPr>
        <w:t>的操作仰角屡</w:t>
      </w:r>
      <w:r w:rsidRPr="000E7D3C">
        <w:rPr>
          <w:lang w:eastAsia="zh-CN"/>
        </w:rPr>
        <w:t>见</w:t>
      </w:r>
      <w:r w:rsidRPr="000E7D3C">
        <w:rPr>
          <w:rFonts w:hint="eastAsia"/>
          <w:lang w:eastAsia="zh-CN"/>
        </w:rPr>
        <w:t>不</w:t>
      </w:r>
      <w:r w:rsidRPr="000E7D3C">
        <w:rPr>
          <w:lang w:eastAsia="zh-CN"/>
        </w:rPr>
        <w:t>鲜。</w:t>
      </w:r>
    </w:p>
    <w:p w14:paraId="16C95028" w14:textId="552D5E74" w:rsidR="00CC1994" w:rsidRPr="00A7462D" w:rsidRDefault="00CC1994" w:rsidP="00CC1994">
      <w:pPr>
        <w:ind w:firstLineChars="200" w:firstLine="480"/>
        <w:rPr>
          <w:lang w:eastAsia="zh-CN"/>
        </w:rPr>
      </w:pPr>
      <w:r w:rsidRPr="000E7D3C">
        <w:rPr>
          <w:rFonts w:hint="eastAsia"/>
          <w:lang w:eastAsia="zh-CN"/>
        </w:rPr>
        <w:t>A-ESIM</w:t>
      </w:r>
      <w:r w:rsidRPr="000E7D3C">
        <w:rPr>
          <w:lang w:eastAsia="zh-CN"/>
        </w:rPr>
        <w:t>使用许多不同类型的天线，其中一些</w:t>
      </w:r>
      <w:r w:rsidRPr="000E7D3C">
        <w:rPr>
          <w:rFonts w:hint="eastAsia"/>
          <w:lang w:eastAsia="zh-CN"/>
        </w:rPr>
        <w:t>可帮助</w:t>
      </w:r>
      <w:r w:rsidRPr="000E7D3C">
        <w:rPr>
          <w:rFonts w:hint="eastAsia"/>
          <w:lang w:eastAsia="zh-CN"/>
        </w:rPr>
        <w:t>A-ESIM</w:t>
      </w:r>
      <w:r w:rsidRPr="000E7D3C">
        <w:rPr>
          <w:rFonts w:hint="eastAsia"/>
          <w:lang w:eastAsia="zh-CN"/>
        </w:rPr>
        <w:t>将</w:t>
      </w:r>
      <w:r w:rsidRPr="000E7D3C">
        <w:rPr>
          <w:lang w:eastAsia="zh-CN"/>
        </w:rPr>
        <w:t>发射保持在远低于</w:t>
      </w:r>
      <w:r w:rsidRPr="000E7D3C">
        <w:rPr>
          <w:rFonts w:hint="eastAsia"/>
          <w:lang w:eastAsia="zh-CN"/>
        </w:rPr>
        <w:t>ITU-R S.524-9</w:t>
      </w:r>
      <w:r w:rsidRPr="000E7D3C">
        <w:rPr>
          <w:lang w:eastAsia="zh-CN"/>
        </w:rPr>
        <w:t>建议书的</w:t>
      </w:r>
      <w:r w:rsidRPr="000E7D3C">
        <w:rPr>
          <w:rFonts w:hint="eastAsia"/>
          <w:lang w:eastAsia="zh-CN"/>
        </w:rPr>
        <w:t>离轴</w:t>
      </w:r>
      <w:proofErr w:type="spellStart"/>
      <w:r w:rsidRPr="000E7D3C">
        <w:rPr>
          <w:rFonts w:hint="eastAsia"/>
          <w:lang w:eastAsia="zh-CN"/>
        </w:rPr>
        <w:t>e.i.r.p</w:t>
      </w:r>
      <w:proofErr w:type="spellEnd"/>
      <w:r w:rsidRPr="000E7D3C">
        <w:rPr>
          <w:rFonts w:hint="eastAsia"/>
          <w:lang w:eastAsia="zh-CN"/>
        </w:rPr>
        <w:t>.</w:t>
      </w:r>
      <w:r w:rsidRPr="000E7D3C">
        <w:rPr>
          <w:lang w:eastAsia="zh-CN"/>
        </w:rPr>
        <w:t>密度</w:t>
      </w:r>
      <w:r w:rsidRPr="000E7D3C">
        <w:rPr>
          <w:rFonts w:hint="eastAsia"/>
          <w:lang w:eastAsia="zh-CN"/>
        </w:rPr>
        <w:t>限</w:t>
      </w:r>
      <w:r w:rsidRPr="000E7D3C">
        <w:rPr>
          <w:lang w:eastAsia="zh-CN"/>
        </w:rPr>
        <w:t>值。</w:t>
      </w:r>
      <w:r w:rsidRPr="000E7D3C">
        <w:rPr>
          <w:rFonts w:hint="eastAsia"/>
          <w:lang w:eastAsia="zh-CN"/>
        </w:rPr>
        <w:t>此</w:t>
      </w:r>
      <w:r w:rsidRPr="000E7D3C">
        <w:rPr>
          <w:lang w:eastAsia="zh-CN"/>
        </w:rPr>
        <w:t>类</w:t>
      </w:r>
      <w:r w:rsidRPr="000E7D3C">
        <w:rPr>
          <w:rFonts w:hint="eastAsia"/>
          <w:lang w:eastAsia="zh-CN"/>
        </w:rPr>
        <w:t>天</w:t>
      </w:r>
      <w:r w:rsidRPr="000E7D3C">
        <w:rPr>
          <w:lang w:eastAsia="zh-CN"/>
        </w:rPr>
        <w:t>线</w:t>
      </w:r>
      <w:r w:rsidRPr="000E7D3C">
        <w:rPr>
          <w:rFonts w:hint="eastAsia"/>
          <w:lang w:eastAsia="zh-CN"/>
        </w:rPr>
        <w:t>方向</w:t>
      </w:r>
      <w:r w:rsidRPr="000E7D3C">
        <w:rPr>
          <w:lang w:eastAsia="zh-CN"/>
        </w:rPr>
        <w:t>图</w:t>
      </w:r>
      <w:r w:rsidRPr="000E7D3C">
        <w:rPr>
          <w:rFonts w:hint="eastAsia"/>
          <w:lang w:eastAsia="zh-CN"/>
        </w:rPr>
        <w:t>的示例在</w:t>
      </w:r>
      <w:r w:rsidR="0038644C" w:rsidRPr="0038644C">
        <w:rPr>
          <w:lang w:eastAsia="zh-CN"/>
        </w:rPr>
        <w:t>ITU-R S.[ESIM-MS]</w:t>
      </w:r>
      <w:r w:rsidRPr="000E7D3C">
        <w:rPr>
          <w:lang w:eastAsia="zh-CN"/>
        </w:rPr>
        <w:t>号新报告</w:t>
      </w:r>
      <w:r w:rsidRPr="000E7D3C">
        <w:rPr>
          <w:rFonts w:hint="eastAsia"/>
          <w:lang w:eastAsia="zh-CN"/>
        </w:rPr>
        <w:t>初步草案</w:t>
      </w:r>
      <w:r w:rsidRPr="000E7D3C">
        <w:rPr>
          <w:lang w:eastAsia="zh-CN"/>
        </w:rPr>
        <w:t>附件图</w:t>
      </w:r>
      <w:r w:rsidRPr="000E7D3C">
        <w:rPr>
          <w:rFonts w:hint="eastAsia"/>
          <w:lang w:eastAsia="zh-CN"/>
        </w:rPr>
        <w:t>H-A1</w:t>
      </w:r>
      <w:r w:rsidRPr="000E7D3C">
        <w:rPr>
          <w:lang w:eastAsia="zh-CN"/>
        </w:rPr>
        <w:t>中</w:t>
      </w:r>
      <w:r w:rsidRPr="000E7D3C">
        <w:rPr>
          <w:rFonts w:hint="eastAsia"/>
          <w:lang w:eastAsia="zh-CN"/>
        </w:rPr>
        <w:t>展示，</w:t>
      </w:r>
      <w:r w:rsidRPr="000E7D3C">
        <w:rPr>
          <w:lang w:eastAsia="zh-CN"/>
        </w:rPr>
        <w:t>为方便起见</w:t>
      </w:r>
      <w:r w:rsidRPr="000E7D3C">
        <w:rPr>
          <w:rFonts w:hint="eastAsia"/>
          <w:lang w:eastAsia="zh-CN"/>
        </w:rPr>
        <w:t>照录如下。在</w:t>
      </w:r>
      <w:r w:rsidRPr="000E7D3C">
        <w:rPr>
          <w:lang w:eastAsia="zh-CN"/>
        </w:rPr>
        <w:t>使用</w:t>
      </w:r>
      <w:r w:rsidRPr="000E7D3C">
        <w:rPr>
          <w:rFonts w:hint="eastAsia"/>
          <w:lang w:eastAsia="zh-CN"/>
        </w:rPr>
        <w:t>此类</w:t>
      </w:r>
      <w:r w:rsidRPr="000E7D3C">
        <w:rPr>
          <w:lang w:eastAsia="zh-CN"/>
        </w:rPr>
        <w:t>天线时，很容易观察到</w:t>
      </w:r>
      <w:r w:rsidRPr="000E7D3C">
        <w:rPr>
          <w:rFonts w:hint="eastAsia"/>
          <w:lang w:eastAsia="zh-CN"/>
        </w:rPr>
        <w:t>在各种</w:t>
      </w:r>
      <w:r w:rsidRPr="000E7D3C">
        <w:rPr>
          <w:lang w:eastAsia="zh-CN"/>
        </w:rPr>
        <w:t>θ</w:t>
      </w:r>
      <w:r w:rsidRPr="000E7D3C">
        <w:rPr>
          <w:rFonts w:hint="eastAsia"/>
          <w:lang w:eastAsia="zh-CN"/>
        </w:rPr>
        <w:t>角的</w:t>
      </w:r>
      <w:r w:rsidRPr="000E7D3C">
        <w:rPr>
          <w:lang w:eastAsia="zh-CN"/>
        </w:rPr>
        <w:t>实际</w:t>
      </w:r>
      <w:proofErr w:type="spellStart"/>
      <w:r w:rsidRPr="000E7D3C">
        <w:rPr>
          <w:rFonts w:hint="eastAsia"/>
          <w:lang w:eastAsia="zh-CN"/>
        </w:rPr>
        <w:t>e.i.r.p</w:t>
      </w:r>
      <w:proofErr w:type="spellEnd"/>
      <w:r w:rsidRPr="000E7D3C">
        <w:rPr>
          <w:rFonts w:hint="eastAsia"/>
          <w:lang w:eastAsia="zh-CN"/>
        </w:rPr>
        <w:t>.</w:t>
      </w:r>
      <w:r w:rsidRPr="000E7D3C">
        <w:rPr>
          <w:lang w:eastAsia="zh-CN"/>
        </w:rPr>
        <w:t>密度</w:t>
      </w:r>
      <w:r w:rsidRPr="000E7D3C">
        <w:rPr>
          <w:rFonts w:hint="eastAsia"/>
          <w:lang w:eastAsia="zh-CN"/>
        </w:rPr>
        <w:t>均</w:t>
      </w:r>
      <w:r w:rsidRPr="000E7D3C">
        <w:rPr>
          <w:lang w:eastAsia="zh-CN"/>
        </w:rPr>
        <w:t>远低于</w:t>
      </w:r>
      <w:r w:rsidRPr="000E7D3C">
        <w:rPr>
          <w:rFonts w:hint="eastAsia"/>
          <w:lang w:eastAsia="zh-CN"/>
        </w:rPr>
        <w:t>ITU-R S.524-9</w:t>
      </w:r>
      <w:r w:rsidRPr="000E7D3C">
        <w:rPr>
          <w:lang w:eastAsia="zh-CN"/>
        </w:rPr>
        <w:t>建议书中的掩模限值。</w:t>
      </w:r>
    </w:p>
    <w:p w14:paraId="523819F2" w14:textId="1DA4FA87" w:rsidR="00872598" w:rsidRDefault="00CC1994" w:rsidP="00872598">
      <w:pPr>
        <w:pStyle w:val="FigureNo"/>
      </w:pPr>
      <w:bookmarkStart w:id="8" w:name="_GoBack"/>
      <w:r w:rsidRPr="00ED2279">
        <w:rPr>
          <w:rFonts w:eastAsia="Times New Roman"/>
          <w:noProof/>
          <w:lang w:eastAsia="zh-CN"/>
        </w:rPr>
        <w:lastRenderedPageBreak/>
        <w:drawing>
          <wp:inline distT="0" distB="0" distL="0" distR="0" wp14:anchorId="113DE57E" wp14:editId="5D2BDB7E">
            <wp:extent cx="5943600" cy="4304030"/>
            <wp:effectExtent l="0" t="0" r="0" b="127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472308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04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8"/>
      <w:r w:rsidRPr="000E7D3C">
        <w:t>图</w:t>
      </w:r>
      <w:r w:rsidRPr="000E7D3C">
        <w:t>H-A1</w:t>
      </w:r>
    </w:p>
    <w:p w14:paraId="6D0D0541" w14:textId="1AA0F6C9" w:rsidR="00CC1994" w:rsidRPr="000E7D3C" w:rsidRDefault="00CC1994" w:rsidP="00872598">
      <w:pPr>
        <w:pStyle w:val="Figuretitle"/>
      </w:pPr>
      <w:r w:rsidRPr="000E7D3C">
        <w:rPr>
          <w:rFonts w:hint="eastAsia"/>
        </w:rPr>
        <w:t xml:space="preserve">78 cm </w:t>
      </w:r>
      <w:r w:rsidRPr="000E7D3C">
        <w:t>A-ESIM</w:t>
      </w:r>
      <w:proofErr w:type="spellStart"/>
      <w:r w:rsidRPr="000E7D3C">
        <w:t>天线</w:t>
      </w:r>
      <w:r w:rsidRPr="000E7D3C">
        <w:rPr>
          <w:rFonts w:hint="eastAsia"/>
        </w:rPr>
        <w:t>方向图离轴</w:t>
      </w:r>
      <w:r w:rsidR="00872598" w:rsidRPr="00872598">
        <w:t>e.i.r.p</w:t>
      </w:r>
      <w:proofErr w:type="spellEnd"/>
      <w:r w:rsidR="00872598" w:rsidRPr="00872598">
        <w:t>.</w:t>
      </w:r>
      <w:proofErr w:type="spellStart"/>
      <w:r w:rsidRPr="000E7D3C">
        <w:rPr>
          <w:rFonts w:hint="eastAsia"/>
        </w:rPr>
        <w:t>密度</w:t>
      </w:r>
      <w:proofErr w:type="spellEnd"/>
    </w:p>
    <w:p w14:paraId="68D3BAFD" w14:textId="77777777" w:rsidR="00E40DC8" w:rsidRDefault="00CC1994" w:rsidP="00084A69">
      <w:pPr>
        <w:pStyle w:val="Figurelegend"/>
      </w:pPr>
      <w:proofErr w:type="spellStart"/>
      <w:r w:rsidRPr="000E7D3C">
        <w:rPr>
          <w:rFonts w:hint="eastAsia"/>
        </w:rPr>
        <w:t>图中文字</w:t>
      </w:r>
      <w:proofErr w:type="spellEnd"/>
      <w:r w:rsidRPr="000E7D3C">
        <w:rPr>
          <w:rFonts w:hint="eastAsia"/>
        </w:rPr>
        <w:t>：</w:t>
      </w:r>
    </w:p>
    <w:p w14:paraId="05457A46" w14:textId="557078CA" w:rsidR="00E40DC8" w:rsidRDefault="00CC1994" w:rsidP="00084A69">
      <w:pPr>
        <w:pStyle w:val="Figurelegend"/>
      </w:pPr>
      <w:r w:rsidRPr="000E7D3C">
        <w:rPr>
          <w:rFonts w:hint="eastAsia"/>
        </w:rPr>
        <w:t>EIRP density plot</w:t>
      </w:r>
      <w:r w:rsidR="00E40DC8">
        <w:rPr>
          <w:rFonts w:hint="eastAsia"/>
          <w:lang w:eastAsia="zh-CN"/>
        </w:rPr>
        <w:t>：</w:t>
      </w:r>
      <w:r w:rsidR="00E40DC8">
        <w:rPr>
          <w:lang w:eastAsia="zh-CN"/>
        </w:rPr>
        <w:tab/>
      </w:r>
      <w:r w:rsidRPr="000E7D3C">
        <w:rPr>
          <w:rFonts w:hint="eastAsia"/>
        </w:rPr>
        <w:t>EIRP</w:t>
      </w:r>
      <w:proofErr w:type="spellStart"/>
      <w:r w:rsidRPr="000E7D3C">
        <w:rPr>
          <w:rFonts w:hint="eastAsia"/>
        </w:rPr>
        <w:t>密度图</w:t>
      </w:r>
      <w:proofErr w:type="spellEnd"/>
      <w:r w:rsidRPr="000E7D3C">
        <w:rPr>
          <w:rFonts w:hint="eastAsia"/>
        </w:rPr>
        <w:t>；</w:t>
      </w:r>
    </w:p>
    <w:p w14:paraId="278F9244" w14:textId="56D6C169" w:rsidR="00CC1994" w:rsidRPr="000E7D3C" w:rsidRDefault="00CC1994" w:rsidP="00084A69">
      <w:pPr>
        <w:pStyle w:val="Figurelegend"/>
        <w:rPr>
          <w:lang w:eastAsia="zh-CN"/>
        </w:rPr>
      </w:pPr>
      <w:r w:rsidRPr="000E7D3C">
        <w:rPr>
          <w:rFonts w:hint="eastAsia"/>
        </w:rPr>
        <w:t xml:space="preserve">EIRP Density </w:t>
      </w:r>
      <w:r w:rsidRPr="000E7D3C">
        <w:rPr>
          <w:lang w:eastAsia="zh-CN"/>
        </w:rPr>
        <w:t>(</w:t>
      </w:r>
      <w:proofErr w:type="spellStart"/>
      <w:r w:rsidRPr="000E7D3C">
        <w:rPr>
          <w:lang w:eastAsia="zh-CN"/>
        </w:rPr>
        <w:t>dBW</w:t>
      </w:r>
      <w:proofErr w:type="spellEnd"/>
      <w:r w:rsidRPr="000E7D3C">
        <w:rPr>
          <w:lang w:eastAsia="zh-CN"/>
        </w:rPr>
        <w:t>/40 kHz)</w:t>
      </w:r>
      <w:r w:rsidRPr="000E7D3C">
        <w:rPr>
          <w:lang w:eastAsia="zh-CN"/>
        </w:rPr>
        <w:t>：</w:t>
      </w:r>
      <w:r w:rsidR="00E40DC8">
        <w:rPr>
          <w:lang w:eastAsia="zh-CN"/>
        </w:rPr>
        <w:tab/>
      </w:r>
      <w:r w:rsidRPr="000E7D3C">
        <w:rPr>
          <w:rFonts w:hint="eastAsia"/>
        </w:rPr>
        <w:t>EIRP</w:t>
      </w:r>
      <w:proofErr w:type="spellStart"/>
      <w:r w:rsidRPr="000E7D3C">
        <w:rPr>
          <w:rFonts w:hint="eastAsia"/>
        </w:rPr>
        <w:t>密度</w:t>
      </w:r>
      <w:proofErr w:type="spellEnd"/>
      <w:r w:rsidRPr="000E7D3C">
        <w:rPr>
          <w:lang w:eastAsia="zh-CN"/>
        </w:rPr>
        <w:t>(</w:t>
      </w:r>
      <w:proofErr w:type="spellStart"/>
      <w:r w:rsidRPr="000E7D3C">
        <w:rPr>
          <w:lang w:eastAsia="zh-CN"/>
        </w:rPr>
        <w:t>dBW</w:t>
      </w:r>
      <w:proofErr w:type="spellEnd"/>
      <w:r w:rsidRPr="000E7D3C">
        <w:rPr>
          <w:lang w:eastAsia="zh-CN"/>
        </w:rPr>
        <w:t>/40 kHz)</w:t>
      </w:r>
      <w:r w:rsidRPr="000E7D3C">
        <w:rPr>
          <w:lang w:eastAsia="zh-CN"/>
        </w:rPr>
        <w:t>；</w:t>
      </w:r>
    </w:p>
    <w:p w14:paraId="49EAF3B9" w14:textId="77777777" w:rsidR="00CC1994" w:rsidRPr="000E7D3C" w:rsidRDefault="00CC1994" w:rsidP="00CC1994">
      <w:pPr>
        <w:rPr>
          <w:lang w:eastAsia="zh-CN"/>
        </w:rPr>
      </w:pPr>
      <w:r w:rsidRPr="000E7D3C">
        <w:rPr>
          <w:lang w:eastAsia="zh-CN"/>
        </w:rPr>
        <w:t>*  *  *  *  *</w:t>
      </w:r>
    </w:p>
    <w:p w14:paraId="5594E2D0" w14:textId="77777777" w:rsidR="00CC1994" w:rsidRPr="000E7D3C" w:rsidRDefault="00CC1994" w:rsidP="008A7F35">
      <w:pPr>
        <w:pStyle w:val="Headingb"/>
        <w:rPr>
          <w:lang w:eastAsia="zh-CN"/>
        </w:rPr>
      </w:pPr>
      <w:r w:rsidRPr="000E7D3C">
        <w:rPr>
          <w:lang w:eastAsia="zh-CN"/>
        </w:rPr>
        <w:t>观点与提案</w:t>
      </w:r>
    </w:p>
    <w:p w14:paraId="4BCE20E6" w14:textId="77777777" w:rsidR="00CC1994" w:rsidRPr="00ED2279" w:rsidRDefault="00CC1994" w:rsidP="00CC1994">
      <w:pPr>
        <w:ind w:firstLineChars="200" w:firstLine="480"/>
        <w:rPr>
          <w:rFonts w:eastAsia="Times New Roman"/>
          <w:lang w:eastAsia="zh-CN"/>
        </w:rPr>
      </w:pPr>
      <w:r w:rsidRPr="000E7D3C">
        <w:rPr>
          <w:rFonts w:hint="eastAsia"/>
          <w:lang w:eastAsia="zh-CN"/>
        </w:rPr>
        <w:t>61</w:t>
      </w:r>
      <w:r w:rsidRPr="000E7D3C">
        <w:rPr>
          <w:rFonts w:hint="eastAsia"/>
          <w:lang w:eastAsia="zh-CN"/>
        </w:rPr>
        <w:t>号文件（补遗</w:t>
      </w:r>
      <w:r w:rsidRPr="000E7D3C">
        <w:rPr>
          <w:rFonts w:hint="eastAsia"/>
          <w:lang w:eastAsia="zh-CN"/>
        </w:rPr>
        <w:t>5</w:t>
      </w:r>
      <w:r w:rsidRPr="000E7D3C">
        <w:rPr>
          <w:rFonts w:hint="eastAsia"/>
          <w:lang w:eastAsia="zh-CN"/>
        </w:rPr>
        <w:t>）中的研究将</w:t>
      </w:r>
      <w:r w:rsidRPr="000E7D3C">
        <w:rPr>
          <w:lang w:eastAsia="zh-CN"/>
        </w:rPr>
        <w:t>大气衰减</w:t>
      </w:r>
      <w:r w:rsidRPr="000E7D3C">
        <w:rPr>
          <w:rFonts w:hint="eastAsia"/>
          <w:lang w:eastAsia="zh-CN"/>
        </w:rPr>
        <w:t>排除在外，</w:t>
      </w:r>
      <w:r w:rsidRPr="000E7D3C">
        <w:rPr>
          <w:lang w:eastAsia="zh-CN"/>
        </w:rPr>
        <w:t>这对研究结果影响</w:t>
      </w:r>
      <w:r w:rsidRPr="000E7D3C">
        <w:rPr>
          <w:rFonts w:hint="eastAsia"/>
          <w:lang w:eastAsia="zh-CN"/>
        </w:rPr>
        <w:t>重大</w:t>
      </w:r>
      <w:r w:rsidRPr="000E7D3C">
        <w:rPr>
          <w:lang w:eastAsia="zh-CN"/>
        </w:rPr>
        <w:t>。如果</w:t>
      </w:r>
      <w:r w:rsidRPr="000E7D3C">
        <w:rPr>
          <w:rFonts w:hint="eastAsia"/>
          <w:lang w:eastAsia="zh-CN"/>
        </w:rPr>
        <w:t>将</w:t>
      </w:r>
      <w:r w:rsidRPr="000E7D3C">
        <w:rPr>
          <w:lang w:eastAsia="zh-CN"/>
        </w:rPr>
        <w:t>大气损耗</w:t>
      </w:r>
      <w:r w:rsidRPr="000E7D3C">
        <w:rPr>
          <w:rFonts w:hint="eastAsia"/>
          <w:lang w:eastAsia="zh-CN"/>
        </w:rPr>
        <w:t>和</w:t>
      </w:r>
      <w:r w:rsidRPr="000E7D3C">
        <w:rPr>
          <w:rFonts w:hint="eastAsia"/>
          <w:lang w:eastAsia="zh-CN"/>
        </w:rPr>
        <w:t>A-ESIM</w:t>
      </w:r>
      <w:r w:rsidRPr="000E7D3C">
        <w:rPr>
          <w:rFonts w:hint="eastAsia"/>
          <w:lang w:eastAsia="zh-CN"/>
        </w:rPr>
        <w:t>操作者</w:t>
      </w:r>
      <w:r w:rsidRPr="000E7D3C">
        <w:rPr>
          <w:lang w:eastAsia="zh-CN"/>
        </w:rPr>
        <w:t>调整</w:t>
      </w:r>
      <w:r w:rsidRPr="000E7D3C">
        <w:rPr>
          <w:rFonts w:hint="eastAsia"/>
          <w:lang w:eastAsia="zh-CN"/>
        </w:rPr>
        <w:t>传输</w:t>
      </w:r>
      <w:r w:rsidRPr="000E7D3C">
        <w:rPr>
          <w:lang w:eastAsia="zh-CN"/>
        </w:rPr>
        <w:t>功率密度的能力纳</w:t>
      </w:r>
      <w:r w:rsidRPr="000E7D3C">
        <w:rPr>
          <w:rFonts w:hint="eastAsia"/>
          <w:lang w:eastAsia="zh-CN"/>
        </w:rPr>
        <w:t>入考</w:t>
      </w:r>
      <w:r w:rsidRPr="000E7D3C">
        <w:rPr>
          <w:lang w:eastAsia="zh-CN"/>
        </w:rPr>
        <w:t>虑，</w:t>
      </w:r>
      <w:r w:rsidRPr="000E7D3C">
        <w:rPr>
          <w:rFonts w:hint="eastAsia"/>
          <w:lang w:eastAsia="zh-CN"/>
        </w:rPr>
        <w:t>会</w:t>
      </w:r>
      <w:r w:rsidRPr="000E7D3C">
        <w:rPr>
          <w:lang w:eastAsia="zh-CN"/>
        </w:rPr>
        <w:t>得出不同结论。具体</w:t>
      </w:r>
      <w:r w:rsidRPr="000E7D3C">
        <w:rPr>
          <w:rFonts w:hint="eastAsia"/>
          <w:lang w:eastAsia="zh-CN"/>
        </w:rPr>
        <w:t>而言</w:t>
      </w:r>
      <w:r w:rsidRPr="000E7D3C">
        <w:rPr>
          <w:lang w:eastAsia="zh-CN"/>
        </w:rPr>
        <w:t>，如上所示，</w:t>
      </w:r>
      <w:r w:rsidRPr="000E7D3C">
        <w:rPr>
          <w:rFonts w:hint="eastAsia"/>
          <w:lang w:eastAsia="zh-CN"/>
        </w:rPr>
        <w:t>A-ESIM</w:t>
      </w:r>
      <w:r w:rsidRPr="000E7D3C">
        <w:rPr>
          <w:rFonts w:hint="eastAsia"/>
          <w:lang w:eastAsia="zh-CN"/>
        </w:rPr>
        <w:t>操作者</w:t>
      </w:r>
      <w:r w:rsidRPr="000E7D3C">
        <w:rPr>
          <w:lang w:eastAsia="zh-CN"/>
        </w:rPr>
        <w:t>在大多数</w:t>
      </w:r>
      <w:r w:rsidRPr="000E7D3C">
        <w:rPr>
          <w:rFonts w:hint="eastAsia"/>
          <w:lang w:eastAsia="zh-CN"/>
        </w:rPr>
        <w:t>情境</w:t>
      </w:r>
      <w:r w:rsidRPr="000E7D3C">
        <w:rPr>
          <w:lang w:eastAsia="zh-CN"/>
        </w:rPr>
        <w:t>下</w:t>
      </w:r>
      <w:r w:rsidRPr="000E7D3C">
        <w:rPr>
          <w:rFonts w:hint="eastAsia"/>
          <w:lang w:eastAsia="zh-CN"/>
        </w:rPr>
        <w:t>能</w:t>
      </w:r>
      <w:r w:rsidRPr="000E7D3C">
        <w:rPr>
          <w:lang w:eastAsia="zh-CN"/>
        </w:rPr>
        <w:t>够满足考虑</w:t>
      </w:r>
      <w:r w:rsidRPr="000E7D3C">
        <w:rPr>
          <w:rFonts w:hint="eastAsia"/>
          <w:lang w:eastAsia="zh-CN"/>
        </w:rPr>
        <w:t>中</w:t>
      </w:r>
      <w:r w:rsidRPr="000E7D3C">
        <w:rPr>
          <w:lang w:eastAsia="zh-CN"/>
        </w:rPr>
        <w:t>的各种</w:t>
      </w:r>
      <w:proofErr w:type="spellStart"/>
      <w:r w:rsidRPr="000E7D3C">
        <w:rPr>
          <w:rFonts w:hint="eastAsia"/>
          <w:lang w:eastAsia="zh-CN"/>
        </w:rPr>
        <w:t>pfd</w:t>
      </w:r>
      <w:proofErr w:type="spellEnd"/>
      <w:r w:rsidRPr="000E7D3C">
        <w:rPr>
          <w:lang w:eastAsia="zh-CN"/>
        </w:rPr>
        <w:t>掩模（选项</w:t>
      </w:r>
      <w:r w:rsidRPr="000E7D3C">
        <w:rPr>
          <w:rFonts w:hint="eastAsia"/>
          <w:lang w:eastAsia="zh-CN"/>
        </w:rPr>
        <w:t>1</w:t>
      </w:r>
      <w:r w:rsidRPr="000E7D3C">
        <w:rPr>
          <w:lang w:eastAsia="zh-CN"/>
        </w:rPr>
        <w:t>、选项</w:t>
      </w:r>
      <w:r w:rsidRPr="000E7D3C">
        <w:rPr>
          <w:rFonts w:hint="eastAsia"/>
          <w:lang w:eastAsia="zh-CN"/>
        </w:rPr>
        <w:t>2</w:t>
      </w:r>
      <w:r w:rsidRPr="000E7D3C">
        <w:rPr>
          <w:lang w:eastAsia="zh-CN"/>
        </w:rPr>
        <w:t>和</w:t>
      </w:r>
      <w:r w:rsidRPr="000E7D3C">
        <w:rPr>
          <w:rFonts w:hint="eastAsia"/>
          <w:lang w:eastAsia="zh-CN"/>
        </w:rPr>
        <w:t>CITEL IAP</w:t>
      </w:r>
      <w:r w:rsidRPr="000E7D3C">
        <w:rPr>
          <w:lang w:eastAsia="zh-CN"/>
        </w:rPr>
        <w:t>）。使用性能</w:t>
      </w:r>
      <w:r w:rsidRPr="000E7D3C">
        <w:rPr>
          <w:rFonts w:hint="eastAsia"/>
          <w:lang w:eastAsia="zh-CN"/>
        </w:rPr>
        <w:t>更好的</w:t>
      </w:r>
      <w:r w:rsidRPr="000E7D3C">
        <w:rPr>
          <w:lang w:eastAsia="zh-CN"/>
        </w:rPr>
        <w:t>天线的</w:t>
      </w:r>
      <w:r w:rsidRPr="000E7D3C">
        <w:rPr>
          <w:rFonts w:hint="eastAsia"/>
          <w:lang w:eastAsia="zh-CN"/>
        </w:rPr>
        <w:t>A-ESIM</w:t>
      </w:r>
      <w:r w:rsidRPr="000E7D3C">
        <w:rPr>
          <w:lang w:eastAsia="zh-CN"/>
        </w:rPr>
        <w:t>甚至还将能够在高度</w:t>
      </w:r>
      <w:r w:rsidRPr="000E7D3C">
        <w:rPr>
          <w:rFonts w:hint="eastAsia"/>
          <w:lang w:eastAsia="zh-CN"/>
        </w:rPr>
        <w:t>更低和</w:t>
      </w:r>
      <w:r w:rsidRPr="000E7D3C">
        <w:rPr>
          <w:lang w:eastAsia="zh-CN"/>
        </w:rPr>
        <w:t>与地面站距离更短的情况下，满足</w:t>
      </w:r>
      <w:proofErr w:type="spellStart"/>
      <w:r w:rsidRPr="000E7D3C">
        <w:rPr>
          <w:rFonts w:hint="eastAsia"/>
          <w:lang w:eastAsia="zh-CN"/>
        </w:rPr>
        <w:t>pfd</w:t>
      </w:r>
      <w:proofErr w:type="spellEnd"/>
      <w:r w:rsidRPr="000E7D3C">
        <w:rPr>
          <w:rFonts w:hint="eastAsia"/>
          <w:lang w:eastAsia="zh-CN"/>
        </w:rPr>
        <w:t>限</w:t>
      </w:r>
      <w:r w:rsidRPr="000E7D3C">
        <w:rPr>
          <w:lang w:eastAsia="zh-CN"/>
        </w:rPr>
        <w:t>值。如果</w:t>
      </w:r>
      <w:r w:rsidRPr="000E7D3C">
        <w:rPr>
          <w:rFonts w:hint="eastAsia"/>
          <w:lang w:eastAsia="zh-CN"/>
        </w:rPr>
        <w:t>A-ESIM</w:t>
      </w:r>
      <w:r w:rsidRPr="000E7D3C">
        <w:rPr>
          <w:lang w:eastAsia="zh-CN"/>
        </w:rPr>
        <w:t>无法满足</w:t>
      </w:r>
      <w:proofErr w:type="spellStart"/>
      <w:r w:rsidRPr="000E7D3C">
        <w:rPr>
          <w:rFonts w:hint="eastAsia"/>
          <w:lang w:eastAsia="zh-CN"/>
        </w:rPr>
        <w:t>pfd</w:t>
      </w:r>
      <w:proofErr w:type="spellEnd"/>
      <w:r w:rsidRPr="000E7D3C">
        <w:rPr>
          <w:rFonts w:hint="eastAsia"/>
          <w:lang w:eastAsia="zh-CN"/>
        </w:rPr>
        <w:t>限</w:t>
      </w:r>
      <w:r w:rsidRPr="000E7D3C">
        <w:rPr>
          <w:lang w:eastAsia="zh-CN"/>
        </w:rPr>
        <w:t>值，则</w:t>
      </w:r>
      <w:r w:rsidRPr="000E7D3C">
        <w:rPr>
          <w:rFonts w:hint="eastAsia"/>
          <w:lang w:eastAsia="zh-CN"/>
        </w:rPr>
        <w:t>A-ESIM</w:t>
      </w:r>
      <w:r w:rsidRPr="000E7D3C">
        <w:rPr>
          <w:rFonts w:hint="eastAsia"/>
          <w:lang w:eastAsia="zh-CN"/>
        </w:rPr>
        <w:t>操作者会</w:t>
      </w:r>
      <w:r w:rsidRPr="000E7D3C">
        <w:rPr>
          <w:lang w:eastAsia="zh-CN"/>
        </w:rPr>
        <w:t>通过</w:t>
      </w:r>
      <w:r w:rsidRPr="000E7D3C">
        <w:rPr>
          <w:rFonts w:hint="eastAsia"/>
          <w:lang w:eastAsia="zh-CN"/>
        </w:rPr>
        <w:t>阻止</w:t>
      </w:r>
      <w:r w:rsidRPr="000E7D3C">
        <w:rPr>
          <w:lang w:eastAsia="zh-CN"/>
        </w:rPr>
        <w:t>同频传输</w:t>
      </w:r>
      <w:r w:rsidRPr="000E7D3C">
        <w:rPr>
          <w:rFonts w:hint="eastAsia"/>
          <w:lang w:eastAsia="zh-CN"/>
        </w:rPr>
        <w:t>来满足</w:t>
      </w:r>
      <w:proofErr w:type="spellStart"/>
      <w:r w:rsidRPr="000E7D3C">
        <w:rPr>
          <w:rFonts w:hint="eastAsia"/>
          <w:lang w:eastAsia="zh-CN"/>
        </w:rPr>
        <w:t>pfd</w:t>
      </w:r>
      <w:proofErr w:type="spellEnd"/>
      <w:r w:rsidRPr="000E7D3C">
        <w:rPr>
          <w:rFonts w:hint="eastAsia"/>
          <w:lang w:eastAsia="zh-CN"/>
        </w:rPr>
        <w:t>限值，以</w:t>
      </w:r>
      <w:r w:rsidRPr="000E7D3C">
        <w:rPr>
          <w:lang w:eastAsia="zh-CN"/>
        </w:rPr>
        <w:t>确保与同频地面业务</w:t>
      </w:r>
      <w:r w:rsidRPr="000E7D3C">
        <w:rPr>
          <w:rFonts w:hint="eastAsia"/>
          <w:lang w:eastAsia="zh-CN"/>
        </w:rPr>
        <w:t>的</w:t>
      </w:r>
      <w:r w:rsidRPr="000E7D3C">
        <w:rPr>
          <w:lang w:eastAsia="zh-CN"/>
        </w:rPr>
        <w:t>兼容</w:t>
      </w:r>
      <w:r w:rsidRPr="000E7D3C">
        <w:rPr>
          <w:rFonts w:hint="eastAsia"/>
          <w:lang w:eastAsia="zh-CN"/>
        </w:rPr>
        <w:t>性</w:t>
      </w:r>
      <w:r w:rsidRPr="000E7D3C">
        <w:rPr>
          <w:lang w:eastAsia="zh-CN"/>
        </w:rPr>
        <w:t>。</w:t>
      </w:r>
    </w:p>
    <w:p w14:paraId="3DD10181" w14:textId="77777777" w:rsidR="00CC1994" w:rsidRPr="000E7D3C" w:rsidRDefault="00CC1994" w:rsidP="00CC1994">
      <w:pPr>
        <w:ind w:firstLineChars="200" w:firstLine="480"/>
        <w:rPr>
          <w:lang w:eastAsia="zh-CN"/>
        </w:rPr>
      </w:pPr>
      <w:r w:rsidRPr="000E7D3C">
        <w:rPr>
          <w:lang w:eastAsia="zh-CN"/>
        </w:rPr>
        <w:t>最根本的是，从本</w:t>
      </w:r>
      <w:r w:rsidRPr="000E7D3C">
        <w:rPr>
          <w:rFonts w:hint="eastAsia"/>
          <w:lang w:eastAsia="zh-CN"/>
        </w:rPr>
        <w:t>文件</w:t>
      </w:r>
      <w:r w:rsidRPr="000E7D3C">
        <w:rPr>
          <w:lang w:eastAsia="zh-CN"/>
        </w:rPr>
        <w:t>提供的计</w:t>
      </w:r>
      <w:r w:rsidRPr="000E7D3C">
        <w:rPr>
          <w:rFonts w:hint="eastAsia"/>
          <w:lang w:eastAsia="zh-CN"/>
        </w:rPr>
        <w:t>算</w:t>
      </w:r>
      <w:r w:rsidRPr="000E7D3C">
        <w:rPr>
          <w:lang w:eastAsia="zh-CN"/>
        </w:rPr>
        <w:t>示例中可明显看出，</w:t>
      </w:r>
      <w:r w:rsidRPr="000E7D3C">
        <w:rPr>
          <w:rFonts w:hint="eastAsia"/>
          <w:lang w:eastAsia="zh-CN"/>
        </w:rPr>
        <w:t>A-ESIM</w:t>
      </w:r>
      <w:r w:rsidRPr="000E7D3C">
        <w:rPr>
          <w:lang w:eastAsia="zh-CN"/>
        </w:rPr>
        <w:t>为符合</w:t>
      </w:r>
      <w:proofErr w:type="spellStart"/>
      <w:r w:rsidRPr="000E7D3C">
        <w:rPr>
          <w:rFonts w:hint="eastAsia"/>
          <w:lang w:eastAsia="zh-CN"/>
        </w:rPr>
        <w:t>pfd</w:t>
      </w:r>
      <w:proofErr w:type="spellEnd"/>
      <w:r w:rsidRPr="000E7D3C">
        <w:rPr>
          <w:rFonts w:hint="eastAsia"/>
          <w:lang w:eastAsia="zh-CN"/>
        </w:rPr>
        <w:t>限</w:t>
      </w:r>
      <w:r w:rsidRPr="000E7D3C">
        <w:rPr>
          <w:lang w:eastAsia="zh-CN"/>
        </w:rPr>
        <w:t>值必须进行的高度调整取决于许多因素，</w:t>
      </w:r>
      <w:r w:rsidRPr="000E7D3C">
        <w:rPr>
          <w:rFonts w:hint="eastAsia"/>
          <w:lang w:eastAsia="zh-CN"/>
        </w:rPr>
        <w:t>并且</w:t>
      </w:r>
      <w:r w:rsidRPr="000E7D3C">
        <w:rPr>
          <w:lang w:eastAsia="zh-CN"/>
        </w:rPr>
        <w:t>随着</w:t>
      </w:r>
      <w:r w:rsidRPr="000E7D3C">
        <w:rPr>
          <w:rFonts w:hint="eastAsia"/>
          <w:lang w:eastAsia="zh-CN"/>
        </w:rPr>
        <w:t>航空器</w:t>
      </w:r>
      <w:r w:rsidRPr="000E7D3C">
        <w:rPr>
          <w:lang w:eastAsia="zh-CN"/>
        </w:rPr>
        <w:t>移动不断变化。因此，基于</w:t>
      </w:r>
      <w:r w:rsidRPr="000E7D3C">
        <w:rPr>
          <w:rFonts w:hint="eastAsia"/>
          <w:lang w:eastAsia="zh-CN"/>
        </w:rPr>
        <w:t>一</w:t>
      </w:r>
      <w:r w:rsidRPr="000E7D3C">
        <w:rPr>
          <w:lang w:eastAsia="zh-CN"/>
        </w:rPr>
        <w:t>组不切实际的最坏情况参数</w:t>
      </w:r>
      <w:r w:rsidRPr="000E7D3C">
        <w:rPr>
          <w:rFonts w:hint="eastAsia"/>
          <w:lang w:eastAsia="zh-CN"/>
        </w:rPr>
        <w:t>得出</w:t>
      </w:r>
      <w:r w:rsidRPr="000E7D3C">
        <w:rPr>
          <w:lang w:eastAsia="zh-CN"/>
        </w:rPr>
        <w:t>的</w:t>
      </w:r>
      <w:r w:rsidRPr="000E7D3C">
        <w:rPr>
          <w:rFonts w:hint="eastAsia"/>
          <w:lang w:eastAsia="zh-CN"/>
        </w:rPr>
        <w:t>A-ESIM</w:t>
      </w:r>
      <w:r w:rsidRPr="000E7D3C">
        <w:rPr>
          <w:lang w:eastAsia="zh-CN"/>
        </w:rPr>
        <w:t>最低</w:t>
      </w:r>
      <w:r w:rsidRPr="000E7D3C">
        <w:rPr>
          <w:rFonts w:hint="eastAsia"/>
          <w:lang w:eastAsia="zh-CN"/>
        </w:rPr>
        <w:t>高度限</w:t>
      </w:r>
      <w:r w:rsidRPr="000E7D3C">
        <w:rPr>
          <w:lang w:eastAsia="zh-CN"/>
        </w:rPr>
        <w:t>值</w:t>
      </w:r>
      <w:r w:rsidRPr="000E7D3C">
        <w:rPr>
          <w:rFonts w:hint="eastAsia"/>
          <w:lang w:eastAsia="zh-CN"/>
        </w:rPr>
        <w:t>会</w:t>
      </w:r>
      <w:r w:rsidRPr="000E7D3C">
        <w:rPr>
          <w:lang w:eastAsia="zh-CN"/>
        </w:rPr>
        <w:t>严重</w:t>
      </w:r>
      <w:r w:rsidRPr="000E7D3C">
        <w:rPr>
          <w:rFonts w:hint="eastAsia"/>
          <w:lang w:eastAsia="zh-CN"/>
        </w:rPr>
        <w:t>制</w:t>
      </w:r>
      <w:r w:rsidRPr="000E7D3C">
        <w:rPr>
          <w:lang w:eastAsia="zh-CN"/>
        </w:rPr>
        <w:t>约</w:t>
      </w:r>
      <w:r w:rsidRPr="000E7D3C">
        <w:rPr>
          <w:rFonts w:hint="eastAsia"/>
          <w:lang w:eastAsia="zh-CN"/>
        </w:rPr>
        <w:t>A-ESIM</w:t>
      </w:r>
      <w:r w:rsidRPr="000E7D3C">
        <w:rPr>
          <w:lang w:eastAsia="zh-CN"/>
        </w:rPr>
        <w:t>并导</w:t>
      </w:r>
      <w:r w:rsidRPr="000E7D3C">
        <w:rPr>
          <w:rFonts w:hint="eastAsia"/>
          <w:lang w:eastAsia="zh-CN"/>
        </w:rPr>
        <w:t>致</w:t>
      </w:r>
      <w:r w:rsidRPr="000E7D3C">
        <w:rPr>
          <w:lang w:eastAsia="zh-CN"/>
        </w:rPr>
        <w:t>频谱资源</w:t>
      </w:r>
      <w:r w:rsidRPr="000E7D3C">
        <w:rPr>
          <w:rFonts w:hint="eastAsia"/>
          <w:lang w:eastAsia="zh-CN"/>
        </w:rPr>
        <w:t>无法得到高效</w:t>
      </w:r>
      <w:r w:rsidRPr="000E7D3C">
        <w:rPr>
          <w:lang w:eastAsia="zh-CN"/>
        </w:rPr>
        <w:t>使用。此外，</w:t>
      </w:r>
      <w:r w:rsidRPr="000E7D3C">
        <w:rPr>
          <w:rFonts w:hint="eastAsia"/>
          <w:lang w:eastAsia="zh-CN"/>
        </w:rPr>
        <w:t>此种制约</w:t>
      </w:r>
      <w:r w:rsidRPr="000E7D3C">
        <w:rPr>
          <w:lang w:eastAsia="zh-CN"/>
        </w:rPr>
        <w:t>完全没有必要，因为</w:t>
      </w:r>
      <w:r w:rsidRPr="000E7D3C">
        <w:rPr>
          <w:rFonts w:hint="eastAsia"/>
          <w:lang w:eastAsia="zh-CN"/>
        </w:rPr>
        <w:t>符合</w:t>
      </w:r>
      <w:proofErr w:type="spellStart"/>
      <w:r w:rsidRPr="000E7D3C">
        <w:rPr>
          <w:rFonts w:hint="eastAsia"/>
          <w:lang w:eastAsia="zh-CN"/>
        </w:rPr>
        <w:t>pfd</w:t>
      </w:r>
      <w:proofErr w:type="spellEnd"/>
      <w:r w:rsidRPr="000E7D3C">
        <w:rPr>
          <w:lang w:eastAsia="zh-CN"/>
        </w:rPr>
        <w:t>掩模将为地面业务提供全面保护。值</w:t>
      </w:r>
      <w:r w:rsidRPr="000E7D3C">
        <w:rPr>
          <w:rFonts w:hint="eastAsia"/>
          <w:lang w:eastAsia="zh-CN"/>
        </w:rPr>
        <w:t>得</w:t>
      </w:r>
      <w:r w:rsidRPr="000E7D3C">
        <w:rPr>
          <w:lang w:eastAsia="zh-CN"/>
        </w:rPr>
        <w:t>注意</w:t>
      </w:r>
      <w:r w:rsidRPr="000E7D3C">
        <w:rPr>
          <w:rFonts w:hint="eastAsia"/>
          <w:lang w:eastAsia="zh-CN"/>
        </w:rPr>
        <w:t>的是</w:t>
      </w:r>
      <w:r w:rsidRPr="000E7D3C">
        <w:rPr>
          <w:lang w:eastAsia="zh-CN"/>
        </w:rPr>
        <w:t>，</w:t>
      </w:r>
      <w:r w:rsidRPr="000E7D3C">
        <w:rPr>
          <w:rFonts w:hint="eastAsia"/>
          <w:lang w:eastAsia="zh-CN"/>
        </w:rPr>
        <w:t>A-ESIM</w:t>
      </w:r>
      <w:r w:rsidRPr="000E7D3C">
        <w:rPr>
          <w:lang w:eastAsia="zh-CN"/>
        </w:rPr>
        <w:t>可以</w:t>
      </w:r>
      <w:r w:rsidRPr="000E7D3C">
        <w:rPr>
          <w:rFonts w:hint="eastAsia"/>
          <w:lang w:eastAsia="zh-CN"/>
        </w:rPr>
        <w:t>操作</w:t>
      </w:r>
      <w:r w:rsidRPr="000E7D3C">
        <w:rPr>
          <w:lang w:eastAsia="zh-CN"/>
        </w:rPr>
        <w:t>的高度将</w:t>
      </w:r>
      <w:r w:rsidRPr="000E7D3C">
        <w:rPr>
          <w:rFonts w:hint="eastAsia"/>
          <w:lang w:eastAsia="zh-CN"/>
        </w:rPr>
        <w:t>受为符合</w:t>
      </w:r>
      <w:proofErr w:type="spellStart"/>
      <w:r w:rsidRPr="000E7D3C">
        <w:rPr>
          <w:rFonts w:hint="eastAsia"/>
          <w:lang w:eastAsia="zh-CN"/>
        </w:rPr>
        <w:t>pfd</w:t>
      </w:r>
      <w:proofErr w:type="spellEnd"/>
      <w:r w:rsidRPr="000E7D3C">
        <w:rPr>
          <w:lang w:eastAsia="zh-CN"/>
        </w:rPr>
        <w:t>掩模</w:t>
      </w:r>
      <w:r w:rsidRPr="000E7D3C">
        <w:rPr>
          <w:rFonts w:hint="eastAsia"/>
          <w:lang w:eastAsia="zh-CN"/>
        </w:rPr>
        <w:t>采取的必要</w:t>
      </w:r>
      <w:r w:rsidRPr="000E7D3C">
        <w:rPr>
          <w:lang w:eastAsia="zh-CN"/>
        </w:rPr>
        <w:t>措施</w:t>
      </w:r>
      <w:r w:rsidRPr="000E7D3C">
        <w:rPr>
          <w:rFonts w:hint="eastAsia"/>
          <w:lang w:eastAsia="zh-CN"/>
        </w:rPr>
        <w:t>所限</w:t>
      </w:r>
      <w:r w:rsidRPr="000E7D3C">
        <w:rPr>
          <w:lang w:eastAsia="zh-CN"/>
        </w:rPr>
        <w:t>。</w:t>
      </w:r>
    </w:p>
    <w:p w14:paraId="16338590" w14:textId="77777777" w:rsidR="00CC1994" w:rsidRDefault="00CC1994" w:rsidP="00CC1994">
      <w:pPr>
        <w:ind w:firstLineChars="200" w:firstLine="480"/>
        <w:rPr>
          <w:lang w:eastAsia="zh-CN"/>
        </w:rPr>
      </w:pPr>
      <w:r w:rsidRPr="000E7D3C">
        <w:rPr>
          <w:lang w:eastAsia="zh-CN"/>
        </w:rPr>
        <w:lastRenderedPageBreak/>
        <w:t>出于这些原因，</w:t>
      </w:r>
      <w:r w:rsidRPr="000E7D3C">
        <w:rPr>
          <w:rFonts w:hint="eastAsia"/>
          <w:lang w:eastAsia="zh-CN"/>
        </w:rPr>
        <w:t>本</w:t>
      </w:r>
      <w:r w:rsidRPr="000E7D3C">
        <w:rPr>
          <w:lang w:eastAsia="zh-CN"/>
        </w:rPr>
        <w:t>文稿支持采用</w:t>
      </w:r>
      <w:proofErr w:type="spellStart"/>
      <w:r w:rsidRPr="000E7D3C">
        <w:rPr>
          <w:rFonts w:hint="eastAsia"/>
          <w:lang w:eastAsia="zh-CN"/>
        </w:rPr>
        <w:t>pfd</w:t>
      </w:r>
      <w:proofErr w:type="spellEnd"/>
      <w:r w:rsidRPr="000E7D3C">
        <w:rPr>
          <w:rFonts w:hint="eastAsia"/>
          <w:lang w:eastAsia="zh-CN"/>
        </w:rPr>
        <w:t>掩模</w:t>
      </w:r>
      <w:r w:rsidRPr="000E7D3C">
        <w:rPr>
          <w:lang w:eastAsia="zh-CN"/>
        </w:rPr>
        <w:t>（如</w:t>
      </w:r>
      <w:proofErr w:type="gramStart"/>
      <w:r w:rsidRPr="000E7D3C">
        <w:rPr>
          <w:lang w:eastAsia="zh-CN"/>
        </w:rPr>
        <w:t>萨</w:t>
      </w:r>
      <w:proofErr w:type="gramEnd"/>
      <w:r w:rsidRPr="000E7D3C">
        <w:rPr>
          <w:rFonts w:hint="eastAsia"/>
          <w:lang w:eastAsia="zh-CN"/>
        </w:rPr>
        <w:t>摩</w:t>
      </w:r>
      <w:r w:rsidRPr="000E7D3C">
        <w:rPr>
          <w:lang w:eastAsia="zh-CN"/>
        </w:rPr>
        <w:t>亚</w:t>
      </w:r>
      <w:r w:rsidRPr="000E7D3C">
        <w:rPr>
          <w:rFonts w:hint="eastAsia"/>
          <w:lang w:eastAsia="zh-CN"/>
        </w:rPr>
        <w:t>和瓦努阿</w:t>
      </w:r>
      <w:r w:rsidRPr="000E7D3C">
        <w:rPr>
          <w:lang w:eastAsia="zh-CN"/>
        </w:rPr>
        <w:t>图</w:t>
      </w:r>
      <w:r w:rsidRPr="000E7D3C">
        <w:rPr>
          <w:rFonts w:hint="eastAsia"/>
          <w:lang w:eastAsia="zh-CN"/>
        </w:rPr>
        <w:t>关于</w:t>
      </w:r>
      <w:r w:rsidRPr="000E7D3C">
        <w:rPr>
          <w:lang w:eastAsia="zh-CN"/>
        </w:rPr>
        <w:t>议项</w:t>
      </w:r>
      <w:r w:rsidRPr="000E7D3C">
        <w:rPr>
          <w:rFonts w:hint="eastAsia"/>
          <w:lang w:eastAsia="zh-CN"/>
        </w:rPr>
        <w:t>1.5</w:t>
      </w:r>
      <w:r w:rsidRPr="000E7D3C">
        <w:rPr>
          <w:rFonts w:hint="eastAsia"/>
          <w:lang w:eastAsia="zh-CN"/>
        </w:rPr>
        <w:t>的联合提案</w:t>
      </w:r>
      <w:r w:rsidRPr="000E7D3C">
        <w:rPr>
          <w:rFonts w:hint="eastAsia"/>
          <w:lang w:eastAsia="zh-CN"/>
        </w:rPr>
        <w:t>95</w:t>
      </w:r>
      <w:r w:rsidRPr="000E7D3C">
        <w:rPr>
          <w:lang w:eastAsia="zh-CN"/>
        </w:rPr>
        <w:t>号文件</w:t>
      </w:r>
      <w:r w:rsidRPr="000E7D3C">
        <w:rPr>
          <w:rFonts w:hint="eastAsia"/>
          <w:lang w:eastAsia="zh-CN"/>
        </w:rPr>
        <w:t>中</w:t>
      </w:r>
      <w:r w:rsidRPr="000E7D3C">
        <w:rPr>
          <w:lang w:eastAsia="zh-CN"/>
        </w:rPr>
        <w:t>建议的选项</w:t>
      </w:r>
      <w:r w:rsidRPr="000E7D3C">
        <w:rPr>
          <w:rFonts w:hint="eastAsia"/>
          <w:lang w:eastAsia="zh-CN"/>
        </w:rPr>
        <w:t>1</w:t>
      </w:r>
      <w:r w:rsidRPr="000E7D3C">
        <w:rPr>
          <w:lang w:eastAsia="zh-CN"/>
        </w:rPr>
        <w:t>掩模），并</w:t>
      </w:r>
      <w:r w:rsidRPr="000E7D3C">
        <w:rPr>
          <w:rFonts w:hint="eastAsia"/>
          <w:lang w:eastAsia="zh-CN"/>
        </w:rPr>
        <w:t>且</w:t>
      </w:r>
      <w:r w:rsidRPr="000E7D3C">
        <w:rPr>
          <w:lang w:eastAsia="zh-CN"/>
        </w:rPr>
        <w:t>建议大会得出结论，对</w:t>
      </w:r>
      <w:r w:rsidRPr="000E7D3C">
        <w:rPr>
          <w:rFonts w:hint="eastAsia"/>
          <w:lang w:eastAsia="zh-CN"/>
        </w:rPr>
        <w:t>65</w:t>
      </w:r>
      <w:r w:rsidRPr="000E7D3C">
        <w:rPr>
          <w:lang w:eastAsia="zh-CN"/>
        </w:rPr>
        <w:t>号</w:t>
      </w:r>
      <w:r w:rsidRPr="000E7D3C">
        <w:rPr>
          <w:rFonts w:hint="eastAsia"/>
          <w:lang w:eastAsia="zh-CN"/>
        </w:rPr>
        <w:t>文件</w:t>
      </w:r>
      <w:r w:rsidRPr="000E7D3C">
        <w:rPr>
          <w:lang w:eastAsia="zh-CN"/>
        </w:rPr>
        <w:t>联合提案中建议的</w:t>
      </w:r>
      <w:r w:rsidRPr="000E7D3C">
        <w:rPr>
          <w:rFonts w:hint="eastAsia"/>
          <w:lang w:eastAsia="zh-CN"/>
        </w:rPr>
        <w:t>A-ESIM</w:t>
      </w:r>
      <w:r w:rsidRPr="000E7D3C">
        <w:rPr>
          <w:lang w:eastAsia="zh-CN"/>
        </w:rPr>
        <w:t>高度和仰角</w:t>
      </w:r>
      <w:r w:rsidRPr="000E7D3C">
        <w:rPr>
          <w:rFonts w:hint="eastAsia"/>
          <w:lang w:eastAsia="zh-CN"/>
        </w:rPr>
        <w:t>限</w:t>
      </w:r>
      <w:r w:rsidRPr="000E7D3C">
        <w:rPr>
          <w:lang w:eastAsia="zh-CN"/>
        </w:rPr>
        <w:t>值</w:t>
      </w:r>
      <w:r w:rsidRPr="000E7D3C">
        <w:rPr>
          <w:rFonts w:hint="eastAsia"/>
          <w:lang w:eastAsia="zh-CN"/>
        </w:rPr>
        <w:t>，</w:t>
      </w:r>
      <w:r w:rsidRPr="000E7D3C">
        <w:rPr>
          <w:rFonts w:hint="eastAsia"/>
          <w:lang w:eastAsia="zh-CN"/>
        </w:rPr>
        <w:t>61</w:t>
      </w:r>
      <w:r w:rsidRPr="000E7D3C">
        <w:rPr>
          <w:rFonts w:hint="eastAsia"/>
          <w:lang w:eastAsia="zh-CN"/>
        </w:rPr>
        <w:t>号文件（补遗</w:t>
      </w:r>
      <w:r w:rsidRPr="000E7D3C">
        <w:rPr>
          <w:rFonts w:hint="eastAsia"/>
          <w:lang w:eastAsia="zh-CN"/>
        </w:rPr>
        <w:t>5</w:t>
      </w:r>
      <w:r w:rsidRPr="000E7D3C">
        <w:rPr>
          <w:rFonts w:hint="eastAsia"/>
          <w:lang w:eastAsia="zh-CN"/>
        </w:rPr>
        <w:t>）中未提供证明</w:t>
      </w:r>
      <w:r w:rsidRPr="000E7D3C">
        <w:rPr>
          <w:lang w:eastAsia="zh-CN"/>
        </w:rPr>
        <w:t>。</w:t>
      </w:r>
    </w:p>
    <w:p w14:paraId="519794AB" w14:textId="77777777" w:rsidR="00CC1994" w:rsidRDefault="00CC1994" w:rsidP="00CC1994">
      <w:pPr>
        <w:pStyle w:val="Reasons"/>
        <w:rPr>
          <w:lang w:eastAsia="zh-CN"/>
        </w:rPr>
      </w:pPr>
    </w:p>
    <w:p w14:paraId="49CB2D80" w14:textId="7F7E3E49" w:rsidR="00CC1994" w:rsidRPr="00ED2279" w:rsidRDefault="00CC1994" w:rsidP="00ED6AFE">
      <w:pPr>
        <w:jc w:val="center"/>
        <w:rPr>
          <w:rFonts w:eastAsia="Times New Roman"/>
          <w:lang w:eastAsia="zh-CN"/>
        </w:rPr>
      </w:pPr>
      <w:r>
        <w:t>______________</w:t>
      </w:r>
    </w:p>
    <w:sectPr w:rsidR="00CC1994" w:rsidRPr="00ED2279">
      <w:headerReference w:type="default" r:id="rId12"/>
      <w:footerReference w:type="default" r:id="rId13"/>
      <w:footerReference w:type="first" r:id="rId14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63607B" w14:textId="77777777" w:rsidR="00B6115E" w:rsidRDefault="00B6115E">
      <w:r>
        <w:separator/>
      </w:r>
    </w:p>
  </w:endnote>
  <w:endnote w:type="continuationSeparator" w:id="0">
    <w:p w14:paraId="26933FAF" w14:textId="77777777" w:rsidR="00B6115E" w:rsidRDefault="00B6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31C6A" w14:textId="077E7863" w:rsidR="00B851D4" w:rsidRPr="00DA0469" w:rsidRDefault="00B851D4" w:rsidP="00060B2F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B31835">
      <w:rPr>
        <w:lang w:val="en-US"/>
      </w:rPr>
      <w:t>P:\CHI\ITU-R\CONF-R\CMR19\000\075ADD05C.docx</w:t>
    </w:r>
    <w:r>
      <w:fldChar w:fldCharType="end"/>
    </w:r>
    <w:r w:rsidR="003F0D0A">
      <w:t xml:space="preserve"> (463393)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A5B686" w14:textId="554167BC" w:rsidR="00B851D4" w:rsidRPr="00DA0469" w:rsidRDefault="00B851D4" w:rsidP="003B6399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B31835">
      <w:rPr>
        <w:lang w:val="en-US"/>
      </w:rPr>
      <w:t>P:\CHI\ITU-R\CONF-R\CMR19\000\075ADD05C.docx</w:t>
    </w:r>
    <w:r>
      <w:fldChar w:fldCharType="end"/>
    </w:r>
    <w:r w:rsidR="003F0D0A">
      <w:t xml:space="preserve"> (463393)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F8EB9F" w14:textId="77777777" w:rsidR="00B6115E" w:rsidRDefault="00B6115E">
      <w:r>
        <w:t>____________________</w:t>
      </w:r>
    </w:p>
  </w:footnote>
  <w:footnote w:type="continuationSeparator" w:id="0">
    <w:p w14:paraId="616C8422" w14:textId="77777777" w:rsidR="00B6115E" w:rsidRDefault="00B61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3BB0C" w14:textId="77777777" w:rsidR="00B851D4" w:rsidRDefault="00B851D4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60B2F">
      <w:rPr>
        <w:rStyle w:val="PageNumber"/>
        <w:noProof/>
      </w:rPr>
      <w:t>2</w:t>
    </w:r>
    <w:r>
      <w:rPr>
        <w:rStyle w:val="PageNumber"/>
      </w:rPr>
      <w:fldChar w:fldCharType="end"/>
    </w:r>
  </w:p>
  <w:p w14:paraId="271B92CD" w14:textId="77777777" w:rsidR="00B851D4" w:rsidRDefault="00B851D4" w:rsidP="001A4E73">
    <w:pPr>
      <w:pStyle w:val="Header"/>
      <w:rPr>
        <w:lang w:val="en-US"/>
      </w:rPr>
    </w:pPr>
    <w:r>
      <w:rPr>
        <w:rStyle w:val="PageNumber"/>
      </w:rPr>
      <w:t>CMR1</w:t>
    </w:r>
    <w:r w:rsidR="001A4E73">
      <w:rPr>
        <w:rStyle w:val="PageNumber"/>
      </w:rPr>
      <w:t>9</w:t>
    </w:r>
    <w:r>
      <w:rPr>
        <w:rStyle w:val="PageNumber"/>
      </w:rPr>
      <w:t>/</w:t>
    </w:r>
    <w:r w:rsidR="00C929E0">
      <w:t>75(Add.5)-</w:t>
    </w:r>
    <w:r w:rsidR="00C929E0" w:rsidRPr="00C929E0">
      <w:t>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zh-CN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560"/>
    <w:rsid w:val="000264C2"/>
    <w:rsid w:val="000273B7"/>
    <w:rsid w:val="00037C90"/>
    <w:rsid w:val="00060B2F"/>
    <w:rsid w:val="00084A69"/>
    <w:rsid w:val="000C0212"/>
    <w:rsid w:val="000C09BA"/>
    <w:rsid w:val="000C1F1E"/>
    <w:rsid w:val="000C6AA7"/>
    <w:rsid w:val="000E26F6"/>
    <w:rsid w:val="000E4D48"/>
    <w:rsid w:val="000F5CDB"/>
    <w:rsid w:val="00106535"/>
    <w:rsid w:val="00123C07"/>
    <w:rsid w:val="00166859"/>
    <w:rsid w:val="001765EC"/>
    <w:rsid w:val="001853E8"/>
    <w:rsid w:val="001A4E73"/>
    <w:rsid w:val="001B6360"/>
    <w:rsid w:val="001E7C95"/>
    <w:rsid w:val="001F4EA6"/>
    <w:rsid w:val="00206361"/>
    <w:rsid w:val="00210D2C"/>
    <w:rsid w:val="00214959"/>
    <w:rsid w:val="0022272C"/>
    <w:rsid w:val="002260A6"/>
    <w:rsid w:val="0023592E"/>
    <w:rsid w:val="002742B3"/>
    <w:rsid w:val="002A4C9C"/>
    <w:rsid w:val="002B509B"/>
    <w:rsid w:val="002C25AF"/>
    <w:rsid w:val="002E1D33"/>
    <w:rsid w:val="002E2A59"/>
    <w:rsid w:val="002E4507"/>
    <w:rsid w:val="00305254"/>
    <w:rsid w:val="003169D2"/>
    <w:rsid w:val="00330EEF"/>
    <w:rsid w:val="00367ECA"/>
    <w:rsid w:val="0038644C"/>
    <w:rsid w:val="003B4BEF"/>
    <w:rsid w:val="003B6399"/>
    <w:rsid w:val="003C6B45"/>
    <w:rsid w:val="003E48E2"/>
    <w:rsid w:val="003E5931"/>
    <w:rsid w:val="003F0D0A"/>
    <w:rsid w:val="0041282E"/>
    <w:rsid w:val="00437869"/>
    <w:rsid w:val="00465A34"/>
    <w:rsid w:val="0047267C"/>
    <w:rsid w:val="004B4C76"/>
    <w:rsid w:val="004C1F98"/>
    <w:rsid w:val="004C4554"/>
    <w:rsid w:val="004D04D5"/>
    <w:rsid w:val="004D2DEC"/>
    <w:rsid w:val="004F2BE6"/>
    <w:rsid w:val="00506A1F"/>
    <w:rsid w:val="00527E8A"/>
    <w:rsid w:val="00533EAE"/>
    <w:rsid w:val="00542E85"/>
    <w:rsid w:val="00562479"/>
    <w:rsid w:val="00573B2A"/>
    <w:rsid w:val="00576849"/>
    <w:rsid w:val="0059178E"/>
    <w:rsid w:val="00596246"/>
    <w:rsid w:val="005A0ACB"/>
    <w:rsid w:val="005B0AD8"/>
    <w:rsid w:val="005D2ADE"/>
    <w:rsid w:val="005E08D2"/>
    <w:rsid w:val="005E7FD8"/>
    <w:rsid w:val="00613994"/>
    <w:rsid w:val="00622560"/>
    <w:rsid w:val="00644391"/>
    <w:rsid w:val="00647712"/>
    <w:rsid w:val="00662E12"/>
    <w:rsid w:val="00666E0F"/>
    <w:rsid w:val="00691142"/>
    <w:rsid w:val="006B286F"/>
    <w:rsid w:val="006B67CE"/>
    <w:rsid w:val="006C38ED"/>
    <w:rsid w:val="006C4470"/>
    <w:rsid w:val="006C7EF4"/>
    <w:rsid w:val="006E2357"/>
    <w:rsid w:val="006E6182"/>
    <w:rsid w:val="006E6997"/>
    <w:rsid w:val="006F3C60"/>
    <w:rsid w:val="00736415"/>
    <w:rsid w:val="00770D2A"/>
    <w:rsid w:val="007864F6"/>
    <w:rsid w:val="007B2729"/>
    <w:rsid w:val="007B7C4B"/>
    <w:rsid w:val="007D39DB"/>
    <w:rsid w:val="007F0FC5"/>
    <w:rsid w:val="007F5C36"/>
    <w:rsid w:val="008047DB"/>
    <w:rsid w:val="00806399"/>
    <w:rsid w:val="00810D7E"/>
    <w:rsid w:val="008129A9"/>
    <w:rsid w:val="008221A4"/>
    <w:rsid w:val="00824BD6"/>
    <w:rsid w:val="0083672D"/>
    <w:rsid w:val="00844734"/>
    <w:rsid w:val="00865DFB"/>
    <w:rsid w:val="00872598"/>
    <w:rsid w:val="00885556"/>
    <w:rsid w:val="00896A79"/>
    <w:rsid w:val="008A7416"/>
    <w:rsid w:val="008A7F35"/>
    <w:rsid w:val="008B6852"/>
    <w:rsid w:val="008C26FF"/>
    <w:rsid w:val="008D1D14"/>
    <w:rsid w:val="008D6D9C"/>
    <w:rsid w:val="008E1785"/>
    <w:rsid w:val="008E7127"/>
    <w:rsid w:val="008E7C8E"/>
    <w:rsid w:val="009052EF"/>
    <w:rsid w:val="00912959"/>
    <w:rsid w:val="0095490B"/>
    <w:rsid w:val="009657F9"/>
    <w:rsid w:val="0099525B"/>
    <w:rsid w:val="009A7BBE"/>
    <w:rsid w:val="009C72B7"/>
    <w:rsid w:val="00A0052C"/>
    <w:rsid w:val="00A31B14"/>
    <w:rsid w:val="00A323DC"/>
    <w:rsid w:val="00A407F0"/>
    <w:rsid w:val="00A466E6"/>
    <w:rsid w:val="00A815BE"/>
    <w:rsid w:val="00A93295"/>
    <w:rsid w:val="00AA5DA1"/>
    <w:rsid w:val="00AC2C94"/>
    <w:rsid w:val="00AE369F"/>
    <w:rsid w:val="00AF008B"/>
    <w:rsid w:val="00B026CB"/>
    <w:rsid w:val="00B23DDC"/>
    <w:rsid w:val="00B31835"/>
    <w:rsid w:val="00B50377"/>
    <w:rsid w:val="00B6115E"/>
    <w:rsid w:val="00B711CC"/>
    <w:rsid w:val="00B851D4"/>
    <w:rsid w:val="00B868FC"/>
    <w:rsid w:val="00B95072"/>
    <w:rsid w:val="00BA4002"/>
    <w:rsid w:val="00BB26CD"/>
    <w:rsid w:val="00BD0D97"/>
    <w:rsid w:val="00C07239"/>
    <w:rsid w:val="00C1282F"/>
    <w:rsid w:val="00C364B1"/>
    <w:rsid w:val="00C47D87"/>
    <w:rsid w:val="00C51BB6"/>
    <w:rsid w:val="00C627F9"/>
    <w:rsid w:val="00C6584D"/>
    <w:rsid w:val="00C929E0"/>
    <w:rsid w:val="00CB4E5A"/>
    <w:rsid w:val="00CC1994"/>
    <w:rsid w:val="00CC73D7"/>
    <w:rsid w:val="00CF0AD7"/>
    <w:rsid w:val="00CF0BE1"/>
    <w:rsid w:val="00CF6151"/>
    <w:rsid w:val="00CF7C2B"/>
    <w:rsid w:val="00D118EB"/>
    <w:rsid w:val="00D52A14"/>
    <w:rsid w:val="00D5451C"/>
    <w:rsid w:val="00D6206A"/>
    <w:rsid w:val="00D74599"/>
    <w:rsid w:val="00D92C41"/>
    <w:rsid w:val="00DA0469"/>
    <w:rsid w:val="00DD13B7"/>
    <w:rsid w:val="00DF3B0C"/>
    <w:rsid w:val="00E003A3"/>
    <w:rsid w:val="00E14984"/>
    <w:rsid w:val="00E22A25"/>
    <w:rsid w:val="00E35055"/>
    <w:rsid w:val="00E35CEC"/>
    <w:rsid w:val="00E40DC8"/>
    <w:rsid w:val="00E560F1"/>
    <w:rsid w:val="00E62E34"/>
    <w:rsid w:val="00E7194C"/>
    <w:rsid w:val="00E92319"/>
    <w:rsid w:val="00EA40D6"/>
    <w:rsid w:val="00ED2279"/>
    <w:rsid w:val="00ED6AFE"/>
    <w:rsid w:val="00EE39B0"/>
    <w:rsid w:val="00F672A8"/>
    <w:rsid w:val="00F837F4"/>
    <w:rsid w:val="00FA62C6"/>
    <w:rsid w:val="00FB6E1F"/>
    <w:rsid w:val="00FC59C4"/>
    <w:rsid w:val="00FF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64E7F8"/>
  <w15:docId w15:val="{8C42342F-6D9A-4461-AC5C-71998881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D5451C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paragraph" w:customStyle="1" w:styleId="Headingsplit">
    <w:name w:val="Heading_split"/>
    <w:basedOn w:val="Headingi"/>
    <w:qFormat/>
    <w:rsid w:val="001A4E73"/>
    <w:pPr>
      <w:tabs>
        <w:tab w:val="clear" w:pos="2268"/>
      </w:tabs>
      <w:jc w:val="both"/>
    </w:pPr>
  </w:style>
  <w:style w:type="character" w:customStyle="1" w:styleId="Provsplit">
    <w:name w:val="Prov_split"/>
    <w:basedOn w:val="DefaultParagraphFont"/>
    <w:uiPriority w:val="1"/>
    <w:qFormat/>
    <w:rsid w:val="001A4E73"/>
    <w:rPr>
      <w:lang w:eastAsia="zh-CN"/>
    </w:rPr>
  </w:style>
  <w:style w:type="paragraph" w:customStyle="1" w:styleId="MethodHeadingb">
    <w:name w:val="Method_Headingb"/>
    <w:basedOn w:val="Headingb"/>
    <w:qFormat/>
    <w:rsid w:val="00A93295"/>
  </w:style>
  <w:style w:type="paragraph" w:customStyle="1" w:styleId="Methodheading1">
    <w:name w:val="Method_heading1"/>
    <w:basedOn w:val="Heading1"/>
    <w:next w:val="Normal"/>
    <w:qFormat/>
    <w:rsid w:val="003E5931"/>
  </w:style>
  <w:style w:type="paragraph" w:customStyle="1" w:styleId="Methodheading2">
    <w:name w:val="Method_heading2"/>
    <w:basedOn w:val="Heading2"/>
    <w:next w:val="Normal"/>
    <w:qFormat/>
    <w:rsid w:val="003E5931"/>
  </w:style>
  <w:style w:type="paragraph" w:customStyle="1" w:styleId="Methodheading3">
    <w:name w:val="Method_heading3"/>
    <w:basedOn w:val="Heading3"/>
    <w:next w:val="Normal"/>
    <w:qFormat/>
    <w:rsid w:val="003E5931"/>
  </w:style>
  <w:style w:type="paragraph" w:customStyle="1" w:styleId="Methodheading4">
    <w:name w:val="Method_heading4"/>
    <w:basedOn w:val="Heading4"/>
    <w:next w:val="Normal"/>
    <w:qFormat/>
    <w:rsid w:val="003E5931"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rsid w:val="00ED2279"/>
    <w:rPr>
      <w:rFonts w:ascii="Times" w:eastAsia="Times New Roman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E7C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2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ce45f9a2-7edb-44b4-aafa-a22085b7b021" targetNamespace="http://schemas.microsoft.com/office/2006/metadata/properties" ma:root="true" ma:fieldsID="d41af5c836d734370eb92e7ee5f83852" ns2:_="" ns3:_="">
    <xsd:import namespace="996b2e75-67fd-4955-a3b0-5ab9934cb50b"/>
    <xsd:import namespace="ce45f9a2-7edb-44b4-aafa-a22085b7b021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45f9a2-7edb-44b4-aafa-a22085b7b021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4D8BFB0DFAD846A0D0442A98EBC964" ma:contentTypeVersion="9" ma:contentTypeDescription="Create a new document." ma:contentTypeScope="" ma:versionID="dd5d747424b98049486c6024037bda40">
  <xsd:schema xmlns:xsd="http://www.w3.org/2001/XMLSchema" xmlns:xs="http://www.w3.org/2001/XMLSchema" xmlns:p="http://schemas.microsoft.com/office/2006/metadata/properties" xmlns:ns2="a1f36829-225e-448b-a1ce-b9abcca7f7af" xmlns:ns3="b9818b48-4da4-42e1-916d-0f7a2a53dd7a" targetNamespace="http://schemas.microsoft.com/office/2006/metadata/properties" ma:root="true" ma:fieldsID="6c031d023174dcf7cf8390de8256e1ab" ns2:_="" ns3:_="">
    <xsd:import namespace="a1f36829-225e-448b-a1ce-b9abcca7f7af"/>
    <xsd:import namespace="b9818b48-4da4-42e1-916d-0f7a2a53dd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Description0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36829-225e-448b-a1ce-b9abcca7f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escription0" ma:index="14" nillable="true" ma:displayName="Description" ma:format="Dropdown" ma:internalName="Description0">
      <xsd:simpleType>
        <xsd:restriction base="dms:Text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18b48-4da4-42e1-916d-0f7a2a53dd7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ce45f9a2-7edb-44b4-aafa-a22085b7b021">DPM</DPM_x0020_Author>
    <DPM_x0020_File_x0020_name xmlns="ce45f9a2-7edb-44b4-aafa-a22085b7b021">R16-WRC19-C-0075!A5!MSW-C</DPM_x0020_File_x0020_name>
    <DPM_x0020_Version xmlns="ce45f9a2-7edb-44b4-aafa-a22085b7b021">DPM_2019.10.22.01</DPM_x0020_Version>
  </documentManagement>
</p:properties>
</file>

<file path=customXml/itemProps1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ce45f9a2-7edb-44b4-aafa-a22085b7b0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3EE0A1-72A1-4B70-A747-679743F708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f36829-225e-448b-a1ce-b9abcca7f7af"/>
    <ds:schemaRef ds:uri="b9818b48-4da4-42e1-916d-0f7a2a53dd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3D58E2-EC10-4DC5-9074-AF807B63C28A}">
  <ds:schemaRefs>
    <ds:schemaRef ds:uri="http://schemas.openxmlformats.org/package/2006/metadata/core-properties"/>
    <ds:schemaRef ds:uri="ce45f9a2-7edb-44b4-aafa-a22085b7b021"/>
    <ds:schemaRef ds:uri="996b2e75-67fd-4955-a3b0-5ab9934cb50b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3009</Words>
  <Characters>3947</Characters>
  <Application>Microsoft Office Word</Application>
  <DocSecurity>0</DocSecurity>
  <Lines>195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R16-WRC19-C-0075!A5!MSW-C</vt:lpstr>
    </vt:vector>
  </TitlesOfParts>
  <Manager>General Secretariat - Pool</Manager>
  <Company>International Telecommunication Union (ITU)</Company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R16-WRC19-C-0075!A5!MSW-C</dc:title>
  <dc:subject>World Radiocommunication Conference - 2019</dc:subject>
  <dc:creator>Documents Proposals Manager (DPM)</dc:creator>
  <cp:keywords>DPM_v2019.10.25.1_prod</cp:keywords>
  <dc:description/>
  <cp:lastModifiedBy>Yuan, Tianxiang</cp:lastModifiedBy>
  <cp:revision>38</cp:revision>
  <cp:lastPrinted>2019-10-28T17:20:00Z</cp:lastPrinted>
  <dcterms:created xsi:type="dcterms:W3CDTF">2019-10-28T15:22:00Z</dcterms:created>
  <dcterms:modified xsi:type="dcterms:W3CDTF">2019-10-28T17:21:00Z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0x010100934D8BFB0DFAD846A0D0442A98EBC964</vt:lpwstr>
  </property>
  <property fmtid="{D5CDD505-2E9C-101B-9397-08002B2CF9AE}" pid="9" name="_dlc_DocIdItemGuid">
    <vt:lpwstr>bb2bbcd3-07ed-421b-bb82-f974840f0391</vt:lpwstr>
  </property>
</Properties>
</file>