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A860400" w14:textId="77777777" w:rsidTr="00F55E63">
        <w:trPr>
          <w:cantSplit/>
          <w:trHeight w:val="20"/>
        </w:trPr>
        <w:tc>
          <w:tcPr>
            <w:tcW w:w="6619" w:type="dxa"/>
          </w:tcPr>
          <w:p w14:paraId="1EF304D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C0EB01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9FB9628" wp14:editId="03BC51F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3BCEA6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543CE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4B1600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36CD83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178EAF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6DB3AD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23F25" w:rsidRPr="00F545E4" w14:paraId="6D794254" w14:textId="77777777" w:rsidTr="00F55E63">
        <w:trPr>
          <w:cantSplit/>
        </w:trPr>
        <w:tc>
          <w:tcPr>
            <w:tcW w:w="6619" w:type="dxa"/>
          </w:tcPr>
          <w:p w14:paraId="51AEAF55" w14:textId="77777777" w:rsidR="00B23F25" w:rsidRPr="00F545E4" w:rsidRDefault="00B23F25" w:rsidP="00B23F2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589406C" w14:textId="5385AD51" w:rsidR="00B23F25" w:rsidRPr="00F545E4" w:rsidRDefault="004D4CBB" w:rsidP="00B23F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CC562F">
              <w:t>21</w:t>
            </w:r>
            <w:r w:rsidR="00B23F25" w:rsidRPr="003B4967">
              <w:rPr>
                <w:rFonts w:ascii="Verdana" w:hAnsi="Verdana"/>
              </w:rPr>
              <w:br/>
            </w:r>
            <w:r w:rsidR="00CC562F"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 w:rsidR="00CC562F">
              <w:rPr>
                <w:rFonts w:ascii="Verdana" w:eastAsia="SimSun" w:hAnsi="Verdana"/>
              </w:rPr>
              <w:t>75(Add.</w:t>
            </w:r>
            <w:proofErr w:type="gramStart"/>
            <w:r w:rsidR="00CC562F">
              <w:rPr>
                <w:rFonts w:ascii="Verdana" w:eastAsia="SimSun" w:hAnsi="Verdana"/>
              </w:rPr>
              <w:t>21)-</w:t>
            </w:r>
            <w:proofErr w:type="gramEnd"/>
            <w:r w:rsidR="00CC562F">
              <w:rPr>
                <w:rFonts w:ascii="Verdana" w:eastAsia="SimSun" w:hAnsi="Verdana"/>
              </w:rPr>
              <w:t>A</w:t>
            </w:r>
          </w:p>
        </w:tc>
      </w:tr>
      <w:tr w:rsidR="00B23F25" w:rsidRPr="00F545E4" w14:paraId="30774EB9" w14:textId="77777777" w:rsidTr="00F55E63">
        <w:trPr>
          <w:cantSplit/>
        </w:trPr>
        <w:tc>
          <w:tcPr>
            <w:tcW w:w="6619" w:type="dxa"/>
          </w:tcPr>
          <w:p w14:paraId="5FF27B36" w14:textId="77777777" w:rsidR="00B23F25" w:rsidRPr="00F545E4" w:rsidRDefault="00B23F25" w:rsidP="00B23F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46DB9A1" w14:textId="105877A7" w:rsidR="00B23F25" w:rsidRPr="00F545E4" w:rsidRDefault="00B23F25" w:rsidP="00B23F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tl/>
              </w:rPr>
              <w:t xml:space="preserve"> </w:t>
            </w:r>
            <w:r w:rsidRPr="003B4967">
              <w:rPr>
                <w:rFonts w:hint="eastAsia"/>
                <w:rtl/>
              </w:rPr>
              <w:t>أكتوبر</w:t>
            </w:r>
            <w:r w:rsidRPr="003B4967">
              <w:rPr>
                <w:rtl/>
              </w:rPr>
              <w:t xml:space="preserve">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B23F25" w:rsidRPr="00F545E4" w14:paraId="1A2AE122" w14:textId="77777777" w:rsidTr="00F55E63">
        <w:trPr>
          <w:cantSplit/>
        </w:trPr>
        <w:tc>
          <w:tcPr>
            <w:tcW w:w="6619" w:type="dxa"/>
          </w:tcPr>
          <w:p w14:paraId="6C13E526" w14:textId="77777777" w:rsidR="00B23F25" w:rsidRPr="00F545E4" w:rsidRDefault="00B23F25" w:rsidP="00B23F2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24AC9C1" w14:textId="59FD95E8" w:rsidR="00B23F25" w:rsidRPr="00F545E4" w:rsidRDefault="00B23F25" w:rsidP="00B23F2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ABA7A17" w14:textId="77777777" w:rsidTr="00F55E63">
        <w:trPr>
          <w:cantSplit/>
        </w:trPr>
        <w:tc>
          <w:tcPr>
            <w:tcW w:w="9672" w:type="dxa"/>
            <w:gridSpan w:val="2"/>
          </w:tcPr>
          <w:p w14:paraId="7A0B9E0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28730A" w14:paraId="176810FF" w14:textId="77777777" w:rsidTr="00F55E63">
        <w:trPr>
          <w:cantSplit/>
        </w:trPr>
        <w:tc>
          <w:tcPr>
            <w:tcW w:w="9672" w:type="dxa"/>
            <w:gridSpan w:val="2"/>
          </w:tcPr>
          <w:p w14:paraId="4EEA8E75" w14:textId="77777777" w:rsidR="00764079" w:rsidRPr="0028730A" w:rsidRDefault="00F55E63" w:rsidP="00F55E63">
            <w:pPr>
              <w:pStyle w:val="Source"/>
              <w:rPr>
                <w:rtl/>
              </w:rPr>
            </w:pPr>
            <w:r w:rsidRPr="0028730A">
              <w:rPr>
                <w:rtl/>
              </w:rPr>
              <w:t>دولة ساموا المستقلة</w:t>
            </w:r>
          </w:p>
        </w:tc>
      </w:tr>
      <w:tr w:rsidR="00764079" w:rsidRPr="0028730A" w14:paraId="32F597FF" w14:textId="77777777" w:rsidTr="00F55E63">
        <w:trPr>
          <w:cantSplit/>
        </w:trPr>
        <w:tc>
          <w:tcPr>
            <w:tcW w:w="9672" w:type="dxa"/>
            <w:gridSpan w:val="2"/>
          </w:tcPr>
          <w:p w14:paraId="0E60CF19" w14:textId="77777777" w:rsidR="00764079" w:rsidRPr="0028730A" w:rsidRDefault="00F55E63" w:rsidP="00F55E63">
            <w:pPr>
              <w:pStyle w:val="Title1"/>
              <w:spacing w:before="240"/>
              <w:rPr>
                <w:rtl/>
              </w:rPr>
            </w:pPr>
            <w:r w:rsidRPr="0028730A">
              <w:rPr>
                <w:rtl/>
              </w:rPr>
              <w:t>مقترحات بشأن أعمال المؤتمر</w:t>
            </w:r>
          </w:p>
        </w:tc>
      </w:tr>
      <w:tr w:rsidR="00764079" w:rsidRPr="0028730A" w14:paraId="0CD63EF2" w14:textId="77777777" w:rsidTr="00F55E63">
        <w:trPr>
          <w:cantSplit/>
        </w:trPr>
        <w:tc>
          <w:tcPr>
            <w:tcW w:w="9672" w:type="dxa"/>
            <w:gridSpan w:val="2"/>
          </w:tcPr>
          <w:p w14:paraId="12D4E808" w14:textId="77777777" w:rsidR="00764079" w:rsidRPr="0028730A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28730A" w14:paraId="4224BBA8" w14:textId="77777777" w:rsidTr="00F55E63">
        <w:trPr>
          <w:cantSplit/>
        </w:trPr>
        <w:tc>
          <w:tcPr>
            <w:tcW w:w="9672" w:type="dxa"/>
            <w:gridSpan w:val="2"/>
          </w:tcPr>
          <w:p w14:paraId="12397AB2" w14:textId="16B557CB" w:rsidR="00764079" w:rsidRPr="0028730A" w:rsidRDefault="00DB4CC9" w:rsidP="00F55E63">
            <w:pPr>
              <w:pStyle w:val="Agendaitem"/>
              <w:rPr>
                <w:rtl/>
                <w:lang w:val="en-US"/>
              </w:rPr>
            </w:pPr>
            <w:r w:rsidRPr="0028730A">
              <w:rPr>
                <w:rtl/>
                <w:lang w:val="en-US"/>
              </w:rPr>
              <w:t>‎‎‎‎‎‎‎‎‎‎‎‎بند جدول الأعمال</w:t>
            </w:r>
            <w:r w:rsidR="006D1AB6" w:rsidRPr="0028730A">
              <w:rPr>
                <w:rFonts w:hint="cs"/>
                <w:rtl/>
                <w:lang w:val="en-US"/>
              </w:rPr>
              <w:t xml:space="preserve"> </w:t>
            </w:r>
            <w:r w:rsidR="006D1AB6" w:rsidRPr="0028730A">
              <w:rPr>
                <w:rFonts w:eastAsia="SimSun"/>
              </w:rPr>
              <w:t>(7.1.9)1.9</w:t>
            </w:r>
          </w:p>
        </w:tc>
      </w:tr>
    </w:tbl>
    <w:p w14:paraId="163FF054" w14:textId="77777777" w:rsidR="001D597A" w:rsidRPr="0028730A" w:rsidRDefault="006951BB" w:rsidP="00295A04">
      <w:pPr>
        <w:rPr>
          <w:rFonts w:eastAsia="SimSun"/>
          <w:szCs w:val="22"/>
          <w:rtl/>
          <w:lang w:bidi="ar-SY"/>
        </w:rPr>
      </w:pPr>
      <w:r w:rsidRPr="0028730A">
        <w:rPr>
          <w:rFonts w:eastAsia="SimSun"/>
          <w:lang w:eastAsia="zh-CN" w:bidi="ar-SY"/>
        </w:rPr>
        <w:t>9</w:t>
      </w:r>
      <w:r w:rsidRPr="0028730A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28730A">
        <w:rPr>
          <w:rFonts w:eastAsia="SimSun"/>
          <w:lang w:eastAsia="zh-CN" w:bidi="ar-SY"/>
        </w:rPr>
        <w:t>7</w:t>
      </w:r>
      <w:r w:rsidRPr="0028730A">
        <w:rPr>
          <w:rFonts w:eastAsia="SimSun" w:hint="cs"/>
          <w:rtl/>
          <w:lang w:eastAsia="zh-CN"/>
        </w:rPr>
        <w:t xml:space="preserve"> من الاتفاقية:</w:t>
      </w:r>
    </w:p>
    <w:p w14:paraId="2DF38741" w14:textId="77777777" w:rsidR="001D597A" w:rsidRPr="0028730A" w:rsidRDefault="006951BB" w:rsidP="00295A04">
      <w:pPr>
        <w:rPr>
          <w:rFonts w:eastAsia="SimSun"/>
          <w:szCs w:val="22"/>
          <w:rtl/>
          <w:lang w:bidi="ar-SY"/>
        </w:rPr>
      </w:pPr>
      <w:r w:rsidRPr="0028730A">
        <w:rPr>
          <w:rFonts w:eastAsia="SimSun"/>
          <w:lang w:eastAsia="zh-CN" w:bidi="ar-SY"/>
        </w:rPr>
        <w:t>1.9</w:t>
      </w:r>
      <w:r w:rsidRPr="0028730A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28730A">
        <w:rPr>
          <w:rFonts w:eastAsia="SimSun" w:hint="eastAsia"/>
          <w:rtl/>
          <w:lang w:eastAsia="zh-CN"/>
        </w:rPr>
        <w:t> </w:t>
      </w:r>
      <w:r w:rsidRPr="0028730A">
        <w:rPr>
          <w:rFonts w:eastAsia="SimSun"/>
          <w:lang w:eastAsia="zh-CN" w:bidi="ar-SY"/>
        </w:rPr>
        <w:t>2015</w:t>
      </w:r>
      <w:r w:rsidRPr="0028730A">
        <w:rPr>
          <w:rFonts w:eastAsia="SimSun" w:hint="cs"/>
          <w:rtl/>
          <w:lang w:eastAsia="zh-CN" w:bidi="ar-SY"/>
        </w:rPr>
        <w:t xml:space="preserve"> </w:t>
      </w:r>
      <w:r w:rsidRPr="0028730A">
        <w:rPr>
          <w:rFonts w:eastAsia="SimSun"/>
          <w:lang w:eastAsia="zh-CN" w:bidi="ar-SY"/>
        </w:rPr>
        <w:t>(WRC</w:t>
      </w:r>
      <w:r w:rsidRPr="0028730A">
        <w:rPr>
          <w:rFonts w:eastAsia="SimSun"/>
          <w:lang w:eastAsia="zh-CN" w:bidi="ar-SY"/>
        </w:rPr>
        <w:noBreakHyphen/>
      </w:r>
      <w:proofErr w:type="gramStart"/>
      <w:r w:rsidRPr="0028730A">
        <w:rPr>
          <w:rFonts w:eastAsia="SimSun"/>
          <w:lang w:eastAsia="zh-CN" w:bidi="ar-SY"/>
        </w:rPr>
        <w:t>15)</w:t>
      </w:r>
      <w:r w:rsidRPr="0028730A">
        <w:rPr>
          <w:rFonts w:eastAsia="SimSun" w:hint="cs"/>
          <w:rtl/>
          <w:lang w:eastAsia="zh-CN"/>
        </w:rPr>
        <w:t>؛</w:t>
      </w:r>
      <w:proofErr w:type="gramEnd"/>
    </w:p>
    <w:p w14:paraId="7298A00D" w14:textId="62325D67" w:rsidR="001D597A" w:rsidRPr="0028730A" w:rsidRDefault="006951BB" w:rsidP="00811851">
      <w:pPr>
        <w:rPr>
          <w:rFonts w:eastAsia="SimSun"/>
          <w:szCs w:val="22"/>
          <w:rtl/>
        </w:rPr>
      </w:pPr>
      <w:r w:rsidRPr="0028730A">
        <w:rPr>
          <w:rFonts w:eastAsia="SimSun"/>
        </w:rPr>
        <w:t>(7.1.9)1.9</w:t>
      </w:r>
      <w:r w:rsidRPr="0028730A">
        <w:rPr>
          <w:rFonts w:eastAsia="SimSun"/>
        </w:rPr>
        <w:tab/>
      </w:r>
      <w:r w:rsidRPr="0028730A">
        <w:rPr>
          <w:rFonts w:eastAsia="SimSun" w:hint="cs"/>
          <w:rtl/>
        </w:rPr>
        <w:t xml:space="preserve">القرار </w:t>
      </w:r>
      <w:r w:rsidRPr="0028730A">
        <w:rPr>
          <w:rFonts w:eastAsia="SimSun"/>
          <w:b/>
          <w:bCs/>
        </w:rPr>
        <w:t>958 (WRC</w:t>
      </w:r>
      <w:r w:rsidRPr="0028730A">
        <w:rPr>
          <w:rFonts w:eastAsia="SimSun"/>
          <w:b/>
          <w:bCs/>
        </w:rPr>
        <w:noBreakHyphen/>
        <w:t>15)</w:t>
      </w:r>
      <w:r w:rsidRPr="0028730A">
        <w:rPr>
          <w:rFonts w:eastAsia="SimSun" w:hint="cs"/>
          <w:rtl/>
        </w:rPr>
        <w:t xml:space="preserve"> - البند </w:t>
      </w:r>
      <w:r w:rsidR="00CC562F" w:rsidRPr="0028730A">
        <w:rPr>
          <w:rFonts w:eastAsia="SimSun"/>
        </w:rPr>
        <w:t>(</w:t>
      </w:r>
      <w:r w:rsidRPr="0028730A">
        <w:rPr>
          <w:rFonts w:eastAsia="SimSun"/>
        </w:rPr>
        <w:t>2</w:t>
      </w:r>
      <w:r w:rsidRPr="0028730A">
        <w:rPr>
          <w:rFonts w:eastAsia="SimSun" w:hint="cs"/>
          <w:rtl/>
        </w:rPr>
        <w:t xml:space="preserve"> بالملحق </w:t>
      </w:r>
      <w:r w:rsidRPr="0028730A">
        <w:rPr>
          <w:rFonts w:hint="cs"/>
          <w:rtl/>
        </w:rPr>
        <w:t xml:space="preserve">دراسات لبحث: أ ) مدى الحاجة إلى تدابير إضافية ممكنة لتقتصر إرسالات الوصلة الصاعدة </w:t>
      </w:r>
      <w:proofErr w:type="spellStart"/>
      <w:r w:rsidRPr="0028730A">
        <w:rPr>
          <w:rFonts w:hint="cs"/>
          <w:rtl/>
        </w:rPr>
        <w:t>للمطاريف</w:t>
      </w:r>
      <w:proofErr w:type="spellEnd"/>
      <w:r w:rsidRPr="0028730A">
        <w:rPr>
          <w:rFonts w:hint="cs"/>
          <w:rtl/>
        </w:rPr>
        <w:t xml:space="preserve"> على تلك </w:t>
      </w:r>
      <w:proofErr w:type="spellStart"/>
      <w:r w:rsidRPr="0028730A">
        <w:rPr>
          <w:rFonts w:hint="cs"/>
          <w:rtl/>
        </w:rPr>
        <w:t>المطاريف</w:t>
      </w:r>
      <w:proofErr w:type="spellEnd"/>
      <w:r w:rsidRPr="0028730A">
        <w:rPr>
          <w:rFonts w:hint="cs"/>
          <w:rtl/>
        </w:rPr>
        <w:t xml:space="preserve"> المرخص لها طبقاً</w:t>
      </w:r>
      <w:r w:rsidRPr="0028730A">
        <w:rPr>
          <w:rFonts w:hint="eastAsia"/>
          <w:rtl/>
        </w:rPr>
        <w:t> </w:t>
      </w:r>
      <w:r w:rsidRPr="0028730A">
        <w:rPr>
          <w:rFonts w:hint="cs"/>
          <w:rtl/>
        </w:rPr>
        <w:t>للرقم</w:t>
      </w:r>
      <w:r w:rsidRPr="0028730A">
        <w:rPr>
          <w:rFonts w:hint="eastAsia"/>
          <w:rtl/>
        </w:rPr>
        <w:t> </w:t>
      </w:r>
      <w:r w:rsidRPr="0028730A">
        <w:rPr>
          <w:b/>
          <w:bCs/>
        </w:rPr>
        <w:t>1.18</w:t>
      </w:r>
      <w:r w:rsidRPr="0028730A">
        <w:rPr>
          <w:rStyle w:val="Artref"/>
          <w:rFonts w:hint="cs"/>
          <w:rtl/>
        </w:rPr>
        <w:t xml:space="preserve">؛ </w:t>
      </w:r>
      <w:r w:rsidRPr="0028730A">
        <w:rPr>
          <w:rFonts w:hint="cs"/>
          <w:rtl/>
        </w:rPr>
        <w:t>ب)</w:t>
      </w:r>
      <w:r w:rsidRPr="0028730A">
        <w:t xml:space="preserve"> </w:t>
      </w:r>
      <w:r w:rsidRPr="0028730A">
        <w:rPr>
          <w:rFonts w:hint="cs"/>
          <w:rtl/>
        </w:rPr>
        <w:t xml:space="preserve">الأساليب الممكنة التي ستساعد الإدارات في إدارة التشغيل غير المرخص به </w:t>
      </w:r>
      <w:proofErr w:type="spellStart"/>
      <w:r w:rsidRPr="0028730A">
        <w:rPr>
          <w:rFonts w:hint="cs"/>
          <w:rtl/>
        </w:rPr>
        <w:t>لمطاريف</w:t>
      </w:r>
      <w:proofErr w:type="spellEnd"/>
      <w:r w:rsidRPr="0028730A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الطيف، طبقاً للقرار</w:t>
      </w:r>
      <w:r w:rsidRPr="0028730A">
        <w:rPr>
          <w:rFonts w:hint="eastAsia"/>
          <w:rtl/>
        </w:rPr>
        <w:t> </w:t>
      </w:r>
      <w:r w:rsidRPr="0028730A">
        <w:t>ITU</w:t>
      </w:r>
      <w:r w:rsidRPr="0028730A">
        <w:noBreakHyphen/>
        <w:t>R 64 (RA</w:t>
      </w:r>
      <w:r w:rsidRPr="0028730A">
        <w:noBreakHyphen/>
        <w:t>15)</w:t>
      </w:r>
      <w:r w:rsidRPr="0028730A">
        <w:rPr>
          <w:rFonts w:hint="cs"/>
          <w:rtl/>
        </w:rPr>
        <w:t>.</w:t>
      </w:r>
    </w:p>
    <w:p w14:paraId="148E97A7" w14:textId="136639E2" w:rsidR="006D1AB6" w:rsidRPr="0028730A" w:rsidRDefault="006D1AB6" w:rsidP="006D1AB6">
      <w:pPr>
        <w:rPr>
          <w:lang w:bidi="ar-EG"/>
        </w:rPr>
      </w:pPr>
      <w:r w:rsidRPr="0028730A">
        <w:rPr>
          <w:rFonts w:hint="cs"/>
          <w:rtl/>
          <w:lang w:bidi="ar-EG"/>
        </w:rPr>
        <w:t xml:space="preserve">وفيما يتعلق </w:t>
      </w:r>
      <w:r w:rsidRPr="0028730A">
        <w:rPr>
          <w:rFonts w:hint="cs"/>
          <w:i/>
          <w:iCs/>
          <w:rtl/>
          <w:lang w:bidi="ar-EG"/>
        </w:rPr>
        <w:t xml:space="preserve">بالمسألة </w:t>
      </w:r>
      <w:r w:rsidRPr="0028730A">
        <w:rPr>
          <w:lang w:bidi="ar-EG"/>
        </w:rPr>
        <w:t>2</w:t>
      </w:r>
      <w:r w:rsidRPr="0028730A">
        <w:rPr>
          <w:rFonts w:hint="cs"/>
          <w:rtl/>
          <w:lang w:bidi="ar-EG"/>
        </w:rPr>
        <w:t xml:space="preserve">أ) الواردة في ملحق القرار </w:t>
      </w:r>
      <w:r w:rsidRPr="0028730A">
        <w:rPr>
          <w:b/>
          <w:lang w:bidi="ar-EG"/>
        </w:rPr>
        <w:t>958 (WRC-15)</w:t>
      </w:r>
      <w:r w:rsidRPr="0028730A">
        <w:rPr>
          <w:rFonts w:hint="cs"/>
          <w:rtl/>
        </w:rPr>
        <w:t xml:space="preserve">، </w:t>
      </w:r>
      <w:r w:rsidR="00AB1A44" w:rsidRPr="0028730A">
        <w:rPr>
          <w:rFonts w:hint="cs"/>
          <w:rtl/>
        </w:rPr>
        <w:t>يحتوي تقرير الاجتماع التحضيري للمؤتمر على</w:t>
      </w:r>
      <w:r w:rsidRPr="0028730A">
        <w:rPr>
          <w:rFonts w:hint="cs"/>
          <w:rtl/>
        </w:rPr>
        <w:t xml:space="preserve"> خيارين</w:t>
      </w:r>
      <w:r w:rsidRPr="0028730A">
        <w:rPr>
          <w:rFonts w:hint="cs"/>
          <w:rtl/>
          <w:lang w:bidi="ar-EG"/>
        </w:rPr>
        <w:t>:</w:t>
      </w:r>
    </w:p>
    <w:p w14:paraId="3D5C99B7" w14:textId="45F5B833" w:rsidR="006D1AB6" w:rsidRPr="0028730A" w:rsidRDefault="002120CA" w:rsidP="00CC562F">
      <w:pPr>
        <w:pStyle w:val="enumlev1"/>
        <w:rPr>
          <w:rtl/>
          <w:lang w:bidi="ar-EG"/>
        </w:rPr>
      </w:pPr>
      <w:r>
        <w:rPr>
          <w:rFonts w:ascii="Traditional Arabic" w:hAnsi="Traditional Arabic"/>
          <w:b/>
          <w:bCs/>
          <w:rtl/>
          <w:lang w:val="en-GB" w:bidi="ar-EG"/>
        </w:rPr>
        <w:t>•</w:t>
      </w:r>
      <w:r w:rsidR="00CC562F">
        <w:rPr>
          <w:b/>
          <w:bCs/>
          <w:rtl/>
          <w:lang w:val="en-GB" w:bidi="ar-EG"/>
        </w:rPr>
        <w:tab/>
      </w:r>
      <w:r w:rsidR="006D1AB6" w:rsidRPr="0028730A">
        <w:rPr>
          <w:rFonts w:hint="cs"/>
          <w:b/>
          <w:bCs/>
          <w:rtl/>
          <w:lang w:bidi="ar-EG"/>
        </w:rPr>
        <w:t xml:space="preserve">الخيار </w:t>
      </w:r>
      <w:r w:rsidR="006D1AB6" w:rsidRPr="0028730A">
        <w:rPr>
          <w:b/>
          <w:bCs/>
          <w:lang w:bidi="ar-EG"/>
        </w:rPr>
        <w:t>1</w:t>
      </w:r>
      <w:r w:rsidR="006D1AB6" w:rsidRPr="0028730A">
        <w:rPr>
          <w:rFonts w:hint="cs"/>
          <w:b/>
          <w:bCs/>
          <w:rtl/>
          <w:lang w:bidi="ar-EG"/>
        </w:rPr>
        <w:t>:</w:t>
      </w:r>
      <w:r w:rsidR="006D1AB6" w:rsidRPr="0028730A">
        <w:rPr>
          <w:rFonts w:hint="cs"/>
          <w:rtl/>
          <w:lang w:bidi="ar-EG"/>
        </w:rPr>
        <w:t xml:space="preserve"> عدم </w:t>
      </w:r>
      <w:r w:rsidR="007612A8" w:rsidRPr="0028730A">
        <w:rPr>
          <w:rFonts w:hint="cs"/>
          <w:rtl/>
          <w:lang w:bidi="ar-EG"/>
        </w:rPr>
        <w:t xml:space="preserve">الحاجة إلى </w:t>
      </w:r>
      <w:r w:rsidR="006D1AB6" w:rsidRPr="0028730A">
        <w:rPr>
          <w:rFonts w:hint="cs"/>
          <w:rtl/>
          <w:lang w:bidi="ar-EG"/>
        </w:rPr>
        <w:t>إدخال أي تغيير على لوائح الراديو لأن التدابير الحالية</w:t>
      </w:r>
      <w:r w:rsidR="008F4F15" w:rsidRPr="0028730A">
        <w:rPr>
          <w:rFonts w:hint="cs"/>
          <w:rtl/>
          <w:lang w:bidi="ar-EG"/>
        </w:rPr>
        <w:t>،</w:t>
      </w:r>
      <w:r w:rsidR="008F4F15" w:rsidRPr="0028730A">
        <w:rPr>
          <w:rFonts w:hint="eastAsia"/>
          <w:rtl/>
          <w:lang w:bidi="ar-EG"/>
        </w:rPr>
        <w:t xml:space="preserve"> وتحديداً</w:t>
      </w:r>
      <w:r w:rsidR="008F4F15" w:rsidRPr="0028730A">
        <w:rPr>
          <w:rtl/>
          <w:lang w:bidi="ar-EG"/>
        </w:rPr>
        <w:t xml:space="preserve"> أحكام المادة </w:t>
      </w:r>
      <w:r w:rsidR="008F4F15" w:rsidRPr="0028730A">
        <w:rPr>
          <w:b/>
          <w:bCs/>
          <w:lang w:val="es-ES" w:bidi="ar-EG"/>
        </w:rPr>
        <w:t>18</w:t>
      </w:r>
      <w:r w:rsidR="008F4F15" w:rsidRPr="0028730A">
        <w:rPr>
          <w:rtl/>
          <w:lang w:bidi="ar-EG"/>
        </w:rPr>
        <w:t xml:space="preserve"> منها</w:t>
      </w:r>
      <w:r w:rsidR="008F4F15" w:rsidRPr="0028730A">
        <w:rPr>
          <w:rFonts w:hint="cs"/>
          <w:rtl/>
          <w:lang w:bidi="ar-EG"/>
        </w:rPr>
        <w:t xml:space="preserve">، تتضمن </w:t>
      </w:r>
      <w:r w:rsidR="006D1AB6" w:rsidRPr="0028730A">
        <w:rPr>
          <w:rFonts w:hint="eastAsia"/>
          <w:rtl/>
          <w:lang w:bidi="ar-EG"/>
        </w:rPr>
        <w:t>مقتضى</w:t>
      </w:r>
      <w:r w:rsidR="006D1AB6" w:rsidRPr="0028730A">
        <w:rPr>
          <w:rtl/>
          <w:lang w:bidi="ar-EG"/>
        </w:rPr>
        <w:t xml:space="preserve"> واضحاً </w:t>
      </w:r>
      <w:r w:rsidR="006D1AB6" w:rsidRPr="0028730A">
        <w:rPr>
          <w:rFonts w:hint="eastAsia"/>
          <w:rtl/>
          <w:lang w:bidi="ar-EG"/>
        </w:rPr>
        <w:t>لا</w:t>
      </w:r>
      <w:r w:rsidR="006D1AB6" w:rsidRPr="0028730A">
        <w:rPr>
          <w:rtl/>
          <w:lang w:bidi="ar-EG"/>
        </w:rPr>
        <w:t xml:space="preserve"> </w:t>
      </w:r>
      <w:r w:rsidR="006D1AB6" w:rsidRPr="0028730A">
        <w:rPr>
          <w:rFonts w:hint="eastAsia"/>
          <w:rtl/>
          <w:lang w:bidi="ar-EG"/>
        </w:rPr>
        <w:t>لبس</w:t>
      </w:r>
      <w:r w:rsidR="006D1AB6" w:rsidRPr="0028730A">
        <w:rPr>
          <w:rtl/>
          <w:lang w:bidi="ar-EG"/>
        </w:rPr>
        <w:t xml:space="preserve"> </w:t>
      </w:r>
      <w:r w:rsidR="006D1AB6" w:rsidRPr="0028730A">
        <w:rPr>
          <w:rFonts w:hint="eastAsia"/>
          <w:rtl/>
          <w:lang w:bidi="ar-EG"/>
        </w:rPr>
        <w:t>فيه</w:t>
      </w:r>
      <w:r w:rsidR="006D1AB6" w:rsidRPr="0028730A">
        <w:rPr>
          <w:rtl/>
          <w:lang w:bidi="ar-EG"/>
        </w:rPr>
        <w:t xml:space="preserve"> </w:t>
      </w:r>
      <w:r w:rsidR="006D1AB6" w:rsidRPr="0028730A">
        <w:rPr>
          <w:rFonts w:hint="eastAsia"/>
          <w:rtl/>
          <w:lang w:bidi="ar-EG"/>
        </w:rPr>
        <w:t>بعدم</w:t>
      </w:r>
      <w:r w:rsidR="006D1AB6" w:rsidRPr="0028730A">
        <w:rPr>
          <w:rtl/>
          <w:lang w:bidi="ar-EG"/>
        </w:rPr>
        <w:t xml:space="preserve"> </w:t>
      </w:r>
      <w:r w:rsidR="006D1AB6" w:rsidRPr="0028730A">
        <w:rPr>
          <w:rFonts w:hint="eastAsia"/>
          <w:rtl/>
          <w:lang w:bidi="ar-EG"/>
        </w:rPr>
        <w:t>تشغيل</w:t>
      </w:r>
      <w:r w:rsidR="006D1AB6" w:rsidRPr="0028730A">
        <w:rPr>
          <w:rtl/>
          <w:lang w:bidi="ar-EG"/>
        </w:rPr>
        <w:t xml:space="preserve"> </w:t>
      </w:r>
      <w:r w:rsidR="006D1AB6" w:rsidRPr="0028730A">
        <w:rPr>
          <w:rFonts w:hint="eastAsia"/>
          <w:rtl/>
          <w:lang w:bidi="ar-EG"/>
        </w:rPr>
        <w:t>المحطات</w:t>
      </w:r>
      <w:r w:rsidR="006D1AB6" w:rsidRPr="0028730A">
        <w:rPr>
          <w:rtl/>
          <w:lang w:bidi="ar-EG"/>
        </w:rPr>
        <w:t xml:space="preserve"> الأرضية إلا إذا كانت مرخّصة</w:t>
      </w:r>
      <w:r w:rsidR="007612A8" w:rsidRPr="0028730A">
        <w:rPr>
          <w:rFonts w:hint="cs"/>
          <w:rtl/>
          <w:lang w:bidi="ar-EG"/>
        </w:rPr>
        <w:t>.</w:t>
      </w:r>
    </w:p>
    <w:p w14:paraId="2481D63A" w14:textId="248D4F03" w:rsidR="006D1AB6" w:rsidRPr="0028730A" w:rsidRDefault="002120CA" w:rsidP="00CC562F">
      <w:pPr>
        <w:pStyle w:val="enumlev1"/>
        <w:rPr>
          <w:rtl/>
          <w:lang w:bidi="ar-EG"/>
        </w:rPr>
      </w:pPr>
      <w:r>
        <w:rPr>
          <w:rFonts w:ascii="Traditional Arabic" w:hAnsi="Traditional Arabic"/>
          <w:b/>
          <w:bCs/>
          <w:rtl/>
          <w:lang w:val="en-GB" w:bidi="ar-EG"/>
        </w:rPr>
        <w:t>•</w:t>
      </w:r>
      <w:r w:rsidR="00CC562F">
        <w:rPr>
          <w:b/>
          <w:bCs/>
          <w:rtl/>
          <w:lang w:bidi="ar-EG"/>
        </w:rPr>
        <w:tab/>
      </w:r>
      <w:r w:rsidR="006D1AB6" w:rsidRPr="0028730A">
        <w:rPr>
          <w:rFonts w:hint="cs"/>
          <w:b/>
          <w:bCs/>
          <w:rtl/>
          <w:lang w:bidi="ar-EG"/>
        </w:rPr>
        <w:t xml:space="preserve">الخيار </w:t>
      </w:r>
      <w:r w:rsidR="006D1AB6" w:rsidRPr="0028730A">
        <w:rPr>
          <w:b/>
          <w:bCs/>
          <w:lang w:bidi="ar-EG"/>
        </w:rPr>
        <w:t>2</w:t>
      </w:r>
      <w:r w:rsidR="006D1AB6" w:rsidRPr="0028730A">
        <w:rPr>
          <w:rFonts w:hint="cs"/>
          <w:b/>
          <w:bCs/>
          <w:rtl/>
          <w:lang w:bidi="ar-EG"/>
        </w:rPr>
        <w:t>:</w:t>
      </w:r>
      <w:r w:rsidR="006D1AB6" w:rsidRPr="0028730A">
        <w:rPr>
          <w:rFonts w:hint="cs"/>
          <w:rtl/>
          <w:lang w:bidi="ar-EG"/>
        </w:rPr>
        <w:t xml:space="preserve"> إعداد قرار جديد للمؤتمر العالمي للاتصالات الراديوية لمساعدة الإدارات في تطبيق الرقم </w:t>
      </w:r>
      <w:r w:rsidR="006D1AB6" w:rsidRPr="0028730A">
        <w:rPr>
          <w:b/>
          <w:bCs/>
          <w:lang w:bidi="ar-EG"/>
        </w:rPr>
        <w:t>1.18</w:t>
      </w:r>
      <w:r w:rsidR="006D1AB6" w:rsidRPr="0028730A">
        <w:rPr>
          <w:rFonts w:hint="cs"/>
          <w:rtl/>
          <w:lang w:bidi="ar-EG"/>
        </w:rPr>
        <w:t xml:space="preserve"> من لوائح</w:t>
      </w:r>
      <w:r w:rsidR="006D1AB6" w:rsidRPr="0028730A">
        <w:rPr>
          <w:rFonts w:hint="eastAsia"/>
          <w:rtl/>
          <w:lang w:bidi="ar-EG"/>
        </w:rPr>
        <w:t> </w:t>
      </w:r>
      <w:r w:rsidR="006D1AB6" w:rsidRPr="0028730A">
        <w:rPr>
          <w:rFonts w:hint="cs"/>
          <w:rtl/>
          <w:lang w:bidi="ar-EG"/>
        </w:rPr>
        <w:t>الراديو.</w:t>
      </w:r>
    </w:p>
    <w:p w14:paraId="644111F3" w14:textId="16F3B7F9" w:rsidR="002F3E46" w:rsidRPr="0028730A" w:rsidRDefault="006D1AB6" w:rsidP="006D1AB6">
      <w:pPr>
        <w:pStyle w:val="Headingb"/>
        <w:rPr>
          <w:rtl/>
        </w:rPr>
      </w:pPr>
      <w:r w:rsidRPr="0028730A">
        <w:rPr>
          <w:rFonts w:hint="cs"/>
          <w:rtl/>
        </w:rPr>
        <w:t>خلفية ودراسات قطاع الاتصالات الراديوية</w:t>
      </w:r>
    </w:p>
    <w:p w14:paraId="3B6EE2F3" w14:textId="4E792EF4" w:rsidR="008415F6" w:rsidRPr="0028730A" w:rsidRDefault="008415F6" w:rsidP="006D1AB6">
      <w:pPr>
        <w:rPr>
          <w:rtl/>
        </w:rPr>
      </w:pPr>
      <w:r w:rsidRPr="0028730A">
        <w:rPr>
          <w:rtl/>
        </w:rPr>
        <w:t xml:space="preserve">لن تساعد </w:t>
      </w:r>
      <w:r w:rsidR="002565C0" w:rsidRPr="0028730A">
        <w:rPr>
          <w:rFonts w:hint="cs"/>
          <w:rtl/>
        </w:rPr>
        <w:t>المقتضيات</w:t>
      </w:r>
      <w:r w:rsidRPr="0028730A">
        <w:rPr>
          <w:rtl/>
        </w:rPr>
        <w:t xml:space="preserve"> الجديدة الواردة في لوائح الراديو على معالجة المحطات الأرضية </w:t>
      </w:r>
      <w:r w:rsidR="003158E8" w:rsidRPr="0028730A">
        <w:rPr>
          <w:rFonts w:hint="cs"/>
          <w:rtl/>
        </w:rPr>
        <w:t>المش</w:t>
      </w:r>
      <w:r w:rsidR="006C2DEE" w:rsidRPr="0028730A">
        <w:rPr>
          <w:rFonts w:hint="cs"/>
          <w:rtl/>
        </w:rPr>
        <w:t>ت</w:t>
      </w:r>
      <w:r w:rsidR="003158E8" w:rsidRPr="0028730A">
        <w:rPr>
          <w:rFonts w:hint="cs"/>
          <w:rtl/>
        </w:rPr>
        <w:t>غلة</w:t>
      </w:r>
      <w:r w:rsidRPr="0028730A">
        <w:rPr>
          <w:rtl/>
        </w:rPr>
        <w:t xml:space="preserve"> بشكل غير قانوني لأن التدابير التنظيمية الدولية المنصوص عليها في </w:t>
      </w:r>
      <w:r w:rsidRPr="0028730A">
        <w:rPr>
          <w:b/>
          <w:bCs/>
          <w:rtl/>
        </w:rPr>
        <w:t>المادة</w:t>
      </w:r>
      <w:r w:rsidRPr="002B5CE2">
        <w:rPr>
          <w:rtl/>
        </w:rPr>
        <w:t xml:space="preserve"> </w:t>
      </w:r>
      <w:r w:rsidR="003158E8" w:rsidRPr="0028730A">
        <w:rPr>
          <w:b/>
          <w:bCs/>
        </w:rPr>
        <w:t>18</w:t>
      </w:r>
      <w:r w:rsidRPr="0028730A">
        <w:rPr>
          <w:rtl/>
        </w:rPr>
        <w:t xml:space="preserve"> من لوائح الراديو تتناول بما فيه الكفاية </w:t>
      </w:r>
      <w:r w:rsidR="002565C0" w:rsidRPr="0028730A">
        <w:rPr>
          <w:rFonts w:hint="cs"/>
          <w:rtl/>
        </w:rPr>
        <w:t>قضية</w:t>
      </w:r>
      <w:r w:rsidRPr="0028730A">
        <w:rPr>
          <w:rtl/>
        </w:rPr>
        <w:t xml:space="preserve"> </w:t>
      </w:r>
      <w:r w:rsidR="002565C0" w:rsidRPr="0028730A">
        <w:rPr>
          <w:rFonts w:hint="cs"/>
          <w:rtl/>
        </w:rPr>
        <w:t>ال</w:t>
      </w:r>
      <w:r w:rsidRPr="0028730A">
        <w:rPr>
          <w:rtl/>
        </w:rPr>
        <w:t>محط</w:t>
      </w:r>
      <w:r w:rsidR="002565C0" w:rsidRPr="0028730A">
        <w:rPr>
          <w:rFonts w:hint="cs"/>
          <w:rtl/>
        </w:rPr>
        <w:t>ات</w:t>
      </w:r>
      <w:r w:rsidRPr="0028730A">
        <w:rPr>
          <w:rtl/>
        </w:rPr>
        <w:t xml:space="preserve"> </w:t>
      </w:r>
      <w:r w:rsidR="002565C0" w:rsidRPr="0028730A">
        <w:rPr>
          <w:rFonts w:hint="cs"/>
          <w:rtl/>
        </w:rPr>
        <w:t>ال</w:t>
      </w:r>
      <w:r w:rsidRPr="0028730A">
        <w:rPr>
          <w:rtl/>
        </w:rPr>
        <w:t xml:space="preserve">أرضية غير </w:t>
      </w:r>
      <w:r w:rsidR="002565C0" w:rsidRPr="0028730A">
        <w:rPr>
          <w:rFonts w:hint="cs"/>
          <w:rtl/>
        </w:rPr>
        <w:t>المرخصة</w:t>
      </w:r>
      <w:r w:rsidRPr="0028730A">
        <w:rPr>
          <w:rtl/>
        </w:rPr>
        <w:t xml:space="preserve"> </w:t>
      </w:r>
      <w:r w:rsidR="002565C0" w:rsidRPr="0028730A">
        <w:rPr>
          <w:rFonts w:hint="cs"/>
          <w:rtl/>
        </w:rPr>
        <w:t xml:space="preserve">العاملة </w:t>
      </w:r>
      <w:r w:rsidRPr="0028730A">
        <w:rPr>
          <w:rtl/>
        </w:rPr>
        <w:t xml:space="preserve">في الخدمة الثابتة </w:t>
      </w:r>
      <w:proofErr w:type="spellStart"/>
      <w:r w:rsidRPr="0028730A">
        <w:rPr>
          <w:rtl/>
        </w:rPr>
        <w:t>الساتلية</w:t>
      </w:r>
      <w:proofErr w:type="spellEnd"/>
      <w:r w:rsidRPr="0028730A">
        <w:rPr>
          <w:rtl/>
        </w:rPr>
        <w:t>.</w:t>
      </w:r>
    </w:p>
    <w:p w14:paraId="5DAB81F4" w14:textId="6ECB7741" w:rsidR="008415F6" w:rsidRPr="0028730A" w:rsidRDefault="008415F6" w:rsidP="006D1AB6">
      <w:pPr>
        <w:rPr>
          <w:rtl/>
        </w:rPr>
      </w:pPr>
      <w:r w:rsidRPr="0028730A">
        <w:rPr>
          <w:rtl/>
        </w:rPr>
        <w:t xml:space="preserve">ومع ذلك، </w:t>
      </w:r>
      <w:r w:rsidR="006C2DEE" w:rsidRPr="0028730A">
        <w:rPr>
          <w:rFonts w:hint="cs"/>
          <w:rtl/>
        </w:rPr>
        <w:t>هناك إقرار بالقلق الذي يساور</w:t>
      </w:r>
      <w:r w:rsidRPr="0028730A">
        <w:rPr>
          <w:rtl/>
        </w:rPr>
        <w:t xml:space="preserve"> الإدارات </w:t>
      </w:r>
      <w:r w:rsidR="006C2DEE" w:rsidRPr="0028730A">
        <w:rPr>
          <w:rFonts w:hint="cs"/>
          <w:rtl/>
        </w:rPr>
        <w:t>المتضررة من</w:t>
      </w:r>
      <w:r w:rsidRPr="0028730A">
        <w:rPr>
          <w:rtl/>
        </w:rPr>
        <w:t xml:space="preserve"> </w:t>
      </w:r>
      <w:r w:rsidR="00BE59E0" w:rsidRPr="0028730A">
        <w:rPr>
          <w:rFonts w:hint="cs"/>
          <w:rtl/>
        </w:rPr>
        <w:t>ال</w:t>
      </w:r>
      <w:r w:rsidR="002F22EA" w:rsidRPr="0028730A">
        <w:rPr>
          <w:rFonts w:hint="cs"/>
          <w:rtl/>
        </w:rPr>
        <w:t>ت</w:t>
      </w:r>
      <w:r w:rsidRPr="0028730A">
        <w:rPr>
          <w:rtl/>
        </w:rPr>
        <w:t xml:space="preserve">شغيل </w:t>
      </w:r>
      <w:r w:rsidR="00BE59E0" w:rsidRPr="0028730A">
        <w:rPr>
          <w:rFonts w:hint="cs"/>
          <w:rtl/>
        </w:rPr>
        <w:t xml:space="preserve">غير المرخص به </w:t>
      </w:r>
      <w:proofErr w:type="spellStart"/>
      <w:r w:rsidR="00BE59E0" w:rsidRPr="0028730A">
        <w:rPr>
          <w:rFonts w:hint="cs"/>
          <w:rtl/>
        </w:rPr>
        <w:t>ل</w:t>
      </w:r>
      <w:r w:rsidR="00525DD1" w:rsidRPr="0028730A">
        <w:rPr>
          <w:rFonts w:hint="cs"/>
          <w:rtl/>
        </w:rPr>
        <w:t>م</w:t>
      </w:r>
      <w:r w:rsidRPr="0028730A">
        <w:rPr>
          <w:rtl/>
        </w:rPr>
        <w:t>طاريف</w:t>
      </w:r>
      <w:proofErr w:type="spellEnd"/>
      <w:r w:rsidRPr="0028730A">
        <w:rPr>
          <w:rtl/>
        </w:rPr>
        <w:t xml:space="preserve"> المحطات الأرضية.</w:t>
      </w:r>
    </w:p>
    <w:p w14:paraId="7AF251F2" w14:textId="70140781" w:rsidR="006D1AB6" w:rsidRPr="0028730A" w:rsidRDefault="002203BA" w:rsidP="00351888">
      <w:pPr>
        <w:rPr>
          <w:rtl/>
        </w:rPr>
      </w:pPr>
      <w:r w:rsidRPr="0028730A">
        <w:rPr>
          <w:rFonts w:hint="cs"/>
          <w:rtl/>
        </w:rPr>
        <w:lastRenderedPageBreak/>
        <w:t>و</w:t>
      </w:r>
      <w:r w:rsidR="008415F6" w:rsidRPr="0028730A">
        <w:rPr>
          <w:rtl/>
        </w:rPr>
        <w:t>يمكن أن تساعد تقارير قطاع الاتصالات الراديوية، إلى جانب قدرات التدريب والرصد</w:t>
      </w:r>
      <w:r w:rsidRPr="0028730A">
        <w:rPr>
          <w:rFonts w:hint="cs"/>
          <w:rtl/>
        </w:rPr>
        <w:t>،</w:t>
      </w:r>
      <w:r w:rsidR="008415F6" w:rsidRPr="0028730A">
        <w:rPr>
          <w:rtl/>
        </w:rPr>
        <w:t xml:space="preserve"> الإدارات الوطنية في منع ا</w:t>
      </w:r>
      <w:r w:rsidR="003B397C" w:rsidRPr="0028730A">
        <w:rPr>
          <w:rFonts w:hint="cs"/>
          <w:rtl/>
        </w:rPr>
        <w:t>لا</w:t>
      </w:r>
      <w:r w:rsidR="008415F6" w:rsidRPr="0028730A">
        <w:rPr>
          <w:rtl/>
        </w:rPr>
        <w:t xml:space="preserve">ستخدام </w:t>
      </w:r>
      <w:r w:rsidR="003B397C" w:rsidRPr="0028730A">
        <w:rPr>
          <w:rFonts w:hint="cs"/>
          <w:rtl/>
        </w:rPr>
        <w:t xml:space="preserve">غير المرخص به </w:t>
      </w:r>
      <w:proofErr w:type="spellStart"/>
      <w:r w:rsidR="003B397C" w:rsidRPr="0028730A">
        <w:rPr>
          <w:rFonts w:hint="cs"/>
          <w:rtl/>
        </w:rPr>
        <w:t>ل</w:t>
      </w:r>
      <w:r w:rsidR="008415F6" w:rsidRPr="0028730A">
        <w:rPr>
          <w:rtl/>
        </w:rPr>
        <w:t>لمطاريف</w:t>
      </w:r>
      <w:proofErr w:type="spellEnd"/>
      <w:r w:rsidR="008415F6" w:rsidRPr="0028730A">
        <w:rPr>
          <w:rtl/>
        </w:rPr>
        <w:t xml:space="preserve"> الأرضية </w:t>
      </w:r>
      <w:r w:rsidR="003B397C" w:rsidRPr="0028730A">
        <w:rPr>
          <w:rFonts w:hint="cs"/>
          <w:rtl/>
        </w:rPr>
        <w:t>الخاصة با</w:t>
      </w:r>
      <w:r w:rsidR="008415F6" w:rsidRPr="0028730A">
        <w:rPr>
          <w:rtl/>
        </w:rPr>
        <w:t xml:space="preserve">لوصلة الصاعدة </w:t>
      </w:r>
      <w:r w:rsidR="00AE7D10" w:rsidRPr="0028730A">
        <w:rPr>
          <w:rFonts w:hint="cs"/>
          <w:rtl/>
        </w:rPr>
        <w:t>مع تمكين</w:t>
      </w:r>
      <w:r w:rsidR="004A5F0D" w:rsidRPr="0028730A">
        <w:rPr>
          <w:rFonts w:hint="cs"/>
          <w:rtl/>
        </w:rPr>
        <w:t xml:space="preserve"> هذه الإدارات</w:t>
      </w:r>
      <w:r w:rsidR="008415F6" w:rsidRPr="0028730A">
        <w:rPr>
          <w:rtl/>
        </w:rPr>
        <w:t xml:space="preserve"> من تحديد موقع الإرسالات غير </w:t>
      </w:r>
      <w:r w:rsidR="00AE7D10" w:rsidRPr="0028730A">
        <w:rPr>
          <w:rFonts w:hint="cs"/>
          <w:rtl/>
        </w:rPr>
        <w:t>المرخص</w:t>
      </w:r>
      <w:r w:rsidR="009622C7" w:rsidRPr="0028730A">
        <w:rPr>
          <w:rFonts w:hint="cs"/>
          <w:rtl/>
        </w:rPr>
        <w:t xml:space="preserve"> بها</w:t>
      </w:r>
      <w:r w:rsidR="008415F6" w:rsidRPr="0028730A">
        <w:rPr>
          <w:rtl/>
        </w:rPr>
        <w:t xml:space="preserve"> </w:t>
      </w:r>
      <w:r w:rsidR="004A5F0D" w:rsidRPr="0028730A">
        <w:rPr>
          <w:rFonts w:hint="cs"/>
          <w:rtl/>
        </w:rPr>
        <w:t>ووضع حد لها</w:t>
      </w:r>
      <w:r w:rsidR="008415F6" w:rsidRPr="0028730A">
        <w:rPr>
          <w:rtl/>
        </w:rPr>
        <w:t>.</w:t>
      </w:r>
      <w:r w:rsidR="00351888" w:rsidRPr="0028730A">
        <w:rPr>
          <w:rFonts w:hint="cs"/>
          <w:rtl/>
        </w:rPr>
        <w:t xml:space="preserve"> </w:t>
      </w:r>
      <w:r w:rsidR="006D1AB6" w:rsidRPr="0028730A">
        <w:rPr>
          <w:rFonts w:hint="cs"/>
          <w:rtl/>
          <w:lang w:bidi="ar-EG"/>
        </w:rPr>
        <w:t xml:space="preserve">وفيما يتعلق </w:t>
      </w:r>
      <w:r w:rsidR="006D1AB6" w:rsidRPr="0028730A">
        <w:rPr>
          <w:rFonts w:hint="cs"/>
          <w:i/>
          <w:iCs/>
          <w:rtl/>
          <w:lang w:bidi="ar-EG"/>
        </w:rPr>
        <w:t xml:space="preserve">بالمسألة </w:t>
      </w:r>
      <w:r w:rsidR="006D1AB6" w:rsidRPr="0028730A">
        <w:rPr>
          <w:lang w:bidi="ar-EG"/>
        </w:rPr>
        <w:t>2</w:t>
      </w:r>
      <w:r w:rsidR="006D1AB6" w:rsidRPr="0028730A">
        <w:rPr>
          <w:rFonts w:hint="cs"/>
          <w:rtl/>
          <w:lang w:bidi="ar-EG"/>
        </w:rPr>
        <w:t xml:space="preserve">ب) الواردة في ملحق القرار </w:t>
      </w:r>
      <w:r w:rsidR="006D1AB6" w:rsidRPr="0028730A">
        <w:rPr>
          <w:b/>
          <w:lang w:bidi="ar-EG"/>
        </w:rPr>
        <w:t>958 (WRC-15)</w:t>
      </w:r>
      <w:r w:rsidR="006D1AB6" w:rsidRPr="0028730A">
        <w:rPr>
          <w:rFonts w:hint="cs"/>
          <w:rtl/>
        </w:rPr>
        <w:t xml:space="preserve">، </w:t>
      </w:r>
      <w:r w:rsidR="008B0446" w:rsidRPr="0028730A">
        <w:rPr>
          <w:rFonts w:hint="cs"/>
          <w:rtl/>
        </w:rPr>
        <w:t>يهدف</w:t>
      </w:r>
      <w:r w:rsidR="006D1AB6" w:rsidRPr="0028730A">
        <w:rPr>
          <w:rFonts w:hint="cs"/>
          <w:rtl/>
        </w:rPr>
        <w:t xml:space="preserve"> </w:t>
      </w:r>
      <w:r w:rsidR="008B0446" w:rsidRPr="0028730A">
        <w:rPr>
          <w:rFonts w:hint="cs"/>
          <w:rtl/>
        </w:rPr>
        <w:t>ال</w:t>
      </w:r>
      <w:r w:rsidR="006D1AB6" w:rsidRPr="0028730A">
        <w:rPr>
          <w:rFonts w:hint="cs"/>
          <w:rtl/>
        </w:rPr>
        <w:t xml:space="preserve">خيار </w:t>
      </w:r>
      <w:r w:rsidR="008B0446" w:rsidRPr="0028730A">
        <w:rPr>
          <w:rFonts w:hint="cs"/>
          <w:rtl/>
        </w:rPr>
        <w:t>ال</w:t>
      </w:r>
      <w:r w:rsidR="006D1AB6" w:rsidRPr="0028730A">
        <w:rPr>
          <w:rFonts w:hint="cs"/>
          <w:rtl/>
        </w:rPr>
        <w:t>واحد</w:t>
      </w:r>
      <w:r w:rsidR="008B0446" w:rsidRPr="0028730A">
        <w:rPr>
          <w:rFonts w:hint="cs"/>
          <w:rtl/>
        </w:rPr>
        <w:t xml:space="preserve"> الوارد في تقرير الاجتماع التحضيري للمؤتمر إلى</w:t>
      </w:r>
      <w:r w:rsidR="006D1AB6" w:rsidRPr="0028730A">
        <w:rPr>
          <w:rFonts w:hint="cs"/>
          <w:rtl/>
          <w:lang w:bidi="ar-EG"/>
        </w:rPr>
        <w:t xml:space="preserve"> توفير المبادئ التوجيهية اللازمة بشأن قدرات المراقبة </w:t>
      </w:r>
      <w:proofErr w:type="spellStart"/>
      <w:r w:rsidR="006D1AB6" w:rsidRPr="0028730A">
        <w:rPr>
          <w:rFonts w:hint="cs"/>
          <w:rtl/>
          <w:lang w:bidi="ar-EG"/>
        </w:rPr>
        <w:t>الساتلية</w:t>
      </w:r>
      <w:proofErr w:type="spellEnd"/>
      <w:r w:rsidR="006D1AB6" w:rsidRPr="0028730A">
        <w:rPr>
          <w:rFonts w:hint="cs"/>
          <w:rtl/>
          <w:lang w:bidi="ar-EG"/>
        </w:rPr>
        <w:t xml:space="preserve"> إلى جانب إمكانية مراجعة و/أو زيادة تطوير تقارير أو</w:t>
      </w:r>
      <w:r w:rsidR="006D1AB6" w:rsidRPr="0028730A">
        <w:rPr>
          <w:rFonts w:hint="eastAsia"/>
          <w:rtl/>
          <w:lang w:bidi="ar-EG"/>
        </w:rPr>
        <w:t> </w:t>
      </w:r>
      <w:r w:rsidR="006D1AB6" w:rsidRPr="0028730A">
        <w:rPr>
          <w:rFonts w:hint="cs"/>
          <w:rtl/>
          <w:lang w:bidi="ar-EG"/>
        </w:rPr>
        <w:t xml:space="preserve">كتيبات قطاع الاتصالات الراديوية لمساعدة الإدارات في إدارة التشغيل غير المرخص به </w:t>
      </w:r>
      <w:r w:rsidR="006D1AB6" w:rsidRPr="0028730A">
        <w:rPr>
          <w:rFonts w:hint="cs"/>
          <w:rtl/>
        </w:rPr>
        <w:t>لل</w:t>
      </w:r>
      <w:r w:rsidR="006D1AB6" w:rsidRPr="0028730A">
        <w:rPr>
          <w:rFonts w:hint="eastAsia"/>
          <w:rtl/>
        </w:rPr>
        <w:t>محطات</w:t>
      </w:r>
      <w:r w:rsidR="006D1AB6" w:rsidRPr="0028730A">
        <w:rPr>
          <w:rFonts w:hint="cs"/>
          <w:rtl/>
        </w:rPr>
        <w:t xml:space="preserve"> الأرضية المستعملة على أراضيها، واستخدامها كأداة </w:t>
      </w:r>
      <w:r w:rsidR="006D1AB6" w:rsidRPr="0028730A">
        <w:rPr>
          <w:rtl/>
        </w:rPr>
        <w:t xml:space="preserve">يُسترشد بها في </w:t>
      </w:r>
      <w:r w:rsidR="006D1AB6" w:rsidRPr="0028730A">
        <w:rPr>
          <w:rFonts w:hint="cs"/>
          <w:rtl/>
        </w:rPr>
        <w:t>إدارة طيفها على الصعيد الوطني.</w:t>
      </w:r>
    </w:p>
    <w:p w14:paraId="67A2F5A9" w14:textId="4FD86493" w:rsidR="00E24474" w:rsidRPr="0028730A" w:rsidRDefault="009622C7" w:rsidP="006D1AB6">
      <w:pPr>
        <w:rPr>
          <w:rtl/>
        </w:rPr>
      </w:pPr>
      <w:r w:rsidRPr="0028730A">
        <w:rPr>
          <w:rFonts w:hint="cs"/>
          <w:rtl/>
        </w:rPr>
        <w:t>وكمثال عن</w:t>
      </w:r>
      <w:r w:rsidRPr="0028730A">
        <w:rPr>
          <w:rtl/>
        </w:rPr>
        <w:t xml:space="preserve"> </w:t>
      </w:r>
      <w:r w:rsidRPr="0028730A">
        <w:rPr>
          <w:rFonts w:hint="cs"/>
          <w:rtl/>
        </w:rPr>
        <w:t>ال</w:t>
      </w:r>
      <w:r w:rsidRPr="0028730A">
        <w:rPr>
          <w:rtl/>
        </w:rPr>
        <w:t xml:space="preserve">كيفية </w:t>
      </w:r>
      <w:r w:rsidRPr="0028730A">
        <w:rPr>
          <w:rFonts w:hint="cs"/>
          <w:rtl/>
        </w:rPr>
        <w:t>التي سيتم بها إعداد</w:t>
      </w:r>
      <w:r w:rsidRPr="0028730A">
        <w:rPr>
          <w:rtl/>
        </w:rPr>
        <w:t xml:space="preserve"> هذه المبادئ التوجيهية في إطار قطاع الاتصالات الراديوية، </w:t>
      </w:r>
      <w:r w:rsidRPr="0028730A">
        <w:rPr>
          <w:rFonts w:hint="cs"/>
          <w:rtl/>
        </w:rPr>
        <w:t>تعكف حالياً</w:t>
      </w:r>
      <w:r w:rsidRPr="0028730A">
        <w:rPr>
          <w:rtl/>
        </w:rPr>
        <w:t xml:space="preserve"> فرقة العمل</w:t>
      </w:r>
      <w:r w:rsidR="00A06F1F" w:rsidRPr="0028730A">
        <w:rPr>
          <w:rFonts w:hint="cs"/>
          <w:rtl/>
        </w:rPr>
        <w:t xml:space="preserve"> </w:t>
      </w:r>
      <w:r w:rsidRPr="0028730A">
        <w:t>1C</w:t>
      </w:r>
      <w:r w:rsidR="00A06F1F" w:rsidRPr="0028730A">
        <w:rPr>
          <w:rFonts w:hint="cs"/>
          <w:rtl/>
        </w:rPr>
        <w:t xml:space="preserve"> </w:t>
      </w:r>
      <w:r w:rsidRPr="0028730A">
        <w:rPr>
          <w:rFonts w:hint="cs"/>
          <w:rtl/>
        </w:rPr>
        <w:t>على العمل على ا</w:t>
      </w:r>
      <w:r w:rsidRPr="0028730A">
        <w:rPr>
          <w:rtl/>
        </w:rPr>
        <w:t xml:space="preserve">لتوصية </w:t>
      </w:r>
      <w:r w:rsidRPr="0028730A">
        <w:t>ITU-R SM.[APP10]</w:t>
      </w:r>
      <w:r w:rsidRPr="0028730A">
        <w:rPr>
          <w:rtl/>
        </w:rPr>
        <w:t xml:space="preserve"> بشأن المبادئ </w:t>
      </w:r>
      <w:r w:rsidR="000C4001" w:rsidRPr="0028730A">
        <w:rPr>
          <w:rFonts w:hint="cs"/>
          <w:rtl/>
        </w:rPr>
        <w:t xml:space="preserve">المستهدفة </w:t>
      </w:r>
      <w:r w:rsidRPr="0028730A">
        <w:rPr>
          <w:rtl/>
        </w:rPr>
        <w:t>للإدارات التي تواجه</w:t>
      </w:r>
      <w:r w:rsidRPr="0028730A">
        <w:rPr>
          <w:rFonts w:hint="cs"/>
          <w:rtl/>
        </w:rPr>
        <w:t>ها</w:t>
      </w:r>
      <w:r w:rsidRPr="0028730A">
        <w:rPr>
          <w:rtl/>
        </w:rPr>
        <w:t xml:space="preserve"> حالات </w:t>
      </w:r>
      <w:r w:rsidRPr="0028730A">
        <w:rPr>
          <w:rFonts w:hint="cs"/>
          <w:rtl/>
        </w:rPr>
        <w:t xml:space="preserve">من </w:t>
      </w:r>
      <w:r w:rsidRPr="0028730A">
        <w:rPr>
          <w:rtl/>
        </w:rPr>
        <w:t xml:space="preserve">التداخل الضار. </w:t>
      </w:r>
      <w:r w:rsidR="000B3DAC" w:rsidRPr="0028730A">
        <w:rPr>
          <w:rFonts w:hint="cs"/>
          <w:rtl/>
        </w:rPr>
        <w:t>و</w:t>
      </w:r>
      <w:r w:rsidRPr="0028730A">
        <w:rPr>
          <w:rtl/>
        </w:rPr>
        <w:t xml:space="preserve">تهدف التوصية إلى استكمال </w:t>
      </w:r>
      <w:r w:rsidR="003628D1" w:rsidRPr="0028730A">
        <w:rPr>
          <w:rFonts w:hint="cs"/>
          <w:rtl/>
        </w:rPr>
        <w:t>النسق</w:t>
      </w:r>
      <w:r w:rsidRPr="0028730A">
        <w:rPr>
          <w:rtl/>
        </w:rPr>
        <w:t xml:space="preserve"> المنصوص عليه في التذييل </w:t>
      </w:r>
      <w:r w:rsidR="003628D1" w:rsidRPr="0028730A">
        <w:rPr>
          <w:b/>
          <w:bCs/>
        </w:rPr>
        <w:t>10</w:t>
      </w:r>
      <w:r w:rsidRPr="0028730A">
        <w:rPr>
          <w:rtl/>
        </w:rPr>
        <w:t xml:space="preserve"> من لوائح الراديو </w:t>
      </w:r>
      <w:bookmarkStart w:id="1" w:name="_Hlk22223557"/>
      <w:r w:rsidR="00E22872" w:rsidRPr="0028730A">
        <w:rPr>
          <w:rFonts w:hint="cs"/>
          <w:rtl/>
        </w:rPr>
        <w:t xml:space="preserve">بغرض </w:t>
      </w:r>
      <w:r w:rsidRPr="0028730A">
        <w:rPr>
          <w:rtl/>
        </w:rPr>
        <w:t xml:space="preserve">تسهيل التعاون وتبادل المعلومات بين أطراف متعددة، بما في ذلك الإدارات المعنية، ومرفق مراقبة الفضاء، ومكتب الاتصالات الراديوية </w:t>
      </w:r>
      <w:r w:rsidR="00E22872" w:rsidRPr="0028730A">
        <w:rPr>
          <w:rFonts w:hint="cs"/>
          <w:rtl/>
        </w:rPr>
        <w:t>في ا</w:t>
      </w:r>
      <w:r w:rsidRPr="0028730A">
        <w:rPr>
          <w:rtl/>
        </w:rPr>
        <w:t>لاتحاد</w:t>
      </w:r>
      <w:bookmarkEnd w:id="1"/>
      <w:r w:rsidRPr="0028730A">
        <w:rPr>
          <w:rtl/>
        </w:rPr>
        <w:t xml:space="preserve">. </w:t>
      </w:r>
      <w:r w:rsidR="00003FF1" w:rsidRPr="0028730A">
        <w:rPr>
          <w:rFonts w:hint="cs"/>
          <w:rtl/>
        </w:rPr>
        <w:t xml:space="preserve">وترد </w:t>
      </w:r>
      <w:r w:rsidRPr="0028730A">
        <w:rPr>
          <w:rtl/>
        </w:rPr>
        <w:t xml:space="preserve">مبادئ توجيهية مماثلة </w:t>
      </w:r>
      <w:r w:rsidR="00003FF1" w:rsidRPr="0028730A">
        <w:rPr>
          <w:rtl/>
        </w:rPr>
        <w:t xml:space="preserve">في التوصية </w:t>
      </w:r>
      <w:r w:rsidR="00003FF1" w:rsidRPr="0028730A">
        <w:t>ITU-R RS.2106</w:t>
      </w:r>
      <w:r w:rsidR="00003FF1" w:rsidRPr="0028730A">
        <w:rPr>
          <w:rFonts w:hint="cs"/>
          <w:rtl/>
        </w:rPr>
        <w:t xml:space="preserve"> تخص ا</w:t>
      </w:r>
      <w:r w:rsidRPr="0028730A">
        <w:rPr>
          <w:rtl/>
        </w:rPr>
        <w:t>لكشف عن التد</w:t>
      </w:r>
      <w:r w:rsidR="00003FF1" w:rsidRPr="0028730A">
        <w:rPr>
          <w:rFonts w:hint="cs"/>
          <w:rtl/>
        </w:rPr>
        <w:t>ا</w:t>
      </w:r>
      <w:r w:rsidRPr="0028730A">
        <w:rPr>
          <w:rtl/>
        </w:rPr>
        <w:t xml:space="preserve">خل وحله في حالة </w:t>
      </w:r>
      <w:r w:rsidR="00003FF1" w:rsidRPr="0028730A">
        <w:rPr>
          <w:rFonts w:hint="cs"/>
          <w:rtl/>
        </w:rPr>
        <w:t xml:space="preserve">أجهزة الاستشعار العاملة في </w:t>
      </w:r>
      <w:r w:rsidRPr="0028730A">
        <w:rPr>
          <w:rtl/>
        </w:rPr>
        <w:t xml:space="preserve">خدمة استكشاف الأرض </w:t>
      </w:r>
      <w:proofErr w:type="spellStart"/>
      <w:r w:rsidRPr="0028730A">
        <w:rPr>
          <w:rtl/>
        </w:rPr>
        <w:t>الساتلية</w:t>
      </w:r>
      <w:proofErr w:type="spellEnd"/>
      <w:r w:rsidRPr="0028730A">
        <w:rPr>
          <w:rtl/>
        </w:rPr>
        <w:t xml:space="preserve"> (المنفعلة).</w:t>
      </w:r>
      <w:r w:rsidR="00003FF1" w:rsidRPr="0028730A">
        <w:rPr>
          <w:rFonts w:hint="cs"/>
          <w:rtl/>
        </w:rPr>
        <w:t xml:space="preserve"> </w:t>
      </w:r>
    </w:p>
    <w:p w14:paraId="66446CFD" w14:textId="07F4EC25" w:rsidR="000046DC" w:rsidRPr="0028730A" w:rsidRDefault="009622C7" w:rsidP="006D1AB6">
      <w:pPr>
        <w:rPr>
          <w:rtl/>
        </w:rPr>
      </w:pPr>
      <w:r w:rsidRPr="0028730A">
        <w:rPr>
          <w:rtl/>
        </w:rPr>
        <w:t xml:space="preserve">وتشمل الأمثلة الأخرى التقرير </w:t>
      </w:r>
      <w:r w:rsidRPr="0028730A">
        <w:t>ITU-R SM.2424</w:t>
      </w:r>
      <w:r w:rsidRPr="0028730A">
        <w:rPr>
          <w:rtl/>
        </w:rPr>
        <w:t xml:space="preserve"> بشأن "</w:t>
      </w:r>
      <w:r w:rsidR="00E24474" w:rsidRPr="0028730A">
        <w:rPr>
          <w:rtl/>
        </w:rPr>
        <w:t xml:space="preserve">تقنيات القياس والتكنولوجيات الجديدة فيما يخص الرصد </w:t>
      </w:r>
      <w:proofErr w:type="spellStart"/>
      <w:r w:rsidR="00E24474" w:rsidRPr="0028730A">
        <w:rPr>
          <w:rtl/>
        </w:rPr>
        <w:t>الساتلي</w:t>
      </w:r>
      <w:proofErr w:type="spellEnd"/>
      <w:r w:rsidRPr="0028730A">
        <w:rPr>
          <w:rtl/>
        </w:rPr>
        <w:t>" ال</w:t>
      </w:r>
      <w:r w:rsidR="00E24474" w:rsidRPr="0028730A">
        <w:rPr>
          <w:rFonts w:hint="cs"/>
          <w:rtl/>
        </w:rPr>
        <w:t>ذ</w:t>
      </w:r>
      <w:r w:rsidRPr="0028730A">
        <w:rPr>
          <w:rtl/>
        </w:rPr>
        <w:t xml:space="preserve">ي أعدته فرقة العمل </w:t>
      </w:r>
      <w:r w:rsidR="00E24474" w:rsidRPr="0028730A">
        <w:t>1C</w:t>
      </w:r>
      <w:r w:rsidRPr="0028730A">
        <w:rPr>
          <w:rtl/>
        </w:rPr>
        <w:t xml:space="preserve"> ووافقت عليه لجنة الدراسات </w:t>
      </w:r>
      <w:r w:rsidR="00E24474" w:rsidRPr="0028730A">
        <w:t>1</w:t>
      </w:r>
      <w:r w:rsidRPr="0028730A">
        <w:rPr>
          <w:rtl/>
        </w:rPr>
        <w:t xml:space="preserve"> لقطاع الاتصالات الراديوية في عام </w:t>
      </w:r>
      <w:r w:rsidR="00E24474" w:rsidRPr="0028730A">
        <w:t>2018</w:t>
      </w:r>
      <w:r w:rsidRPr="0028730A">
        <w:rPr>
          <w:rtl/>
        </w:rPr>
        <w:t>، أو المشروع الأولي لمراجعة التوصية</w:t>
      </w:r>
      <w:r w:rsidR="001E551B">
        <w:rPr>
          <w:rFonts w:hint="cs"/>
          <w:rtl/>
        </w:rPr>
        <w:t xml:space="preserve"> </w:t>
      </w:r>
      <w:r w:rsidR="00986323" w:rsidRPr="0028730A">
        <w:rPr>
          <w:rFonts w:cs="Times New Roman"/>
          <w:szCs w:val="22"/>
          <w:lang w:val="en-GB" w:eastAsia="zh-CN"/>
        </w:rPr>
        <w:t>ITU-R SM.1392-2</w:t>
      </w:r>
      <w:r w:rsidR="001E551B" w:rsidRPr="001E551B">
        <w:rPr>
          <w:rFonts w:hint="cs"/>
          <w:rtl/>
        </w:rPr>
        <w:t xml:space="preserve"> </w:t>
      </w:r>
      <w:r w:rsidRPr="0028730A">
        <w:rPr>
          <w:rtl/>
        </w:rPr>
        <w:t>بشأن</w:t>
      </w:r>
      <w:r w:rsidR="00941EBB" w:rsidRPr="0028730A">
        <w:rPr>
          <w:rFonts w:hint="cs"/>
          <w:rtl/>
        </w:rPr>
        <w:t xml:space="preserve"> </w:t>
      </w:r>
      <w:r w:rsidRPr="0028730A">
        <w:rPr>
          <w:rtl/>
        </w:rPr>
        <w:t>"</w:t>
      </w:r>
      <w:r w:rsidR="00AE0BD5" w:rsidRPr="0028730A">
        <w:rPr>
          <w:rFonts w:hint="cs"/>
          <w:rtl/>
        </w:rPr>
        <w:t>ا</w:t>
      </w:r>
      <w:r w:rsidR="00AE0BD5" w:rsidRPr="0028730A">
        <w:rPr>
          <w:rtl/>
        </w:rPr>
        <w:t>لمتطلبات الأساسية لنظام مراقبة الطيف للبلدان النامية</w:t>
      </w:r>
      <w:r w:rsidRPr="0028730A">
        <w:rPr>
          <w:rtl/>
        </w:rPr>
        <w:t>".</w:t>
      </w:r>
    </w:p>
    <w:p w14:paraId="6EB298DA" w14:textId="2FBF277D" w:rsidR="000046DC" w:rsidRPr="0028730A" w:rsidRDefault="000046DC" w:rsidP="006D1AB6">
      <w:pPr>
        <w:rPr>
          <w:rtl/>
        </w:rPr>
      </w:pPr>
      <w:r w:rsidRPr="0028730A">
        <w:rPr>
          <w:rFonts w:hint="cs"/>
          <w:rtl/>
        </w:rPr>
        <w:t>ويكتسي هذان المثالان</w:t>
      </w:r>
      <w:r w:rsidR="009622C7" w:rsidRPr="0028730A">
        <w:rPr>
          <w:rtl/>
        </w:rPr>
        <w:t xml:space="preserve"> </w:t>
      </w:r>
      <w:r w:rsidRPr="0028730A">
        <w:rPr>
          <w:rFonts w:hint="cs"/>
          <w:rtl/>
        </w:rPr>
        <w:t>أهمية</w:t>
      </w:r>
      <w:r w:rsidR="009622C7" w:rsidRPr="0028730A">
        <w:rPr>
          <w:rtl/>
        </w:rPr>
        <w:t xml:space="preserve"> </w:t>
      </w:r>
      <w:r w:rsidRPr="0028730A">
        <w:rPr>
          <w:rFonts w:hint="cs"/>
          <w:rtl/>
        </w:rPr>
        <w:t>من حيث إعداد</w:t>
      </w:r>
      <w:r w:rsidR="009622C7" w:rsidRPr="0028730A">
        <w:rPr>
          <w:rtl/>
        </w:rPr>
        <w:t xml:space="preserve"> مبادئ توجيهية </w:t>
      </w:r>
      <w:r w:rsidRPr="0028730A">
        <w:rPr>
          <w:rFonts w:hint="cs"/>
          <w:rtl/>
        </w:rPr>
        <w:t xml:space="preserve">بغرض </w:t>
      </w:r>
      <w:r w:rsidRPr="0028730A">
        <w:rPr>
          <w:rtl/>
        </w:rPr>
        <w:t xml:space="preserve">تسهيل التعاون وتبادل المعلومات </w:t>
      </w:r>
      <w:r w:rsidRPr="0028730A">
        <w:rPr>
          <w:rFonts w:hint="cs"/>
          <w:rtl/>
        </w:rPr>
        <w:t xml:space="preserve">بين </w:t>
      </w:r>
      <w:r w:rsidRPr="0028730A">
        <w:rPr>
          <w:rtl/>
        </w:rPr>
        <w:t xml:space="preserve">الإدارات المعنية، ومرفق مراقبة الفضاء، ومكتب الاتصالات الراديوية </w:t>
      </w:r>
      <w:r w:rsidRPr="0028730A">
        <w:rPr>
          <w:rFonts w:hint="cs"/>
          <w:rtl/>
        </w:rPr>
        <w:t>التابع ل</w:t>
      </w:r>
      <w:r w:rsidR="009622C7" w:rsidRPr="0028730A">
        <w:rPr>
          <w:rtl/>
        </w:rPr>
        <w:t xml:space="preserve">قطاع الاتصالات الراديوية </w:t>
      </w:r>
      <w:r w:rsidRPr="0028730A">
        <w:rPr>
          <w:rFonts w:hint="cs"/>
          <w:rtl/>
        </w:rPr>
        <w:t xml:space="preserve">في الاتحاد </w:t>
      </w:r>
      <w:r w:rsidR="0086055F" w:rsidRPr="0028730A">
        <w:rPr>
          <w:rFonts w:hint="cs"/>
          <w:rtl/>
        </w:rPr>
        <w:t>إذا ما</w:t>
      </w:r>
      <w:r w:rsidR="009622C7" w:rsidRPr="0028730A">
        <w:rPr>
          <w:rtl/>
        </w:rPr>
        <w:t xml:space="preserve"> </w:t>
      </w:r>
      <w:r w:rsidR="00941EBB" w:rsidRPr="0028730A">
        <w:rPr>
          <w:rFonts w:hint="cs"/>
          <w:rtl/>
        </w:rPr>
        <w:t>اكتشفت</w:t>
      </w:r>
      <w:r w:rsidR="00A421CF" w:rsidRPr="0028730A">
        <w:rPr>
          <w:rFonts w:hint="cs"/>
          <w:rtl/>
        </w:rPr>
        <w:t xml:space="preserve"> إدارة معينة</w:t>
      </w:r>
      <w:r w:rsidR="009622C7" w:rsidRPr="0028730A">
        <w:rPr>
          <w:rtl/>
        </w:rPr>
        <w:t xml:space="preserve"> </w:t>
      </w:r>
      <w:r w:rsidR="00941EBB" w:rsidRPr="0028730A">
        <w:rPr>
          <w:rFonts w:hint="cs"/>
          <w:rtl/>
        </w:rPr>
        <w:t xml:space="preserve">عملية </w:t>
      </w:r>
      <w:r w:rsidR="009622C7" w:rsidRPr="0028730A">
        <w:rPr>
          <w:rtl/>
        </w:rPr>
        <w:t>تشغيل</w:t>
      </w:r>
      <w:r w:rsidR="00A421CF" w:rsidRPr="0028730A">
        <w:rPr>
          <w:rtl/>
        </w:rPr>
        <w:t xml:space="preserve"> </w:t>
      </w:r>
      <w:r w:rsidR="00941EBB" w:rsidRPr="0028730A">
        <w:rPr>
          <w:rFonts w:hint="cs"/>
          <w:rtl/>
        </w:rPr>
        <w:t xml:space="preserve">غير مرخص به </w:t>
      </w:r>
      <w:proofErr w:type="spellStart"/>
      <w:r w:rsidR="00941EBB" w:rsidRPr="0028730A">
        <w:rPr>
          <w:rFonts w:hint="cs"/>
          <w:rtl/>
        </w:rPr>
        <w:t>ل</w:t>
      </w:r>
      <w:r w:rsidR="00A421CF" w:rsidRPr="0028730A">
        <w:rPr>
          <w:rtl/>
        </w:rPr>
        <w:t>مطاريف</w:t>
      </w:r>
      <w:proofErr w:type="spellEnd"/>
      <w:r w:rsidR="00A421CF" w:rsidRPr="0028730A">
        <w:rPr>
          <w:rtl/>
        </w:rPr>
        <w:t xml:space="preserve"> المحطات الأرضية</w:t>
      </w:r>
      <w:r w:rsidR="00941EBB" w:rsidRPr="0028730A">
        <w:rPr>
          <w:rFonts w:hint="cs"/>
          <w:rtl/>
        </w:rPr>
        <w:t>.</w:t>
      </w:r>
    </w:p>
    <w:p w14:paraId="242F31F1" w14:textId="30A10DE9" w:rsidR="006D1AB6" w:rsidRPr="004A2B06" w:rsidRDefault="0086055F" w:rsidP="00F22DCA">
      <w:pPr>
        <w:rPr>
          <w:spacing w:val="-2"/>
          <w:rtl/>
        </w:rPr>
      </w:pPr>
      <w:r w:rsidRPr="004A2B06">
        <w:rPr>
          <w:rFonts w:hint="cs"/>
          <w:spacing w:val="-2"/>
          <w:rtl/>
        </w:rPr>
        <w:t>و</w:t>
      </w:r>
      <w:r w:rsidR="009622C7" w:rsidRPr="004A2B06">
        <w:rPr>
          <w:spacing w:val="-2"/>
          <w:rtl/>
        </w:rPr>
        <w:t>من شأن هذه المبادئ التوجيهية أن تساعد الإدارات في إدارة (</w:t>
      </w:r>
      <w:r w:rsidRPr="004A2B06">
        <w:rPr>
          <w:rFonts w:hint="cs"/>
          <w:spacing w:val="-2"/>
          <w:rtl/>
        </w:rPr>
        <w:t xml:space="preserve">تعيين </w:t>
      </w:r>
      <w:r w:rsidR="009622C7" w:rsidRPr="004A2B06">
        <w:rPr>
          <w:spacing w:val="-2"/>
          <w:rtl/>
        </w:rPr>
        <w:t xml:space="preserve">وتحديد الموقع الجغرافي) </w:t>
      </w:r>
      <w:r w:rsidR="00F22DCA" w:rsidRPr="004A2B06">
        <w:rPr>
          <w:rFonts w:hint="cs"/>
          <w:spacing w:val="-2"/>
          <w:rtl/>
        </w:rPr>
        <w:t>ال</w:t>
      </w:r>
      <w:r w:rsidRPr="004A2B06">
        <w:rPr>
          <w:rFonts w:hint="cs"/>
          <w:spacing w:val="-2"/>
          <w:rtl/>
        </w:rPr>
        <w:t>ت</w:t>
      </w:r>
      <w:r w:rsidR="009622C7" w:rsidRPr="004A2B06">
        <w:rPr>
          <w:spacing w:val="-2"/>
          <w:rtl/>
        </w:rPr>
        <w:t>شغيل</w:t>
      </w:r>
      <w:r w:rsidR="00F22DCA" w:rsidRPr="004A2B06">
        <w:rPr>
          <w:spacing w:val="-2"/>
          <w:rtl/>
        </w:rPr>
        <w:t xml:space="preserve"> غير </w:t>
      </w:r>
      <w:r w:rsidR="00F22DCA" w:rsidRPr="004A2B06">
        <w:rPr>
          <w:rFonts w:hint="cs"/>
          <w:spacing w:val="-2"/>
          <w:rtl/>
        </w:rPr>
        <w:t>ال</w:t>
      </w:r>
      <w:r w:rsidR="00F22DCA" w:rsidRPr="004A2B06">
        <w:rPr>
          <w:spacing w:val="-2"/>
          <w:rtl/>
        </w:rPr>
        <w:t>مرخص به</w:t>
      </w:r>
      <w:r w:rsidR="009622C7" w:rsidRPr="004A2B06">
        <w:rPr>
          <w:spacing w:val="-2"/>
          <w:rtl/>
        </w:rPr>
        <w:t xml:space="preserve"> </w:t>
      </w:r>
      <w:proofErr w:type="spellStart"/>
      <w:r w:rsidR="00F22DCA" w:rsidRPr="004A2B06">
        <w:rPr>
          <w:rFonts w:hint="cs"/>
          <w:spacing w:val="-2"/>
          <w:rtl/>
        </w:rPr>
        <w:t>ل</w:t>
      </w:r>
      <w:r w:rsidRPr="004A2B06">
        <w:rPr>
          <w:rFonts w:hint="cs"/>
          <w:spacing w:val="-2"/>
          <w:rtl/>
        </w:rPr>
        <w:t>مطاريف</w:t>
      </w:r>
      <w:proofErr w:type="spellEnd"/>
      <w:r w:rsidRPr="004A2B06">
        <w:rPr>
          <w:rFonts w:hint="cs"/>
          <w:spacing w:val="-2"/>
          <w:rtl/>
        </w:rPr>
        <w:t xml:space="preserve"> ا</w:t>
      </w:r>
      <w:r w:rsidR="009622C7" w:rsidRPr="004A2B06">
        <w:rPr>
          <w:spacing w:val="-2"/>
          <w:rtl/>
        </w:rPr>
        <w:t xml:space="preserve">لمحطات الأرضية </w:t>
      </w:r>
      <w:r w:rsidRPr="004A2B06">
        <w:rPr>
          <w:rFonts w:hint="cs"/>
          <w:spacing w:val="-2"/>
          <w:rtl/>
        </w:rPr>
        <w:t>وإنجاح عملية</w:t>
      </w:r>
      <w:r w:rsidR="009622C7" w:rsidRPr="004A2B06">
        <w:rPr>
          <w:spacing w:val="-2"/>
          <w:rtl/>
        </w:rPr>
        <w:t xml:space="preserve"> </w:t>
      </w:r>
      <w:r w:rsidRPr="004A2B06">
        <w:rPr>
          <w:rFonts w:hint="cs"/>
          <w:spacing w:val="-2"/>
          <w:rtl/>
        </w:rPr>
        <w:t>الإبلاغ عن هذا التشغيل غير المرخص به</w:t>
      </w:r>
      <w:r w:rsidR="009622C7" w:rsidRPr="004A2B06">
        <w:rPr>
          <w:spacing w:val="-2"/>
          <w:rtl/>
        </w:rPr>
        <w:t xml:space="preserve"> </w:t>
      </w:r>
      <w:r w:rsidRPr="004A2B06">
        <w:rPr>
          <w:rFonts w:hint="cs"/>
          <w:spacing w:val="-2"/>
          <w:rtl/>
        </w:rPr>
        <w:t>الواقع</w:t>
      </w:r>
      <w:r w:rsidR="009622C7" w:rsidRPr="004A2B06">
        <w:rPr>
          <w:spacing w:val="-2"/>
          <w:rtl/>
        </w:rPr>
        <w:t xml:space="preserve"> داخل أراضيها </w:t>
      </w:r>
      <w:r w:rsidRPr="004A2B06">
        <w:rPr>
          <w:rFonts w:hint="cs"/>
          <w:spacing w:val="-2"/>
          <w:rtl/>
        </w:rPr>
        <w:t xml:space="preserve">وحله </w:t>
      </w:r>
      <w:r w:rsidR="009622C7" w:rsidRPr="004A2B06">
        <w:rPr>
          <w:spacing w:val="-2"/>
          <w:rtl/>
        </w:rPr>
        <w:t>بالتعاون مع جميع الأطراف المعنية.</w:t>
      </w:r>
    </w:p>
    <w:p w14:paraId="7EADACDD" w14:textId="5C1CFD3B" w:rsidR="006D1AB6" w:rsidRPr="0028730A" w:rsidRDefault="006D1AB6" w:rsidP="006D1AB6">
      <w:pPr>
        <w:pStyle w:val="Headingb"/>
        <w:rPr>
          <w:lang w:val="en-GB"/>
        </w:rPr>
      </w:pPr>
      <w:r w:rsidRPr="0028730A">
        <w:rPr>
          <w:rFonts w:hint="cs"/>
          <w:rtl/>
        </w:rPr>
        <w:t xml:space="preserve">المقترح </w:t>
      </w:r>
      <w:r w:rsidR="002120CA">
        <w:rPr>
          <w:rFonts w:hint="cs"/>
          <w:rtl/>
        </w:rPr>
        <w:t>ل</w:t>
      </w:r>
      <w:r w:rsidRPr="0028730A">
        <w:rPr>
          <w:rFonts w:hint="cs"/>
          <w:rtl/>
        </w:rPr>
        <w:t>ل</w:t>
      </w:r>
      <w:r w:rsidRPr="0028730A">
        <w:rPr>
          <w:rtl/>
        </w:rPr>
        <w:t xml:space="preserve">مؤتمر العالمي للاتصالات الراديوية لعام </w:t>
      </w:r>
      <w:r w:rsidRPr="0028730A">
        <w:t>2019</w:t>
      </w:r>
      <w:r w:rsidRPr="0028730A">
        <w:rPr>
          <w:rFonts w:hint="cs"/>
          <w:rtl/>
        </w:rPr>
        <w:t xml:space="preserve"> </w:t>
      </w:r>
      <w:r w:rsidRPr="0028730A">
        <w:t>(WRC-19)</w:t>
      </w:r>
    </w:p>
    <w:p w14:paraId="57E06F46" w14:textId="763C91F1" w:rsidR="00F22DCA" w:rsidRPr="002B5CE2" w:rsidRDefault="00F22DCA" w:rsidP="006D1AB6">
      <w:pPr>
        <w:rPr>
          <w:rtl/>
          <w:lang w:val="en-GB" w:bidi="ar-EG"/>
        </w:rPr>
      </w:pPr>
      <w:r w:rsidRPr="002B5CE2">
        <w:rPr>
          <w:rFonts w:hint="cs"/>
          <w:rtl/>
          <w:lang w:val="en-GB" w:bidi="ar-EG"/>
        </w:rPr>
        <w:t>إقراراً</w:t>
      </w:r>
      <w:r w:rsidRPr="002B5CE2">
        <w:rPr>
          <w:rtl/>
          <w:lang w:val="en-GB" w:bidi="ar-EG"/>
        </w:rPr>
        <w:t xml:space="preserve"> </w:t>
      </w:r>
      <w:r w:rsidR="0028730A" w:rsidRPr="002B5CE2">
        <w:rPr>
          <w:rFonts w:hint="cs"/>
          <w:rtl/>
          <w:lang w:val="en-GB" w:bidi="ar-EG"/>
        </w:rPr>
        <w:t>با</w:t>
      </w:r>
      <w:r w:rsidRPr="002B5CE2">
        <w:rPr>
          <w:rFonts w:hint="cs"/>
          <w:rtl/>
          <w:lang w:val="en-GB" w:bidi="ar-EG"/>
        </w:rPr>
        <w:t>لقلق الذي يساور</w:t>
      </w:r>
      <w:r w:rsidRPr="002B5CE2">
        <w:rPr>
          <w:rtl/>
          <w:lang w:val="en-GB" w:bidi="ar-EG"/>
        </w:rPr>
        <w:t xml:space="preserve"> الإدارات </w:t>
      </w:r>
      <w:r w:rsidRPr="002B5CE2">
        <w:rPr>
          <w:rFonts w:hint="cs"/>
          <w:rtl/>
          <w:lang w:val="en-GB" w:bidi="ar-EG"/>
        </w:rPr>
        <w:t>المتضررة من</w:t>
      </w:r>
      <w:r w:rsidRPr="002B5CE2">
        <w:rPr>
          <w:rtl/>
          <w:lang w:val="en-GB" w:bidi="ar-EG"/>
        </w:rPr>
        <w:t xml:space="preserve"> التشغيل غير </w:t>
      </w:r>
      <w:r w:rsidRPr="002B5CE2">
        <w:rPr>
          <w:rFonts w:hint="cs"/>
          <w:rtl/>
          <w:lang w:val="en-GB" w:bidi="ar-EG"/>
        </w:rPr>
        <w:t>المرخص به</w:t>
      </w:r>
      <w:r w:rsidRPr="002B5CE2">
        <w:rPr>
          <w:rtl/>
          <w:lang w:val="en-GB" w:bidi="ar-EG"/>
        </w:rPr>
        <w:t xml:space="preserve"> </w:t>
      </w:r>
      <w:proofErr w:type="spellStart"/>
      <w:r w:rsidRPr="002B5CE2">
        <w:rPr>
          <w:rtl/>
          <w:lang w:val="en-GB" w:bidi="ar-EG"/>
        </w:rPr>
        <w:t>لمطاريف</w:t>
      </w:r>
      <w:proofErr w:type="spellEnd"/>
      <w:r w:rsidRPr="002B5CE2">
        <w:rPr>
          <w:rtl/>
          <w:lang w:val="en-GB" w:bidi="ar-EG"/>
        </w:rPr>
        <w:t xml:space="preserve"> المحطات الأرضية، </w:t>
      </w:r>
      <w:r w:rsidRPr="002B5CE2">
        <w:rPr>
          <w:rFonts w:hint="cs"/>
          <w:rtl/>
          <w:lang w:val="en-GB" w:bidi="ar-EG"/>
        </w:rPr>
        <w:t>ت</w:t>
      </w:r>
      <w:r w:rsidR="009B64F6" w:rsidRPr="002B5CE2">
        <w:rPr>
          <w:rFonts w:hint="cs"/>
          <w:rtl/>
          <w:lang w:val="en-GB" w:bidi="ar-EG"/>
        </w:rPr>
        <w:t>ُ</w:t>
      </w:r>
      <w:r w:rsidRPr="002B5CE2">
        <w:rPr>
          <w:rFonts w:hint="cs"/>
          <w:rtl/>
          <w:lang w:val="en-GB" w:bidi="ar-EG"/>
        </w:rPr>
        <w:t>ؤ</w:t>
      </w:r>
      <w:r w:rsidR="009B64F6" w:rsidRPr="002B5CE2">
        <w:rPr>
          <w:rFonts w:hint="cs"/>
          <w:rtl/>
          <w:lang w:val="en-GB" w:bidi="ar-EG"/>
        </w:rPr>
        <w:t>َ</w:t>
      </w:r>
      <w:r w:rsidRPr="002B5CE2">
        <w:rPr>
          <w:rFonts w:hint="cs"/>
          <w:rtl/>
          <w:lang w:val="en-GB" w:bidi="ar-EG"/>
        </w:rPr>
        <w:t>يد</w:t>
      </w:r>
      <w:r w:rsidRPr="002B5CE2">
        <w:rPr>
          <w:rtl/>
          <w:lang w:val="en-GB" w:bidi="ar-EG"/>
        </w:rPr>
        <w:t xml:space="preserve"> </w:t>
      </w:r>
      <w:r w:rsidRPr="002B5CE2">
        <w:rPr>
          <w:rFonts w:hint="cs"/>
          <w:rtl/>
          <w:lang w:val="en-GB" w:bidi="ar-EG"/>
        </w:rPr>
        <w:t>الأساليب</w:t>
      </w:r>
      <w:r w:rsidRPr="002B5CE2">
        <w:rPr>
          <w:rtl/>
          <w:lang w:val="en-GB" w:bidi="ar-EG"/>
        </w:rPr>
        <w:t xml:space="preserve"> التالية </w:t>
      </w:r>
      <w:r w:rsidR="009B64F6" w:rsidRPr="002B5CE2">
        <w:rPr>
          <w:rFonts w:hint="cs"/>
          <w:rtl/>
          <w:lang w:val="en-GB" w:bidi="ar-EG"/>
        </w:rPr>
        <w:t>للتعامل مع</w:t>
      </w:r>
      <w:r w:rsidRPr="002B5CE2">
        <w:rPr>
          <w:rtl/>
          <w:lang w:val="en-GB" w:bidi="ar-EG"/>
        </w:rPr>
        <w:t xml:space="preserve"> </w:t>
      </w:r>
      <w:r w:rsidR="009B64F6" w:rsidRPr="002B5CE2">
        <w:rPr>
          <w:rFonts w:hint="cs"/>
          <w:rtl/>
          <w:lang w:val="en-GB" w:bidi="ar-EG"/>
        </w:rPr>
        <w:t>المسألة</w:t>
      </w:r>
      <w:r w:rsidRPr="002B5CE2">
        <w:rPr>
          <w:rtl/>
          <w:lang w:val="en-GB" w:bidi="ar-EG"/>
        </w:rPr>
        <w:t xml:space="preserve"> </w:t>
      </w:r>
      <w:r w:rsidRPr="002B5CE2">
        <w:rPr>
          <w:lang w:val="en-GB" w:bidi="ar-EG"/>
        </w:rPr>
        <w:t>7.1.9</w:t>
      </w:r>
      <w:r w:rsidRPr="002B5CE2">
        <w:rPr>
          <w:rtl/>
          <w:lang w:val="en-GB" w:bidi="ar-EG"/>
        </w:rPr>
        <w:t>:</w:t>
      </w:r>
    </w:p>
    <w:p w14:paraId="15944FAC" w14:textId="2D9F6B34" w:rsidR="006D1AB6" w:rsidRPr="0028730A" w:rsidRDefault="006D1AB6" w:rsidP="006D1AB6">
      <w:pPr>
        <w:rPr>
          <w:spacing w:val="-4"/>
          <w:lang w:bidi="ar-EG"/>
        </w:rPr>
      </w:pPr>
      <w:r w:rsidRPr="0028730A">
        <w:rPr>
          <w:spacing w:val="-4"/>
          <w:rtl/>
          <w:lang w:bidi="ar-EG"/>
        </w:rPr>
        <w:t xml:space="preserve">المسألة </w:t>
      </w:r>
      <w:r w:rsidRPr="0028730A">
        <w:rPr>
          <w:spacing w:val="-4"/>
          <w:lang w:bidi="ar-EG"/>
        </w:rPr>
        <w:t>2</w:t>
      </w:r>
      <w:r w:rsidRPr="0028730A">
        <w:rPr>
          <w:spacing w:val="-4"/>
          <w:rtl/>
          <w:lang w:bidi="ar-EG"/>
        </w:rPr>
        <w:t>أ)</w:t>
      </w:r>
      <w:r w:rsidRPr="0028730A">
        <w:rPr>
          <w:rFonts w:hint="cs"/>
          <w:spacing w:val="-4"/>
          <w:rtl/>
          <w:lang w:bidi="ar-EG"/>
        </w:rPr>
        <w:t xml:space="preserve">: </w:t>
      </w:r>
      <w:r w:rsidR="006951BB" w:rsidRPr="0028730A">
        <w:rPr>
          <w:rFonts w:hint="cs"/>
          <w:spacing w:val="-4"/>
          <w:rtl/>
          <w:lang w:bidi="ar-EG"/>
        </w:rPr>
        <w:t xml:space="preserve">الخيار </w:t>
      </w:r>
      <w:r w:rsidR="006951BB" w:rsidRPr="0028730A">
        <w:rPr>
          <w:spacing w:val="-4"/>
          <w:lang w:bidi="ar-EG"/>
        </w:rPr>
        <w:t>1</w:t>
      </w:r>
      <w:r w:rsidR="006951BB" w:rsidRPr="0028730A">
        <w:rPr>
          <w:rFonts w:hint="cs"/>
          <w:spacing w:val="-4"/>
          <w:rtl/>
          <w:lang w:bidi="ar-EG"/>
        </w:rPr>
        <w:t xml:space="preserve">: </w:t>
      </w:r>
      <w:r w:rsidRPr="0028730A">
        <w:rPr>
          <w:rFonts w:hint="cs"/>
          <w:spacing w:val="-4"/>
          <w:rtl/>
          <w:lang w:bidi="ar-EG"/>
        </w:rPr>
        <w:t>عدم إدخال أي تغيير على لوائح الراديو لأن التدابير الحالية كافية.</w:t>
      </w:r>
    </w:p>
    <w:p w14:paraId="404886E7" w14:textId="6BFF5D08" w:rsidR="006951BB" w:rsidRPr="0028730A" w:rsidRDefault="006951BB" w:rsidP="006D1AB6">
      <w:pPr>
        <w:rPr>
          <w:rtl/>
          <w:lang w:bidi="ar-EG"/>
        </w:rPr>
      </w:pPr>
      <w:r w:rsidRPr="0028730A">
        <w:rPr>
          <w:spacing w:val="-4"/>
          <w:rtl/>
          <w:lang w:bidi="ar-EG"/>
        </w:rPr>
        <w:t xml:space="preserve">المسألة </w:t>
      </w:r>
      <w:r w:rsidRPr="0028730A">
        <w:rPr>
          <w:spacing w:val="-4"/>
          <w:lang w:bidi="ar-EG"/>
        </w:rPr>
        <w:t>2</w:t>
      </w:r>
      <w:r w:rsidRPr="0028730A">
        <w:rPr>
          <w:rFonts w:hint="cs"/>
          <w:spacing w:val="-4"/>
          <w:rtl/>
          <w:lang w:bidi="ar-EG"/>
        </w:rPr>
        <w:t>ب</w:t>
      </w:r>
      <w:r w:rsidRPr="0028730A">
        <w:rPr>
          <w:spacing w:val="-4"/>
          <w:rtl/>
          <w:lang w:bidi="ar-EG"/>
        </w:rPr>
        <w:t>)</w:t>
      </w:r>
      <w:r w:rsidRPr="0028730A">
        <w:rPr>
          <w:rFonts w:hint="cs"/>
          <w:spacing w:val="-4"/>
          <w:rtl/>
          <w:lang w:bidi="ar-EG"/>
        </w:rPr>
        <w:t xml:space="preserve">: </w:t>
      </w:r>
      <w:r w:rsidRPr="0028730A">
        <w:rPr>
          <w:rFonts w:hint="cs"/>
          <w:rtl/>
          <w:lang w:bidi="ar-EG"/>
        </w:rPr>
        <w:t xml:space="preserve">توفير المبادئ التوجيهية اللازمة بشأن قدرات المراقبة </w:t>
      </w:r>
      <w:proofErr w:type="spellStart"/>
      <w:r w:rsidRPr="0028730A">
        <w:rPr>
          <w:rFonts w:hint="cs"/>
          <w:rtl/>
          <w:lang w:bidi="ar-EG"/>
        </w:rPr>
        <w:t>الساتلية</w:t>
      </w:r>
      <w:proofErr w:type="spellEnd"/>
      <w:r w:rsidRPr="0028730A">
        <w:rPr>
          <w:rFonts w:hint="cs"/>
          <w:rtl/>
          <w:lang w:bidi="ar-EG"/>
        </w:rPr>
        <w:t xml:space="preserve"> إلى جانب إمكانية مراجعة و/أو زيادة تطوير تقارير أو</w:t>
      </w:r>
      <w:r w:rsidRPr="0028730A">
        <w:rPr>
          <w:rFonts w:hint="eastAsia"/>
          <w:rtl/>
          <w:lang w:bidi="ar-EG"/>
        </w:rPr>
        <w:t> </w:t>
      </w:r>
      <w:r w:rsidRPr="0028730A">
        <w:rPr>
          <w:rFonts w:hint="cs"/>
          <w:rtl/>
          <w:lang w:bidi="ar-EG"/>
        </w:rPr>
        <w:t>كتيبات قطاع الاتصالات الراديوية لمساعدة الإ</w:t>
      </w:r>
      <w:bookmarkStart w:id="2" w:name="_GoBack"/>
      <w:bookmarkEnd w:id="2"/>
      <w:r w:rsidRPr="0028730A">
        <w:rPr>
          <w:rFonts w:hint="cs"/>
          <w:rtl/>
          <w:lang w:bidi="ar-EG"/>
        </w:rPr>
        <w:t xml:space="preserve">دارات في إدارة التشغيل غير المرخص به </w:t>
      </w:r>
      <w:r w:rsidRPr="0028730A">
        <w:rPr>
          <w:rFonts w:hint="cs"/>
          <w:rtl/>
        </w:rPr>
        <w:t>لل</w:t>
      </w:r>
      <w:r w:rsidRPr="0028730A">
        <w:rPr>
          <w:rFonts w:hint="eastAsia"/>
          <w:rtl/>
        </w:rPr>
        <w:t>محطات</w:t>
      </w:r>
      <w:r w:rsidRPr="0028730A">
        <w:rPr>
          <w:rFonts w:hint="cs"/>
          <w:rtl/>
        </w:rPr>
        <w:t xml:space="preserve"> الأرضية المستعملة على أراضيها، واستخدامها كأداة </w:t>
      </w:r>
      <w:r w:rsidRPr="0028730A">
        <w:rPr>
          <w:rtl/>
        </w:rPr>
        <w:t xml:space="preserve">يُسترشد بها في </w:t>
      </w:r>
      <w:r w:rsidRPr="0028730A">
        <w:rPr>
          <w:rFonts w:hint="cs"/>
          <w:rtl/>
        </w:rPr>
        <w:t>إدارة طيفها على الصعيد الوطني.</w:t>
      </w:r>
    </w:p>
    <w:p w14:paraId="154E123B" w14:textId="0D20BB2D" w:rsidR="00B23F25" w:rsidRPr="002F3E46" w:rsidRDefault="002120CA" w:rsidP="006F60E0">
      <w:pPr>
        <w:spacing w:before="600"/>
        <w:jc w:val="center"/>
      </w:pPr>
      <w:r>
        <w:rPr>
          <w:rFonts w:hint="cs"/>
          <w:rtl/>
        </w:rPr>
        <w:t>___________</w:t>
      </w:r>
    </w:p>
    <w:sectPr w:rsidR="00B23F25" w:rsidRP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481A" w14:textId="77777777" w:rsidR="00EA5D25" w:rsidRDefault="00EA5D25" w:rsidP="002919E1">
      <w:r>
        <w:separator/>
      </w:r>
    </w:p>
    <w:p w14:paraId="3509C904" w14:textId="77777777" w:rsidR="00EA5D25" w:rsidRDefault="00EA5D25" w:rsidP="002919E1"/>
    <w:p w14:paraId="53716170" w14:textId="77777777" w:rsidR="00EA5D25" w:rsidRDefault="00EA5D25" w:rsidP="002919E1"/>
    <w:p w14:paraId="3FB3EE5D" w14:textId="77777777" w:rsidR="00EA5D25" w:rsidRDefault="00EA5D25"/>
  </w:endnote>
  <w:endnote w:type="continuationSeparator" w:id="0">
    <w:p w14:paraId="59449F38" w14:textId="77777777" w:rsidR="00EA5D25" w:rsidRDefault="00EA5D25" w:rsidP="002919E1">
      <w:r>
        <w:continuationSeparator/>
      </w:r>
    </w:p>
    <w:p w14:paraId="389D1976" w14:textId="77777777" w:rsidR="00EA5D25" w:rsidRDefault="00EA5D25" w:rsidP="002919E1"/>
    <w:p w14:paraId="7DE68FD7" w14:textId="77777777" w:rsidR="00EA5D25" w:rsidRDefault="00EA5D25" w:rsidP="002919E1"/>
    <w:p w14:paraId="1129325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B707" w14:textId="1C15EB2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72EA">
      <w:rPr>
        <w:noProof/>
      </w:rPr>
      <w:t>P:\ARA\ITU-R\CONF-R\CMR19\000\075ADD21ADD07A.docx</w:t>
    </w:r>
    <w:r>
      <w:fldChar w:fldCharType="end"/>
    </w:r>
    <w:proofErr w:type="gramStart"/>
    <w:r w:rsidRPr="00A809E8">
      <w:t xml:space="preserve">   (</w:t>
    </w:r>
    <w:proofErr w:type="gramEnd"/>
    <w:r w:rsidR="00B23F25">
      <w:t>462143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B799" w14:textId="48E6E0AA" w:rsidR="00281F5F" w:rsidRPr="00B23F25" w:rsidRDefault="00B23F25" w:rsidP="00B23F2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72EA">
      <w:rPr>
        <w:noProof/>
      </w:rPr>
      <w:t>P:\ARA\ITU-R\CONF-R\CMR19\000\075ADD21ADD07A.docx</w:t>
    </w:r>
    <w:r>
      <w:fldChar w:fldCharType="end"/>
    </w:r>
    <w:proofErr w:type="gramStart"/>
    <w:r w:rsidRPr="00A809E8">
      <w:t xml:space="preserve">   (</w:t>
    </w:r>
    <w:proofErr w:type="gramEnd"/>
    <w:r>
      <w:t>462143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B3D0" w14:textId="77777777" w:rsidR="00EA5D25" w:rsidRDefault="00EA5D25" w:rsidP="002919E1">
      <w:r>
        <w:t>___________________</w:t>
      </w:r>
    </w:p>
  </w:footnote>
  <w:footnote w:type="continuationSeparator" w:id="0">
    <w:p w14:paraId="6E0BA77D" w14:textId="77777777" w:rsidR="00EA5D25" w:rsidRDefault="00EA5D25" w:rsidP="002919E1">
      <w:r>
        <w:continuationSeparator/>
      </w:r>
    </w:p>
    <w:p w14:paraId="5025687C" w14:textId="77777777" w:rsidR="00EA5D25" w:rsidRDefault="00EA5D25" w:rsidP="002919E1"/>
    <w:p w14:paraId="46264379" w14:textId="77777777" w:rsidR="00EA5D25" w:rsidRDefault="00EA5D25" w:rsidP="002919E1"/>
    <w:p w14:paraId="44F75E6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A27F" w14:textId="77777777" w:rsidR="00281F5F" w:rsidRDefault="00281F5F" w:rsidP="002919E1"/>
  <w:p w14:paraId="6039A918" w14:textId="77777777" w:rsidR="00281F5F" w:rsidRDefault="00281F5F" w:rsidP="002919E1"/>
  <w:p w14:paraId="1F18D81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446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75(Add.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8B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03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49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62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A2501A4"/>
    <w:multiLevelType w:val="hybridMultilevel"/>
    <w:tmpl w:val="985465E8"/>
    <w:lvl w:ilvl="0" w:tplc="486E079E">
      <w:numFmt w:val="bullet"/>
      <w:lvlText w:val="-"/>
      <w:lvlJc w:val="left"/>
      <w:pPr>
        <w:ind w:left="1500" w:hanging="114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2768"/>
    <w:multiLevelType w:val="hybridMultilevel"/>
    <w:tmpl w:val="E93666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FF1"/>
    <w:rsid w:val="000046DC"/>
    <w:rsid w:val="00011021"/>
    <w:rsid w:val="000114EC"/>
    <w:rsid w:val="00011F8C"/>
    <w:rsid w:val="00022B74"/>
    <w:rsid w:val="0002327C"/>
    <w:rsid w:val="00034B65"/>
    <w:rsid w:val="000356BA"/>
    <w:rsid w:val="00040C94"/>
    <w:rsid w:val="000425FC"/>
    <w:rsid w:val="00044D43"/>
    <w:rsid w:val="00046844"/>
    <w:rsid w:val="00051907"/>
    <w:rsid w:val="00075A3F"/>
    <w:rsid w:val="000A1B16"/>
    <w:rsid w:val="000B3896"/>
    <w:rsid w:val="000B3DAC"/>
    <w:rsid w:val="000B5404"/>
    <w:rsid w:val="000C4001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51B"/>
    <w:rsid w:val="001E5A8C"/>
    <w:rsid w:val="00201A0A"/>
    <w:rsid w:val="002075D4"/>
    <w:rsid w:val="00211B2A"/>
    <w:rsid w:val="002120CA"/>
    <w:rsid w:val="002203BA"/>
    <w:rsid w:val="00223C6C"/>
    <w:rsid w:val="002333A0"/>
    <w:rsid w:val="002543CF"/>
    <w:rsid w:val="002565C0"/>
    <w:rsid w:val="0026062E"/>
    <w:rsid w:val="00260F50"/>
    <w:rsid w:val="00261EF7"/>
    <w:rsid w:val="0027069F"/>
    <w:rsid w:val="00280E04"/>
    <w:rsid w:val="00281F5F"/>
    <w:rsid w:val="002843E4"/>
    <w:rsid w:val="0028730A"/>
    <w:rsid w:val="002919E1"/>
    <w:rsid w:val="00295917"/>
    <w:rsid w:val="00296071"/>
    <w:rsid w:val="002A4572"/>
    <w:rsid w:val="002A7E2E"/>
    <w:rsid w:val="002B12C5"/>
    <w:rsid w:val="002B16D8"/>
    <w:rsid w:val="002B5CE2"/>
    <w:rsid w:val="002C39CB"/>
    <w:rsid w:val="002D5F64"/>
    <w:rsid w:val="002D6BB4"/>
    <w:rsid w:val="002D6FBF"/>
    <w:rsid w:val="002E48BF"/>
    <w:rsid w:val="002E61C2"/>
    <w:rsid w:val="002F22EA"/>
    <w:rsid w:val="002F3E46"/>
    <w:rsid w:val="00311E3F"/>
    <w:rsid w:val="00314B1E"/>
    <w:rsid w:val="003158E8"/>
    <w:rsid w:val="0033737F"/>
    <w:rsid w:val="00351888"/>
    <w:rsid w:val="00353652"/>
    <w:rsid w:val="003569E1"/>
    <w:rsid w:val="003628D1"/>
    <w:rsid w:val="003815E2"/>
    <w:rsid w:val="00381FAD"/>
    <w:rsid w:val="00382A66"/>
    <w:rsid w:val="003923B1"/>
    <w:rsid w:val="003965FE"/>
    <w:rsid w:val="003B27AD"/>
    <w:rsid w:val="003B397C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2B06"/>
    <w:rsid w:val="004A5F0D"/>
    <w:rsid w:val="004A6230"/>
    <w:rsid w:val="004A6C66"/>
    <w:rsid w:val="004A72EA"/>
    <w:rsid w:val="004A7AA0"/>
    <w:rsid w:val="004C11BC"/>
    <w:rsid w:val="004C5C04"/>
    <w:rsid w:val="004D0448"/>
    <w:rsid w:val="004D4AE6"/>
    <w:rsid w:val="004D4CBB"/>
    <w:rsid w:val="00505FCA"/>
    <w:rsid w:val="00510C2D"/>
    <w:rsid w:val="005166A4"/>
    <w:rsid w:val="005169F4"/>
    <w:rsid w:val="005210D1"/>
    <w:rsid w:val="00523146"/>
    <w:rsid w:val="00523275"/>
    <w:rsid w:val="00525DD1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1BB"/>
    <w:rsid w:val="0069526C"/>
    <w:rsid w:val="006A12AC"/>
    <w:rsid w:val="006A1C2C"/>
    <w:rsid w:val="006A2162"/>
    <w:rsid w:val="006B4B90"/>
    <w:rsid w:val="006B658C"/>
    <w:rsid w:val="006C00B7"/>
    <w:rsid w:val="006C2DEE"/>
    <w:rsid w:val="006D1AB6"/>
    <w:rsid w:val="006D2674"/>
    <w:rsid w:val="006E38D0"/>
    <w:rsid w:val="006E465B"/>
    <w:rsid w:val="006F60E0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12A8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1548"/>
    <w:rsid w:val="007F7FC3"/>
    <w:rsid w:val="00810482"/>
    <w:rsid w:val="00817568"/>
    <w:rsid w:val="008204AC"/>
    <w:rsid w:val="008261C2"/>
    <w:rsid w:val="00830D96"/>
    <w:rsid w:val="008415F6"/>
    <w:rsid w:val="00844DE0"/>
    <w:rsid w:val="0085569D"/>
    <w:rsid w:val="00855B59"/>
    <w:rsid w:val="0085774F"/>
    <w:rsid w:val="0086055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0446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8F4F15"/>
    <w:rsid w:val="009004DF"/>
    <w:rsid w:val="00904AA5"/>
    <w:rsid w:val="00941EBB"/>
    <w:rsid w:val="00951718"/>
    <w:rsid w:val="00960962"/>
    <w:rsid w:val="009622C7"/>
    <w:rsid w:val="00972CE0"/>
    <w:rsid w:val="00986323"/>
    <w:rsid w:val="009A3D30"/>
    <w:rsid w:val="009B64F6"/>
    <w:rsid w:val="009D6348"/>
    <w:rsid w:val="009E5007"/>
    <w:rsid w:val="009E613F"/>
    <w:rsid w:val="009F042B"/>
    <w:rsid w:val="00A03FD6"/>
    <w:rsid w:val="00A04CF4"/>
    <w:rsid w:val="00A06F1F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1CF"/>
    <w:rsid w:val="00A42709"/>
    <w:rsid w:val="00A42ADC"/>
    <w:rsid w:val="00A66D2B"/>
    <w:rsid w:val="00A809E8"/>
    <w:rsid w:val="00A870AD"/>
    <w:rsid w:val="00A90843"/>
    <w:rsid w:val="00A9645C"/>
    <w:rsid w:val="00AB1A44"/>
    <w:rsid w:val="00AB2A33"/>
    <w:rsid w:val="00AC1275"/>
    <w:rsid w:val="00AC7395"/>
    <w:rsid w:val="00AD162B"/>
    <w:rsid w:val="00AD690F"/>
    <w:rsid w:val="00AD69DD"/>
    <w:rsid w:val="00AE0BD5"/>
    <w:rsid w:val="00AE6B26"/>
    <w:rsid w:val="00AE7D10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3F25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59E0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62F"/>
    <w:rsid w:val="00CC68C4"/>
    <w:rsid w:val="00CC79A4"/>
    <w:rsid w:val="00CD0FDE"/>
    <w:rsid w:val="00CE0E68"/>
    <w:rsid w:val="00CE5BA4"/>
    <w:rsid w:val="00CF68B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2872"/>
    <w:rsid w:val="00E24474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EF58D8"/>
    <w:rsid w:val="00F00143"/>
    <w:rsid w:val="00F055F8"/>
    <w:rsid w:val="00F10CB4"/>
    <w:rsid w:val="00F11B3D"/>
    <w:rsid w:val="00F146AC"/>
    <w:rsid w:val="00F14763"/>
    <w:rsid w:val="00F16212"/>
    <w:rsid w:val="00F16602"/>
    <w:rsid w:val="00F22DCA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15A13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B51F-BACD-4B32-9261-39E03FF1D8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31C501-8C9F-4346-A6FE-86E51B45CB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EE6D34-609A-46F2-8C4C-89DDB5DE9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395DD-07DA-4BD3-A4B9-62721A16D9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C6A67F-84F3-4DFE-9C43-D65E88F6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676</Words>
  <Characters>3712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R16-WRC19-C-0075!A21-A7!MSW-A</vt:lpstr>
    </vt:vector>
  </TitlesOfParts>
  <Manager>General Secretariat - Pool</Manager>
  <Company>International Telecommunication Union (ITU)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R16-WRC19-C-0075!A21-A7!MSW-A</dc:title>
  <dc:creator>Documents Proposals Manager (DPM)</dc:creator>
  <cp:keywords>DPM_v2019.10.15.2_prod</cp:keywords>
  <cp:lastModifiedBy>Riz, Imad</cp:lastModifiedBy>
  <cp:revision>11</cp:revision>
  <cp:lastPrinted>2019-10-24T14:50:00Z</cp:lastPrinted>
  <dcterms:created xsi:type="dcterms:W3CDTF">2019-10-22T21:26:00Z</dcterms:created>
  <dcterms:modified xsi:type="dcterms:W3CDTF">2019-10-24T14:51:00Z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