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F4CD9C0" w14:textId="77777777">
        <w:trPr>
          <w:cantSplit/>
        </w:trPr>
        <w:tc>
          <w:tcPr>
            <w:tcW w:w="6911" w:type="dxa"/>
          </w:tcPr>
          <w:p w14:paraId="0D25851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3701E7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8F83940" wp14:editId="45B93C9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E0463ED" w14:textId="77777777">
        <w:trPr>
          <w:cantSplit/>
        </w:trPr>
        <w:tc>
          <w:tcPr>
            <w:tcW w:w="6911" w:type="dxa"/>
            <w:tcBorders>
              <w:bottom w:val="single" w:sz="12" w:space="0" w:color="auto"/>
            </w:tcBorders>
          </w:tcPr>
          <w:p w14:paraId="324A689A"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B9BAB38" w14:textId="77777777" w:rsidR="00622560" w:rsidRPr="00622560" w:rsidRDefault="00622560" w:rsidP="00622560">
            <w:pPr>
              <w:spacing w:before="0" w:line="240" w:lineRule="atLeast"/>
              <w:rPr>
                <w:rFonts w:ascii="Verdana" w:hAnsi="Verdana"/>
                <w:sz w:val="20"/>
                <w:szCs w:val="24"/>
              </w:rPr>
            </w:pPr>
          </w:p>
        </w:tc>
      </w:tr>
      <w:tr w:rsidR="00622560" w:rsidRPr="00C324A8" w14:paraId="5DE761A8" w14:textId="77777777" w:rsidTr="00622560">
        <w:trPr>
          <w:cantSplit/>
        </w:trPr>
        <w:tc>
          <w:tcPr>
            <w:tcW w:w="6911" w:type="dxa"/>
            <w:tcBorders>
              <w:top w:val="single" w:sz="12" w:space="0" w:color="auto"/>
            </w:tcBorders>
          </w:tcPr>
          <w:p w14:paraId="197A5A2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5E283CF" w14:textId="77777777" w:rsidR="00622560" w:rsidRPr="00CB4E5A" w:rsidRDefault="00622560" w:rsidP="001B6360">
            <w:pPr>
              <w:spacing w:line="240" w:lineRule="atLeast"/>
              <w:rPr>
                <w:rFonts w:ascii="Verdana" w:hAnsi="Verdana"/>
                <w:b/>
                <w:bCs/>
                <w:sz w:val="20"/>
              </w:rPr>
            </w:pPr>
          </w:p>
        </w:tc>
      </w:tr>
      <w:tr w:rsidR="00622560" w:rsidRPr="00C324A8" w14:paraId="411322A5" w14:textId="77777777" w:rsidTr="00622560">
        <w:trPr>
          <w:cantSplit/>
          <w:trHeight w:val="23"/>
        </w:trPr>
        <w:tc>
          <w:tcPr>
            <w:tcW w:w="6911" w:type="dxa"/>
          </w:tcPr>
          <w:p w14:paraId="109A527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B5B1A7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C7B8535" w14:textId="77777777" w:rsidTr="00622560">
        <w:trPr>
          <w:cantSplit/>
          <w:trHeight w:val="23"/>
        </w:trPr>
        <w:tc>
          <w:tcPr>
            <w:tcW w:w="6911" w:type="dxa"/>
          </w:tcPr>
          <w:p w14:paraId="1624DE7F" w14:textId="77777777" w:rsidR="008221A4" w:rsidRPr="00C324A8" w:rsidRDefault="008221A4" w:rsidP="00A466E6">
            <w:pPr>
              <w:spacing w:before="0"/>
              <w:rPr>
                <w:rFonts w:ascii="Verdana" w:hAnsi="Verdana"/>
                <w:b/>
                <w:smallCaps/>
                <w:sz w:val="20"/>
              </w:rPr>
            </w:pPr>
          </w:p>
        </w:tc>
        <w:tc>
          <w:tcPr>
            <w:tcW w:w="3120" w:type="dxa"/>
          </w:tcPr>
          <w:p w14:paraId="1F787DB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309DA640" w14:textId="77777777" w:rsidTr="00622560">
        <w:trPr>
          <w:cantSplit/>
          <w:trHeight w:val="23"/>
        </w:trPr>
        <w:tc>
          <w:tcPr>
            <w:tcW w:w="6911" w:type="dxa"/>
          </w:tcPr>
          <w:p w14:paraId="59B23724" w14:textId="77777777" w:rsidR="008221A4" w:rsidRPr="00CB4E5A" w:rsidRDefault="008221A4" w:rsidP="00A466E6">
            <w:pPr>
              <w:spacing w:before="0"/>
              <w:rPr>
                <w:rFonts w:ascii="Verdana" w:hAnsi="Verdana"/>
                <w:b/>
                <w:bCs/>
                <w:sz w:val="20"/>
              </w:rPr>
            </w:pPr>
          </w:p>
        </w:tc>
        <w:tc>
          <w:tcPr>
            <w:tcW w:w="3120" w:type="dxa"/>
          </w:tcPr>
          <w:p w14:paraId="24FA47B5"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BDA9A80" w14:textId="77777777" w:rsidTr="00FE20CB">
        <w:trPr>
          <w:cantSplit/>
          <w:trHeight w:val="23"/>
        </w:trPr>
        <w:tc>
          <w:tcPr>
            <w:tcW w:w="10031" w:type="dxa"/>
            <w:gridSpan w:val="2"/>
          </w:tcPr>
          <w:p w14:paraId="2AFFA145" w14:textId="77777777" w:rsidR="008221A4" w:rsidRDefault="008221A4" w:rsidP="008221A4">
            <w:pPr>
              <w:spacing w:before="0" w:line="240" w:lineRule="atLeast"/>
              <w:rPr>
                <w:rFonts w:ascii="Verdana" w:hAnsi="Verdana"/>
                <w:b/>
                <w:bCs/>
                <w:sz w:val="20"/>
              </w:rPr>
            </w:pPr>
          </w:p>
        </w:tc>
      </w:tr>
      <w:tr w:rsidR="008221A4" w14:paraId="6DC63E59" w14:textId="77777777">
        <w:trPr>
          <w:cantSplit/>
        </w:trPr>
        <w:tc>
          <w:tcPr>
            <w:tcW w:w="10031" w:type="dxa"/>
            <w:gridSpan w:val="2"/>
          </w:tcPr>
          <w:p w14:paraId="7C65F072" w14:textId="17BBC69C" w:rsidR="008221A4" w:rsidRDefault="008221A4" w:rsidP="008221A4">
            <w:pPr>
              <w:pStyle w:val="Source"/>
              <w:rPr>
                <w:lang w:eastAsia="zh-CN"/>
              </w:rPr>
            </w:pPr>
            <w:bookmarkStart w:id="3" w:name="dsource" w:colFirst="0" w:colLast="0"/>
            <w:r w:rsidRPr="000273B7">
              <w:rPr>
                <w:lang w:eastAsia="zh-CN"/>
              </w:rPr>
              <w:t>德意志（联邦共和国）</w:t>
            </w:r>
            <w:r w:rsidRPr="000273B7">
              <w:rPr>
                <w:lang w:eastAsia="zh-CN"/>
              </w:rPr>
              <w:t>/</w:t>
            </w:r>
            <w:r w:rsidRPr="000273B7">
              <w:rPr>
                <w:lang w:eastAsia="zh-CN"/>
              </w:rPr>
              <w:t>奥地利</w:t>
            </w:r>
            <w:r w:rsidRPr="000273B7">
              <w:rPr>
                <w:lang w:eastAsia="zh-CN"/>
              </w:rPr>
              <w:t>/</w:t>
            </w:r>
            <w:r w:rsidRPr="000273B7">
              <w:rPr>
                <w:lang w:eastAsia="zh-CN"/>
              </w:rPr>
              <w:t>芬兰</w:t>
            </w:r>
            <w:r w:rsidRPr="000273B7">
              <w:rPr>
                <w:lang w:eastAsia="zh-CN"/>
              </w:rPr>
              <w:t>/</w:t>
            </w:r>
            <w:r w:rsidRPr="000273B7">
              <w:rPr>
                <w:lang w:eastAsia="zh-CN"/>
              </w:rPr>
              <w:t>匈牙利</w:t>
            </w:r>
            <w:r w:rsidRPr="000273B7">
              <w:rPr>
                <w:lang w:eastAsia="zh-CN"/>
              </w:rPr>
              <w:t>/</w:t>
            </w:r>
            <w:r w:rsidRPr="000273B7">
              <w:rPr>
                <w:lang w:eastAsia="zh-CN"/>
              </w:rPr>
              <w:t>挪威</w:t>
            </w:r>
            <w:r w:rsidRPr="000273B7">
              <w:rPr>
                <w:lang w:eastAsia="zh-CN"/>
              </w:rPr>
              <w:t>/</w:t>
            </w:r>
            <w:r w:rsidRPr="000273B7">
              <w:rPr>
                <w:lang w:eastAsia="zh-CN"/>
              </w:rPr>
              <w:t>葡萄牙</w:t>
            </w:r>
            <w:r w:rsidRPr="000273B7">
              <w:rPr>
                <w:lang w:eastAsia="zh-CN"/>
              </w:rPr>
              <w:t>/</w:t>
            </w:r>
            <w:r w:rsidR="004034FC">
              <w:rPr>
                <w:lang w:eastAsia="zh-CN"/>
              </w:rPr>
              <w:br/>
            </w:r>
            <w:r w:rsidRPr="000273B7">
              <w:rPr>
                <w:lang w:eastAsia="zh-CN"/>
              </w:rPr>
              <w:t>捷克共和国</w:t>
            </w:r>
            <w:r w:rsidRPr="000273B7">
              <w:rPr>
                <w:lang w:eastAsia="zh-CN"/>
              </w:rPr>
              <w:t>/</w:t>
            </w:r>
            <w:r w:rsidRPr="000273B7">
              <w:rPr>
                <w:lang w:eastAsia="zh-CN"/>
              </w:rPr>
              <w:t>大不列颠及北爱尔兰联合王国</w:t>
            </w:r>
          </w:p>
        </w:tc>
      </w:tr>
      <w:tr w:rsidR="008221A4" w14:paraId="26207C5A" w14:textId="77777777">
        <w:trPr>
          <w:cantSplit/>
        </w:trPr>
        <w:tc>
          <w:tcPr>
            <w:tcW w:w="10031" w:type="dxa"/>
            <w:gridSpan w:val="2"/>
          </w:tcPr>
          <w:p w14:paraId="6952BCC3"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9E32631" w14:textId="77777777">
        <w:trPr>
          <w:cantSplit/>
        </w:trPr>
        <w:tc>
          <w:tcPr>
            <w:tcW w:w="10031" w:type="dxa"/>
            <w:gridSpan w:val="2"/>
          </w:tcPr>
          <w:p w14:paraId="474F57AB" w14:textId="77777777" w:rsidR="008221A4" w:rsidRDefault="008221A4" w:rsidP="008221A4">
            <w:pPr>
              <w:pStyle w:val="Title2"/>
            </w:pPr>
            <w:bookmarkStart w:id="5" w:name="dtitle2" w:colFirst="0" w:colLast="0"/>
            <w:bookmarkEnd w:id="4"/>
          </w:p>
        </w:tc>
      </w:tr>
      <w:tr w:rsidR="008221A4" w14:paraId="0466C2E1" w14:textId="77777777">
        <w:trPr>
          <w:cantSplit/>
        </w:trPr>
        <w:tc>
          <w:tcPr>
            <w:tcW w:w="10031" w:type="dxa"/>
            <w:gridSpan w:val="2"/>
          </w:tcPr>
          <w:p w14:paraId="2A3D154C"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754EE30A" w14:textId="77777777" w:rsidR="008B60D0" w:rsidRPr="00331A64" w:rsidRDefault="006D5B1B"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4034FC">
        <w:rPr>
          <w:rFonts w:hint="eastAsia"/>
          <w:szCs w:val="24"/>
          <w:lang w:val="en-US" w:eastAsia="zh-CN"/>
        </w:rPr>
        <w:t>号</w:t>
      </w:r>
      <w:r w:rsidRPr="004034FC">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E68E466" w14:textId="15C8DD09" w:rsidR="008B60D0" w:rsidRPr="008F1B12" w:rsidRDefault="006D5B1B" w:rsidP="00EA5110">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001069C2" w:rsidRPr="001069C2">
        <w:rPr>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53A74420" w14:textId="47C12FBA" w:rsidR="007F5DFB" w:rsidRPr="005E2A2C" w:rsidRDefault="00AA4DE5" w:rsidP="007F5DFB">
      <w:pPr>
        <w:pStyle w:val="Headingb"/>
        <w:rPr>
          <w:lang w:eastAsia="zh-CN"/>
        </w:rPr>
      </w:pPr>
      <w:r>
        <w:rPr>
          <w:rFonts w:hint="eastAsia"/>
          <w:lang w:eastAsia="zh-CN"/>
        </w:rPr>
        <w:t>引言</w:t>
      </w:r>
    </w:p>
    <w:p w14:paraId="52ED4F33" w14:textId="4493ACF6" w:rsidR="007F5DFB" w:rsidRPr="0009510A" w:rsidRDefault="00AA4DE5" w:rsidP="00D219B6">
      <w:pPr>
        <w:ind w:firstLineChars="200" w:firstLine="480"/>
        <w:rPr>
          <w:lang w:eastAsia="zh-CN"/>
        </w:rPr>
      </w:pPr>
      <w:r>
        <w:rPr>
          <w:rFonts w:hint="eastAsia"/>
          <w:lang w:eastAsia="zh-CN"/>
        </w:rPr>
        <w:t>关于议项</w:t>
      </w:r>
      <w:r>
        <w:rPr>
          <w:rFonts w:hint="eastAsia"/>
          <w:lang w:eastAsia="zh-CN"/>
        </w:rPr>
        <w:t>7</w:t>
      </w:r>
      <w:r>
        <w:rPr>
          <w:rFonts w:hint="eastAsia"/>
          <w:lang w:eastAsia="zh-CN"/>
        </w:rPr>
        <w:t>问题</w:t>
      </w:r>
      <w:r w:rsidR="0047108A">
        <w:rPr>
          <w:rFonts w:hint="eastAsia"/>
          <w:lang w:eastAsia="zh-CN"/>
        </w:rPr>
        <w:t>A</w:t>
      </w:r>
      <w:r w:rsidR="0047108A">
        <w:rPr>
          <w:rFonts w:hint="eastAsia"/>
          <w:lang w:eastAsia="zh-CN"/>
        </w:rPr>
        <w:t>的</w:t>
      </w:r>
      <w:r w:rsidRPr="00AA4DE5">
        <w:rPr>
          <w:rFonts w:hint="eastAsia"/>
          <w:lang w:eastAsia="zh-CN"/>
        </w:rPr>
        <w:t>欧洲共同提案</w:t>
      </w:r>
      <w:r>
        <w:rPr>
          <w:rFonts w:hint="eastAsia"/>
          <w:lang w:eastAsia="zh-CN"/>
        </w:rPr>
        <w:t>（</w:t>
      </w:r>
      <w:r w:rsidR="00423FF4" w:rsidRPr="00423FF4">
        <w:rPr>
          <w:lang w:val="en-US" w:eastAsia="zh-CN"/>
        </w:rPr>
        <w:t>WRC-19/16</w:t>
      </w:r>
      <w:r w:rsidR="00423FF4">
        <w:rPr>
          <w:lang w:val="en-US" w:eastAsia="zh-CN"/>
        </w:rPr>
        <w:t xml:space="preserve"> </w:t>
      </w:r>
      <w:r w:rsidR="00423FF4" w:rsidRPr="00AA4DE5">
        <w:rPr>
          <w:rFonts w:hint="eastAsia"/>
          <w:lang w:eastAsia="zh-CN"/>
        </w:rPr>
        <w:t>(Add.19)</w:t>
      </w:r>
      <w:r w:rsidR="00423FF4">
        <w:rPr>
          <w:rFonts w:hint="eastAsia"/>
          <w:lang w:eastAsia="zh-CN"/>
        </w:rPr>
        <w:t>(</w:t>
      </w:r>
      <w:r w:rsidR="00423FF4" w:rsidRPr="00AA4DE5">
        <w:rPr>
          <w:rFonts w:hint="eastAsia"/>
          <w:lang w:eastAsia="zh-CN"/>
        </w:rPr>
        <w:t>Add.</w:t>
      </w:r>
      <w:r w:rsidR="00423FF4">
        <w:rPr>
          <w:rFonts w:hint="eastAsia"/>
          <w:lang w:eastAsia="zh-CN"/>
        </w:rPr>
        <w:t>1)</w:t>
      </w:r>
      <w:r>
        <w:rPr>
          <w:rFonts w:hint="eastAsia"/>
          <w:lang w:eastAsia="zh-CN"/>
        </w:rPr>
        <w:t>号</w:t>
      </w:r>
      <w:r w:rsidRPr="00AA4DE5">
        <w:rPr>
          <w:rFonts w:hint="eastAsia"/>
          <w:lang w:eastAsia="zh-CN"/>
        </w:rPr>
        <w:t>文件</w:t>
      </w:r>
      <w:r>
        <w:rPr>
          <w:rFonts w:hint="eastAsia"/>
          <w:lang w:eastAsia="zh-CN"/>
        </w:rPr>
        <w:t>）</w:t>
      </w:r>
      <w:r w:rsidR="007A1146">
        <w:rPr>
          <w:rFonts w:hint="eastAsia"/>
          <w:lang w:val="en-US" w:eastAsia="zh-CN"/>
        </w:rPr>
        <w:t>建议</w:t>
      </w:r>
      <w:r w:rsidR="000237C7">
        <w:rPr>
          <w:rFonts w:hint="eastAsia"/>
          <w:lang w:val="en-US" w:eastAsia="zh-CN"/>
        </w:rPr>
        <w:t>了</w:t>
      </w:r>
      <w:r w:rsidR="007F5DFB" w:rsidRPr="007F5DFB">
        <w:rPr>
          <w:rFonts w:hint="eastAsia"/>
          <w:lang w:val="en-US" w:eastAsia="zh-CN"/>
        </w:rPr>
        <w:t>所有</w:t>
      </w:r>
      <w:r w:rsidR="00571368">
        <w:rPr>
          <w:rFonts w:hint="eastAsia"/>
          <w:lang w:val="en-US" w:eastAsia="zh-CN"/>
        </w:rPr>
        <w:t>non</w:t>
      </w:r>
      <w:r w:rsidR="002C4DCC">
        <w:rPr>
          <w:lang w:val="en-US" w:eastAsia="zh-CN"/>
        </w:rPr>
        <w:noBreakHyphen/>
      </w:r>
      <w:r w:rsidR="00571368">
        <w:rPr>
          <w:rFonts w:hint="eastAsia"/>
          <w:lang w:val="en-US" w:eastAsia="zh-CN"/>
        </w:rPr>
        <w:t>GSO</w:t>
      </w:r>
      <w:r w:rsidR="007A1146">
        <w:rPr>
          <w:rFonts w:hint="eastAsia"/>
          <w:lang w:val="en-US" w:eastAsia="zh-CN"/>
        </w:rPr>
        <w:t>系统频率指</w:t>
      </w:r>
      <w:proofErr w:type="gramStart"/>
      <w:r w:rsidR="007A1146">
        <w:rPr>
          <w:rFonts w:hint="eastAsia"/>
          <w:lang w:val="en-US" w:eastAsia="zh-CN"/>
        </w:rPr>
        <w:t>配</w:t>
      </w:r>
      <w:r w:rsidR="007F5DFB" w:rsidRPr="007F5DFB">
        <w:rPr>
          <w:rFonts w:hint="eastAsia"/>
          <w:lang w:val="en-US" w:eastAsia="zh-CN"/>
        </w:rPr>
        <w:t>投入</w:t>
      </w:r>
      <w:proofErr w:type="gramEnd"/>
      <w:r w:rsidR="007F5DFB" w:rsidRPr="007F5DFB">
        <w:rPr>
          <w:rFonts w:hint="eastAsia"/>
          <w:lang w:val="en-US" w:eastAsia="zh-CN"/>
        </w:rPr>
        <w:t>使用</w:t>
      </w:r>
      <w:r w:rsidR="007A1146">
        <w:rPr>
          <w:rFonts w:hint="eastAsia"/>
          <w:lang w:eastAsia="zh-CN"/>
        </w:rPr>
        <w:t>的规则解决方案</w:t>
      </w:r>
      <w:r w:rsidR="007F5DFB" w:rsidRPr="007F5DFB">
        <w:rPr>
          <w:rFonts w:hint="eastAsia"/>
          <w:lang w:val="en-US" w:eastAsia="zh-CN"/>
        </w:rPr>
        <w:t>，以及对</w:t>
      </w:r>
      <w:r w:rsidR="007F5DFB" w:rsidRPr="007F5DFB">
        <w:rPr>
          <w:rFonts w:hint="eastAsia"/>
          <w:lang w:eastAsia="zh-CN"/>
        </w:rPr>
        <w:t>于</w:t>
      </w:r>
      <w:r w:rsidR="000237C7">
        <w:rPr>
          <w:rFonts w:hint="eastAsia"/>
          <w:lang w:eastAsia="zh-CN"/>
        </w:rPr>
        <w:t>在</w:t>
      </w:r>
      <w:r w:rsidR="007F5DFB" w:rsidRPr="007F5DFB">
        <w:rPr>
          <w:rFonts w:hint="eastAsia"/>
          <w:lang w:val="en-US" w:eastAsia="zh-CN"/>
        </w:rPr>
        <w:t>特定频段和</w:t>
      </w:r>
      <w:r w:rsidR="00571368">
        <w:rPr>
          <w:rFonts w:hint="eastAsia"/>
          <w:lang w:val="en-US" w:eastAsia="zh-CN"/>
        </w:rPr>
        <w:t>业务内</w:t>
      </w:r>
      <w:r w:rsidR="00DE1F51">
        <w:rPr>
          <w:rFonts w:hint="eastAsia"/>
          <w:lang w:val="en-US" w:eastAsia="zh-CN"/>
        </w:rPr>
        <w:t>部署</w:t>
      </w:r>
      <w:r w:rsidR="00571368">
        <w:rPr>
          <w:rFonts w:hint="eastAsia"/>
          <w:lang w:val="en-US" w:eastAsia="zh-CN"/>
        </w:rPr>
        <w:t>non</w:t>
      </w:r>
      <w:r w:rsidR="002C4DCC">
        <w:rPr>
          <w:lang w:val="en-US" w:eastAsia="zh-CN"/>
        </w:rPr>
        <w:noBreakHyphen/>
      </w:r>
      <w:r w:rsidR="00571368">
        <w:rPr>
          <w:rFonts w:hint="eastAsia"/>
          <w:lang w:val="en-US" w:eastAsia="zh-CN"/>
        </w:rPr>
        <w:t>GSO</w:t>
      </w:r>
      <w:r w:rsidR="00DE1F51">
        <w:rPr>
          <w:rFonts w:hint="eastAsia"/>
          <w:lang w:val="en-US" w:eastAsia="zh-CN"/>
        </w:rPr>
        <w:t>系统的基于里程碑</w:t>
      </w:r>
      <w:r w:rsidR="007F5DFB" w:rsidRPr="007F5DFB">
        <w:rPr>
          <w:lang w:val="en-US" w:eastAsia="zh-CN"/>
        </w:rPr>
        <w:t>方法</w:t>
      </w:r>
      <w:r w:rsidR="007F5DFB" w:rsidRPr="007F5DFB">
        <w:rPr>
          <w:rFonts w:hint="eastAsia"/>
          <w:lang w:val="en-US" w:eastAsia="zh-CN"/>
        </w:rPr>
        <w:t>的考虑</w:t>
      </w:r>
      <w:r w:rsidR="00794006">
        <w:rPr>
          <w:rFonts w:hint="eastAsia"/>
          <w:lang w:val="en-US" w:eastAsia="zh-CN"/>
        </w:rPr>
        <w:t>。</w:t>
      </w:r>
      <w:r w:rsidR="00025D19">
        <w:rPr>
          <w:rFonts w:hint="eastAsia"/>
          <w:lang w:eastAsia="zh-CN"/>
        </w:rPr>
        <w:t>欧洲共同提案</w:t>
      </w:r>
      <w:r w:rsidR="006824A5">
        <w:rPr>
          <w:rFonts w:hint="eastAsia"/>
          <w:lang w:eastAsia="zh-CN"/>
        </w:rPr>
        <w:t>中</w:t>
      </w:r>
      <w:r w:rsidR="00025D19">
        <w:rPr>
          <w:rFonts w:hint="eastAsia"/>
          <w:lang w:eastAsia="zh-CN"/>
        </w:rPr>
        <w:t>不含</w:t>
      </w:r>
      <w:r w:rsidR="00385A71">
        <w:rPr>
          <w:rFonts w:hint="eastAsia"/>
          <w:lang w:eastAsia="zh-CN"/>
        </w:rPr>
        <w:t>里程碑进程</w:t>
      </w:r>
      <w:r w:rsidR="00025D19" w:rsidRPr="00025D19">
        <w:rPr>
          <w:rFonts w:hint="eastAsia"/>
          <w:lang w:eastAsia="zh-CN"/>
        </w:rPr>
        <w:t>开始的具体日期。</w:t>
      </w:r>
      <w:r w:rsidR="00025D19">
        <w:rPr>
          <w:rFonts w:hint="eastAsia"/>
          <w:lang w:eastAsia="zh-CN"/>
        </w:rPr>
        <w:t>共同签署</w:t>
      </w:r>
      <w:r w:rsidR="00025D19" w:rsidRPr="00025D19">
        <w:rPr>
          <w:rFonts w:hint="eastAsia"/>
          <w:lang w:eastAsia="zh-CN"/>
        </w:rPr>
        <w:t>主管部门提议</w:t>
      </w:r>
      <w:r w:rsidR="00025D19">
        <w:rPr>
          <w:rFonts w:hint="eastAsia"/>
          <w:lang w:eastAsia="zh-CN"/>
        </w:rPr>
        <w:t>，</w:t>
      </w:r>
      <w:r w:rsidR="00025D19" w:rsidRPr="00025D19">
        <w:rPr>
          <w:rFonts w:hint="eastAsia"/>
          <w:lang w:eastAsia="zh-CN"/>
        </w:rPr>
        <w:t>2021</w:t>
      </w:r>
      <w:r w:rsidR="00025D19" w:rsidRPr="00025D19">
        <w:rPr>
          <w:rFonts w:hint="eastAsia"/>
          <w:lang w:eastAsia="zh-CN"/>
        </w:rPr>
        <w:t>年</w:t>
      </w:r>
      <w:r w:rsidR="00025D19" w:rsidRPr="00025D19">
        <w:rPr>
          <w:rFonts w:hint="eastAsia"/>
          <w:lang w:eastAsia="zh-CN"/>
        </w:rPr>
        <w:t>1</w:t>
      </w:r>
      <w:r w:rsidR="00025D19" w:rsidRPr="00025D19">
        <w:rPr>
          <w:rFonts w:hint="eastAsia"/>
          <w:lang w:eastAsia="zh-CN"/>
        </w:rPr>
        <w:t>月</w:t>
      </w:r>
      <w:r w:rsidR="00025D19" w:rsidRPr="00025D19">
        <w:rPr>
          <w:rFonts w:hint="eastAsia"/>
          <w:lang w:eastAsia="zh-CN"/>
        </w:rPr>
        <w:t>1</w:t>
      </w:r>
      <w:r w:rsidR="00025D19">
        <w:rPr>
          <w:rFonts w:hint="eastAsia"/>
          <w:lang w:eastAsia="zh-CN"/>
        </w:rPr>
        <w:t>日</w:t>
      </w:r>
      <w:r w:rsidR="006824A5">
        <w:rPr>
          <w:rFonts w:hint="eastAsia"/>
          <w:lang w:eastAsia="zh-CN"/>
        </w:rPr>
        <w:t>作</w:t>
      </w:r>
      <w:r w:rsidR="00385A71">
        <w:rPr>
          <w:rFonts w:hint="eastAsia"/>
          <w:lang w:eastAsia="zh-CN"/>
        </w:rPr>
        <w:t>为里程碑进程的开始日期，</w:t>
      </w:r>
      <w:r w:rsidR="006824A5">
        <w:rPr>
          <w:rFonts w:hint="eastAsia"/>
          <w:lang w:eastAsia="zh-CN"/>
        </w:rPr>
        <w:t>并且</w:t>
      </w:r>
      <w:r w:rsidR="00385A71">
        <w:rPr>
          <w:rFonts w:hint="eastAsia"/>
          <w:lang w:eastAsia="zh-CN"/>
        </w:rPr>
        <w:t>本文稿提供了对欧洲共同提案</w:t>
      </w:r>
      <w:r w:rsidR="00896579">
        <w:rPr>
          <w:rFonts w:hint="eastAsia"/>
          <w:lang w:eastAsia="zh-CN"/>
        </w:rPr>
        <w:t>的</w:t>
      </w:r>
      <w:r w:rsidR="00385A71" w:rsidRPr="006824A5">
        <w:rPr>
          <w:rFonts w:hint="eastAsia"/>
          <w:b/>
          <w:lang w:eastAsia="zh-CN"/>
        </w:rPr>
        <w:t>EUR/16A19A1/</w:t>
      </w:r>
      <w:r w:rsidR="00025D19" w:rsidRPr="006824A5">
        <w:rPr>
          <w:rFonts w:hint="eastAsia"/>
          <w:b/>
          <w:lang w:eastAsia="zh-CN"/>
        </w:rPr>
        <w:t>17</w:t>
      </w:r>
      <w:r w:rsidR="00385A71">
        <w:rPr>
          <w:rFonts w:hint="eastAsia"/>
          <w:lang w:eastAsia="zh-CN"/>
        </w:rPr>
        <w:t>提案所载规则案文的</w:t>
      </w:r>
      <w:r w:rsidR="00452DE6">
        <w:rPr>
          <w:rFonts w:hint="eastAsia"/>
          <w:lang w:eastAsia="zh-CN"/>
        </w:rPr>
        <w:t>相应</w:t>
      </w:r>
      <w:r w:rsidR="00385A71">
        <w:rPr>
          <w:rFonts w:hint="eastAsia"/>
          <w:lang w:eastAsia="zh-CN"/>
        </w:rPr>
        <w:t>修改</w:t>
      </w:r>
      <w:r w:rsidR="00025D19" w:rsidRPr="00025D19">
        <w:rPr>
          <w:rFonts w:hint="eastAsia"/>
          <w:lang w:eastAsia="zh-CN"/>
        </w:rPr>
        <w:t>。</w:t>
      </w:r>
      <w:r w:rsidR="00452DE6">
        <w:rPr>
          <w:rFonts w:hint="eastAsia"/>
          <w:lang w:eastAsia="zh-CN"/>
        </w:rPr>
        <w:t>这一开始日期</w:t>
      </w:r>
      <w:r w:rsidR="00896579">
        <w:rPr>
          <w:rFonts w:hint="eastAsia"/>
          <w:lang w:eastAsia="zh-CN"/>
        </w:rPr>
        <w:t>与</w:t>
      </w:r>
      <w:r w:rsidR="00C81B4A">
        <w:rPr>
          <w:rFonts w:hint="eastAsia"/>
          <w:lang w:eastAsia="zh-CN"/>
        </w:rPr>
        <w:t>针对</w:t>
      </w:r>
      <w:r w:rsidR="0009510A">
        <w:rPr>
          <w:rFonts w:hint="eastAsia"/>
          <w:lang w:eastAsia="zh-CN"/>
        </w:rPr>
        <w:t>开始日期后两年</w:t>
      </w:r>
      <w:r w:rsidR="00C81B4A">
        <w:rPr>
          <w:rFonts w:hint="eastAsia"/>
          <w:lang w:eastAsia="zh-CN"/>
        </w:rPr>
        <w:t>的</w:t>
      </w:r>
      <w:r w:rsidR="0009510A">
        <w:rPr>
          <w:rFonts w:hint="eastAsia"/>
          <w:lang w:eastAsia="zh-CN"/>
        </w:rPr>
        <w:t>第一个里程碑的欧洲共同提案在避免潜在</w:t>
      </w:r>
      <w:r w:rsidR="0009510A" w:rsidRPr="0009510A">
        <w:rPr>
          <w:rFonts w:hint="eastAsia"/>
          <w:lang w:eastAsia="zh-CN"/>
        </w:rPr>
        <w:t>频谱囤积</w:t>
      </w:r>
      <w:r w:rsidR="0009510A">
        <w:rPr>
          <w:rFonts w:hint="eastAsia"/>
          <w:lang w:eastAsia="zh-CN"/>
        </w:rPr>
        <w:t>、减少规则方面的不确定性</w:t>
      </w:r>
      <w:r w:rsidR="00896579">
        <w:rPr>
          <w:rFonts w:hint="eastAsia"/>
          <w:lang w:eastAsia="zh-CN"/>
        </w:rPr>
        <w:t>以及</w:t>
      </w:r>
      <w:r w:rsidR="0009510A">
        <w:rPr>
          <w:rFonts w:hint="eastAsia"/>
          <w:lang w:eastAsia="zh-CN"/>
        </w:rPr>
        <w:t>为较早申报</w:t>
      </w:r>
      <w:r w:rsidR="00C81B4A">
        <w:rPr>
          <w:rFonts w:hint="eastAsia"/>
          <w:lang w:eastAsia="zh-CN"/>
        </w:rPr>
        <w:t>的</w:t>
      </w:r>
      <w:r w:rsidR="0009510A">
        <w:rPr>
          <w:rFonts w:hint="eastAsia"/>
          <w:lang w:eastAsia="zh-CN"/>
        </w:rPr>
        <w:t>系统提供时间调整</w:t>
      </w:r>
      <w:r w:rsidR="00C81B4A">
        <w:rPr>
          <w:rFonts w:hint="eastAsia"/>
          <w:lang w:eastAsia="zh-CN"/>
        </w:rPr>
        <w:t>其</w:t>
      </w:r>
      <w:r w:rsidR="0009510A">
        <w:rPr>
          <w:rFonts w:hint="eastAsia"/>
          <w:lang w:eastAsia="zh-CN"/>
        </w:rPr>
        <w:t>部署计划（如有必要）</w:t>
      </w:r>
      <w:r w:rsidR="00C81B4A">
        <w:rPr>
          <w:rFonts w:hint="eastAsia"/>
          <w:lang w:eastAsia="zh-CN"/>
        </w:rPr>
        <w:t>之间</w:t>
      </w:r>
      <w:r w:rsidR="00224F13">
        <w:rPr>
          <w:rFonts w:hint="eastAsia"/>
          <w:lang w:eastAsia="zh-CN"/>
        </w:rPr>
        <w:t>取得平衡</w:t>
      </w:r>
      <w:r w:rsidR="0009510A">
        <w:rPr>
          <w:rFonts w:hint="eastAsia"/>
          <w:lang w:eastAsia="zh-CN"/>
        </w:rPr>
        <w:t>，</w:t>
      </w:r>
      <w:r w:rsidR="00224F13">
        <w:rPr>
          <w:rFonts w:hint="eastAsia"/>
          <w:lang w:eastAsia="zh-CN"/>
        </w:rPr>
        <w:t>以</w:t>
      </w:r>
      <w:r w:rsidR="0009510A">
        <w:rPr>
          <w:rFonts w:hint="eastAsia"/>
          <w:lang w:eastAsia="zh-CN"/>
        </w:rPr>
        <w:t>达到里程碑。</w:t>
      </w:r>
      <w:r w:rsidR="00E94E08">
        <w:rPr>
          <w:rFonts w:hint="eastAsia"/>
          <w:lang w:eastAsia="zh-CN"/>
        </w:rPr>
        <w:t>除拟议的开始日期外，共同签署主管部门支持欧洲共同提案所载的其余规则案文，因此这些部分未纳入本文稿。</w:t>
      </w:r>
    </w:p>
    <w:p w14:paraId="647D77B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FD53B8C" w14:textId="48FF6BD3" w:rsidR="00586CE0" w:rsidRPr="007F5DFB" w:rsidRDefault="00AA4DE5" w:rsidP="00586CE0">
      <w:pPr>
        <w:pStyle w:val="Headingb"/>
        <w:rPr>
          <w:lang w:eastAsia="zh-CN"/>
        </w:rPr>
      </w:pPr>
      <w:r>
        <w:rPr>
          <w:rFonts w:hint="eastAsia"/>
          <w:lang w:eastAsia="zh-CN"/>
        </w:rPr>
        <w:lastRenderedPageBreak/>
        <w:t>提案</w:t>
      </w:r>
    </w:p>
    <w:p w14:paraId="3C6775A9" w14:textId="77777777" w:rsidR="00B21479" w:rsidRDefault="006D5B1B">
      <w:pPr>
        <w:pStyle w:val="Proposal"/>
        <w:rPr>
          <w:lang w:eastAsia="zh-CN"/>
        </w:rPr>
      </w:pPr>
      <w:r>
        <w:rPr>
          <w:lang w:eastAsia="zh-CN"/>
        </w:rPr>
        <w:t>ADD</w:t>
      </w:r>
      <w:r>
        <w:rPr>
          <w:lang w:eastAsia="zh-CN"/>
        </w:rPr>
        <w:tab/>
        <w:t>D/AUT/FIN/HNG/NOR/POR/CZE/G/56/1</w:t>
      </w:r>
      <w:r>
        <w:rPr>
          <w:vanish/>
          <w:color w:val="7F7F7F" w:themeColor="text1" w:themeTint="80"/>
          <w:vertAlign w:val="superscript"/>
          <w:lang w:eastAsia="zh-CN"/>
        </w:rPr>
        <w:t>#50063</w:t>
      </w:r>
    </w:p>
    <w:p w14:paraId="6819B2BA" w14:textId="299F2E6F" w:rsidR="0075199A" w:rsidRPr="003A3F22" w:rsidRDefault="006D5B1B" w:rsidP="0075199A">
      <w:pPr>
        <w:pStyle w:val="ResNo"/>
        <w:rPr>
          <w:sz w:val="22"/>
          <w:lang w:val="en-US" w:eastAsia="zh-CN"/>
        </w:rPr>
      </w:pPr>
      <w:r>
        <w:rPr>
          <w:rFonts w:hint="eastAsia"/>
          <w:lang w:val="en-US" w:eastAsia="zh-CN"/>
        </w:rPr>
        <w:t>第</w:t>
      </w:r>
      <w:r w:rsidRPr="003A3F22">
        <w:rPr>
          <w:lang w:val="en-US" w:eastAsia="zh-CN"/>
        </w:rPr>
        <w:t>[</w:t>
      </w:r>
      <w:r w:rsidR="00586CE0" w:rsidRPr="00586CE0">
        <w:rPr>
          <w:lang w:eastAsia="zh-CN"/>
        </w:rPr>
        <w:t>D/AUT/FIN/HNG/NOR/POR/CZE/G-A7(A)-NGSO-Milestones</w:t>
      </w:r>
      <w:r w:rsidRPr="003A3F22">
        <w:rPr>
          <w:lang w:val="en-US" w:eastAsia="zh-CN"/>
        </w:rPr>
        <w:t>]</w:t>
      </w:r>
      <w:r>
        <w:rPr>
          <w:rFonts w:hint="eastAsia"/>
          <w:lang w:val="en-US" w:eastAsia="zh-CN"/>
        </w:rPr>
        <w:t>号</w:t>
      </w:r>
      <w:r w:rsidR="00D219B6">
        <w:rPr>
          <w:lang w:val="en-US" w:eastAsia="zh-CN"/>
        </w:rPr>
        <w:br/>
      </w:r>
      <w:r>
        <w:rPr>
          <w:lang w:val="en-US" w:eastAsia="zh-CN"/>
        </w:rPr>
        <w:t>新</w:t>
      </w:r>
      <w:r>
        <w:rPr>
          <w:rFonts w:hint="eastAsia"/>
          <w:lang w:val="en-US" w:eastAsia="zh-CN"/>
        </w:rPr>
        <w:t>决议</w:t>
      </w:r>
      <w:r w:rsidR="00F43C8E">
        <w:rPr>
          <w:rFonts w:hint="eastAsia"/>
          <w:lang w:val="en-US" w:eastAsia="zh-CN"/>
        </w:rPr>
        <w:t>（</w:t>
      </w:r>
      <w:r w:rsidR="00F43C8E">
        <w:rPr>
          <w:lang w:val="en-US" w:eastAsia="zh-CN"/>
        </w:rPr>
        <w:t>WRC-19</w:t>
      </w:r>
      <w:r w:rsidR="00F43C8E">
        <w:rPr>
          <w:rFonts w:hint="eastAsia"/>
          <w:lang w:val="en-US" w:eastAsia="zh-CN"/>
        </w:rPr>
        <w:t>）</w:t>
      </w:r>
      <w:r>
        <w:rPr>
          <w:lang w:val="en-US" w:eastAsia="zh-CN"/>
        </w:rPr>
        <w:t>草案</w:t>
      </w:r>
    </w:p>
    <w:p w14:paraId="3CEA7DB6" w14:textId="77777777" w:rsidR="0075199A" w:rsidRPr="003A3F22" w:rsidRDefault="006D5B1B" w:rsidP="0075199A">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实施非对地静止卫星轨道系统中空间电台频率指配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0CD3B65D" w14:textId="77777777" w:rsidR="00997237" w:rsidRPr="00CA7C72" w:rsidRDefault="00997237" w:rsidP="00997237">
      <w:pPr>
        <w:rPr>
          <w:b/>
        </w:rPr>
      </w:pPr>
    </w:p>
    <w:p w14:paraId="467B6999" w14:textId="77777777" w:rsidR="00586CE0" w:rsidRPr="00CA7C72" w:rsidRDefault="00586CE0" w:rsidP="00586CE0">
      <w:pPr>
        <w:rPr>
          <w:lang w:val="en-US" w:eastAsia="zh-CN"/>
        </w:rPr>
      </w:pPr>
      <w:r w:rsidRPr="00CA7C72">
        <w:rPr>
          <w:lang w:val="en-US" w:eastAsia="zh-CN"/>
        </w:rPr>
        <w:t>…</w:t>
      </w:r>
    </w:p>
    <w:p w14:paraId="20234EF1" w14:textId="77777777" w:rsidR="0075199A" w:rsidRPr="003A3F22" w:rsidRDefault="006D5B1B" w:rsidP="0075199A">
      <w:pPr>
        <w:pStyle w:val="Call"/>
        <w:rPr>
          <w:lang w:val="en-US" w:eastAsia="zh-CN"/>
        </w:rPr>
      </w:pPr>
      <w:r>
        <w:rPr>
          <w:rFonts w:hint="eastAsia"/>
          <w:lang w:val="en-US" w:eastAsia="zh-CN"/>
        </w:rPr>
        <w:t>考虑到</w:t>
      </w:r>
    </w:p>
    <w:p w14:paraId="3B48AB03" w14:textId="77777777" w:rsidR="00586CE0" w:rsidRPr="00CA7C72" w:rsidRDefault="00586CE0" w:rsidP="00586CE0">
      <w:pPr>
        <w:rPr>
          <w:lang w:val="en-US" w:eastAsia="zh-CN"/>
        </w:rPr>
      </w:pPr>
      <w:r w:rsidRPr="00CA7C72">
        <w:rPr>
          <w:lang w:val="en-US" w:eastAsia="zh-CN"/>
        </w:rPr>
        <w:t>…</w:t>
      </w:r>
    </w:p>
    <w:p w14:paraId="29E1C50F" w14:textId="77777777" w:rsidR="0075199A" w:rsidRPr="00435A0B" w:rsidRDefault="006D5B1B" w:rsidP="0075199A">
      <w:pPr>
        <w:pStyle w:val="Call"/>
        <w:rPr>
          <w:lang w:val="en-US" w:eastAsia="zh-CN"/>
        </w:rPr>
      </w:pPr>
      <w:r w:rsidRPr="00435A0B">
        <w:rPr>
          <w:rFonts w:hint="eastAsia"/>
          <w:lang w:val="en-US" w:eastAsia="zh-CN"/>
        </w:rPr>
        <w:t>认识</w:t>
      </w:r>
      <w:r w:rsidRPr="00435A0B">
        <w:rPr>
          <w:lang w:val="en-US" w:eastAsia="zh-CN"/>
        </w:rPr>
        <w:t>到</w:t>
      </w:r>
    </w:p>
    <w:p w14:paraId="2ED765F6" w14:textId="77777777" w:rsidR="00586CE0" w:rsidRPr="00586CE0" w:rsidRDefault="00586CE0" w:rsidP="00586CE0">
      <w:pPr>
        <w:rPr>
          <w:iCs/>
          <w:lang w:val="en-US" w:eastAsia="zh-CN"/>
        </w:rPr>
      </w:pPr>
      <w:r w:rsidRPr="00586CE0">
        <w:rPr>
          <w:iCs/>
          <w:lang w:val="en-US" w:eastAsia="zh-CN"/>
        </w:rPr>
        <w:t>…</w:t>
      </w:r>
    </w:p>
    <w:p w14:paraId="0F15321B" w14:textId="3EC13B8F" w:rsidR="0075199A" w:rsidRPr="00435A0B" w:rsidRDefault="006D5B1B" w:rsidP="0075199A">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00F43C8E">
        <w:rPr>
          <w:rFonts w:hint="eastAsia"/>
          <w:szCs w:val="24"/>
          <w:lang w:val="en-US" w:eastAsia="zh-CN"/>
        </w:rPr>
        <w:t>款应用于经证实在</w:t>
      </w:r>
      <w:r w:rsidR="006A6CFA">
        <w:rPr>
          <w:rFonts w:hint="eastAsia"/>
          <w:szCs w:val="24"/>
          <w:lang w:val="en-US" w:eastAsia="zh-CN"/>
        </w:rPr>
        <w:t>2021</w:t>
      </w:r>
      <w:r w:rsidR="006A6CFA">
        <w:rPr>
          <w:rFonts w:hint="eastAsia"/>
          <w:szCs w:val="24"/>
          <w:lang w:val="en-US" w:eastAsia="zh-CN"/>
        </w:rPr>
        <w:t>年</w:t>
      </w:r>
      <w:r w:rsidR="006A6CFA">
        <w:rPr>
          <w:rFonts w:hint="eastAsia"/>
          <w:szCs w:val="24"/>
          <w:lang w:val="en-US" w:eastAsia="zh-CN"/>
        </w:rPr>
        <w:t>1</w:t>
      </w:r>
      <w:r w:rsidR="006A6CFA">
        <w:rPr>
          <w:rFonts w:hint="eastAsia"/>
          <w:szCs w:val="24"/>
          <w:lang w:val="en-US" w:eastAsia="zh-CN"/>
        </w:rPr>
        <w:t>月</w:t>
      </w:r>
      <w:r w:rsidR="006A6CFA">
        <w:rPr>
          <w:rFonts w:hint="eastAsia"/>
          <w:szCs w:val="24"/>
          <w:lang w:val="en-US" w:eastAsia="zh-CN"/>
        </w:rPr>
        <w:t>1</w:t>
      </w:r>
      <w:r w:rsidR="006A6CFA">
        <w:rPr>
          <w:rFonts w:hint="eastAsia"/>
          <w:szCs w:val="24"/>
          <w:lang w:val="en-US" w:eastAsia="zh-CN"/>
        </w:rPr>
        <w:t>日</w:t>
      </w:r>
      <w:r w:rsidR="006A6CFA" w:rsidRPr="00435A0B">
        <w:rPr>
          <w:rFonts w:hint="eastAsia"/>
          <w:szCs w:val="24"/>
          <w:lang w:val="en-US" w:eastAsia="zh-CN"/>
        </w:rPr>
        <w:t>前</w:t>
      </w:r>
      <w:r w:rsidR="006A6CFA">
        <w:rPr>
          <w:rFonts w:hint="eastAsia"/>
          <w:szCs w:val="24"/>
          <w:lang w:val="en-US" w:eastAsia="zh-CN"/>
        </w:rPr>
        <w:t>在本决议适用的频段和业务中</w:t>
      </w:r>
      <w:r w:rsidRPr="00435A0B">
        <w:rPr>
          <w:rFonts w:hint="eastAsia"/>
          <w:szCs w:val="24"/>
          <w:lang w:val="en-US" w:eastAsia="zh-CN"/>
        </w:rPr>
        <w:t>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3B2FE0AB" w14:textId="6E7CCCF6" w:rsidR="0075199A" w:rsidRPr="00435A0B" w:rsidRDefault="006D5B1B" w:rsidP="0075199A">
      <w:pPr>
        <w:rPr>
          <w:szCs w:val="24"/>
          <w:lang w:eastAsia="zh-CN"/>
        </w:rPr>
      </w:pPr>
      <w:r w:rsidRPr="00435A0B">
        <w:rPr>
          <w:i/>
          <w:szCs w:val="24"/>
          <w:lang w:eastAsia="zh-CN"/>
        </w:rPr>
        <w:t>d)</w:t>
      </w:r>
      <w:r w:rsidRPr="00435A0B">
        <w:rPr>
          <w:szCs w:val="24"/>
          <w:lang w:eastAsia="zh-CN"/>
        </w:rPr>
        <w:tab/>
      </w:r>
      <w:r w:rsidR="009A36D2">
        <w:rPr>
          <w:rFonts w:hint="eastAsia"/>
          <w:szCs w:val="24"/>
          <w:lang w:val="en-US" w:eastAsia="zh-CN"/>
        </w:rPr>
        <w:t>对于</w:t>
      </w:r>
      <w:r w:rsidR="00047031">
        <w:rPr>
          <w:rFonts w:hint="eastAsia"/>
          <w:szCs w:val="24"/>
          <w:lang w:val="en-US" w:eastAsia="zh-CN"/>
        </w:rPr>
        <w:t>在</w:t>
      </w:r>
      <w:r w:rsidR="00047031">
        <w:rPr>
          <w:rFonts w:hint="eastAsia"/>
          <w:szCs w:val="24"/>
          <w:lang w:val="en-US" w:eastAsia="zh-CN"/>
        </w:rPr>
        <w:t>2021</w:t>
      </w:r>
      <w:r w:rsidR="00047031">
        <w:rPr>
          <w:rFonts w:hint="eastAsia"/>
          <w:szCs w:val="24"/>
          <w:lang w:val="en-US" w:eastAsia="zh-CN"/>
        </w:rPr>
        <w:t>年</w:t>
      </w:r>
      <w:r w:rsidR="00047031">
        <w:rPr>
          <w:rFonts w:hint="eastAsia"/>
          <w:szCs w:val="24"/>
          <w:lang w:val="en-US" w:eastAsia="zh-CN"/>
        </w:rPr>
        <w:t>1</w:t>
      </w:r>
      <w:r w:rsidR="00047031">
        <w:rPr>
          <w:rFonts w:hint="eastAsia"/>
          <w:szCs w:val="24"/>
          <w:lang w:val="en-US" w:eastAsia="zh-CN"/>
        </w:rPr>
        <w:t>月</w:t>
      </w:r>
      <w:r w:rsidR="00047031">
        <w:rPr>
          <w:rFonts w:hint="eastAsia"/>
          <w:szCs w:val="24"/>
          <w:lang w:val="en-US" w:eastAsia="zh-CN"/>
        </w:rPr>
        <w:t>1</w:t>
      </w:r>
      <w:r w:rsidR="00047031">
        <w:rPr>
          <w:rFonts w:hint="eastAsia"/>
          <w:szCs w:val="24"/>
          <w:lang w:val="en-US" w:eastAsia="zh-CN"/>
        </w:rPr>
        <w:t>日前在</w:t>
      </w:r>
      <w:r w:rsidR="009A36D2">
        <w:rPr>
          <w:rFonts w:hint="eastAsia"/>
          <w:szCs w:val="24"/>
          <w:lang w:val="en-US" w:eastAsia="zh-CN"/>
        </w:rPr>
        <w:t>本决议适用的频段和业务</w:t>
      </w:r>
      <w:r w:rsidR="00047031">
        <w:rPr>
          <w:rFonts w:hint="eastAsia"/>
          <w:szCs w:val="24"/>
          <w:lang w:val="en-US" w:eastAsia="zh-CN"/>
        </w:rPr>
        <w:t>中已启用并</w:t>
      </w:r>
      <w:r w:rsidRPr="00435A0B">
        <w:rPr>
          <w:rFonts w:hint="eastAsia"/>
          <w:szCs w:val="24"/>
          <w:lang w:val="en-US" w:eastAsia="zh-CN"/>
        </w:rPr>
        <w:t>已达第</w:t>
      </w:r>
      <w:r w:rsidR="009A36D2">
        <w:rPr>
          <w:rFonts w:hint="eastAsia"/>
          <w:szCs w:val="24"/>
          <w:lang w:val="en-US" w:eastAsia="zh-CN"/>
        </w:rPr>
        <w:t xml:space="preserve">MOD </w:t>
      </w:r>
      <w:r w:rsidRPr="00435A0B">
        <w:rPr>
          <w:b/>
          <w:bCs/>
          <w:szCs w:val="24"/>
          <w:lang w:val="en-US" w:eastAsia="zh-CN"/>
        </w:rPr>
        <w:t>11.44</w:t>
      </w:r>
      <w:r w:rsidR="00047031">
        <w:rPr>
          <w:rFonts w:hint="eastAsia"/>
          <w:szCs w:val="24"/>
          <w:lang w:val="en-US" w:eastAsia="zh-CN"/>
        </w:rPr>
        <w:t>款期限之末</w:t>
      </w:r>
      <w:r w:rsidRPr="00435A0B">
        <w:rPr>
          <w:rFonts w:hint="eastAsia"/>
          <w:szCs w:val="24"/>
          <w:lang w:val="en-US" w:eastAsia="zh-CN"/>
        </w:rPr>
        <w:t>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71B53A2F" w14:textId="77777777" w:rsidR="00586CE0" w:rsidRPr="00586CE0" w:rsidRDefault="00586CE0" w:rsidP="00586CE0">
      <w:pPr>
        <w:rPr>
          <w:iCs/>
          <w:lang w:val="en-US" w:eastAsia="zh-CN"/>
        </w:rPr>
      </w:pPr>
      <w:r w:rsidRPr="00586CE0">
        <w:rPr>
          <w:iCs/>
          <w:lang w:val="en-US" w:eastAsia="zh-CN"/>
        </w:rPr>
        <w:t>…</w:t>
      </w:r>
    </w:p>
    <w:p w14:paraId="2440CAB6" w14:textId="77777777" w:rsidR="0075199A" w:rsidRPr="00435A0B" w:rsidRDefault="006D5B1B" w:rsidP="0075199A">
      <w:pPr>
        <w:pStyle w:val="Call"/>
        <w:rPr>
          <w:lang w:val="en-US" w:eastAsia="zh-CN"/>
        </w:rPr>
      </w:pPr>
      <w:r w:rsidRPr="00435A0B">
        <w:rPr>
          <w:rFonts w:hint="eastAsia"/>
          <w:lang w:val="en-US" w:eastAsia="zh-CN"/>
        </w:rPr>
        <w:t>进一</w:t>
      </w:r>
      <w:r w:rsidRPr="00435A0B">
        <w:rPr>
          <w:lang w:val="en-US" w:eastAsia="zh-CN"/>
        </w:rPr>
        <w:t>步认识到</w:t>
      </w:r>
    </w:p>
    <w:p w14:paraId="3F8EF30C" w14:textId="77777777" w:rsidR="00586CE0" w:rsidRPr="00586CE0" w:rsidRDefault="00586CE0" w:rsidP="00586CE0">
      <w:pPr>
        <w:rPr>
          <w:iCs/>
          <w:lang w:val="en-US" w:eastAsia="zh-CN"/>
        </w:rPr>
      </w:pPr>
      <w:r w:rsidRPr="00586CE0">
        <w:rPr>
          <w:iCs/>
          <w:lang w:val="en-US" w:eastAsia="zh-CN"/>
        </w:rPr>
        <w:t>…</w:t>
      </w:r>
    </w:p>
    <w:p w14:paraId="6AB67B58" w14:textId="77777777" w:rsidR="0075199A" w:rsidRPr="003930E0" w:rsidRDefault="006D5B1B" w:rsidP="0075199A">
      <w:pPr>
        <w:pStyle w:val="Call"/>
        <w:rPr>
          <w:lang w:val="en-US" w:eastAsia="zh-CN"/>
        </w:rPr>
      </w:pPr>
      <w:r w:rsidRPr="003930E0">
        <w:rPr>
          <w:rFonts w:hint="eastAsia"/>
          <w:lang w:val="en-US" w:eastAsia="zh-CN"/>
        </w:rPr>
        <w:t>注意</w:t>
      </w:r>
      <w:r w:rsidRPr="003930E0">
        <w:rPr>
          <w:lang w:val="en-US" w:eastAsia="zh-CN"/>
        </w:rPr>
        <w:t>到</w:t>
      </w:r>
    </w:p>
    <w:p w14:paraId="6A0EE4E1" w14:textId="77777777" w:rsidR="00586CE0" w:rsidRPr="00586CE0" w:rsidRDefault="00586CE0" w:rsidP="00586CE0">
      <w:pPr>
        <w:rPr>
          <w:iCs/>
          <w:lang w:val="en-US" w:eastAsia="zh-CN"/>
        </w:rPr>
      </w:pPr>
      <w:r w:rsidRPr="00586CE0">
        <w:rPr>
          <w:iCs/>
          <w:lang w:val="en-US" w:eastAsia="zh-CN"/>
        </w:rPr>
        <w:t>…</w:t>
      </w:r>
    </w:p>
    <w:p w14:paraId="2247B2F7" w14:textId="77777777" w:rsidR="0075199A" w:rsidRPr="00435A0B" w:rsidRDefault="006D5B1B" w:rsidP="0075199A">
      <w:pPr>
        <w:pStyle w:val="Call"/>
        <w:rPr>
          <w:szCs w:val="24"/>
          <w:lang w:val="en-US" w:eastAsia="zh-CN"/>
        </w:rPr>
      </w:pPr>
      <w:r w:rsidRPr="00435A0B">
        <w:rPr>
          <w:rFonts w:hint="eastAsia"/>
          <w:szCs w:val="24"/>
          <w:lang w:val="en-US" w:eastAsia="zh-CN"/>
        </w:rPr>
        <w:t>做出决议</w:t>
      </w:r>
    </w:p>
    <w:p w14:paraId="586F7D8E" w14:textId="77777777" w:rsidR="00586CE0" w:rsidRPr="00586CE0" w:rsidRDefault="00586CE0" w:rsidP="00586CE0">
      <w:pPr>
        <w:rPr>
          <w:iCs/>
          <w:lang w:val="en-US" w:eastAsia="zh-CN"/>
        </w:rPr>
      </w:pPr>
      <w:r w:rsidRPr="00586CE0">
        <w:rPr>
          <w:iCs/>
          <w:lang w:val="en-US" w:eastAsia="zh-CN"/>
        </w:rPr>
        <w:t>…</w:t>
      </w:r>
    </w:p>
    <w:p w14:paraId="160E3199" w14:textId="344E67F3" w:rsidR="0075199A" w:rsidRPr="00735C64" w:rsidRDefault="006D5B1B" w:rsidP="0075199A">
      <w:pPr>
        <w:rPr>
          <w:color w:val="000000"/>
          <w:lang w:eastAsia="zh-CN"/>
        </w:rPr>
      </w:pPr>
      <w:r w:rsidRPr="00735C64">
        <w:rPr>
          <w:szCs w:val="24"/>
          <w:lang w:eastAsia="zh-CN"/>
        </w:rPr>
        <w:t>2</w:t>
      </w:r>
      <w:r w:rsidRPr="00735C64">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w:t>
      </w:r>
      <w:r w:rsidRPr="00997237">
        <w:rPr>
          <w:rFonts w:eastAsia="STKaiti"/>
          <w:lang w:eastAsia="zh-CN"/>
        </w:rPr>
        <w:t>1</w:t>
      </w:r>
      <w:r w:rsidRPr="00435A0B">
        <w:rPr>
          <w:rFonts w:hint="eastAsia"/>
          <w:lang w:eastAsia="zh-CN"/>
        </w:rPr>
        <w:t>的、</w:t>
      </w:r>
      <w:r w:rsidRPr="00435A0B">
        <w:rPr>
          <w:rFonts w:hint="eastAsia"/>
          <w:szCs w:val="24"/>
          <w:lang w:eastAsia="zh-CN"/>
        </w:rPr>
        <w:t>且七年规则期限结束时间</w:t>
      </w:r>
      <w:bookmarkStart w:id="7" w:name="OLE_LINK23"/>
      <w:bookmarkStart w:id="8" w:name="OLE_LINK24"/>
      <w:r w:rsidRPr="00997237">
        <w:rPr>
          <w:rFonts w:hint="eastAsia"/>
          <w:szCs w:val="24"/>
          <w:lang w:eastAsia="zh-CN"/>
        </w:rPr>
        <w:t>是</w:t>
      </w:r>
      <w:bookmarkEnd w:id="7"/>
      <w:bookmarkEnd w:id="8"/>
      <w:r w:rsidR="004A2C64" w:rsidRPr="00997237">
        <w:rPr>
          <w:rFonts w:hint="eastAsia"/>
          <w:szCs w:val="24"/>
          <w:lang w:eastAsia="zh-CN"/>
        </w:rPr>
        <w:t>2021</w:t>
      </w:r>
      <w:r w:rsidR="004A2C64" w:rsidRPr="00997237">
        <w:rPr>
          <w:rFonts w:hint="eastAsia"/>
          <w:szCs w:val="24"/>
          <w:lang w:eastAsia="zh-CN"/>
        </w:rPr>
        <w:t>年</w:t>
      </w:r>
      <w:r w:rsidR="004A2C64" w:rsidRPr="00997237">
        <w:rPr>
          <w:rFonts w:hint="eastAsia"/>
          <w:szCs w:val="24"/>
          <w:lang w:eastAsia="zh-CN"/>
        </w:rPr>
        <w:t>1</w:t>
      </w:r>
      <w:r w:rsidR="004A2C64" w:rsidRPr="00997237">
        <w:rPr>
          <w:rFonts w:hint="eastAsia"/>
          <w:szCs w:val="24"/>
          <w:lang w:eastAsia="zh-CN"/>
        </w:rPr>
        <w:t>月</w:t>
      </w:r>
      <w:r w:rsidR="004A2C64" w:rsidRPr="00997237">
        <w:rPr>
          <w:rFonts w:hint="eastAsia"/>
          <w:szCs w:val="24"/>
          <w:lang w:eastAsia="zh-CN"/>
        </w:rPr>
        <w:t>1</w:t>
      </w:r>
      <w:r w:rsidR="004A2C64" w:rsidRPr="00997237">
        <w:rPr>
          <w:rFonts w:hint="eastAsia"/>
          <w:szCs w:val="24"/>
          <w:lang w:eastAsia="zh-CN"/>
        </w:rPr>
        <w:t>日</w:t>
      </w:r>
      <w:r w:rsidRPr="00997237">
        <w:rPr>
          <w:rFonts w:hint="eastAsia"/>
          <w:szCs w:val="24"/>
          <w:lang w:eastAsia="zh-CN"/>
        </w:rPr>
        <w:t>或更</w:t>
      </w:r>
      <w:r w:rsidRPr="00435A0B">
        <w:rPr>
          <w:rFonts w:hint="eastAsia"/>
          <w:szCs w:val="24"/>
          <w:lang w:eastAsia="zh-CN"/>
        </w:rPr>
        <w:t>晚日期的</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r w:rsidRPr="00435A0B">
        <w:rPr>
          <w:rFonts w:hint="eastAsia"/>
          <w:lang w:val="en-US" w:eastAsia="zh-CN"/>
        </w:rPr>
        <w:t>在</w:t>
      </w:r>
      <w:r w:rsidRPr="00435A0B">
        <w:rPr>
          <w:rFonts w:hint="eastAsia"/>
          <w:szCs w:val="24"/>
          <w:lang w:val="en-US" w:eastAsia="zh-CN"/>
        </w:rPr>
        <w:t>不迟于第</w:t>
      </w:r>
      <w:r w:rsidRPr="00435A0B">
        <w:rPr>
          <w:b/>
          <w:bCs/>
          <w:szCs w:val="24"/>
          <w:lang w:val="en-US" w:eastAsia="zh-CN"/>
        </w:rPr>
        <w:t>MOD</w:t>
      </w:r>
      <w:r w:rsidRPr="00C73B44">
        <w:rPr>
          <w:szCs w:val="24"/>
          <w:lang w:val="en-US" w:eastAsia="zh-CN"/>
        </w:rPr>
        <w:t xml:space="preserve"> </w:t>
      </w:r>
      <w:r w:rsidRPr="00435A0B">
        <w:rPr>
          <w:b/>
          <w:bCs/>
          <w:szCs w:val="24"/>
          <w:lang w:val="en-US" w:eastAsia="zh-CN"/>
        </w:rPr>
        <w:t>11.44</w:t>
      </w:r>
      <w:r w:rsidRPr="00435A0B">
        <w:rPr>
          <w:rFonts w:hint="eastAsia"/>
          <w:szCs w:val="24"/>
          <w:lang w:val="en-US" w:eastAsia="zh-CN"/>
        </w:rPr>
        <w:t>款规定的规则期限结束后</w:t>
      </w:r>
      <w:r w:rsidRPr="00435A0B">
        <w:rPr>
          <w:szCs w:val="24"/>
          <w:lang w:val="en-US" w:eastAsia="zh-CN"/>
        </w:rPr>
        <w:t>30</w:t>
      </w:r>
      <w:r w:rsidRPr="00435A0B">
        <w:rPr>
          <w:rFonts w:hint="eastAsia"/>
          <w:szCs w:val="24"/>
          <w:lang w:val="en-US" w:eastAsia="zh-CN"/>
        </w:rPr>
        <w:t>天，或第</w:t>
      </w:r>
      <w:r w:rsidRPr="00435A0B">
        <w:rPr>
          <w:b/>
          <w:bCs/>
          <w:szCs w:val="24"/>
          <w:lang w:val="en-US" w:eastAsia="zh-CN"/>
        </w:rPr>
        <w:t>MOD</w:t>
      </w:r>
      <w:r w:rsidRPr="00C73B44">
        <w:rPr>
          <w:szCs w:val="24"/>
          <w:lang w:val="en-US" w:eastAsia="zh-CN"/>
        </w:rPr>
        <w:t xml:space="preserve"> </w:t>
      </w:r>
      <w:r w:rsidRPr="00435A0B">
        <w:rPr>
          <w:b/>
          <w:bCs/>
          <w:szCs w:val="24"/>
          <w:lang w:val="en-US" w:eastAsia="zh-CN"/>
        </w:rPr>
        <w:t>11.44C</w:t>
      </w:r>
      <w:r w:rsidRPr="00435A0B">
        <w:rPr>
          <w:rFonts w:hint="eastAsia"/>
          <w:szCs w:val="24"/>
          <w:lang w:val="en-US" w:eastAsia="zh-CN"/>
        </w:rPr>
        <w:t>款</w:t>
      </w:r>
      <w:r w:rsidR="004E731A">
        <w:rPr>
          <w:rFonts w:hint="eastAsia"/>
          <w:szCs w:val="24"/>
          <w:lang w:val="en-US" w:eastAsia="zh-CN"/>
        </w:rPr>
        <w:t>投入使用</w:t>
      </w:r>
      <w:r w:rsidRPr="00435A0B">
        <w:rPr>
          <w:rFonts w:hint="eastAsia"/>
          <w:szCs w:val="24"/>
          <w:lang w:val="en-US" w:eastAsia="zh-CN"/>
        </w:rPr>
        <w:t>日期结束后</w:t>
      </w:r>
      <w:r w:rsidRPr="00435A0B">
        <w:rPr>
          <w:szCs w:val="24"/>
          <w:lang w:val="en-US" w:eastAsia="zh-CN"/>
        </w:rPr>
        <w:t>30</w:t>
      </w:r>
      <w:r w:rsidRPr="00435A0B">
        <w:rPr>
          <w:rFonts w:hint="eastAsia"/>
          <w:szCs w:val="24"/>
          <w:lang w:val="en-US" w:eastAsia="zh-CN"/>
        </w:rPr>
        <w:t>天（以两者中较晚日期为准）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1B29A7C5" w14:textId="2E91354E" w:rsidR="0075199A" w:rsidRPr="00735C64" w:rsidRDefault="006D5B1B" w:rsidP="0075199A">
      <w:pPr>
        <w:rPr>
          <w:color w:val="000000"/>
          <w:szCs w:val="24"/>
          <w:lang w:eastAsia="zh-CN"/>
        </w:rPr>
      </w:pPr>
      <w:r w:rsidRPr="00735C64">
        <w:rPr>
          <w:szCs w:val="24"/>
          <w:lang w:eastAsia="zh-CN"/>
        </w:rPr>
        <w:t>3</w:t>
      </w:r>
      <w:r w:rsidRPr="00735C64">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w:t>
      </w:r>
      <w:r w:rsidRPr="00C73B44">
        <w:rPr>
          <w:rFonts w:eastAsia="STKaiti"/>
          <w:lang w:eastAsia="zh-CN"/>
        </w:rPr>
        <w:t>1</w:t>
      </w:r>
      <w:r w:rsidRPr="00435A0B">
        <w:rPr>
          <w:rFonts w:hint="eastAsia"/>
          <w:lang w:eastAsia="zh-CN"/>
        </w:rPr>
        <w:t>的、</w:t>
      </w:r>
      <w:r w:rsidRPr="00435A0B">
        <w:rPr>
          <w:rFonts w:hint="eastAsia"/>
          <w:szCs w:val="24"/>
          <w:lang w:eastAsia="zh-CN"/>
        </w:rPr>
        <w:t>且第</w:t>
      </w:r>
      <w:r w:rsidRPr="00435A0B">
        <w:rPr>
          <w:rFonts w:hint="eastAsia"/>
          <w:b/>
          <w:bCs/>
          <w:szCs w:val="24"/>
          <w:lang w:val="en-US" w:eastAsia="zh-CN"/>
        </w:rPr>
        <w:t>MOD</w:t>
      </w:r>
      <w:r w:rsidRPr="00435A0B">
        <w:rPr>
          <w:b/>
          <w:bCs/>
          <w:szCs w:val="24"/>
          <w:lang w:val="en-US" w:eastAsia="zh-CN"/>
        </w:rPr>
        <w:t xml:space="preserve"> 11.44</w:t>
      </w:r>
      <w:r w:rsidRPr="00435A0B">
        <w:rPr>
          <w:szCs w:val="24"/>
          <w:lang w:eastAsia="zh-CN"/>
        </w:rPr>
        <w:t>款规定的</w:t>
      </w:r>
      <w:r w:rsidRPr="00435A0B">
        <w:rPr>
          <w:rFonts w:hint="eastAsia"/>
          <w:szCs w:val="24"/>
          <w:lang w:eastAsia="zh-CN"/>
        </w:rPr>
        <w:t>七年规则期限</w:t>
      </w:r>
      <w:r w:rsidRPr="00C73B44">
        <w:rPr>
          <w:rFonts w:hint="eastAsia"/>
          <w:szCs w:val="24"/>
          <w:lang w:eastAsia="zh-CN"/>
        </w:rPr>
        <w:t>在</w:t>
      </w:r>
      <w:r w:rsidR="009B3718" w:rsidRPr="00C73B44">
        <w:rPr>
          <w:rFonts w:hint="eastAsia"/>
          <w:szCs w:val="24"/>
          <w:lang w:eastAsia="zh-CN"/>
        </w:rPr>
        <w:t>2021</w:t>
      </w:r>
      <w:r w:rsidR="009B3718" w:rsidRPr="00C73B44">
        <w:rPr>
          <w:rFonts w:hint="eastAsia"/>
          <w:szCs w:val="24"/>
          <w:lang w:eastAsia="zh-CN"/>
        </w:rPr>
        <w:t>年</w:t>
      </w:r>
      <w:r w:rsidR="009B3718" w:rsidRPr="00C73B44">
        <w:rPr>
          <w:rFonts w:hint="eastAsia"/>
          <w:szCs w:val="24"/>
          <w:lang w:eastAsia="zh-CN"/>
        </w:rPr>
        <w:t>1</w:t>
      </w:r>
      <w:r w:rsidR="009B3718" w:rsidRPr="00C73B44">
        <w:rPr>
          <w:rFonts w:hint="eastAsia"/>
          <w:szCs w:val="24"/>
          <w:lang w:eastAsia="zh-CN"/>
        </w:rPr>
        <w:t>月</w:t>
      </w:r>
      <w:r w:rsidR="009B3718" w:rsidRPr="00C73B44">
        <w:rPr>
          <w:rFonts w:hint="eastAsia"/>
          <w:szCs w:val="24"/>
          <w:lang w:eastAsia="zh-CN"/>
        </w:rPr>
        <w:t>1</w:t>
      </w:r>
      <w:r w:rsidR="009B3718" w:rsidRPr="00C73B44">
        <w:rPr>
          <w:rFonts w:hint="eastAsia"/>
          <w:szCs w:val="24"/>
          <w:lang w:eastAsia="zh-CN"/>
        </w:rPr>
        <w:t>日</w:t>
      </w:r>
      <w:r w:rsidRPr="00C73B44">
        <w:rPr>
          <w:rFonts w:hint="eastAsia"/>
          <w:szCs w:val="24"/>
          <w:lang w:eastAsia="zh-CN"/>
        </w:rPr>
        <w:t>前</w:t>
      </w:r>
      <w:r w:rsidRPr="00435A0B">
        <w:rPr>
          <w:rFonts w:hint="eastAsia"/>
          <w:szCs w:val="24"/>
          <w:lang w:eastAsia="zh-CN"/>
        </w:rPr>
        <w:t>已结束的频率指配，通知主管部门须按照本决议附件</w:t>
      </w:r>
      <w:r w:rsidRPr="00435A0B">
        <w:rPr>
          <w:rFonts w:hint="eastAsia"/>
          <w:szCs w:val="24"/>
          <w:lang w:eastAsia="zh-CN"/>
        </w:rPr>
        <w:t>1</w:t>
      </w:r>
      <w:r w:rsidR="009B3718">
        <w:rPr>
          <w:rFonts w:hint="eastAsia"/>
          <w:szCs w:val="24"/>
          <w:lang w:eastAsia="zh-CN"/>
        </w:rPr>
        <w:t>在不迟于上述日期</w:t>
      </w:r>
      <w:r w:rsidRPr="00435A0B">
        <w:rPr>
          <w:rFonts w:hint="eastAsia"/>
          <w:szCs w:val="24"/>
          <w:lang w:eastAsia="zh-CN"/>
        </w:rPr>
        <w:t>后</w:t>
      </w:r>
      <w:r w:rsidRPr="00435A0B">
        <w:rPr>
          <w:rFonts w:hint="eastAsia"/>
          <w:szCs w:val="24"/>
          <w:lang w:eastAsia="zh-CN"/>
        </w:rPr>
        <w:t>3</w:t>
      </w:r>
      <w:r w:rsidRPr="00435A0B">
        <w:rPr>
          <w:szCs w:val="24"/>
          <w:lang w:eastAsia="zh-CN"/>
        </w:rPr>
        <w:t>0</w:t>
      </w:r>
      <w:r w:rsidRPr="00435A0B">
        <w:rPr>
          <w:szCs w:val="24"/>
          <w:lang w:eastAsia="zh-CN"/>
        </w:rPr>
        <w:t>天向无线电通信局通报所需的部署信息</w:t>
      </w:r>
      <w:r w:rsidR="00BE23DF">
        <w:rPr>
          <w:rFonts w:hint="eastAsia"/>
          <w:szCs w:val="24"/>
          <w:lang w:eastAsia="zh-CN"/>
        </w:rPr>
        <w:t>；</w:t>
      </w:r>
    </w:p>
    <w:p w14:paraId="4C844562" w14:textId="77777777" w:rsidR="00586CE0" w:rsidRPr="00CA7C72" w:rsidRDefault="00586CE0" w:rsidP="00586CE0">
      <w:pPr>
        <w:rPr>
          <w:lang w:val="en-US" w:eastAsia="zh-CN"/>
        </w:rPr>
      </w:pPr>
      <w:r w:rsidRPr="00CA7C72">
        <w:rPr>
          <w:lang w:val="en-US" w:eastAsia="zh-CN"/>
        </w:rPr>
        <w:lastRenderedPageBreak/>
        <w:t>…</w:t>
      </w:r>
    </w:p>
    <w:p w14:paraId="160DA8E9" w14:textId="77777777" w:rsidR="0075199A" w:rsidRPr="00435A0B" w:rsidRDefault="006D5B1B" w:rsidP="0075199A">
      <w:pPr>
        <w:rPr>
          <w:rFonts w:asciiTheme="minorHAnsi" w:hAnsiTheme="minorHAnsi" w:cstheme="minorBidi"/>
          <w:kern w:val="2"/>
          <w:sz w:val="21"/>
          <w:szCs w:val="24"/>
          <w:lang w:val="en-US" w:eastAsia="zh-CN"/>
        </w:rPr>
      </w:pPr>
      <w:r w:rsidRPr="006D5B1B">
        <w:rPr>
          <w:szCs w:val="24"/>
          <w:lang w:eastAsia="zh-CN"/>
        </w:rPr>
        <w:t>7</w:t>
      </w:r>
      <w:r w:rsidRPr="006D5B1B">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r w:rsidRPr="00435A0B">
        <w:rPr>
          <w:i/>
          <w:szCs w:val="24"/>
          <w:lang w:val="en-US" w:eastAsia="zh-CN"/>
        </w:rPr>
        <w:t>a)</w:t>
      </w:r>
      <w:r w:rsidRPr="00435A0B">
        <w:rPr>
          <w:rFonts w:hint="eastAsia"/>
          <w:szCs w:val="24"/>
          <w:lang w:val="en-US" w:eastAsia="zh-CN"/>
        </w:rPr>
        <w:t>至</w:t>
      </w:r>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w:t>
      </w:r>
      <w:bookmarkStart w:id="9" w:name="_GoBack"/>
      <w:bookmarkEnd w:id="9"/>
      <w:r w:rsidRPr="00435A0B">
        <w:rPr>
          <w:rFonts w:hint="eastAsia"/>
          <w:color w:val="000000"/>
          <w:szCs w:val="24"/>
          <w:lang w:val="en-US" w:eastAsia="zh-CN"/>
        </w:rPr>
        <w:t>息：</w:t>
      </w:r>
    </w:p>
    <w:p w14:paraId="2515B183" w14:textId="52C9EC07" w:rsidR="0075199A" w:rsidRPr="00735C64" w:rsidRDefault="006D5B1B" w:rsidP="0075199A">
      <w:pPr>
        <w:pStyle w:val="enumlev1"/>
        <w:rPr>
          <w:szCs w:val="24"/>
          <w:lang w:eastAsia="zh-CN"/>
        </w:rPr>
      </w:pPr>
      <w:r w:rsidRPr="00735C64">
        <w:rPr>
          <w:i/>
          <w:iCs/>
          <w:szCs w:val="24"/>
          <w:lang w:eastAsia="zh-CN"/>
        </w:rPr>
        <w:t>a)</w:t>
      </w:r>
      <w:r w:rsidRPr="00735C64">
        <w:rPr>
          <w:szCs w:val="24"/>
          <w:lang w:eastAsia="zh-CN"/>
        </w:rPr>
        <w:tab/>
      </w:r>
      <w:r w:rsidRPr="00435A0B">
        <w:rPr>
          <w:szCs w:val="24"/>
          <w:lang w:eastAsia="zh-CN"/>
        </w:rPr>
        <w:t>不迟于</w:t>
      </w:r>
      <w:r w:rsidRPr="00435A0B">
        <w:rPr>
          <w:rFonts w:hint="eastAsia"/>
          <w:szCs w:val="24"/>
          <w:lang w:eastAsia="zh-CN"/>
        </w:rPr>
        <w:t>2</w:t>
      </w:r>
      <w:r w:rsidR="00552E0A">
        <w:rPr>
          <w:szCs w:val="24"/>
          <w:lang w:eastAsia="zh-CN"/>
        </w:rPr>
        <w:t>021</w:t>
      </w:r>
      <w:r w:rsidRPr="00435A0B">
        <w:rPr>
          <w:szCs w:val="24"/>
          <w:lang w:eastAsia="zh-CN"/>
        </w:rPr>
        <w:t>年</w:t>
      </w:r>
      <w:r w:rsidR="00552E0A">
        <w:rPr>
          <w:szCs w:val="24"/>
          <w:lang w:eastAsia="zh-CN"/>
        </w:rPr>
        <w:t>1</w:t>
      </w:r>
      <w:r w:rsidRPr="00435A0B">
        <w:rPr>
          <w:szCs w:val="24"/>
          <w:lang w:eastAsia="zh-CN"/>
        </w:rPr>
        <w:t>月</w:t>
      </w:r>
      <w:r w:rsidR="00552E0A">
        <w:rPr>
          <w:szCs w:val="24"/>
          <w:lang w:eastAsia="zh-CN"/>
        </w:rPr>
        <w:t>1</w:t>
      </w:r>
      <w:r w:rsidRPr="00435A0B">
        <w:rPr>
          <w:szCs w:val="24"/>
          <w:lang w:eastAsia="zh-CN"/>
        </w:rPr>
        <w:t>日</w:t>
      </w:r>
      <w:r w:rsidR="00552E0A">
        <w:rPr>
          <w:rFonts w:hint="eastAsia"/>
          <w:szCs w:val="24"/>
          <w:lang w:eastAsia="zh-CN"/>
        </w:rPr>
        <w:t>后两</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4C47B147" w14:textId="58DEADD5" w:rsidR="0075199A" w:rsidRPr="00735C64" w:rsidRDefault="006D5B1B" w:rsidP="0075199A">
      <w:pPr>
        <w:pStyle w:val="enumlev1"/>
        <w:rPr>
          <w:szCs w:val="24"/>
          <w:lang w:eastAsia="zh-CN"/>
        </w:rPr>
      </w:pPr>
      <w:r w:rsidRPr="00735C64">
        <w:rPr>
          <w:i/>
          <w:iCs/>
          <w:szCs w:val="24"/>
          <w:lang w:eastAsia="zh-CN"/>
        </w:rPr>
        <w:t>b)</w:t>
      </w:r>
      <w:r w:rsidRPr="00735C64">
        <w:rPr>
          <w:szCs w:val="24"/>
          <w:lang w:eastAsia="zh-CN"/>
        </w:rPr>
        <w:tab/>
      </w:r>
      <w:r w:rsidR="003663A8" w:rsidRPr="00435A0B">
        <w:rPr>
          <w:szCs w:val="24"/>
          <w:lang w:eastAsia="zh-CN"/>
        </w:rPr>
        <w:t>不迟于</w:t>
      </w:r>
      <w:r w:rsidR="003663A8" w:rsidRPr="00435A0B">
        <w:rPr>
          <w:rFonts w:hint="eastAsia"/>
          <w:szCs w:val="24"/>
          <w:lang w:eastAsia="zh-CN"/>
        </w:rPr>
        <w:t>2</w:t>
      </w:r>
      <w:r w:rsidR="003663A8">
        <w:rPr>
          <w:szCs w:val="24"/>
          <w:lang w:eastAsia="zh-CN"/>
        </w:rPr>
        <w:t>021</w:t>
      </w:r>
      <w:r w:rsidR="003663A8" w:rsidRPr="00435A0B">
        <w:rPr>
          <w:szCs w:val="24"/>
          <w:lang w:eastAsia="zh-CN"/>
        </w:rPr>
        <w:t>年</w:t>
      </w:r>
      <w:r w:rsidR="003663A8">
        <w:rPr>
          <w:szCs w:val="24"/>
          <w:lang w:eastAsia="zh-CN"/>
        </w:rPr>
        <w:t>1</w:t>
      </w:r>
      <w:r w:rsidR="003663A8" w:rsidRPr="00435A0B">
        <w:rPr>
          <w:szCs w:val="24"/>
          <w:lang w:eastAsia="zh-CN"/>
        </w:rPr>
        <w:t>月</w:t>
      </w:r>
      <w:r w:rsidR="003663A8">
        <w:rPr>
          <w:szCs w:val="24"/>
          <w:lang w:eastAsia="zh-CN"/>
        </w:rPr>
        <w:t>1</w:t>
      </w:r>
      <w:r w:rsidR="003663A8" w:rsidRPr="00435A0B">
        <w:rPr>
          <w:szCs w:val="24"/>
          <w:lang w:eastAsia="zh-CN"/>
        </w:rPr>
        <w:t>日</w:t>
      </w:r>
      <w:r w:rsidR="003663A8">
        <w:rPr>
          <w:rFonts w:hint="eastAsia"/>
          <w:szCs w:val="24"/>
          <w:lang w:eastAsia="zh-CN"/>
        </w:rPr>
        <w:t>后四</w:t>
      </w:r>
      <w:r w:rsidR="003663A8" w:rsidRPr="00435A0B">
        <w:rPr>
          <w:rFonts w:hint="eastAsia"/>
          <w:szCs w:val="24"/>
          <w:lang w:eastAsia="zh-CN"/>
        </w:rPr>
        <w:t>年期限届满后</w:t>
      </w:r>
      <w:r w:rsidR="003663A8" w:rsidRPr="00435A0B">
        <w:rPr>
          <w:rFonts w:hint="eastAsia"/>
          <w:szCs w:val="24"/>
          <w:lang w:eastAsia="zh-CN"/>
        </w:rPr>
        <w:t>3</w:t>
      </w:r>
      <w:r w:rsidR="003663A8" w:rsidRPr="00435A0B">
        <w:rPr>
          <w:szCs w:val="24"/>
          <w:lang w:eastAsia="zh-CN"/>
        </w:rPr>
        <w:t>0</w:t>
      </w:r>
      <w:r w:rsidR="003663A8" w:rsidRPr="00435A0B">
        <w:rPr>
          <w:szCs w:val="24"/>
          <w:lang w:eastAsia="zh-CN"/>
        </w:rPr>
        <w:t>天</w:t>
      </w:r>
      <w:r w:rsidRPr="00435A0B">
        <w:rPr>
          <w:rFonts w:hint="eastAsia"/>
          <w:szCs w:val="24"/>
          <w:lang w:eastAsia="zh-CN"/>
        </w:rPr>
        <w:t>；</w:t>
      </w:r>
    </w:p>
    <w:p w14:paraId="7568BD97" w14:textId="52428F7F" w:rsidR="0075199A" w:rsidRPr="00735C64" w:rsidRDefault="006D5B1B" w:rsidP="0075199A">
      <w:pPr>
        <w:pStyle w:val="enumlev1"/>
        <w:rPr>
          <w:szCs w:val="24"/>
          <w:lang w:eastAsia="zh-CN"/>
        </w:rPr>
      </w:pPr>
      <w:r w:rsidRPr="00735C64">
        <w:rPr>
          <w:i/>
          <w:iCs/>
          <w:szCs w:val="24"/>
          <w:lang w:eastAsia="zh-CN"/>
        </w:rPr>
        <w:t>c)</w:t>
      </w:r>
      <w:r w:rsidRPr="00735C64">
        <w:rPr>
          <w:szCs w:val="24"/>
          <w:lang w:eastAsia="zh-CN"/>
        </w:rPr>
        <w:tab/>
      </w:r>
      <w:r w:rsidR="00D345B5" w:rsidRPr="00435A0B">
        <w:rPr>
          <w:szCs w:val="24"/>
          <w:lang w:eastAsia="zh-CN"/>
        </w:rPr>
        <w:t>不迟于</w:t>
      </w:r>
      <w:r w:rsidR="00D345B5" w:rsidRPr="00435A0B">
        <w:rPr>
          <w:rFonts w:hint="eastAsia"/>
          <w:szCs w:val="24"/>
          <w:lang w:eastAsia="zh-CN"/>
        </w:rPr>
        <w:t>2</w:t>
      </w:r>
      <w:r w:rsidR="00D345B5">
        <w:rPr>
          <w:szCs w:val="24"/>
          <w:lang w:eastAsia="zh-CN"/>
        </w:rPr>
        <w:t>021</w:t>
      </w:r>
      <w:r w:rsidR="00D345B5" w:rsidRPr="00435A0B">
        <w:rPr>
          <w:szCs w:val="24"/>
          <w:lang w:eastAsia="zh-CN"/>
        </w:rPr>
        <w:t>年</w:t>
      </w:r>
      <w:r w:rsidR="00D345B5">
        <w:rPr>
          <w:szCs w:val="24"/>
          <w:lang w:eastAsia="zh-CN"/>
        </w:rPr>
        <w:t>1</w:t>
      </w:r>
      <w:r w:rsidR="00D345B5" w:rsidRPr="00435A0B">
        <w:rPr>
          <w:szCs w:val="24"/>
          <w:lang w:eastAsia="zh-CN"/>
        </w:rPr>
        <w:t>月</w:t>
      </w:r>
      <w:r w:rsidR="00D345B5">
        <w:rPr>
          <w:szCs w:val="24"/>
          <w:lang w:eastAsia="zh-CN"/>
        </w:rPr>
        <w:t>1</w:t>
      </w:r>
      <w:r w:rsidR="00D345B5" w:rsidRPr="00435A0B">
        <w:rPr>
          <w:szCs w:val="24"/>
          <w:lang w:eastAsia="zh-CN"/>
        </w:rPr>
        <w:t>日</w:t>
      </w:r>
      <w:r w:rsidR="00D345B5">
        <w:rPr>
          <w:rFonts w:hint="eastAsia"/>
          <w:szCs w:val="24"/>
          <w:lang w:eastAsia="zh-CN"/>
        </w:rPr>
        <w:t>后七</w:t>
      </w:r>
      <w:r w:rsidR="00D345B5" w:rsidRPr="00435A0B">
        <w:rPr>
          <w:rFonts w:hint="eastAsia"/>
          <w:szCs w:val="24"/>
          <w:lang w:eastAsia="zh-CN"/>
        </w:rPr>
        <w:t>年期限届满后</w:t>
      </w:r>
      <w:r w:rsidR="00D345B5" w:rsidRPr="00435A0B">
        <w:rPr>
          <w:rFonts w:hint="eastAsia"/>
          <w:szCs w:val="24"/>
          <w:lang w:eastAsia="zh-CN"/>
        </w:rPr>
        <w:t>3</w:t>
      </w:r>
      <w:r w:rsidR="00D345B5" w:rsidRPr="00435A0B">
        <w:rPr>
          <w:szCs w:val="24"/>
          <w:lang w:eastAsia="zh-CN"/>
        </w:rPr>
        <w:t>0</w:t>
      </w:r>
      <w:r w:rsidR="00D345B5" w:rsidRPr="00435A0B">
        <w:rPr>
          <w:szCs w:val="24"/>
          <w:lang w:eastAsia="zh-CN"/>
        </w:rPr>
        <w:t>天</w:t>
      </w:r>
      <w:r w:rsidRPr="00435A0B">
        <w:rPr>
          <w:rFonts w:hint="eastAsia"/>
          <w:szCs w:val="24"/>
          <w:lang w:eastAsia="zh-CN"/>
        </w:rPr>
        <w:t>；</w:t>
      </w:r>
    </w:p>
    <w:p w14:paraId="4A0B0619" w14:textId="77777777" w:rsidR="00C82489" w:rsidRPr="00CA7C72" w:rsidRDefault="00C82489" w:rsidP="00C82489">
      <w:pPr>
        <w:rPr>
          <w:lang w:val="en-US"/>
        </w:rPr>
      </w:pPr>
      <w:r w:rsidRPr="00CA7C72">
        <w:rPr>
          <w:lang w:val="en-US"/>
        </w:rPr>
        <w:t>…</w:t>
      </w:r>
    </w:p>
    <w:p w14:paraId="50CDA60F" w14:textId="77777777" w:rsidR="0075199A" w:rsidRPr="00435A0B" w:rsidRDefault="006D5B1B" w:rsidP="0075199A">
      <w:pPr>
        <w:pStyle w:val="Call"/>
        <w:rPr>
          <w:szCs w:val="24"/>
          <w:lang w:val="en-US" w:eastAsia="zh-CN"/>
        </w:rPr>
      </w:pPr>
      <w:r w:rsidRPr="00435A0B">
        <w:rPr>
          <w:rFonts w:hint="eastAsia"/>
          <w:szCs w:val="24"/>
          <w:lang w:val="en-US" w:eastAsia="zh-CN"/>
        </w:rPr>
        <w:t>责</w:t>
      </w:r>
      <w:r w:rsidRPr="00435A0B">
        <w:rPr>
          <w:szCs w:val="24"/>
          <w:lang w:val="en-US" w:eastAsia="zh-CN"/>
        </w:rPr>
        <w:t>成无线电通信局</w:t>
      </w:r>
    </w:p>
    <w:p w14:paraId="21989EA8" w14:textId="77777777" w:rsidR="00C82489" w:rsidRPr="00CA7C72" w:rsidRDefault="00C82489" w:rsidP="00C82489">
      <w:pPr>
        <w:rPr>
          <w:lang w:val="en-US"/>
        </w:rPr>
      </w:pPr>
      <w:bookmarkStart w:id="10" w:name="OLE_LINK155"/>
      <w:bookmarkStart w:id="11" w:name="OLE_LINK156"/>
      <w:r w:rsidRPr="00CA7C72">
        <w:rPr>
          <w:lang w:val="en-US"/>
        </w:rPr>
        <w:t>…</w:t>
      </w:r>
    </w:p>
    <w:p w14:paraId="4BEAB815" w14:textId="127727A6" w:rsidR="0075199A" w:rsidRPr="001F446C" w:rsidRDefault="006D5B1B" w:rsidP="0075199A">
      <w:pPr>
        <w:pStyle w:val="AnnexNo"/>
        <w:snapToGrid w:val="0"/>
        <w:rPr>
          <w:szCs w:val="28"/>
          <w:lang w:eastAsia="zh-CN"/>
        </w:rPr>
      </w:pPr>
      <w:r w:rsidRPr="00435A0B">
        <w:rPr>
          <w:rFonts w:hint="eastAsia"/>
          <w:lang w:eastAsia="zh-CN"/>
        </w:rPr>
        <w:t>第</w:t>
      </w:r>
      <w:bookmarkStart w:id="12" w:name="OLE_LINK157"/>
      <w:r w:rsidRPr="00435A0B">
        <w:rPr>
          <w:lang w:val="en-US"/>
        </w:rPr>
        <w:t>[</w:t>
      </w:r>
      <w:r w:rsidR="00C82489" w:rsidRPr="00C82489">
        <w:rPr>
          <w:bCs/>
          <w:szCs w:val="24"/>
          <w:lang w:eastAsia="zh-CN"/>
        </w:rPr>
        <w:t>D/AUT/FIN/HNG/NOR/POR/CZE/G</w:t>
      </w:r>
      <w:r w:rsidR="00C82489" w:rsidRPr="00C82489">
        <w:rPr>
          <w:bCs/>
          <w:szCs w:val="24"/>
          <w:lang w:val="en-US" w:eastAsia="zh-CN"/>
        </w:rPr>
        <w:t>-A7(A)-NGSO-MILESTONES</w:t>
      </w:r>
      <w:r>
        <w:rPr>
          <w:lang w:val="en-US"/>
        </w:rPr>
        <w:t>]</w:t>
      </w:r>
      <w:r>
        <w:rPr>
          <w:rFonts w:hint="eastAsia"/>
          <w:lang w:eastAsia="zh-CN"/>
        </w:rPr>
        <w:t>号</w:t>
      </w:r>
      <w:r w:rsidR="00C82489">
        <w:rPr>
          <w:lang w:eastAsia="zh-CN"/>
        </w:rPr>
        <w:br/>
      </w:r>
      <w:r>
        <w:rPr>
          <w:rFonts w:hint="eastAsia"/>
          <w:lang w:eastAsia="zh-CN"/>
        </w:rPr>
        <w:t>新决议</w:t>
      </w:r>
      <w:r w:rsidR="00606CFC" w:rsidRPr="00773799">
        <w:rPr>
          <w:rFonts w:hint="eastAsia"/>
          <w:lang w:eastAsia="zh-CN"/>
        </w:rPr>
        <w:t>（</w:t>
      </w:r>
      <w:r w:rsidR="00606CFC" w:rsidRPr="00773799">
        <w:rPr>
          <w:lang w:eastAsia="zh-CN"/>
        </w:rPr>
        <w:t>WRC-</w:t>
      </w:r>
      <w:r w:rsidR="00606CFC">
        <w:rPr>
          <w:lang w:eastAsia="zh-CN"/>
        </w:rPr>
        <w:t>1</w:t>
      </w:r>
      <w:r w:rsidR="00606CFC">
        <w:rPr>
          <w:rFonts w:hint="eastAsia"/>
          <w:lang w:eastAsia="zh-CN"/>
        </w:rPr>
        <w:t>9</w:t>
      </w:r>
      <w:r w:rsidR="00606CFC" w:rsidRPr="00773799">
        <w:rPr>
          <w:rFonts w:hint="eastAsia"/>
          <w:lang w:eastAsia="zh-CN"/>
        </w:rPr>
        <w:t>）</w:t>
      </w:r>
      <w:r>
        <w:rPr>
          <w:rFonts w:hint="eastAsia"/>
          <w:lang w:eastAsia="zh-CN"/>
        </w:rPr>
        <w:t>草案</w:t>
      </w:r>
      <w:r w:rsidRPr="00773799">
        <w:rPr>
          <w:rFonts w:hint="eastAsia"/>
          <w:lang w:eastAsia="zh-CN"/>
        </w:rPr>
        <w:t>附件</w:t>
      </w:r>
      <w:r>
        <w:rPr>
          <w:rFonts w:hint="eastAsia"/>
          <w:szCs w:val="28"/>
          <w:lang w:eastAsia="zh-CN"/>
        </w:rPr>
        <w:t>1</w:t>
      </w:r>
      <w:bookmarkEnd w:id="12"/>
    </w:p>
    <w:bookmarkEnd w:id="10"/>
    <w:bookmarkEnd w:id="11"/>
    <w:p w14:paraId="7C8DD01C" w14:textId="77777777" w:rsidR="00C82489" w:rsidRPr="00CA7C72" w:rsidRDefault="00C82489" w:rsidP="00C82489">
      <w:pPr>
        <w:rPr>
          <w:lang w:val="en-US"/>
        </w:rPr>
      </w:pPr>
      <w:r w:rsidRPr="00CA7C72">
        <w:rPr>
          <w:lang w:val="en-US"/>
        </w:rPr>
        <w:t>…</w:t>
      </w:r>
    </w:p>
    <w:p w14:paraId="3BFEF674" w14:textId="77777777" w:rsidR="00C82489" w:rsidRDefault="00C82489" w:rsidP="00411C49">
      <w:pPr>
        <w:pStyle w:val="Reasons"/>
      </w:pPr>
    </w:p>
    <w:p w14:paraId="3F41A239" w14:textId="77777777" w:rsidR="00C82489" w:rsidRDefault="00C82489">
      <w:pPr>
        <w:jc w:val="center"/>
      </w:pPr>
      <w:r>
        <w:t>______________</w:t>
      </w:r>
    </w:p>
    <w:sectPr w:rsidR="00C8248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09C8" w14:textId="77777777" w:rsidR="00290615" w:rsidRDefault="00290615">
      <w:r>
        <w:separator/>
      </w:r>
    </w:p>
  </w:endnote>
  <w:endnote w:type="continuationSeparator" w:id="0">
    <w:p w14:paraId="620033C6" w14:textId="77777777" w:rsidR="00290615" w:rsidRDefault="002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0B17" w14:textId="265BB323" w:rsidR="00B851D4" w:rsidRPr="00986662" w:rsidRDefault="00986662" w:rsidP="00986662">
    <w:pPr>
      <w:pStyle w:val="Footer"/>
      <w:rPr>
        <w:lang w:val="en-US"/>
      </w:rPr>
    </w:pPr>
    <w:r>
      <w:fldChar w:fldCharType="begin"/>
    </w:r>
    <w:r w:rsidRPr="00DA0469">
      <w:rPr>
        <w:lang w:val="en-US"/>
      </w:rPr>
      <w:instrText xml:space="preserve"> FILENAME \p \* MERGEFORMAT </w:instrText>
    </w:r>
    <w:r>
      <w:fldChar w:fldCharType="separate"/>
    </w:r>
    <w:r w:rsidR="001069C2">
      <w:rPr>
        <w:lang w:val="en-US"/>
      </w:rPr>
      <w:t>P:\CHI\ITU-R\CONF-R\CMR19\000\056C.docx</w:t>
    </w:r>
    <w:r>
      <w:fldChar w:fldCharType="end"/>
    </w:r>
    <w:r>
      <w:t xml:space="preserve"> (462038)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2E73" w14:textId="1CFC0C3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069C2">
      <w:rPr>
        <w:lang w:val="en-US"/>
      </w:rPr>
      <w:t>P:\CHI\ITU-R\CONF-R\CMR19\000\056C.docx</w:t>
    </w:r>
    <w:r>
      <w:fldChar w:fldCharType="end"/>
    </w:r>
    <w:r w:rsidR="00986662">
      <w:t xml:space="preserve"> (462038)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15E3" w14:textId="77777777" w:rsidR="00290615" w:rsidRDefault="00290615">
      <w:r>
        <w:t>____________________</w:t>
      </w:r>
    </w:p>
  </w:footnote>
  <w:footnote w:type="continuationSeparator" w:id="0">
    <w:p w14:paraId="68D2E103" w14:textId="77777777" w:rsidR="00290615" w:rsidRDefault="0029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F4AE" w14:textId="6EBCFADE"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96579">
      <w:rPr>
        <w:rStyle w:val="PageNumber"/>
        <w:noProof/>
      </w:rPr>
      <w:t>3</w:t>
    </w:r>
    <w:r>
      <w:rPr>
        <w:rStyle w:val="PageNumber"/>
      </w:rPr>
      <w:fldChar w:fldCharType="end"/>
    </w:r>
  </w:p>
  <w:p w14:paraId="7E9FBA0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56-</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F5563"/>
    <w:multiLevelType w:val="multilevel"/>
    <w:tmpl w:val="FA1CA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EC5"/>
    <w:rsid w:val="000237C7"/>
    <w:rsid w:val="00025D19"/>
    <w:rsid w:val="000264C2"/>
    <w:rsid w:val="000273B7"/>
    <w:rsid w:val="00037C90"/>
    <w:rsid w:val="00047031"/>
    <w:rsid w:val="00060B2F"/>
    <w:rsid w:val="0009510A"/>
    <w:rsid w:val="000C0212"/>
    <w:rsid w:val="000C09BA"/>
    <w:rsid w:val="000C1F1E"/>
    <w:rsid w:val="000C6AA7"/>
    <w:rsid w:val="000E26F6"/>
    <w:rsid w:val="000E7338"/>
    <w:rsid w:val="00106535"/>
    <w:rsid w:val="001069C2"/>
    <w:rsid w:val="00123C07"/>
    <w:rsid w:val="00166859"/>
    <w:rsid w:val="001765EC"/>
    <w:rsid w:val="001853E8"/>
    <w:rsid w:val="001A4E73"/>
    <w:rsid w:val="001B6360"/>
    <w:rsid w:val="001F4EA6"/>
    <w:rsid w:val="00214959"/>
    <w:rsid w:val="0022272C"/>
    <w:rsid w:val="00224F13"/>
    <w:rsid w:val="002260A6"/>
    <w:rsid w:val="0023592E"/>
    <w:rsid w:val="002742B3"/>
    <w:rsid w:val="00290615"/>
    <w:rsid w:val="002A4C9C"/>
    <w:rsid w:val="002A51F2"/>
    <w:rsid w:val="002B509B"/>
    <w:rsid w:val="002C4DCC"/>
    <w:rsid w:val="002E2A59"/>
    <w:rsid w:val="002E4507"/>
    <w:rsid w:val="00305254"/>
    <w:rsid w:val="003169D2"/>
    <w:rsid w:val="00330EEF"/>
    <w:rsid w:val="003455C2"/>
    <w:rsid w:val="003663A8"/>
    <w:rsid w:val="00385A71"/>
    <w:rsid w:val="003B4BEF"/>
    <w:rsid w:val="003B6399"/>
    <w:rsid w:val="003C6B45"/>
    <w:rsid w:val="003E48E2"/>
    <w:rsid w:val="003E5931"/>
    <w:rsid w:val="004034FC"/>
    <w:rsid w:val="0041282E"/>
    <w:rsid w:val="00423FF4"/>
    <w:rsid w:val="00437869"/>
    <w:rsid w:val="00452DE6"/>
    <w:rsid w:val="00465A34"/>
    <w:rsid w:val="0047108A"/>
    <w:rsid w:val="004A2C64"/>
    <w:rsid w:val="004B4C76"/>
    <w:rsid w:val="004C4554"/>
    <w:rsid w:val="004D2DEC"/>
    <w:rsid w:val="004E731A"/>
    <w:rsid w:val="004F2BE6"/>
    <w:rsid w:val="00527E8A"/>
    <w:rsid w:val="00542E85"/>
    <w:rsid w:val="00552E0A"/>
    <w:rsid w:val="00562479"/>
    <w:rsid w:val="00571368"/>
    <w:rsid w:val="00576849"/>
    <w:rsid w:val="00586CE0"/>
    <w:rsid w:val="005A0ACB"/>
    <w:rsid w:val="005E08D2"/>
    <w:rsid w:val="005E7FD8"/>
    <w:rsid w:val="00606CFC"/>
    <w:rsid w:val="00622560"/>
    <w:rsid w:val="00644391"/>
    <w:rsid w:val="00647712"/>
    <w:rsid w:val="00662099"/>
    <w:rsid w:val="00662E12"/>
    <w:rsid w:val="006824A5"/>
    <w:rsid w:val="00691142"/>
    <w:rsid w:val="006A6CFA"/>
    <w:rsid w:val="006B67CE"/>
    <w:rsid w:val="006C38ED"/>
    <w:rsid w:val="006D522A"/>
    <w:rsid w:val="006D5B1B"/>
    <w:rsid w:val="006E6182"/>
    <w:rsid w:val="006E6997"/>
    <w:rsid w:val="006F229A"/>
    <w:rsid w:val="006F3C60"/>
    <w:rsid w:val="00735C64"/>
    <w:rsid w:val="00736415"/>
    <w:rsid w:val="00770D2A"/>
    <w:rsid w:val="007864F6"/>
    <w:rsid w:val="00794006"/>
    <w:rsid w:val="007A1146"/>
    <w:rsid w:val="007B7C4B"/>
    <w:rsid w:val="007F0FC5"/>
    <w:rsid w:val="007F5C36"/>
    <w:rsid w:val="007F5DFB"/>
    <w:rsid w:val="008047DB"/>
    <w:rsid w:val="00810D7E"/>
    <w:rsid w:val="008129A9"/>
    <w:rsid w:val="008221A4"/>
    <w:rsid w:val="00824BD6"/>
    <w:rsid w:val="0083672D"/>
    <w:rsid w:val="00844734"/>
    <w:rsid w:val="00865DFB"/>
    <w:rsid w:val="00896579"/>
    <w:rsid w:val="00896A79"/>
    <w:rsid w:val="008A7416"/>
    <w:rsid w:val="008B6852"/>
    <w:rsid w:val="008C26FF"/>
    <w:rsid w:val="008D1D14"/>
    <w:rsid w:val="008D6D9C"/>
    <w:rsid w:val="008D7117"/>
    <w:rsid w:val="008E1785"/>
    <w:rsid w:val="008E42CD"/>
    <w:rsid w:val="008E7127"/>
    <w:rsid w:val="008E7C8E"/>
    <w:rsid w:val="00912959"/>
    <w:rsid w:val="009657F9"/>
    <w:rsid w:val="00986662"/>
    <w:rsid w:val="0099525B"/>
    <w:rsid w:val="00997237"/>
    <w:rsid w:val="009A36D2"/>
    <w:rsid w:val="009B3718"/>
    <w:rsid w:val="009C72B7"/>
    <w:rsid w:val="00A0052C"/>
    <w:rsid w:val="00A31B14"/>
    <w:rsid w:val="00A323DC"/>
    <w:rsid w:val="00A466E6"/>
    <w:rsid w:val="00A74F0F"/>
    <w:rsid w:val="00A815BE"/>
    <w:rsid w:val="00A93295"/>
    <w:rsid w:val="00AA4DE5"/>
    <w:rsid w:val="00AA5DA1"/>
    <w:rsid w:val="00AC2C94"/>
    <w:rsid w:val="00AE0E33"/>
    <w:rsid w:val="00AE369F"/>
    <w:rsid w:val="00B026CB"/>
    <w:rsid w:val="00B21479"/>
    <w:rsid w:val="00B43635"/>
    <w:rsid w:val="00B50377"/>
    <w:rsid w:val="00B55306"/>
    <w:rsid w:val="00B6115E"/>
    <w:rsid w:val="00B711CC"/>
    <w:rsid w:val="00B851D4"/>
    <w:rsid w:val="00B868FC"/>
    <w:rsid w:val="00B95072"/>
    <w:rsid w:val="00BB26CD"/>
    <w:rsid w:val="00BE23DF"/>
    <w:rsid w:val="00C07239"/>
    <w:rsid w:val="00C364B1"/>
    <w:rsid w:val="00C47D87"/>
    <w:rsid w:val="00C627F9"/>
    <w:rsid w:val="00C6584D"/>
    <w:rsid w:val="00C73B44"/>
    <w:rsid w:val="00C81B4A"/>
    <w:rsid w:val="00C82489"/>
    <w:rsid w:val="00C929E0"/>
    <w:rsid w:val="00C9396D"/>
    <w:rsid w:val="00CB4E5A"/>
    <w:rsid w:val="00CC73D7"/>
    <w:rsid w:val="00CF0AD7"/>
    <w:rsid w:val="00CF0BE1"/>
    <w:rsid w:val="00CF7C2B"/>
    <w:rsid w:val="00D219B6"/>
    <w:rsid w:val="00D345B5"/>
    <w:rsid w:val="00D52A14"/>
    <w:rsid w:val="00D5451C"/>
    <w:rsid w:val="00D6206A"/>
    <w:rsid w:val="00D74599"/>
    <w:rsid w:val="00DA0469"/>
    <w:rsid w:val="00DD13B7"/>
    <w:rsid w:val="00DE1F51"/>
    <w:rsid w:val="00DF3B0C"/>
    <w:rsid w:val="00E14984"/>
    <w:rsid w:val="00E15C07"/>
    <w:rsid w:val="00E22A25"/>
    <w:rsid w:val="00E560F1"/>
    <w:rsid w:val="00E92319"/>
    <w:rsid w:val="00E94E08"/>
    <w:rsid w:val="00EE25CD"/>
    <w:rsid w:val="00F43C8E"/>
    <w:rsid w:val="00F837F4"/>
    <w:rsid w:val="00FC59C4"/>
    <w:rsid w:val="00FE0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2F2F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character" w:customStyle="1" w:styleId="HeadingbChar">
    <w:name w:val="Heading_b Char"/>
    <w:link w:val="Headingb"/>
    <w:locked/>
    <w:rsid w:val="007F5DFB"/>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53223583">
      <w:bodyDiv w:val="1"/>
      <w:marLeft w:val="0"/>
      <w:marRight w:val="0"/>
      <w:marTop w:val="0"/>
      <w:marBottom w:val="0"/>
      <w:divBdr>
        <w:top w:val="none" w:sz="0" w:space="0" w:color="auto"/>
        <w:left w:val="none" w:sz="0" w:space="0" w:color="auto"/>
        <w:bottom w:val="none" w:sz="0" w:space="0" w:color="auto"/>
        <w:right w:val="none" w:sz="0" w:space="0" w:color="auto"/>
      </w:divBdr>
    </w:div>
    <w:div w:id="1013609724">
      <w:bodyDiv w:val="1"/>
      <w:marLeft w:val="0"/>
      <w:marRight w:val="0"/>
      <w:marTop w:val="0"/>
      <w:marBottom w:val="0"/>
      <w:divBdr>
        <w:top w:val="none" w:sz="0" w:space="0" w:color="auto"/>
        <w:left w:val="none" w:sz="0" w:space="0" w:color="auto"/>
        <w:bottom w:val="none" w:sz="0" w:space="0" w:color="auto"/>
        <w:right w:val="none" w:sz="0" w:space="0" w:color="auto"/>
      </w:divBdr>
    </w:div>
    <w:div w:id="159019619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5dbb63-c625-494b-b3bd-4faa7e5a6a32" targetNamespace="http://schemas.microsoft.com/office/2006/metadata/properties" ma:root="true" ma:fieldsID="d41af5c836d734370eb92e7ee5f83852" ns2:_="" ns3:_="">
    <xsd:import namespace="996b2e75-67fd-4955-a3b0-5ab9934cb50b"/>
    <xsd:import namespace="ee5dbb63-c625-494b-b3bd-4faa7e5a6a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5dbb63-c625-494b-b3bd-4faa7e5a6a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e5dbb63-c625-494b-b3bd-4faa7e5a6a32">DPM</DPM_x0020_Author>
    <DPM_x0020_File_x0020_name xmlns="ee5dbb63-c625-494b-b3bd-4faa7e5a6a32">R16-WRC19-C-0056!!MSW-C</DPM_x0020_File_x0020_name>
    <DPM_x0020_Version xmlns="ee5dbb63-c625-494b-b3bd-4faa7e5a6a32">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5dbb63-c625-494b-b3bd-4faa7e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e5dbb63-c625-494b-b3bd-4faa7e5a6a32"/>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1265</Words>
  <Characters>407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R16-WRC19-C-0056!!MSW-C</vt:lpstr>
    </vt:vector>
  </TitlesOfParts>
  <Manager>General Secretariat - Pool</Manager>
  <Company>International Telecommunication Union (ITU)</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R16-WRC19-C-0056!!MSW-C</dc:title>
  <dc:subject>World Radiocommunication Conference - 2019</dc:subject>
  <dc:creator>Documents Proposals Manager (DPM)</dc:creator>
  <cp:keywords>DPM_v2019.10.8.1_prod</cp:keywords>
  <dc:description/>
  <cp:lastModifiedBy>LI, Ziqian</cp:lastModifiedBy>
  <cp:revision>52</cp:revision>
  <cp:lastPrinted>2019-10-17T14:53:00Z</cp:lastPrinted>
  <dcterms:created xsi:type="dcterms:W3CDTF">2019-10-11T12:30:00Z</dcterms:created>
  <dcterms:modified xsi:type="dcterms:W3CDTF">2019-10-19T14:27:00Z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