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2F2AD1CA" w14:textId="77777777" w:rsidTr="00BE6AA3">
        <w:trPr>
          <w:cantSplit/>
        </w:trPr>
        <w:tc>
          <w:tcPr>
            <w:tcW w:w="6521" w:type="dxa"/>
          </w:tcPr>
          <w:p w14:paraId="0F83C2A3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4CCEA8B4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eastAsia="ru-RU"/>
              </w:rPr>
              <w:drawing>
                <wp:inline distT="0" distB="0" distL="0" distR="0" wp14:anchorId="4ACF172A" wp14:editId="05B88FD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35B2235" w14:textId="77777777" w:rsidTr="00BE6AA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8BF0867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3B21EF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B1FA154" w14:textId="77777777" w:rsidTr="00BE6AA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A3C068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BD31027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D9D4A66" w14:textId="77777777" w:rsidTr="00BE6AA3">
        <w:trPr>
          <w:cantSplit/>
        </w:trPr>
        <w:tc>
          <w:tcPr>
            <w:tcW w:w="6521" w:type="dxa"/>
          </w:tcPr>
          <w:p w14:paraId="177CE25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2D0400BE" w14:textId="77777777" w:rsidR="005651C9" w:rsidRPr="009D5FF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D5FF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9D5FF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50</w:t>
            </w:r>
            <w:r w:rsidR="005651C9" w:rsidRPr="009D5FF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6741B01" w14:textId="77777777" w:rsidTr="00BE6AA3">
        <w:trPr>
          <w:cantSplit/>
        </w:trPr>
        <w:tc>
          <w:tcPr>
            <w:tcW w:w="6521" w:type="dxa"/>
          </w:tcPr>
          <w:p w14:paraId="663BE892" w14:textId="77777777" w:rsidR="000F33D8" w:rsidRPr="009D5FF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35607C0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82BDE60" w14:textId="77777777" w:rsidTr="00BE6AA3">
        <w:trPr>
          <w:cantSplit/>
        </w:trPr>
        <w:tc>
          <w:tcPr>
            <w:tcW w:w="6521" w:type="dxa"/>
          </w:tcPr>
          <w:p w14:paraId="1F3CCF6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7AEE6F2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CB9EA43" w14:textId="77777777" w:rsidTr="009546EA">
        <w:trPr>
          <w:cantSplit/>
        </w:trPr>
        <w:tc>
          <w:tcPr>
            <w:tcW w:w="10031" w:type="dxa"/>
            <w:gridSpan w:val="2"/>
          </w:tcPr>
          <w:p w14:paraId="35FED83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85FC4CA" w14:textId="77777777">
        <w:trPr>
          <w:cantSplit/>
        </w:trPr>
        <w:tc>
          <w:tcPr>
            <w:tcW w:w="10031" w:type="dxa"/>
            <w:gridSpan w:val="2"/>
          </w:tcPr>
          <w:p w14:paraId="535CC0DD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Сингапур (Республика)</w:t>
            </w:r>
          </w:p>
        </w:tc>
      </w:tr>
      <w:tr w:rsidR="000F33D8" w:rsidRPr="000A0EF3" w14:paraId="0047A586" w14:textId="77777777">
        <w:trPr>
          <w:cantSplit/>
        </w:trPr>
        <w:tc>
          <w:tcPr>
            <w:tcW w:w="10031" w:type="dxa"/>
            <w:gridSpan w:val="2"/>
          </w:tcPr>
          <w:p w14:paraId="7D0D3F70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DC26DEE" w14:textId="77777777">
        <w:trPr>
          <w:cantSplit/>
        </w:trPr>
        <w:tc>
          <w:tcPr>
            <w:tcW w:w="10031" w:type="dxa"/>
            <w:gridSpan w:val="2"/>
          </w:tcPr>
          <w:p w14:paraId="57A5C6A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4D9650C" w14:textId="77777777">
        <w:trPr>
          <w:cantSplit/>
        </w:trPr>
        <w:tc>
          <w:tcPr>
            <w:tcW w:w="10031" w:type="dxa"/>
            <w:gridSpan w:val="2"/>
          </w:tcPr>
          <w:p w14:paraId="76FFF7FC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10 повестки дня</w:t>
            </w:r>
          </w:p>
        </w:tc>
      </w:tr>
    </w:tbl>
    <w:bookmarkEnd w:id="7"/>
    <w:p w14:paraId="330669C8" w14:textId="4ACD0AB8" w:rsidR="00D51940" w:rsidRDefault="009D5FF0" w:rsidP="00822B4E">
      <w:r w:rsidRPr="00205246">
        <w:t>10</w:t>
      </w:r>
      <w:r w:rsidRPr="00205246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="00267EFB" w:rsidRPr="00205246">
        <w:t xml:space="preserve">Рекомендовать </w:t>
      </w:r>
      <w:r w:rsidRPr="00205246">
        <w:t>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</w:t>
      </w:r>
      <w:r w:rsidR="00267EFB">
        <w:t>.</w:t>
      </w:r>
    </w:p>
    <w:p w14:paraId="0E6502EB" w14:textId="39961827" w:rsidR="009D5FF0" w:rsidRPr="008F5B79" w:rsidRDefault="00BD35A6" w:rsidP="008F5B79">
      <w:pPr>
        <w:pStyle w:val="Title4"/>
      </w:pPr>
      <w:r>
        <w:t>Предложение рассмотреть вопрос о распределении подвижной спутниковой службе (космос-космос) в полосах частот 1518–1559 МГц, 1626,5–1660,5 МГц и 1668–1675 МГц</w:t>
      </w:r>
    </w:p>
    <w:p w14:paraId="542DB914" w14:textId="235F1CB9" w:rsidR="009D5FF0" w:rsidRPr="00BD35A6" w:rsidRDefault="00BD35A6" w:rsidP="009D5FF0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23E92C6F" w14:textId="377D86CF" w:rsidR="00E76EEC" w:rsidRPr="009D5FF0" w:rsidRDefault="00E76EEC" w:rsidP="00E76EEC">
      <w:pPr>
        <w:rPr>
          <w:iCs/>
        </w:rPr>
      </w:pPr>
      <w:r>
        <w:t xml:space="preserve">В настоящее время эксплуатируется и в ближайшем будущем планируется ввести в эксплуатацию большое число спутников, работающих на низкой околоземной орбите (низкоорбитальных), с широким спектром применений в области наблюдения Земли и связи в интересах различных государств, научного сообщества и коммерческих клиентов. Низкоорбитальные спутники работают, как правило, при ограниченных возможностях и не в реальном времени соединений с несколькими земными станциями, расположенными в различных точках мира. Космический аппарат, работающий на низкой околоземной орбите, появляется в зоне видимости земной станции лишь на короткое время, а бо́льшую часть периода своего обращения пребывает за пределами зоны видимости земных станций и, следовательно, без возможности установления соединения с землей. Помимо ограниченности промежутка времени, в течение которого возможно установление соединения, тормозом для развития новых </w:t>
      </w:r>
      <w:r w:rsidR="00A412BC">
        <w:t>недорогих</w:t>
      </w:r>
      <w:r>
        <w:t xml:space="preserve"> космических </w:t>
      </w:r>
      <w:r w:rsidR="00A412BC">
        <w:t>применений</w:t>
      </w:r>
      <w:r>
        <w:t xml:space="preserve">, таких как </w:t>
      </w:r>
      <w:r w:rsidR="00A412BC">
        <w:t>"кубические спутники" (</w:t>
      </w:r>
      <w:r>
        <w:t>кубсаты</w:t>
      </w:r>
      <w:r w:rsidR="00A412BC">
        <w:t>)</w:t>
      </w:r>
      <w:r>
        <w:t>, может быть высокая стоимость назе</w:t>
      </w:r>
      <w:r w:rsidR="00267EFB">
        <w:t>мной инфраструктуры. Возможен</w:t>
      </w:r>
      <w:r>
        <w:t xml:space="preserve"> однако более </w:t>
      </w:r>
      <w:r w:rsidR="00021088">
        <w:t>эффективный</w:t>
      </w:r>
      <w:r>
        <w:t xml:space="preserve"> и экономичный способ обеспечения связи между существующими спутниками ГСО ПСС и низкоорбитальными спутниками в полосах частот 1518–1559 МГц, 1626,5–1660,5 МГц и 1668–1675 МГц.</w:t>
      </w:r>
      <w:r w:rsidR="00021088">
        <w:t xml:space="preserve"> Связь между низкоорбитальным спутником и спутниками ГСО ПСС может обеспечиваться и поддерживаться благодаря использованию специальным образом модифицированного оборудования подвижной земной станции, установленного </w:t>
      </w:r>
      <w:r w:rsidR="002C4EFC">
        <w:t>на низкоорбитальном космическом аппарате.</w:t>
      </w:r>
      <w:r>
        <w:t xml:space="preserve"> Спутники ГСО имеют постоянное соединение с землей через фидерные линии и земные станции сопряжения, которые ретранслируют данные на низкоорбитальный космический аппарат и с него. Три или более спутников ГСО могут обеспечивать возможность установления соединений с низкоорбитальными спутниками практически на всей протяженности типичной низкой околоземной орбиты. </w:t>
      </w:r>
      <w:r w:rsidR="003E5532">
        <w:t xml:space="preserve">Таким образом эти линии связи могли бы </w:t>
      </w:r>
      <w:r w:rsidR="003E5532">
        <w:lastRenderedPageBreak/>
        <w:t xml:space="preserve">эффективно обеспечивать непрерывное отслеживание и контроль таких низкоорбитальных спутников. </w:t>
      </w:r>
    </w:p>
    <w:p w14:paraId="435A61E9" w14:textId="62CE42C5" w:rsidR="00E76EEC" w:rsidRPr="009D5FF0" w:rsidRDefault="003E5532" w:rsidP="00E76EEC">
      <w:r>
        <w:t>Обсуждения этого вопроса</w:t>
      </w:r>
      <w:r w:rsidR="00E76EEC">
        <w:t xml:space="preserve"> с операторами низкоорбитальных спутников показали, что добавление связи космос-космос в рамках ПСС стало бы эффективным средством отслеживания </w:t>
      </w:r>
      <w:r>
        <w:t>и контроля низкоорбитальных</w:t>
      </w:r>
      <w:r w:rsidR="00E76EEC">
        <w:t xml:space="preserve"> спутников практически в реальном времени, по запросу и без перерывов. Это не только позволило бы повысить безопасность и эффективность эксплуатации низкоорбитальных спутников, но и сделало бы возможными новые сценарии использования их полетов, тем самым открывая дорогу для множества важных новаторских применений низкоорбитальных спутников и обеспечивая равные условия деятельности новым участникам этого рынка из стран всех регионов мира.</w:t>
      </w:r>
    </w:p>
    <w:p w14:paraId="7D6AFB56" w14:textId="40C1A48F" w:rsidR="00E76EEC" w:rsidRPr="009D5FF0" w:rsidRDefault="00E76EEC" w:rsidP="00E76EEC">
      <w:r>
        <w:t>Размеры и мощность </w:t>
      </w:r>
      <w:r w:rsidR="00267EFB">
        <w:t>–</w:t>
      </w:r>
      <w:r>
        <w:t xml:space="preserve"> важные конструктивные параметры для многих низкоорбитальных космических аппаратов, и использование полос частот </w:t>
      </w:r>
      <w:r w:rsidR="003E5532">
        <w:t>около</w:t>
      </w:r>
      <w:r>
        <w:t xml:space="preserve"> 1,5/1,6 ГГц позволяет использовать на таких космических аппаратах небольшие терминалы с </w:t>
      </w:r>
      <w:r w:rsidR="003E5532">
        <w:t xml:space="preserve">низкими потребностями в </w:t>
      </w:r>
      <w:r w:rsidR="00267EFB">
        <w:t>энерго</w:t>
      </w:r>
      <w:r w:rsidR="003E5532">
        <w:t>питании</w:t>
      </w:r>
      <w:r>
        <w:t xml:space="preserve">. </w:t>
      </w:r>
      <w:r w:rsidR="003E5532">
        <w:t>В настоящее время такие операции между спутник</w:t>
      </w:r>
      <w:r w:rsidR="00267EFB">
        <w:t>ом</w:t>
      </w:r>
      <w:r>
        <w:t xml:space="preserve"> ГСО ПСС </w:t>
      </w:r>
      <w:r w:rsidR="003E5532">
        <w:t xml:space="preserve">и </w:t>
      </w:r>
      <w:r>
        <w:t xml:space="preserve">низкоорбитальными спутниками </w:t>
      </w:r>
      <w:r w:rsidR="003E5532">
        <w:t>технически осуществимы, и ряд опытных систем такого рода уже работа</w:t>
      </w:r>
      <w:r w:rsidR="00267EFB">
        <w:t>ю</w:t>
      </w:r>
      <w:r w:rsidR="003E5532">
        <w:t>т, однако линии космос-космос не поддерживаются текущими распределениями в этой полосе частот, поэтому сегодня любое такое использование возможно только н</w:t>
      </w:r>
      <w:r>
        <w:t>а основании пункта </w:t>
      </w:r>
      <w:r>
        <w:rPr>
          <w:b/>
        </w:rPr>
        <w:t>4.4</w:t>
      </w:r>
      <w:r>
        <w:t xml:space="preserve"> РР. </w:t>
      </w:r>
      <w:r w:rsidR="003E5532">
        <w:t>Ссылка на пункт</w:t>
      </w:r>
      <w:r>
        <w:t> </w:t>
      </w:r>
      <w:r>
        <w:rPr>
          <w:b/>
        </w:rPr>
        <w:t>4.4</w:t>
      </w:r>
      <w:r>
        <w:t xml:space="preserve"> в качестве основания для так</w:t>
      </w:r>
      <w:r w:rsidR="003E5532">
        <w:t xml:space="preserve">ого использования </w:t>
      </w:r>
      <w:r>
        <w:t xml:space="preserve">упоминается в </w:t>
      </w:r>
      <w:r w:rsidR="0017785B">
        <w:t xml:space="preserve">предварительном </w:t>
      </w:r>
      <w:r>
        <w:t>проекте Отчета Директора БР для ВКР-19 о деятельности Сектора радиосвязи (см. раздел</w:t>
      </w:r>
      <w:r w:rsidR="003E5532">
        <w:t> </w:t>
      </w:r>
      <w:r>
        <w:t xml:space="preserve">3.1.3.2 </w:t>
      </w:r>
      <w:r w:rsidR="00267EFB">
        <w:t xml:space="preserve">Документа </w:t>
      </w:r>
      <w:r w:rsidR="00267EFB">
        <w:rPr>
          <w:lang w:val="en-US"/>
        </w:rPr>
        <w:t>CPM</w:t>
      </w:r>
      <w:r>
        <w:t>9-2/17</w:t>
      </w:r>
      <w:r w:rsidRPr="003E5532">
        <w:rPr>
          <w:rStyle w:val="FootnoteReference"/>
          <w:position w:val="0"/>
          <w:sz w:val="22"/>
          <w:szCs w:val="22"/>
          <w:vertAlign w:val="superscript"/>
        </w:rPr>
        <w:footnoteReference w:customMarkFollows="1" w:id="1"/>
        <w:t>*</w:t>
      </w:r>
      <w:r>
        <w:t>).</w:t>
      </w:r>
    </w:p>
    <w:p w14:paraId="0C390E54" w14:textId="03925FC3" w:rsidR="00E76EEC" w:rsidRPr="009D5FF0" w:rsidRDefault="00E76EEC" w:rsidP="00E76EEC">
      <w:r>
        <w:t>Рабочая группа 4C МСЭ-R провела предварительные исследования этого вопроса и разработала предварительный проект нового Отчета МСЭ-R по этому вопросу (см.</w:t>
      </w:r>
      <w:r w:rsidR="003E5532">
        <w:t> </w:t>
      </w:r>
      <w:r>
        <w:t>Приложение 8 к</w:t>
      </w:r>
      <w:r w:rsidR="003E5532">
        <w:t> </w:t>
      </w:r>
      <w:r w:rsidR="00267EFB">
        <w:t>Документу </w:t>
      </w:r>
      <w:r>
        <w:t>4C/417</w:t>
      </w:r>
      <w:r w:rsidRPr="003E5532">
        <w:rPr>
          <w:rStyle w:val="FootnoteReference"/>
          <w:position w:val="0"/>
          <w:sz w:val="22"/>
          <w:szCs w:val="22"/>
          <w:vertAlign w:val="superscript"/>
        </w:rPr>
        <w:footnoteReference w:customMarkFollows="1" w:id="2"/>
        <w:t>**</w:t>
      </w:r>
      <w:r>
        <w:t>).</w:t>
      </w:r>
    </w:p>
    <w:p w14:paraId="3F4BE887" w14:textId="11F65688" w:rsidR="009D5FF0" w:rsidRPr="008F5B79" w:rsidRDefault="00E76EEC" w:rsidP="00E76EEC">
      <w:r>
        <w:t>Использование линий радиосвязи между космическими станциями ПСС подпадает под определение ПСС в соответствии с пунктом </w:t>
      </w:r>
      <w:r>
        <w:rPr>
          <w:b/>
        </w:rPr>
        <w:t>1.25</w:t>
      </w:r>
      <w:r>
        <w:t xml:space="preserve"> Регламента радиосвязи и может осуществляться в любой заданной полосе частот с распределением ПСС (космос-космос). Вместе с тем текущие распределения в полосах частот 1518–1559 МГц, 1626,5–1660,5 МГц и 1668–1675 МГц предусмотрены для </w:t>
      </w:r>
      <w:r w:rsidR="003E5532">
        <w:t xml:space="preserve">применений </w:t>
      </w:r>
      <w:r>
        <w:t xml:space="preserve">ПСС (космос-Земля) </w:t>
      </w:r>
      <w:r w:rsidR="00267EFB">
        <w:t xml:space="preserve">или ПСС (Земля-космос) </w:t>
      </w:r>
      <w:r w:rsidR="003E5532">
        <w:t>и не предусмотрены для применений</w:t>
      </w:r>
      <w:r>
        <w:t xml:space="preserve"> ПСС (космос-космос).</w:t>
      </w:r>
    </w:p>
    <w:p w14:paraId="5E246B57" w14:textId="584447C6" w:rsidR="009D5FF0" w:rsidRPr="008F5B79" w:rsidRDefault="009D5FF0" w:rsidP="009D5FF0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3636E2D0" w14:textId="0BA08ADD" w:rsidR="009D5FF0" w:rsidRPr="009D5FF0" w:rsidRDefault="00596F12" w:rsidP="009D5FF0">
      <w:pPr>
        <w:rPr>
          <w:lang w:val="en-GB"/>
        </w:rPr>
      </w:pPr>
      <w:r>
        <w:t>Сингапур предлагает новый пункт повестки дня ВКР-23 и проект Резолюции ВКР о распределении полос частот 1518–1559 МГц, 1626,5–1660,5 МГц и 1668–1675 МГц. Предложение приводится ниже в соответствии с шаблоном, приведенным в Дополнении 2 к Резолюции </w:t>
      </w:r>
      <w:r>
        <w:rPr>
          <w:b/>
        </w:rPr>
        <w:t>804 (Пересм. ВКР</w:t>
      </w:r>
      <w:r w:rsidRPr="008F5B79">
        <w:rPr>
          <w:b/>
          <w:lang w:val="en-GB"/>
        </w:rPr>
        <w:t>-12)</w:t>
      </w:r>
      <w:r w:rsidRPr="008F5B79">
        <w:rPr>
          <w:lang w:val="en-GB"/>
        </w:rPr>
        <w:t>.</w:t>
      </w:r>
    </w:p>
    <w:p w14:paraId="1CFEF405" w14:textId="77777777" w:rsidR="009B5CC2" w:rsidRPr="00E36AEA" w:rsidRDefault="009B5CC2" w:rsidP="00CB618E">
      <w:pPr>
        <w:rPr>
          <w:lang w:val="en-GB"/>
        </w:rPr>
      </w:pPr>
      <w:r w:rsidRPr="00E36AEA">
        <w:rPr>
          <w:lang w:val="en-GB"/>
        </w:rPr>
        <w:br w:type="page"/>
      </w:r>
    </w:p>
    <w:p w14:paraId="7BE42287" w14:textId="77777777" w:rsidR="00FA7A85" w:rsidRPr="009D5FF0" w:rsidRDefault="009D5FF0">
      <w:pPr>
        <w:pStyle w:val="Proposal"/>
        <w:rPr>
          <w:lang w:val="en-GB"/>
        </w:rPr>
      </w:pPr>
      <w:r w:rsidRPr="009D5FF0">
        <w:rPr>
          <w:lang w:val="en-GB"/>
        </w:rPr>
        <w:lastRenderedPageBreak/>
        <w:t>ADD</w:t>
      </w:r>
      <w:r w:rsidRPr="009D5FF0">
        <w:rPr>
          <w:lang w:val="en-GB"/>
        </w:rPr>
        <w:tab/>
        <w:t>SNG/50A24/1</w:t>
      </w:r>
    </w:p>
    <w:p w14:paraId="7A0D9684" w14:textId="04F9987F" w:rsidR="00FA7A85" w:rsidRPr="009D5FF0" w:rsidRDefault="009D5FF0">
      <w:pPr>
        <w:pStyle w:val="ResNo"/>
        <w:rPr>
          <w:lang w:val="en-GB"/>
        </w:rPr>
      </w:pPr>
      <w:r>
        <w:t>Проект</w:t>
      </w:r>
      <w:r w:rsidRPr="009D5FF0">
        <w:rPr>
          <w:lang w:val="en-GB"/>
        </w:rPr>
        <w:t xml:space="preserve"> </w:t>
      </w:r>
      <w:r>
        <w:t>новой</w:t>
      </w:r>
      <w:r w:rsidRPr="009D5FF0">
        <w:rPr>
          <w:lang w:val="en-GB"/>
        </w:rPr>
        <w:t xml:space="preserve"> </w:t>
      </w:r>
      <w:r>
        <w:t>Резолюции</w:t>
      </w:r>
      <w:r w:rsidRPr="009D5FF0">
        <w:rPr>
          <w:lang w:val="en-GB"/>
        </w:rPr>
        <w:t xml:space="preserve"> [SNG/A10/MSS SPACE-TO-SPACE L-BAND] (</w:t>
      </w:r>
      <w:r w:rsidR="002A16F4">
        <w:t>ВКР</w:t>
      </w:r>
      <w:r w:rsidR="00E36AEA" w:rsidRPr="00E36AEA">
        <w:rPr>
          <w:lang w:val="en-GB"/>
        </w:rPr>
        <w:noBreakHyphen/>
      </w:r>
      <w:r w:rsidRPr="009D5FF0">
        <w:rPr>
          <w:lang w:val="en-GB"/>
        </w:rPr>
        <w:t>19)</w:t>
      </w:r>
    </w:p>
    <w:p w14:paraId="1240D965" w14:textId="684F91B6" w:rsidR="009D5FF0" w:rsidRPr="008F5B79" w:rsidRDefault="00D67109" w:rsidP="009D5FF0">
      <w:pPr>
        <w:pStyle w:val="Restitle"/>
      </w:pPr>
      <w:r>
        <w:t>Распределения подвижной спутниковой службе (космос-космос)</w:t>
      </w:r>
      <w:r>
        <w:br/>
        <w:t>в полосах частот 1518–1559 </w:t>
      </w:r>
      <w:r>
        <w:rPr>
          <w:rFonts w:ascii="Times New Roman Bold Cyr" w:hAnsi="Times New Roman Bold Cyr"/>
          <w:sz w:val="24"/>
        </w:rPr>
        <w:t>МГц</w:t>
      </w:r>
      <w:r>
        <w:t>, 1626,5–1660,5 </w:t>
      </w:r>
      <w:r>
        <w:rPr>
          <w:rFonts w:ascii="Times New Roman Bold Cyr" w:hAnsi="Times New Roman Bold Cyr"/>
          <w:sz w:val="24"/>
        </w:rPr>
        <w:t>МГц</w:t>
      </w:r>
      <w:r>
        <w:t xml:space="preserve"> и 1668–1675 </w:t>
      </w:r>
      <w:r>
        <w:rPr>
          <w:rFonts w:ascii="Times New Roman Bold Cyr" w:hAnsi="Times New Roman Bold Cyr"/>
          <w:sz w:val="24"/>
        </w:rPr>
        <w:t>МГц</w:t>
      </w:r>
    </w:p>
    <w:p w14:paraId="5CE0AD57" w14:textId="39F274CA" w:rsidR="009D5FF0" w:rsidRPr="00C219A6" w:rsidRDefault="00C219A6" w:rsidP="009D5FF0">
      <w:pPr>
        <w:pStyle w:val="Normalaftertitle"/>
      </w:pPr>
      <w:r w:rsidRPr="00C219A6">
        <w:t>Всемирная конференция радиосвязи</w:t>
      </w:r>
      <w:r w:rsidR="009D5FF0" w:rsidRPr="00C219A6">
        <w:t xml:space="preserve"> (</w:t>
      </w:r>
      <w:r w:rsidRPr="00C219A6">
        <w:t>Шарм-эль-Шейх</w:t>
      </w:r>
      <w:r w:rsidR="009D5FF0" w:rsidRPr="00C219A6">
        <w:t>, 2019</w:t>
      </w:r>
      <w:r>
        <w:t> г</w:t>
      </w:r>
      <w:r w:rsidR="008F5B79" w:rsidRPr="008F5B79">
        <w:t>.</w:t>
      </w:r>
      <w:r w:rsidR="009D5FF0" w:rsidRPr="00C219A6">
        <w:t>),</w:t>
      </w:r>
    </w:p>
    <w:p w14:paraId="5FA0C3D5" w14:textId="77777777" w:rsidR="00D67109" w:rsidRPr="00E36AEA" w:rsidRDefault="00D67109" w:rsidP="00D67109">
      <w:pPr>
        <w:pStyle w:val="Call"/>
        <w:rPr>
          <w:i w:val="0"/>
          <w:iCs/>
        </w:rPr>
      </w:pPr>
      <w:r>
        <w:t>учитывая,</w:t>
      </w:r>
    </w:p>
    <w:p w14:paraId="3585ABF4" w14:textId="76C2A1AA" w:rsidR="00D67109" w:rsidRPr="00E36AEA" w:rsidRDefault="00D67109" w:rsidP="00D67109">
      <w:r>
        <w:rPr>
          <w:i/>
        </w:rPr>
        <w:t>a)</w:t>
      </w:r>
      <w:r>
        <w:tab/>
        <w:t>что определение подвижной спутниковой службы (ПСС) в пункте </w:t>
      </w:r>
      <w:r>
        <w:rPr>
          <w:b/>
        </w:rPr>
        <w:t>1.25</w:t>
      </w:r>
      <w:r>
        <w:t xml:space="preserve"> Регламента радиосвязи включает связь между космическими станциями;</w:t>
      </w:r>
    </w:p>
    <w:p w14:paraId="642286DB" w14:textId="3E4D5BD7" w:rsidR="00D67109" w:rsidRPr="00E36AEA" w:rsidRDefault="00D67109" w:rsidP="00D67109">
      <w:r>
        <w:rPr>
          <w:i/>
        </w:rPr>
        <w:t>b)</w:t>
      </w:r>
      <w:r>
        <w:tab/>
        <w:t>что многие спутники НГСО работают при ограниченных возможностях и не в реальном времени соединений с земными станциями;</w:t>
      </w:r>
    </w:p>
    <w:p w14:paraId="1B9C69E2" w14:textId="03B34C53" w:rsidR="00D67109" w:rsidRPr="00E36AEA" w:rsidRDefault="00D67109" w:rsidP="00D67109">
      <w:r>
        <w:t>c)</w:t>
      </w:r>
      <w:r>
        <w:tab/>
        <w:t xml:space="preserve">что </w:t>
      </w:r>
      <w:r w:rsidR="00BE75CE">
        <w:t>наличие</w:t>
      </w:r>
      <w:r>
        <w:t xml:space="preserve"> связи </w:t>
      </w:r>
      <w:r w:rsidR="00BE75CE">
        <w:t xml:space="preserve">типа </w:t>
      </w:r>
      <w:r>
        <w:t xml:space="preserve">космос-космос между такими спутниками НГСО и геостационарными (ГСО) спутниками ПСС </w:t>
      </w:r>
      <w:r w:rsidR="00BE75CE">
        <w:t>повысило бы</w:t>
      </w:r>
      <w:r>
        <w:t xml:space="preserve"> безопасность и эффективность </w:t>
      </w:r>
      <w:r w:rsidR="00BE75CE">
        <w:t>операций</w:t>
      </w:r>
      <w:r>
        <w:t>;</w:t>
      </w:r>
    </w:p>
    <w:p w14:paraId="5A96D346" w14:textId="6A5AED46" w:rsidR="00D67109" w:rsidRPr="00E36AEA" w:rsidRDefault="00D67109" w:rsidP="00D67109">
      <w:r>
        <w:rPr>
          <w:i/>
        </w:rPr>
        <w:t>d)</w:t>
      </w:r>
      <w:r>
        <w:tab/>
        <w:t>что спутники ГСО ПСС, работающие в полосах частот 1518–1559 МГц, 1626,5</w:t>
      </w:r>
      <w:r w:rsidR="008F5B79">
        <w:t>−</w:t>
      </w:r>
      <w:r>
        <w:t xml:space="preserve">1660,5 МГц и 1668–1675 МГц, </w:t>
      </w:r>
      <w:r w:rsidR="00BE75CE">
        <w:t>могут оказать поддержку операциям этого типа</w:t>
      </w:r>
      <w:r>
        <w:t>;</w:t>
      </w:r>
    </w:p>
    <w:p w14:paraId="67340BE7" w14:textId="2F020E04" w:rsidR="00D67109" w:rsidRPr="00E36AEA" w:rsidRDefault="00D67109" w:rsidP="00D67109">
      <w:r>
        <w:rPr>
          <w:i/>
        </w:rPr>
        <w:t>e)</w:t>
      </w:r>
      <w:r>
        <w:tab/>
        <w:t xml:space="preserve">что в настоящее время </w:t>
      </w:r>
      <w:r w:rsidR="00BE75CE">
        <w:t>эти</w:t>
      </w:r>
      <w:r>
        <w:t xml:space="preserve"> полосы частот распределены ПСС (космос-Земля) или ПСС (Земля-космос)</w:t>
      </w:r>
      <w:r w:rsidR="00BE75CE">
        <w:t xml:space="preserve"> и не распределены </w:t>
      </w:r>
      <w:r>
        <w:t>ПСС (космос-космос);</w:t>
      </w:r>
    </w:p>
    <w:p w14:paraId="52B99733" w14:textId="47460DF7" w:rsidR="00D67109" w:rsidRPr="00FE71A8" w:rsidRDefault="00D67109" w:rsidP="00D67109">
      <w:r>
        <w:rPr>
          <w:i/>
        </w:rPr>
        <w:t>f)</w:t>
      </w:r>
      <w:r>
        <w:tab/>
        <w:t xml:space="preserve">что МСЭ-R </w:t>
      </w:r>
      <w:r w:rsidR="00BE75CE">
        <w:t>начал предварительные</w:t>
      </w:r>
      <w:r>
        <w:t xml:space="preserve"> исследования технических и эксплуатационных вопросов, связанных с работой линий космос-космос между спутниками НГСО и спутниками ГСО ПСС в вышеупомянутых полосах частот,</w:t>
      </w:r>
    </w:p>
    <w:p w14:paraId="34EA6A27" w14:textId="77777777" w:rsidR="00D67109" w:rsidRPr="009D5FF0" w:rsidRDefault="00D67109" w:rsidP="00D67109">
      <w:pPr>
        <w:pStyle w:val="Call"/>
      </w:pPr>
      <w:r>
        <w:t>признавая</w:t>
      </w:r>
      <w:r w:rsidRPr="008F5B79">
        <w:rPr>
          <w:i w:val="0"/>
          <w:iCs/>
        </w:rPr>
        <w:t>,</w:t>
      </w:r>
    </w:p>
    <w:p w14:paraId="1FF71FDB" w14:textId="433CD57F" w:rsidR="00D67109" w:rsidRPr="00C20D1A" w:rsidRDefault="00D67109" w:rsidP="00D67109">
      <w:pPr>
        <w:rPr>
          <w:szCs w:val="24"/>
        </w:rPr>
      </w:pPr>
      <w:r>
        <w:t>что необходимо изучить возможную работу ПСС (космос-космос) в упомянутых полосах частот, чтобы обеспечить ее совместимость со всеми службами, имеющими распределения в этой полосе, и</w:t>
      </w:r>
      <w:r w:rsidR="00BE75CE">
        <w:t> </w:t>
      </w:r>
      <w:r>
        <w:t>избежать вредных помех,</w:t>
      </w:r>
    </w:p>
    <w:p w14:paraId="668DC52F" w14:textId="77777777" w:rsidR="00D67109" w:rsidRPr="00473008" w:rsidRDefault="00D67109" w:rsidP="00D67109">
      <w:pPr>
        <w:pStyle w:val="Call"/>
      </w:pPr>
      <w:r>
        <w:t>отмечая</w:t>
      </w:r>
      <w:r w:rsidRPr="008F5B79">
        <w:rPr>
          <w:i w:val="0"/>
          <w:iCs/>
        </w:rPr>
        <w:t>,</w:t>
      </w:r>
    </w:p>
    <w:p w14:paraId="67D297DB" w14:textId="4FFAA4F3" w:rsidR="00D67109" w:rsidRPr="00E36AEA" w:rsidRDefault="00D67109" w:rsidP="00D67109">
      <w:r>
        <w:rPr>
          <w:i/>
        </w:rPr>
        <w:t>a)</w:t>
      </w:r>
      <w:r>
        <w:tab/>
        <w:t>что в разделе 3.1.3.2 Отчета Директора для ВКР-19 о деятельности Сектора радиосвязи подчеркивается, что Бюро получает возрастающий объем информации для предварительной публикации (API) по негеостационарным спутниковым сетям в полосах частот, которые не распределены в Статье </w:t>
      </w:r>
      <w:r w:rsidRPr="00BE75CE">
        <w:rPr>
          <w:b/>
        </w:rPr>
        <w:t>5</w:t>
      </w:r>
      <w:r>
        <w:t xml:space="preserve"> Регламента радиосвязи для данного типа </w:t>
      </w:r>
      <w:r w:rsidR="00BE75CE">
        <w:t>предполагаемой</w:t>
      </w:r>
      <w:r>
        <w:t xml:space="preserve"> службы, включая заявки на регистрацию спутниковых сетей для межспутниковых применений в полосах, распределенных только в направлениях Земля-космос или космос-Земля;</w:t>
      </w:r>
    </w:p>
    <w:p w14:paraId="15188919" w14:textId="77777777" w:rsidR="00D67109" w:rsidRPr="00345F48" w:rsidRDefault="00D67109" w:rsidP="00D67109">
      <w:r>
        <w:rPr>
          <w:i/>
        </w:rPr>
        <w:t>b)</w:t>
      </w:r>
      <w:r>
        <w:tab/>
        <w:t>что в этом же Отчете Директора содержится вывод о том, что ввиду последних технических достижений и увелич</w:t>
      </w:r>
      <w:bookmarkStart w:id="8" w:name="_GoBack"/>
      <w:bookmarkEnd w:id="8"/>
      <w:r>
        <w:t>ения числа заявок на межспутниковые линии связи в полосах частот, не распределенных межспутниковой службе или космической службе в направлении космос-космос, Конференция, возможно, пожелает рассмотреть способы признания этих видов использования на основе условий, определенных по результатам исследований, проведенных Рабочими группами 4А и 4С МСЭ-R, с тем чтобы они не создавали помех существующим системам, работающим в тех же полосах частот,</w:t>
      </w:r>
    </w:p>
    <w:p w14:paraId="69504412" w14:textId="77777777" w:rsidR="00D67109" w:rsidRPr="009D5FF0" w:rsidRDefault="00D67109" w:rsidP="00D67109">
      <w:pPr>
        <w:pStyle w:val="Call"/>
      </w:pPr>
      <w:r>
        <w:t>решает предложить МСЭ</w:t>
      </w:r>
      <w:r>
        <w:noBreakHyphen/>
        <w:t>R</w:t>
      </w:r>
    </w:p>
    <w:p w14:paraId="47504506" w14:textId="3D29973A" w:rsidR="00D67109" w:rsidRPr="00345F48" w:rsidRDefault="00D67109" w:rsidP="00D67109">
      <w:r>
        <w:t>1</w:t>
      </w:r>
      <w:r>
        <w:tab/>
        <w:t>изучить технические и эксплуатационные характеристики различных типов космических станций НГСО, на которых эксплуатируют или планируют</w:t>
      </w:r>
      <w:r w:rsidR="00BE75CE">
        <w:t xml:space="preserve"> эксплуатировать </w:t>
      </w:r>
      <w:r>
        <w:t>линии космос-космос с сетями ГСО ПСС в полосах 1518–1559 МГц, 1626,5–1660,5 МГц и 1668–1675 МГц;</w:t>
      </w:r>
    </w:p>
    <w:p w14:paraId="6D74D2E4" w14:textId="79BC8185" w:rsidR="00D67109" w:rsidRPr="00E36AEA" w:rsidRDefault="00D67109" w:rsidP="00D67109">
      <w:r>
        <w:lastRenderedPageBreak/>
        <w:t>2</w:t>
      </w:r>
      <w:r>
        <w:tab/>
        <w:t>изучить вопрос совместного использования частот и совместимости между</w:t>
      </w:r>
      <w:r w:rsidR="00BE75CE">
        <w:t>, с одной стороны,</w:t>
      </w:r>
      <w:r>
        <w:t xml:space="preserve"> линиями космос-космос, связывающими космические станции НГСО и ГСО в упомянутых полосах частот, и</w:t>
      </w:r>
      <w:r w:rsidR="00BE75CE">
        <w:t>, с другой стороны,</w:t>
      </w:r>
      <w:r>
        <w:t xml:space="preserve"> существующими и планируемыми станциями служб, имеющих распределения в этих же полосах частот, для обеспечения технической совместимости;</w:t>
      </w:r>
    </w:p>
    <w:p w14:paraId="35CB5B42" w14:textId="77777777" w:rsidR="00D67109" w:rsidRPr="00E36AEA" w:rsidRDefault="00D67109" w:rsidP="00D67109">
      <w:r>
        <w:t>3</w:t>
      </w:r>
      <w:r>
        <w:tab/>
        <w:t xml:space="preserve">разработать технические условия и регламентарные положения для эксплуатации линий космос-космос в этих полосах, включая новые или пересмотренные распределения, в зависимости от ситуации, с учетом результатов исследований, предусмотренных пунктами 1 и 2 раздела </w:t>
      </w:r>
      <w:r>
        <w:rPr>
          <w:i/>
        </w:rPr>
        <w:t>решает предложить МСЭ-R</w:t>
      </w:r>
      <w:r>
        <w:t xml:space="preserve"> выше,</w:t>
      </w:r>
    </w:p>
    <w:p w14:paraId="5578B224" w14:textId="77777777" w:rsidR="00D67109" w:rsidRPr="008B69DD" w:rsidRDefault="00D67109" w:rsidP="00D67109">
      <w:pPr>
        <w:pStyle w:val="Call"/>
      </w:pPr>
      <w:r>
        <w:t>решает далее</w:t>
      </w:r>
    </w:p>
    <w:p w14:paraId="1256EDA4" w14:textId="77777777" w:rsidR="00D67109" w:rsidRPr="008B69DD" w:rsidRDefault="00D67109" w:rsidP="00D67109">
      <w:r>
        <w:t>предложить Всемирной конференции радиосвязи 2023 года рассмотреть результаты указанных выше исследований и принять надлежащие меры,</w:t>
      </w:r>
    </w:p>
    <w:p w14:paraId="2BE768E6" w14:textId="77777777" w:rsidR="00D67109" w:rsidRPr="008B69DD" w:rsidRDefault="00D67109" w:rsidP="00D67109">
      <w:pPr>
        <w:pStyle w:val="Call"/>
      </w:pPr>
      <w:r>
        <w:t>предлагает администрациям</w:t>
      </w:r>
    </w:p>
    <w:p w14:paraId="67AFFB7F" w14:textId="77777777" w:rsidR="00D67109" w:rsidRPr="008B69DD" w:rsidRDefault="00D67109" w:rsidP="00D67109">
      <w:r>
        <w:t>принять участие в исследованиях, представляя свои вклады МСЭ</w:t>
      </w:r>
      <w:r>
        <w:noBreakHyphen/>
        <w:t>R.</w:t>
      </w:r>
    </w:p>
    <w:p w14:paraId="040B913A" w14:textId="609E7188" w:rsidR="00FA7A85" w:rsidRPr="008F5B79" w:rsidRDefault="00D67109" w:rsidP="00D67109">
      <w:pPr>
        <w:pStyle w:val="Reasons"/>
      </w:pPr>
      <w:r>
        <w:rPr>
          <w:b/>
        </w:rPr>
        <w:t>Основания</w:t>
      </w:r>
      <w:r w:rsidR="008F5B79">
        <w:t xml:space="preserve">: </w:t>
      </w:r>
      <w:r>
        <w:t>Дополнить включение данного нового пункта в повестку дня ВКР-23.</w:t>
      </w:r>
    </w:p>
    <w:p w14:paraId="0B315983" w14:textId="7F43C051" w:rsidR="00345F48" w:rsidRPr="008F5B79" w:rsidRDefault="00345F48" w:rsidP="00345F48">
      <w:r w:rsidRPr="008F5B79">
        <w:br w:type="page"/>
      </w:r>
    </w:p>
    <w:p w14:paraId="4B097235" w14:textId="1A0FAFD7" w:rsidR="009D5FF0" w:rsidRPr="00C20D1A" w:rsidRDefault="00A93635" w:rsidP="00220D18">
      <w:pPr>
        <w:pStyle w:val="AnnexNo"/>
      </w:pPr>
      <w:r>
        <w:lastRenderedPageBreak/>
        <w:t>ПРИЛОЖЕНИЕ</w:t>
      </w:r>
    </w:p>
    <w:tbl>
      <w:tblPr>
        <w:tblpPr w:leftFromText="180" w:rightFromText="180" w:vertAnchor="text" w:tblpX="-84" w:tblpY="1"/>
        <w:tblOverlap w:val="never"/>
        <w:tblW w:w="9728" w:type="dxa"/>
        <w:tblLayout w:type="fixed"/>
        <w:tblLook w:val="04A0" w:firstRow="1" w:lastRow="0" w:firstColumn="1" w:lastColumn="0" w:noHBand="0" w:noVBand="1"/>
      </w:tblPr>
      <w:tblGrid>
        <w:gridCol w:w="5098"/>
        <w:gridCol w:w="4630"/>
      </w:tblGrid>
      <w:tr w:rsidR="009D5FF0" w:rsidRPr="00E36AEA" w14:paraId="58E59BD1" w14:textId="77777777" w:rsidTr="00220D18">
        <w:trPr>
          <w:cantSplit/>
          <w:trHeight w:val="113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156" w14:textId="66D98566" w:rsidR="009D5FF0" w:rsidRPr="008F5B79" w:rsidRDefault="00EE5048" w:rsidP="00DC44FF">
            <w:pPr>
              <w:spacing w:before="60"/>
            </w:pPr>
            <w:r w:rsidRPr="00345F48">
              <w:rPr>
                <w:b/>
                <w:bCs/>
                <w:i/>
                <w:iCs/>
              </w:rPr>
              <w:t>Предмет</w:t>
            </w:r>
            <w:r w:rsidR="009D5FF0" w:rsidRPr="008F5B79">
              <w:t xml:space="preserve"> </w:t>
            </w:r>
          </w:p>
          <w:p w14:paraId="6F98EDBF" w14:textId="31C5EB1F" w:rsidR="009D5FF0" w:rsidRPr="008F5B79" w:rsidRDefault="000F7ED1" w:rsidP="0053714D">
            <w:pPr>
              <w:spacing w:before="60"/>
            </w:pPr>
            <w:r>
              <w:t>Распределения подвижной спутниковой службе (космос-космос) в полосах частот 1518–1559 МГц</w:t>
            </w:r>
            <w:r>
              <w:rPr>
                <w:color w:val="000000"/>
              </w:rPr>
              <w:t xml:space="preserve">, </w:t>
            </w:r>
            <w:r>
              <w:t xml:space="preserve">1626,5–1660,5 МГц и 1668–1675 МГц </w:t>
            </w:r>
            <w:r w:rsidR="00803742">
              <w:t>в соответствии с проектом</w:t>
            </w:r>
            <w:r>
              <w:t xml:space="preserve"> новой Резолюции </w:t>
            </w:r>
            <w:r>
              <w:rPr>
                <w:b/>
              </w:rPr>
              <w:t>[SNG/A10/MSS SPACE-TO-SPACE L-BAND] (ВКР-19)</w:t>
            </w:r>
          </w:p>
        </w:tc>
      </w:tr>
      <w:tr w:rsidR="009D5FF0" w:rsidRPr="00C20D1A" w14:paraId="7D870049" w14:textId="77777777" w:rsidTr="00220D18">
        <w:trPr>
          <w:cantSplit/>
          <w:trHeight w:val="414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4EA" w14:textId="77777777" w:rsidR="00A93635" w:rsidRDefault="00EE5048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Источник</w:t>
            </w:r>
          </w:p>
          <w:p w14:paraId="7B977C43" w14:textId="10D9CBAC" w:rsidR="009D5FF0" w:rsidRPr="00C20D1A" w:rsidRDefault="00EE5048" w:rsidP="0053714D">
            <w:pPr>
              <w:spacing w:before="60"/>
            </w:pPr>
            <w:r w:rsidRPr="00EE5048">
              <w:t>Сингапур</w:t>
            </w:r>
          </w:p>
        </w:tc>
      </w:tr>
      <w:tr w:rsidR="009D5FF0" w:rsidRPr="00E36AEA" w14:paraId="7504EBBE" w14:textId="77777777" w:rsidTr="00220D18">
        <w:trPr>
          <w:cantSplit/>
          <w:trHeight w:val="432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ABA" w14:textId="0A1F27ED" w:rsidR="009D5FF0" w:rsidRPr="008F5B79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Предложение</w:t>
            </w:r>
            <w:r w:rsidR="009D5FF0" w:rsidRPr="008F5B79">
              <w:t xml:space="preserve"> </w:t>
            </w:r>
          </w:p>
          <w:p w14:paraId="3993C54D" w14:textId="0E673CEF" w:rsidR="009D5FF0" w:rsidRPr="008F5B79" w:rsidRDefault="00B46967" w:rsidP="0053714D">
            <w:pPr>
              <w:spacing w:before="60"/>
              <w:rPr>
                <w:b/>
                <w:bCs/>
              </w:rPr>
            </w:pPr>
            <w:r>
              <w:t>Рассмотреть распределение подвижной спутниковой службе (космос-космос) в полосах частот 1518–1559 МГц</w:t>
            </w:r>
            <w:r>
              <w:rPr>
                <w:color w:val="000000"/>
              </w:rPr>
              <w:t xml:space="preserve">, </w:t>
            </w:r>
            <w:r>
              <w:t xml:space="preserve">1626,5–1660,5 МГц и 1668–1675 МГц в соответствии с проектом новой Резолюции </w:t>
            </w:r>
            <w:r>
              <w:rPr>
                <w:b/>
              </w:rPr>
              <w:t>[SNG/A10/MSS SPACE-TO-SPACE L-BAND] (ВКР-19)</w:t>
            </w:r>
          </w:p>
        </w:tc>
      </w:tr>
      <w:tr w:rsidR="009D5FF0" w:rsidRPr="00E36AEA" w14:paraId="76E97AFF" w14:textId="77777777" w:rsidTr="00220D18">
        <w:trPr>
          <w:cantSplit/>
          <w:trHeight w:val="1288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0E2" w14:textId="684B596E" w:rsidR="009D5FF0" w:rsidRPr="00953EAF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Основание</w:t>
            </w:r>
            <w:r w:rsidRPr="008F5B79">
              <w:rPr>
                <w:b/>
                <w:bCs/>
              </w:rPr>
              <w:t>/</w:t>
            </w:r>
            <w:r w:rsidRPr="00774BDE">
              <w:rPr>
                <w:b/>
                <w:bCs/>
                <w:i/>
                <w:iCs/>
              </w:rPr>
              <w:t>причина</w:t>
            </w:r>
            <w:r w:rsidR="009D5FF0" w:rsidRPr="00953EAF">
              <w:t xml:space="preserve"> </w:t>
            </w:r>
          </w:p>
          <w:p w14:paraId="775E477D" w14:textId="7C8FBBF3" w:rsidR="009D5FF0" w:rsidRPr="008F5B79" w:rsidRDefault="00B46967" w:rsidP="00DC44FF">
            <w:pPr>
              <w:spacing w:before="60"/>
            </w:pPr>
            <w:r>
              <w:t>Многие низкоорбитальные спутники работают</w:t>
            </w:r>
            <w:r w:rsidR="00953EAF" w:rsidRPr="00774BDE">
              <w:t xml:space="preserve"> при ограниченной поддержке сети земных станций не в реальном времени. </w:t>
            </w:r>
            <w:r>
              <w:t>Добавление связи космос-космос в рамках ПСС стало бы эффективным средством отслеживания и контроля таких низкоорбитальных спутников, что способствовало бы повышению безопасности и эффективности их работы. Эти линии могли бы также использоваться для обеспечения загрузки данных с низкоорбитального спутника в реальном времени.</w:t>
            </w:r>
          </w:p>
        </w:tc>
      </w:tr>
      <w:tr w:rsidR="009D5FF0" w:rsidRPr="00E36AEA" w14:paraId="6A1CD52E" w14:textId="77777777" w:rsidTr="00220D18">
        <w:trPr>
          <w:cantSplit/>
          <w:trHeight w:val="395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AC0" w14:textId="2DB2C2DA" w:rsidR="009D5FF0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Затрагиваемые</w:t>
            </w:r>
            <w:r w:rsidRPr="008F5B79">
              <w:rPr>
                <w:b/>
                <w:bCs/>
                <w:i/>
                <w:iCs/>
              </w:rPr>
              <w:t xml:space="preserve"> </w:t>
            </w:r>
            <w:r w:rsidRPr="00774BDE">
              <w:rPr>
                <w:b/>
                <w:bCs/>
                <w:i/>
                <w:iCs/>
              </w:rPr>
              <w:t>службы</w:t>
            </w:r>
            <w:r w:rsidRPr="008F5B79">
              <w:rPr>
                <w:b/>
                <w:bCs/>
                <w:i/>
                <w:iCs/>
              </w:rPr>
              <w:t xml:space="preserve"> </w:t>
            </w:r>
            <w:r w:rsidRPr="00774BDE">
              <w:rPr>
                <w:b/>
                <w:bCs/>
                <w:i/>
                <w:iCs/>
              </w:rPr>
              <w:t>радиосвязи</w:t>
            </w:r>
          </w:p>
          <w:p w14:paraId="57120A2A" w14:textId="6C402326" w:rsidR="009D5FF0" w:rsidRPr="008F5B79" w:rsidRDefault="00FC5005" w:rsidP="0053714D">
            <w:pPr>
              <w:spacing w:before="60"/>
            </w:pPr>
            <w:r>
              <w:t>ПСС, СКЭ, ФС, ПС, РАС, СК</w:t>
            </w:r>
            <w:r w:rsidR="0053714D">
              <w:t>И</w:t>
            </w:r>
            <w:r>
              <w:t xml:space="preserve"> (пассивная), ВСМ, МетСат (космос-Земля)</w:t>
            </w:r>
          </w:p>
        </w:tc>
      </w:tr>
      <w:tr w:rsidR="009D5FF0" w:rsidRPr="00E36AEA" w14:paraId="7BAEF259" w14:textId="77777777" w:rsidTr="00220D18">
        <w:trPr>
          <w:cantSplit/>
          <w:trHeight w:val="1342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370" w14:textId="5573C7BC" w:rsidR="009D5FF0" w:rsidRPr="008F5B79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Указание</w:t>
            </w:r>
            <w:r w:rsidRPr="008F5B79">
              <w:rPr>
                <w:b/>
                <w:bCs/>
                <w:i/>
                <w:iCs/>
              </w:rPr>
              <w:t xml:space="preserve"> </w:t>
            </w:r>
            <w:r w:rsidRPr="00774BDE">
              <w:rPr>
                <w:b/>
                <w:bCs/>
                <w:i/>
                <w:iCs/>
              </w:rPr>
              <w:t>возможных</w:t>
            </w:r>
            <w:r w:rsidRPr="008F5B79">
              <w:rPr>
                <w:b/>
                <w:bCs/>
                <w:i/>
                <w:iCs/>
              </w:rPr>
              <w:t xml:space="preserve"> </w:t>
            </w:r>
            <w:r w:rsidRPr="00774BDE">
              <w:rPr>
                <w:b/>
                <w:bCs/>
                <w:i/>
                <w:iCs/>
              </w:rPr>
              <w:t>трудностей</w:t>
            </w:r>
            <w:r w:rsidR="009D5FF0" w:rsidRPr="008F5B79">
              <w:t xml:space="preserve"> </w:t>
            </w:r>
          </w:p>
          <w:p w14:paraId="5805DD69" w14:textId="72F96D24" w:rsidR="00FC5005" w:rsidRPr="009D5FF0" w:rsidRDefault="00FC5005" w:rsidP="00DC44FF">
            <w:pPr>
              <w:spacing w:before="60"/>
            </w:pPr>
            <w:r>
              <w:t xml:space="preserve">Некоторые участки указанных полос частот используются наземными и радиоастрономическими службами. Совместное использование спектра этими службами и </w:t>
            </w:r>
            <w:r w:rsidR="00DC44FF">
              <w:t xml:space="preserve">низкоорбитальными </w:t>
            </w:r>
            <w:r>
              <w:t xml:space="preserve">космическими аппаратами </w:t>
            </w:r>
            <w:r w:rsidR="00DC44FF">
              <w:t>в общем более благоприятно</w:t>
            </w:r>
            <w:r>
              <w:t>, чем совместное его использование с подвижными земными станциями (сухопутными, морскими или воздушными), поэтому не ожидается, что оно будет представлять существенную проблему.</w:t>
            </w:r>
          </w:p>
          <w:p w14:paraId="15EE8D49" w14:textId="7391602A" w:rsidR="009D5FF0" w:rsidRPr="008F5B79" w:rsidRDefault="00DC44FF" w:rsidP="00DC44FF">
            <w:pPr>
              <w:spacing w:before="60"/>
            </w:pPr>
            <w:r>
              <w:t>С</w:t>
            </w:r>
            <w:r w:rsidR="00FC5005">
              <w:t>овместное использование спектра с существующими службами, в том числе применениями ПСС (космос-Земля и Земля-космос)</w:t>
            </w:r>
            <w:r w:rsidR="0053714D">
              <w:t>,</w:t>
            </w:r>
            <w:r>
              <w:t xml:space="preserve"> необходимо будет изучить</w:t>
            </w:r>
            <w:r w:rsidR="00FC5005">
              <w:t>.</w:t>
            </w:r>
          </w:p>
        </w:tc>
      </w:tr>
      <w:tr w:rsidR="009D5FF0" w:rsidRPr="00E36AEA" w14:paraId="2363EE3E" w14:textId="77777777" w:rsidTr="00220D18">
        <w:trPr>
          <w:cantSplit/>
          <w:trHeight w:val="305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F74" w14:textId="55C24AB1" w:rsidR="009D5FF0" w:rsidRPr="00EE5048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="009D5FF0" w:rsidRPr="00EE5048">
              <w:t xml:space="preserve"> </w:t>
            </w:r>
          </w:p>
          <w:p w14:paraId="2CED3701" w14:textId="0D257316" w:rsidR="009D5FF0" w:rsidRPr="008F5B79" w:rsidRDefault="00DC44FF" w:rsidP="00DC44FF">
            <w:pPr>
              <w:spacing w:before="60"/>
            </w:pPr>
            <w:r>
              <w:t>РГ 4C разработала предварительный проект нового Отчета МСЭ-R, в котором описывается данное применение.</w:t>
            </w:r>
          </w:p>
        </w:tc>
      </w:tr>
      <w:tr w:rsidR="009D5FF0" w:rsidRPr="00E36AEA" w14:paraId="53F06B87" w14:textId="77777777" w:rsidTr="00220D18">
        <w:trPr>
          <w:cantSplit/>
          <w:trHeight w:val="40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D70" w14:textId="19B84883" w:rsidR="009D5FF0" w:rsidRPr="008F5B79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Кем</w:t>
            </w:r>
            <w:r w:rsidRPr="008F5B79">
              <w:rPr>
                <w:b/>
                <w:bCs/>
                <w:i/>
                <w:iCs/>
              </w:rPr>
              <w:t xml:space="preserve"> </w:t>
            </w:r>
            <w:r w:rsidRPr="00774BDE">
              <w:rPr>
                <w:b/>
                <w:bCs/>
                <w:i/>
                <w:iCs/>
              </w:rPr>
              <w:t>будут</w:t>
            </w:r>
            <w:r w:rsidRPr="008F5B79">
              <w:rPr>
                <w:b/>
                <w:bCs/>
                <w:i/>
                <w:iCs/>
              </w:rPr>
              <w:t xml:space="preserve"> </w:t>
            </w:r>
            <w:r w:rsidRPr="00774BDE">
              <w:rPr>
                <w:b/>
                <w:bCs/>
                <w:i/>
                <w:iCs/>
              </w:rPr>
              <w:t>проводиться</w:t>
            </w:r>
            <w:r w:rsidRPr="008F5B79">
              <w:rPr>
                <w:b/>
                <w:bCs/>
                <w:i/>
                <w:iCs/>
              </w:rPr>
              <w:t xml:space="preserve"> </w:t>
            </w:r>
            <w:r w:rsidRPr="00774BDE">
              <w:rPr>
                <w:b/>
                <w:bCs/>
                <w:i/>
                <w:iCs/>
              </w:rPr>
              <w:t>исследования</w:t>
            </w:r>
            <w:r w:rsidR="009D5FF0" w:rsidRPr="008F5B79">
              <w:t xml:space="preserve"> </w:t>
            </w:r>
          </w:p>
          <w:p w14:paraId="5BB9D9C4" w14:textId="2B2312BC" w:rsidR="009D5FF0" w:rsidRPr="008F5B79" w:rsidRDefault="00DC44FF" w:rsidP="0053714D">
            <w:pPr>
              <w:spacing w:before="60"/>
            </w:pPr>
            <w:r>
              <w:t>Администрациями и членами Сектора МСЭ-R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EB8" w14:textId="4DC285C2" w:rsidR="009D5FF0" w:rsidRPr="008F5B79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с</w:t>
            </w:r>
            <w:r w:rsidRPr="008F5B79">
              <w:rPr>
                <w:b/>
                <w:bCs/>
                <w:i/>
                <w:iCs/>
              </w:rPr>
              <w:t xml:space="preserve"> </w:t>
            </w:r>
            <w:r w:rsidRPr="00774BDE">
              <w:rPr>
                <w:b/>
                <w:bCs/>
                <w:i/>
                <w:iCs/>
              </w:rPr>
              <w:t>участием</w:t>
            </w:r>
            <w:r w:rsidR="009D5FF0" w:rsidRPr="008F5B79">
              <w:t xml:space="preserve"> </w:t>
            </w:r>
          </w:p>
          <w:p w14:paraId="5F156C81" w14:textId="347246A5" w:rsidR="009D5FF0" w:rsidRPr="008F5B79" w:rsidRDefault="0017785B" w:rsidP="0053714D">
            <w:pPr>
              <w:spacing w:before="60"/>
            </w:pPr>
            <w:r>
              <w:t xml:space="preserve">операторов </w:t>
            </w:r>
            <w:r w:rsidR="00DC44FF">
              <w:t>спутниковых систем, ИКАО, ИМО</w:t>
            </w:r>
          </w:p>
        </w:tc>
      </w:tr>
      <w:tr w:rsidR="009D5FF0" w:rsidRPr="00C20D1A" w14:paraId="53DF6358" w14:textId="77777777" w:rsidTr="00220D18">
        <w:trPr>
          <w:cantSplit/>
          <w:trHeight w:val="483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BA4" w14:textId="309B8054" w:rsidR="009D5FF0" w:rsidRPr="00EE5048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 xml:space="preserve">Затрагиваемые </w:t>
            </w:r>
            <w:r w:rsidR="00233E3B" w:rsidRPr="00774BDE">
              <w:rPr>
                <w:b/>
                <w:bCs/>
                <w:i/>
                <w:iCs/>
              </w:rPr>
              <w:t xml:space="preserve">Исследовательские </w:t>
            </w:r>
            <w:r w:rsidRPr="00774BDE">
              <w:rPr>
                <w:b/>
                <w:bCs/>
                <w:i/>
                <w:iCs/>
              </w:rPr>
              <w:t>комиссии МСЭ-R</w:t>
            </w:r>
          </w:p>
          <w:p w14:paraId="19B1C500" w14:textId="2B0C484F" w:rsidR="009D5FF0" w:rsidRPr="00C20D1A" w:rsidRDefault="00DC44FF" w:rsidP="00DC44FF">
            <w:pPr>
              <w:spacing w:before="60"/>
            </w:pPr>
            <w:r>
              <w:t>4-я Исследовательская комиссия</w:t>
            </w:r>
          </w:p>
        </w:tc>
      </w:tr>
      <w:tr w:rsidR="009D5FF0" w:rsidRPr="00A91E3C" w14:paraId="5E67F585" w14:textId="77777777" w:rsidTr="00220D18">
        <w:trPr>
          <w:cantSplit/>
          <w:trHeight w:val="735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8B6" w14:textId="2C464C74" w:rsidR="009D5FF0" w:rsidRPr="00E36AEA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r w:rsidRPr="00774BDE">
              <w:rPr>
                <w:b/>
                <w:bCs/>
                <w:i/>
                <w:iCs/>
                <w:lang w:val="en-GB"/>
              </w:rPr>
              <w:t>K</w:t>
            </w:r>
            <w:r w:rsidRPr="00E36AEA">
              <w:rPr>
                <w:b/>
                <w:bCs/>
                <w:i/>
                <w:iCs/>
              </w:rPr>
              <w:t>126)</w:t>
            </w:r>
          </w:p>
          <w:p w14:paraId="7807CD9D" w14:textId="2E1250D7" w:rsidR="009D5FF0" w:rsidRPr="00A91E3C" w:rsidRDefault="00A91E3C" w:rsidP="00DC44FF">
            <w:pPr>
              <w:spacing w:before="60"/>
            </w:pPr>
            <w:r w:rsidRPr="00A91E3C">
              <w:t>Предлагаемый пункт повестки дня будет исследоваться в рамках обычных процедур и</w:t>
            </w:r>
            <w:r w:rsidR="00DC44FF">
              <w:t> </w:t>
            </w:r>
            <w:r w:rsidRPr="00A91E3C">
              <w:t>запланированного бюджета МСЭ</w:t>
            </w:r>
            <w:r w:rsidRPr="00A91E3C">
              <w:noBreakHyphen/>
              <w:t>R</w:t>
            </w:r>
            <w:r w:rsidR="009D5FF0" w:rsidRPr="00A91E3C">
              <w:t>.</w:t>
            </w:r>
          </w:p>
        </w:tc>
      </w:tr>
      <w:tr w:rsidR="009D5FF0" w:rsidRPr="00EE5048" w14:paraId="359CBDBC" w14:textId="77777777" w:rsidTr="00DB33BC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853" w14:textId="041709E2" w:rsidR="009D5FF0" w:rsidRPr="00EE5048" w:rsidRDefault="00953EAF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Общее региональное предложение</w:t>
            </w:r>
            <w:r w:rsidR="00A93635">
              <w:t>.</w:t>
            </w:r>
            <w:r w:rsidRPr="00774BDE">
              <w:t xml:space="preserve"> </w:t>
            </w:r>
            <w:r w:rsidR="00A93635" w:rsidRPr="00774BDE">
              <w:rPr>
                <w:strike/>
              </w:rPr>
              <w:t>Да</w:t>
            </w:r>
            <w:r w:rsidRPr="00774BDE">
              <w:t>/</w:t>
            </w:r>
            <w:r w:rsidRPr="00953EAF">
              <w:t>нет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F68" w14:textId="33DE0703" w:rsidR="009D5FF0" w:rsidRPr="00EE5048" w:rsidRDefault="0063608E" w:rsidP="00DC44FF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Предложение группы стран</w:t>
            </w:r>
            <w:r w:rsidR="00A93635">
              <w:rPr>
                <w:b/>
                <w:bCs/>
                <w:i/>
                <w:iCs/>
              </w:rPr>
              <w:t>.</w:t>
            </w:r>
            <w:r w:rsidR="009D5FF0" w:rsidRPr="00EE5048">
              <w:t xml:space="preserve"> </w:t>
            </w:r>
            <w:r w:rsidR="008F5B79">
              <w:t>Н</w:t>
            </w:r>
            <w:r w:rsidRPr="0063608E">
              <w:t>ет</w:t>
            </w:r>
          </w:p>
          <w:p w14:paraId="250B17CC" w14:textId="3FD02A79" w:rsidR="009D5FF0" w:rsidRPr="00EE5048" w:rsidRDefault="0063608E" w:rsidP="0053714D">
            <w:pPr>
              <w:spacing w:before="60"/>
            </w:pPr>
            <w:r w:rsidRPr="00774BDE">
              <w:rPr>
                <w:b/>
                <w:bCs/>
                <w:i/>
                <w:iCs/>
              </w:rPr>
              <w:t>Количество стран</w:t>
            </w:r>
            <w:r w:rsidR="009D5FF0" w:rsidRPr="00EE5048">
              <w:t xml:space="preserve"> </w:t>
            </w:r>
          </w:p>
        </w:tc>
      </w:tr>
      <w:tr w:rsidR="009D5FF0" w:rsidRPr="00881340" w14:paraId="62B8C069" w14:textId="77777777" w:rsidTr="00220D18">
        <w:trPr>
          <w:cantSplit/>
          <w:trHeight w:val="5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0DC" w14:textId="14EB9873" w:rsidR="009D5FF0" w:rsidRPr="004A34C8" w:rsidRDefault="0063608E" w:rsidP="00DC44FF">
            <w:pPr>
              <w:spacing w:before="60"/>
              <w:rPr>
                <w:b/>
                <w:bCs/>
                <w:i/>
                <w:iCs/>
              </w:rPr>
            </w:pPr>
            <w:r w:rsidRPr="004A34C8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69117B65" w14:textId="77777777" w:rsidR="00FB18D1" w:rsidRDefault="00FB18D1" w:rsidP="004A34C8">
      <w:pPr>
        <w:spacing w:before="720"/>
        <w:jc w:val="center"/>
      </w:pPr>
      <w:r>
        <w:t>______________</w:t>
      </w:r>
    </w:p>
    <w:sectPr w:rsidR="00FB18D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70B21" w14:textId="77777777" w:rsidR="00DA5CB5" w:rsidRDefault="00DA5CB5">
      <w:r>
        <w:separator/>
      </w:r>
    </w:p>
  </w:endnote>
  <w:endnote w:type="continuationSeparator" w:id="0">
    <w:p w14:paraId="0B3D16CF" w14:textId="77777777" w:rsidR="00DA5CB5" w:rsidRDefault="00DA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46C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BDC935" w14:textId="0B117911" w:rsidR="00567276" w:rsidRPr="00E36AEA" w:rsidRDefault="00567276">
    <w:pPr>
      <w:ind w:right="360"/>
      <w:rPr>
        <w:lang w:val="en-GB"/>
      </w:rPr>
    </w:pPr>
    <w:r>
      <w:fldChar w:fldCharType="begin"/>
    </w:r>
    <w:r w:rsidRPr="00E36AEA">
      <w:rPr>
        <w:lang w:val="en-GB"/>
      </w:rPr>
      <w:instrText xml:space="preserve"> FILENAME \p  \* MERGEFORMAT </w:instrText>
    </w:r>
    <w:r>
      <w:fldChar w:fldCharType="separate"/>
    </w:r>
    <w:r w:rsidR="006C1B27">
      <w:rPr>
        <w:noProof/>
        <w:lang w:val="en-GB"/>
      </w:rPr>
      <w:t>D:\ITU-JOBS\349\462233\462029.docx</w:t>
    </w:r>
    <w:r>
      <w:fldChar w:fldCharType="end"/>
    </w:r>
    <w:r w:rsidRPr="00E36AE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5B79">
      <w:rPr>
        <w:noProof/>
      </w:rPr>
      <w:t>31.10.19</w:t>
    </w:r>
    <w:r>
      <w:fldChar w:fldCharType="end"/>
    </w:r>
    <w:r w:rsidRPr="00E36AE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1B27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136E" w14:textId="6998ECFA" w:rsidR="008F5B79" w:rsidRDefault="008F5B79">
    <w:pPr>
      <w:pStyle w:val="Footer"/>
    </w:pPr>
    <w:r w:rsidRPr="008F5B79">
      <w:fldChar w:fldCharType="begin"/>
    </w:r>
    <w:r w:rsidRPr="008F5B79">
      <w:rPr>
        <w:lang w:val="en-US"/>
      </w:rPr>
      <w:instrText xml:space="preserve"> FILENAME \p  \* MERGEFORMAT </w:instrText>
    </w:r>
    <w:r w:rsidRPr="008F5B79">
      <w:fldChar w:fldCharType="separate"/>
    </w:r>
    <w:r>
      <w:rPr>
        <w:lang w:val="en-US"/>
      </w:rPr>
      <w:t>P:\RUS\ITU-R\CONF-R\CMR19\000\050ADD24R.docx</w:t>
    </w:r>
    <w:r w:rsidRPr="008F5B79">
      <w:fldChar w:fldCharType="end"/>
    </w:r>
    <w:r w:rsidRPr="008F5B79">
      <w:t xml:space="preserve"> (462029)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7EA75" w14:textId="23C858A4" w:rsidR="008F5B79" w:rsidRPr="008F5B79" w:rsidRDefault="008F5B79">
    <w:pPr>
      <w:pStyle w:val="Footer"/>
    </w:pPr>
    <w:r w:rsidRPr="008F5B79">
      <w:fldChar w:fldCharType="begin"/>
    </w:r>
    <w:r w:rsidRPr="008F5B79">
      <w:rPr>
        <w:lang w:val="en-US"/>
      </w:rPr>
      <w:instrText xml:space="preserve"> FILENAME \p  \* MERGEFORMAT </w:instrText>
    </w:r>
    <w:r w:rsidRPr="008F5B79">
      <w:fldChar w:fldCharType="separate"/>
    </w:r>
    <w:r>
      <w:rPr>
        <w:lang w:val="en-US"/>
      </w:rPr>
      <w:t>P:\RUS\ITU-R\CONF-R\CMR19\000\050ADD24R.docx</w:t>
    </w:r>
    <w:r w:rsidRPr="008F5B79">
      <w:fldChar w:fldCharType="end"/>
    </w:r>
    <w:r w:rsidRPr="008F5B79">
      <w:t xml:space="preserve"> (462029)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14470" w14:textId="77777777" w:rsidR="00DA5CB5" w:rsidRDefault="00DA5CB5">
      <w:r>
        <w:rPr>
          <w:b/>
        </w:rPr>
        <w:t>_______________</w:t>
      </w:r>
    </w:p>
  </w:footnote>
  <w:footnote w:type="continuationSeparator" w:id="0">
    <w:p w14:paraId="11E50652" w14:textId="77777777" w:rsidR="00DA5CB5" w:rsidRDefault="00DA5CB5">
      <w:r>
        <w:continuationSeparator/>
      </w:r>
    </w:p>
  </w:footnote>
  <w:footnote w:id="1">
    <w:p w14:paraId="5D2F7265" w14:textId="073CCAFC" w:rsidR="00E76EEC" w:rsidRPr="008F5B79" w:rsidRDefault="00E76EEC" w:rsidP="00E76EEC">
      <w:pPr>
        <w:pStyle w:val="FootnoteText"/>
        <w:rPr>
          <w:sz w:val="20"/>
          <w:lang w:val="ru-RU"/>
        </w:rPr>
      </w:pPr>
      <w:r w:rsidRPr="008F5B79">
        <w:rPr>
          <w:rStyle w:val="FootnoteReference"/>
          <w:position w:val="0"/>
          <w:sz w:val="20"/>
          <w:vertAlign w:val="superscript"/>
          <w:lang w:val="ru-RU"/>
        </w:rPr>
        <w:t>*</w:t>
      </w:r>
      <w:r w:rsidRPr="008F5B79">
        <w:rPr>
          <w:sz w:val="20"/>
          <w:lang w:val="ru-RU"/>
        </w:rPr>
        <w:tab/>
        <w:t>Примечание Секретариата</w:t>
      </w:r>
      <w:r w:rsidR="003E5532">
        <w:rPr>
          <w:sz w:val="20"/>
          <w:lang w:val="ru-RU"/>
        </w:rPr>
        <w:t>:</w:t>
      </w:r>
      <w:r w:rsidRPr="008F5B79">
        <w:rPr>
          <w:sz w:val="20"/>
          <w:lang w:val="ru-RU"/>
        </w:rPr>
        <w:t xml:space="preserve"> </w:t>
      </w:r>
      <w:r w:rsidR="003E5532" w:rsidRPr="008F5B79">
        <w:rPr>
          <w:sz w:val="20"/>
          <w:lang w:val="ru-RU"/>
        </w:rPr>
        <w:t xml:space="preserve">тот </w:t>
      </w:r>
      <w:r w:rsidRPr="008F5B79">
        <w:rPr>
          <w:sz w:val="20"/>
          <w:lang w:val="ru-RU"/>
        </w:rPr>
        <w:t>же раздел</w:t>
      </w:r>
      <w:r w:rsidRPr="003E5532">
        <w:rPr>
          <w:sz w:val="20"/>
        </w:rPr>
        <w:t> </w:t>
      </w:r>
      <w:r w:rsidRPr="008F5B79">
        <w:rPr>
          <w:sz w:val="20"/>
          <w:lang w:val="ru-RU"/>
        </w:rPr>
        <w:t>3.1.3.2 в Документе</w:t>
      </w:r>
      <w:r w:rsidRPr="003E5532">
        <w:rPr>
          <w:sz w:val="20"/>
        </w:rPr>
        <w:t> </w:t>
      </w:r>
      <w:r w:rsidRPr="008F5B79">
        <w:rPr>
          <w:sz w:val="20"/>
          <w:lang w:val="ru-RU"/>
        </w:rPr>
        <w:t>4 (</w:t>
      </w:r>
      <w:r w:rsidRPr="003E5532">
        <w:rPr>
          <w:sz w:val="20"/>
        </w:rPr>
        <w:t>Add</w:t>
      </w:r>
      <w:r w:rsidRPr="008F5B79">
        <w:rPr>
          <w:sz w:val="20"/>
          <w:lang w:val="ru-RU"/>
        </w:rPr>
        <w:t>.2) ВКР-19.</w:t>
      </w:r>
    </w:p>
  </w:footnote>
  <w:footnote w:id="2">
    <w:p w14:paraId="00446CAE" w14:textId="23E06588" w:rsidR="00E76EEC" w:rsidRPr="008F5B79" w:rsidRDefault="00E76EEC" w:rsidP="003E5532">
      <w:pPr>
        <w:pStyle w:val="FootnoteText"/>
        <w:ind w:left="284" w:hanging="284"/>
        <w:rPr>
          <w:sz w:val="20"/>
          <w:lang w:val="ru-RU"/>
        </w:rPr>
      </w:pPr>
      <w:r w:rsidRPr="008F5B79">
        <w:rPr>
          <w:rStyle w:val="FootnoteReference"/>
          <w:position w:val="0"/>
          <w:sz w:val="20"/>
          <w:vertAlign w:val="superscript"/>
          <w:lang w:val="ru-RU"/>
        </w:rPr>
        <w:t>**</w:t>
      </w:r>
      <w:r w:rsidRPr="008F5B79">
        <w:rPr>
          <w:sz w:val="20"/>
          <w:lang w:val="ru-RU"/>
        </w:rPr>
        <w:tab/>
        <w:t>Примечание Секретариата: последняя версия этого документа содержится в Приложении</w:t>
      </w:r>
      <w:r w:rsidRPr="003E5532">
        <w:rPr>
          <w:sz w:val="20"/>
        </w:rPr>
        <w:t> </w:t>
      </w:r>
      <w:r w:rsidRPr="008F5B79">
        <w:rPr>
          <w:sz w:val="20"/>
          <w:lang w:val="ru-RU"/>
        </w:rPr>
        <w:t>6 к</w:t>
      </w:r>
      <w:r w:rsidR="003E5532">
        <w:rPr>
          <w:sz w:val="20"/>
          <w:lang w:val="ru-RU"/>
        </w:rPr>
        <w:t> </w:t>
      </w:r>
      <w:r w:rsidRPr="008F5B79">
        <w:rPr>
          <w:sz w:val="20"/>
          <w:lang w:val="ru-RU"/>
        </w:rPr>
        <w:t>Документу</w:t>
      </w:r>
      <w:r w:rsidR="003E5532">
        <w:rPr>
          <w:sz w:val="20"/>
          <w:lang w:val="ru-RU"/>
        </w:rPr>
        <w:t> </w:t>
      </w:r>
      <w:r w:rsidRPr="008F5B79">
        <w:rPr>
          <w:sz w:val="20"/>
          <w:lang w:val="ru-RU"/>
        </w:rPr>
        <w:t>4</w:t>
      </w:r>
      <w:r w:rsidRPr="003E5532">
        <w:rPr>
          <w:sz w:val="20"/>
        </w:rPr>
        <w:t>C</w:t>
      </w:r>
      <w:r w:rsidRPr="008F5B79">
        <w:rPr>
          <w:sz w:val="20"/>
          <w:lang w:val="ru-RU"/>
        </w:rPr>
        <w:t>/472.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E39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724A1">
      <w:rPr>
        <w:noProof/>
      </w:rPr>
      <w:t>2</w:t>
    </w:r>
    <w:r>
      <w:fldChar w:fldCharType="end"/>
    </w:r>
  </w:p>
  <w:p w14:paraId="3869ADF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50(Add.24)-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1088"/>
    <w:rsid w:val="000260F1"/>
    <w:rsid w:val="0003535B"/>
    <w:rsid w:val="000A0EF3"/>
    <w:rsid w:val="000A1D9B"/>
    <w:rsid w:val="000C3F55"/>
    <w:rsid w:val="000F33D8"/>
    <w:rsid w:val="000F39B4"/>
    <w:rsid w:val="000F7ED1"/>
    <w:rsid w:val="00113D0B"/>
    <w:rsid w:val="001226EC"/>
    <w:rsid w:val="00123B68"/>
    <w:rsid w:val="00124C09"/>
    <w:rsid w:val="00126F2E"/>
    <w:rsid w:val="001521AE"/>
    <w:rsid w:val="001724A1"/>
    <w:rsid w:val="0017785B"/>
    <w:rsid w:val="001A5585"/>
    <w:rsid w:val="001E5FB4"/>
    <w:rsid w:val="00202CA0"/>
    <w:rsid w:val="00220D18"/>
    <w:rsid w:val="00230582"/>
    <w:rsid w:val="00233E3B"/>
    <w:rsid w:val="002449AA"/>
    <w:rsid w:val="00245A1F"/>
    <w:rsid w:val="00267EFB"/>
    <w:rsid w:val="00290C74"/>
    <w:rsid w:val="002A16F4"/>
    <w:rsid w:val="002A2D3F"/>
    <w:rsid w:val="002C4EFC"/>
    <w:rsid w:val="002F3474"/>
    <w:rsid w:val="00300F84"/>
    <w:rsid w:val="003258F2"/>
    <w:rsid w:val="00344EB8"/>
    <w:rsid w:val="00345F48"/>
    <w:rsid w:val="00346BEC"/>
    <w:rsid w:val="00371E4B"/>
    <w:rsid w:val="003C583C"/>
    <w:rsid w:val="003E5532"/>
    <w:rsid w:val="003F0078"/>
    <w:rsid w:val="00434A7C"/>
    <w:rsid w:val="0045143A"/>
    <w:rsid w:val="00473008"/>
    <w:rsid w:val="004A34C8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3714D"/>
    <w:rsid w:val="00540D1E"/>
    <w:rsid w:val="005651C9"/>
    <w:rsid w:val="00567276"/>
    <w:rsid w:val="005755E2"/>
    <w:rsid w:val="00591F7F"/>
    <w:rsid w:val="00596F12"/>
    <w:rsid w:val="00597005"/>
    <w:rsid w:val="005A295E"/>
    <w:rsid w:val="005C225D"/>
    <w:rsid w:val="005D1879"/>
    <w:rsid w:val="005D79A3"/>
    <w:rsid w:val="005E61DD"/>
    <w:rsid w:val="006023DF"/>
    <w:rsid w:val="006115BE"/>
    <w:rsid w:val="00614771"/>
    <w:rsid w:val="00620DD7"/>
    <w:rsid w:val="0063608E"/>
    <w:rsid w:val="00657DE0"/>
    <w:rsid w:val="00692C06"/>
    <w:rsid w:val="006A6E9B"/>
    <w:rsid w:val="006C1B27"/>
    <w:rsid w:val="00763F4F"/>
    <w:rsid w:val="00774BDE"/>
    <w:rsid w:val="00775720"/>
    <w:rsid w:val="007917AE"/>
    <w:rsid w:val="007A08B5"/>
    <w:rsid w:val="00803742"/>
    <w:rsid w:val="00811633"/>
    <w:rsid w:val="00812452"/>
    <w:rsid w:val="00815749"/>
    <w:rsid w:val="0083279C"/>
    <w:rsid w:val="00872FC8"/>
    <w:rsid w:val="008A2725"/>
    <w:rsid w:val="008B43F2"/>
    <w:rsid w:val="008B69DD"/>
    <w:rsid w:val="008C3257"/>
    <w:rsid w:val="008C401C"/>
    <w:rsid w:val="008F5B79"/>
    <w:rsid w:val="009119CC"/>
    <w:rsid w:val="00917C0A"/>
    <w:rsid w:val="00941A02"/>
    <w:rsid w:val="00953EAF"/>
    <w:rsid w:val="00966C93"/>
    <w:rsid w:val="00987FA4"/>
    <w:rsid w:val="009B5CC2"/>
    <w:rsid w:val="009D3D63"/>
    <w:rsid w:val="009D5FF0"/>
    <w:rsid w:val="009E5FC8"/>
    <w:rsid w:val="00A117A3"/>
    <w:rsid w:val="00A1255A"/>
    <w:rsid w:val="00A138D0"/>
    <w:rsid w:val="00A141AF"/>
    <w:rsid w:val="00A2044F"/>
    <w:rsid w:val="00A37205"/>
    <w:rsid w:val="00A412BC"/>
    <w:rsid w:val="00A4600A"/>
    <w:rsid w:val="00A57C04"/>
    <w:rsid w:val="00A61057"/>
    <w:rsid w:val="00A710E7"/>
    <w:rsid w:val="00A81026"/>
    <w:rsid w:val="00A91E3C"/>
    <w:rsid w:val="00A93635"/>
    <w:rsid w:val="00A97EC0"/>
    <w:rsid w:val="00AC66E6"/>
    <w:rsid w:val="00B24E60"/>
    <w:rsid w:val="00B468A6"/>
    <w:rsid w:val="00B46967"/>
    <w:rsid w:val="00B75113"/>
    <w:rsid w:val="00BA13A4"/>
    <w:rsid w:val="00BA1AA1"/>
    <w:rsid w:val="00BA35DC"/>
    <w:rsid w:val="00BC5313"/>
    <w:rsid w:val="00BD0D2F"/>
    <w:rsid w:val="00BD1129"/>
    <w:rsid w:val="00BD35A6"/>
    <w:rsid w:val="00BE6AA3"/>
    <w:rsid w:val="00BE75CE"/>
    <w:rsid w:val="00C0572C"/>
    <w:rsid w:val="00C20466"/>
    <w:rsid w:val="00C219A6"/>
    <w:rsid w:val="00C266F4"/>
    <w:rsid w:val="00C324A8"/>
    <w:rsid w:val="00C56E7A"/>
    <w:rsid w:val="00C779CE"/>
    <w:rsid w:val="00C916AF"/>
    <w:rsid w:val="00CB618E"/>
    <w:rsid w:val="00CC47C6"/>
    <w:rsid w:val="00CC4DE6"/>
    <w:rsid w:val="00CE5E47"/>
    <w:rsid w:val="00CF020F"/>
    <w:rsid w:val="00D53715"/>
    <w:rsid w:val="00D54CBB"/>
    <w:rsid w:val="00D67109"/>
    <w:rsid w:val="00D749E8"/>
    <w:rsid w:val="00DA5CB5"/>
    <w:rsid w:val="00DC44FF"/>
    <w:rsid w:val="00DE2EBA"/>
    <w:rsid w:val="00E2253F"/>
    <w:rsid w:val="00E260F3"/>
    <w:rsid w:val="00E36AEA"/>
    <w:rsid w:val="00E43E99"/>
    <w:rsid w:val="00E5155F"/>
    <w:rsid w:val="00E65919"/>
    <w:rsid w:val="00E76EEC"/>
    <w:rsid w:val="00E976C1"/>
    <w:rsid w:val="00EA0C0C"/>
    <w:rsid w:val="00EA1F3A"/>
    <w:rsid w:val="00EB66F7"/>
    <w:rsid w:val="00ED23C0"/>
    <w:rsid w:val="00EE1DC8"/>
    <w:rsid w:val="00EE5048"/>
    <w:rsid w:val="00F1578A"/>
    <w:rsid w:val="00F21A03"/>
    <w:rsid w:val="00F33B22"/>
    <w:rsid w:val="00F65316"/>
    <w:rsid w:val="00F65C19"/>
    <w:rsid w:val="00F761D2"/>
    <w:rsid w:val="00F97203"/>
    <w:rsid w:val="00FA7A85"/>
    <w:rsid w:val="00FB18D1"/>
    <w:rsid w:val="00FB67E5"/>
    <w:rsid w:val="00FC5005"/>
    <w:rsid w:val="00FC63FD"/>
    <w:rsid w:val="00FD18DB"/>
    <w:rsid w:val="00FD51E3"/>
    <w:rsid w:val="00FE344F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E6E27"/>
  <w15:docId w15:val="{81D1479D-C328-41A5-8F55-32164925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uiPriority w:val="99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uiPriority w:val="99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rsid w:val="009D5FF0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character" w:customStyle="1" w:styleId="BRNormal">
    <w:name w:val="BR_Normal"/>
    <w:basedOn w:val="DefaultParagraphFont"/>
    <w:uiPriority w:val="1"/>
    <w:qFormat/>
    <w:rsid w:val="009D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R16-WRC19-C-0050!A24!MSW-R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35D42D12-A444-4049-9414-691B7C8E6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89A55-6EEE-4744-BF89-42A0DDC1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DB507-04DA-4188-9722-0E2E8C85C4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E0D5FE-D9D0-45F0-9678-5B1407DBB83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1418</Words>
  <Characters>9717</Characters>
  <Application>Microsoft Office Word</Application>
  <DocSecurity>0</DocSecurity>
  <Lines>388</Lines>
  <Paragraphs>206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R16-WRC19-C-0050!A24!MSW-R</vt:lpstr>
      <vt:lpstr>R16-WRC19-C-0050!A24!MSW-R</vt:lpstr>
    </vt:vector>
  </TitlesOfParts>
  <Manager>General Secretariat - Pool</Manager>
  <Company>International Telecommunication Union (ITU)</Company>
  <LinksUpToDate>false</LinksUpToDate>
  <CharactersWithSpaces>10929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R16-WRC19-C-0050!A24!MSW-R</dc:title>
  <dc:subject>World Radiocommunication Conference - 2019</dc:subject>
  <dc:creator>Documents Proposals Manager (DPM)</dc:creator>
  <cp:keywords>DPM_v2019.10.8.1_prod</cp:keywords>
  <cp:lastModifiedBy>Fedosova, Elena</cp:lastModifiedBy>
  <cp:revision>3</cp:revision>
  <cp:lastPrinted>2019-10-31T12:50:00Z</cp:lastPrinted>
  <dcterms:created xsi:type="dcterms:W3CDTF">2019-10-31T13:45:00Z</dcterms:created>
  <dcterms:modified xsi:type="dcterms:W3CDTF">2019-10-31T17:49:00Z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