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EF1F14" w14:paraId="64E3A1B6" w14:textId="77777777" w:rsidTr="00773113">
        <w:trPr>
          <w:cantSplit/>
        </w:trPr>
        <w:tc>
          <w:tcPr>
            <w:tcW w:w="6911" w:type="dxa"/>
          </w:tcPr>
          <w:p w14:paraId="4158C7BC" w14:textId="77777777" w:rsidR="00587A4E" w:rsidRPr="00EF1F14" w:rsidRDefault="00587A4E" w:rsidP="00436738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EF1F14">
              <w:rPr>
                <w:rFonts w:ascii="Verdana" w:hAnsi="Verdana"/>
                <w:b/>
                <w:bCs/>
                <w:sz w:val="20"/>
              </w:rPr>
              <w:t>Conférence mondiale des radiocommunications (CMR-19)</w:t>
            </w:r>
            <w:r w:rsidRPr="00EF1F14">
              <w:rPr>
                <w:rFonts w:ascii="Verdana" w:hAnsi="Verdana"/>
                <w:b/>
                <w:bCs/>
                <w:sz w:val="20"/>
              </w:rPr>
              <w:br/>
            </w:r>
            <w:r w:rsidRPr="00EF1F14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134655" w:rsidRPr="00EF1F14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EF1F14">
              <w:rPr>
                <w:rFonts w:ascii="Verdana" w:hAnsi="Verdana"/>
                <w:b/>
                <w:bCs/>
                <w:sz w:val="18"/>
                <w:szCs w:val="18"/>
              </w:rPr>
              <w:t xml:space="preserve">gypte, 28 octobre </w:t>
            </w:r>
            <w:r w:rsidR="009765A8" w:rsidRPr="00EF1F1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EF1F14">
              <w:rPr>
                <w:rFonts w:ascii="Verdana" w:hAnsi="Verdana"/>
                <w:b/>
                <w:bCs/>
                <w:sz w:val="18"/>
                <w:szCs w:val="18"/>
              </w:rPr>
              <w:t xml:space="preserve"> 22 novembre 2019</w:t>
            </w:r>
          </w:p>
        </w:tc>
        <w:tc>
          <w:tcPr>
            <w:tcW w:w="3120" w:type="dxa"/>
          </w:tcPr>
          <w:p w14:paraId="05F3612D" w14:textId="77777777" w:rsidR="00587A4E" w:rsidRPr="00EF1F14" w:rsidRDefault="00587A4E" w:rsidP="00436738">
            <w:pPr>
              <w:spacing w:before="0"/>
              <w:jc w:val="right"/>
            </w:pPr>
            <w:bookmarkStart w:id="0" w:name="ditulogo"/>
            <w:bookmarkEnd w:id="0"/>
            <w:r w:rsidRPr="00EF1F14">
              <w:rPr>
                <w:rFonts w:ascii="Verdana" w:hAnsi="Verdana"/>
                <w:b/>
                <w:bCs/>
                <w:lang w:eastAsia="zh-CN"/>
              </w:rPr>
              <w:drawing>
                <wp:inline distT="0" distB="0" distL="0" distR="0" wp14:anchorId="5596D672" wp14:editId="16ADA90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EF1F14" w14:paraId="69F2AA3C" w14:textId="77777777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BF9CF6" w14:textId="77777777" w:rsidR="00587A4E" w:rsidRPr="00EF1F14" w:rsidRDefault="00587A4E" w:rsidP="00436738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F534AD" w14:textId="77777777" w:rsidR="00587A4E" w:rsidRPr="00EF1F14" w:rsidRDefault="00587A4E" w:rsidP="0043673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EF1F14" w14:paraId="588A2FD2" w14:textId="77777777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D79B463" w14:textId="77777777" w:rsidR="00587A4E" w:rsidRPr="00EF1F14" w:rsidRDefault="00587A4E" w:rsidP="0043673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10A05B7" w14:textId="77777777" w:rsidR="00587A4E" w:rsidRPr="00EF1F14" w:rsidRDefault="00587A4E" w:rsidP="0043673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EF1F14" w14:paraId="3A283282" w14:textId="77777777" w:rsidTr="00773113">
        <w:trPr>
          <w:cantSplit/>
        </w:trPr>
        <w:tc>
          <w:tcPr>
            <w:tcW w:w="6911" w:type="dxa"/>
          </w:tcPr>
          <w:p w14:paraId="48596C2C" w14:textId="66F21C35" w:rsidR="00587A4E" w:rsidRPr="00EF1F14" w:rsidRDefault="00CA7264" w:rsidP="0043673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F1F1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2997A881" w14:textId="516E83CE" w:rsidR="00587A4E" w:rsidRPr="00EF1F14" w:rsidRDefault="00CA7264" w:rsidP="00436738">
            <w:pPr>
              <w:spacing w:before="0"/>
              <w:rPr>
                <w:rFonts w:ascii="Verdana" w:hAnsi="Verdana"/>
                <w:sz w:val="20"/>
              </w:rPr>
            </w:pPr>
            <w:r w:rsidRPr="00EF1F14">
              <w:rPr>
                <w:rFonts w:ascii="Verdana" w:hAnsi="Verdana"/>
                <w:b/>
                <w:sz w:val="20"/>
              </w:rPr>
              <w:t>Addendum 22 au</w:t>
            </w:r>
            <w:r w:rsidRPr="00EF1F14">
              <w:rPr>
                <w:rFonts w:ascii="Verdana" w:hAnsi="Verdana"/>
                <w:b/>
                <w:sz w:val="20"/>
              </w:rPr>
              <w:br/>
              <w:t>Document 48</w:t>
            </w:r>
            <w:r w:rsidR="00587A4E" w:rsidRPr="00EF1F14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EF1F14" w14:paraId="315D61C3" w14:textId="77777777" w:rsidTr="00773113">
        <w:trPr>
          <w:cantSplit/>
        </w:trPr>
        <w:tc>
          <w:tcPr>
            <w:tcW w:w="6911" w:type="dxa"/>
          </w:tcPr>
          <w:p w14:paraId="3326704E" w14:textId="77777777" w:rsidR="00587A4E" w:rsidRPr="00EF1F14" w:rsidRDefault="00587A4E" w:rsidP="0043673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4AF3A53" w14:textId="3CA39848" w:rsidR="00587A4E" w:rsidRPr="00EF1F14" w:rsidRDefault="00CA7264" w:rsidP="0043673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F1F14">
              <w:rPr>
                <w:rFonts w:ascii="Verdana" w:hAnsi="Verdana"/>
                <w:b/>
                <w:sz w:val="20"/>
              </w:rPr>
              <w:t>11 octobre</w:t>
            </w:r>
            <w:r w:rsidR="00587A4E" w:rsidRPr="00EF1F14">
              <w:rPr>
                <w:rFonts w:ascii="Verdana" w:hAnsi="Verdana"/>
                <w:b/>
                <w:sz w:val="20"/>
              </w:rPr>
              <w:t xml:space="preserve"> 201</w:t>
            </w:r>
            <w:r w:rsidR="009765A8" w:rsidRPr="00EF1F14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87A4E" w:rsidRPr="00EF1F14" w14:paraId="752C972C" w14:textId="77777777" w:rsidTr="00773113">
        <w:trPr>
          <w:cantSplit/>
        </w:trPr>
        <w:tc>
          <w:tcPr>
            <w:tcW w:w="6911" w:type="dxa"/>
          </w:tcPr>
          <w:p w14:paraId="667C46FC" w14:textId="77777777" w:rsidR="00587A4E" w:rsidRPr="00EF1F14" w:rsidRDefault="00587A4E" w:rsidP="0043673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8BC26E2" w14:textId="77777777" w:rsidR="00587A4E" w:rsidRPr="00EF1F14" w:rsidRDefault="00587A4E" w:rsidP="0043673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F1F14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EF1F14" w14:paraId="6BBEC6F2" w14:textId="77777777" w:rsidTr="00773113">
        <w:trPr>
          <w:cantSplit/>
        </w:trPr>
        <w:tc>
          <w:tcPr>
            <w:tcW w:w="10031" w:type="dxa"/>
            <w:gridSpan w:val="2"/>
          </w:tcPr>
          <w:p w14:paraId="4AB0627A" w14:textId="77777777" w:rsidR="00587A4E" w:rsidRPr="00EF1F14" w:rsidRDefault="00587A4E" w:rsidP="0043673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EF1F14" w14:paraId="76B31E78" w14:textId="77777777" w:rsidTr="00773113">
        <w:trPr>
          <w:cantSplit/>
        </w:trPr>
        <w:tc>
          <w:tcPr>
            <w:tcW w:w="10031" w:type="dxa"/>
            <w:gridSpan w:val="2"/>
          </w:tcPr>
          <w:p w14:paraId="10E32FF2" w14:textId="27C8B963" w:rsidR="00587A4E" w:rsidRPr="00EF1F14" w:rsidRDefault="001B2372" w:rsidP="00436738">
            <w:pPr>
              <w:pStyle w:val="Source"/>
            </w:pPr>
            <w:bookmarkStart w:id="2" w:name="dsource" w:colFirst="0" w:colLast="0"/>
            <w:r w:rsidRPr="00EF1F14">
              <w:rPr>
                <w:color w:val="000000"/>
              </w:rPr>
              <w:t>Chypre (République de)</w:t>
            </w:r>
          </w:p>
        </w:tc>
      </w:tr>
      <w:tr w:rsidR="00587A4E" w:rsidRPr="00EF1F14" w14:paraId="5D66643C" w14:textId="77777777" w:rsidTr="00773113">
        <w:trPr>
          <w:cantSplit/>
        </w:trPr>
        <w:tc>
          <w:tcPr>
            <w:tcW w:w="10031" w:type="dxa"/>
            <w:gridSpan w:val="2"/>
          </w:tcPr>
          <w:p w14:paraId="50A4CD57" w14:textId="20EF809F" w:rsidR="00587A4E" w:rsidRPr="00EF1F14" w:rsidRDefault="00CA7264" w:rsidP="00436738">
            <w:pPr>
              <w:pStyle w:val="Title1"/>
            </w:pPr>
            <w:bookmarkStart w:id="3" w:name="dtitle1" w:colFirst="0" w:colLast="0"/>
            <w:bookmarkEnd w:id="2"/>
            <w:r w:rsidRPr="00EF1F14">
              <w:t>PROPOSITIONS POUR LES TRAVAUX DE LA CONFéRENCE</w:t>
            </w:r>
          </w:p>
        </w:tc>
      </w:tr>
      <w:tr w:rsidR="00CA7264" w:rsidRPr="00EF1F14" w14:paraId="3D1C5103" w14:textId="77777777" w:rsidTr="00773113">
        <w:trPr>
          <w:cantSplit/>
        </w:trPr>
        <w:tc>
          <w:tcPr>
            <w:tcW w:w="10031" w:type="dxa"/>
            <w:gridSpan w:val="2"/>
          </w:tcPr>
          <w:p w14:paraId="3C2045A3" w14:textId="7E883773" w:rsidR="00CA7264" w:rsidRPr="00EF1F14" w:rsidRDefault="001B2372" w:rsidP="00777865">
            <w:pPr>
              <w:pStyle w:val="Title1"/>
            </w:pPr>
            <w:bookmarkStart w:id="4" w:name="dtitle2" w:colFirst="0" w:colLast="0"/>
            <w:bookmarkEnd w:id="3"/>
            <w:r w:rsidRPr="00EF1F14">
              <w:t>point 9.2 de l'ordre du jour de la CMR-19</w:t>
            </w:r>
            <w:r w:rsidR="005258B9" w:rsidRPr="00EF1F14">
              <w:t xml:space="preserve"> –</w:t>
            </w:r>
            <w:r w:rsidR="00CA7264" w:rsidRPr="00EF1F14">
              <w:t xml:space="preserve"> </w:t>
            </w:r>
            <w:r w:rsidRPr="00EF1F14">
              <w:t>pr</w:t>
            </w:r>
            <w:r w:rsidR="005258B9" w:rsidRPr="00EF1F14">
              <w:t>É</w:t>
            </w:r>
            <w:r w:rsidRPr="00EF1F14">
              <w:t>cisions au sujet du</w:t>
            </w:r>
            <w:r w:rsidR="00777865" w:rsidRPr="00EF1F14">
              <w:t xml:space="preserve"> </w:t>
            </w:r>
            <w:r w:rsidR="00CA7264" w:rsidRPr="00EF1F14">
              <w:t>paragraph</w:t>
            </w:r>
            <w:r w:rsidRPr="00EF1F14">
              <w:t>e</w:t>
            </w:r>
            <w:r w:rsidR="00CA7264" w:rsidRPr="00EF1F14">
              <w:t xml:space="preserve"> 8.4 </w:t>
            </w:r>
            <w:r w:rsidRPr="00EF1F14">
              <w:t>de la Partie 3 du rapport du Directeur</w:t>
            </w:r>
          </w:p>
        </w:tc>
      </w:tr>
      <w:tr w:rsidR="00CA7264" w:rsidRPr="00EF1F14" w14:paraId="38AF2425" w14:textId="77777777" w:rsidTr="00773113">
        <w:trPr>
          <w:cantSplit/>
        </w:trPr>
        <w:tc>
          <w:tcPr>
            <w:tcW w:w="10031" w:type="dxa"/>
            <w:gridSpan w:val="2"/>
          </w:tcPr>
          <w:p w14:paraId="025CAEEB" w14:textId="3493BCF3" w:rsidR="00CA7264" w:rsidRPr="00EF1F14" w:rsidRDefault="001B2372" w:rsidP="00436738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EF1F14">
              <w:rPr>
                <w:color w:val="000000"/>
                <w:lang w:val="fr-FR"/>
              </w:rPr>
              <w:t>Point 9.2 de l'ordre du jour</w:t>
            </w:r>
          </w:p>
        </w:tc>
      </w:tr>
    </w:tbl>
    <w:p w14:paraId="5B94E167" w14:textId="7605DC8E" w:rsidR="00D13F8F" w:rsidRPr="00EF1F14" w:rsidRDefault="001B2372" w:rsidP="00AA0782">
      <w:pPr>
        <w:pStyle w:val="Headingb"/>
        <w:spacing w:before="320"/>
        <w:ind w:left="1134" w:hanging="1134"/>
        <w:rPr>
          <w:rFonts w:eastAsia="Calibri"/>
        </w:rPr>
      </w:pPr>
      <w:bookmarkStart w:id="6" w:name="_Hlk22216222"/>
      <w:bookmarkEnd w:id="5"/>
      <w:r w:rsidRPr="00EF1F14">
        <w:rPr>
          <w:rFonts w:eastAsia="Calibri"/>
        </w:rPr>
        <w:t>O</w:t>
      </w:r>
      <w:r w:rsidR="00E83BBB" w:rsidRPr="00EF1F14">
        <w:rPr>
          <w:rFonts w:eastAsia="Calibri"/>
        </w:rPr>
        <w:t>bjet:</w:t>
      </w:r>
      <w:r w:rsidR="00E83BBB" w:rsidRPr="00EF1F14">
        <w:rPr>
          <w:rFonts w:eastAsia="Calibri"/>
        </w:rPr>
        <w:tab/>
      </w:r>
      <w:bookmarkEnd w:id="6"/>
      <w:r w:rsidR="00D13F8F" w:rsidRPr="00EF1F14">
        <w:rPr>
          <w:rFonts w:eastAsia="Calibri"/>
        </w:rPr>
        <w:t>Demande invitant l</w:t>
      </w:r>
      <w:r w:rsidRPr="00EF1F14">
        <w:rPr>
          <w:rFonts w:eastAsia="Calibri"/>
        </w:rPr>
        <w:t xml:space="preserve">a CMR </w:t>
      </w:r>
      <w:r w:rsidR="00D13F8F" w:rsidRPr="00EF1F14">
        <w:rPr>
          <w:rFonts w:eastAsia="Calibri"/>
        </w:rPr>
        <w:t>à prendre une décision concernant la mise en service du réseau à satellite KYPROS-SAT-3</w:t>
      </w:r>
      <w:r w:rsidRPr="00EF1F14">
        <w:rPr>
          <w:rFonts w:eastAsia="Calibri"/>
        </w:rPr>
        <w:t xml:space="preserve"> </w:t>
      </w:r>
      <w:r w:rsidRPr="00EF1F14">
        <w:rPr>
          <w:rFonts w:eastAsia="Calibri"/>
          <w:szCs w:val="24"/>
        </w:rPr>
        <w:t>(39° E)</w:t>
      </w:r>
    </w:p>
    <w:p w14:paraId="007182C9" w14:textId="42C9E913" w:rsidR="00E83BBB" w:rsidRPr="00EF1F14" w:rsidRDefault="00E83BBB" w:rsidP="00436738">
      <w:pPr>
        <w:pStyle w:val="Headingb"/>
        <w:rPr>
          <w:rFonts w:eastAsia="Calibri"/>
        </w:rPr>
      </w:pPr>
      <w:r w:rsidRPr="00EF1F14">
        <w:rPr>
          <w:rFonts w:eastAsia="Calibri"/>
        </w:rPr>
        <w:t>R</w:t>
      </w:r>
      <w:r w:rsidR="001B2372" w:rsidRPr="00EF1F14">
        <w:rPr>
          <w:rFonts w:eastAsia="Calibri"/>
        </w:rPr>
        <w:t>é</w:t>
      </w:r>
      <w:r w:rsidRPr="00EF1F14">
        <w:rPr>
          <w:rFonts w:eastAsia="Calibri"/>
        </w:rPr>
        <w:t>f</w:t>
      </w:r>
      <w:r w:rsidR="001B2372" w:rsidRPr="00EF1F14">
        <w:rPr>
          <w:rFonts w:eastAsia="Calibri"/>
        </w:rPr>
        <w:t>é</w:t>
      </w:r>
      <w:r w:rsidRPr="00EF1F14">
        <w:rPr>
          <w:rFonts w:eastAsia="Calibri"/>
        </w:rPr>
        <w:t>rence</w:t>
      </w:r>
      <w:r w:rsidR="001B2372" w:rsidRPr="00EF1F14">
        <w:rPr>
          <w:rFonts w:eastAsia="Calibri"/>
        </w:rPr>
        <w:t>s</w:t>
      </w:r>
      <w:r w:rsidRPr="00EF1F14">
        <w:rPr>
          <w:rFonts w:eastAsia="Calibri"/>
        </w:rPr>
        <w:t>:</w:t>
      </w:r>
    </w:p>
    <w:p w14:paraId="1DB2F831" w14:textId="72276CB8" w:rsidR="00E83BBB" w:rsidRPr="00EF1F14" w:rsidRDefault="00E83BBB" w:rsidP="00436738">
      <w:pPr>
        <w:pStyle w:val="enumlev1"/>
        <w:rPr>
          <w:rFonts w:eastAsia="Calibri"/>
        </w:rPr>
      </w:pPr>
      <w:r w:rsidRPr="00EF1F14">
        <w:t>1)</w:t>
      </w:r>
      <w:r w:rsidRPr="00EF1F14">
        <w:tab/>
      </w:r>
      <w:r w:rsidRPr="00EF1F14">
        <w:rPr>
          <w:rFonts w:eastAsia="Calibri"/>
        </w:rPr>
        <w:t xml:space="preserve">Addendum 2 </w:t>
      </w:r>
      <w:r w:rsidR="001B2372" w:rsidRPr="00EF1F14">
        <w:rPr>
          <w:rFonts w:eastAsia="Calibri"/>
        </w:rPr>
        <w:t>au</w:t>
      </w:r>
      <w:r w:rsidRPr="00EF1F14">
        <w:rPr>
          <w:rFonts w:eastAsia="Calibri"/>
        </w:rPr>
        <w:t xml:space="preserve"> Document RRB18-2/2-</w:t>
      </w:r>
      <w:r w:rsidR="001B2372" w:rsidRPr="00EF1F14">
        <w:rPr>
          <w:rFonts w:eastAsia="Calibri"/>
        </w:rPr>
        <w:t>F en date du</w:t>
      </w:r>
      <w:r w:rsidR="00777865" w:rsidRPr="00EF1F14">
        <w:rPr>
          <w:rFonts w:eastAsia="Calibri"/>
        </w:rPr>
        <w:t xml:space="preserve"> </w:t>
      </w:r>
      <w:r w:rsidRPr="00EF1F14">
        <w:rPr>
          <w:rFonts w:eastAsia="Calibri"/>
        </w:rPr>
        <w:t xml:space="preserve">26 </w:t>
      </w:r>
      <w:r w:rsidR="001B2372" w:rsidRPr="00EF1F14">
        <w:rPr>
          <w:rFonts w:eastAsia="Calibri"/>
        </w:rPr>
        <w:t>juin</w:t>
      </w:r>
      <w:r w:rsidRPr="00EF1F14">
        <w:rPr>
          <w:rFonts w:eastAsia="Calibri"/>
        </w:rPr>
        <w:t xml:space="preserve"> 2018</w:t>
      </w:r>
    </w:p>
    <w:p w14:paraId="75E838DB" w14:textId="4A7F5CDF" w:rsidR="00E83BBB" w:rsidRPr="00EF1F14" w:rsidRDefault="00E83BBB" w:rsidP="00436738">
      <w:pPr>
        <w:pStyle w:val="enumlev1"/>
        <w:rPr>
          <w:rFonts w:eastAsia="Calibri"/>
        </w:rPr>
      </w:pPr>
      <w:r w:rsidRPr="00EF1F14">
        <w:rPr>
          <w:rFonts w:eastAsia="Calibri"/>
        </w:rPr>
        <w:t>2)</w:t>
      </w:r>
      <w:r w:rsidRPr="00EF1F14">
        <w:rPr>
          <w:rFonts w:eastAsia="Calibri"/>
        </w:rPr>
        <w:tab/>
        <w:t>Document RRB 18-2/15-</w:t>
      </w:r>
      <w:r w:rsidR="001B2372" w:rsidRPr="00EF1F14">
        <w:rPr>
          <w:rFonts w:eastAsia="Calibri"/>
        </w:rPr>
        <w:t>F</w:t>
      </w:r>
      <w:r w:rsidRPr="00EF1F14">
        <w:rPr>
          <w:rFonts w:eastAsia="Calibri"/>
        </w:rPr>
        <w:t xml:space="preserve"> </w:t>
      </w:r>
      <w:r w:rsidR="001B2372" w:rsidRPr="00EF1F14">
        <w:rPr>
          <w:rFonts w:eastAsia="Calibri"/>
        </w:rPr>
        <w:t>en date du</w:t>
      </w:r>
      <w:r w:rsidR="00777865" w:rsidRPr="00EF1F14">
        <w:rPr>
          <w:rFonts w:eastAsia="Calibri"/>
        </w:rPr>
        <w:t xml:space="preserve"> </w:t>
      </w:r>
      <w:r w:rsidRPr="00EF1F14">
        <w:rPr>
          <w:rFonts w:eastAsia="Calibri"/>
        </w:rPr>
        <w:t xml:space="preserve">6 </w:t>
      </w:r>
      <w:r w:rsidR="001B2372" w:rsidRPr="00EF1F14">
        <w:rPr>
          <w:rFonts w:eastAsia="Calibri"/>
        </w:rPr>
        <w:t>août</w:t>
      </w:r>
      <w:r w:rsidRPr="00EF1F14">
        <w:rPr>
          <w:rFonts w:eastAsia="Calibri"/>
        </w:rPr>
        <w:t xml:space="preserve"> 2018</w:t>
      </w:r>
    </w:p>
    <w:p w14:paraId="68DA12B8" w14:textId="045551F9" w:rsidR="00E83BBB" w:rsidRPr="00EF1F14" w:rsidRDefault="00E83BBB" w:rsidP="00436738">
      <w:pPr>
        <w:pStyle w:val="enumlev1"/>
        <w:rPr>
          <w:rFonts w:eastAsia="Calibri"/>
        </w:rPr>
      </w:pPr>
      <w:r w:rsidRPr="00EF1F14">
        <w:rPr>
          <w:rFonts w:eastAsia="Calibri"/>
        </w:rPr>
        <w:t>3)</w:t>
      </w:r>
      <w:r w:rsidRPr="00EF1F14">
        <w:rPr>
          <w:rFonts w:eastAsia="Calibri"/>
        </w:rPr>
        <w:tab/>
        <w:t>Document RRB18-2/DELAYED/1-</w:t>
      </w:r>
      <w:r w:rsidR="001B2372" w:rsidRPr="00EF1F14">
        <w:rPr>
          <w:rFonts w:eastAsia="Calibri"/>
        </w:rPr>
        <w:t>F</w:t>
      </w:r>
      <w:r w:rsidRPr="00EF1F14">
        <w:rPr>
          <w:rFonts w:eastAsia="Calibri"/>
        </w:rPr>
        <w:t xml:space="preserve"> </w:t>
      </w:r>
      <w:r w:rsidR="001B2372" w:rsidRPr="00EF1F14">
        <w:rPr>
          <w:rFonts w:eastAsia="Calibri"/>
        </w:rPr>
        <w:t>en date du</w:t>
      </w:r>
      <w:r w:rsidR="00777865" w:rsidRPr="00EF1F14">
        <w:rPr>
          <w:rFonts w:eastAsia="Calibri"/>
        </w:rPr>
        <w:t xml:space="preserve"> </w:t>
      </w:r>
      <w:r w:rsidRPr="00EF1F14">
        <w:rPr>
          <w:rFonts w:eastAsia="Calibri"/>
        </w:rPr>
        <w:t xml:space="preserve">2 </w:t>
      </w:r>
      <w:r w:rsidR="001B2372" w:rsidRPr="00EF1F14">
        <w:rPr>
          <w:rFonts w:eastAsia="Calibri"/>
        </w:rPr>
        <w:t>juillet</w:t>
      </w:r>
      <w:r w:rsidRPr="00EF1F14">
        <w:rPr>
          <w:rFonts w:eastAsia="Calibri"/>
        </w:rPr>
        <w:t xml:space="preserve"> 2018</w:t>
      </w:r>
    </w:p>
    <w:p w14:paraId="376EF1A0" w14:textId="23DB804A" w:rsidR="00E83BBB" w:rsidRPr="00EF1F14" w:rsidRDefault="006C1697" w:rsidP="00436738">
      <w:pPr>
        <w:pStyle w:val="Headingb"/>
      </w:pPr>
      <w:r w:rsidRPr="00EF1F14">
        <w:t>Résumé</w:t>
      </w:r>
    </w:p>
    <w:p w14:paraId="0E55357F" w14:textId="6A31A02A" w:rsidR="00BE03C0" w:rsidRPr="00EF1F14" w:rsidRDefault="00BE03C0" w:rsidP="00436738">
      <w:r w:rsidRPr="00EF1F14">
        <w:rPr>
          <w:bCs/>
          <w:szCs w:val="24"/>
        </w:rPr>
        <w:t>La mise en service du réseau à satellite KYPROS-SAT-3</w:t>
      </w:r>
      <w:r w:rsidR="00777865" w:rsidRPr="00EF1F14">
        <w:rPr>
          <w:bCs/>
          <w:szCs w:val="24"/>
        </w:rPr>
        <w:t xml:space="preserve"> </w:t>
      </w:r>
      <w:r w:rsidRPr="00EF1F14">
        <w:rPr>
          <w:bCs/>
          <w:szCs w:val="24"/>
        </w:rPr>
        <w:t>a été examinée de manière détaillée lors de la 78</w:t>
      </w:r>
      <w:r w:rsidR="007E170A" w:rsidRPr="00EF1F14">
        <w:rPr>
          <w:bCs/>
          <w:szCs w:val="24"/>
        </w:rPr>
        <w:t>ème</w:t>
      </w:r>
      <w:r w:rsidRPr="00EF1F14">
        <w:rPr>
          <w:bCs/>
          <w:szCs w:val="24"/>
        </w:rPr>
        <w:t xml:space="preserve"> réunion du Comité du Règlement des radiocommunications </w:t>
      </w:r>
      <w:r w:rsidR="00DF79FE" w:rsidRPr="00EF1F14">
        <w:rPr>
          <w:bCs/>
          <w:szCs w:val="24"/>
        </w:rPr>
        <w:t xml:space="preserve">(RRB) </w:t>
      </w:r>
      <w:r w:rsidRPr="00EF1F14">
        <w:rPr>
          <w:bCs/>
          <w:szCs w:val="24"/>
        </w:rPr>
        <w:t>tenue du 16 au 20</w:t>
      </w:r>
      <w:r w:rsidR="00AA0782" w:rsidRPr="00EF1F14">
        <w:rPr>
          <w:bCs/>
          <w:szCs w:val="24"/>
        </w:rPr>
        <w:t> </w:t>
      </w:r>
      <w:r w:rsidRPr="00EF1F14">
        <w:rPr>
          <w:bCs/>
          <w:szCs w:val="24"/>
        </w:rPr>
        <w:t>juillet 2018.</w:t>
      </w:r>
      <w:r w:rsidR="00777865" w:rsidRPr="00EF1F14">
        <w:rPr>
          <w:bCs/>
          <w:szCs w:val="24"/>
        </w:rPr>
        <w:t xml:space="preserve"> </w:t>
      </w:r>
      <w:r w:rsidRPr="00EF1F14">
        <w:rPr>
          <w:bCs/>
          <w:szCs w:val="24"/>
        </w:rPr>
        <w:t xml:space="preserve">Lors de cette réunion, le </w:t>
      </w:r>
      <w:r w:rsidRPr="00EF1F14">
        <w:rPr>
          <w:szCs w:val="24"/>
        </w:rPr>
        <w:t>RRB</w:t>
      </w:r>
      <w:r w:rsidRPr="00EF1F14">
        <w:rPr>
          <w:bCs/>
          <w:szCs w:val="24"/>
        </w:rPr>
        <w:t xml:space="preserve"> a examiné, au titre du point 3</w:t>
      </w:r>
      <w:r w:rsidR="00777865" w:rsidRPr="00EF1F14">
        <w:rPr>
          <w:bCs/>
          <w:szCs w:val="24"/>
        </w:rPr>
        <w:t xml:space="preserve"> </w:t>
      </w:r>
      <w:r w:rsidRPr="00EF1F14">
        <w:rPr>
          <w:bCs/>
          <w:szCs w:val="24"/>
        </w:rPr>
        <w:t>de son ordre du jour, la contribution soumise par le Directeur à la 78</w:t>
      </w:r>
      <w:r w:rsidR="007E170A" w:rsidRPr="00EF1F14">
        <w:rPr>
          <w:bCs/>
          <w:szCs w:val="24"/>
        </w:rPr>
        <w:t>ème</w:t>
      </w:r>
      <w:r w:rsidRPr="00EF1F14">
        <w:rPr>
          <w:bCs/>
          <w:szCs w:val="24"/>
        </w:rPr>
        <w:t xml:space="preserve"> réunion du </w:t>
      </w:r>
      <w:r w:rsidRPr="00EF1F14">
        <w:rPr>
          <w:szCs w:val="24"/>
        </w:rPr>
        <w:t>RRB</w:t>
      </w:r>
      <w:r w:rsidRPr="00EF1F14">
        <w:rPr>
          <w:bCs/>
          <w:szCs w:val="24"/>
        </w:rPr>
        <w:t xml:space="preserve"> (</w:t>
      </w:r>
      <w:r w:rsidRPr="00EF1F14">
        <w:rPr>
          <w:szCs w:val="24"/>
        </w:rPr>
        <w:t>r</w:t>
      </w:r>
      <w:r w:rsidR="00DF79FE" w:rsidRPr="00EF1F14">
        <w:rPr>
          <w:szCs w:val="24"/>
        </w:rPr>
        <w:t>é</w:t>
      </w:r>
      <w:r w:rsidRPr="00EF1F14">
        <w:rPr>
          <w:szCs w:val="24"/>
        </w:rPr>
        <w:t>f</w:t>
      </w:r>
      <w:r w:rsidR="00DF79FE" w:rsidRPr="00EF1F14">
        <w:rPr>
          <w:szCs w:val="24"/>
        </w:rPr>
        <w:t>é</w:t>
      </w:r>
      <w:r w:rsidRPr="00EF1F14">
        <w:rPr>
          <w:szCs w:val="24"/>
        </w:rPr>
        <w:t>rence 1),</w:t>
      </w:r>
      <w:r w:rsidR="00777865" w:rsidRPr="00EF1F14">
        <w:rPr>
          <w:szCs w:val="24"/>
        </w:rPr>
        <w:t xml:space="preserve"> </w:t>
      </w:r>
      <w:r w:rsidRPr="00EF1F14">
        <w:rPr>
          <w:bCs/>
          <w:szCs w:val="24"/>
        </w:rPr>
        <w:t>et la contribution</w:t>
      </w:r>
      <w:r w:rsidR="00777865" w:rsidRPr="00EF1F14">
        <w:rPr>
          <w:bCs/>
          <w:szCs w:val="24"/>
        </w:rPr>
        <w:t xml:space="preserve"> </w:t>
      </w:r>
      <w:r w:rsidRPr="00EF1F14">
        <w:rPr>
          <w:bCs/>
          <w:szCs w:val="24"/>
        </w:rPr>
        <w:t>pertinente</w:t>
      </w:r>
      <w:r w:rsidR="00777865" w:rsidRPr="00EF1F14">
        <w:rPr>
          <w:bCs/>
          <w:szCs w:val="24"/>
        </w:rPr>
        <w:t xml:space="preserve"> </w:t>
      </w:r>
      <w:r w:rsidRPr="00EF1F14">
        <w:rPr>
          <w:bCs/>
          <w:szCs w:val="24"/>
        </w:rPr>
        <w:t>de l'Administration chypriote</w:t>
      </w:r>
      <w:r w:rsidR="00777865" w:rsidRPr="00EF1F14">
        <w:rPr>
          <w:bCs/>
          <w:szCs w:val="24"/>
        </w:rPr>
        <w:t xml:space="preserve"> </w:t>
      </w:r>
      <w:r w:rsidRPr="00EF1F14">
        <w:rPr>
          <w:szCs w:val="24"/>
        </w:rPr>
        <w:t>(r</w:t>
      </w:r>
      <w:r w:rsidR="00DF79FE" w:rsidRPr="00EF1F14">
        <w:rPr>
          <w:szCs w:val="24"/>
        </w:rPr>
        <w:t>é</w:t>
      </w:r>
      <w:r w:rsidRPr="00EF1F14">
        <w:rPr>
          <w:szCs w:val="24"/>
        </w:rPr>
        <w:t>f</w:t>
      </w:r>
      <w:r w:rsidR="00DF79FE" w:rsidRPr="00EF1F14">
        <w:rPr>
          <w:szCs w:val="24"/>
        </w:rPr>
        <w:t>é</w:t>
      </w:r>
      <w:r w:rsidRPr="00EF1F14">
        <w:rPr>
          <w:szCs w:val="24"/>
        </w:rPr>
        <w:t>rence 3), qui traite de la situation relative à la mise en service du réseau à satellite KYPROS-SAT</w:t>
      </w:r>
      <w:r w:rsidRPr="00EF1F14">
        <w:rPr>
          <w:szCs w:val="24"/>
        </w:rPr>
        <w:noBreakHyphen/>
        <w:t>3 (39° E)</w:t>
      </w:r>
      <w:r w:rsidR="00777865" w:rsidRPr="00EF1F14">
        <w:rPr>
          <w:szCs w:val="24"/>
        </w:rPr>
        <w:t xml:space="preserve"> </w:t>
      </w:r>
      <w:r w:rsidRPr="00EF1F14">
        <w:rPr>
          <w:szCs w:val="24"/>
        </w:rPr>
        <w:t>et de certaines difficultés particulières rencontrées par l'Administration chypriote à cet égard (situation qui est analysée de manière détaillée dans les lignes qui suivent).</w:t>
      </w:r>
    </w:p>
    <w:p w14:paraId="4E0B36B0" w14:textId="0FEF5C64" w:rsidR="00433C27" w:rsidRPr="00EF1F14" w:rsidRDefault="00433C27" w:rsidP="00436738">
      <w:r w:rsidRPr="00EF1F14">
        <w:t>Comme indiqué dans le procès-verbal de la 78</w:t>
      </w:r>
      <w:r w:rsidR="00AA0782" w:rsidRPr="00EF1F14">
        <w:t>èm</w:t>
      </w:r>
      <w:r w:rsidRPr="00EF1F14">
        <w:t>e réunion du RRB (§ 2.65) (référence 2)</w:t>
      </w:r>
      <w:r w:rsidR="00DF79FE" w:rsidRPr="00EF1F14">
        <w:t>,</w:t>
      </w:r>
      <w:r w:rsidRPr="00EF1F14">
        <w:t xml:space="preserve"> le RRB a</w:t>
      </w:r>
      <w:r w:rsidR="00AA0782" w:rsidRPr="00EF1F14">
        <w:t> </w:t>
      </w:r>
      <w:r w:rsidRPr="00EF1F14">
        <w:t>décidé de charger le Bureau des radiocommunications (BR)</w:t>
      </w:r>
      <w:r w:rsidR="00777865" w:rsidRPr="00EF1F14">
        <w:t xml:space="preserve"> </w:t>
      </w:r>
      <w:r w:rsidR="00E83BBB" w:rsidRPr="00EF1F14">
        <w:t>de poursuivre le traitement des fiches de notification du réseau à satellite KYPROS-SAT-3</w:t>
      </w:r>
      <w:r w:rsidRPr="00EF1F14">
        <w:t xml:space="preserve"> et</w:t>
      </w:r>
      <w:r w:rsidR="00777865" w:rsidRPr="00EF1F14">
        <w:t xml:space="preserve"> </w:t>
      </w:r>
      <w:r w:rsidR="00E83BBB" w:rsidRPr="00EF1F14">
        <w:t>de tenir compte des assignations de fréquence de ce réseau jusqu'au dernier jour de la CMR-19</w:t>
      </w:r>
      <w:r w:rsidRPr="00EF1F14">
        <w:t>.</w:t>
      </w:r>
      <w:r w:rsidR="00777865" w:rsidRPr="00EF1F14">
        <w:t xml:space="preserve"> </w:t>
      </w:r>
      <w:r w:rsidRPr="00EF1F14">
        <w:t>Le RRB a également chargé le Directeur du BR de soumettre</w:t>
      </w:r>
      <w:r w:rsidR="00777865" w:rsidRPr="00EF1F14">
        <w:t xml:space="preserve"> </w:t>
      </w:r>
      <w:r w:rsidR="00E83BBB" w:rsidRPr="00EF1F14">
        <w:t xml:space="preserve">ce cas </w:t>
      </w:r>
      <w:r w:rsidR="00C07D02" w:rsidRPr="00EF1F14">
        <w:t xml:space="preserve">dans son </w:t>
      </w:r>
      <w:r w:rsidR="00AA0782" w:rsidRPr="00EF1F14">
        <w:t>R</w:t>
      </w:r>
      <w:r w:rsidR="00C07D02" w:rsidRPr="00EF1F14">
        <w:t>apport</w:t>
      </w:r>
      <w:r w:rsidR="00777865" w:rsidRPr="00EF1F14">
        <w:t xml:space="preserve"> </w:t>
      </w:r>
      <w:r w:rsidR="00E83BBB" w:rsidRPr="00EF1F14">
        <w:t>à la CMR-19</w:t>
      </w:r>
      <w:r w:rsidR="00DF79FE" w:rsidRPr="00EF1F14">
        <w:t>,</w:t>
      </w:r>
      <w:r w:rsidR="00E83BBB" w:rsidRPr="00EF1F14">
        <w:t xml:space="preserve"> pour</w:t>
      </w:r>
      <w:r w:rsidR="00C07D02" w:rsidRPr="00EF1F14">
        <w:t xml:space="preserve"> qu’elle prenne une</w:t>
      </w:r>
      <w:r w:rsidR="00E83BBB" w:rsidRPr="00EF1F14">
        <w:t xml:space="preserve"> décision</w:t>
      </w:r>
      <w:r w:rsidR="00C07D02" w:rsidRPr="00EF1F14">
        <w:t xml:space="preserve"> finale en la matière</w:t>
      </w:r>
      <w:r w:rsidR="00E83BBB" w:rsidRPr="00EF1F14">
        <w:t>.</w:t>
      </w:r>
    </w:p>
    <w:p w14:paraId="3978BC12" w14:textId="19F1CA03" w:rsidR="00DB4DD9" w:rsidRPr="00EF1F14" w:rsidRDefault="00DB4DD9" w:rsidP="00436738">
      <w:pPr>
        <w:keepNext/>
        <w:spacing w:before="160"/>
        <w:rPr>
          <w:b/>
        </w:rPr>
      </w:pPr>
      <w:r w:rsidRPr="00EF1F14">
        <w:rPr>
          <w:b/>
        </w:rPr>
        <w:t>Considérations générales</w:t>
      </w:r>
    </w:p>
    <w:p w14:paraId="67D3C8F1" w14:textId="6DB383A5" w:rsidR="00DB4DD9" w:rsidRPr="00EF1F14" w:rsidRDefault="00DB4DD9" w:rsidP="00436738">
      <w:pPr>
        <w:rPr>
          <w:szCs w:val="24"/>
        </w:rPr>
      </w:pPr>
      <w:r w:rsidRPr="00EF1F14">
        <w:rPr>
          <w:szCs w:val="24"/>
        </w:rPr>
        <w:t>L'</w:t>
      </w:r>
      <w:r w:rsidR="00DF79FE" w:rsidRPr="00EF1F14">
        <w:rPr>
          <w:szCs w:val="24"/>
        </w:rPr>
        <w:t>A</w:t>
      </w:r>
      <w:r w:rsidRPr="00EF1F14">
        <w:rPr>
          <w:szCs w:val="24"/>
        </w:rPr>
        <w:t>dministration chypriote souhaite porter à l'attention de la CMR</w:t>
      </w:r>
      <w:r w:rsidR="00AA0782" w:rsidRPr="00EF1F14">
        <w:rPr>
          <w:szCs w:val="24"/>
        </w:rPr>
        <w:t>-</w:t>
      </w:r>
      <w:r w:rsidRPr="00EF1F14">
        <w:rPr>
          <w:szCs w:val="24"/>
        </w:rPr>
        <w:t>19 les éléments d'information suivants concernant la situation du réseau à satellite KYPROS-SAT-3 sur le double plan réglementaire et opérationnel:</w:t>
      </w:r>
    </w:p>
    <w:p w14:paraId="5410AA4E" w14:textId="2F07ABB9" w:rsidR="00D13F8F" w:rsidRPr="00EF1F14" w:rsidRDefault="00D13F8F" w:rsidP="00436738">
      <w:pPr>
        <w:pStyle w:val="enumlev1"/>
      </w:pPr>
      <w:r w:rsidRPr="00EF1F14">
        <w:lastRenderedPageBreak/>
        <w:t>1)</w:t>
      </w:r>
      <w:r w:rsidRPr="00EF1F14">
        <w:tab/>
        <w:t>Le 25 juin 2010, l'Administration chypriote a soumis le réseau à satellite KYPROS-SAT-3 à 39°</w:t>
      </w:r>
      <w:r w:rsidR="00AA0782" w:rsidRPr="00EF1F14">
        <w:t xml:space="preserve"> </w:t>
      </w:r>
      <w:r w:rsidRPr="00EF1F14">
        <w:t xml:space="preserve">E conformément au § 6.1 de l'Article 6 de l'Appendice </w:t>
      </w:r>
      <w:r w:rsidRPr="00EF1F14">
        <w:rPr>
          <w:b/>
          <w:bCs/>
        </w:rPr>
        <w:t>30B</w:t>
      </w:r>
      <w:r w:rsidR="00DF79FE" w:rsidRPr="00EF1F14">
        <w:t xml:space="preserve"> du RR</w:t>
      </w:r>
      <w:r w:rsidRPr="00EF1F14">
        <w:t xml:space="preserve"> (Partie</w:t>
      </w:r>
      <w:r w:rsidR="00AA0782" w:rsidRPr="00EF1F14">
        <w:t> </w:t>
      </w:r>
      <w:r w:rsidRPr="00EF1F14">
        <w:t xml:space="preserve">A). En vertu du § 6.31 de l'Article 6 de l'Appendice </w:t>
      </w:r>
      <w:r w:rsidRPr="00EF1F14">
        <w:rPr>
          <w:b/>
          <w:bCs/>
        </w:rPr>
        <w:t>30B</w:t>
      </w:r>
      <w:r w:rsidR="00DB4DD9" w:rsidRPr="00EF1F14">
        <w:rPr>
          <w:b/>
          <w:bCs/>
        </w:rPr>
        <w:t xml:space="preserve"> </w:t>
      </w:r>
      <w:r w:rsidR="00DB4DD9" w:rsidRPr="00EF1F14">
        <w:t>du RR</w:t>
      </w:r>
      <w:r w:rsidRPr="00EF1F14">
        <w:t xml:space="preserve">, le délai réglementaire applicable à ce réseau à satellite </w:t>
      </w:r>
      <w:r w:rsidR="00DB4DD9" w:rsidRPr="00EF1F14">
        <w:t xml:space="preserve">était </w:t>
      </w:r>
      <w:r w:rsidRPr="00EF1F14">
        <w:t>le 25 juin 2018.</w:t>
      </w:r>
    </w:p>
    <w:p w14:paraId="762094FE" w14:textId="0CA39ABB" w:rsidR="00D13F8F" w:rsidRPr="00EF1F14" w:rsidRDefault="00D13F8F" w:rsidP="00436738">
      <w:pPr>
        <w:pStyle w:val="enumlev1"/>
      </w:pPr>
      <w:r w:rsidRPr="00EF1F14">
        <w:t>2)</w:t>
      </w:r>
      <w:r w:rsidRPr="00EF1F14">
        <w:tab/>
      </w:r>
      <w:r w:rsidR="00EB1E7B" w:rsidRPr="00EF1F14">
        <w:t>Le 7 mars 2016, le satellite BADR-7</w:t>
      </w:r>
      <w:r w:rsidR="00777865" w:rsidRPr="00EF1F14">
        <w:t xml:space="preserve"> </w:t>
      </w:r>
      <w:r w:rsidR="00EB1E7B" w:rsidRPr="00EF1F14">
        <w:t>a été placé à la position orbitale 39°</w:t>
      </w:r>
      <w:r w:rsidR="00AA0782" w:rsidRPr="00EF1F14">
        <w:t> </w:t>
      </w:r>
      <w:r w:rsidR="00EB1E7B" w:rsidRPr="00EF1F14">
        <w:t>E</w:t>
      </w:r>
      <w:r w:rsidR="00777865" w:rsidRPr="00EF1F14">
        <w:t xml:space="preserve"> </w:t>
      </w:r>
      <w:r w:rsidR="00EB1E7B" w:rsidRPr="00EF1F14">
        <w:t>en vue de mettre en service le réseau à satellite</w:t>
      </w:r>
      <w:r w:rsidR="00777865" w:rsidRPr="00EF1F14">
        <w:t xml:space="preserve"> </w:t>
      </w:r>
      <w:r w:rsidRPr="00EF1F14">
        <w:t xml:space="preserve">KYPROS-SAT-3 </w:t>
      </w:r>
      <w:r w:rsidR="00EB1E7B" w:rsidRPr="00EF1F14">
        <w:t>à</w:t>
      </w:r>
      <w:r w:rsidRPr="00EF1F14">
        <w:t xml:space="preserve"> 39°</w:t>
      </w:r>
      <w:r w:rsidR="00AA0782" w:rsidRPr="00EF1F14">
        <w:t> </w:t>
      </w:r>
      <w:r w:rsidRPr="00EF1F14">
        <w:t xml:space="preserve">E. </w:t>
      </w:r>
      <w:r w:rsidR="00EB1E7B" w:rsidRPr="00EF1F14">
        <w:t>C</w:t>
      </w:r>
      <w:r w:rsidR="004777E6" w:rsidRPr="00EF1F14">
        <w:t xml:space="preserve">e </w:t>
      </w:r>
      <w:r w:rsidRPr="00EF1F14">
        <w:t xml:space="preserve">satellite </w:t>
      </w:r>
      <w:r w:rsidR="004777E6" w:rsidRPr="00EF1F14">
        <w:t xml:space="preserve">a continué de fonctionner </w:t>
      </w:r>
      <w:r w:rsidR="00774599" w:rsidRPr="00EF1F14">
        <w:t>sans interruption</w:t>
      </w:r>
      <w:r w:rsidR="004777E6" w:rsidRPr="00EF1F14">
        <w:t xml:space="preserve"> à 39°</w:t>
      </w:r>
      <w:r w:rsidR="00AA0782" w:rsidRPr="00EF1F14">
        <w:t> </w:t>
      </w:r>
      <w:r w:rsidR="004777E6" w:rsidRPr="00EF1F14">
        <w:t>E jusqu’au 6 juin 2016 (c’est-à-dire pendant une période continue de plus de 90 jours</w:t>
      </w:r>
      <w:r w:rsidR="00EB1E7B" w:rsidRPr="00EF1F14">
        <w:t>), conformément aux</w:t>
      </w:r>
      <w:r w:rsidR="00777865" w:rsidRPr="00EF1F14">
        <w:t xml:space="preserve"> </w:t>
      </w:r>
      <w:r w:rsidRPr="00EF1F14">
        <w:t xml:space="preserve">obligations </w:t>
      </w:r>
      <w:r w:rsidR="00EB1E7B" w:rsidRPr="00EF1F14">
        <w:t xml:space="preserve">prévues au numéro </w:t>
      </w:r>
      <w:r w:rsidR="00EB1E7B" w:rsidRPr="00EF1F14">
        <w:rPr>
          <w:b/>
        </w:rPr>
        <w:t>11.44B</w:t>
      </w:r>
      <w:r w:rsidR="00EB1E7B" w:rsidRPr="00EF1F14">
        <w:t xml:space="preserve"> du </w:t>
      </w:r>
      <w:r w:rsidRPr="00EF1F14">
        <w:t>RR</w:t>
      </w:r>
      <w:r w:rsidR="00EB1E7B" w:rsidRPr="00EF1F14">
        <w:t>,</w:t>
      </w:r>
      <w:r w:rsidR="00777865" w:rsidRPr="00EF1F14">
        <w:t xml:space="preserve"> </w:t>
      </w:r>
      <w:r w:rsidR="00EB1E7B" w:rsidRPr="00EF1F14">
        <w:t>puis a été déplacé à une autre position orbitale.</w:t>
      </w:r>
    </w:p>
    <w:p w14:paraId="5B00DCB7" w14:textId="21DC71CA" w:rsidR="00D13F8F" w:rsidRPr="00EF1F14" w:rsidRDefault="00D13F8F" w:rsidP="00436738">
      <w:pPr>
        <w:pStyle w:val="enumlev1"/>
      </w:pPr>
      <w:r w:rsidRPr="00EF1F14">
        <w:t>3)</w:t>
      </w:r>
      <w:r w:rsidRPr="00EF1F14">
        <w:tab/>
        <w:t xml:space="preserve">Le 3 juin 2016, l'Administration chypriote a soumis une fiche de notification relative à ce réseau à satellite conformément au § 6.17 de l'Article 6 de l'Appendice </w:t>
      </w:r>
      <w:r w:rsidRPr="00EF1F14">
        <w:rPr>
          <w:b/>
          <w:bCs/>
        </w:rPr>
        <w:t>30B</w:t>
      </w:r>
      <w:r w:rsidRPr="00EF1F14">
        <w:t xml:space="preserve"> </w:t>
      </w:r>
      <w:r w:rsidR="00774599" w:rsidRPr="00EF1F14">
        <w:t xml:space="preserve">du RR </w:t>
      </w:r>
      <w:r w:rsidRPr="00EF1F14">
        <w:t xml:space="preserve">(Partie B – inscription dans la Liste), en indiquant qu'elle «croyait comprendre que l'accord d'aucune administration identifiée comme ayant des allotissements dans le Plan n'était nécessaire». En outre, l'Administration chypriote a demandé si elle pouvait soumettre immédiatement à nouveau cette fiche de notification conformément au § 6.25 de l'Article 6 de l'Appendice </w:t>
      </w:r>
      <w:r w:rsidRPr="00EF1F14">
        <w:rPr>
          <w:b/>
          <w:bCs/>
        </w:rPr>
        <w:t>30B</w:t>
      </w:r>
      <w:r w:rsidR="00774599" w:rsidRPr="00EF1F14">
        <w:t xml:space="preserve"> du RR</w:t>
      </w:r>
      <w:r w:rsidRPr="00EF1F14">
        <w:t xml:space="preserve">, étant donné qu'elle n'a pas été «en mesure de conclure un accord en vertu du § 6.17 de l'Appendice </w:t>
      </w:r>
      <w:r w:rsidRPr="00EF1F14">
        <w:rPr>
          <w:b/>
          <w:bCs/>
        </w:rPr>
        <w:t>30B</w:t>
      </w:r>
      <w:r w:rsidR="00C354FB" w:rsidRPr="00EF1F14">
        <w:t xml:space="preserve"> du RR</w:t>
      </w:r>
      <w:r w:rsidRPr="00EF1F14">
        <w:t xml:space="preserve"> en ce qui concerne les assignations qui ne sont pas des allotissements dans le Plan». </w:t>
      </w:r>
      <w:r w:rsidR="00AA0782" w:rsidRPr="00EF1F14">
        <w:t>À</w:t>
      </w:r>
      <w:r w:rsidRPr="00EF1F14">
        <w:t xml:space="preserve"> la même date, l'Administration chypriote a soumis la notification associée conformément au § 8.1 de l'Article 8 de l'Appendice </w:t>
      </w:r>
      <w:r w:rsidRPr="00EF1F14">
        <w:rPr>
          <w:b/>
          <w:bCs/>
        </w:rPr>
        <w:t>30B</w:t>
      </w:r>
      <w:r w:rsidR="00C354FB" w:rsidRPr="00EF1F14">
        <w:t xml:space="preserve"> du RR.</w:t>
      </w:r>
    </w:p>
    <w:p w14:paraId="507D0C28" w14:textId="6279B0DC" w:rsidR="00D13F8F" w:rsidRPr="00EF1F14" w:rsidRDefault="00D13F8F" w:rsidP="00D81F59">
      <w:pPr>
        <w:pStyle w:val="enumlev1"/>
      </w:pPr>
      <w:r w:rsidRPr="00EF1F14">
        <w:t>4)</w:t>
      </w:r>
      <w:r w:rsidRPr="00EF1F14">
        <w:tab/>
        <w:t>Lors de l'examen de la soumission au titre de la Partie B, le Bureau a conclu que les assignations en projet du réseau à satellite KYPROS-SAT-3 avaient des incidences sur l'allotissement national de l'Ukraine (UKR00001), auquel le §</w:t>
      </w:r>
      <w:r w:rsidR="00D96EDD" w:rsidRPr="00EF1F14">
        <w:t xml:space="preserve"> </w:t>
      </w:r>
      <w:r w:rsidRPr="00EF1F14">
        <w:t>6.25 de l'Article 6 de l'Appendice </w:t>
      </w:r>
      <w:r w:rsidRPr="00EF1F14">
        <w:rPr>
          <w:b/>
          <w:bCs/>
        </w:rPr>
        <w:t>30B</w:t>
      </w:r>
      <w:r w:rsidRPr="00EF1F14">
        <w:t xml:space="preserve"> </w:t>
      </w:r>
      <w:r w:rsidR="00337A1F" w:rsidRPr="00EF1F14">
        <w:t xml:space="preserve">du RR </w:t>
      </w:r>
      <w:r w:rsidRPr="00EF1F14">
        <w:t xml:space="preserve">ne peut </w:t>
      </w:r>
      <w:r w:rsidR="00AA0782" w:rsidRPr="00EF1F14">
        <w:t xml:space="preserve">pas </w:t>
      </w:r>
      <w:r w:rsidRPr="00EF1F14">
        <w:t xml:space="preserve">s'appliquer. </w:t>
      </w:r>
      <w:r w:rsidR="00976D54" w:rsidRPr="00EF1F14">
        <w:t xml:space="preserve">L’Administration chypriote tient à préciser </w:t>
      </w:r>
      <w:r w:rsidR="004777E6" w:rsidRPr="00EF1F14">
        <w:t xml:space="preserve">qu’au moment de la soumission </w:t>
      </w:r>
      <w:r w:rsidR="00337A1F" w:rsidRPr="00EF1F14">
        <w:t xml:space="preserve">de la fiche de notification </w:t>
      </w:r>
      <w:r w:rsidR="00976D54" w:rsidRPr="00EF1F14">
        <w:t>du</w:t>
      </w:r>
      <w:r w:rsidR="004777E6" w:rsidRPr="00EF1F14">
        <w:t xml:space="preserve"> réseau à satellite KYPROS-SAT-3</w:t>
      </w:r>
      <w:r w:rsidR="00777865" w:rsidRPr="00EF1F14">
        <w:t xml:space="preserve"> </w:t>
      </w:r>
      <w:r w:rsidR="004777E6" w:rsidRPr="00EF1F14">
        <w:t>au titre de la «Partie A»,</w:t>
      </w:r>
      <w:r w:rsidR="00777865" w:rsidRPr="00EF1F14">
        <w:t xml:space="preserve"> </w:t>
      </w:r>
      <w:r w:rsidR="004777E6" w:rsidRPr="00EF1F14">
        <w:t>le réseau de l’Ukraine a été identifié en tant que système «en attente» dans la «Liste», et non en tant qu’ allotissement national,</w:t>
      </w:r>
      <w:r w:rsidR="00777865" w:rsidRPr="00EF1F14">
        <w:t xml:space="preserve"> </w:t>
      </w:r>
      <w:r w:rsidR="00976D54" w:rsidRPr="00EF1F14">
        <w:t xml:space="preserve">les procédures énoncées dans l'Article 7 de l'Appendice </w:t>
      </w:r>
      <w:r w:rsidR="00976D54" w:rsidRPr="00EF1F14">
        <w:rPr>
          <w:b/>
          <w:bCs/>
        </w:rPr>
        <w:t xml:space="preserve">30B </w:t>
      </w:r>
      <w:r w:rsidR="00976D54" w:rsidRPr="00EF1F14">
        <w:t>du RR n'ayant à cette époque pas été menées à bonne fin</w:t>
      </w:r>
      <w:r w:rsidRPr="00EF1F14">
        <w:t xml:space="preserve">. </w:t>
      </w:r>
      <w:r w:rsidR="00976D54" w:rsidRPr="00EF1F14">
        <w:t>Toutefois, l</w:t>
      </w:r>
      <w:r w:rsidRPr="00EF1F14">
        <w:t>a CMR-15 avait pris la décision de modifier le statut du réseau de l'Ukraine (UKR00001), afin qu'il fasse l'objet non plus d'une assignation, mais d'un allotissement. Le B</w:t>
      </w:r>
      <w:r w:rsidR="00976D54" w:rsidRPr="00EF1F14">
        <w:t>R</w:t>
      </w:r>
      <w:r w:rsidRPr="00EF1F14">
        <w:t xml:space="preserve"> avait cru comprendre que cette décision était applicable avec effet immédiat. </w:t>
      </w:r>
      <w:r w:rsidR="00AE1961" w:rsidRPr="00EF1F14">
        <w:t>L'application de cette procédure a été source de confusion pour</w:t>
      </w:r>
      <w:r w:rsidR="00777865" w:rsidRPr="00EF1F14">
        <w:t xml:space="preserve"> </w:t>
      </w:r>
      <w:r w:rsidR="00AE1961" w:rsidRPr="00EF1F14">
        <w:t>notre opérateur et l'a amené à considérer par</w:t>
      </w:r>
      <w:r w:rsidR="00777865" w:rsidRPr="00EF1F14">
        <w:t xml:space="preserve"> </w:t>
      </w:r>
      <w:r w:rsidR="00AE1961" w:rsidRPr="00EF1F14">
        <w:t>inadvertance l'allotissement national UKR00001comme étant affecté dans nos soumissions relatives à la Partie B et à la notification en date du 3 juin 2016</w:t>
      </w:r>
      <w:r w:rsidR="00F34565" w:rsidRPr="00EF1F14">
        <w:t>.</w:t>
      </w:r>
    </w:p>
    <w:p w14:paraId="5CB4FB5A" w14:textId="2B91477F" w:rsidR="005D1D96" w:rsidRPr="00EF1F14" w:rsidRDefault="005D1D96" w:rsidP="00436738">
      <w:pPr>
        <w:pStyle w:val="enumlev1"/>
      </w:pPr>
      <w:r w:rsidRPr="00EF1F14">
        <w:t>5)</w:t>
      </w:r>
      <w:r w:rsidRPr="00EF1F14">
        <w:tab/>
        <w:t>En conséquence, la soumission au titre de la Partie B du réseau à satellite KYPROS-SAT-3 a donné lieu à une conclusion défavorable</w:t>
      </w:r>
      <w:r w:rsidR="00777865" w:rsidRPr="00EF1F14">
        <w:t xml:space="preserve"> </w:t>
      </w:r>
      <w:r w:rsidR="00AE1961" w:rsidRPr="00EF1F14">
        <w:t xml:space="preserve">et </w:t>
      </w:r>
      <w:r w:rsidRPr="00EF1F14">
        <w:t>a été retournée à l'Administration chypriote le 18 avril 2017</w:t>
      </w:r>
      <w:r w:rsidR="00AE1961" w:rsidRPr="00EF1F14">
        <w:t>.</w:t>
      </w:r>
      <w:r w:rsidR="00777865" w:rsidRPr="00EF1F14">
        <w:t xml:space="preserve"> </w:t>
      </w:r>
      <w:r w:rsidRPr="00EF1F14">
        <w:t xml:space="preserve">La soumission relative à la notification du réseau à satellite KYPROS-SAT-3 au titre du § 8.1 de l'Article 8 de l'Appendice </w:t>
      </w:r>
      <w:r w:rsidRPr="00EF1F14">
        <w:rPr>
          <w:b/>
          <w:bCs/>
        </w:rPr>
        <w:t>30B</w:t>
      </w:r>
      <w:r w:rsidRPr="00EF1F14">
        <w:t xml:space="preserve"> </w:t>
      </w:r>
      <w:r w:rsidR="00337A1F" w:rsidRPr="00EF1F14">
        <w:t xml:space="preserve">du RR </w:t>
      </w:r>
      <w:r w:rsidRPr="00EF1F14">
        <w:t>n'était donc pas recevable et a également été retournée.</w:t>
      </w:r>
      <w:r w:rsidR="00690BAB" w:rsidRPr="00EF1F14">
        <w:t xml:space="preserve"> </w:t>
      </w:r>
      <w:r w:rsidR="00AE1961" w:rsidRPr="00EF1F14">
        <w:t>Malheureusement, lorsque</w:t>
      </w:r>
      <w:r w:rsidR="00777865" w:rsidRPr="00EF1F14">
        <w:t xml:space="preserve"> </w:t>
      </w:r>
      <w:r w:rsidR="00AE1961" w:rsidRPr="00EF1F14">
        <w:t>cette question a été portée à l'attention de l'</w:t>
      </w:r>
      <w:r w:rsidR="00337A1F" w:rsidRPr="00EF1F14">
        <w:t>A</w:t>
      </w:r>
      <w:r w:rsidR="00AE1961" w:rsidRPr="00EF1F14">
        <w:t xml:space="preserve">dministration chypriote par le BR, l'engin spatial réel </w:t>
      </w:r>
      <w:r w:rsidR="00AE1961" w:rsidRPr="00EF1F14">
        <w:rPr>
          <w:spacing w:val="-3"/>
        </w:rPr>
        <w:t>BADR-7 avait déjà été déplacé à</w:t>
      </w:r>
      <w:r w:rsidR="00777865" w:rsidRPr="00EF1F14">
        <w:rPr>
          <w:spacing w:val="-3"/>
        </w:rPr>
        <w:t xml:space="preserve"> </w:t>
      </w:r>
      <w:r w:rsidR="00AE1961" w:rsidRPr="00EF1F14">
        <w:rPr>
          <w:spacing w:val="-3"/>
        </w:rPr>
        <w:t>une autre position orbitale. Cependant, l'</w:t>
      </w:r>
      <w:r w:rsidR="00337A1F" w:rsidRPr="00EF1F14">
        <w:rPr>
          <w:spacing w:val="-3"/>
        </w:rPr>
        <w:t>A</w:t>
      </w:r>
      <w:r w:rsidR="00AE1961" w:rsidRPr="00EF1F14">
        <w:rPr>
          <w:spacing w:val="-3"/>
        </w:rPr>
        <w:t>dministration</w:t>
      </w:r>
      <w:r w:rsidR="00AE1961" w:rsidRPr="00EF1F14">
        <w:t xml:space="preserve"> chypriote a bien soumis à nouveau les fiches de notification relatives à la </w:t>
      </w:r>
      <w:r w:rsidR="00337A1F" w:rsidRPr="00EF1F14">
        <w:t>P</w:t>
      </w:r>
      <w:r w:rsidR="00AE1961" w:rsidRPr="00EF1F14">
        <w:t>artie B et à la notification le 22 septembre 2017, en tenant dûment compte de l'allotissement national UKR00001 (qui n'était plus identifié comme étant affecté).</w:t>
      </w:r>
    </w:p>
    <w:p w14:paraId="320A70D1" w14:textId="4B7F54A0" w:rsidR="00587A4E" w:rsidRPr="00EF1F14" w:rsidRDefault="00690BAB" w:rsidP="00436738">
      <w:pPr>
        <w:pStyle w:val="enumlev1"/>
      </w:pPr>
      <w:r w:rsidRPr="00EF1F14">
        <w:t>6)</w:t>
      </w:r>
      <w:r w:rsidRPr="00EF1F14">
        <w:tab/>
      </w:r>
      <w:r w:rsidR="00AE1961" w:rsidRPr="00EF1F14">
        <w:t>En raison du redéploiement opérationnel de l'engin spatial BADR-7, l'</w:t>
      </w:r>
      <w:r w:rsidR="00A7405B" w:rsidRPr="00EF1F14">
        <w:t>A</w:t>
      </w:r>
      <w:r w:rsidR="00AE1961" w:rsidRPr="00EF1F14">
        <w:t>dministration chypriote avait déjà demandé, le 5 décembre 2016, la suspension</w:t>
      </w:r>
      <w:r w:rsidR="00777865" w:rsidRPr="00EF1F14">
        <w:t xml:space="preserve"> </w:t>
      </w:r>
      <w:r w:rsidR="00AE1961" w:rsidRPr="00EF1F14">
        <w:t>de la fiche de notification du réseau à satellite KYPROS-SAT-3 à compter du 6 juin 2016.</w:t>
      </w:r>
      <w:r w:rsidR="00777865" w:rsidRPr="00EF1F14">
        <w:t xml:space="preserve"> </w:t>
      </w:r>
      <w:r w:rsidR="00A1264A" w:rsidRPr="00EF1F14">
        <w:t>Cependant, le BR</w:t>
      </w:r>
      <w:r w:rsidR="00777865" w:rsidRPr="00EF1F14">
        <w:t xml:space="preserve"> </w:t>
      </w:r>
      <w:r w:rsidR="00A1264A" w:rsidRPr="00EF1F14">
        <w:t xml:space="preserve">n'a pas donné suite à cette demande de suspension au motif que le réseau n'était </w:t>
      </w:r>
      <w:r w:rsidR="00A1264A" w:rsidRPr="00EF1F14">
        <w:lastRenderedPageBreak/>
        <w:t>pas</w:t>
      </w:r>
      <w:r w:rsidR="00A7405B" w:rsidRPr="00EF1F14">
        <w:t xml:space="preserve"> considéré</w:t>
      </w:r>
      <w:r w:rsidR="00A1264A" w:rsidRPr="00EF1F14">
        <w:t xml:space="preserve"> à l'époque par le BR comme ayant été mis en service pour des raisons réglementaires (alors qu'il avait été réellement opérationnel à 39° E pendant plus de 90</w:t>
      </w:r>
      <w:r w:rsidR="00AA0782" w:rsidRPr="00EF1F14">
        <w:t> </w:t>
      </w:r>
      <w:r w:rsidR="00A1264A" w:rsidRPr="00EF1F14">
        <w:t xml:space="preserve">jours), étant donné que l'Article 8 de l'Appendice </w:t>
      </w:r>
      <w:r w:rsidR="00A1264A" w:rsidRPr="00EF1F14">
        <w:rPr>
          <w:b/>
          <w:bCs/>
        </w:rPr>
        <w:t>30B</w:t>
      </w:r>
      <w:r w:rsidR="00A1264A" w:rsidRPr="00EF1F14">
        <w:t xml:space="preserve"> du RR n'avait pas été appliqué avec succès.</w:t>
      </w:r>
    </w:p>
    <w:p w14:paraId="5832F29D" w14:textId="4F0CF574" w:rsidR="00690BAB" w:rsidRPr="00EF1F14" w:rsidRDefault="00690BAB" w:rsidP="00436738">
      <w:pPr>
        <w:pStyle w:val="enumlev1"/>
      </w:pPr>
      <w:r w:rsidRPr="00EF1F14">
        <w:t>7)</w:t>
      </w:r>
      <w:r w:rsidRPr="00EF1F14">
        <w:tab/>
      </w:r>
      <w:r w:rsidR="00906687" w:rsidRPr="00EF1F14">
        <w:t>Toutefois, l'Administration chypriote a fait savoir au B</w:t>
      </w:r>
      <w:r w:rsidR="00A1264A" w:rsidRPr="00EF1F14">
        <w:t xml:space="preserve">R </w:t>
      </w:r>
      <w:r w:rsidR="00906687" w:rsidRPr="00EF1F14">
        <w:t xml:space="preserve">qu'elle ne serait pas en mesure de </w:t>
      </w:r>
      <w:r w:rsidR="00A1264A" w:rsidRPr="00EF1F14">
        <w:t>re</w:t>
      </w:r>
      <w:r w:rsidR="00906687" w:rsidRPr="00EF1F14">
        <w:t xml:space="preserve">mettre en service le réseau à satellite KYPROS-SAT-3 en positionnant un </w:t>
      </w:r>
      <w:r w:rsidR="00A1264A" w:rsidRPr="00EF1F14">
        <w:t xml:space="preserve">autre </w:t>
      </w:r>
      <w:r w:rsidR="00906687" w:rsidRPr="00EF1F14">
        <w:t>satellite à 39° E avant le 25 juin 2018</w:t>
      </w:r>
      <w:r w:rsidR="00A1264A" w:rsidRPr="00EF1F14">
        <w:t xml:space="preserve"> (fin du délai réglementaire)</w:t>
      </w:r>
      <w:r w:rsidR="00906687" w:rsidRPr="00EF1F14">
        <w:t>, étant donné que le satellite H</w:t>
      </w:r>
      <w:r w:rsidR="00A1264A" w:rsidRPr="00EF1F14">
        <w:t>ellasat4/SaudiGeoSat 1, qu'il était prévu d'exploiter à 39°</w:t>
      </w:r>
      <w:r w:rsidR="00AA0782" w:rsidRPr="00EF1F14">
        <w:t xml:space="preserve"> </w:t>
      </w:r>
      <w:r w:rsidR="00A1264A" w:rsidRPr="00EF1F14">
        <w:t>E, serait toujours en cours de construction.</w:t>
      </w:r>
      <w:r w:rsidR="00777865" w:rsidRPr="00EF1F14">
        <w:t xml:space="preserve"> </w:t>
      </w:r>
      <w:r w:rsidR="00906687" w:rsidRPr="00EF1F14">
        <w:t xml:space="preserve">En conséquence, l'Administration chypriote a demandé au </w:t>
      </w:r>
      <w:r w:rsidR="00A1264A" w:rsidRPr="00EF1F14">
        <w:t>BR</w:t>
      </w:r>
      <w:r w:rsidR="00777865" w:rsidRPr="00EF1F14">
        <w:t xml:space="preserve"> </w:t>
      </w:r>
      <w:r w:rsidR="00906687" w:rsidRPr="00EF1F14">
        <w:t>d'accepter la mise en service du réseau à satellite KYPROS-SAT-3 avec le satellite BADR-7 situé à 39° E du 7 mars 2016 au</w:t>
      </w:r>
      <w:r w:rsidR="00AA0782" w:rsidRPr="00EF1F14">
        <w:t xml:space="preserve"> </w:t>
      </w:r>
      <w:r w:rsidR="00906687" w:rsidRPr="00EF1F14">
        <w:t>6</w:t>
      </w:r>
      <w:r w:rsidR="00AA0782" w:rsidRPr="00EF1F14">
        <w:t xml:space="preserve"> </w:t>
      </w:r>
      <w:r w:rsidR="00906687" w:rsidRPr="00EF1F14">
        <w:t>juin</w:t>
      </w:r>
      <w:r w:rsidR="00AA0782" w:rsidRPr="00EF1F14">
        <w:t xml:space="preserve"> </w:t>
      </w:r>
      <w:r w:rsidR="00906687" w:rsidRPr="00EF1F14">
        <w:t>2016</w:t>
      </w:r>
      <w:r w:rsidR="00A1264A" w:rsidRPr="00EF1F14">
        <w:t>, ainsi que</w:t>
      </w:r>
      <w:r w:rsidR="00777865" w:rsidRPr="00EF1F14">
        <w:t xml:space="preserve"> </w:t>
      </w:r>
      <w:r w:rsidR="00A1264A" w:rsidRPr="00EF1F14">
        <w:t>la demande de suspension associée jusqu'au 6 juin 2019</w:t>
      </w:r>
      <w:r w:rsidR="00906687" w:rsidRPr="00EF1F14">
        <w:t>.</w:t>
      </w:r>
    </w:p>
    <w:p w14:paraId="2786ADA6" w14:textId="4FC77799" w:rsidR="00A1264A" w:rsidRPr="00EF1F14" w:rsidRDefault="00A1264A" w:rsidP="00436738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EF1F14">
        <w:t>8)</w:t>
      </w:r>
      <w:r w:rsidRPr="00EF1F14">
        <w:tab/>
        <w:t>Le satellite HellasSat 4/SaudiGeoSat 1 a été lancé avec succès le 5 février 2019 dans le cadre de la mission</w:t>
      </w:r>
      <w:r w:rsidR="00777865" w:rsidRPr="00EF1F14">
        <w:t xml:space="preserve"> </w:t>
      </w:r>
      <w:r w:rsidRPr="00EF1F14">
        <w:t>VA247</w:t>
      </w:r>
      <w:r w:rsidR="00777865" w:rsidRPr="00EF1F14">
        <w:t xml:space="preserve"> </w:t>
      </w:r>
      <w:r w:rsidRPr="00EF1F14">
        <w:t>d'ArianeSpace</w:t>
      </w:r>
      <w:bookmarkStart w:id="7" w:name="_GoBack"/>
      <w:bookmarkEnd w:id="7"/>
      <w:r w:rsidRPr="00EF1F14">
        <w:t>. Au cours de la 80</w:t>
      </w:r>
      <w:r w:rsidR="00AA0782" w:rsidRPr="00EF1F14">
        <w:t>èm</w:t>
      </w:r>
      <w:r w:rsidRPr="00EF1F14">
        <w:t>e réunion du RRB, l'</w:t>
      </w:r>
      <w:r w:rsidR="00FA0AD4" w:rsidRPr="00EF1F14">
        <w:t>A</w:t>
      </w:r>
      <w:r w:rsidRPr="00EF1F14">
        <w:t>dministration chypriote a demandé une prorogation de quatre mois (c'est-à-dire jusqu'au 6 octobre 2019) du délai réglementaire applicable à la remise en service des assignations de fréquence du réseau à satellite KYPROS-SAT-3, en raison d'un problème de retard dû à l'embarquement d'un autre satellite sur le même lanceur.</w:t>
      </w:r>
      <w:r w:rsidR="00777865" w:rsidRPr="00EF1F14">
        <w:t xml:space="preserve"> </w:t>
      </w:r>
      <w:r w:rsidRPr="00EF1F14">
        <w:t>Toutefois, le RRB a décidé de charger le BR de soumettre ce dossier également à la CMR</w:t>
      </w:r>
      <w:r w:rsidR="00AA0782" w:rsidRPr="00EF1F14">
        <w:t>-</w:t>
      </w:r>
      <w:r w:rsidRPr="00EF1F14">
        <w:t>19, pour qu'elle prenne une décision.</w:t>
      </w:r>
    </w:p>
    <w:p w14:paraId="74C08B6C" w14:textId="7DB3797E" w:rsidR="00A1264A" w:rsidRPr="00EF1F14" w:rsidRDefault="00A1264A" w:rsidP="00436738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EF1F14">
        <w:t>9)</w:t>
      </w:r>
      <w:r w:rsidRPr="00EF1F14">
        <w:tab/>
        <w:t>Le satellite HellasSat 4/SaudiGeoSat 1, après avoir effectué les manœuvres de mise à poste à l'aide de son système de propulsion électrique, a finalement atteint la position orbitale 39° E.L</w:t>
      </w:r>
      <w:r w:rsidR="00AA0782" w:rsidRPr="00EF1F14">
        <w:t>.</w:t>
      </w:r>
      <w:r w:rsidRPr="00EF1F14">
        <w:t xml:space="preserve"> le 27 mai 2019. Les assignations de fréquence en bande Ku du réseau à</w:t>
      </w:r>
      <w:r w:rsidR="00AA0782" w:rsidRPr="00EF1F14">
        <w:t> </w:t>
      </w:r>
      <w:r w:rsidRPr="00EF1F14">
        <w:t xml:space="preserve">satellite KYPROS-SAT-3 </w:t>
      </w:r>
      <w:r w:rsidR="00FA0AD4" w:rsidRPr="00EF1F14">
        <w:t>dont l'utilisation avait été suspendue</w:t>
      </w:r>
      <w:r w:rsidRPr="00EF1F14">
        <w:t xml:space="preserve"> ont été rétablies à</w:t>
      </w:r>
      <w:r w:rsidR="00AA0782" w:rsidRPr="00EF1F14">
        <w:t> </w:t>
      </w:r>
      <w:r w:rsidRPr="00EF1F14">
        <w:t xml:space="preserve">compter du 1er juin 2019, c'est-à-dire avant la fin </w:t>
      </w:r>
      <w:r w:rsidR="00FA0AD4" w:rsidRPr="00EF1F14">
        <w:t>de la période</w:t>
      </w:r>
      <w:r w:rsidRPr="00EF1F14">
        <w:t xml:space="preserve"> de suspension de trois</w:t>
      </w:r>
      <w:r w:rsidR="00AA0782" w:rsidRPr="00EF1F14">
        <w:t> </w:t>
      </w:r>
      <w:r w:rsidRPr="00EF1F14">
        <w:t>ans</w:t>
      </w:r>
      <w:r w:rsidR="00777865" w:rsidRPr="00EF1F14">
        <w:t xml:space="preserve"> </w:t>
      </w:r>
      <w:r w:rsidRPr="00EF1F14">
        <w:t>(6 juin 2019), de sorte qu'il n'y a pas lieu de demander une prorogation du délai réglementaire applicable à la remise en service des assignations de fréquence du réseau à satellite KYPROS-SAT-3</w:t>
      </w:r>
      <w:r w:rsidR="00777865" w:rsidRPr="00EF1F14">
        <w:t xml:space="preserve"> </w:t>
      </w:r>
      <w:r w:rsidRPr="00EF1F14">
        <w:t>à compter de la CMR</w:t>
      </w:r>
      <w:r w:rsidR="00AA0782" w:rsidRPr="00EF1F14">
        <w:t>-</w:t>
      </w:r>
      <w:r w:rsidRPr="00EF1F14">
        <w:t>19.</w:t>
      </w:r>
    </w:p>
    <w:p w14:paraId="19B1B170" w14:textId="0C3E2B1F" w:rsidR="00A1264A" w:rsidRPr="00EF1F14" w:rsidRDefault="00A1264A" w:rsidP="00436738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EF1F14">
        <w:t>10)</w:t>
      </w:r>
      <w:r w:rsidRPr="00EF1F14">
        <w:tab/>
        <w:t>L'</w:t>
      </w:r>
      <w:r w:rsidR="00C477D5" w:rsidRPr="00EF1F14">
        <w:t>A</w:t>
      </w:r>
      <w:r w:rsidRPr="00EF1F14">
        <w:t>dministration chypriote et notre opérateur tiennent à confirmer qu'ils ont le projet bien arrêté d'exploiter à long terme le satellite HellasSat 4/SaudiGeoSat 1</w:t>
      </w:r>
      <w:r w:rsidR="00B66BFE" w:rsidRPr="00EF1F14">
        <w:t xml:space="preserve"> fonctionnant</w:t>
      </w:r>
      <w:r w:rsidRPr="00EF1F14">
        <w:t xml:space="preserve"> dans le cadre de la fiche de notification du réseau</w:t>
      </w:r>
      <w:r w:rsidR="00777865" w:rsidRPr="00EF1F14">
        <w:t xml:space="preserve"> </w:t>
      </w:r>
      <w:r w:rsidRPr="00EF1F14">
        <w:t>KYPROS-SAT-3. Moyennant un coût important, notre opérateur a exploité dans un premier temps le satellite BADR-7 à la position</w:t>
      </w:r>
      <w:r w:rsidR="00777865" w:rsidRPr="00EF1F14">
        <w:t xml:space="preserve"> </w:t>
      </w:r>
      <w:r w:rsidRPr="00EF1F14">
        <w:t>39° E et, parallèlement, a passé un contrat en vue de la construction et du lancement du satellite</w:t>
      </w:r>
      <w:r w:rsidR="00777865" w:rsidRPr="00EF1F14">
        <w:t xml:space="preserve"> </w:t>
      </w:r>
      <w:r w:rsidRPr="00EF1F14">
        <w:t xml:space="preserve">HellasSat 4/SaudiGeoSat 1, qui est désormais déjà exploité </w:t>
      </w:r>
      <w:r w:rsidR="00B66BFE" w:rsidRPr="00EF1F14">
        <w:t xml:space="preserve">à long </w:t>
      </w:r>
      <w:r w:rsidR="00B66BFE" w:rsidRPr="00EF1F14">
        <w:rPr>
          <w:spacing w:val="-3"/>
        </w:rPr>
        <w:t>terme</w:t>
      </w:r>
      <w:r w:rsidRPr="00EF1F14">
        <w:rPr>
          <w:spacing w:val="-3"/>
        </w:rPr>
        <w:t xml:space="preserve"> sur le créneau orbital. Il est donc de la plus haute importance pour l'</w:t>
      </w:r>
      <w:r w:rsidR="00B66BFE" w:rsidRPr="00EF1F14">
        <w:rPr>
          <w:spacing w:val="-3"/>
        </w:rPr>
        <w:t>A</w:t>
      </w:r>
      <w:r w:rsidRPr="00EF1F14">
        <w:rPr>
          <w:spacing w:val="-3"/>
        </w:rPr>
        <w:t>dministration</w:t>
      </w:r>
      <w:r w:rsidRPr="00EF1F14">
        <w:t xml:space="preserve"> chypriote que la fiche de notification relative au</w:t>
      </w:r>
      <w:r w:rsidR="00777865" w:rsidRPr="00EF1F14">
        <w:t xml:space="preserve"> </w:t>
      </w:r>
      <w:r w:rsidRPr="00EF1F14">
        <w:t>réseau</w:t>
      </w:r>
      <w:r w:rsidR="00777865" w:rsidRPr="00EF1F14">
        <w:t xml:space="preserve"> </w:t>
      </w:r>
      <w:r w:rsidRPr="00EF1F14">
        <w:t>KYPROS-SAT-3 soit maintenue pour permettre l'exploitation de ce satellite.</w:t>
      </w:r>
    </w:p>
    <w:p w14:paraId="2F3F6874" w14:textId="7240C94A" w:rsidR="00906687" w:rsidRPr="00EF1F14" w:rsidRDefault="00906687" w:rsidP="00436738">
      <w:pPr>
        <w:pStyle w:val="enumlev1"/>
      </w:pPr>
      <w:r w:rsidRPr="00EF1F14">
        <w:t>11)</w:t>
      </w:r>
      <w:r w:rsidRPr="00EF1F14">
        <w:tab/>
      </w:r>
      <w:r w:rsidR="00F66CDC" w:rsidRPr="00EF1F14">
        <w:t xml:space="preserve">Dans le cadre des travaux préparatoires de la CMR-15, la question de la mise en service d'un réseau à satellite au moyen d'un satellite qui occupait la position orbitale notifiée, mais a ensuite été déplacé avant la soumission de la notification, a été expressément étudiée et la CMR-15 a décidé de ne pas accepter une telle pratique en adoptant le numéro </w:t>
      </w:r>
      <w:r w:rsidR="00F66CDC" w:rsidRPr="00EF1F14">
        <w:rPr>
          <w:b/>
          <w:bCs/>
        </w:rPr>
        <w:t xml:space="preserve">11.44B.2 </w:t>
      </w:r>
      <w:r w:rsidR="00F66CDC" w:rsidRPr="00EF1F14">
        <w:t xml:space="preserve">du RR. On admettait par hypothèse qu'une notification soumise peut toujours déboucher sur une inscription dans le Fichier de référence international des fréquences, en raison notamment de l'existence du numéro </w:t>
      </w:r>
      <w:r w:rsidR="00F66CDC" w:rsidRPr="00EF1F14">
        <w:rPr>
          <w:b/>
          <w:bCs/>
        </w:rPr>
        <w:t>11.41</w:t>
      </w:r>
      <w:r w:rsidR="00F66CDC" w:rsidRPr="00EF1F14">
        <w:t xml:space="preserve"> du RR ou de procédures analogues figurant dans les Appendices </w:t>
      </w:r>
      <w:r w:rsidR="00F66CDC" w:rsidRPr="00EF1F14">
        <w:rPr>
          <w:b/>
          <w:bCs/>
        </w:rPr>
        <w:t>30</w:t>
      </w:r>
      <w:r w:rsidR="00F66CDC" w:rsidRPr="00EF1F14">
        <w:t xml:space="preserve">, </w:t>
      </w:r>
      <w:r w:rsidR="00F66CDC" w:rsidRPr="00EF1F14">
        <w:rPr>
          <w:b/>
          <w:bCs/>
        </w:rPr>
        <w:t>30A</w:t>
      </w:r>
      <w:r w:rsidR="00F66CDC" w:rsidRPr="00EF1F14">
        <w:t xml:space="preserve"> et </w:t>
      </w:r>
      <w:r w:rsidR="00F66CDC" w:rsidRPr="00EF1F14">
        <w:rPr>
          <w:b/>
          <w:bCs/>
        </w:rPr>
        <w:t>30B</w:t>
      </w:r>
      <w:r w:rsidR="007F00DF" w:rsidRPr="00EF1F14">
        <w:rPr>
          <w:b/>
          <w:bCs/>
        </w:rPr>
        <w:t xml:space="preserve"> </w:t>
      </w:r>
      <w:r w:rsidR="007F00DF" w:rsidRPr="00EF1F14">
        <w:t>du RR</w:t>
      </w:r>
      <w:r w:rsidR="00F66CDC" w:rsidRPr="00EF1F14">
        <w:t xml:space="preserve">. Le fait que le § 6.25 de l'Article 6 de l'Appendice </w:t>
      </w:r>
      <w:r w:rsidR="00F66CDC" w:rsidRPr="00EF1F14">
        <w:rPr>
          <w:b/>
          <w:bCs/>
        </w:rPr>
        <w:t>30B</w:t>
      </w:r>
      <w:r w:rsidR="00F66CDC" w:rsidRPr="00EF1F14">
        <w:t xml:space="preserve"> </w:t>
      </w:r>
      <w:r w:rsidR="007F00DF" w:rsidRPr="00EF1F14">
        <w:t xml:space="preserve">du RR </w:t>
      </w:r>
      <w:r w:rsidR="00F66CDC" w:rsidRPr="00EF1F14">
        <w:t xml:space="preserve">ne s'applique pas aux allotissements figurant dans le Plan, ce qui crée un lien particulier entre l'inscription dans la Liste au titre du § 6.17 de l'Article 6 de l'Appendice </w:t>
      </w:r>
      <w:r w:rsidR="00F66CDC" w:rsidRPr="00EF1F14">
        <w:rPr>
          <w:b/>
          <w:bCs/>
        </w:rPr>
        <w:t>30B</w:t>
      </w:r>
      <w:r w:rsidR="007F00DF" w:rsidRPr="00EF1F14">
        <w:rPr>
          <w:b/>
          <w:bCs/>
        </w:rPr>
        <w:t xml:space="preserve"> </w:t>
      </w:r>
      <w:r w:rsidR="007F00DF" w:rsidRPr="00EF1F14">
        <w:t>du RR</w:t>
      </w:r>
      <w:r w:rsidR="00F66CDC" w:rsidRPr="00EF1F14">
        <w:t xml:space="preserve">, la notification au titre de </w:t>
      </w:r>
      <w:r w:rsidR="00F66CDC" w:rsidRPr="00EF1F14">
        <w:lastRenderedPageBreak/>
        <w:t>l'Article 8 dudit Appendice et la mise en service, n'a pas été examiné pendant la CMR-15.</w:t>
      </w:r>
    </w:p>
    <w:p w14:paraId="459F116E" w14:textId="28315FA0" w:rsidR="00F66CDC" w:rsidRPr="00EF1F14" w:rsidRDefault="00F66CDC" w:rsidP="00436738">
      <w:pPr>
        <w:pStyle w:val="enumlev1"/>
      </w:pPr>
      <w:r w:rsidRPr="00EF1F14">
        <w:t>12)</w:t>
      </w:r>
      <w:r w:rsidRPr="00EF1F14">
        <w:tab/>
      </w:r>
      <w:r w:rsidR="007F00DF" w:rsidRPr="00EF1F14">
        <w:t>Dans son rapport à la CMR</w:t>
      </w:r>
      <w:r w:rsidR="00777865" w:rsidRPr="00EF1F14">
        <w:t xml:space="preserve"> </w:t>
      </w:r>
      <w:r w:rsidR="007F00DF" w:rsidRPr="00EF1F14">
        <w:t>au titre de la</w:t>
      </w:r>
      <w:r w:rsidRPr="00EF1F14">
        <w:t xml:space="preserve"> R</w:t>
      </w:r>
      <w:r w:rsidR="007F00DF" w:rsidRPr="00EF1F14">
        <w:t>é</w:t>
      </w:r>
      <w:r w:rsidRPr="00EF1F14">
        <w:t xml:space="preserve">solution </w:t>
      </w:r>
      <w:r w:rsidRPr="00EF1F14">
        <w:rPr>
          <w:b/>
        </w:rPr>
        <w:t>80</w:t>
      </w:r>
      <w:r w:rsidRPr="00EF1F14">
        <w:t xml:space="preserve"> </w:t>
      </w:r>
      <w:r w:rsidR="007F00DF" w:rsidRPr="00EF1F14">
        <w:t>(§</w:t>
      </w:r>
      <w:r w:rsidRPr="00EF1F14">
        <w:t xml:space="preserve"> 4.2</w:t>
      </w:r>
      <w:r w:rsidR="007F00DF" w:rsidRPr="00EF1F14">
        <w:t>)</w:t>
      </w:r>
      <w:r w:rsidRPr="00EF1F14">
        <w:t xml:space="preserve">, </w:t>
      </w:r>
      <w:r w:rsidR="007F00DF" w:rsidRPr="00EF1F14">
        <w:t>le</w:t>
      </w:r>
      <w:r w:rsidR="00777865" w:rsidRPr="00EF1F14">
        <w:t xml:space="preserve"> </w:t>
      </w:r>
      <w:r w:rsidRPr="00EF1F14">
        <w:t xml:space="preserve">RRB </w:t>
      </w:r>
      <w:r w:rsidR="007F00DF" w:rsidRPr="00EF1F14">
        <w:t>invite expressément la</w:t>
      </w:r>
      <w:r w:rsidR="00494446" w:rsidRPr="00EF1F14">
        <w:rPr>
          <w:b/>
          <w:bCs/>
        </w:rPr>
        <w:t xml:space="preserve"> </w:t>
      </w:r>
      <w:r w:rsidR="00494446" w:rsidRPr="00EF1F14">
        <w:t>CMR-19</w:t>
      </w:r>
      <w:r w:rsidR="00777865" w:rsidRPr="00EF1F14">
        <w:t xml:space="preserve"> </w:t>
      </w:r>
      <w:r w:rsidR="00494446" w:rsidRPr="00EF1F14">
        <w:t xml:space="preserve">à déterminer </w:t>
      </w:r>
      <w:r w:rsidR="007F00DF" w:rsidRPr="00EF1F14">
        <w:rPr>
          <w:i/>
          <w:iCs/>
        </w:rPr>
        <w:t>«</w:t>
      </w:r>
      <w:r w:rsidR="00494446" w:rsidRPr="00EF1F14">
        <w:rPr>
          <w:i/>
          <w:iCs/>
        </w:rPr>
        <w:t>s'il convient d'autoriser la mise en service d'assignations de fréquence figurant dans l</w:t>
      </w:r>
      <w:r w:rsidR="00852D30" w:rsidRPr="00EF1F14">
        <w:rPr>
          <w:i/>
          <w:iCs/>
        </w:rPr>
        <w:t>'</w:t>
      </w:r>
      <w:r w:rsidR="00494446" w:rsidRPr="00EF1F14">
        <w:rPr>
          <w:i/>
          <w:iCs/>
        </w:rPr>
        <w:t xml:space="preserve">Appendice </w:t>
      </w:r>
      <w:r w:rsidR="00494446" w:rsidRPr="00EF1F14">
        <w:rPr>
          <w:b/>
          <w:bCs/>
          <w:i/>
          <w:iCs/>
        </w:rPr>
        <w:t>30B</w:t>
      </w:r>
      <w:r w:rsidR="00494446" w:rsidRPr="00EF1F14">
        <w:rPr>
          <w:i/>
          <w:iCs/>
        </w:rPr>
        <w:t xml:space="preserve"> </w:t>
      </w:r>
      <w:r w:rsidR="00B66BFE" w:rsidRPr="00EF1F14">
        <w:rPr>
          <w:i/>
          <w:iCs/>
        </w:rPr>
        <w:t xml:space="preserve">du RR </w:t>
      </w:r>
      <w:r w:rsidR="00494446" w:rsidRPr="00EF1F14">
        <w:rPr>
          <w:i/>
          <w:iCs/>
        </w:rPr>
        <w:t xml:space="preserve">au moyen d'un satellite qui est par la suite repositionné avant la soumission de la notification, sachant que le § 6.25 de l'Article 6 de l'Appendice </w:t>
      </w:r>
      <w:r w:rsidR="00494446" w:rsidRPr="00EF1F14">
        <w:rPr>
          <w:b/>
          <w:bCs/>
          <w:i/>
          <w:iCs/>
        </w:rPr>
        <w:t>30B</w:t>
      </w:r>
      <w:r w:rsidR="00494446" w:rsidRPr="00EF1F14">
        <w:rPr>
          <w:i/>
          <w:iCs/>
        </w:rPr>
        <w:t xml:space="preserve"> </w:t>
      </w:r>
      <w:r w:rsidR="00B66BFE" w:rsidRPr="00EF1F14">
        <w:rPr>
          <w:i/>
          <w:iCs/>
        </w:rPr>
        <w:t xml:space="preserve">du RR </w:t>
      </w:r>
      <w:r w:rsidR="00494446" w:rsidRPr="00EF1F14">
        <w:rPr>
          <w:i/>
          <w:iCs/>
        </w:rPr>
        <w:t xml:space="preserve">ne s'applique pas vis-à-vis des allotissements figurant dans le Plan et que par conséquent, une notification soumise dans un délai de 120 jours à compter de la date de mise en service ne débouche pas </w:t>
      </w:r>
      <w:r w:rsidR="00B66BFE" w:rsidRPr="00EF1F14">
        <w:rPr>
          <w:i/>
          <w:iCs/>
        </w:rPr>
        <w:t>toujours</w:t>
      </w:r>
      <w:r w:rsidR="00494446" w:rsidRPr="00EF1F14">
        <w:rPr>
          <w:i/>
          <w:iCs/>
        </w:rPr>
        <w:t xml:space="preserve"> sur une inscription dans le Fichier de référence international des fréquences, mais peut être renvoyée à l'administration et soumise à nouveau avec une nouvelle date de réception, alors que le satellite utilisé pour la mise en service a déjà été repositionné</w:t>
      </w:r>
      <w:r w:rsidR="007F00DF" w:rsidRPr="00EF1F14">
        <w:rPr>
          <w:i/>
          <w:iCs/>
        </w:rPr>
        <w:t>»</w:t>
      </w:r>
      <w:r w:rsidR="00494446" w:rsidRPr="00EF1F14">
        <w:t>.</w:t>
      </w:r>
    </w:p>
    <w:p w14:paraId="2EBDE5ED" w14:textId="142455C9" w:rsidR="001836B5" w:rsidRPr="00EF1F14" w:rsidRDefault="00494446" w:rsidP="00436738">
      <w:pPr>
        <w:pStyle w:val="enumlev1"/>
      </w:pPr>
      <w:r w:rsidRPr="00EF1F14">
        <w:rPr>
          <w:rFonts w:eastAsia="Calibri"/>
          <w:lang w:eastAsia="zh-CN"/>
        </w:rPr>
        <w:t>13)</w:t>
      </w:r>
      <w:r w:rsidRPr="00EF1F14">
        <w:rPr>
          <w:rFonts w:eastAsia="Calibri"/>
          <w:lang w:eastAsia="zh-CN"/>
        </w:rPr>
        <w:tab/>
      </w:r>
      <w:r w:rsidR="001836B5" w:rsidRPr="00EF1F14">
        <w:t>L'</w:t>
      </w:r>
      <w:r w:rsidR="00B66BFE" w:rsidRPr="00EF1F14">
        <w:t>A</w:t>
      </w:r>
      <w:r w:rsidR="001836B5" w:rsidRPr="00EF1F14">
        <w:t xml:space="preserve">dministration chypriote demande à la CMR–19 de </w:t>
      </w:r>
      <w:r w:rsidR="00B66BFE" w:rsidRPr="00EF1F14">
        <w:t xml:space="preserve">bien vouloir </w:t>
      </w:r>
      <w:r w:rsidR="001836B5" w:rsidRPr="00EF1F14">
        <w:t xml:space="preserve">tenir compte des renseignements présentés ci-dessus, des difficultés particulières que rencontre cette </w:t>
      </w:r>
      <w:r w:rsidR="00B66BFE" w:rsidRPr="00EF1F14">
        <w:t>A</w:t>
      </w:r>
      <w:r w:rsidR="001836B5" w:rsidRPr="00EF1F14">
        <w:t xml:space="preserve">dministration et des efforts déployés par notre opérateur pour construire un nouveau </w:t>
      </w:r>
      <w:r w:rsidR="001836B5" w:rsidRPr="00EF1F14">
        <w:rPr>
          <w:spacing w:val="-3"/>
        </w:rPr>
        <w:t>satellite qui fonctionne déjà sur le créneau orbital en utilisant les assignations de fréquence</w:t>
      </w:r>
      <w:r w:rsidR="001836B5" w:rsidRPr="00EF1F14">
        <w:t xml:space="preserve"> du réseau à satellite</w:t>
      </w:r>
      <w:r w:rsidR="00777865" w:rsidRPr="00EF1F14">
        <w:t xml:space="preserve"> </w:t>
      </w:r>
      <w:r w:rsidR="001836B5" w:rsidRPr="00EF1F14">
        <w:t>KYPROS-SAT-3 et, à titre exceptionnel, de permettre le traitement par le BR des renseignements concernant la Partie B et la notification que nous avons soumis à nouveau</w:t>
      </w:r>
      <w:r w:rsidR="00777865" w:rsidRPr="00EF1F14">
        <w:t xml:space="preserve"> </w:t>
      </w:r>
      <w:r w:rsidR="001836B5" w:rsidRPr="00EF1F14">
        <w:t>le 22 septembre 2017 pour le réseau à satellite</w:t>
      </w:r>
      <w:r w:rsidR="00777865" w:rsidRPr="00EF1F14">
        <w:t xml:space="preserve"> </w:t>
      </w:r>
      <w:r w:rsidR="001836B5" w:rsidRPr="00EF1F14">
        <w:t>KYPROS-SAT-3, en</w:t>
      </w:r>
      <w:r w:rsidR="00AA0782" w:rsidRPr="00EF1F14">
        <w:t> </w:t>
      </w:r>
      <w:r w:rsidR="001836B5" w:rsidRPr="00EF1F14">
        <w:t xml:space="preserve">maintenant la date de réception initiale de la première soumission, </w:t>
      </w:r>
      <w:r w:rsidR="00504EC3" w:rsidRPr="00EF1F14">
        <w:t>c'est-à-dire</w:t>
      </w:r>
      <w:r w:rsidR="001836B5" w:rsidRPr="00EF1F14">
        <w:t xml:space="preserve"> le 3</w:t>
      </w:r>
      <w:r w:rsidR="00AA0782" w:rsidRPr="00EF1F14">
        <w:t> </w:t>
      </w:r>
      <w:r w:rsidR="001836B5" w:rsidRPr="00EF1F14">
        <w:t>juin 2016.</w:t>
      </w:r>
      <w:r w:rsidR="00777865" w:rsidRPr="00EF1F14">
        <w:t xml:space="preserve"> </w:t>
      </w:r>
      <w:r w:rsidR="001836B5" w:rsidRPr="00EF1F14">
        <w:t>Cela permettrait de maintenir la date de mise en service associée du 7</w:t>
      </w:r>
      <w:r w:rsidR="00AA0782" w:rsidRPr="00EF1F14">
        <w:t xml:space="preserve"> </w:t>
      </w:r>
      <w:r w:rsidR="001836B5" w:rsidRPr="00EF1F14">
        <w:t>mars</w:t>
      </w:r>
      <w:r w:rsidR="00AA0782" w:rsidRPr="00EF1F14">
        <w:t xml:space="preserve"> </w:t>
      </w:r>
      <w:r w:rsidR="001836B5" w:rsidRPr="00EF1F14">
        <w:t xml:space="preserve">2016, </w:t>
      </w:r>
      <w:r w:rsidR="0077773F" w:rsidRPr="00EF1F14">
        <w:t>sur la base du</w:t>
      </w:r>
      <w:r w:rsidR="001836B5" w:rsidRPr="00EF1F14">
        <w:t xml:space="preserve"> satellite BADR-7,</w:t>
      </w:r>
      <w:r w:rsidR="00777865" w:rsidRPr="00EF1F14">
        <w:t xml:space="preserve"> </w:t>
      </w:r>
      <w:r w:rsidR="001836B5" w:rsidRPr="00EF1F14">
        <w:t>et la suspension demandée au 6 juin</w:t>
      </w:r>
      <w:r w:rsidR="00777865" w:rsidRPr="00EF1F14">
        <w:t xml:space="preserve"> </w:t>
      </w:r>
      <w:r w:rsidR="001836B5" w:rsidRPr="00EF1F14">
        <w:t>2016. Si cela n'est pas possible, nous demandons à la CMR</w:t>
      </w:r>
      <w:r w:rsidR="00AA0782" w:rsidRPr="00EF1F14">
        <w:t>-</w:t>
      </w:r>
      <w:r w:rsidR="001836B5" w:rsidRPr="00EF1F14">
        <w:t>19 d</w:t>
      </w:r>
      <w:r w:rsidR="00395577" w:rsidRPr="00EF1F14">
        <w:t>e décider</w:t>
      </w:r>
      <w:r w:rsidR="001836B5" w:rsidRPr="00EF1F14">
        <w:t xml:space="preserve"> de maintenir la date de mise en service</w:t>
      </w:r>
      <w:r w:rsidR="00777865" w:rsidRPr="00EF1F14">
        <w:t xml:space="preserve"> </w:t>
      </w:r>
      <w:r w:rsidR="001836B5" w:rsidRPr="00EF1F14">
        <w:t xml:space="preserve">du 7 mars 2016 </w:t>
      </w:r>
      <w:r w:rsidR="00395577" w:rsidRPr="00EF1F14">
        <w:t>sur la base du</w:t>
      </w:r>
      <w:r w:rsidR="001836B5" w:rsidRPr="00EF1F14">
        <w:t xml:space="preserve"> satellite BADR-7</w:t>
      </w:r>
      <w:r w:rsidR="00395577" w:rsidRPr="00EF1F14">
        <w:t xml:space="preserve"> </w:t>
      </w:r>
      <w:r w:rsidR="001836B5" w:rsidRPr="00EF1F14">
        <w:t>et la suspension demandée au 6 juin</w:t>
      </w:r>
      <w:r w:rsidR="00777865" w:rsidRPr="00EF1F14">
        <w:t xml:space="preserve"> </w:t>
      </w:r>
      <w:r w:rsidR="001836B5" w:rsidRPr="00EF1F14">
        <w:t>2016, et d'associer cette mise en service à la nouvelle soumission,</w:t>
      </w:r>
      <w:r w:rsidR="00AA0782" w:rsidRPr="00EF1F14">
        <w:t xml:space="preserve"> </w:t>
      </w:r>
      <w:r w:rsidR="001836B5" w:rsidRPr="00EF1F14">
        <w:t>en date du 22 septembre 2017, des renseignements relatifs à la Partie B et à la notification pour le réseau à satellite</w:t>
      </w:r>
      <w:r w:rsidR="00777865" w:rsidRPr="00EF1F14">
        <w:t xml:space="preserve"> </w:t>
      </w:r>
      <w:r w:rsidR="001836B5" w:rsidRPr="00EF1F14">
        <w:t>KYPROS-SAT-3</w:t>
      </w:r>
      <w:r w:rsidR="001D070D" w:rsidRPr="00EF1F14">
        <w:t>.</w:t>
      </w:r>
    </w:p>
    <w:p w14:paraId="01C0E214" w14:textId="7448FA79" w:rsidR="00494446" w:rsidRPr="00EF1F14" w:rsidRDefault="00494446" w:rsidP="00570A83">
      <w:pPr>
        <w:pStyle w:val="Reasons"/>
      </w:pPr>
    </w:p>
    <w:p w14:paraId="2B0FE120" w14:textId="77777777" w:rsidR="00494446" w:rsidRPr="00EF1F14" w:rsidRDefault="00494446" w:rsidP="00436738">
      <w:pPr>
        <w:jc w:val="center"/>
      </w:pPr>
      <w:r w:rsidRPr="00EF1F14">
        <w:t>______________</w:t>
      </w:r>
    </w:p>
    <w:sectPr w:rsidR="00494446" w:rsidRPr="00EF1F1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BB17" w14:textId="77777777" w:rsidR="00CA7264" w:rsidRDefault="00CA7264">
      <w:r>
        <w:separator/>
      </w:r>
    </w:p>
  </w:endnote>
  <w:endnote w:type="continuationSeparator" w:id="0">
    <w:p w14:paraId="5E472168" w14:textId="77777777" w:rsidR="00CA7264" w:rsidRDefault="00CA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D0DD" w14:textId="7110F57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E3F51">
      <w:rPr>
        <w:noProof/>
        <w:lang w:val="en-US"/>
      </w:rPr>
      <w:t>P:\FRA\ITU-R\CONF-R\CMR19\000\048ADD22F.docx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3F51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E3F51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50FF" w14:textId="380D92F8" w:rsidR="00936D25" w:rsidRDefault="00DD540B" w:rsidP="00DD540B">
    <w:pPr>
      <w:pStyle w:val="Footer"/>
      <w:rPr>
        <w:lang w:val="en-US"/>
      </w:rPr>
    </w:pPr>
    <w:r w:rsidRPr="00DD540B">
      <w:rPr>
        <w:lang w:val="en-US"/>
      </w:rPr>
      <w:fldChar w:fldCharType="begin"/>
    </w:r>
    <w:r w:rsidRPr="00DD540B">
      <w:rPr>
        <w:lang w:val="en-US"/>
      </w:rPr>
      <w:instrText xml:space="preserve"> FILENAME \p  \* MERGEFORMAT </w:instrText>
    </w:r>
    <w:r w:rsidRPr="00DD540B">
      <w:rPr>
        <w:lang w:val="en-US"/>
      </w:rPr>
      <w:fldChar w:fldCharType="separate"/>
    </w:r>
    <w:r w:rsidR="00DE3F51">
      <w:rPr>
        <w:lang w:val="en-US"/>
      </w:rPr>
      <w:t>P:\FRA\ITU-R\CONF-R\CMR19\000\048ADD22F.docx</w:t>
    </w:r>
    <w:r w:rsidRPr="00DD540B">
      <w:rPr>
        <w:lang w:val="en-US"/>
      </w:rPr>
      <w:fldChar w:fldCharType="end"/>
    </w:r>
    <w:r w:rsidRPr="00DD540B">
      <w:rPr>
        <w:lang w:val="en-US"/>
      </w:rPr>
      <w:t xml:space="preserve"> (</w:t>
    </w:r>
    <w:r w:rsidR="00D13F8F" w:rsidRPr="001B2372">
      <w:rPr>
        <w:lang w:val="en-US"/>
      </w:rPr>
      <w:t>461956)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140F" w14:textId="5C7C0FCC" w:rsidR="00936D25" w:rsidRDefault="00DD540B" w:rsidP="003E5E3D">
    <w:pPr>
      <w:pStyle w:val="Footer"/>
      <w:rPr>
        <w:lang w:val="en-US"/>
      </w:rPr>
    </w:pPr>
    <w:r w:rsidRPr="00DD540B">
      <w:rPr>
        <w:lang w:val="en-US"/>
      </w:rPr>
      <w:fldChar w:fldCharType="begin"/>
    </w:r>
    <w:r w:rsidRPr="00DD540B">
      <w:rPr>
        <w:lang w:val="en-US"/>
      </w:rPr>
      <w:instrText xml:space="preserve"> FILENAME \p  \* MERGEFORMAT </w:instrText>
    </w:r>
    <w:r w:rsidRPr="00DD540B">
      <w:rPr>
        <w:lang w:val="en-US"/>
      </w:rPr>
      <w:fldChar w:fldCharType="separate"/>
    </w:r>
    <w:r w:rsidR="00DE3F51">
      <w:rPr>
        <w:lang w:val="en-US"/>
      </w:rPr>
      <w:t>P:\FRA\ITU-R\CONF-R\CMR19\000\048ADD22F.docx</w:t>
    </w:r>
    <w:r w:rsidRPr="00DD540B">
      <w:rPr>
        <w:lang w:val="en-US"/>
      </w:rPr>
      <w:fldChar w:fldCharType="end"/>
    </w:r>
    <w:r w:rsidRPr="00DD540B">
      <w:rPr>
        <w:lang w:val="en-US"/>
      </w:rPr>
      <w:t xml:space="preserve"> (</w:t>
    </w:r>
    <w:r w:rsidRPr="001B2372">
      <w:rPr>
        <w:lang w:val="en-US"/>
      </w:rPr>
      <w:t>461956)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6808" w14:textId="77777777" w:rsidR="00CA7264" w:rsidRDefault="00CA7264">
      <w:r>
        <w:rPr>
          <w:b/>
        </w:rPr>
        <w:t>_______________</w:t>
      </w:r>
    </w:p>
  </w:footnote>
  <w:footnote w:type="continuationSeparator" w:id="0">
    <w:p w14:paraId="7244CB19" w14:textId="77777777" w:rsidR="00CA7264" w:rsidRDefault="00CA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23C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5B69C6AE" w14:textId="1B74CA81"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E83BBB">
      <w:t>48(Add.22)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92CC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34F2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70BB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F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206F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5D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0E6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B4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76A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703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64"/>
    <w:rsid w:val="00016648"/>
    <w:rsid w:val="0003522F"/>
    <w:rsid w:val="00080E2C"/>
    <w:rsid w:val="000A4755"/>
    <w:rsid w:val="000B2BB7"/>
    <w:rsid w:val="000B2E0C"/>
    <w:rsid w:val="000B3D0C"/>
    <w:rsid w:val="001167B9"/>
    <w:rsid w:val="00120757"/>
    <w:rsid w:val="001267A0"/>
    <w:rsid w:val="00134655"/>
    <w:rsid w:val="00160C64"/>
    <w:rsid w:val="001836B5"/>
    <w:rsid w:val="0019352B"/>
    <w:rsid w:val="001960D0"/>
    <w:rsid w:val="001B2372"/>
    <w:rsid w:val="001D070D"/>
    <w:rsid w:val="002043C8"/>
    <w:rsid w:val="00232FD2"/>
    <w:rsid w:val="00281C6E"/>
    <w:rsid w:val="002877E4"/>
    <w:rsid w:val="002914CE"/>
    <w:rsid w:val="002A4622"/>
    <w:rsid w:val="002B17E5"/>
    <w:rsid w:val="002C0EBF"/>
    <w:rsid w:val="002C5FCD"/>
    <w:rsid w:val="00315AFE"/>
    <w:rsid w:val="00337A1F"/>
    <w:rsid w:val="003606A6"/>
    <w:rsid w:val="0036650C"/>
    <w:rsid w:val="00395577"/>
    <w:rsid w:val="003A583E"/>
    <w:rsid w:val="003E112B"/>
    <w:rsid w:val="003E5E3D"/>
    <w:rsid w:val="00416F68"/>
    <w:rsid w:val="00433C27"/>
    <w:rsid w:val="00436738"/>
    <w:rsid w:val="00457428"/>
    <w:rsid w:val="00466211"/>
    <w:rsid w:val="004777E6"/>
    <w:rsid w:val="00494446"/>
    <w:rsid w:val="004D01FC"/>
    <w:rsid w:val="004E28C3"/>
    <w:rsid w:val="004F1F8E"/>
    <w:rsid w:val="00504EC3"/>
    <w:rsid w:val="005258B9"/>
    <w:rsid w:val="00570A83"/>
    <w:rsid w:val="00584FF8"/>
    <w:rsid w:val="00586CF2"/>
    <w:rsid w:val="00587A4E"/>
    <w:rsid w:val="0059313B"/>
    <w:rsid w:val="005C3768"/>
    <w:rsid w:val="005C6C3F"/>
    <w:rsid w:val="005D1D96"/>
    <w:rsid w:val="00613635"/>
    <w:rsid w:val="0062093D"/>
    <w:rsid w:val="00637ECF"/>
    <w:rsid w:val="00647B59"/>
    <w:rsid w:val="00654E39"/>
    <w:rsid w:val="0066500E"/>
    <w:rsid w:val="00665EC9"/>
    <w:rsid w:val="00690BAB"/>
    <w:rsid w:val="006C1697"/>
    <w:rsid w:val="006E45A7"/>
    <w:rsid w:val="00701BAE"/>
    <w:rsid w:val="00730E95"/>
    <w:rsid w:val="00774362"/>
    <w:rsid w:val="00774599"/>
    <w:rsid w:val="0077773F"/>
    <w:rsid w:val="00777865"/>
    <w:rsid w:val="007A04E8"/>
    <w:rsid w:val="007E170A"/>
    <w:rsid w:val="007F00DF"/>
    <w:rsid w:val="007F19DE"/>
    <w:rsid w:val="0084553F"/>
    <w:rsid w:val="00852D30"/>
    <w:rsid w:val="008A3120"/>
    <w:rsid w:val="008C000E"/>
    <w:rsid w:val="008D41BE"/>
    <w:rsid w:val="008D58D3"/>
    <w:rsid w:val="00906687"/>
    <w:rsid w:val="00923064"/>
    <w:rsid w:val="00936D25"/>
    <w:rsid w:val="00941EA5"/>
    <w:rsid w:val="00966C16"/>
    <w:rsid w:val="009765A8"/>
    <w:rsid w:val="00976D54"/>
    <w:rsid w:val="0098732F"/>
    <w:rsid w:val="009C5F20"/>
    <w:rsid w:val="009C7E7C"/>
    <w:rsid w:val="00A00473"/>
    <w:rsid w:val="00A03C9B"/>
    <w:rsid w:val="00A1264A"/>
    <w:rsid w:val="00A606C3"/>
    <w:rsid w:val="00A7405B"/>
    <w:rsid w:val="00A83B09"/>
    <w:rsid w:val="00A84541"/>
    <w:rsid w:val="00AA0782"/>
    <w:rsid w:val="00AB0014"/>
    <w:rsid w:val="00AE1961"/>
    <w:rsid w:val="00AE36A0"/>
    <w:rsid w:val="00B00294"/>
    <w:rsid w:val="00B026A2"/>
    <w:rsid w:val="00B64FD0"/>
    <w:rsid w:val="00B66BFE"/>
    <w:rsid w:val="00BE03C0"/>
    <w:rsid w:val="00BF26E7"/>
    <w:rsid w:val="00C01C69"/>
    <w:rsid w:val="00C07300"/>
    <w:rsid w:val="00C07D02"/>
    <w:rsid w:val="00C354FB"/>
    <w:rsid w:val="00C477D5"/>
    <w:rsid w:val="00C554A5"/>
    <w:rsid w:val="00C76AD0"/>
    <w:rsid w:val="00C814B9"/>
    <w:rsid w:val="00CA7264"/>
    <w:rsid w:val="00CD516F"/>
    <w:rsid w:val="00CE2C8D"/>
    <w:rsid w:val="00CE6A1C"/>
    <w:rsid w:val="00D119A7"/>
    <w:rsid w:val="00D13F8F"/>
    <w:rsid w:val="00D25FBA"/>
    <w:rsid w:val="00D422B8"/>
    <w:rsid w:val="00D66EAC"/>
    <w:rsid w:val="00D730DF"/>
    <w:rsid w:val="00D772F0"/>
    <w:rsid w:val="00D77BDC"/>
    <w:rsid w:val="00D81F59"/>
    <w:rsid w:val="00D8241C"/>
    <w:rsid w:val="00D96EDD"/>
    <w:rsid w:val="00DB4DD9"/>
    <w:rsid w:val="00DC402B"/>
    <w:rsid w:val="00DD540B"/>
    <w:rsid w:val="00DE0932"/>
    <w:rsid w:val="00DE3F51"/>
    <w:rsid w:val="00DF79FE"/>
    <w:rsid w:val="00E049F1"/>
    <w:rsid w:val="00E37A25"/>
    <w:rsid w:val="00E401B3"/>
    <w:rsid w:val="00E70A31"/>
    <w:rsid w:val="00E83BBB"/>
    <w:rsid w:val="00E977A2"/>
    <w:rsid w:val="00EA3F38"/>
    <w:rsid w:val="00EA5AB6"/>
    <w:rsid w:val="00EB1E7B"/>
    <w:rsid w:val="00EC7615"/>
    <w:rsid w:val="00ED16AA"/>
    <w:rsid w:val="00EF1F14"/>
    <w:rsid w:val="00EF662E"/>
    <w:rsid w:val="00F0388E"/>
    <w:rsid w:val="00F148F1"/>
    <w:rsid w:val="00F33623"/>
    <w:rsid w:val="00F34565"/>
    <w:rsid w:val="00F6649A"/>
    <w:rsid w:val="00F66CDC"/>
    <w:rsid w:val="00F9722E"/>
    <w:rsid w:val="00FA0AD4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C424D4"/>
  <w15:docId w15:val="{F33D162D-7F4F-4325-AE9F-6E3DE6A0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47</TotalTime>
  <Pages>1</Pages>
  <Words>2029</Words>
  <Characters>10297</Characters>
  <Application>Microsoft Office Word</Application>
  <DocSecurity>0</DocSecurity>
  <Lines>172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French</dc:creator>
  <cp:keywords/>
  <cp:lastModifiedBy>French1</cp:lastModifiedBy>
  <cp:revision>39</cp:revision>
  <cp:lastPrinted>2019-10-22T07:57:00Z</cp:lastPrinted>
  <dcterms:created xsi:type="dcterms:W3CDTF">2019-10-22T06:07:00Z</dcterms:created>
  <dcterms:modified xsi:type="dcterms:W3CDTF">2019-10-22T07:57:00Z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