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5192A95C" w14:textId="77777777">
        <w:trPr>
          <w:cantSplit/>
        </w:trPr>
        <w:tc>
          <w:tcPr>
            <w:tcW w:w="6911" w:type="dxa"/>
          </w:tcPr>
          <w:p w14:paraId="1B0AB794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05315B92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753567F9" wp14:editId="1CE2A735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74D5FCF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278068B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19FA6FC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2A57C89E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0579F3F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C852135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6115157D" w14:textId="77777777" w:rsidTr="00622560">
        <w:trPr>
          <w:cantSplit/>
          <w:trHeight w:val="23"/>
        </w:trPr>
        <w:tc>
          <w:tcPr>
            <w:tcW w:w="6911" w:type="dxa"/>
          </w:tcPr>
          <w:p w14:paraId="04B8317D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294F44F4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47 (Add.12)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130253AD" w14:textId="77777777" w:rsidTr="00622560">
        <w:trPr>
          <w:cantSplit/>
          <w:trHeight w:val="23"/>
        </w:trPr>
        <w:tc>
          <w:tcPr>
            <w:tcW w:w="6911" w:type="dxa"/>
          </w:tcPr>
          <w:p w14:paraId="00E635E1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1AADA79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8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170C5DE8" w14:textId="77777777" w:rsidTr="00622560">
        <w:trPr>
          <w:cantSplit/>
          <w:trHeight w:val="23"/>
        </w:trPr>
        <w:tc>
          <w:tcPr>
            <w:tcW w:w="6911" w:type="dxa"/>
          </w:tcPr>
          <w:p w14:paraId="5B50C556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44AF6040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228FEE3D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507B3AE9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29D29F93" w14:textId="77777777">
        <w:trPr>
          <w:cantSplit/>
        </w:trPr>
        <w:tc>
          <w:tcPr>
            <w:tcW w:w="10031" w:type="dxa"/>
            <w:gridSpan w:val="2"/>
          </w:tcPr>
          <w:p w14:paraId="06B35BBA" w14:textId="77777777"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澳大利亚</w:t>
            </w:r>
          </w:p>
        </w:tc>
      </w:tr>
      <w:tr w:rsidR="008221A4" w14:paraId="19B8FDE8" w14:textId="77777777">
        <w:trPr>
          <w:cantSplit/>
        </w:trPr>
        <w:tc>
          <w:tcPr>
            <w:tcW w:w="10031" w:type="dxa"/>
            <w:gridSpan w:val="2"/>
          </w:tcPr>
          <w:p w14:paraId="10409C4D" w14:textId="5A7E7D9E" w:rsidR="008221A4" w:rsidRDefault="006D2171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大会工作提案</w:t>
            </w:r>
          </w:p>
        </w:tc>
      </w:tr>
      <w:tr w:rsidR="008221A4" w14:paraId="1141AB52" w14:textId="77777777">
        <w:trPr>
          <w:cantSplit/>
        </w:trPr>
        <w:tc>
          <w:tcPr>
            <w:tcW w:w="10031" w:type="dxa"/>
            <w:gridSpan w:val="2"/>
          </w:tcPr>
          <w:p w14:paraId="68F16F24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479DD652" w14:textId="77777777">
        <w:trPr>
          <w:cantSplit/>
        </w:trPr>
        <w:tc>
          <w:tcPr>
            <w:tcW w:w="10031" w:type="dxa"/>
            <w:gridSpan w:val="2"/>
          </w:tcPr>
          <w:p w14:paraId="1F562A34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1.12</w:t>
            </w:r>
          </w:p>
        </w:tc>
      </w:tr>
    </w:tbl>
    <w:bookmarkEnd w:id="6"/>
    <w:p w14:paraId="0D33E1EE" w14:textId="77777777" w:rsidR="008B60D0" w:rsidRPr="00331A64" w:rsidRDefault="00364017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1.12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val="en-US" w:eastAsia="zh-CN"/>
        </w:rPr>
        <w:t>根据</w:t>
      </w:r>
      <w:r w:rsidRPr="00415E97">
        <w:rPr>
          <w:rFonts w:hint="eastAsia"/>
          <w:szCs w:val="24"/>
          <w:lang w:val="en-US" w:eastAsia="zh-CN"/>
        </w:rPr>
        <w:t>第</w:t>
      </w:r>
      <w:r w:rsidRPr="00415E97">
        <w:rPr>
          <w:rFonts w:eastAsia="Times New Roman"/>
          <w:b/>
          <w:bCs/>
          <w:szCs w:val="24"/>
          <w:lang w:val="en-US" w:eastAsia="zh-CN"/>
        </w:rPr>
        <w:t>237</w:t>
      </w:r>
      <w:r w:rsidRPr="00415E97">
        <w:rPr>
          <w:rFonts w:hint="eastAsia"/>
          <w:b/>
          <w:bCs/>
          <w:szCs w:val="24"/>
          <w:lang w:val="en-US" w:eastAsia="zh-CN"/>
        </w:rPr>
        <w:t>号决议</w:t>
      </w:r>
      <w:r w:rsidRPr="00415E97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415E97">
        <w:rPr>
          <w:rFonts w:eastAsia="Times New Roman"/>
          <w:b/>
          <w:bCs/>
          <w:szCs w:val="24"/>
          <w:lang w:val="en-US" w:eastAsia="zh-CN"/>
        </w:rPr>
        <w:t>WRC-15</w:t>
      </w:r>
      <w:r w:rsidRPr="00415E97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415E97">
        <w:rPr>
          <w:rFonts w:cstheme="majorBidi"/>
          <w:szCs w:val="24"/>
          <w:lang w:val="en-US" w:eastAsia="zh-CN"/>
        </w:rPr>
        <w:t>，</w:t>
      </w:r>
      <w:r w:rsidRPr="008E50BE">
        <w:rPr>
          <w:rFonts w:cstheme="majorBidi"/>
          <w:szCs w:val="24"/>
          <w:lang w:val="en-US" w:eastAsia="zh-CN"/>
        </w:rPr>
        <w:t>在现有移动业务划分下，尽可能为实施演进的智能交通系统（</w:t>
      </w:r>
      <w:r w:rsidRPr="008E50BE">
        <w:rPr>
          <w:rFonts w:cstheme="majorBidi"/>
          <w:szCs w:val="24"/>
          <w:lang w:val="en-US" w:eastAsia="zh-CN"/>
        </w:rPr>
        <w:t>ITS</w:t>
      </w:r>
      <w:r w:rsidRPr="008E50BE">
        <w:rPr>
          <w:rFonts w:cstheme="majorBidi"/>
          <w:szCs w:val="24"/>
          <w:lang w:val="en-US" w:eastAsia="zh-CN"/>
        </w:rPr>
        <w:t>）考虑可能的全球或区域统一频段；</w:t>
      </w:r>
    </w:p>
    <w:p w14:paraId="2C8FD15B" w14:textId="64BDFB46" w:rsidR="00C26CCC" w:rsidRPr="00C05550" w:rsidRDefault="006D2171" w:rsidP="00C26CCC">
      <w:pPr>
        <w:pStyle w:val="Heading1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引言</w:t>
      </w:r>
    </w:p>
    <w:p w14:paraId="245F5B4A" w14:textId="5477F0D7" w:rsidR="00C26CCC" w:rsidRDefault="006D2171" w:rsidP="00E800F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WRC-19</w:t>
      </w:r>
      <w:r>
        <w:rPr>
          <w:rFonts w:hint="eastAsia"/>
          <w:lang w:eastAsia="zh-CN"/>
        </w:rPr>
        <w:t>整个研究周期内，</w:t>
      </w:r>
      <w:r>
        <w:rPr>
          <w:rFonts w:hint="eastAsia"/>
          <w:lang w:eastAsia="zh-CN"/>
        </w:rPr>
        <w:t>I</w:t>
      </w:r>
      <w:r>
        <w:rPr>
          <w:lang w:eastAsia="zh-CN"/>
        </w:rPr>
        <w:t>TU-R 5A</w:t>
      </w:r>
      <w:r>
        <w:rPr>
          <w:rFonts w:hint="eastAsia"/>
          <w:lang w:eastAsia="zh-CN"/>
        </w:rPr>
        <w:t>工作组（</w:t>
      </w:r>
      <w:r>
        <w:rPr>
          <w:lang w:eastAsia="zh-CN"/>
        </w:rPr>
        <w:t>WP 5A</w:t>
      </w:r>
      <w:r>
        <w:rPr>
          <w:lang w:eastAsia="zh-CN"/>
        </w:rPr>
        <w:t>）</w:t>
      </w:r>
      <w:r>
        <w:rPr>
          <w:rFonts w:hint="eastAsia"/>
          <w:lang w:eastAsia="zh-CN"/>
        </w:rPr>
        <w:t>完成了本议项下几份</w:t>
      </w:r>
      <w:r>
        <w:rPr>
          <w:rFonts w:hint="eastAsia"/>
          <w:lang w:eastAsia="zh-CN"/>
        </w:rPr>
        <w:t>I</w:t>
      </w:r>
      <w:r>
        <w:rPr>
          <w:lang w:eastAsia="zh-CN"/>
        </w:rPr>
        <w:t>TU-R</w:t>
      </w:r>
      <w:r>
        <w:rPr>
          <w:rFonts w:hint="eastAsia"/>
          <w:lang w:eastAsia="zh-CN"/>
        </w:rPr>
        <w:t>报告和建议书，包括：</w:t>
      </w:r>
    </w:p>
    <w:p w14:paraId="793DE771" w14:textId="0FD9EE84" w:rsidR="00C26CCC" w:rsidRPr="0095736F" w:rsidRDefault="00E800F6" w:rsidP="00B77A02">
      <w:pPr>
        <w:pStyle w:val="enumlev1"/>
        <w:rPr>
          <w:highlight w:val="cyan"/>
          <w:lang w:eastAsia="zh-CN"/>
        </w:rPr>
      </w:pPr>
      <w:r w:rsidRPr="00E800F6">
        <w:rPr>
          <w:rFonts w:ascii="Arial" w:hAnsi="Arial" w:cs="Arial"/>
          <w:color w:val="222222"/>
          <w:lang w:eastAsia="zh-CN"/>
        </w:rPr>
        <w:t>•</w:t>
      </w:r>
      <w:r>
        <w:rPr>
          <w:rFonts w:ascii="Arial" w:hAnsi="Arial" w:cs="Arial"/>
          <w:color w:val="222222"/>
          <w:lang w:eastAsia="zh-CN"/>
        </w:rPr>
        <w:tab/>
      </w:r>
      <w:hyperlink r:id="rId12" w:history="1">
        <w:r w:rsidR="00C26CCC" w:rsidRPr="0023016C">
          <w:rPr>
            <w:rStyle w:val="Hyperlink"/>
            <w:lang w:eastAsia="zh-CN"/>
          </w:rPr>
          <w:t>ITU</w:t>
        </w:r>
        <w:r w:rsidR="00C26CCC" w:rsidRPr="0023016C">
          <w:rPr>
            <w:rStyle w:val="Hyperlink"/>
            <w:lang w:eastAsia="zh-CN"/>
          </w:rPr>
          <w:noBreakHyphen/>
          <w:t>R M.2121</w:t>
        </w:r>
        <w:r w:rsidR="007607BE" w:rsidRPr="0023016C">
          <w:rPr>
            <w:rStyle w:val="Hyperlink"/>
            <w:rFonts w:hint="eastAsia"/>
            <w:lang w:eastAsia="zh-CN"/>
          </w:rPr>
          <w:t>建</w:t>
        </w:r>
        <w:r w:rsidR="007607BE" w:rsidRPr="0023016C">
          <w:rPr>
            <w:rStyle w:val="Hyperlink"/>
            <w:rFonts w:hint="eastAsia"/>
            <w:lang w:eastAsia="zh-CN"/>
          </w:rPr>
          <w:t>议</w:t>
        </w:r>
        <w:r w:rsidR="007607BE" w:rsidRPr="0023016C">
          <w:rPr>
            <w:rStyle w:val="Hyperlink"/>
            <w:rFonts w:hint="eastAsia"/>
            <w:lang w:eastAsia="zh-CN"/>
          </w:rPr>
          <w:t>书</w:t>
        </w:r>
      </w:hyperlink>
      <w:r w:rsidR="00C26CCC" w:rsidRPr="007607BE">
        <w:rPr>
          <w:lang w:eastAsia="zh-CN"/>
        </w:rPr>
        <w:t xml:space="preserve"> – </w:t>
      </w:r>
      <w:bookmarkStart w:id="7" w:name="lt_pId061"/>
      <w:r w:rsidR="00B77A02" w:rsidRPr="00B77A02">
        <w:rPr>
          <w:rStyle w:val="SummaryZchn"/>
          <w:rFonts w:ascii="STKaiti" w:eastAsia="STKaiti" w:hAnsi="STKaiti" w:hint="eastAsia"/>
          <w:sz w:val="24"/>
          <w:szCs w:val="24"/>
          <w:lang w:eastAsia="zh-CN"/>
        </w:rPr>
        <w:t>统一用于移动业务中智能交通系统的频段</w:t>
      </w:r>
      <w:bookmarkEnd w:id="7"/>
      <w:r w:rsidR="003C5AFA">
        <w:rPr>
          <w:rStyle w:val="SummaryZchn"/>
          <w:rFonts w:hint="eastAsia"/>
          <w:sz w:val="24"/>
          <w:szCs w:val="24"/>
          <w:lang w:val="en-GB" w:eastAsia="zh-CN"/>
        </w:rPr>
        <w:t xml:space="preserve"> </w:t>
      </w:r>
      <w:r w:rsidR="003C5AFA" w:rsidRPr="003C5AFA">
        <w:rPr>
          <w:rStyle w:val="SummaryZchn"/>
          <w:sz w:val="24"/>
          <w:szCs w:val="24"/>
          <w:lang w:val="en-GB" w:eastAsia="zh-CN"/>
        </w:rPr>
        <w:t>–</w:t>
      </w:r>
      <w:r w:rsidR="003C5AFA">
        <w:rPr>
          <w:rStyle w:val="SummaryZchn"/>
          <w:sz w:val="24"/>
          <w:szCs w:val="24"/>
          <w:lang w:val="en-GB" w:eastAsia="zh-CN"/>
        </w:rPr>
        <w:t xml:space="preserve"> </w:t>
      </w:r>
      <w:r w:rsidR="00B77A02">
        <w:rPr>
          <w:rStyle w:val="SummaryZchn"/>
          <w:rFonts w:hint="eastAsia"/>
          <w:sz w:val="24"/>
          <w:szCs w:val="24"/>
          <w:lang w:val="en-GB" w:eastAsia="zh-CN"/>
        </w:rPr>
        <w:t>提供指导并</w:t>
      </w:r>
      <w:r w:rsidR="00F121EF" w:rsidRPr="004B053A">
        <w:rPr>
          <w:rStyle w:val="SummaryZchn"/>
          <w:rFonts w:hint="eastAsia"/>
          <w:sz w:val="24"/>
          <w:szCs w:val="24"/>
          <w:lang w:eastAsia="zh-CN"/>
        </w:rPr>
        <w:t>鼓励主管部门使用</w:t>
      </w:r>
      <w:r w:rsidR="004B053A" w:rsidRPr="004B053A">
        <w:rPr>
          <w:rStyle w:val="SummaryZchn"/>
          <w:rFonts w:hint="eastAsia"/>
          <w:sz w:val="24"/>
          <w:szCs w:val="24"/>
          <w:lang w:eastAsia="zh-CN"/>
        </w:rPr>
        <w:t>其</w:t>
      </w:r>
      <w:r w:rsidR="00CE0512" w:rsidRPr="00E800F6">
        <w:rPr>
          <w:rFonts w:hint="eastAsia"/>
          <w:lang w:eastAsia="zh-CN"/>
        </w:rPr>
        <w:t>附件</w:t>
      </w:r>
      <w:r w:rsidR="00CE0512" w:rsidRPr="004B053A">
        <w:rPr>
          <w:rStyle w:val="SummaryZchn"/>
          <w:rFonts w:hint="eastAsia"/>
          <w:sz w:val="24"/>
          <w:szCs w:val="24"/>
          <w:lang w:eastAsia="zh-CN"/>
        </w:rPr>
        <w:t>中所含</w:t>
      </w:r>
      <w:r w:rsidR="00051293" w:rsidRPr="004B053A">
        <w:rPr>
          <w:rStyle w:val="SummaryZchn"/>
          <w:rFonts w:hint="eastAsia"/>
          <w:sz w:val="24"/>
          <w:szCs w:val="24"/>
          <w:lang w:eastAsia="zh-CN"/>
        </w:rPr>
        <w:t>的</w:t>
      </w:r>
      <w:r w:rsidR="00CE0512" w:rsidRPr="004B053A">
        <w:rPr>
          <w:rStyle w:val="SummaryZchn"/>
          <w:rFonts w:hint="eastAsia"/>
          <w:sz w:val="24"/>
          <w:szCs w:val="24"/>
          <w:lang w:eastAsia="zh-CN"/>
        </w:rPr>
        <w:t>统一</w:t>
      </w:r>
      <w:r w:rsidR="00F121EF" w:rsidRPr="004B053A">
        <w:rPr>
          <w:rStyle w:val="SummaryZchn"/>
          <w:rFonts w:hint="eastAsia"/>
          <w:sz w:val="24"/>
          <w:szCs w:val="24"/>
          <w:lang w:eastAsia="zh-CN"/>
        </w:rPr>
        <w:t>频段</w:t>
      </w:r>
      <w:r w:rsidR="00051293" w:rsidRPr="004B053A">
        <w:rPr>
          <w:rStyle w:val="SummaryZchn"/>
          <w:rFonts w:ascii="SimSun" w:hAnsi="SimSun" w:hint="eastAsia"/>
          <w:sz w:val="24"/>
          <w:szCs w:val="24"/>
          <w:lang w:val="en-GB" w:eastAsia="zh-CN"/>
        </w:rPr>
        <w:t>，</w:t>
      </w:r>
      <w:r w:rsidR="00051293" w:rsidRPr="004B053A">
        <w:rPr>
          <w:rStyle w:val="SummaryZchn"/>
          <w:rFonts w:asciiTheme="majorBidi" w:hAnsiTheme="majorBidi" w:cstheme="majorBidi"/>
          <w:sz w:val="24"/>
          <w:szCs w:val="24"/>
          <w:lang w:val="en-GB" w:eastAsia="zh-CN"/>
        </w:rPr>
        <w:t>ITS</w:t>
      </w:r>
      <w:r w:rsidR="001A4453" w:rsidRPr="004B053A">
        <w:rPr>
          <w:rStyle w:val="SummaryZchn"/>
          <w:rFonts w:asciiTheme="majorBidi" w:hAnsiTheme="majorBidi" w:cstheme="majorBidi" w:hint="eastAsia"/>
          <w:sz w:val="24"/>
          <w:szCs w:val="24"/>
          <w:lang w:eastAsia="zh-CN"/>
        </w:rPr>
        <w:t>应用</w:t>
      </w:r>
      <w:r w:rsidR="00051293" w:rsidRPr="004B053A">
        <w:rPr>
          <w:rStyle w:val="SummaryZchn"/>
          <w:rFonts w:hint="eastAsia"/>
          <w:sz w:val="24"/>
          <w:szCs w:val="24"/>
          <w:lang w:eastAsia="zh-CN"/>
        </w:rPr>
        <w:t>涉及</w:t>
      </w:r>
      <w:r w:rsidR="001A4453" w:rsidRPr="004B053A">
        <w:rPr>
          <w:rStyle w:val="SummaryZchn"/>
          <w:rFonts w:hint="eastAsia"/>
          <w:sz w:val="24"/>
          <w:szCs w:val="24"/>
          <w:lang w:eastAsia="zh-CN"/>
        </w:rPr>
        <w:t>的信息交换</w:t>
      </w:r>
      <w:r w:rsidR="004B053A" w:rsidRPr="004B053A">
        <w:rPr>
          <w:rStyle w:val="SummaryZchn"/>
          <w:rFonts w:hint="eastAsia"/>
          <w:sz w:val="24"/>
          <w:szCs w:val="24"/>
          <w:lang w:eastAsia="zh-CN"/>
        </w:rPr>
        <w:t>有助于</w:t>
      </w:r>
      <w:r w:rsidR="00051293" w:rsidRPr="004B053A">
        <w:rPr>
          <w:rStyle w:val="SummaryZchn"/>
          <w:rFonts w:hint="eastAsia"/>
          <w:sz w:val="24"/>
          <w:szCs w:val="24"/>
          <w:lang w:eastAsia="zh-CN"/>
        </w:rPr>
        <w:t>改善交通管理和辅助安全驾驶</w:t>
      </w:r>
      <w:r w:rsidR="004B053A" w:rsidRPr="004B053A">
        <w:rPr>
          <w:rStyle w:val="SummaryZchn"/>
          <w:rFonts w:hint="eastAsia"/>
          <w:sz w:val="24"/>
          <w:szCs w:val="24"/>
          <w:lang w:val="en-GB" w:eastAsia="zh-CN"/>
        </w:rPr>
        <w:t>；</w:t>
      </w:r>
      <w:r w:rsidR="004B053A" w:rsidRPr="004B053A">
        <w:rPr>
          <w:rStyle w:val="SummaryZchn"/>
          <w:rFonts w:hint="eastAsia"/>
          <w:sz w:val="24"/>
          <w:szCs w:val="24"/>
          <w:lang w:eastAsia="zh-CN"/>
        </w:rPr>
        <w:t>以及</w:t>
      </w:r>
    </w:p>
    <w:p w14:paraId="56E4D7C8" w14:textId="2CEAA52D" w:rsidR="00C26CCC" w:rsidRPr="00DF3B02" w:rsidRDefault="00E800F6" w:rsidP="00E800F6">
      <w:pPr>
        <w:pStyle w:val="enumlev1"/>
        <w:rPr>
          <w:lang w:eastAsia="zh-CN"/>
        </w:rPr>
      </w:pPr>
      <w:r w:rsidRPr="00E800F6">
        <w:rPr>
          <w:rFonts w:ascii="Arial" w:hAnsi="Arial" w:cs="Arial"/>
          <w:color w:val="222222"/>
          <w:lang w:eastAsia="zh-CN"/>
        </w:rPr>
        <w:t>•</w:t>
      </w:r>
      <w:r>
        <w:rPr>
          <w:rFonts w:ascii="Arial" w:hAnsi="Arial" w:cs="Arial"/>
          <w:color w:val="222222"/>
          <w:lang w:eastAsia="zh-CN"/>
        </w:rPr>
        <w:tab/>
      </w:r>
      <w:hyperlink r:id="rId13" w:history="1">
        <w:r w:rsidR="00C26CCC" w:rsidRPr="0023016C">
          <w:rPr>
            <w:rStyle w:val="Hyperlink"/>
            <w:lang w:eastAsia="zh-CN"/>
          </w:rPr>
          <w:t>ITU M.2445</w:t>
        </w:r>
        <w:r w:rsidR="007607BE" w:rsidRPr="0023016C">
          <w:rPr>
            <w:rStyle w:val="Hyperlink"/>
            <w:rFonts w:hint="eastAsia"/>
            <w:lang w:eastAsia="zh-CN"/>
          </w:rPr>
          <w:t>号报告</w:t>
        </w:r>
      </w:hyperlink>
      <w:r w:rsidR="00C26CCC">
        <w:rPr>
          <w:lang w:eastAsia="zh-CN"/>
        </w:rPr>
        <w:t xml:space="preserve"> – </w:t>
      </w:r>
      <w:r w:rsidR="004A7DB7" w:rsidRPr="004A7DB7">
        <w:rPr>
          <w:rFonts w:ascii="STKaiti" w:eastAsia="STKaiti" w:hAnsi="STKaiti" w:hint="eastAsia"/>
          <w:lang w:eastAsia="zh-CN"/>
        </w:rPr>
        <w:t>智能交通系统（</w:t>
      </w:r>
      <w:r w:rsidR="004A7DB7" w:rsidRPr="00953C00">
        <w:rPr>
          <w:rFonts w:eastAsia="STKaiti"/>
          <w:lang w:eastAsia="zh-CN"/>
        </w:rPr>
        <w:t>ITS</w:t>
      </w:r>
      <w:r w:rsidR="004A7DB7" w:rsidRPr="004A7DB7">
        <w:rPr>
          <w:rFonts w:ascii="STKaiti" w:eastAsia="STKaiti" w:hAnsi="STKaiti" w:hint="eastAsia"/>
          <w:lang w:eastAsia="zh-CN"/>
        </w:rPr>
        <w:t>）的使用</w:t>
      </w:r>
      <w:r w:rsidR="008A430D">
        <w:rPr>
          <w:rFonts w:ascii="STKaiti" w:eastAsia="STKaiti" w:hAnsi="STKaiti" w:hint="eastAsia"/>
          <w:lang w:eastAsia="zh-CN"/>
        </w:rPr>
        <w:t xml:space="preserve"> </w:t>
      </w:r>
      <w:r w:rsidR="00C26CCC">
        <w:rPr>
          <w:i/>
          <w:lang w:eastAsia="zh-CN"/>
        </w:rPr>
        <w:t>–</w:t>
      </w:r>
      <w:r w:rsidR="008A430D">
        <w:rPr>
          <w:i/>
          <w:lang w:eastAsia="zh-CN"/>
        </w:rPr>
        <w:t xml:space="preserve"> </w:t>
      </w:r>
      <w:r w:rsidR="006D2171" w:rsidRPr="006D2171">
        <w:rPr>
          <w:rFonts w:hint="eastAsia"/>
          <w:lang w:eastAsia="zh-CN"/>
        </w:rPr>
        <w:t>确定</w:t>
      </w:r>
      <w:r w:rsidR="006D2171" w:rsidRPr="006D2171">
        <w:rPr>
          <w:rFonts w:hint="eastAsia"/>
          <w:lang w:eastAsia="zh-CN"/>
        </w:rPr>
        <w:t>ITS</w:t>
      </w:r>
      <w:r w:rsidR="006D2171" w:rsidRPr="006D2171">
        <w:rPr>
          <w:rFonts w:hint="eastAsia"/>
          <w:lang w:eastAsia="zh-CN"/>
        </w:rPr>
        <w:t>技术的当前和</w:t>
      </w:r>
      <w:r w:rsidR="00A147CE">
        <w:rPr>
          <w:rFonts w:hint="eastAsia"/>
          <w:lang w:eastAsia="zh-CN"/>
        </w:rPr>
        <w:t>规划中的</w:t>
      </w:r>
      <w:r w:rsidR="006D2171" w:rsidRPr="006D2171">
        <w:rPr>
          <w:rFonts w:hint="eastAsia"/>
          <w:lang w:eastAsia="zh-CN"/>
        </w:rPr>
        <w:t>使用</w:t>
      </w:r>
      <w:r w:rsidR="00A147CE">
        <w:rPr>
          <w:rFonts w:hint="eastAsia"/>
          <w:lang w:eastAsia="zh-CN"/>
        </w:rPr>
        <w:t>、</w:t>
      </w:r>
      <w:r w:rsidR="006D2171" w:rsidRPr="006D2171">
        <w:rPr>
          <w:rFonts w:hint="eastAsia"/>
          <w:lang w:eastAsia="zh-CN"/>
        </w:rPr>
        <w:t>频段</w:t>
      </w:r>
      <w:r w:rsidR="00A147CE">
        <w:rPr>
          <w:rFonts w:hint="eastAsia"/>
          <w:lang w:eastAsia="zh-CN"/>
        </w:rPr>
        <w:t>、</w:t>
      </w:r>
      <w:r w:rsidR="006D2171" w:rsidRPr="006D2171">
        <w:rPr>
          <w:rFonts w:hint="eastAsia"/>
          <w:lang w:eastAsia="zh-CN"/>
        </w:rPr>
        <w:t>标准化状态</w:t>
      </w:r>
      <w:r w:rsidR="00A147CE">
        <w:rPr>
          <w:rFonts w:hint="eastAsia"/>
          <w:lang w:eastAsia="zh-CN"/>
        </w:rPr>
        <w:t>、应用</w:t>
      </w:r>
      <w:r w:rsidR="00C521B0">
        <w:rPr>
          <w:rFonts w:hint="eastAsia"/>
          <w:lang w:eastAsia="zh-CN"/>
        </w:rPr>
        <w:t>和部署，</w:t>
      </w:r>
      <w:r w:rsidR="006D2171" w:rsidRPr="006D2171">
        <w:rPr>
          <w:rFonts w:hint="eastAsia"/>
          <w:lang w:eastAsia="zh-CN"/>
        </w:rPr>
        <w:t>ITS</w:t>
      </w:r>
      <w:r w:rsidR="00C521B0">
        <w:rPr>
          <w:rFonts w:hint="eastAsia"/>
          <w:lang w:eastAsia="zh-CN"/>
        </w:rPr>
        <w:t>的应用</w:t>
      </w:r>
      <w:r w:rsidR="006D2171" w:rsidRPr="006D2171">
        <w:rPr>
          <w:rFonts w:hint="eastAsia"/>
          <w:lang w:eastAsia="zh-CN"/>
        </w:rPr>
        <w:t>，</w:t>
      </w:r>
      <w:r w:rsidR="00891767">
        <w:rPr>
          <w:rFonts w:hint="eastAsia"/>
          <w:lang w:eastAsia="zh-CN"/>
        </w:rPr>
        <w:t>例</w:t>
      </w:r>
      <w:r w:rsidR="00B94B08" w:rsidRPr="00B94B08">
        <w:rPr>
          <w:rFonts w:hint="eastAsia"/>
          <w:lang w:eastAsia="zh-CN"/>
        </w:rPr>
        <w:t>如</w:t>
      </w:r>
      <w:r w:rsidR="00891767">
        <w:rPr>
          <w:rFonts w:hint="eastAsia"/>
          <w:lang w:eastAsia="zh-CN"/>
        </w:rPr>
        <w:t>有关交通安全的</w:t>
      </w:r>
      <w:r w:rsidR="00B94B08" w:rsidRPr="00B94B08">
        <w:rPr>
          <w:rFonts w:hint="eastAsia"/>
          <w:lang w:eastAsia="zh-CN"/>
        </w:rPr>
        <w:t>车辆与基础设施、车辆与车辆、车辆与行人的</w:t>
      </w:r>
      <w:r w:rsidR="00891767">
        <w:rPr>
          <w:rFonts w:hint="eastAsia"/>
          <w:lang w:eastAsia="zh-CN"/>
        </w:rPr>
        <w:t>通信，有关</w:t>
      </w:r>
      <w:r w:rsidR="00B94B08" w:rsidRPr="00B94B08">
        <w:rPr>
          <w:rFonts w:hint="eastAsia"/>
          <w:lang w:eastAsia="zh-CN"/>
        </w:rPr>
        <w:t>交通效率</w:t>
      </w:r>
      <w:r w:rsidR="00891767">
        <w:rPr>
          <w:rFonts w:hint="eastAsia"/>
          <w:lang w:eastAsia="zh-CN"/>
        </w:rPr>
        <w:t>的应用，以</w:t>
      </w:r>
      <w:r w:rsidR="00891767" w:rsidRPr="00891767">
        <w:rPr>
          <w:rFonts w:hint="eastAsia"/>
          <w:lang w:eastAsia="zh-CN"/>
        </w:rPr>
        <w:t>及电子收费系统和防碰撞汽车雷达。</w:t>
      </w:r>
      <w:r w:rsidR="00FB4C9A">
        <w:rPr>
          <w:rFonts w:hint="eastAsia"/>
          <w:lang w:eastAsia="zh-CN"/>
        </w:rPr>
        <w:t>该报告指出，所有三个区域的许多主管部门已普遍把</w:t>
      </w:r>
      <w:r w:rsidR="006D2171" w:rsidRPr="006D2171">
        <w:rPr>
          <w:rFonts w:hint="eastAsia"/>
          <w:lang w:eastAsia="zh-CN"/>
        </w:rPr>
        <w:t>5 850-5 925</w:t>
      </w:r>
      <w:r w:rsidR="003F3882">
        <w:rPr>
          <w:lang w:val="en-US" w:eastAsia="zh-CN"/>
        </w:rPr>
        <w:t> </w:t>
      </w:r>
      <w:r w:rsidR="006D2171" w:rsidRPr="006D2171">
        <w:rPr>
          <w:rFonts w:hint="eastAsia"/>
          <w:lang w:eastAsia="zh-CN"/>
        </w:rPr>
        <w:t>MHz</w:t>
      </w:r>
      <w:r w:rsidR="006D2171" w:rsidRPr="006D2171">
        <w:rPr>
          <w:rFonts w:hint="eastAsia"/>
          <w:lang w:eastAsia="zh-CN"/>
        </w:rPr>
        <w:t>频段或其部分频段</w:t>
      </w:r>
      <w:r w:rsidR="00FB4C9A">
        <w:rPr>
          <w:rFonts w:hint="eastAsia"/>
          <w:lang w:eastAsia="zh-CN"/>
        </w:rPr>
        <w:t>指定用于</w:t>
      </w:r>
      <w:r w:rsidR="006D2171" w:rsidRPr="006D2171">
        <w:rPr>
          <w:rFonts w:hint="eastAsia"/>
          <w:lang w:eastAsia="zh-CN"/>
        </w:rPr>
        <w:t>实施不断发展的</w:t>
      </w:r>
      <w:r w:rsidR="006D2171" w:rsidRPr="006D2171">
        <w:rPr>
          <w:rFonts w:hint="eastAsia"/>
          <w:lang w:eastAsia="zh-CN"/>
        </w:rPr>
        <w:t>ITS</w:t>
      </w:r>
      <w:r w:rsidR="006D2171" w:rsidRPr="006D2171">
        <w:rPr>
          <w:rFonts w:hint="eastAsia"/>
          <w:lang w:eastAsia="zh-CN"/>
        </w:rPr>
        <w:t>。</w:t>
      </w:r>
    </w:p>
    <w:p w14:paraId="2436E5B4" w14:textId="710D7ED4" w:rsidR="00C26CCC" w:rsidRPr="00DF3B02" w:rsidRDefault="006D2171" w:rsidP="006B6BB5">
      <w:pPr>
        <w:ind w:firstLineChars="200" w:firstLine="480"/>
        <w:rPr>
          <w:lang w:eastAsia="zh-CN"/>
        </w:rPr>
      </w:pPr>
      <w:r w:rsidRPr="006D2171">
        <w:rPr>
          <w:rFonts w:hint="eastAsia"/>
          <w:lang w:eastAsia="zh-CN"/>
        </w:rPr>
        <w:t>向</w:t>
      </w:r>
      <w:r w:rsidRPr="006D2171">
        <w:rPr>
          <w:rFonts w:hint="eastAsia"/>
          <w:lang w:eastAsia="zh-CN"/>
        </w:rPr>
        <w:t>WRC-19</w:t>
      </w:r>
      <w:r w:rsidRPr="006D2171">
        <w:rPr>
          <w:rFonts w:hint="eastAsia"/>
          <w:lang w:eastAsia="zh-CN"/>
        </w:rPr>
        <w:t>提交的大会筹备会议（</w:t>
      </w:r>
      <w:r w:rsidRPr="006D2171">
        <w:rPr>
          <w:rFonts w:hint="eastAsia"/>
          <w:lang w:eastAsia="zh-CN"/>
        </w:rPr>
        <w:t>CPM</w:t>
      </w:r>
      <w:r w:rsidRPr="006D2171">
        <w:rPr>
          <w:rFonts w:hint="eastAsia"/>
          <w:lang w:eastAsia="zh-CN"/>
        </w:rPr>
        <w:t>）报告提出了三种实现</w:t>
      </w:r>
      <w:r w:rsidR="00AD5AB0">
        <w:rPr>
          <w:rFonts w:hint="eastAsia"/>
          <w:lang w:eastAsia="zh-CN"/>
        </w:rPr>
        <w:t>本</w:t>
      </w:r>
      <w:r w:rsidRPr="006D2171">
        <w:rPr>
          <w:rFonts w:hint="eastAsia"/>
          <w:lang w:eastAsia="zh-CN"/>
        </w:rPr>
        <w:t>议项的方法：</w:t>
      </w:r>
    </w:p>
    <w:p w14:paraId="69170042" w14:textId="42CF78B4" w:rsidR="00C26CCC" w:rsidRDefault="00E800F6" w:rsidP="00E800F6">
      <w:pPr>
        <w:pStyle w:val="enumlev1"/>
        <w:rPr>
          <w:lang w:eastAsia="zh-CN"/>
        </w:rPr>
      </w:pPr>
      <w:r w:rsidRPr="00E800F6">
        <w:rPr>
          <w:rFonts w:ascii="Arial" w:hAnsi="Arial" w:cs="Arial"/>
          <w:color w:val="222222"/>
          <w:lang w:eastAsia="zh-CN"/>
        </w:rPr>
        <w:t>•</w:t>
      </w:r>
      <w:r>
        <w:rPr>
          <w:rFonts w:ascii="Arial" w:hAnsi="Arial" w:cs="Arial"/>
          <w:color w:val="222222"/>
          <w:lang w:eastAsia="zh-CN"/>
        </w:rPr>
        <w:tab/>
      </w:r>
      <w:r w:rsidR="00F121EF">
        <w:rPr>
          <w:rFonts w:ascii="Arial" w:hAnsi="Arial" w:cs="Arial"/>
          <w:color w:val="222222"/>
          <w:lang w:eastAsia="zh-CN"/>
        </w:rPr>
        <w:t>方</w:t>
      </w:r>
      <w:r w:rsidR="00F121EF" w:rsidRPr="00447813">
        <w:rPr>
          <w:lang w:eastAsia="zh-CN"/>
        </w:rPr>
        <w:t>法</w:t>
      </w:r>
      <w:r w:rsidR="00F121EF" w:rsidRPr="00447813">
        <w:rPr>
          <w:lang w:eastAsia="zh-CN"/>
        </w:rPr>
        <w:t>A</w:t>
      </w:r>
      <w:r w:rsidR="00D5387B">
        <w:rPr>
          <w:lang w:eastAsia="zh-CN"/>
        </w:rPr>
        <w:t>：</w:t>
      </w:r>
      <w:r w:rsidR="00D5387B">
        <w:rPr>
          <w:rFonts w:ascii="Arial" w:hAnsi="Arial" w:cs="Arial"/>
          <w:color w:val="222222"/>
          <w:lang w:eastAsia="zh-CN"/>
        </w:rPr>
        <w:t>不</w:t>
      </w:r>
      <w:r w:rsidR="00D5387B">
        <w:rPr>
          <w:rFonts w:ascii="Arial" w:hAnsi="Arial" w:cs="Arial" w:hint="eastAsia"/>
          <w:color w:val="222222"/>
          <w:lang w:eastAsia="zh-CN"/>
        </w:rPr>
        <w:t>修改</w:t>
      </w:r>
      <w:r w:rsidR="00F121EF" w:rsidRPr="00E800F6">
        <w:rPr>
          <w:rFonts w:hint="eastAsia"/>
          <w:lang w:eastAsia="zh-CN"/>
        </w:rPr>
        <w:t>《</w:t>
      </w:r>
      <w:r w:rsidR="00F121EF" w:rsidRPr="00E800F6">
        <w:rPr>
          <w:lang w:eastAsia="zh-CN"/>
        </w:rPr>
        <w:t>无线电规则</w:t>
      </w:r>
      <w:r w:rsidR="00F121EF" w:rsidRPr="00E800F6">
        <w:rPr>
          <w:rFonts w:hint="eastAsia"/>
          <w:lang w:eastAsia="zh-CN"/>
        </w:rPr>
        <w:t>》</w:t>
      </w:r>
      <w:r w:rsidR="00F121EF">
        <w:rPr>
          <w:rFonts w:ascii="Arial" w:hAnsi="Arial" w:cs="Arial" w:hint="eastAsia"/>
          <w:color w:val="222222"/>
          <w:lang w:eastAsia="zh-CN"/>
        </w:rPr>
        <w:t>；</w:t>
      </w:r>
    </w:p>
    <w:p w14:paraId="3271C3F6" w14:textId="2269ADD9" w:rsidR="00C26CCC" w:rsidRPr="007929BA" w:rsidRDefault="00E800F6" w:rsidP="00E800F6">
      <w:pPr>
        <w:pStyle w:val="enumlev1"/>
        <w:rPr>
          <w:rFonts w:ascii="Calibri" w:hAnsi="Calibri" w:cs="Calibri"/>
          <w:b/>
          <w:color w:val="800000"/>
          <w:lang w:eastAsia="zh-CN"/>
        </w:rPr>
      </w:pPr>
      <w:r w:rsidRPr="00E800F6">
        <w:rPr>
          <w:rFonts w:ascii="Arial" w:hAnsi="Arial" w:cs="Arial"/>
          <w:color w:val="222222"/>
          <w:lang w:eastAsia="zh-CN"/>
        </w:rPr>
        <w:t>•</w:t>
      </w:r>
      <w:r>
        <w:rPr>
          <w:rFonts w:ascii="Arial" w:hAnsi="Arial" w:cs="Arial"/>
          <w:color w:val="222222"/>
          <w:lang w:eastAsia="zh-CN"/>
        </w:rPr>
        <w:tab/>
      </w:r>
      <w:r w:rsidR="00D5387B" w:rsidRPr="00D5387B">
        <w:rPr>
          <w:rFonts w:hint="eastAsia"/>
          <w:lang w:eastAsia="zh-CN"/>
        </w:rPr>
        <w:t>方法</w:t>
      </w:r>
      <w:r w:rsidR="00C26CCC" w:rsidRPr="00D5387B">
        <w:rPr>
          <w:lang w:eastAsia="zh-CN"/>
        </w:rPr>
        <w:t>B</w:t>
      </w:r>
      <w:r w:rsidR="00D5387B" w:rsidRPr="00D5387B">
        <w:rPr>
          <w:lang w:eastAsia="zh-CN"/>
        </w:rPr>
        <w:t>：</w:t>
      </w:r>
      <w:r w:rsidR="00F121EF" w:rsidRPr="003C56AE">
        <w:rPr>
          <w:rFonts w:hint="eastAsia"/>
          <w:iCs/>
          <w:lang w:eastAsia="zh-CN"/>
        </w:rPr>
        <w:t>不修改《无线电规则》的频率划分表，增加一份</w:t>
      </w:r>
      <w:r w:rsidR="00F121EF" w:rsidRPr="003C56AE">
        <w:rPr>
          <w:rFonts w:hint="eastAsia"/>
          <w:iCs/>
          <w:lang w:eastAsia="zh-CN"/>
        </w:rPr>
        <w:t>WRC</w:t>
      </w:r>
      <w:r w:rsidR="00F121EF" w:rsidRPr="003C56AE">
        <w:rPr>
          <w:rFonts w:hint="eastAsia"/>
          <w:iCs/>
          <w:lang w:eastAsia="zh-CN"/>
        </w:rPr>
        <w:t>新决议，</w:t>
      </w:r>
      <w:r w:rsidR="00F121EF" w:rsidRPr="000622D3">
        <w:rPr>
          <w:rFonts w:hint="eastAsia"/>
          <w:iCs/>
          <w:lang w:eastAsia="zh-CN"/>
        </w:rPr>
        <w:t>鼓励各主管部门将全球和区域统一的</w:t>
      </w:r>
      <w:r w:rsidR="00D5387B">
        <w:rPr>
          <w:rFonts w:hint="eastAsia"/>
          <w:iCs/>
          <w:lang w:eastAsia="zh-CN"/>
        </w:rPr>
        <w:t>给定</w:t>
      </w:r>
      <w:r w:rsidR="00F121EF" w:rsidRPr="000622D3">
        <w:rPr>
          <w:rFonts w:hint="eastAsia"/>
          <w:iCs/>
          <w:lang w:eastAsia="zh-CN"/>
        </w:rPr>
        <w:t>频段用于</w:t>
      </w:r>
      <w:r w:rsidR="00F121EF" w:rsidRPr="000622D3">
        <w:rPr>
          <w:rFonts w:hint="eastAsia"/>
          <w:iCs/>
          <w:lang w:eastAsia="zh-CN"/>
        </w:rPr>
        <w:t>ITS</w:t>
      </w:r>
      <w:r w:rsidR="00F121EF" w:rsidRPr="000622D3">
        <w:rPr>
          <w:rFonts w:hint="eastAsia"/>
          <w:iCs/>
          <w:lang w:eastAsia="zh-CN"/>
        </w:rPr>
        <w:t>应用。</w:t>
      </w:r>
      <w:r w:rsidR="00F121EF" w:rsidRPr="000622D3">
        <w:rPr>
          <w:rFonts w:hint="eastAsia"/>
          <w:lang w:eastAsia="zh-CN"/>
        </w:rPr>
        <w:t>其他统一频</w:t>
      </w:r>
      <w:r w:rsidR="00D5387B">
        <w:rPr>
          <w:rFonts w:hint="eastAsia"/>
          <w:lang w:eastAsia="zh-CN"/>
        </w:rPr>
        <w:t>段</w:t>
      </w:r>
      <w:r w:rsidR="00F121EF" w:rsidRPr="000622D3">
        <w:rPr>
          <w:rFonts w:hint="eastAsia"/>
          <w:lang w:eastAsia="zh-CN"/>
        </w:rPr>
        <w:t>引证最新版</w:t>
      </w:r>
      <w:r w:rsidR="00D5387B">
        <w:rPr>
          <w:rFonts w:hint="eastAsia"/>
          <w:lang w:eastAsia="zh-CN"/>
        </w:rPr>
        <w:t>本的</w:t>
      </w:r>
      <w:r w:rsidR="00F121EF" w:rsidRPr="000622D3">
        <w:rPr>
          <w:rFonts w:hint="eastAsia"/>
          <w:lang w:eastAsia="zh-CN"/>
        </w:rPr>
        <w:t>ITU-R M.2121</w:t>
      </w:r>
      <w:r w:rsidR="00F121EF" w:rsidRPr="000622D3">
        <w:rPr>
          <w:rFonts w:hint="eastAsia"/>
          <w:lang w:eastAsia="zh-CN"/>
        </w:rPr>
        <w:t>建议书</w:t>
      </w:r>
      <w:r w:rsidR="00D5387B">
        <w:rPr>
          <w:rFonts w:hint="eastAsia"/>
          <w:lang w:eastAsia="zh-CN"/>
        </w:rPr>
        <w:t>用于</w:t>
      </w:r>
      <w:r w:rsidR="00D5387B">
        <w:rPr>
          <w:rFonts w:hint="eastAsia"/>
          <w:lang w:eastAsia="zh-CN"/>
        </w:rPr>
        <w:t>I</w:t>
      </w:r>
      <w:r w:rsidR="00D5387B">
        <w:rPr>
          <w:lang w:eastAsia="zh-CN"/>
        </w:rPr>
        <w:t>TS</w:t>
      </w:r>
      <w:r w:rsidR="00D5387B">
        <w:rPr>
          <w:rFonts w:hint="eastAsia"/>
          <w:lang w:eastAsia="zh-CN"/>
        </w:rPr>
        <w:t>应用的演进；以及</w:t>
      </w:r>
    </w:p>
    <w:p w14:paraId="517781FE" w14:textId="4B3F24F0" w:rsidR="00C26CCC" w:rsidRPr="0095736F" w:rsidRDefault="00E800F6" w:rsidP="00E800F6">
      <w:pPr>
        <w:pStyle w:val="enumlev1"/>
        <w:rPr>
          <w:highlight w:val="green"/>
          <w:lang w:eastAsia="zh-CN"/>
        </w:rPr>
      </w:pPr>
      <w:r w:rsidRPr="00E800F6">
        <w:rPr>
          <w:rFonts w:ascii="Arial" w:hAnsi="Arial" w:cs="Arial"/>
          <w:color w:val="222222"/>
          <w:lang w:eastAsia="zh-CN"/>
        </w:rPr>
        <w:t>•</w:t>
      </w:r>
      <w:r>
        <w:rPr>
          <w:rFonts w:ascii="Arial" w:hAnsi="Arial" w:cs="Arial"/>
          <w:color w:val="222222"/>
          <w:lang w:eastAsia="zh-CN"/>
        </w:rPr>
        <w:tab/>
      </w:r>
      <w:r w:rsidR="00D5387B">
        <w:rPr>
          <w:rFonts w:ascii="Arial" w:hAnsi="Arial" w:cs="Arial"/>
          <w:color w:val="222222"/>
          <w:lang w:eastAsia="zh-CN"/>
        </w:rPr>
        <w:t>方</w:t>
      </w:r>
      <w:r w:rsidR="00D5387B" w:rsidRPr="00447813">
        <w:rPr>
          <w:lang w:eastAsia="zh-CN"/>
        </w:rPr>
        <w:t>法</w:t>
      </w:r>
      <w:r w:rsidR="00D5387B">
        <w:rPr>
          <w:rFonts w:hint="eastAsia"/>
          <w:lang w:eastAsia="zh-CN"/>
        </w:rPr>
        <w:t>C</w:t>
      </w:r>
      <w:r w:rsidR="00D5387B">
        <w:rPr>
          <w:lang w:eastAsia="zh-CN"/>
        </w:rPr>
        <w:t>：</w:t>
      </w:r>
      <w:r w:rsidR="00F121EF" w:rsidRPr="003C56AE">
        <w:rPr>
          <w:rFonts w:hint="eastAsia"/>
          <w:iCs/>
          <w:lang w:eastAsia="zh-CN"/>
        </w:rPr>
        <w:t>不修改《无线电规则》的频率划分表，增加一份</w:t>
      </w:r>
      <w:r w:rsidR="00F121EF" w:rsidRPr="003C56AE">
        <w:rPr>
          <w:rFonts w:hint="eastAsia"/>
          <w:iCs/>
          <w:lang w:eastAsia="zh-CN"/>
        </w:rPr>
        <w:t>WRC</w:t>
      </w:r>
      <w:r w:rsidR="00F121EF" w:rsidRPr="003C56AE">
        <w:rPr>
          <w:rFonts w:hint="eastAsia"/>
          <w:iCs/>
          <w:lang w:eastAsia="zh-CN"/>
        </w:rPr>
        <w:t>新决议，通过引证最新版</w:t>
      </w:r>
      <w:r w:rsidR="00FF4727">
        <w:rPr>
          <w:rFonts w:hint="eastAsia"/>
          <w:iCs/>
          <w:lang w:eastAsia="zh-CN"/>
        </w:rPr>
        <w:t>本</w:t>
      </w:r>
      <w:r w:rsidR="00F121EF" w:rsidRPr="003C56AE">
        <w:rPr>
          <w:rFonts w:hint="eastAsia"/>
          <w:iCs/>
          <w:lang w:eastAsia="zh-CN"/>
        </w:rPr>
        <w:t>的</w:t>
      </w:r>
      <w:r w:rsidR="00F121EF" w:rsidRPr="000622D3">
        <w:rPr>
          <w:lang w:eastAsia="zh-CN"/>
        </w:rPr>
        <w:t>ITU-R M.2121</w:t>
      </w:r>
      <w:r w:rsidR="00F121EF" w:rsidRPr="000622D3">
        <w:rPr>
          <w:rFonts w:hint="eastAsia"/>
          <w:lang w:eastAsia="zh-CN"/>
        </w:rPr>
        <w:t>建议书</w:t>
      </w:r>
      <w:r w:rsidR="00FF4727" w:rsidRPr="00E800F6">
        <w:rPr>
          <w:rFonts w:hint="eastAsia"/>
          <w:lang w:eastAsia="zh-CN"/>
        </w:rPr>
        <w:t>鼓励</w:t>
      </w:r>
      <w:r w:rsidR="00FF4727">
        <w:rPr>
          <w:rFonts w:hint="eastAsia"/>
          <w:iCs/>
          <w:lang w:eastAsia="zh-CN"/>
        </w:rPr>
        <w:t>各</w:t>
      </w:r>
      <w:r w:rsidR="00F121EF" w:rsidRPr="000622D3">
        <w:rPr>
          <w:rFonts w:hint="eastAsia"/>
          <w:iCs/>
          <w:lang w:eastAsia="zh-CN"/>
        </w:rPr>
        <w:t>主管部门将全球和区域统一的频段用于</w:t>
      </w:r>
      <w:r w:rsidR="00FF4727" w:rsidRPr="000622D3">
        <w:rPr>
          <w:rFonts w:hint="eastAsia"/>
          <w:iCs/>
          <w:lang w:eastAsia="zh-CN"/>
        </w:rPr>
        <w:t>ITS</w:t>
      </w:r>
      <w:r w:rsidR="00FF4727" w:rsidRPr="000622D3">
        <w:rPr>
          <w:rFonts w:hint="eastAsia"/>
          <w:iCs/>
          <w:lang w:eastAsia="zh-CN"/>
        </w:rPr>
        <w:t>应用</w:t>
      </w:r>
      <w:r w:rsidR="00FF4727">
        <w:rPr>
          <w:rFonts w:hint="eastAsia"/>
          <w:iCs/>
          <w:lang w:eastAsia="zh-CN"/>
        </w:rPr>
        <w:t>的</w:t>
      </w:r>
      <w:r w:rsidR="00F121EF" w:rsidRPr="000622D3">
        <w:rPr>
          <w:rFonts w:hint="eastAsia"/>
          <w:iCs/>
          <w:lang w:eastAsia="zh-CN"/>
        </w:rPr>
        <w:t>演进。</w:t>
      </w:r>
    </w:p>
    <w:p w14:paraId="70C2CE01" w14:textId="49A6222B" w:rsidR="00C26CCC" w:rsidRPr="00BC7C7C" w:rsidRDefault="008754C9" w:rsidP="00E800F6">
      <w:pPr>
        <w:ind w:firstLineChars="200" w:firstLine="480"/>
        <w:rPr>
          <w:lang w:eastAsia="zh-CN"/>
        </w:rPr>
      </w:pPr>
      <w:r w:rsidRPr="008754C9">
        <w:rPr>
          <w:rFonts w:hint="eastAsia"/>
          <w:lang w:eastAsia="zh-CN"/>
        </w:rPr>
        <w:t>在所有方法下，第</w:t>
      </w:r>
      <w:r w:rsidRPr="00A25E7D">
        <w:rPr>
          <w:rFonts w:hint="eastAsia"/>
          <w:b/>
          <w:bCs/>
          <w:lang w:eastAsia="zh-CN"/>
        </w:rPr>
        <w:t>237</w:t>
      </w:r>
      <w:r w:rsidRPr="008754C9">
        <w:rPr>
          <w:rFonts w:hint="eastAsia"/>
          <w:lang w:eastAsia="zh-CN"/>
        </w:rPr>
        <w:t>号决议（</w:t>
      </w:r>
      <w:r w:rsidRPr="00A25E7D">
        <w:rPr>
          <w:rFonts w:hint="eastAsia"/>
          <w:b/>
          <w:bCs/>
          <w:lang w:eastAsia="zh-CN"/>
        </w:rPr>
        <w:t>WRC-15</w:t>
      </w:r>
      <w:r w:rsidRPr="008754C9">
        <w:rPr>
          <w:rFonts w:hint="eastAsia"/>
          <w:lang w:eastAsia="zh-CN"/>
        </w:rPr>
        <w:t>）</w:t>
      </w:r>
      <w:r w:rsidR="00A25E7D" w:rsidRPr="008754C9">
        <w:rPr>
          <w:rFonts w:hint="eastAsia"/>
          <w:lang w:eastAsia="zh-CN"/>
        </w:rPr>
        <w:t>都将</w:t>
      </w:r>
      <w:r w:rsidR="00A25E7D">
        <w:rPr>
          <w:rFonts w:hint="eastAsia"/>
          <w:lang w:eastAsia="zh-CN"/>
        </w:rPr>
        <w:t>被删除</w:t>
      </w:r>
      <w:r w:rsidRPr="008754C9">
        <w:rPr>
          <w:rFonts w:hint="eastAsia"/>
          <w:lang w:eastAsia="zh-CN"/>
        </w:rPr>
        <w:t>。</w:t>
      </w:r>
    </w:p>
    <w:p w14:paraId="7C65E94E" w14:textId="2BDF0A56" w:rsidR="00C26CCC" w:rsidRDefault="008754C9" w:rsidP="000C576C">
      <w:pPr>
        <w:ind w:firstLineChars="200" w:firstLine="480"/>
        <w:rPr>
          <w:lang w:eastAsia="zh-CN"/>
        </w:rPr>
      </w:pPr>
      <w:r w:rsidRPr="008754C9">
        <w:rPr>
          <w:rFonts w:hint="eastAsia"/>
          <w:lang w:eastAsia="zh-CN"/>
        </w:rPr>
        <w:lastRenderedPageBreak/>
        <w:t>澳大利亚认为，</w:t>
      </w:r>
      <w:r w:rsidR="00A423F6">
        <w:rPr>
          <w:rFonts w:hint="eastAsia"/>
          <w:lang w:eastAsia="zh-CN"/>
        </w:rPr>
        <w:t>在</w:t>
      </w:r>
      <w:r w:rsidR="00A423F6" w:rsidRPr="008754C9">
        <w:rPr>
          <w:rFonts w:hint="eastAsia"/>
          <w:lang w:eastAsia="zh-CN"/>
        </w:rPr>
        <w:t>《无线电规则》</w:t>
      </w:r>
      <w:r w:rsidR="00A423F6">
        <w:rPr>
          <w:rFonts w:hint="eastAsia"/>
          <w:lang w:eastAsia="zh-CN"/>
        </w:rPr>
        <w:t>中</w:t>
      </w:r>
      <w:r w:rsidR="00A423F6" w:rsidRPr="008754C9">
        <w:rPr>
          <w:rFonts w:hint="eastAsia"/>
          <w:lang w:eastAsia="zh-CN"/>
        </w:rPr>
        <w:t>不应</w:t>
      </w:r>
      <w:r w:rsidR="00A423F6">
        <w:rPr>
          <w:rFonts w:hint="eastAsia"/>
          <w:lang w:eastAsia="zh-CN"/>
        </w:rPr>
        <w:t>强制性要求</w:t>
      </w:r>
      <w:r w:rsidRPr="008754C9">
        <w:rPr>
          <w:rFonts w:hint="eastAsia"/>
          <w:lang w:eastAsia="zh-CN"/>
        </w:rPr>
        <w:t>无线电通信应用的统一</w:t>
      </w:r>
      <w:r w:rsidR="00001724">
        <w:rPr>
          <w:rFonts w:hint="eastAsia"/>
          <w:lang w:eastAsia="zh-CN"/>
        </w:rPr>
        <w:t>，并且</w:t>
      </w:r>
      <w:r w:rsidRPr="008754C9">
        <w:rPr>
          <w:rFonts w:hint="eastAsia"/>
          <w:lang w:eastAsia="zh-CN"/>
        </w:rPr>
        <w:t>在</w:t>
      </w:r>
      <w:r w:rsidRPr="008754C9">
        <w:rPr>
          <w:rFonts w:hint="eastAsia"/>
          <w:lang w:eastAsia="zh-CN"/>
        </w:rPr>
        <w:t>ITU-R</w:t>
      </w:r>
      <w:r w:rsidRPr="008754C9">
        <w:rPr>
          <w:rFonts w:hint="eastAsia"/>
          <w:lang w:eastAsia="zh-CN"/>
        </w:rPr>
        <w:t>决议中</w:t>
      </w:r>
      <w:r w:rsidR="00001724">
        <w:rPr>
          <w:rFonts w:hint="eastAsia"/>
          <w:lang w:eastAsia="zh-CN"/>
        </w:rPr>
        <w:t>也不应有此</w:t>
      </w:r>
      <w:r w:rsidRPr="008754C9">
        <w:rPr>
          <w:rFonts w:hint="eastAsia"/>
          <w:lang w:eastAsia="zh-CN"/>
        </w:rPr>
        <w:t>规定。</w:t>
      </w:r>
      <w:r w:rsidR="00CF30B0">
        <w:rPr>
          <w:rFonts w:hint="eastAsia"/>
          <w:lang w:eastAsia="zh-CN"/>
        </w:rPr>
        <w:t>最好是</w:t>
      </w:r>
      <w:r w:rsidRPr="008754C9">
        <w:rPr>
          <w:rFonts w:hint="eastAsia"/>
          <w:lang w:eastAsia="zh-CN"/>
        </w:rPr>
        <w:t>通过制定</w:t>
      </w:r>
      <w:r w:rsidRPr="008754C9">
        <w:rPr>
          <w:rFonts w:hint="eastAsia"/>
          <w:lang w:eastAsia="zh-CN"/>
        </w:rPr>
        <w:t>ITU-R</w:t>
      </w:r>
      <w:r w:rsidRPr="008754C9">
        <w:rPr>
          <w:rFonts w:hint="eastAsia"/>
          <w:lang w:eastAsia="zh-CN"/>
        </w:rPr>
        <w:t>建议书实现频谱</w:t>
      </w:r>
      <w:r w:rsidR="00CF30B0">
        <w:rPr>
          <w:rFonts w:hint="eastAsia"/>
          <w:lang w:eastAsia="zh-CN"/>
        </w:rPr>
        <w:t>的统一，由有关的</w:t>
      </w:r>
      <w:r w:rsidR="00001724" w:rsidRPr="008754C9">
        <w:rPr>
          <w:rFonts w:hint="eastAsia"/>
          <w:lang w:eastAsia="zh-CN"/>
        </w:rPr>
        <w:t>新的和</w:t>
      </w:r>
      <w:r w:rsidR="00001724" w:rsidRPr="008754C9">
        <w:rPr>
          <w:rFonts w:hint="eastAsia"/>
          <w:lang w:eastAsia="zh-CN"/>
        </w:rPr>
        <w:t>/</w:t>
      </w:r>
      <w:r w:rsidR="00001724" w:rsidRPr="008754C9">
        <w:rPr>
          <w:rFonts w:hint="eastAsia"/>
          <w:lang w:eastAsia="zh-CN"/>
        </w:rPr>
        <w:t>或修订的</w:t>
      </w:r>
      <w:r w:rsidR="00001724" w:rsidRPr="008754C9">
        <w:rPr>
          <w:rFonts w:hint="eastAsia"/>
          <w:lang w:eastAsia="zh-CN"/>
        </w:rPr>
        <w:t>ITU-R</w:t>
      </w:r>
      <w:r w:rsidR="00001724" w:rsidRPr="008754C9">
        <w:rPr>
          <w:rFonts w:hint="eastAsia"/>
          <w:lang w:eastAsia="zh-CN"/>
        </w:rPr>
        <w:t>报告</w:t>
      </w:r>
      <w:r w:rsidR="00CF30B0">
        <w:rPr>
          <w:rFonts w:hint="eastAsia"/>
          <w:lang w:eastAsia="zh-CN"/>
        </w:rPr>
        <w:t>来</w:t>
      </w:r>
      <w:r w:rsidR="00001724" w:rsidRPr="008754C9">
        <w:rPr>
          <w:rFonts w:hint="eastAsia"/>
          <w:lang w:eastAsia="zh-CN"/>
        </w:rPr>
        <w:t>支持</w:t>
      </w:r>
      <w:r w:rsidR="00CF30B0">
        <w:rPr>
          <w:rFonts w:hint="eastAsia"/>
          <w:lang w:eastAsia="zh-CN"/>
        </w:rPr>
        <w:t>。</w:t>
      </w:r>
      <w:r w:rsidRPr="008754C9">
        <w:rPr>
          <w:rFonts w:hint="eastAsia"/>
          <w:lang w:eastAsia="zh-CN"/>
        </w:rPr>
        <w:t>这</w:t>
      </w:r>
      <w:r w:rsidR="00CF30B0">
        <w:rPr>
          <w:rFonts w:hint="eastAsia"/>
          <w:lang w:eastAsia="zh-CN"/>
        </w:rPr>
        <w:t>样就为</w:t>
      </w:r>
      <w:r w:rsidRPr="008754C9">
        <w:rPr>
          <w:rFonts w:hint="eastAsia"/>
          <w:lang w:eastAsia="zh-CN"/>
        </w:rPr>
        <w:t>ITS</w:t>
      </w:r>
      <w:r w:rsidRPr="008754C9">
        <w:rPr>
          <w:rFonts w:hint="eastAsia"/>
          <w:lang w:eastAsia="zh-CN"/>
        </w:rPr>
        <w:t>应用</w:t>
      </w:r>
      <w:r w:rsidR="00CF30B0">
        <w:rPr>
          <w:rFonts w:hint="eastAsia"/>
          <w:lang w:eastAsia="zh-CN"/>
        </w:rPr>
        <w:t>的演进提供了</w:t>
      </w:r>
      <w:r w:rsidRPr="008754C9">
        <w:rPr>
          <w:rFonts w:hint="eastAsia"/>
          <w:lang w:eastAsia="zh-CN"/>
        </w:rPr>
        <w:t>所需的灵活性。</w:t>
      </w:r>
    </w:p>
    <w:p w14:paraId="6CB459BB" w14:textId="1AC87C90" w:rsidR="00C26CCC" w:rsidRPr="009913E5" w:rsidRDefault="008754C9" w:rsidP="000C576C">
      <w:pPr>
        <w:ind w:firstLineChars="200" w:firstLine="480"/>
        <w:rPr>
          <w:lang w:eastAsia="zh-CN"/>
        </w:rPr>
      </w:pPr>
      <w:r w:rsidRPr="008754C9">
        <w:rPr>
          <w:rFonts w:hint="eastAsia"/>
          <w:lang w:eastAsia="zh-CN"/>
        </w:rPr>
        <w:t>此外，选择</w:t>
      </w:r>
      <w:r w:rsidR="00072B3A">
        <w:rPr>
          <w:rFonts w:hint="eastAsia"/>
          <w:lang w:eastAsia="zh-CN"/>
        </w:rPr>
        <w:t>所倾向</w:t>
      </w:r>
      <w:r w:rsidRPr="008754C9">
        <w:rPr>
          <w:rFonts w:hint="eastAsia"/>
          <w:lang w:eastAsia="zh-CN"/>
        </w:rPr>
        <w:t>的</w:t>
      </w:r>
      <w:r w:rsidRPr="008754C9">
        <w:rPr>
          <w:rFonts w:hint="eastAsia"/>
          <w:lang w:eastAsia="zh-CN"/>
        </w:rPr>
        <w:t>ITS</w:t>
      </w:r>
      <w:r w:rsidRPr="008754C9">
        <w:rPr>
          <w:rFonts w:hint="eastAsia"/>
          <w:lang w:eastAsia="zh-CN"/>
        </w:rPr>
        <w:t>技术完全是</w:t>
      </w:r>
      <w:r w:rsidR="00072B3A">
        <w:rPr>
          <w:rFonts w:hint="eastAsia"/>
          <w:lang w:eastAsia="zh-CN"/>
        </w:rPr>
        <w:t>各</w:t>
      </w:r>
      <w:r w:rsidRPr="008754C9">
        <w:rPr>
          <w:rFonts w:hint="eastAsia"/>
          <w:lang w:eastAsia="zh-CN"/>
        </w:rPr>
        <w:t>国主管部门的事，这超出了第</w:t>
      </w:r>
      <w:r w:rsidRPr="00072B3A">
        <w:rPr>
          <w:rFonts w:hint="eastAsia"/>
          <w:b/>
          <w:bCs/>
          <w:lang w:eastAsia="zh-CN"/>
        </w:rPr>
        <w:t>237</w:t>
      </w:r>
      <w:r w:rsidRPr="008754C9">
        <w:rPr>
          <w:rFonts w:hint="eastAsia"/>
          <w:lang w:eastAsia="zh-CN"/>
        </w:rPr>
        <w:t>号决议（</w:t>
      </w:r>
      <w:r w:rsidRPr="00072B3A">
        <w:rPr>
          <w:rFonts w:hint="eastAsia"/>
          <w:b/>
          <w:bCs/>
          <w:lang w:eastAsia="zh-CN"/>
        </w:rPr>
        <w:t>WRC-15</w:t>
      </w:r>
      <w:r w:rsidRPr="008754C9">
        <w:rPr>
          <w:rFonts w:hint="eastAsia"/>
          <w:lang w:eastAsia="zh-CN"/>
        </w:rPr>
        <w:t>）的范围。任何</w:t>
      </w:r>
      <w:r w:rsidR="00072B3A">
        <w:rPr>
          <w:rFonts w:hint="eastAsia"/>
          <w:lang w:eastAsia="zh-CN"/>
        </w:rPr>
        <w:t>可能</w:t>
      </w:r>
      <w:r w:rsidRPr="008754C9">
        <w:rPr>
          <w:rFonts w:hint="eastAsia"/>
          <w:lang w:eastAsia="zh-CN"/>
        </w:rPr>
        <w:t>的</w:t>
      </w:r>
      <w:r w:rsidRPr="008754C9">
        <w:rPr>
          <w:rFonts w:hint="eastAsia"/>
          <w:lang w:eastAsia="zh-CN"/>
        </w:rPr>
        <w:t>ITU-R</w:t>
      </w:r>
      <w:r w:rsidRPr="008754C9">
        <w:rPr>
          <w:rFonts w:hint="eastAsia"/>
          <w:lang w:eastAsia="zh-CN"/>
        </w:rPr>
        <w:t>决议或建议书中</w:t>
      </w:r>
      <w:r w:rsidR="00072B3A">
        <w:rPr>
          <w:rFonts w:hint="eastAsia"/>
          <w:lang w:eastAsia="zh-CN"/>
        </w:rPr>
        <w:t>不应涉及</w:t>
      </w:r>
      <w:r w:rsidRPr="008754C9">
        <w:rPr>
          <w:rFonts w:hint="eastAsia"/>
          <w:lang w:eastAsia="zh-CN"/>
        </w:rPr>
        <w:t>该问题。</w:t>
      </w:r>
    </w:p>
    <w:p w14:paraId="5DE359A3" w14:textId="214D9ABA" w:rsidR="00C26CCC" w:rsidRPr="00C05550" w:rsidRDefault="006D2171" w:rsidP="00C26CCC">
      <w:pPr>
        <w:pStyle w:val="Heading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提案</w:t>
      </w:r>
    </w:p>
    <w:p w14:paraId="75F2A20C" w14:textId="3B5F4FE7" w:rsidR="00C26CCC" w:rsidRDefault="00E1541E" w:rsidP="000C576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澳大利亚</w:t>
      </w:r>
      <w:r w:rsidRPr="00E1541E">
        <w:rPr>
          <w:rFonts w:hint="eastAsia"/>
          <w:lang w:eastAsia="zh-CN"/>
        </w:rPr>
        <w:t>建议在此议项下不</w:t>
      </w:r>
      <w:r>
        <w:rPr>
          <w:rFonts w:hint="eastAsia"/>
          <w:lang w:eastAsia="zh-CN"/>
        </w:rPr>
        <w:t>做规则性修改，具体如下：</w:t>
      </w:r>
    </w:p>
    <w:p w14:paraId="365D38D9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315AAC8F" w14:textId="77777777" w:rsidR="00E14C13" w:rsidRDefault="00364017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AUS/47A12/1</w:t>
      </w:r>
    </w:p>
    <w:p w14:paraId="6DE8A8ED" w14:textId="5E8AEE54" w:rsidR="00C26CCC" w:rsidRPr="0042498F" w:rsidRDefault="0032672D" w:rsidP="00C26CCC">
      <w:pPr>
        <w:pStyle w:val="Volumetitle"/>
        <w:rPr>
          <w:lang w:eastAsia="zh-CN"/>
        </w:rPr>
      </w:pPr>
      <w:r>
        <w:rPr>
          <w:rFonts w:hint="eastAsia"/>
          <w:lang w:eastAsia="zh-CN"/>
        </w:rPr>
        <w:t>条款</w:t>
      </w:r>
    </w:p>
    <w:p w14:paraId="11A570A8" w14:textId="5C6AEAA2" w:rsidR="00C26CCC" w:rsidRDefault="006D2171" w:rsidP="00E83496">
      <w:pPr>
        <w:pStyle w:val="Reasons"/>
        <w:rPr>
          <w:lang w:eastAsia="zh-CN"/>
        </w:rPr>
      </w:pPr>
      <w:r>
        <w:rPr>
          <w:rFonts w:hint="eastAsia"/>
          <w:b/>
          <w:lang w:eastAsia="zh-CN"/>
        </w:rPr>
        <w:t>理由：</w:t>
      </w:r>
      <w:r w:rsidR="00C26CCC">
        <w:rPr>
          <w:lang w:eastAsia="zh-CN"/>
        </w:rPr>
        <w:tab/>
      </w:r>
      <w:r w:rsidR="0032672D">
        <w:rPr>
          <w:rFonts w:hint="eastAsia"/>
          <w:lang w:eastAsia="zh-CN"/>
        </w:rPr>
        <w:t>为满足该议项</w:t>
      </w:r>
      <w:r w:rsidR="008754C9" w:rsidRPr="008754C9">
        <w:rPr>
          <w:rFonts w:hint="eastAsia"/>
          <w:lang w:eastAsia="zh-CN"/>
        </w:rPr>
        <w:t>，对《无线电规则》第</w:t>
      </w:r>
      <w:r w:rsidR="008754C9" w:rsidRPr="008754C9">
        <w:rPr>
          <w:rFonts w:hint="eastAsia"/>
          <w:lang w:eastAsia="zh-CN"/>
        </w:rPr>
        <w:t>1</w:t>
      </w:r>
      <w:r w:rsidR="008754C9" w:rsidRPr="008754C9">
        <w:rPr>
          <w:rFonts w:hint="eastAsia"/>
          <w:lang w:eastAsia="zh-CN"/>
        </w:rPr>
        <w:t>卷内的</w:t>
      </w:r>
      <w:bookmarkStart w:id="8" w:name="_GoBack"/>
      <w:bookmarkEnd w:id="8"/>
      <w:r w:rsidR="008754C9" w:rsidRPr="008754C9">
        <w:rPr>
          <w:rFonts w:hint="eastAsia"/>
          <w:lang w:eastAsia="zh-CN"/>
        </w:rPr>
        <w:t>条款</w:t>
      </w:r>
      <w:r w:rsidR="0032672D">
        <w:rPr>
          <w:rFonts w:hint="eastAsia"/>
          <w:lang w:eastAsia="zh-CN"/>
        </w:rPr>
        <w:t>不</w:t>
      </w:r>
      <w:r w:rsidR="008754C9" w:rsidRPr="008754C9">
        <w:rPr>
          <w:rFonts w:hint="eastAsia"/>
          <w:lang w:eastAsia="zh-CN"/>
        </w:rPr>
        <w:t>进行</w:t>
      </w:r>
      <w:r w:rsidR="0032672D">
        <w:rPr>
          <w:rFonts w:hint="eastAsia"/>
          <w:lang w:eastAsia="zh-CN"/>
        </w:rPr>
        <w:t>修改是</w:t>
      </w:r>
      <w:r w:rsidR="008754C9" w:rsidRPr="008754C9">
        <w:rPr>
          <w:rFonts w:hint="eastAsia"/>
          <w:lang w:eastAsia="zh-CN"/>
        </w:rPr>
        <w:t>适当</w:t>
      </w:r>
      <w:r w:rsidR="0032672D">
        <w:rPr>
          <w:rFonts w:hint="eastAsia"/>
          <w:lang w:eastAsia="zh-CN"/>
        </w:rPr>
        <w:t>的和必要的</w:t>
      </w:r>
      <w:r w:rsidR="008754C9" w:rsidRPr="008754C9">
        <w:rPr>
          <w:rFonts w:hint="eastAsia"/>
          <w:lang w:eastAsia="zh-CN"/>
        </w:rPr>
        <w:t>。</w:t>
      </w:r>
    </w:p>
    <w:p w14:paraId="0E2EE1BD" w14:textId="77777777" w:rsidR="00E14C13" w:rsidRDefault="00364017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AUS/47A12/2</w:t>
      </w:r>
    </w:p>
    <w:p w14:paraId="61D8A28D" w14:textId="3066F662" w:rsidR="00C26CCC" w:rsidRPr="0042498F" w:rsidRDefault="0032672D" w:rsidP="00C26CCC">
      <w:pPr>
        <w:pStyle w:val="Volumetitle"/>
        <w:rPr>
          <w:lang w:eastAsia="zh-CN"/>
        </w:rPr>
      </w:pPr>
      <w:r>
        <w:rPr>
          <w:rFonts w:hint="eastAsia"/>
          <w:lang w:eastAsia="zh-CN"/>
        </w:rPr>
        <w:t>附录</w:t>
      </w:r>
    </w:p>
    <w:p w14:paraId="4EE0D895" w14:textId="7A66600D" w:rsidR="00C26CCC" w:rsidRPr="007D71C9" w:rsidRDefault="00E83496" w:rsidP="00E83496">
      <w:pPr>
        <w:pStyle w:val="Reasons"/>
        <w:rPr>
          <w:highlight w:val="lightGray"/>
          <w:lang w:eastAsia="zh-CN"/>
        </w:rPr>
      </w:pPr>
      <w:r>
        <w:rPr>
          <w:rFonts w:hint="eastAsia"/>
          <w:b/>
          <w:lang w:eastAsia="zh-CN"/>
        </w:rPr>
        <w:t>理由：</w:t>
      </w:r>
      <w:r>
        <w:rPr>
          <w:b/>
          <w:lang w:eastAsia="zh-CN"/>
        </w:rPr>
        <w:tab/>
      </w:r>
      <w:r>
        <w:rPr>
          <w:rFonts w:hint="eastAsia"/>
          <w:lang w:eastAsia="zh-CN"/>
        </w:rPr>
        <w:t>为满足该议项</w:t>
      </w:r>
      <w:r w:rsidRPr="008754C9">
        <w:rPr>
          <w:rFonts w:hint="eastAsia"/>
          <w:lang w:eastAsia="zh-CN"/>
        </w:rPr>
        <w:t>，对《无线电规则》第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卷内的附录不</w:t>
      </w:r>
      <w:r w:rsidRPr="008754C9">
        <w:rPr>
          <w:rFonts w:hint="eastAsia"/>
          <w:lang w:eastAsia="zh-CN"/>
        </w:rPr>
        <w:t>进行</w:t>
      </w:r>
      <w:r>
        <w:rPr>
          <w:rFonts w:hint="eastAsia"/>
          <w:lang w:eastAsia="zh-CN"/>
        </w:rPr>
        <w:t>修改是</w:t>
      </w:r>
      <w:r w:rsidRPr="008754C9">
        <w:rPr>
          <w:rFonts w:hint="eastAsia"/>
          <w:lang w:eastAsia="zh-CN"/>
        </w:rPr>
        <w:t>适当</w:t>
      </w:r>
      <w:r>
        <w:rPr>
          <w:rFonts w:hint="eastAsia"/>
          <w:lang w:eastAsia="zh-CN"/>
        </w:rPr>
        <w:t>的和必要的</w:t>
      </w:r>
      <w:r w:rsidRPr="008754C9">
        <w:rPr>
          <w:rFonts w:hint="eastAsia"/>
          <w:lang w:eastAsia="zh-CN"/>
        </w:rPr>
        <w:t>。</w:t>
      </w:r>
    </w:p>
    <w:p w14:paraId="481DEA99" w14:textId="77777777" w:rsidR="00E14C13" w:rsidRDefault="00364017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AUS/47A12/3</w:t>
      </w:r>
    </w:p>
    <w:p w14:paraId="3EBDBBA2" w14:textId="77777777" w:rsidR="00895F03" w:rsidRPr="00F13368" w:rsidRDefault="00364017" w:rsidP="006416F2">
      <w:pPr>
        <w:pStyle w:val="ResNo"/>
        <w:rPr>
          <w:lang w:eastAsia="zh-CN"/>
        </w:rPr>
      </w:pPr>
      <w:bookmarkStart w:id="9" w:name="_Toc451159107"/>
      <w:r w:rsidRPr="002D2FD2">
        <w:rPr>
          <w:rFonts w:hint="eastAsia"/>
          <w:lang w:eastAsia="zh-CN"/>
        </w:rPr>
        <w:t>第</w:t>
      </w:r>
      <w:r w:rsidRPr="002D2FD2">
        <w:rPr>
          <w:rStyle w:val="href"/>
          <w:lang w:eastAsia="zh-CN"/>
        </w:rPr>
        <w:t>237</w:t>
      </w:r>
      <w:r w:rsidRPr="002D2FD2">
        <w:rPr>
          <w:rFonts w:hint="eastAsia"/>
          <w:lang w:eastAsia="zh-CN"/>
        </w:rPr>
        <w:t>号</w:t>
      </w:r>
      <w:proofErr w:type="spellStart"/>
      <w:r w:rsidRPr="006416F2">
        <w:rPr>
          <w:rFonts w:hint="eastAsia"/>
        </w:rPr>
        <w:t>决议</w:t>
      </w:r>
      <w:proofErr w:type="spellEnd"/>
      <w:r w:rsidRPr="00F13368">
        <w:rPr>
          <w:rFonts w:hint="eastAsia"/>
          <w:lang w:eastAsia="zh-CN"/>
        </w:rPr>
        <w:t>（</w:t>
      </w:r>
      <w:r w:rsidRPr="00F13368">
        <w:rPr>
          <w:lang w:val="en-US" w:eastAsia="zh-CN"/>
        </w:rPr>
        <w:t>wrc-15</w:t>
      </w:r>
      <w:r w:rsidRPr="00F13368">
        <w:rPr>
          <w:rFonts w:hint="eastAsia"/>
          <w:lang w:val="en-US" w:eastAsia="zh-CN"/>
        </w:rPr>
        <w:t>）</w:t>
      </w:r>
      <w:bookmarkEnd w:id="9"/>
    </w:p>
    <w:p w14:paraId="0FD41DB5" w14:textId="77777777" w:rsidR="00895F03" w:rsidRPr="00F13368" w:rsidRDefault="00364017" w:rsidP="00255518">
      <w:pPr>
        <w:pStyle w:val="Restitle"/>
        <w:rPr>
          <w:lang w:eastAsia="zh-CN"/>
        </w:rPr>
      </w:pPr>
      <w:bookmarkStart w:id="10" w:name="_Toc451159108"/>
      <w:r w:rsidRPr="00F13368">
        <w:rPr>
          <w:rFonts w:hint="eastAsia"/>
          <w:lang w:eastAsia="zh-CN"/>
        </w:rPr>
        <w:t>智能</w:t>
      </w:r>
      <w:r w:rsidRPr="00F13368">
        <w:rPr>
          <w:lang w:eastAsia="zh-CN"/>
        </w:rPr>
        <w:t>交通系统应用</w:t>
      </w:r>
      <w:bookmarkEnd w:id="10"/>
    </w:p>
    <w:p w14:paraId="75A6EDD9" w14:textId="5CBECF23" w:rsidR="00C26CCC" w:rsidRDefault="00364017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D2171">
        <w:rPr>
          <w:rFonts w:hint="eastAsia"/>
          <w:lang w:eastAsia="zh-CN"/>
        </w:rPr>
        <w:t>在</w:t>
      </w:r>
      <w:r w:rsidR="006D2171">
        <w:rPr>
          <w:lang w:eastAsia="zh-CN"/>
        </w:rPr>
        <w:t>WRC-19</w:t>
      </w:r>
      <w:r w:rsidR="006D2171">
        <w:rPr>
          <w:rFonts w:hint="eastAsia"/>
          <w:lang w:eastAsia="zh-CN"/>
        </w:rPr>
        <w:t>之后不再需要了。</w:t>
      </w:r>
    </w:p>
    <w:p w14:paraId="1FFFA7A1" w14:textId="77777777" w:rsidR="00C26CCC" w:rsidRDefault="00C26CCC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C26CCC">
      <w:headerReference w:type="default" r:id="rId14"/>
      <w:footerReference w:type="default" r:id="rId15"/>
      <w:footerReference w:type="first" r:id="rId16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621BD" w14:textId="77777777" w:rsidR="00B6115E" w:rsidRDefault="00B6115E">
      <w:r>
        <w:separator/>
      </w:r>
    </w:p>
  </w:endnote>
  <w:endnote w:type="continuationSeparator" w:id="0">
    <w:p w14:paraId="0064D1BA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38433" w14:textId="126DF449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E1D36">
      <w:rPr>
        <w:lang w:val="en-US"/>
      </w:rPr>
      <w:t>P:\CHI\ITU-R\CONF-R\CMR19\000\047ADD12C.docx</w:t>
    </w:r>
    <w:r>
      <w:fldChar w:fldCharType="end"/>
    </w:r>
    <w:r w:rsidR="00364017">
      <w:t xml:space="preserve"> </w:t>
    </w:r>
    <w:r w:rsidR="00364017">
      <w:rPr>
        <w:lang w:eastAsia="zh-CN"/>
      </w:rPr>
      <w:t>(461943)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2A7B1" w14:textId="2A732545" w:rsidR="00B851D4" w:rsidRPr="00364017" w:rsidRDefault="00364017" w:rsidP="00364017">
    <w:pPr>
      <w:pStyle w:val="Footer"/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E1D36">
      <w:rPr>
        <w:lang w:val="en-US"/>
      </w:rPr>
      <w:t>P:\CHI\ITU-R\CONF-R\CMR19\000\047ADD12C.docx</w:t>
    </w:r>
    <w:r>
      <w:fldChar w:fldCharType="end"/>
    </w:r>
    <w:r>
      <w:t xml:space="preserve"> </w:t>
    </w:r>
    <w:r>
      <w:rPr>
        <w:lang w:eastAsia="zh-CN"/>
      </w:rPr>
      <w:t>(461943)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55786" w14:textId="77777777" w:rsidR="00B6115E" w:rsidRDefault="00B6115E">
      <w:r>
        <w:t>____________________</w:t>
      </w:r>
    </w:p>
  </w:footnote>
  <w:footnote w:type="continuationSeparator" w:id="0">
    <w:p w14:paraId="79AD3A53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4DFCA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83496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AA0B38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47(Add.12)-</w:t>
    </w:r>
    <w:r w:rsidR="00C929E0" w:rsidRPr="00C929E0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967E4"/>
    <w:multiLevelType w:val="hybridMultilevel"/>
    <w:tmpl w:val="A20C42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9A7E38">
      <w:numFmt w:val="bullet"/>
      <w:lvlText w:val="−"/>
      <w:lvlJc w:val="left"/>
      <w:pPr>
        <w:ind w:left="1860" w:hanging="114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DC1CC2"/>
    <w:multiLevelType w:val="hybridMultilevel"/>
    <w:tmpl w:val="0A9ED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01724"/>
    <w:rsid w:val="000264C2"/>
    <w:rsid w:val="000273B7"/>
    <w:rsid w:val="00037C90"/>
    <w:rsid w:val="00051293"/>
    <w:rsid w:val="00060B2F"/>
    <w:rsid w:val="00072B3A"/>
    <w:rsid w:val="000C0212"/>
    <w:rsid w:val="000C09BA"/>
    <w:rsid w:val="000C1F1E"/>
    <w:rsid w:val="000C576C"/>
    <w:rsid w:val="000C6AA7"/>
    <w:rsid w:val="000E26F6"/>
    <w:rsid w:val="00106535"/>
    <w:rsid w:val="00123C07"/>
    <w:rsid w:val="00166859"/>
    <w:rsid w:val="001765EC"/>
    <w:rsid w:val="001853E8"/>
    <w:rsid w:val="001A4453"/>
    <w:rsid w:val="001A4E73"/>
    <w:rsid w:val="001B6360"/>
    <w:rsid w:val="001F4EA6"/>
    <w:rsid w:val="00214959"/>
    <w:rsid w:val="0022272C"/>
    <w:rsid w:val="002260A6"/>
    <w:rsid w:val="0023016C"/>
    <w:rsid w:val="0023592E"/>
    <w:rsid w:val="002742B3"/>
    <w:rsid w:val="002A4C9C"/>
    <w:rsid w:val="002B509B"/>
    <w:rsid w:val="002E2A59"/>
    <w:rsid w:val="002E4507"/>
    <w:rsid w:val="00305254"/>
    <w:rsid w:val="003169D2"/>
    <w:rsid w:val="0032672D"/>
    <w:rsid w:val="00330EEF"/>
    <w:rsid w:val="00364017"/>
    <w:rsid w:val="003B4BEF"/>
    <w:rsid w:val="003B6399"/>
    <w:rsid w:val="003C5AFA"/>
    <w:rsid w:val="003C6B45"/>
    <w:rsid w:val="003E48E2"/>
    <w:rsid w:val="003E5931"/>
    <w:rsid w:val="003F3882"/>
    <w:rsid w:val="0041282E"/>
    <w:rsid w:val="00437869"/>
    <w:rsid w:val="00465A34"/>
    <w:rsid w:val="004A7DB7"/>
    <w:rsid w:val="004B053A"/>
    <w:rsid w:val="004B0D51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16F2"/>
    <w:rsid w:val="00644391"/>
    <w:rsid w:val="00647712"/>
    <w:rsid w:val="00662E12"/>
    <w:rsid w:val="00691142"/>
    <w:rsid w:val="006B67CE"/>
    <w:rsid w:val="006B6BB5"/>
    <w:rsid w:val="006C38ED"/>
    <w:rsid w:val="006D2171"/>
    <w:rsid w:val="006E6182"/>
    <w:rsid w:val="006E6997"/>
    <w:rsid w:val="006F3C60"/>
    <w:rsid w:val="00736415"/>
    <w:rsid w:val="007607BE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754C9"/>
    <w:rsid w:val="00891767"/>
    <w:rsid w:val="0089432D"/>
    <w:rsid w:val="00896A79"/>
    <w:rsid w:val="008A17B6"/>
    <w:rsid w:val="008A430D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53C00"/>
    <w:rsid w:val="009657F9"/>
    <w:rsid w:val="0099525B"/>
    <w:rsid w:val="009B430A"/>
    <w:rsid w:val="009C72B7"/>
    <w:rsid w:val="00A0052C"/>
    <w:rsid w:val="00A147CE"/>
    <w:rsid w:val="00A25E7D"/>
    <w:rsid w:val="00A31B14"/>
    <w:rsid w:val="00A323DC"/>
    <w:rsid w:val="00A423F6"/>
    <w:rsid w:val="00A466E6"/>
    <w:rsid w:val="00A815BE"/>
    <w:rsid w:val="00A93295"/>
    <w:rsid w:val="00AA5DA1"/>
    <w:rsid w:val="00AC2C94"/>
    <w:rsid w:val="00AD5AB0"/>
    <w:rsid w:val="00AE369F"/>
    <w:rsid w:val="00B026CB"/>
    <w:rsid w:val="00B50377"/>
    <w:rsid w:val="00B6115E"/>
    <w:rsid w:val="00B711CC"/>
    <w:rsid w:val="00B77A02"/>
    <w:rsid w:val="00B851D4"/>
    <w:rsid w:val="00B868FC"/>
    <w:rsid w:val="00B94B08"/>
    <w:rsid w:val="00B95072"/>
    <w:rsid w:val="00BB26CD"/>
    <w:rsid w:val="00BE08A7"/>
    <w:rsid w:val="00C07239"/>
    <w:rsid w:val="00C26CCC"/>
    <w:rsid w:val="00C364B1"/>
    <w:rsid w:val="00C47D87"/>
    <w:rsid w:val="00C521B0"/>
    <w:rsid w:val="00C627F9"/>
    <w:rsid w:val="00C6584D"/>
    <w:rsid w:val="00C929E0"/>
    <w:rsid w:val="00CB4E5A"/>
    <w:rsid w:val="00CC73D7"/>
    <w:rsid w:val="00CE0512"/>
    <w:rsid w:val="00CF0AD7"/>
    <w:rsid w:val="00CF0BE1"/>
    <w:rsid w:val="00CF30B0"/>
    <w:rsid w:val="00CF7C2B"/>
    <w:rsid w:val="00D52A14"/>
    <w:rsid w:val="00D5387B"/>
    <w:rsid w:val="00D5451C"/>
    <w:rsid w:val="00D6206A"/>
    <w:rsid w:val="00D74599"/>
    <w:rsid w:val="00DA0469"/>
    <w:rsid w:val="00DD13B7"/>
    <w:rsid w:val="00DE1D36"/>
    <w:rsid w:val="00DF3B0C"/>
    <w:rsid w:val="00E14984"/>
    <w:rsid w:val="00E14C13"/>
    <w:rsid w:val="00E1541E"/>
    <w:rsid w:val="00E22A25"/>
    <w:rsid w:val="00E560F1"/>
    <w:rsid w:val="00E800F6"/>
    <w:rsid w:val="00E83496"/>
    <w:rsid w:val="00E92319"/>
    <w:rsid w:val="00EB38FE"/>
    <w:rsid w:val="00EC3A9E"/>
    <w:rsid w:val="00F121EF"/>
    <w:rsid w:val="00F837F4"/>
    <w:rsid w:val="00FB37E7"/>
    <w:rsid w:val="00FB4C9A"/>
    <w:rsid w:val="00FC59C4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B8F48E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aliases w:val="超级链接,CEO_Hyperlink"/>
    <w:basedOn w:val="DefaultParagraphFont"/>
    <w:uiPriority w:val="99"/>
    <w:unhideWhenUsed/>
    <w:rsid w:val="00C26CCC"/>
    <w:rPr>
      <w:color w:val="0000FF" w:themeColor="hyperlink"/>
      <w:u w:val="single"/>
    </w:rPr>
  </w:style>
  <w:style w:type="character" w:customStyle="1" w:styleId="enumlev1Char">
    <w:name w:val="enumlev1 Char"/>
    <w:basedOn w:val="DefaultParagraphFont"/>
    <w:link w:val="enumlev1"/>
    <w:qFormat/>
    <w:rsid w:val="00C26CCC"/>
    <w:rPr>
      <w:rFonts w:ascii="Times New Roman" w:hAnsi="Times New Roman"/>
      <w:sz w:val="24"/>
      <w:lang w:val="en-GB" w:eastAsia="en-US"/>
    </w:rPr>
  </w:style>
  <w:style w:type="paragraph" w:customStyle="1" w:styleId="Summary">
    <w:name w:val="Summary"/>
    <w:basedOn w:val="Normal"/>
    <w:next w:val="Normalaftertitle"/>
    <w:link w:val="SummaryZchn"/>
    <w:rsid w:val="00F121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sz w:val="22"/>
      <w:lang w:val="es-ES_tradnl"/>
    </w:rPr>
  </w:style>
  <w:style w:type="character" w:customStyle="1" w:styleId="SummaryZchn">
    <w:name w:val="Summary Zchn"/>
    <w:basedOn w:val="DefaultParagraphFont"/>
    <w:link w:val="Summary"/>
    <w:rsid w:val="00F121EF"/>
    <w:rPr>
      <w:rFonts w:ascii="Times New Roman" w:hAnsi="Times New Roman"/>
      <w:sz w:val="22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301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301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dms_pub/itu-r/opb/rep/R-REP-M.2445-2018-PDF-E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dms_pubrec/itu-r/rec/m/R-REC-M.2121-0-201901-I!!PDF-E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a2c5b1c-40ac-4336-b358-ee6aa2ca5948" targetNamespace="http://schemas.microsoft.com/office/2006/metadata/properties" ma:root="true" ma:fieldsID="d41af5c836d734370eb92e7ee5f83852" ns2:_="" ns3:_="">
    <xsd:import namespace="996b2e75-67fd-4955-a3b0-5ab9934cb50b"/>
    <xsd:import namespace="4a2c5b1c-40ac-4336-b358-ee6aa2ca594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5b1c-40ac-4336-b358-ee6aa2ca594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a2c5b1c-40ac-4336-b358-ee6aa2ca5948">DPM</DPM_x0020_Author>
    <DPM_x0020_File_x0020_name xmlns="4a2c5b1c-40ac-4336-b358-ee6aa2ca5948">R16-WRC19-C-0047!A12!MSW-C</DPM_x0020_File_x0020_name>
    <DPM_x0020_Version xmlns="4a2c5b1c-40ac-4336-b358-ee6aa2ca5948">DPM_2019.10.01.01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a2c5b1c-40ac-4336-b358-ee6aa2ca5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documentManagement/types"/>
    <ds:schemaRef ds:uri="996b2e75-67fd-4955-a3b0-5ab9934cb50b"/>
    <ds:schemaRef ds:uri="http://purl.org/dc/dcmitype/"/>
    <ds:schemaRef ds:uri="http://purl.org/dc/elements/1.1/"/>
    <ds:schemaRef ds:uri="http://purl.org/dc/terms/"/>
    <ds:schemaRef ds:uri="4a2c5b1c-40ac-4336-b358-ee6aa2ca594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932</Words>
  <Characters>1163</Characters>
  <Application>Microsoft Office Word</Application>
  <DocSecurity>0</DocSecurity>
  <Lines>61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R16-WRC19-C-0047!A12!MSW-C</vt:lpstr>
    </vt:vector>
  </TitlesOfParts>
  <Manager>General Secretariat - Pool</Manager>
  <Company>International Telecommunication Union (ITU)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R16-WRC19-C-0047!A12!MSW-C</dc:title>
  <dc:subject>World Radiocommunication Conference - 2019</dc:subject>
  <dc:creator>Documents Proposals Manager (DPM)</dc:creator>
  <cp:keywords>DPM_v2019.10.14.1_prod</cp:keywords>
  <dc:description/>
  <cp:lastModifiedBy>Zhang, Lin</cp:lastModifiedBy>
  <cp:revision>42</cp:revision>
  <cp:lastPrinted>2019-10-20T10:38:00Z</cp:lastPrinted>
  <dcterms:created xsi:type="dcterms:W3CDTF">2019-10-19T11:36:00Z</dcterms:created>
  <dcterms:modified xsi:type="dcterms:W3CDTF">2019-10-20T10:38:00Z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