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E2498" w14:paraId="11546132" w14:textId="77777777" w:rsidTr="00860199">
        <w:trPr>
          <w:cantSplit/>
        </w:trPr>
        <w:tc>
          <w:tcPr>
            <w:tcW w:w="6521" w:type="dxa"/>
          </w:tcPr>
          <w:p w14:paraId="07F5316C" w14:textId="77777777" w:rsidR="005651C9" w:rsidRPr="00CE249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E249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E2498">
              <w:rPr>
                <w:rFonts w:ascii="Verdana" w:hAnsi="Verdana"/>
                <w:b/>
                <w:bCs/>
                <w:szCs w:val="22"/>
              </w:rPr>
              <w:t>9</w:t>
            </w:r>
            <w:r w:rsidRPr="00CE2498">
              <w:rPr>
                <w:rFonts w:ascii="Verdana" w:hAnsi="Verdana"/>
                <w:b/>
                <w:bCs/>
                <w:szCs w:val="22"/>
              </w:rPr>
              <w:t>)</w:t>
            </w: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E249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E249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E249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475AC00" w14:textId="77777777" w:rsidR="005651C9" w:rsidRPr="00CE249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E2498">
              <w:rPr>
                <w:szCs w:val="22"/>
                <w:lang w:eastAsia="zh-CN"/>
              </w:rPr>
              <w:drawing>
                <wp:inline distT="0" distB="0" distL="0" distR="0" wp14:anchorId="0E71EAF1" wp14:editId="434EC55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E2498" w14:paraId="4EE48C8A" w14:textId="77777777" w:rsidTr="0086019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D216738" w14:textId="77777777" w:rsidR="005651C9" w:rsidRPr="00CE249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581C80E" w14:textId="77777777" w:rsidR="005651C9" w:rsidRPr="00CE249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E2498" w14:paraId="4DC8434C" w14:textId="77777777" w:rsidTr="0086019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0F0609A" w14:textId="77777777" w:rsidR="005651C9" w:rsidRPr="00CE249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0B6BEF4" w14:textId="77777777" w:rsidR="005651C9" w:rsidRPr="00CE249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E2498" w14:paraId="27979BBC" w14:textId="77777777" w:rsidTr="00860199">
        <w:trPr>
          <w:cantSplit/>
        </w:trPr>
        <w:tc>
          <w:tcPr>
            <w:tcW w:w="6521" w:type="dxa"/>
          </w:tcPr>
          <w:p w14:paraId="16CA9E57" w14:textId="77777777" w:rsidR="005651C9" w:rsidRPr="00CE249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E249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76294060" w14:textId="77777777" w:rsidR="005651C9" w:rsidRPr="00CE24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</w:t>
            </w:r>
            <w:r w:rsidR="005651C9" w:rsidRPr="00CE24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E2498" w14:paraId="1816C103" w14:textId="77777777" w:rsidTr="00860199">
        <w:trPr>
          <w:cantSplit/>
        </w:trPr>
        <w:tc>
          <w:tcPr>
            <w:tcW w:w="6521" w:type="dxa"/>
          </w:tcPr>
          <w:p w14:paraId="7E3E54AF" w14:textId="77777777" w:rsidR="000F33D8" w:rsidRPr="00CE24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843B22A" w14:textId="77777777" w:rsidR="000F33D8" w:rsidRPr="00CE24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2498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CE2498" w14:paraId="11FAE8F9" w14:textId="77777777" w:rsidTr="00860199">
        <w:trPr>
          <w:cantSplit/>
        </w:trPr>
        <w:tc>
          <w:tcPr>
            <w:tcW w:w="6521" w:type="dxa"/>
          </w:tcPr>
          <w:p w14:paraId="3BF75C11" w14:textId="77777777" w:rsidR="000F33D8" w:rsidRPr="00CE24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B93D910" w14:textId="77777777" w:rsidR="000F33D8" w:rsidRPr="00CE24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249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E2498" w14:paraId="5B74E8BD" w14:textId="77777777" w:rsidTr="00432173">
        <w:trPr>
          <w:cantSplit/>
        </w:trPr>
        <w:tc>
          <w:tcPr>
            <w:tcW w:w="10031" w:type="dxa"/>
            <w:gridSpan w:val="2"/>
          </w:tcPr>
          <w:p w14:paraId="61C847BC" w14:textId="77777777" w:rsidR="000F33D8" w:rsidRPr="00CE249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E2498" w14:paraId="4BB4E3EA" w14:textId="77777777">
        <w:trPr>
          <w:cantSplit/>
        </w:trPr>
        <w:tc>
          <w:tcPr>
            <w:tcW w:w="10031" w:type="dxa"/>
            <w:gridSpan w:val="2"/>
          </w:tcPr>
          <w:p w14:paraId="2F1174A7" w14:textId="77777777" w:rsidR="000F33D8" w:rsidRPr="00CE249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E2498">
              <w:rPr>
                <w:szCs w:val="26"/>
              </w:rPr>
              <w:t>Австралия</w:t>
            </w:r>
          </w:p>
        </w:tc>
      </w:tr>
      <w:tr w:rsidR="000F33D8" w:rsidRPr="00CE2498" w14:paraId="70A12281" w14:textId="77777777">
        <w:trPr>
          <w:cantSplit/>
        </w:trPr>
        <w:tc>
          <w:tcPr>
            <w:tcW w:w="10031" w:type="dxa"/>
            <w:gridSpan w:val="2"/>
          </w:tcPr>
          <w:p w14:paraId="75985927" w14:textId="10D48E10" w:rsidR="000F33D8" w:rsidRPr="00CE2498" w:rsidRDefault="00652D4B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E249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E2498" w14:paraId="01E51523" w14:textId="77777777">
        <w:trPr>
          <w:cantSplit/>
        </w:trPr>
        <w:tc>
          <w:tcPr>
            <w:tcW w:w="10031" w:type="dxa"/>
            <w:gridSpan w:val="2"/>
          </w:tcPr>
          <w:p w14:paraId="70B59A15" w14:textId="77777777" w:rsidR="000F33D8" w:rsidRPr="00CE249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E2498" w14:paraId="64537FEB" w14:textId="77777777">
        <w:trPr>
          <w:cantSplit/>
        </w:trPr>
        <w:tc>
          <w:tcPr>
            <w:tcW w:w="10031" w:type="dxa"/>
            <w:gridSpan w:val="2"/>
          </w:tcPr>
          <w:p w14:paraId="4C689CC8" w14:textId="77777777" w:rsidR="000F33D8" w:rsidRPr="00CE249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E2498">
              <w:rPr>
                <w:lang w:val="ru-RU"/>
              </w:rPr>
              <w:t>Пункт 1.11 повестки дня</w:t>
            </w:r>
          </w:p>
        </w:tc>
      </w:tr>
    </w:tbl>
    <w:bookmarkEnd w:id="6"/>
    <w:p w14:paraId="725F545A" w14:textId="77777777" w:rsidR="00432173" w:rsidRPr="00CE2498" w:rsidRDefault="005A5DD0" w:rsidP="00CE2498">
      <w:pPr>
        <w:pStyle w:val="Normalaftertitle"/>
        <w:rPr>
          <w:szCs w:val="22"/>
        </w:rPr>
      </w:pPr>
      <w:r w:rsidRPr="00CE2498">
        <w:t>1.11</w:t>
      </w:r>
      <w:r w:rsidRPr="00CE2498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CE2498">
        <w:rPr>
          <w:b/>
          <w:bCs/>
        </w:rPr>
        <w:t>236 (ВКР</w:t>
      </w:r>
      <w:r w:rsidRPr="00CE2498">
        <w:rPr>
          <w:b/>
          <w:bCs/>
        </w:rPr>
        <w:noBreakHyphen/>
        <w:t>15)</w:t>
      </w:r>
      <w:r w:rsidRPr="00CE2498">
        <w:t>;</w:t>
      </w:r>
    </w:p>
    <w:p w14:paraId="7F747CC0" w14:textId="22AAE7A3" w:rsidR="00652D4B" w:rsidRPr="00CE2498" w:rsidRDefault="00652D4B" w:rsidP="00652D4B">
      <w:pPr>
        <w:pStyle w:val="Heading1"/>
      </w:pPr>
      <w:r w:rsidRPr="00CE2498">
        <w:t>1</w:t>
      </w:r>
      <w:r w:rsidRPr="00CE2498">
        <w:tab/>
      </w:r>
      <w:r w:rsidR="00215E86" w:rsidRPr="00CE2498">
        <w:t>Введение</w:t>
      </w:r>
    </w:p>
    <w:p w14:paraId="32E2D267" w14:textId="69FB2E89" w:rsidR="00652D4B" w:rsidRPr="00CE2498" w:rsidRDefault="00215E86" w:rsidP="00652D4B">
      <w:r w:rsidRPr="00CE2498">
        <w:t xml:space="preserve">Рабочая группа 5А </w:t>
      </w:r>
      <w:r w:rsidR="00811D72" w:rsidRPr="00CE2498">
        <w:t>МСЭ</w:t>
      </w:r>
      <w:r w:rsidR="00652D4B" w:rsidRPr="00CE2498">
        <w:t>-R</w:t>
      </w:r>
      <w:r w:rsidRPr="00CE2498">
        <w:t xml:space="preserve"> (</w:t>
      </w:r>
      <w:r w:rsidR="006F098C" w:rsidRPr="00CE2498">
        <w:t>РГ</w:t>
      </w:r>
      <w:r w:rsidRPr="00CE2498">
        <w:t xml:space="preserve"> 5А) разработала </w:t>
      </w:r>
      <w:r w:rsidR="00D6485A" w:rsidRPr="00CE2498">
        <w:t xml:space="preserve">по </w:t>
      </w:r>
      <w:r w:rsidRPr="00CE2498">
        <w:t>данно</w:t>
      </w:r>
      <w:r w:rsidR="00AA7BC7" w:rsidRPr="00CE2498">
        <w:t>му</w:t>
      </w:r>
      <w:r w:rsidRPr="00CE2498">
        <w:t xml:space="preserve"> </w:t>
      </w:r>
      <w:r w:rsidR="00AA7BC7" w:rsidRPr="00CE2498">
        <w:t xml:space="preserve">пункту </w:t>
      </w:r>
      <w:r w:rsidRPr="00CE2498">
        <w:t>повестк</w:t>
      </w:r>
      <w:r w:rsidR="00D6485A" w:rsidRPr="00CE2498">
        <w:t xml:space="preserve">е </w:t>
      </w:r>
      <w:r w:rsidRPr="00CE2498">
        <w:t>дня два Отчета и одну Рекомендацию МСЭ-R с изложением технических и эксплуатационных характеристик,</w:t>
      </w:r>
      <w:r w:rsidR="00377C28" w:rsidRPr="00CE2498">
        <w:t xml:space="preserve"> </w:t>
      </w:r>
      <w:r w:rsidR="00AA7BC7" w:rsidRPr="00CE2498">
        <w:t xml:space="preserve">вопросов реализации и </w:t>
      </w:r>
      <w:r w:rsidR="00457F91" w:rsidRPr="00CE2498">
        <w:t>потребностей</w:t>
      </w:r>
      <w:r w:rsidR="00671E82" w:rsidRPr="00CE2498">
        <w:t xml:space="preserve"> </w:t>
      </w:r>
      <w:r w:rsidR="00377C28" w:rsidRPr="00CE2498">
        <w:t>спектр</w:t>
      </w:r>
      <w:r w:rsidR="00AA7BC7" w:rsidRPr="00CE2498">
        <w:t>е</w:t>
      </w:r>
      <w:r w:rsidR="00671E82" w:rsidRPr="00CE2498">
        <w:t xml:space="preserve"> систем железнодорожной радиосвязи между поездом и путевыми устройствами (RSTT)</w:t>
      </w:r>
      <w:r w:rsidR="00377C28" w:rsidRPr="00CE2498">
        <w:t xml:space="preserve">. Эти </w:t>
      </w:r>
      <w:r w:rsidR="00457F91" w:rsidRPr="00CE2498">
        <w:t>документы</w:t>
      </w:r>
      <w:r w:rsidR="00377C28" w:rsidRPr="00CE2498">
        <w:t xml:space="preserve"> включают</w:t>
      </w:r>
      <w:r w:rsidR="00652D4B" w:rsidRPr="00CE2498">
        <w:t>:</w:t>
      </w:r>
    </w:p>
    <w:p w14:paraId="42AE8E9D" w14:textId="3A4D259E" w:rsidR="00652D4B" w:rsidRPr="00CE2498" w:rsidRDefault="00652D4B" w:rsidP="00652D4B">
      <w:pPr>
        <w:pStyle w:val="enumlev1"/>
      </w:pPr>
      <w:r w:rsidRPr="00CE2498">
        <w:t>–</w:t>
      </w:r>
      <w:r w:rsidRPr="00CE2498">
        <w:tab/>
      </w:r>
      <w:r w:rsidR="00377C28" w:rsidRPr="00CE2498">
        <w:t>Отчет</w:t>
      </w:r>
      <w:r w:rsidRPr="00CE2498">
        <w:t xml:space="preserve"> </w:t>
      </w:r>
      <w:hyperlink r:id="rId12" w:history="1">
        <w:r w:rsidR="00AA7BC7" w:rsidRPr="00CE2498">
          <w:rPr>
            <w:rStyle w:val="Hyperlink"/>
          </w:rPr>
          <w:t>МСЭ</w:t>
        </w:r>
        <w:r w:rsidRPr="00CE2498">
          <w:rPr>
            <w:rStyle w:val="Hyperlink"/>
          </w:rPr>
          <w:t>-R M.2418-0</w:t>
        </w:r>
      </w:hyperlink>
      <w:r w:rsidRPr="00CE2498">
        <w:t xml:space="preserve"> </w:t>
      </w:r>
      <w:r w:rsidR="00AA7BC7" w:rsidRPr="00CE2498">
        <w:t>"</w:t>
      </w:r>
      <w:r w:rsidR="00811D72" w:rsidRPr="00147805">
        <w:t>Описание систем железнодорожной радиосвязи между поездом и путевыми устройствами (RSTT)</w:t>
      </w:r>
      <w:r w:rsidR="00AA7BC7" w:rsidRPr="00147805">
        <w:t>",</w:t>
      </w:r>
      <w:r w:rsidR="00AA7BC7" w:rsidRPr="00CE2498">
        <w:rPr>
          <w:i/>
          <w:iCs/>
        </w:rPr>
        <w:t xml:space="preserve"> </w:t>
      </w:r>
      <w:r w:rsidR="00AA7BC7" w:rsidRPr="00CE2498">
        <w:t>содержащий</w:t>
      </w:r>
      <w:r w:rsidR="00AA7BC7" w:rsidRPr="00CE2498">
        <w:rPr>
          <w:i/>
          <w:iCs/>
        </w:rPr>
        <w:t xml:space="preserve"> </w:t>
      </w:r>
      <w:r w:rsidR="00377C28" w:rsidRPr="00CE2498">
        <w:t xml:space="preserve">краткий обзор технических и эксплуатационных </w:t>
      </w:r>
      <w:r w:rsidR="00457F91" w:rsidRPr="00CE2498">
        <w:t>характеристик</w:t>
      </w:r>
      <w:r w:rsidRPr="00CE2498">
        <w:t xml:space="preserve">, </w:t>
      </w:r>
      <w:r w:rsidR="00AA7BC7" w:rsidRPr="00CE2498">
        <w:t xml:space="preserve">работа над которым </w:t>
      </w:r>
      <w:r w:rsidR="00457F91" w:rsidRPr="00CE2498">
        <w:t>завершен</w:t>
      </w:r>
      <w:r w:rsidR="00AA7BC7" w:rsidRPr="00CE2498">
        <w:t xml:space="preserve">а 5-й </w:t>
      </w:r>
      <w:r w:rsidR="00875A6F" w:rsidRPr="00CE2498">
        <w:t xml:space="preserve">Исследовательской комиссией </w:t>
      </w:r>
      <w:r w:rsidRPr="00CE2498">
        <w:t>(</w:t>
      </w:r>
      <w:r w:rsidR="00875A6F" w:rsidRPr="00CE2498">
        <w:t>ИК</w:t>
      </w:r>
      <w:r w:rsidRPr="00CE2498">
        <w:t xml:space="preserve">5) </w:t>
      </w:r>
      <w:r w:rsidR="00875A6F" w:rsidRPr="00CE2498">
        <w:t>в ноябре 2017 года</w:t>
      </w:r>
      <w:r w:rsidRPr="00CE2498">
        <w:t>;</w:t>
      </w:r>
    </w:p>
    <w:p w14:paraId="3DA1E4AB" w14:textId="731C93AF" w:rsidR="00652D4B" w:rsidRPr="00147805" w:rsidRDefault="00652D4B" w:rsidP="00652D4B">
      <w:pPr>
        <w:pStyle w:val="enumlev1"/>
      </w:pPr>
      <w:r w:rsidRPr="00CE2498">
        <w:t>–</w:t>
      </w:r>
      <w:r w:rsidRPr="00CE2498">
        <w:tab/>
      </w:r>
      <w:r w:rsidR="00875A6F" w:rsidRPr="00CE2498">
        <w:t>Отчет</w:t>
      </w:r>
      <w:r w:rsidRPr="00CE2498">
        <w:t xml:space="preserve"> </w:t>
      </w:r>
      <w:hyperlink r:id="rId13" w:history="1">
        <w:r w:rsidR="00AA7BC7" w:rsidRPr="00CE2498">
          <w:rPr>
            <w:rStyle w:val="Hyperlink"/>
          </w:rPr>
          <w:t>МСЭ</w:t>
        </w:r>
        <w:r w:rsidRPr="00CE2498">
          <w:rPr>
            <w:rStyle w:val="Hyperlink"/>
          </w:rPr>
          <w:t>-R M.2442-0</w:t>
        </w:r>
      </w:hyperlink>
      <w:r w:rsidRPr="00CE2498">
        <w:t xml:space="preserve"> </w:t>
      </w:r>
      <w:r w:rsidR="00AA7BC7" w:rsidRPr="00CE2498">
        <w:t>"</w:t>
      </w:r>
      <w:r w:rsidR="00811D72" w:rsidRPr="00147805">
        <w:t>Текущее и будущее использование систем железнодорожной радиосвязи между поездом и путевыми устройствами</w:t>
      </w:r>
      <w:r w:rsidR="00AA7BC7" w:rsidRPr="00147805">
        <w:t>",</w:t>
      </w:r>
      <w:r w:rsidR="00AA7BC7" w:rsidRPr="00CE2498">
        <w:t xml:space="preserve"> представляющий собой справочник по </w:t>
      </w:r>
      <w:r w:rsidR="00875A6F" w:rsidRPr="00CE2498">
        <w:t>использу</w:t>
      </w:r>
      <w:r w:rsidR="00AA7BC7" w:rsidRPr="00CE2498">
        <w:t xml:space="preserve">емым </w:t>
      </w:r>
      <w:r w:rsidR="00875A6F" w:rsidRPr="00CE2498">
        <w:t>сегодня</w:t>
      </w:r>
      <w:r w:rsidRPr="00CE2498">
        <w:t xml:space="preserve"> RSTT</w:t>
      </w:r>
      <w:r w:rsidR="00875A6F" w:rsidRPr="00CE2498">
        <w:t>, а также стандартны</w:t>
      </w:r>
      <w:r w:rsidR="00AA7BC7" w:rsidRPr="00CE2498">
        <w:t>м</w:t>
      </w:r>
      <w:r w:rsidR="00875A6F" w:rsidRPr="00CE2498">
        <w:t xml:space="preserve"> сценари</w:t>
      </w:r>
      <w:r w:rsidR="00AA7BC7" w:rsidRPr="00CE2498">
        <w:t>ям</w:t>
      </w:r>
      <w:r w:rsidR="00875A6F" w:rsidRPr="00CE2498">
        <w:t xml:space="preserve"> реализаци</w:t>
      </w:r>
      <w:r w:rsidR="00AA7BC7" w:rsidRPr="00CE2498">
        <w:t>и</w:t>
      </w:r>
      <w:r w:rsidR="00875A6F" w:rsidRPr="00CE2498">
        <w:t xml:space="preserve">/развертывания. Как и многие другие страны, Австралия подкрепляла работу над отчетом информацией об использовании. </w:t>
      </w:r>
      <w:r w:rsidR="00AA7BC7" w:rsidRPr="00CE2498">
        <w:t>Работа над о</w:t>
      </w:r>
      <w:r w:rsidR="00875A6F" w:rsidRPr="00CE2498">
        <w:t>тчет</w:t>
      </w:r>
      <w:r w:rsidR="00AA7BC7" w:rsidRPr="00CE2498">
        <w:t>ом</w:t>
      </w:r>
      <w:r w:rsidR="00875A6F" w:rsidRPr="00CE2498">
        <w:t xml:space="preserve"> был</w:t>
      </w:r>
      <w:r w:rsidR="00AA7BC7" w:rsidRPr="00CE2498">
        <w:t>а</w:t>
      </w:r>
      <w:r w:rsidR="00875A6F" w:rsidRPr="00CE2498">
        <w:t xml:space="preserve"> завершен</w:t>
      </w:r>
      <w:r w:rsidR="00AA7BC7" w:rsidRPr="00CE2498">
        <w:t xml:space="preserve">а </w:t>
      </w:r>
      <w:r w:rsidR="00875A6F" w:rsidRPr="00CE2498">
        <w:t>в ноябре 2018 года;</w:t>
      </w:r>
      <w:r w:rsidR="00147805">
        <w:rPr>
          <w:lang w:val="en-US"/>
        </w:rPr>
        <w:t xml:space="preserve"> </w:t>
      </w:r>
      <w:r w:rsidR="00147805">
        <w:t>и</w:t>
      </w:r>
    </w:p>
    <w:p w14:paraId="397FD86C" w14:textId="2774DFA9" w:rsidR="00457F91" w:rsidRPr="00CE2498" w:rsidRDefault="00652D4B" w:rsidP="00652D4B">
      <w:pPr>
        <w:pStyle w:val="enumlev1"/>
      </w:pPr>
      <w:r w:rsidRPr="00CE2498">
        <w:t>–</w:t>
      </w:r>
      <w:r w:rsidRPr="00CE2498">
        <w:tab/>
      </w:r>
      <w:r w:rsidR="00875A6F" w:rsidRPr="00CE2498">
        <w:t xml:space="preserve">рабочий документ к предварительному проекту новой Рекомендации </w:t>
      </w:r>
      <w:hyperlink r:id="rId14" w:history="1">
        <w:r w:rsidR="00AA7BC7" w:rsidRPr="00CE2498">
          <w:rPr>
            <w:rStyle w:val="Hyperlink"/>
          </w:rPr>
          <w:t>МСЭ</w:t>
        </w:r>
        <w:r w:rsidRPr="00CE2498">
          <w:rPr>
            <w:rStyle w:val="Hyperlink"/>
          </w:rPr>
          <w:t>-R M.[RSTT_FRQ]</w:t>
        </w:r>
      </w:hyperlink>
      <w:r w:rsidRPr="00CE2498">
        <w:t xml:space="preserve"> </w:t>
      </w:r>
      <w:r w:rsidR="00AA7BC7" w:rsidRPr="00CE2498">
        <w:t>"</w:t>
      </w:r>
      <w:r w:rsidR="00875A6F" w:rsidRPr="00147805">
        <w:t>Согласование частот и соответствующие планы размещения частот для систем железнодорожной радиосвязи между поездом и путевыми устройствами</w:t>
      </w:r>
      <w:r w:rsidR="00AA7BC7" w:rsidRPr="00147805">
        <w:t>"</w:t>
      </w:r>
      <w:r w:rsidR="00875A6F" w:rsidRPr="00147805">
        <w:t>,</w:t>
      </w:r>
      <w:r w:rsidR="00875A6F" w:rsidRPr="00CE2498">
        <w:t xml:space="preserve"> в которо</w:t>
      </w:r>
      <w:r w:rsidR="00671E82" w:rsidRPr="00CE2498">
        <w:t>й</w:t>
      </w:r>
      <w:r w:rsidR="00875A6F" w:rsidRPr="00CE2498">
        <w:t xml:space="preserve"> </w:t>
      </w:r>
      <w:r w:rsidR="00671E82" w:rsidRPr="00CE2498">
        <w:t>будет предусмотрен</w:t>
      </w:r>
      <w:r w:rsidR="00457F91" w:rsidRPr="00CE2498">
        <w:t xml:space="preserve"> список полос частот, рекомендованных для использования на глобальном, региональном и субрегиональном уровнях будущими системами радиосвязи между поездом и путевым устройствами, </w:t>
      </w:r>
      <w:r w:rsidR="00671E82" w:rsidRPr="00CE2498">
        <w:t>обеспечивающи</w:t>
      </w:r>
      <w:r w:rsidR="00AA7BC7" w:rsidRPr="00CE2498">
        <w:t>ми</w:t>
      </w:r>
      <w:r w:rsidR="00671E82" w:rsidRPr="00CE2498">
        <w:t xml:space="preserve"> поддержку</w:t>
      </w:r>
      <w:r w:rsidR="00457F91" w:rsidRPr="00CE2498">
        <w:t xml:space="preserve"> движения поездов (т. е. кроме средств, используемых для информирования и развлечения пассажиров).</w:t>
      </w:r>
    </w:p>
    <w:p w14:paraId="318C3F52" w14:textId="7660C0AA" w:rsidR="00652D4B" w:rsidRPr="00CE2498" w:rsidRDefault="00875A6F" w:rsidP="00147805">
      <w:pPr>
        <w:keepNext/>
      </w:pPr>
      <w:r w:rsidRPr="00CE2498">
        <w:lastRenderedPageBreak/>
        <w:t xml:space="preserve">Отчет Подготовительного собрания к конференции </w:t>
      </w:r>
      <w:r w:rsidR="00652D4B" w:rsidRPr="00CE2498">
        <w:t>(</w:t>
      </w:r>
      <w:r w:rsidRPr="00CE2498">
        <w:t>ПСК</w:t>
      </w:r>
      <w:r w:rsidR="00652D4B" w:rsidRPr="00CE2498">
        <w:t xml:space="preserve">) </w:t>
      </w:r>
      <w:r w:rsidRPr="00CE2498">
        <w:t>для</w:t>
      </w:r>
      <w:r w:rsidR="00652D4B" w:rsidRPr="00CE2498">
        <w:t xml:space="preserve"> </w:t>
      </w:r>
      <w:r w:rsidR="005A5DD0" w:rsidRPr="00CE2498">
        <w:t>ВКР</w:t>
      </w:r>
      <w:r w:rsidR="005A5DD0" w:rsidRPr="00CE2498">
        <w:noBreakHyphen/>
      </w:r>
      <w:r w:rsidR="00652D4B" w:rsidRPr="00CE2498">
        <w:t xml:space="preserve">19 </w:t>
      </w:r>
      <w:r w:rsidRPr="00CE2498">
        <w:t>содержит три метода выполнения этой повестки дня, включая:</w:t>
      </w:r>
    </w:p>
    <w:p w14:paraId="6C65ECB3" w14:textId="481377C5" w:rsidR="00652D4B" w:rsidRPr="00CE2498" w:rsidRDefault="00652D4B" w:rsidP="00652D4B">
      <w:pPr>
        <w:pStyle w:val="enumlev1"/>
      </w:pPr>
      <w:r w:rsidRPr="00CE2498">
        <w:t>–</w:t>
      </w:r>
      <w:r w:rsidRPr="00CE2498">
        <w:tab/>
      </w:r>
      <w:r w:rsidR="00875A6F" w:rsidRPr="00CE2498">
        <w:t>метод</w:t>
      </w:r>
      <w:r w:rsidR="005A5DD0" w:rsidRPr="00CE2498">
        <w:t> </w:t>
      </w:r>
      <w:r w:rsidRPr="00CE2498">
        <w:t xml:space="preserve">A – </w:t>
      </w:r>
      <w:r w:rsidR="00875A6F" w:rsidRPr="00CE2498">
        <w:t>отсутствие изменений в Регламенте радиосвязи</w:t>
      </w:r>
      <w:r w:rsidRPr="00CE2498">
        <w:t>;</w:t>
      </w:r>
    </w:p>
    <w:p w14:paraId="1D368CE9" w14:textId="2852639A" w:rsidR="00652D4B" w:rsidRPr="00CE2498" w:rsidRDefault="00652D4B" w:rsidP="00652D4B">
      <w:pPr>
        <w:pStyle w:val="enumlev1"/>
      </w:pPr>
      <w:r w:rsidRPr="00CE2498">
        <w:t>–</w:t>
      </w:r>
      <w:r w:rsidRPr="00CE2498">
        <w:tab/>
      </w:r>
      <w:r w:rsidR="00875A6F" w:rsidRPr="00CE2498">
        <w:t>метод</w:t>
      </w:r>
      <w:r w:rsidR="005A5DD0" w:rsidRPr="00CE2498">
        <w:t> </w:t>
      </w:r>
      <w:r w:rsidRPr="00CE2498">
        <w:t xml:space="preserve">B – </w:t>
      </w:r>
      <w:r w:rsidR="00875A6F" w:rsidRPr="00CE2498">
        <w:t xml:space="preserve">новая Резолюция МСЭ-R, в которой указываются диапазоны частот </w:t>
      </w:r>
      <w:r w:rsidR="007F254C" w:rsidRPr="00CE2498">
        <w:t xml:space="preserve">в качестве руководства по согласованию для </w:t>
      </w:r>
      <w:r w:rsidRPr="00CE2498">
        <w:t>RSTT</w:t>
      </w:r>
      <w:r w:rsidR="007F254C" w:rsidRPr="00CE2498">
        <w:t xml:space="preserve"> и содержится ссылка на последнюю версию </w:t>
      </w:r>
      <w:r w:rsidR="00457F91" w:rsidRPr="00CE2498">
        <w:t>Рекомендации</w:t>
      </w:r>
      <w:r w:rsidR="007F254C" w:rsidRPr="00CE2498">
        <w:t xml:space="preserve"> </w:t>
      </w:r>
      <w:r w:rsidR="005A5DD0" w:rsidRPr="00CE2498">
        <w:t>МСЭ</w:t>
      </w:r>
      <w:r w:rsidR="005A5DD0" w:rsidRPr="00CE2498">
        <w:noBreakHyphen/>
      </w:r>
      <w:r w:rsidRPr="00CE2498">
        <w:t xml:space="preserve">R M.[RSTT_FRQ]; </w:t>
      </w:r>
      <w:r w:rsidR="007F254C" w:rsidRPr="00CE2498">
        <w:t>и</w:t>
      </w:r>
    </w:p>
    <w:p w14:paraId="50C8801D" w14:textId="06264975" w:rsidR="00652D4B" w:rsidRPr="00CE2498" w:rsidRDefault="00652D4B" w:rsidP="00652D4B">
      <w:pPr>
        <w:pStyle w:val="enumlev1"/>
      </w:pPr>
      <w:r w:rsidRPr="00CE2498">
        <w:t>–</w:t>
      </w:r>
      <w:r w:rsidRPr="00CE2498">
        <w:tab/>
      </w:r>
      <w:r w:rsidR="007F254C" w:rsidRPr="00CE2498">
        <w:t>метод</w:t>
      </w:r>
      <w:r w:rsidR="005A5DD0" w:rsidRPr="00CE2498">
        <w:t> </w:t>
      </w:r>
      <w:r w:rsidRPr="00CE2498">
        <w:t xml:space="preserve">C – </w:t>
      </w:r>
      <w:r w:rsidR="007F254C" w:rsidRPr="00CE2498">
        <w:t xml:space="preserve">новая Резолюция, в которой не указываются диапазоны частот для </w:t>
      </w:r>
      <w:r w:rsidRPr="00CE2498">
        <w:t>RSTT</w:t>
      </w:r>
      <w:r w:rsidR="007F254C" w:rsidRPr="00CE2498">
        <w:t xml:space="preserve"> и которая содержит ссылку на </w:t>
      </w:r>
      <w:r w:rsidR="00457F91" w:rsidRPr="00CE2498">
        <w:t>Рекомендацию</w:t>
      </w:r>
      <w:r w:rsidR="007F254C" w:rsidRPr="00CE2498">
        <w:t xml:space="preserve"> </w:t>
      </w:r>
      <w:r w:rsidR="005A5DD0" w:rsidRPr="00CE2498">
        <w:t>МСЭ</w:t>
      </w:r>
      <w:r w:rsidR="005A5DD0" w:rsidRPr="00CE2498">
        <w:noBreakHyphen/>
      </w:r>
      <w:r w:rsidRPr="00CE2498">
        <w:t xml:space="preserve">R M.[RSTT_FRQ] </w:t>
      </w:r>
      <w:r w:rsidR="007F254C" w:rsidRPr="00CE2498">
        <w:t xml:space="preserve">с </w:t>
      </w:r>
      <w:r w:rsidR="00457F91" w:rsidRPr="00CE2498">
        <w:t>рекомендованными</w:t>
      </w:r>
      <w:r w:rsidR="007F254C" w:rsidRPr="00CE2498">
        <w:t xml:space="preserve"> диапазонами частот, согласованными на глобальном/</w:t>
      </w:r>
      <w:r w:rsidR="00457F91" w:rsidRPr="00CE2498">
        <w:t>региональном</w:t>
      </w:r>
      <w:r w:rsidR="007F254C" w:rsidRPr="00CE2498">
        <w:t xml:space="preserve"> уровнях</w:t>
      </w:r>
      <w:r w:rsidRPr="00CE2498">
        <w:t>.</w:t>
      </w:r>
    </w:p>
    <w:p w14:paraId="36E7BE97" w14:textId="4D9771ED" w:rsidR="00652D4B" w:rsidRPr="00CE2498" w:rsidRDefault="00671E82" w:rsidP="00652D4B">
      <w:r w:rsidRPr="00CE2498">
        <w:t>Все методы предусматривают исключение Резолюции</w:t>
      </w:r>
      <w:r w:rsidR="005A5DD0" w:rsidRPr="00CE2498">
        <w:t> </w:t>
      </w:r>
      <w:r w:rsidR="00652D4B" w:rsidRPr="00CE2498">
        <w:rPr>
          <w:b/>
          <w:bCs/>
        </w:rPr>
        <w:t>236 (</w:t>
      </w:r>
      <w:r w:rsidR="005A5DD0" w:rsidRPr="00CE2498">
        <w:rPr>
          <w:b/>
          <w:bCs/>
        </w:rPr>
        <w:t>ВКР</w:t>
      </w:r>
      <w:r w:rsidR="005A5DD0" w:rsidRPr="00CE2498">
        <w:noBreakHyphen/>
      </w:r>
      <w:r w:rsidR="00652D4B" w:rsidRPr="00CE2498">
        <w:rPr>
          <w:b/>
          <w:bCs/>
        </w:rPr>
        <w:t>15)</w:t>
      </w:r>
      <w:r w:rsidR="007F254C" w:rsidRPr="00CE2498">
        <w:t>.</w:t>
      </w:r>
    </w:p>
    <w:p w14:paraId="73876977" w14:textId="2DF4C2A5" w:rsidR="00652D4B" w:rsidRPr="00CE2498" w:rsidRDefault="007F254C" w:rsidP="00652D4B">
      <w:r w:rsidRPr="00CE2498">
        <w:t xml:space="preserve">Как следует из </w:t>
      </w:r>
      <w:r w:rsidR="00EE4AE9" w:rsidRPr="00CE2498">
        <w:t>подготовленных</w:t>
      </w:r>
      <w:r w:rsidRPr="00CE2498">
        <w:t xml:space="preserve"> отчетов,</w:t>
      </w:r>
      <w:r w:rsidR="0043155B" w:rsidRPr="00CE2498">
        <w:t xml:space="preserve"> </w:t>
      </w:r>
      <w:r w:rsidR="00457F91" w:rsidRPr="00CE2498">
        <w:t>технические</w:t>
      </w:r>
      <w:r w:rsidR="0043155B" w:rsidRPr="00CE2498">
        <w:t xml:space="preserve"> и эксплуатационные характеристики систем железнодорожной радиосвязи существенно различаются в разных странах, и сегодня используется чрезвычайно широкий диапазон частот. В </w:t>
      </w:r>
      <w:r w:rsidR="00671E82" w:rsidRPr="00CE2498">
        <w:t>течение исследовательского</w:t>
      </w:r>
      <w:r w:rsidR="0043155B" w:rsidRPr="00CE2498">
        <w:t xml:space="preserve"> цикла не удалось достичь консенсуса относительно полос, подходящих для согласования на глобальном или региональном уровнях, </w:t>
      </w:r>
      <w:r w:rsidR="00671E82" w:rsidRPr="00CE2498">
        <w:t>в результате</w:t>
      </w:r>
      <w:r w:rsidR="0043155B" w:rsidRPr="00CE2498">
        <w:t xml:space="preserve"> чего рабочий документ к предварительному проекту новой </w:t>
      </w:r>
      <w:r w:rsidR="00147805" w:rsidRPr="00CE2498">
        <w:t>Рекомендации</w:t>
      </w:r>
      <w:r w:rsidR="00147805">
        <w:t> </w:t>
      </w:r>
      <w:r w:rsidR="005A5DD0" w:rsidRPr="00CE2498">
        <w:t>МСЭ</w:t>
      </w:r>
      <w:r w:rsidR="005A5DD0" w:rsidRPr="00CE2498">
        <w:noBreakHyphen/>
      </w:r>
      <w:r w:rsidR="00652D4B" w:rsidRPr="00CE2498">
        <w:t xml:space="preserve">R M.[RSTT_FRQ] </w:t>
      </w:r>
      <w:r w:rsidR="00EE4AE9" w:rsidRPr="00CE2498">
        <w:t xml:space="preserve">не был окончательно доработан </w:t>
      </w:r>
      <w:r w:rsidR="0043155B" w:rsidRPr="00CE2498">
        <w:t>и не был представлен ИК</w:t>
      </w:r>
      <w:r w:rsidR="00652D4B" w:rsidRPr="00CE2498">
        <w:t xml:space="preserve">5 </w:t>
      </w:r>
      <w:r w:rsidR="0043155B" w:rsidRPr="00CE2498">
        <w:t>для</w:t>
      </w:r>
      <w:r w:rsidR="00147805">
        <w:t> </w:t>
      </w:r>
      <w:r w:rsidR="0043155B" w:rsidRPr="00CE2498">
        <w:t>утверждения.</w:t>
      </w:r>
    </w:p>
    <w:p w14:paraId="2CE5E66E" w14:textId="51C90202" w:rsidR="00652D4B" w:rsidRPr="00CE2498" w:rsidRDefault="0043155B" w:rsidP="00652D4B">
      <w:r w:rsidRPr="00CE2498">
        <w:t xml:space="preserve">Определение </w:t>
      </w:r>
      <w:r w:rsidR="00671E82" w:rsidRPr="00CE2498">
        <w:t xml:space="preserve">в Регламенте радиосвязи </w:t>
      </w:r>
      <w:r w:rsidRPr="00CE2498">
        <w:t>ограниченного набора диапазона частот</w:t>
      </w:r>
      <w:r w:rsidR="006D37BA" w:rsidRPr="00CE2498">
        <w:t xml:space="preserve"> или полос для согласования может иметь негативные последствия для </w:t>
      </w:r>
      <w:r w:rsidR="00671E82" w:rsidRPr="00CE2498">
        <w:t>многих</w:t>
      </w:r>
      <w:r w:rsidR="006D37BA" w:rsidRPr="00CE2498">
        <w:t xml:space="preserve"> стран с разными унаследованными планами размещения частот и требованиями. В результате и без того немногочисленные производители и поставщики</w:t>
      </w:r>
      <w:r w:rsidR="00DD1104" w:rsidRPr="00CE2498">
        <w:t xml:space="preserve"> </w:t>
      </w:r>
      <w:r w:rsidR="00671E82" w:rsidRPr="00CE2498">
        <w:t xml:space="preserve">специально разработанных для железных дорог </w:t>
      </w:r>
      <w:r w:rsidR="00DD1104" w:rsidRPr="00CE2498">
        <w:t xml:space="preserve">оконечных устройств и оборудования базовых станций </w:t>
      </w:r>
      <w:r w:rsidR="00671E82" w:rsidRPr="00CE2498">
        <w:t>могут прекратить</w:t>
      </w:r>
      <w:r w:rsidR="00DD1104" w:rsidRPr="00CE2498">
        <w:t xml:space="preserve"> обеспечивать поддержку полос, не получивших определения. Кроме того, </w:t>
      </w:r>
      <w:r w:rsidR="00687CFD" w:rsidRPr="00CE2498">
        <w:t xml:space="preserve">факторы </w:t>
      </w:r>
      <w:r w:rsidR="00DD1104" w:rsidRPr="00CE2498">
        <w:t>производственной эффективности</w:t>
      </w:r>
      <w:r w:rsidR="00687CFD" w:rsidRPr="00CE2498">
        <w:t xml:space="preserve"> могут обусловить существенный рост </w:t>
      </w:r>
      <w:r w:rsidR="00DD1104" w:rsidRPr="00CE2498">
        <w:t>стоимост</w:t>
      </w:r>
      <w:r w:rsidR="00687CFD" w:rsidRPr="00CE2498">
        <w:t>и</w:t>
      </w:r>
      <w:r w:rsidR="00DD1104" w:rsidRPr="00CE2498">
        <w:t xml:space="preserve"> устройств и оборудования для </w:t>
      </w:r>
      <w:r w:rsidR="00671E82" w:rsidRPr="00CE2498">
        <w:t>таких</w:t>
      </w:r>
      <w:r w:rsidR="00DD1104" w:rsidRPr="00CE2498">
        <w:t xml:space="preserve"> полос</w:t>
      </w:r>
      <w:r w:rsidR="00652D4B" w:rsidRPr="00CE2498">
        <w:t>.</w:t>
      </w:r>
    </w:p>
    <w:p w14:paraId="0BFE0E9C" w14:textId="7C011E70" w:rsidR="006F098C" w:rsidRPr="00CE2498" w:rsidRDefault="00DD1104" w:rsidP="00652D4B">
      <w:r w:rsidRPr="00CE2498">
        <w:t>Австралия поддерживает предусмотренную эт</w:t>
      </w:r>
      <w:r w:rsidR="00687CFD" w:rsidRPr="00CE2498">
        <w:t>им</w:t>
      </w:r>
      <w:r w:rsidRPr="00CE2498">
        <w:t xml:space="preserve"> </w:t>
      </w:r>
      <w:r w:rsidR="00687CFD" w:rsidRPr="00CE2498">
        <w:t xml:space="preserve">пунктом </w:t>
      </w:r>
      <w:r w:rsidRPr="00CE2498">
        <w:t>повестк</w:t>
      </w:r>
      <w:r w:rsidR="00687CFD" w:rsidRPr="00CE2498">
        <w:t>и</w:t>
      </w:r>
      <w:r w:rsidRPr="00CE2498">
        <w:t xml:space="preserve"> дня </w:t>
      </w:r>
      <w:r w:rsidR="00687CFD" w:rsidRPr="00CE2498">
        <w:t>задачу согласования</w:t>
      </w:r>
      <w:r w:rsidRPr="00CE2498">
        <w:t xml:space="preserve">, </w:t>
      </w:r>
      <w:r w:rsidR="00687CFD" w:rsidRPr="00CE2498">
        <w:t>котор</w:t>
      </w:r>
      <w:r w:rsidR="003C7D41" w:rsidRPr="00CE2498">
        <w:t>ую</w:t>
      </w:r>
      <w:r w:rsidR="00687CFD" w:rsidRPr="00CE2498">
        <w:t xml:space="preserve"> можно </w:t>
      </w:r>
      <w:r w:rsidR="003C7D41" w:rsidRPr="00CE2498">
        <w:t xml:space="preserve">решить </w:t>
      </w:r>
      <w:r w:rsidR="00687CFD" w:rsidRPr="00CE2498">
        <w:t xml:space="preserve">наиболее эффективным образом </w:t>
      </w:r>
      <w:r w:rsidR="002E0435" w:rsidRPr="00CE2498">
        <w:t xml:space="preserve">при помощи гибкости, </w:t>
      </w:r>
      <w:r w:rsidR="00671E82" w:rsidRPr="00CE2498">
        <w:t>обеспеч</w:t>
      </w:r>
      <w:r w:rsidR="003C7D41" w:rsidRPr="00CE2498">
        <w:t xml:space="preserve">иваемой </w:t>
      </w:r>
      <w:r w:rsidR="002E0435" w:rsidRPr="00CE2498">
        <w:t>соответствующим</w:t>
      </w:r>
      <w:r w:rsidR="00671E82" w:rsidRPr="00CE2498">
        <w:t>и</w:t>
      </w:r>
      <w:r w:rsidR="002E0435" w:rsidRPr="00CE2498">
        <w:t xml:space="preserve"> Рекомендациям</w:t>
      </w:r>
      <w:r w:rsidR="00671E82" w:rsidRPr="00CE2498">
        <w:t>и</w:t>
      </w:r>
      <w:r w:rsidR="002E0435" w:rsidRPr="00CE2498">
        <w:t xml:space="preserve"> МСЭ-R и поддерживаемой соответствующими </w:t>
      </w:r>
      <w:r w:rsidR="00147805" w:rsidRPr="00CE2498">
        <w:t xml:space="preserve">Отчетами </w:t>
      </w:r>
      <w:r w:rsidR="002E0435" w:rsidRPr="00CE2498">
        <w:t>МСЭ</w:t>
      </w:r>
      <w:r w:rsidR="00147805">
        <w:noBreakHyphen/>
      </w:r>
      <w:r w:rsidR="002E0435" w:rsidRPr="00CE2498">
        <w:t xml:space="preserve">R. </w:t>
      </w:r>
      <w:r w:rsidR="006F098C" w:rsidRPr="00CE2498">
        <w:t xml:space="preserve">В рамках РГ 5А не было достигнуто консенсуса относительно диапазонов частот или частот, подлежащих рассмотрению для согласования, </w:t>
      </w:r>
      <w:r w:rsidR="00671E82" w:rsidRPr="00CE2498">
        <w:t xml:space="preserve">поэтому </w:t>
      </w:r>
      <w:r w:rsidR="006F098C" w:rsidRPr="00CE2498">
        <w:t>указание диапазонов или полос в Резолюции</w:t>
      </w:r>
      <w:r w:rsidR="00147805">
        <w:t> </w:t>
      </w:r>
      <w:r w:rsidR="006F098C" w:rsidRPr="00CE2498">
        <w:t>МСЭ-R не является уместным или необходимым.</w:t>
      </w:r>
    </w:p>
    <w:p w14:paraId="60AAB038" w14:textId="29311054" w:rsidR="00652D4B" w:rsidRPr="00CE2498" w:rsidRDefault="00652D4B" w:rsidP="00652D4B">
      <w:pPr>
        <w:pStyle w:val="Heading1"/>
      </w:pPr>
      <w:r w:rsidRPr="00CE2498">
        <w:t>2</w:t>
      </w:r>
      <w:r w:rsidRPr="00CE2498">
        <w:tab/>
      </w:r>
      <w:r w:rsidR="006D37BA" w:rsidRPr="00CE2498">
        <w:t>Предложения</w:t>
      </w:r>
    </w:p>
    <w:p w14:paraId="4E33F5CF" w14:textId="00895EEC" w:rsidR="0003535B" w:rsidRPr="00CE2498" w:rsidRDefault="006D37BA" w:rsidP="00BD0D2F">
      <w:r w:rsidRPr="00CE2498">
        <w:t xml:space="preserve">Австралия поддерживает метод А, который предусматривает отсутствие изменений, и, таким </w:t>
      </w:r>
      <w:r w:rsidR="00457F91" w:rsidRPr="00CE2498">
        <w:t>образом</w:t>
      </w:r>
      <w:r w:rsidRPr="00CE2498">
        <w:t>, предлагает не вносить изменени</w:t>
      </w:r>
      <w:r w:rsidR="00671E82" w:rsidRPr="00CE2498">
        <w:t>й</w:t>
      </w:r>
      <w:r w:rsidRPr="00CE2498">
        <w:t xml:space="preserve"> по этой повестке дн</w:t>
      </w:r>
      <w:r w:rsidR="00457F91" w:rsidRPr="00CE2498">
        <w:t>я</w:t>
      </w:r>
      <w:r w:rsidRPr="00CE2498">
        <w:t xml:space="preserve">, </w:t>
      </w:r>
      <w:r w:rsidR="00457F91" w:rsidRPr="00CE2498">
        <w:t>как указано ниже</w:t>
      </w:r>
      <w:r w:rsidR="00652D4B" w:rsidRPr="00CE2498">
        <w:t>:</w:t>
      </w:r>
    </w:p>
    <w:p w14:paraId="3A69DC71" w14:textId="77777777" w:rsidR="009B5CC2" w:rsidRPr="00CE249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2498">
        <w:br w:type="page"/>
      </w:r>
    </w:p>
    <w:p w14:paraId="0A3AB784" w14:textId="77777777" w:rsidR="00A61AC5" w:rsidRPr="00CE2498" w:rsidRDefault="005A5DD0">
      <w:pPr>
        <w:pStyle w:val="Proposal"/>
      </w:pPr>
      <w:r w:rsidRPr="00CE2498">
        <w:rPr>
          <w:u w:val="single"/>
        </w:rPr>
        <w:lastRenderedPageBreak/>
        <w:t>NOC</w:t>
      </w:r>
      <w:r w:rsidRPr="00CE2498">
        <w:tab/>
        <w:t>AUS/47A11/1</w:t>
      </w:r>
      <w:r w:rsidRPr="00CE2498">
        <w:rPr>
          <w:vanish/>
          <w:color w:val="7F7F7F" w:themeColor="text1" w:themeTint="80"/>
          <w:vertAlign w:val="superscript"/>
        </w:rPr>
        <w:t>#49716</w:t>
      </w:r>
    </w:p>
    <w:p w14:paraId="099EFBFA" w14:textId="77777777" w:rsidR="00432173" w:rsidRPr="00CE2498" w:rsidRDefault="005A5DD0" w:rsidP="00432173">
      <w:pPr>
        <w:pStyle w:val="Volumetitle"/>
        <w:rPr>
          <w:b/>
          <w:bCs/>
          <w:lang w:val="ru-RU"/>
        </w:rPr>
      </w:pPr>
      <w:r w:rsidRPr="00CE2498">
        <w:rPr>
          <w:b/>
          <w:bCs/>
          <w:lang w:val="ru-RU"/>
        </w:rPr>
        <w:t>статьи</w:t>
      </w:r>
    </w:p>
    <w:p w14:paraId="25E53B87" w14:textId="310B309E" w:rsidR="006F098C" w:rsidRPr="00CE2498" w:rsidRDefault="005A5DD0">
      <w:pPr>
        <w:pStyle w:val="Reasons"/>
      </w:pPr>
      <w:r w:rsidRPr="00CE2498">
        <w:rPr>
          <w:b/>
        </w:rPr>
        <w:t>Основания</w:t>
      </w:r>
      <w:r w:rsidRPr="00CE2498">
        <w:rPr>
          <w:bCs/>
        </w:rPr>
        <w:t>:</w:t>
      </w:r>
      <w:r w:rsidRPr="00CE2498">
        <w:tab/>
      </w:r>
      <w:r w:rsidR="006F098C" w:rsidRPr="00CE2498">
        <w:t>Для выполнения этого пункта повест</w:t>
      </w:r>
      <w:r w:rsidR="00671E82" w:rsidRPr="00CE2498">
        <w:t>к</w:t>
      </w:r>
      <w:r w:rsidR="006F098C" w:rsidRPr="00CE2498">
        <w:t>и дня внесение изменений в Статьи Тома 1 Регламента радиосвязи не является уместным или необходимым.</w:t>
      </w:r>
    </w:p>
    <w:p w14:paraId="21FFDB27" w14:textId="77777777" w:rsidR="00A61AC5" w:rsidRPr="00CE2498" w:rsidRDefault="005A5DD0">
      <w:pPr>
        <w:pStyle w:val="Proposal"/>
      </w:pPr>
      <w:r w:rsidRPr="00CE2498">
        <w:rPr>
          <w:u w:val="single"/>
        </w:rPr>
        <w:t>NOC</w:t>
      </w:r>
      <w:r w:rsidRPr="00CE2498">
        <w:tab/>
        <w:t>AUS/47A11/2</w:t>
      </w:r>
      <w:r w:rsidRPr="00CE2498">
        <w:rPr>
          <w:vanish/>
          <w:color w:val="7F7F7F" w:themeColor="text1" w:themeTint="80"/>
          <w:vertAlign w:val="superscript"/>
        </w:rPr>
        <w:t>#49717</w:t>
      </w:r>
    </w:p>
    <w:p w14:paraId="6F872AC0" w14:textId="77777777" w:rsidR="00432173" w:rsidRPr="00CE2498" w:rsidRDefault="005A5DD0" w:rsidP="00432173">
      <w:pPr>
        <w:pStyle w:val="Volumetitle"/>
        <w:rPr>
          <w:b/>
          <w:bCs/>
          <w:lang w:val="ru-RU"/>
        </w:rPr>
      </w:pPr>
      <w:r w:rsidRPr="00CE2498">
        <w:rPr>
          <w:b/>
          <w:bCs/>
          <w:lang w:val="ru-RU"/>
        </w:rPr>
        <w:t>приложе</w:t>
      </w:r>
      <w:bookmarkStart w:id="7" w:name="_GoBack"/>
      <w:bookmarkEnd w:id="7"/>
      <w:r w:rsidRPr="00CE2498">
        <w:rPr>
          <w:b/>
          <w:bCs/>
          <w:lang w:val="ru-RU"/>
        </w:rPr>
        <w:t>ния</w:t>
      </w:r>
    </w:p>
    <w:p w14:paraId="1B223C33" w14:textId="77777777" w:rsidR="006F098C" w:rsidRPr="00CE2498" w:rsidRDefault="005A5DD0">
      <w:pPr>
        <w:pStyle w:val="Reasons"/>
      </w:pPr>
      <w:r w:rsidRPr="00CE2498">
        <w:rPr>
          <w:b/>
        </w:rPr>
        <w:t>Основания</w:t>
      </w:r>
      <w:r w:rsidRPr="00CE2498">
        <w:rPr>
          <w:bCs/>
        </w:rPr>
        <w:t>:</w:t>
      </w:r>
      <w:r w:rsidRPr="00CE2498">
        <w:tab/>
      </w:r>
      <w:r w:rsidR="00DD1104" w:rsidRPr="00CE2498">
        <w:t xml:space="preserve">Для выполнения этой повестки дня внесение изменений в </w:t>
      </w:r>
      <w:r w:rsidR="006F098C" w:rsidRPr="00CE2498">
        <w:t>Приложения в Томе 2 Регламента радиосвязи не является уместным или необходимым.</w:t>
      </w:r>
    </w:p>
    <w:p w14:paraId="5CD237FE" w14:textId="77777777" w:rsidR="00A61AC5" w:rsidRPr="00CE2498" w:rsidRDefault="005A5DD0">
      <w:pPr>
        <w:pStyle w:val="Proposal"/>
      </w:pPr>
      <w:r w:rsidRPr="00CE2498">
        <w:t>SUP</w:t>
      </w:r>
      <w:r w:rsidRPr="00CE2498">
        <w:tab/>
        <w:t>AUS/47A11/3</w:t>
      </w:r>
      <w:r w:rsidRPr="00CE2498">
        <w:rPr>
          <w:vanish/>
          <w:color w:val="7F7F7F" w:themeColor="text1" w:themeTint="80"/>
          <w:vertAlign w:val="superscript"/>
        </w:rPr>
        <w:t>#49718</w:t>
      </w:r>
    </w:p>
    <w:p w14:paraId="07BAE44B" w14:textId="77777777" w:rsidR="00432173" w:rsidRPr="00CE2498" w:rsidRDefault="005A5DD0" w:rsidP="005A5DD0">
      <w:pPr>
        <w:pStyle w:val="ResNo"/>
      </w:pPr>
      <w:bookmarkStart w:id="8" w:name="_Toc450292634"/>
      <w:r w:rsidRPr="00CE2498">
        <w:t xml:space="preserve">РЕЗОЛЮЦИЯ  </w:t>
      </w:r>
      <w:r w:rsidRPr="00CE2498">
        <w:rPr>
          <w:rStyle w:val="href"/>
        </w:rPr>
        <w:t>236</w:t>
      </w:r>
      <w:r w:rsidRPr="00CE2498">
        <w:t xml:space="preserve">  (ВКР-15)</w:t>
      </w:r>
      <w:bookmarkEnd w:id="8"/>
    </w:p>
    <w:p w14:paraId="27D4BCA2" w14:textId="77777777" w:rsidR="00432173" w:rsidRPr="00CE2498" w:rsidRDefault="005A5DD0" w:rsidP="00432173">
      <w:pPr>
        <w:pStyle w:val="Restitle"/>
        <w:rPr>
          <w:rFonts w:eastAsia="SimSun"/>
        </w:rPr>
      </w:pPr>
      <w:r w:rsidRPr="00CE2498">
        <w:t xml:space="preserve">Системы железнодорожной радиосвязи между поездом </w:t>
      </w:r>
      <w:r w:rsidRPr="00CE2498">
        <w:br/>
        <w:t>и путевыми устройствами</w:t>
      </w:r>
    </w:p>
    <w:p w14:paraId="2C73B7D6" w14:textId="29855F95" w:rsidR="00811D72" w:rsidRPr="00CE2498" w:rsidRDefault="005A5DD0" w:rsidP="00432173">
      <w:pPr>
        <w:pStyle w:val="Reasons"/>
      </w:pPr>
      <w:r w:rsidRPr="00CE2498">
        <w:rPr>
          <w:b/>
        </w:rPr>
        <w:t>Основания</w:t>
      </w:r>
      <w:r w:rsidRPr="00CE2498">
        <w:rPr>
          <w:bCs/>
        </w:rPr>
        <w:t>:</w:t>
      </w:r>
      <w:r w:rsidRPr="00CE2498">
        <w:tab/>
      </w:r>
      <w:r w:rsidR="006D37BA" w:rsidRPr="00CE2498">
        <w:t>Не потребуется после</w:t>
      </w:r>
      <w:r w:rsidR="00652D4B" w:rsidRPr="00CE2498">
        <w:t xml:space="preserve"> ВКР</w:t>
      </w:r>
      <w:r w:rsidR="00652D4B" w:rsidRPr="00CE2498">
        <w:noBreakHyphen/>
        <w:t>19.</w:t>
      </w:r>
    </w:p>
    <w:p w14:paraId="51791050" w14:textId="5C97C403" w:rsidR="00811D72" w:rsidRPr="00CE2498" w:rsidRDefault="00811D72" w:rsidP="00811D72">
      <w:pPr>
        <w:spacing w:before="720"/>
        <w:jc w:val="center"/>
      </w:pPr>
      <w:r w:rsidRPr="00CE2498">
        <w:t>______________</w:t>
      </w:r>
    </w:p>
    <w:sectPr w:rsidR="00811D72" w:rsidRPr="00CE2498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F7AB" w14:textId="77777777" w:rsidR="00432173" w:rsidRDefault="00432173">
      <w:r>
        <w:separator/>
      </w:r>
    </w:p>
  </w:endnote>
  <w:endnote w:type="continuationSeparator" w:id="0">
    <w:p w14:paraId="10B21ED4" w14:textId="77777777" w:rsidR="00432173" w:rsidRDefault="004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39C2" w14:textId="77777777" w:rsidR="00432173" w:rsidRDefault="004321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49AB8" w14:textId="78B160B4" w:rsidR="00432173" w:rsidRDefault="0043217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7805">
      <w:rPr>
        <w:noProof/>
        <w:lang w:val="fr-FR"/>
      </w:rPr>
      <w:t>P:\RUS\ITU-R\CONF-R\CMR19\000\047ADD11R.docx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805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805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9C3D" w14:textId="3F0B4AA8" w:rsidR="00432173" w:rsidRDefault="00432173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7805">
      <w:rPr>
        <w:lang w:val="fr-FR"/>
      </w:rPr>
      <w:t>P:\RUS\ITU-R\CONF-R\CMR19\000\047ADD11R.docx</w:t>
    </w:r>
    <w:r>
      <w:fldChar w:fldCharType="end"/>
    </w:r>
    <w:r>
      <w:t xml:space="preserve"> (461942)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644A" w14:textId="2A1F10A4" w:rsidR="00432173" w:rsidRDefault="00432173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7805">
      <w:rPr>
        <w:lang w:val="fr-FR"/>
      </w:rPr>
      <w:t>P:\RUS\ITU-R\CONF-R\CMR19\000\047ADD11R.docx</w:t>
    </w:r>
    <w:r>
      <w:fldChar w:fldCharType="end"/>
    </w:r>
    <w:r>
      <w:t xml:space="preserve"> (461942)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B661" w14:textId="77777777" w:rsidR="00432173" w:rsidRDefault="00432173">
      <w:r>
        <w:rPr>
          <w:b/>
        </w:rPr>
        <w:t>_______________</w:t>
      </w:r>
    </w:p>
  </w:footnote>
  <w:footnote w:type="continuationSeparator" w:id="0">
    <w:p w14:paraId="19FC73E4" w14:textId="77777777" w:rsidR="00432173" w:rsidRDefault="0043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DD96" w14:textId="77777777" w:rsidR="00432173" w:rsidRPr="00434A7C" w:rsidRDefault="0043217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8D3874D" w14:textId="77777777" w:rsidR="00432173" w:rsidRDefault="0043217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/47(Add.11)-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CFED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7805"/>
    <w:rsid w:val="001521AE"/>
    <w:rsid w:val="001A5585"/>
    <w:rsid w:val="001E5FB4"/>
    <w:rsid w:val="00202CA0"/>
    <w:rsid w:val="00215E86"/>
    <w:rsid w:val="00230582"/>
    <w:rsid w:val="002449AA"/>
    <w:rsid w:val="00245A1F"/>
    <w:rsid w:val="00290C74"/>
    <w:rsid w:val="002A2D3F"/>
    <w:rsid w:val="002E0435"/>
    <w:rsid w:val="00300F84"/>
    <w:rsid w:val="003258F2"/>
    <w:rsid w:val="00344EB8"/>
    <w:rsid w:val="00346BEC"/>
    <w:rsid w:val="00371E4B"/>
    <w:rsid w:val="00377C28"/>
    <w:rsid w:val="003C583C"/>
    <w:rsid w:val="003C7D41"/>
    <w:rsid w:val="003F0078"/>
    <w:rsid w:val="0043155B"/>
    <w:rsid w:val="00432173"/>
    <w:rsid w:val="00434A7C"/>
    <w:rsid w:val="0045143A"/>
    <w:rsid w:val="00457F91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5DD0"/>
    <w:rsid w:val="005D1879"/>
    <w:rsid w:val="005D79A3"/>
    <w:rsid w:val="005E61DD"/>
    <w:rsid w:val="006023DF"/>
    <w:rsid w:val="006115BE"/>
    <w:rsid w:val="00614771"/>
    <w:rsid w:val="00620DD7"/>
    <w:rsid w:val="00652D4B"/>
    <w:rsid w:val="00657DE0"/>
    <w:rsid w:val="00671E82"/>
    <w:rsid w:val="00687CFD"/>
    <w:rsid w:val="00692C06"/>
    <w:rsid w:val="006A6E9B"/>
    <w:rsid w:val="006D37BA"/>
    <w:rsid w:val="006F098C"/>
    <w:rsid w:val="00763F4F"/>
    <w:rsid w:val="00775720"/>
    <w:rsid w:val="007917AE"/>
    <w:rsid w:val="007A08B5"/>
    <w:rsid w:val="007F254C"/>
    <w:rsid w:val="00811633"/>
    <w:rsid w:val="00811D72"/>
    <w:rsid w:val="00812452"/>
    <w:rsid w:val="00815749"/>
    <w:rsid w:val="00860199"/>
    <w:rsid w:val="00872FC8"/>
    <w:rsid w:val="00875A6F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1AC5"/>
    <w:rsid w:val="00A710E7"/>
    <w:rsid w:val="00A81026"/>
    <w:rsid w:val="00A97EC0"/>
    <w:rsid w:val="00AA7BC7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2498"/>
    <w:rsid w:val="00CE5E47"/>
    <w:rsid w:val="00CF020F"/>
    <w:rsid w:val="00D53715"/>
    <w:rsid w:val="00D6485A"/>
    <w:rsid w:val="00DD1104"/>
    <w:rsid w:val="00DE2EBA"/>
    <w:rsid w:val="00E2253F"/>
    <w:rsid w:val="00E43E99"/>
    <w:rsid w:val="00E5155F"/>
    <w:rsid w:val="00E65919"/>
    <w:rsid w:val="00E976C1"/>
    <w:rsid w:val="00EA0C0C"/>
    <w:rsid w:val="00EB66F7"/>
    <w:rsid w:val="00EE4AE9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5C13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nhideWhenUsed/>
    <w:rsid w:val="00652D4B"/>
    <w:rPr>
      <w:color w:val="0000FF" w:themeColor="hyperlink"/>
      <w:u w:val="single"/>
    </w:rPr>
  </w:style>
  <w:style w:type="paragraph" w:styleId="ListBullet">
    <w:name w:val="List Bullet"/>
    <w:basedOn w:val="Normal"/>
    <w:unhideWhenUsed/>
    <w:rsid w:val="006F098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M.2442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REP-M.24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r/md/15/wp5a/c/R15-WP5A-C-1065!N04!MSW-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6E41EC-64C7-4980-A330-4FE52372AB29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285DA-877C-44F4-B42C-23CAC702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9096F-4832-430B-BF6F-C08162830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2D113-FB82-48CC-B081-2FFEC26EBF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631</Words>
  <Characters>4511</Characters>
  <Application>Microsoft Office Word</Application>
  <DocSecurity>0</DocSecurity>
  <Lines>94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R16-WRC19-C-0047!A11!MSW-R</vt:lpstr>
    </vt:vector>
  </TitlesOfParts>
  <Manager>General Secretariat - Pool</Manager>
  <Company>International Telecommunication Union (ITU)</Company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R16-WRC19-C-0047!A11!MSW-R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8</cp:revision>
  <cp:lastPrinted>2019-10-25T15:54:00Z</cp:lastPrinted>
  <dcterms:created xsi:type="dcterms:W3CDTF">2019-10-16T15:29:00Z</dcterms:created>
  <dcterms:modified xsi:type="dcterms:W3CDTF">2019-10-25T15:54:00Z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