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435BBC4C" w14:textId="77777777">
        <w:trPr>
          <w:cantSplit/>
        </w:trPr>
        <w:tc>
          <w:tcPr>
            <w:tcW w:w="6911" w:type="dxa"/>
          </w:tcPr>
          <w:p w14:paraId="5FBFE6DD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60088ED0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7C7AB368" wp14:editId="0A419904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4A2245A0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1537751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A1531BE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0F21691D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FD5F1C7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DA93349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1DB702AD" w14:textId="77777777" w:rsidTr="00622560">
        <w:trPr>
          <w:cantSplit/>
          <w:trHeight w:val="23"/>
        </w:trPr>
        <w:tc>
          <w:tcPr>
            <w:tcW w:w="6911" w:type="dxa"/>
          </w:tcPr>
          <w:p w14:paraId="0FCA3F1A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14:paraId="5CE37972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42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14:paraId="35ACAB32" w14:textId="77777777" w:rsidTr="00622560">
        <w:trPr>
          <w:cantSplit/>
          <w:trHeight w:val="23"/>
        </w:trPr>
        <w:tc>
          <w:tcPr>
            <w:tcW w:w="6911" w:type="dxa"/>
          </w:tcPr>
          <w:p w14:paraId="10EE6EC8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261CB085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11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40D1E14E" w14:textId="77777777" w:rsidTr="00622560">
        <w:trPr>
          <w:cantSplit/>
          <w:trHeight w:val="23"/>
        </w:trPr>
        <w:tc>
          <w:tcPr>
            <w:tcW w:w="6911" w:type="dxa"/>
          </w:tcPr>
          <w:p w14:paraId="3C305E94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26A91D32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4B949B39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4EBD3484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5057C4FD" w14:textId="77777777">
        <w:trPr>
          <w:cantSplit/>
        </w:trPr>
        <w:tc>
          <w:tcPr>
            <w:tcW w:w="10031" w:type="dxa"/>
            <w:gridSpan w:val="2"/>
          </w:tcPr>
          <w:p w14:paraId="1F13A96F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塞浦路斯（共和国）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希腊</w:t>
            </w:r>
          </w:p>
        </w:tc>
      </w:tr>
      <w:tr w:rsidR="008221A4" w14:paraId="24FAD1F7" w14:textId="77777777">
        <w:trPr>
          <w:cantSplit/>
        </w:trPr>
        <w:tc>
          <w:tcPr>
            <w:tcW w:w="10031" w:type="dxa"/>
            <w:gridSpan w:val="2"/>
          </w:tcPr>
          <w:p w14:paraId="522D0A8E" w14:textId="77777777" w:rsidR="008221A4" w:rsidRDefault="008221A4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0273B7">
              <w:t>大会工作提案</w:t>
            </w:r>
            <w:proofErr w:type="spellEnd"/>
          </w:p>
        </w:tc>
      </w:tr>
      <w:tr w:rsidR="008221A4" w14:paraId="01AEB540" w14:textId="77777777">
        <w:trPr>
          <w:cantSplit/>
        </w:trPr>
        <w:tc>
          <w:tcPr>
            <w:tcW w:w="10031" w:type="dxa"/>
            <w:gridSpan w:val="2"/>
          </w:tcPr>
          <w:p w14:paraId="4555A52E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17B1EB47" w14:textId="77777777">
        <w:trPr>
          <w:cantSplit/>
        </w:trPr>
        <w:tc>
          <w:tcPr>
            <w:tcW w:w="10031" w:type="dxa"/>
            <w:gridSpan w:val="2"/>
          </w:tcPr>
          <w:p w14:paraId="266BFC11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9.3</w:t>
            </w:r>
          </w:p>
        </w:tc>
      </w:tr>
    </w:tbl>
    <w:bookmarkEnd w:id="7"/>
    <w:p w14:paraId="1F9BB7C5" w14:textId="77777777" w:rsidR="008B60D0" w:rsidRPr="00331A64" w:rsidRDefault="0034397F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9</w:t>
      </w:r>
      <w:r w:rsidRPr="008E50BE">
        <w:rPr>
          <w:rFonts w:cstheme="majorBidi"/>
          <w:szCs w:val="24"/>
          <w:lang w:val="en-US" w:eastAsia="zh-CN"/>
        </w:rPr>
        <w:tab/>
      </w:r>
      <w:r w:rsidRPr="008E50BE">
        <w:rPr>
          <w:rFonts w:cstheme="majorBidi"/>
          <w:szCs w:val="24"/>
          <w:lang w:val="zh-CN" w:eastAsia="zh-CN"/>
        </w:rPr>
        <w:t>按照《公约》第</w:t>
      </w:r>
      <w:r w:rsidRPr="008E50BE">
        <w:rPr>
          <w:rFonts w:cstheme="majorBidi"/>
          <w:szCs w:val="24"/>
          <w:lang w:eastAsia="zh-CN"/>
        </w:rPr>
        <w:t>7</w:t>
      </w:r>
      <w:r w:rsidRPr="008E50BE">
        <w:rPr>
          <w:rFonts w:cstheme="majorBidi"/>
          <w:szCs w:val="24"/>
          <w:lang w:val="zh-CN" w:eastAsia="zh-CN"/>
        </w:rPr>
        <w:t>条，</w:t>
      </w:r>
      <w:r w:rsidRPr="008E50BE">
        <w:rPr>
          <w:rFonts w:cstheme="majorBidi"/>
          <w:szCs w:val="24"/>
          <w:lang w:eastAsia="zh-CN"/>
        </w:rPr>
        <w:t>审议</w:t>
      </w:r>
      <w:r w:rsidRPr="008E50BE">
        <w:rPr>
          <w:rFonts w:cstheme="majorBidi"/>
          <w:szCs w:val="24"/>
          <w:lang w:val="zh-CN" w:eastAsia="zh-CN"/>
        </w:rPr>
        <w:t>并批准无线电通信局主任关于下列内容的报告：</w:t>
      </w:r>
    </w:p>
    <w:p w14:paraId="33E5C427" w14:textId="77777777" w:rsidR="008B60D0" w:rsidRPr="00802ABF" w:rsidRDefault="0034397F" w:rsidP="00802ABF">
      <w:pPr>
        <w:rPr>
          <w:rFonts w:cstheme="majorBidi"/>
          <w:szCs w:val="24"/>
          <w:lang w:val="en-US" w:eastAsia="zh-CN"/>
        </w:rPr>
      </w:pPr>
      <w:r w:rsidRPr="008E50BE">
        <w:rPr>
          <w:rFonts w:cstheme="majorBidi"/>
          <w:color w:val="000000"/>
          <w:szCs w:val="24"/>
          <w:lang w:eastAsia="zh-CN"/>
        </w:rPr>
        <w:t>9.3</w:t>
      </w:r>
      <w:r w:rsidRPr="008E50BE">
        <w:rPr>
          <w:rFonts w:cstheme="majorBidi"/>
          <w:color w:val="000000"/>
          <w:szCs w:val="24"/>
          <w:lang w:eastAsia="zh-CN"/>
        </w:rPr>
        <w:tab/>
      </w:r>
      <w:r w:rsidRPr="00D26B0A">
        <w:rPr>
          <w:rFonts w:cstheme="majorBidi"/>
          <w:szCs w:val="24"/>
          <w:lang w:eastAsia="zh-CN"/>
        </w:rPr>
        <w:t>为回应</w:t>
      </w:r>
      <w:r w:rsidRPr="00D26B0A">
        <w:rPr>
          <w:rFonts w:hint="eastAsia"/>
          <w:szCs w:val="24"/>
          <w:lang w:val="en-US" w:eastAsia="zh-CN"/>
        </w:rPr>
        <w:t>第</w:t>
      </w:r>
      <w:r w:rsidRPr="00D26B0A">
        <w:rPr>
          <w:rFonts w:eastAsia="Times New Roman"/>
          <w:b/>
          <w:bCs/>
          <w:szCs w:val="24"/>
          <w:lang w:val="en-US" w:eastAsia="zh-CN"/>
        </w:rPr>
        <w:t>80</w:t>
      </w:r>
      <w:r w:rsidRPr="00D26B0A">
        <w:rPr>
          <w:rFonts w:hint="eastAsia"/>
          <w:b/>
          <w:bCs/>
          <w:szCs w:val="24"/>
          <w:lang w:val="en-US" w:eastAsia="zh-CN"/>
        </w:rPr>
        <w:t>号决议</w:t>
      </w:r>
      <w:r w:rsidRPr="00D26B0A">
        <w:rPr>
          <w:rFonts w:eastAsia="Times New Roman"/>
          <w:b/>
          <w:bCs/>
          <w:szCs w:val="24"/>
          <w:lang w:val="en-US" w:eastAsia="zh-CN"/>
        </w:rPr>
        <w:t>(WRC-07</w:t>
      </w:r>
      <w:r w:rsidRPr="00D26B0A">
        <w:rPr>
          <w:rFonts w:hint="eastAsia"/>
          <w:b/>
          <w:bCs/>
          <w:szCs w:val="24"/>
          <w:lang w:val="en-US" w:eastAsia="zh-CN"/>
        </w:rPr>
        <w:t>，</w:t>
      </w:r>
      <w:r w:rsidRPr="00D26B0A">
        <w:rPr>
          <w:b/>
          <w:bCs/>
          <w:szCs w:val="24"/>
          <w:lang w:val="en-US" w:eastAsia="zh-CN"/>
        </w:rPr>
        <w:t>修订版</w:t>
      </w:r>
      <w:r w:rsidRPr="00D26B0A">
        <w:rPr>
          <w:rFonts w:eastAsia="Times New Roman"/>
          <w:b/>
          <w:bCs/>
          <w:szCs w:val="24"/>
          <w:lang w:val="en-US" w:eastAsia="zh-CN"/>
        </w:rPr>
        <w:t>)</w:t>
      </w:r>
      <w:r w:rsidRPr="008E50BE">
        <w:rPr>
          <w:rFonts w:cstheme="majorBidi"/>
          <w:color w:val="000000"/>
          <w:szCs w:val="24"/>
          <w:lang w:eastAsia="zh-CN"/>
        </w:rPr>
        <w:t>而采取的行动；</w:t>
      </w:r>
    </w:p>
    <w:p w14:paraId="64D6EE43" w14:textId="77777777" w:rsidR="00842601" w:rsidRDefault="00842601" w:rsidP="00842601">
      <w:pPr>
        <w:rPr>
          <w:lang w:eastAsia="zh-CN"/>
        </w:rPr>
      </w:pPr>
    </w:p>
    <w:p w14:paraId="2D1E4103" w14:textId="6FFC0692" w:rsidR="00F06D31" w:rsidRPr="005B72F1" w:rsidRDefault="005C625F" w:rsidP="00842601">
      <w:pPr>
        <w:pStyle w:val="Headingb"/>
        <w:rPr>
          <w:lang w:eastAsia="zh-CN"/>
        </w:rPr>
      </w:pPr>
      <w:r w:rsidRPr="005C625F">
        <w:rPr>
          <w:rFonts w:hint="eastAsia"/>
          <w:lang w:eastAsia="zh-CN"/>
        </w:rPr>
        <w:t>为响应</w:t>
      </w:r>
      <w:r w:rsidRPr="005C625F">
        <w:rPr>
          <w:rFonts w:hint="eastAsia"/>
          <w:lang w:eastAsia="zh-CN"/>
        </w:rPr>
        <w:t>WRC-19</w:t>
      </w:r>
      <w:r w:rsidRPr="005C625F">
        <w:rPr>
          <w:rFonts w:hint="eastAsia"/>
          <w:lang w:eastAsia="zh-CN"/>
        </w:rPr>
        <w:t>议程项目</w:t>
      </w:r>
      <w:r w:rsidRPr="005C625F">
        <w:rPr>
          <w:rFonts w:hint="eastAsia"/>
          <w:lang w:eastAsia="zh-CN"/>
        </w:rPr>
        <w:t>9.3</w:t>
      </w:r>
      <w:r w:rsidRPr="005C625F">
        <w:rPr>
          <w:rFonts w:hint="eastAsia"/>
          <w:lang w:eastAsia="zh-CN"/>
        </w:rPr>
        <w:t>下的第</w:t>
      </w:r>
      <w:r w:rsidRPr="005C625F">
        <w:rPr>
          <w:rFonts w:hint="eastAsia"/>
          <w:lang w:eastAsia="zh-CN"/>
        </w:rPr>
        <w:t>80</w:t>
      </w:r>
      <w:r w:rsidRPr="005C625F">
        <w:rPr>
          <w:rFonts w:hint="eastAsia"/>
          <w:lang w:eastAsia="zh-CN"/>
        </w:rPr>
        <w:t>号决议（</w:t>
      </w:r>
      <w:r w:rsidRPr="005C625F">
        <w:rPr>
          <w:rFonts w:hint="eastAsia"/>
          <w:lang w:eastAsia="zh-CN"/>
        </w:rPr>
        <w:t>WRC-07</w:t>
      </w:r>
      <w:r w:rsidRPr="005C625F">
        <w:rPr>
          <w:rFonts w:hint="eastAsia"/>
          <w:lang w:eastAsia="zh-CN"/>
        </w:rPr>
        <w:t>，修订版）而采取的行动</w:t>
      </w:r>
      <w:r>
        <w:rPr>
          <w:rFonts w:hint="eastAsia"/>
          <w:lang w:eastAsia="zh-CN"/>
        </w:rPr>
        <w:t xml:space="preserve"> </w:t>
      </w:r>
      <w:r w:rsidR="00316078">
        <w:rPr>
          <w:lang w:eastAsia="zh-CN"/>
        </w:rPr>
        <w:t>–</w:t>
      </w:r>
      <w:r>
        <w:rPr>
          <w:lang w:eastAsia="zh-CN"/>
        </w:rPr>
        <w:t xml:space="preserve"> </w:t>
      </w:r>
      <w:r w:rsidRPr="005C625F">
        <w:rPr>
          <w:rFonts w:hint="eastAsia"/>
          <w:lang w:eastAsia="zh-CN"/>
        </w:rPr>
        <w:t>澄清《无线电规则》第</w:t>
      </w:r>
      <w:r w:rsidRPr="005C625F">
        <w:rPr>
          <w:rFonts w:hint="eastAsia"/>
          <w:lang w:eastAsia="zh-CN"/>
        </w:rPr>
        <w:t>13.6</w:t>
      </w:r>
      <w:r w:rsidRPr="005C625F">
        <w:rPr>
          <w:rFonts w:hint="eastAsia"/>
          <w:lang w:eastAsia="zh-CN"/>
        </w:rPr>
        <w:t>条的适用条</w:t>
      </w:r>
      <w:r>
        <w:rPr>
          <w:rFonts w:hint="eastAsia"/>
          <w:lang w:eastAsia="zh-CN"/>
        </w:rPr>
        <w:t>件</w:t>
      </w:r>
      <w:r w:rsidRPr="005C625F">
        <w:rPr>
          <w:rFonts w:hint="eastAsia"/>
          <w:lang w:eastAsia="zh-CN"/>
        </w:rPr>
        <w:t>和适用范围</w:t>
      </w:r>
    </w:p>
    <w:p w14:paraId="6D66A464" w14:textId="19AD83C3" w:rsidR="00232969" w:rsidRDefault="00232969" w:rsidP="00842601">
      <w:pPr>
        <w:ind w:firstLineChars="200" w:firstLine="480"/>
        <w:rPr>
          <w:highlight w:val="green"/>
          <w:lang w:eastAsia="zh-CN"/>
        </w:rPr>
      </w:pPr>
      <w:r>
        <w:rPr>
          <w:rFonts w:hint="eastAsia"/>
          <w:lang w:eastAsia="zh-CN"/>
        </w:rPr>
        <w:t>《无线电规则》第</w:t>
      </w:r>
      <w:r w:rsidR="00F06D31" w:rsidRPr="00696D40">
        <w:rPr>
          <w:b/>
          <w:lang w:eastAsia="zh-CN"/>
        </w:rPr>
        <w:t>13.6</w:t>
      </w:r>
      <w:r>
        <w:rPr>
          <w:rFonts w:hint="eastAsia"/>
          <w:lang w:eastAsia="zh-CN"/>
        </w:rPr>
        <w:t>款的应用无疑是国际电联无线电通信局维</w:t>
      </w:r>
      <w:r w:rsidR="00B77341">
        <w:rPr>
          <w:rFonts w:hint="eastAsia"/>
          <w:lang w:eastAsia="zh-CN"/>
        </w:rPr>
        <w:t>护</w:t>
      </w:r>
      <w:r>
        <w:rPr>
          <w:rFonts w:hint="eastAsia"/>
          <w:lang w:eastAsia="zh-CN"/>
        </w:rPr>
        <w:t>登记总表和世界规划的基石，因为它是第</w:t>
      </w:r>
      <w:r w:rsidRPr="00316078">
        <w:rPr>
          <w:rFonts w:hint="eastAsia"/>
          <w:b/>
          <w:bCs/>
          <w:lang w:eastAsia="zh-CN"/>
        </w:rPr>
        <w:t>1</w:t>
      </w:r>
      <w:r w:rsidRPr="00316078">
        <w:rPr>
          <w:b/>
          <w:bCs/>
          <w:lang w:eastAsia="zh-CN"/>
        </w:rPr>
        <w:t>3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II</w:t>
      </w:r>
      <w:r>
        <w:rPr>
          <w:rFonts w:hint="eastAsia"/>
          <w:lang w:eastAsia="zh-CN"/>
        </w:rPr>
        <w:t>节“</w:t>
      </w:r>
      <w:r w:rsidRPr="00F71813">
        <w:rPr>
          <w:rFonts w:hint="eastAsia"/>
          <w:lang w:eastAsia="zh-CN"/>
        </w:rPr>
        <w:t>无线电通信局对频率总表和世界规划的维护</w:t>
      </w:r>
      <w:r>
        <w:rPr>
          <w:rFonts w:hint="eastAsia"/>
          <w:lang w:eastAsia="zh-CN"/>
        </w:rPr>
        <w:t>”组成部分。</w:t>
      </w:r>
      <w:r w:rsidR="00F06D31" w:rsidRPr="00232969">
        <w:rPr>
          <w:rFonts w:hint="eastAsia"/>
          <w:lang w:eastAsia="zh-CN"/>
        </w:rPr>
        <w:t>依照《无线电规则》第</w:t>
      </w:r>
      <w:r w:rsidR="00F06D31" w:rsidRPr="00232969">
        <w:rPr>
          <w:rFonts w:hint="eastAsia"/>
          <w:b/>
          <w:bCs/>
          <w:lang w:eastAsia="zh-CN"/>
        </w:rPr>
        <w:t>13.6</w:t>
      </w:r>
      <w:r w:rsidR="00F06D31" w:rsidRPr="00232969">
        <w:rPr>
          <w:rFonts w:hint="eastAsia"/>
          <w:lang w:eastAsia="zh-CN"/>
        </w:rPr>
        <w:t>款，</w:t>
      </w:r>
      <w:r w:rsidR="00F06D31" w:rsidRPr="00842601">
        <w:rPr>
          <w:rFonts w:hint="eastAsia"/>
          <w:lang w:eastAsia="zh-CN"/>
        </w:rPr>
        <w:t>一旦</w:t>
      </w:r>
      <w:r w:rsidR="00F06D31" w:rsidRPr="00232969">
        <w:rPr>
          <w:rFonts w:hint="eastAsia"/>
          <w:lang w:eastAsia="zh-CN"/>
        </w:rPr>
        <w:t>有可靠资料显示，某个已登记的指配尚未启用、未在使用</w:t>
      </w:r>
      <w:r>
        <w:rPr>
          <w:rFonts w:hint="eastAsia"/>
          <w:lang w:eastAsia="zh-CN"/>
        </w:rPr>
        <w:t>中</w:t>
      </w:r>
      <w:r w:rsidR="00F06D31" w:rsidRPr="00232969">
        <w:rPr>
          <w:rFonts w:hint="eastAsia"/>
          <w:lang w:eastAsia="zh-CN"/>
        </w:rPr>
        <w:t>或未按照通知的频率指配使用，无线电通信局（</w:t>
      </w:r>
      <w:r w:rsidR="00F06D31" w:rsidRPr="00232969">
        <w:rPr>
          <w:rFonts w:hint="eastAsia"/>
          <w:lang w:eastAsia="zh-CN"/>
        </w:rPr>
        <w:t>BR</w:t>
      </w:r>
      <w:r w:rsidR="00F06D31" w:rsidRPr="00232969">
        <w:rPr>
          <w:rFonts w:hint="eastAsia"/>
          <w:lang w:eastAsia="zh-CN"/>
        </w:rPr>
        <w:t>）</w:t>
      </w:r>
      <w:r w:rsidR="00B77341">
        <w:rPr>
          <w:rFonts w:hint="eastAsia"/>
          <w:lang w:eastAsia="zh-CN"/>
        </w:rPr>
        <w:t>则</w:t>
      </w:r>
      <w:r w:rsidRPr="00232969">
        <w:rPr>
          <w:rFonts w:hint="eastAsia"/>
          <w:lang w:eastAsia="zh-CN"/>
        </w:rPr>
        <w:t>与</w:t>
      </w:r>
      <w:r w:rsidR="00F06D31" w:rsidRPr="00232969">
        <w:rPr>
          <w:rFonts w:hint="eastAsia"/>
          <w:lang w:eastAsia="zh-CN"/>
        </w:rPr>
        <w:t>通知主管部门进行</w:t>
      </w:r>
      <w:r w:rsidR="00B77341">
        <w:rPr>
          <w:rFonts w:hint="eastAsia"/>
          <w:lang w:eastAsia="zh-CN"/>
        </w:rPr>
        <w:t>协</w:t>
      </w:r>
      <w:r w:rsidR="00F06D31" w:rsidRPr="00232969">
        <w:rPr>
          <w:rFonts w:hint="eastAsia"/>
          <w:lang w:eastAsia="zh-CN"/>
        </w:rPr>
        <w:t>商。</w:t>
      </w:r>
    </w:p>
    <w:p w14:paraId="2A5B9D83" w14:textId="40634D20" w:rsidR="00F06D31" w:rsidRDefault="00232969" w:rsidP="00842601">
      <w:pPr>
        <w:ind w:firstLineChars="200" w:firstLine="480"/>
        <w:rPr>
          <w:lang w:eastAsia="zh-CN"/>
        </w:rPr>
      </w:pPr>
      <w:r w:rsidRPr="00232969">
        <w:rPr>
          <w:rFonts w:hint="eastAsia"/>
          <w:szCs w:val="24"/>
          <w:lang w:val="en-US" w:eastAsia="zh-CN"/>
        </w:rPr>
        <w:t>毫无疑问，《无线电规则》第</w:t>
      </w:r>
      <w:r w:rsidRPr="00984943">
        <w:rPr>
          <w:rFonts w:hint="eastAsia"/>
          <w:b/>
          <w:bCs/>
          <w:szCs w:val="24"/>
          <w:lang w:val="en-US" w:eastAsia="zh-CN"/>
        </w:rPr>
        <w:t>13.6</w:t>
      </w:r>
      <w:r w:rsidRPr="00232969">
        <w:rPr>
          <w:rFonts w:hint="eastAsia"/>
          <w:szCs w:val="24"/>
          <w:lang w:val="en-US" w:eastAsia="zh-CN"/>
        </w:rPr>
        <w:t>的应用是重要的工具，不仅无线电通信局</w:t>
      </w:r>
      <w:r w:rsidR="00B77341">
        <w:rPr>
          <w:rFonts w:hint="eastAsia"/>
          <w:szCs w:val="24"/>
          <w:lang w:val="en-US" w:eastAsia="zh-CN"/>
        </w:rPr>
        <w:t>可以此核实</w:t>
      </w:r>
      <w:r w:rsidRPr="00232969">
        <w:rPr>
          <w:rFonts w:hint="eastAsia"/>
          <w:szCs w:val="24"/>
          <w:lang w:val="en-US" w:eastAsia="zh-CN"/>
        </w:rPr>
        <w:t>MIFR</w:t>
      </w:r>
      <w:r w:rsidRPr="00232969">
        <w:rPr>
          <w:rFonts w:hint="eastAsia"/>
          <w:szCs w:val="24"/>
          <w:lang w:val="en-US" w:eastAsia="zh-CN"/>
        </w:rPr>
        <w:t>中记录的指配</w:t>
      </w:r>
      <w:r w:rsidR="00B77341">
        <w:rPr>
          <w:rFonts w:hint="eastAsia"/>
          <w:szCs w:val="24"/>
          <w:lang w:val="en-US" w:eastAsia="zh-CN"/>
        </w:rPr>
        <w:t>是否</w:t>
      </w:r>
      <w:r w:rsidRPr="00232969">
        <w:rPr>
          <w:rFonts w:hint="eastAsia"/>
          <w:szCs w:val="24"/>
          <w:lang w:val="en-US" w:eastAsia="zh-CN"/>
        </w:rPr>
        <w:t>反映现实</w:t>
      </w:r>
      <w:r>
        <w:rPr>
          <w:rFonts w:hint="eastAsia"/>
          <w:szCs w:val="24"/>
          <w:lang w:val="en-US" w:eastAsia="zh-CN"/>
        </w:rPr>
        <w:t>情况</w:t>
      </w:r>
      <w:r w:rsidRPr="00232969">
        <w:rPr>
          <w:rFonts w:hint="eastAsia"/>
          <w:szCs w:val="24"/>
          <w:lang w:val="en-US" w:eastAsia="zh-CN"/>
        </w:rPr>
        <w:t>，主管部门</w:t>
      </w:r>
      <w:r w:rsidR="00B77341">
        <w:rPr>
          <w:rFonts w:hint="eastAsia"/>
          <w:szCs w:val="24"/>
          <w:lang w:val="en-US" w:eastAsia="zh-CN"/>
        </w:rPr>
        <w:t>还可以</w:t>
      </w:r>
      <w:r>
        <w:rPr>
          <w:rFonts w:hint="eastAsia"/>
          <w:szCs w:val="24"/>
          <w:lang w:val="en-US" w:eastAsia="zh-CN"/>
        </w:rPr>
        <w:t>以此为基础进行</w:t>
      </w:r>
      <w:r w:rsidRPr="00232969">
        <w:rPr>
          <w:rFonts w:hint="eastAsia"/>
          <w:szCs w:val="24"/>
          <w:lang w:val="en-US" w:eastAsia="zh-CN"/>
        </w:rPr>
        <w:t>规划和执行其活动。因此，我们认为</w:t>
      </w:r>
      <w:r>
        <w:rPr>
          <w:rFonts w:hint="eastAsia"/>
          <w:szCs w:val="24"/>
          <w:lang w:val="en-US" w:eastAsia="zh-CN"/>
        </w:rPr>
        <w:t>，</w:t>
      </w:r>
      <w:r w:rsidRPr="00232969">
        <w:rPr>
          <w:rFonts w:hint="eastAsia"/>
          <w:szCs w:val="24"/>
          <w:lang w:val="en-US" w:eastAsia="zh-CN"/>
        </w:rPr>
        <w:t>任何应用和解释都应考虑上述因素。更具体地说，如果在应用《无线电规则》第</w:t>
      </w:r>
      <w:r w:rsidRPr="00984943">
        <w:rPr>
          <w:rFonts w:hint="eastAsia"/>
          <w:b/>
          <w:bCs/>
          <w:szCs w:val="24"/>
          <w:lang w:val="en-US" w:eastAsia="zh-CN"/>
        </w:rPr>
        <w:t>13.6</w:t>
      </w:r>
      <w:r w:rsidRPr="00232969">
        <w:rPr>
          <w:rFonts w:hint="eastAsia"/>
          <w:szCs w:val="24"/>
          <w:lang w:val="en-US" w:eastAsia="zh-CN"/>
        </w:rPr>
        <w:t>条时，卫星一直在使用</w:t>
      </w:r>
      <w:r w:rsidR="008731E6">
        <w:rPr>
          <w:rFonts w:hint="eastAsia"/>
          <w:szCs w:val="24"/>
          <w:lang w:val="en-US" w:eastAsia="zh-CN"/>
        </w:rPr>
        <w:t>该</w:t>
      </w:r>
      <w:r w:rsidRPr="00232969">
        <w:rPr>
          <w:rFonts w:hint="eastAsia"/>
          <w:szCs w:val="24"/>
          <w:lang w:val="en-US" w:eastAsia="zh-CN"/>
        </w:rPr>
        <w:t>通知</w:t>
      </w:r>
      <w:r w:rsidR="008731E6">
        <w:rPr>
          <w:rFonts w:hint="eastAsia"/>
          <w:szCs w:val="24"/>
          <w:lang w:val="en-US" w:eastAsia="zh-CN"/>
        </w:rPr>
        <w:t>的</w:t>
      </w:r>
      <w:r w:rsidRPr="00232969">
        <w:rPr>
          <w:rFonts w:hint="eastAsia"/>
          <w:szCs w:val="24"/>
          <w:lang w:val="en-US" w:eastAsia="zh-CN"/>
        </w:rPr>
        <w:t>指配，则</w:t>
      </w:r>
      <w:r w:rsidR="008731E6">
        <w:rPr>
          <w:rFonts w:hint="eastAsia"/>
          <w:szCs w:val="24"/>
          <w:lang w:val="en-US" w:eastAsia="zh-CN"/>
        </w:rPr>
        <w:t>没有任何理由</w:t>
      </w:r>
      <w:r w:rsidRPr="00232969">
        <w:rPr>
          <w:rFonts w:hint="eastAsia"/>
          <w:szCs w:val="24"/>
          <w:lang w:val="en-US" w:eastAsia="zh-CN"/>
        </w:rPr>
        <w:t>根据《无线电规则》第</w:t>
      </w:r>
      <w:r w:rsidRPr="00984943">
        <w:rPr>
          <w:rFonts w:hint="eastAsia"/>
          <w:b/>
          <w:bCs/>
          <w:szCs w:val="24"/>
          <w:lang w:val="en-US" w:eastAsia="zh-CN"/>
        </w:rPr>
        <w:t>13.6</w:t>
      </w:r>
      <w:r w:rsidRPr="00232969">
        <w:rPr>
          <w:rFonts w:hint="eastAsia"/>
          <w:szCs w:val="24"/>
          <w:lang w:val="en-US" w:eastAsia="zh-CN"/>
        </w:rPr>
        <w:t>条进行历史研究，或者如果进行此类调查，则应</w:t>
      </w:r>
      <w:r w:rsidR="008731E6">
        <w:rPr>
          <w:rFonts w:hint="eastAsia"/>
          <w:szCs w:val="24"/>
          <w:lang w:val="en-US" w:eastAsia="zh-CN"/>
        </w:rPr>
        <w:t>有一个时限，具体原因是显而易见和实际的，鉴于由此可能产生的规则和法律影响，这一点指导考虑。</w:t>
      </w:r>
    </w:p>
    <w:p w14:paraId="17B683D5" w14:textId="53BD29B3" w:rsidR="00F06D31" w:rsidRDefault="008731E6" w:rsidP="00842601">
      <w:pPr>
        <w:ind w:firstLineChars="200" w:firstLine="480"/>
        <w:rPr>
          <w:lang w:eastAsia="zh-CN"/>
        </w:rPr>
      </w:pPr>
      <w:r>
        <w:rPr>
          <w:rFonts w:hint="eastAsia"/>
          <w:szCs w:val="24"/>
          <w:lang w:eastAsia="zh-CN"/>
        </w:rPr>
        <w:t>首先，我们想引述</w:t>
      </w:r>
      <w:r>
        <w:rPr>
          <w:rFonts w:hint="eastAsia"/>
          <w:szCs w:val="24"/>
          <w:lang w:eastAsia="zh-CN"/>
        </w:rPr>
        <w:t>SSD</w:t>
      </w:r>
      <w:r>
        <w:rPr>
          <w:rFonts w:hint="eastAsia"/>
          <w:szCs w:val="24"/>
          <w:lang w:eastAsia="zh-CN"/>
        </w:rPr>
        <w:t>主任在第</w:t>
      </w:r>
      <w:r>
        <w:rPr>
          <w:rFonts w:hint="eastAsia"/>
          <w:szCs w:val="24"/>
          <w:lang w:eastAsia="zh-CN"/>
        </w:rPr>
        <w:t>7</w:t>
      </w:r>
      <w:r>
        <w:rPr>
          <w:szCs w:val="24"/>
          <w:lang w:eastAsia="zh-CN"/>
        </w:rPr>
        <w:t>8</w:t>
      </w:r>
      <w:r>
        <w:rPr>
          <w:rFonts w:hint="eastAsia"/>
          <w:szCs w:val="24"/>
          <w:lang w:eastAsia="zh-CN"/>
        </w:rPr>
        <w:t>次会议期间的讲话：“</w:t>
      </w:r>
      <w:r w:rsidR="00984943">
        <w:rPr>
          <w:rFonts w:ascii="STKaiti" w:eastAsia="STKaiti" w:hAnsi="STKaiti" w:cstheme="majorBidi" w:hint="eastAsia"/>
          <w:lang w:eastAsia="zh-CN"/>
        </w:rPr>
        <w:t>就</w:t>
      </w:r>
      <w:r w:rsidR="00F06D31" w:rsidRPr="00BE1A59">
        <w:rPr>
          <w:rFonts w:ascii="STKaiti" w:eastAsia="STKaiti" w:hAnsi="STKaiti" w:cstheme="majorBidi"/>
          <w:lang w:eastAsia="zh-CN"/>
        </w:rPr>
        <w:t>追溯性审查</w:t>
      </w:r>
      <w:r w:rsidR="00984943">
        <w:rPr>
          <w:rFonts w:ascii="STKaiti" w:eastAsia="STKaiti" w:hAnsi="STKaiti" w:cstheme="majorBidi" w:hint="eastAsia"/>
          <w:lang w:eastAsia="zh-CN"/>
        </w:rPr>
        <w:t>而言</w:t>
      </w:r>
      <w:r w:rsidR="00F06D31" w:rsidRPr="00BE1A59">
        <w:rPr>
          <w:rFonts w:ascii="STKaiti" w:eastAsia="STKaiti" w:hAnsi="STKaiti" w:cstheme="majorBidi"/>
          <w:lang w:eastAsia="zh-CN"/>
        </w:rPr>
        <w:t>，目前的做法是追溯到三年前的情况（中止时间长度）；如果再往前追溯，则很难确保所有事实都成立。无线电通信局将非常</w:t>
      </w:r>
      <w:r w:rsidRPr="00BE1A59">
        <w:rPr>
          <w:rFonts w:ascii="STKaiti" w:eastAsia="STKaiti" w:hAnsi="STKaiti" w:cstheme="majorBidi" w:hint="eastAsia"/>
          <w:lang w:eastAsia="zh-CN"/>
        </w:rPr>
        <w:t>乐于</w:t>
      </w:r>
      <w:r w:rsidR="00F06D31" w:rsidRPr="00BE1A59">
        <w:rPr>
          <w:rFonts w:ascii="STKaiti" w:eastAsia="STKaiti" w:hAnsi="STKaiti" w:cstheme="majorBidi"/>
          <w:lang w:eastAsia="zh-CN"/>
        </w:rPr>
        <w:t>听</w:t>
      </w:r>
      <w:r w:rsidR="00BE1A59" w:rsidRPr="00BE1A59">
        <w:rPr>
          <w:rFonts w:ascii="STKaiti" w:eastAsia="STKaiti" w:hAnsi="STKaiti" w:cstheme="majorBidi" w:hint="eastAsia"/>
          <w:lang w:eastAsia="zh-CN"/>
        </w:rPr>
        <w:t>取</w:t>
      </w:r>
      <w:r w:rsidR="00F06D31" w:rsidRPr="00BE1A59">
        <w:rPr>
          <w:rFonts w:ascii="STKaiti" w:eastAsia="STKaiti" w:hAnsi="STKaiti" w:cstheme="majorBidi"/>
          <w:lang w:eastAsia="zh-CN"/>
        </w:rPr>
        <w:t>委员会就</w:t>
      </w:r>
      <w:r w:rsidR="00984943">
        <w:rPr>
          <w:rFonts w:ascii="STKaiti" w:eastAsia="STKaiti" w:hAnsi="STKaiti" w:cstheme="majorBidi" w:hint="eastAsia"/>
          <w:lang w:eastAsia="zh-CN"/>
        </w:rPr>
        <w:t>完善</w:t>
      </w:r>
      <w:r w:rsidR="00F06D31" w:rsidRPr="00BE1A59">
        <w:rPr>
          <w:rFonts w:ascii="STKaiti" w:eastAsia="STKaiti" w:hAnsi="STKaiti" w:cstheme="majorBidi"/>
          <w:lang w:eastAsia="zh-CN"/>
        </w:rPr>
        <w:t>所用方法提出的</w:t>
      </w:r>
      <w:r w:rsidR="00984943">
        <w:rPr>
          <w:rFonts w:ascii="STKaiti" w:eastAsia="STKaiti" w:hAnsi="STKaiti" w:cstheme="majorBidi" w:hint="eastAsia"/>
          <w:lang w:eastAsia="zh-CN"/>
        </w:rPr>
        <w:t>任何</w:t>
      </w:r>
      <w:r w:rsidR="00F06D31" w:rsidRPr="00BE1A59">
        <w:rPr>
          <w:rFonts w:ascii="STKaiti" w:eastAsia="STKaiti" w:hAnsi="STKaiti" w:cstheme="majorBidi"/>
          <w:lang w:eastAsia="zh-CN"/>
        </w:rPr>
        <w:t>建议</w:t>
      </w:r>
      <w:r w:rsidR="00BE1A59" w:rsidRPr="00BE1A59">
        <w:rPr>
          <w:rFonts w:ascii="STKaiti" w:eastAsia="STKaiti" w:hAnsi="STKaiti" w:cstheme="majorBidi" w:hint="eastAsia"/>
          <w:lang w:eastAsia="zh-CN"/>
        </w:rPr>
        <w:t>”</w:t>
      </w:r>
      <w:r w:rsidR="00BE1A59" w:rsidRPr="00BE1A59">
        <w:rPr>
          <w:rFonts w:asciiTheme="majorBidi" w:hAnsiTheme="majorBidi" w:cstheme="majorBidi" w:hint="eastAsia"/>
          <w:lang w:eastAsia="zh-CN"/>
        </w:rPr>
        <w:t>。</w:t>
      </w:r>
    </w:p>
    <w:p w14:paraId="4FEC42AB" w14:textId="143FDE90" w:rsidR="00F06D31" w:rsidRPr="00696D40" w:rsidRDefault="00BE1A59" w:rsidP="00842601">
      <w:pPr>
        <w:ind w:firstLineChars="200" w:firstLine="480"/>
        <w:rPr>
          <w:lang w:eastAsia="zh-CN"/>
        </w:rPr>
      </w:pPr>
      <w:r w:rsidRPr="00BE1A59">
        <w:rPr>
          <w:rFonts w:hint="eastAsia"/>
          <w:szCs w:val="24"/>
          <w:lang w:val="en-US" w:eastAsia="zh-CN"/>
        </w:rPr>
        <w:t>此外，我们认为，</w:t>
      </w:r>
      <w:r w:rsidR="00984943">
        <w:rPr>
          <w:rFonts w:hint="eastAsia"/>
          <w:szCs w:val="24"/>
          <w:lang w:val="en-US" w:eastAsia="zh-CN"/>
        </w:rPr>
        <w:t>任何试图</w:t>
      </w:r>
      <w:r>
        <w:rPr>
          <w:rFonts w:hint="eastAsia"/>
          <w:szCs w:val="24"/>
          <w:lang w:val="en-US" w:eastAsia="zh-CN"/>
        </w:rPr>
        <w:t>将</w:t>
      </w:r>
      <w:r w:rsidRPr="00BE1A59">
        <w:rPr>
          <w:rFonts w:hint="eastAsia"/>
          <w:szCs w:val="24"/>
          <w:lang w:val="en-US" w:eastAsia="zh-CN"/>
        </w:rPr>
        <w:t>《无线电规则》第</w:t>
      </w:r>
      <w:r w:rsidRPr="00BE1A59">
        <w:rPr>
          <w:rFonts w:hint="eastAsia"/>
          <w:b/>
          <w:bCs/>
          <w:szCs w:val="24"/>
          <w:lang w:val="en-US" w:eastAsia="zh-CN"/>
        </w:rPr>
        <w:t>13.6</w:t>
      </w:r>
      <w:r w:rsidRPr="00BE1A59">
        <w:rPr>
          <w:rFonts w:hint="eastAsia"/>
          <w:szCs w:val="24"/>
          <w:lang w:val="en-US" w:eastAsia="zh-CN"/>
        </w:rPr>
        <w:t>条</w:t>
      </w:r>
      <w:r>
        <w:rPr>
          <w:rFonts w:hint="eastAsia"/>
          <w:szCs w:val="24"/>
          <w:lang w:val="en-US" w:eastAsia="zh-CN"/>
        </w:rPr>
        <w:t>的</w:t>
      </w:r>
      <w:r w:rsidRPr="00BE1A59">
        <w:rPr>
          <w:rFonts w:hint="eastAsia"/>
          <w:szCs w:val="24"/>
          <w:lang w:val="en-US" w:eastAsia="zh-CN"/>
        </w:rPr>
        <w:t>调查</w:t>
      </w:r>
      <w:r>
        <w:rPr>
          <w:rFonts w:hint="eastAsia"/>
          <w:szCs w:val="24"/>
          <w:lang w:val="en-US" w:eastAsia="zh-CN"/>
        </w:rPr>
        <w:t>延长</w:t>
      </w:r>
      <w:r w:rsidR="00984943">
        <w:rPr>
          <w:rFonts w:hint="eastAsia"/>
          <w:szCs w:val="24"/>
          <w:lang w:val="en-US" w:eastAsia="zh-CN"/>
        </w:rPr>
        <w:t>至</w:t>
      </w:r>
      <w:r w:rsidRPr="00BE1A59">
        <w:rPr>
          <w:rFonts w:hint="eastAsia"/>
          <w:szCs w:val="24"/>
          <w:lang w:val="en-US" w:eastAsia="zh-CN"/>
        </w:rPr>
        <w:t>三年</w:t>
      </w:r>
      <w:r w:rsidR="00984943">
        <w:rPr>
          <w:rFonts w:hint="eastAsia"/>
          <w:szCs w:val="24"/>
          <w:lang w:val="en-US" w:eastAsia="zh-CN"/>
        </w:rPr>
        <w:t>以上</w:t>
      </w:r>
      <w:r w:rsidRPr="00BE1A59">
        <w:rPr>
          <w:rFonts w:hint="eastAsia"/>
          <w:szCs w:val="24"/>
          <w:lang w:val="en-US" w:eastAsia="zh-CN"/>
        </w:rPr>
        <w:t>并总体上</w:t>
      </w:r>
      <w:r>
        <w:rPr>
          <w:rFonts w:hint="eastAsia"/>
          <w:szCs w:val="24"/>
          <w:lang w:val="en-US" w:eastAsia="zh-CN"/>
        </w:rPr>
        <w:t>属于</w:t>
      </w:r>
      <w:r w:rsidRPr="00BE1A59">
        <w:rPr>
          <w:rFonts w:hint="eastAsia"/>
          <w:szCs w:val="24"/>
          <w:lang w:val="en-US" w:eastAsia="zh-CN"/>
        </w:rPr>
        <w:t>遥远过去的</w:t>
      </w:r>
      <w:r w:rsidR="00984943">
        <w:rPr>
          <w:rFonts w:hint="eastAsia"/>
          <w:szCs w:val="24"/>
          <w:lang w:val="en-US" w:eastAsia="zh-CN"/>
        </w:rPr>
        <w:t>做法</w:t>
      </w:r>
      <w:r>
        <w:rPr>
          <w:rFonts w:hint="eastAsia"/>
          <w:szCs w:val="24"/>
          <w:lang w:val="en-US" w:eastAsia="zh-CN"/>
        </w:rPr>
        <w:t>都</w:t>
      </w:r>
      <w:r w:rsidRPr="00BE1A59">
        <w:rPr>
          <w:rFonts w:hint="eastAsia"/>
          <w:szCs w:val="24"/>
          <w:lang w:val="en-US" w:eastAsia="zh-CN"/>
        </w:rPr>
        <w:t>应考虑</w:t>
      </w:r>
      <w:r w:rsidR="00984943">
        <w:rPr>
          <w:rFonts w:hint="eastAsia"/>
          <w:szCs w:val="24"/>
          <w:lang w:val="en-US" w:eastAsia="zh-CN"/>
        </w:rPr>
        <w:t>给</w:t>
      </w:r>
      <w:r w:rsidR="00984943" w:rsidRPr="00BE1A59">
        <w:rPr>
          <w:rFonts w:hint="eastAsia"/>
          <w:szCs w:val="24"/>
          <w:lang w:val="en-US" w:eastAsia="zh-CN"/>
        </w:rPr>
        <w:t>WRC-19</w:t>
      </w:r>
      <w:r w:rsidR="00984943" w:rsidRPr="00BE1A59">
        <w:rPr>
          <w:rFonts w:hint="eastAsia"/>
          <w:szCs w:val="24"/>
          <w:lang w:val="en-US" w:eastAsia="zh-CN"/>
        </w:rPr>
        <w:t>的</w:t>
      </w:r>
      <w:r w:rsidRPr="00BE1A59">
        <w:rPr>
          <w:rFonts w:hint="eastAsia"/>
          <w:szCs w:val="24"/>
          <w:lang w:val="en-US" w:eastAsia="zh-CN"/>
        </w:rPr>
        <w:t>第</w:t>
      </w:r>
      <w:r w:rsidRPr="00BE1A59">
        <w:rPr>
          <w:rFonts w:hint="eastAsia"/>
          <w:b/>
          <w:bCs/>
          <w:szCs w:val="24"/>
          <w:lang w:val="en-US" w:eastAsia="zh-CN"/>
        </w:rPr>
        <w:t>80</w:t>
      </w:r>
      <w:r w:rsidRPr="00BE1A59">
        <w:rPr>
          <w:rFonts w:hint="eastAsia"/>
          <w:szCs w:val="24"/>
          <w:lang w:val="en-US" w:eastAsia="zh-CN"/>
        </w:rPr>
        <w:t>号决议（</w:t>
      </w:r>
      <w:r w:rsidRPr="00BE1A59">
        <w:rPr>
          <w:rFonts w:hint="eastAsia"/>
          <w:b/>
          <w:bCs/>
          <w:szCs w:val="24"/>
          <w:lang w:val="en-US" w:eastAsia="zh-CN"/>
        </w:rPr>
        <w:t>WRC-07</w:t>
      </w:r>
      <w:r>
        <w:rPr>
          <w:rFonts w:hint="eastAsia"/>
          <w:b/>
          <w:bCs/>
          <w:szCs w:val="24"/>
          <w:lang w:val="en-US" w:eastAsia="zh-CN"/>
        </w:rPr>
        <w:t>，修订版</w:t>
      </w:r>
      <w:r w:rsidRPr="00BE1A59">
        <w:rPr>
          <w:rFonts w:hint="eastAsia"/>
          <w:szCs w:val="24"/>
          <w:lang w:val="en-US" w:eastAsia="zh-CN"/>
        </w:rPr>
        <w:t>）报告</w:t>
      </w:r>
      <w:r>
        <w:rPr>
          <w:rFonts w:hint="eastAsia"/>
          <w:szCs w:val="24"/>
          <w:lang w:val="en-US" w:eastAsia="zh-CN"/>
        </w:rPr>
        <w:t>所述的某些影响</w:t>
      </w:r>
      <w:r w:rsidRPr="00BE1A59">
        <w:rPr>
          <w:rFonts w:hint="eastAsia"/>
          <w:szCs w:val="24"/>
          <w:lang w:val="en-US" w:eastAsia="zh-CN"/>
        </w:rPr>
        <w:t>以及下文中的</w:t>
      </w:r>
      <w:r w:rsidR="00984943">
        <w:rPr>
          <w:rFonts w:hint="eastAsia"/>
          <w:szCs w:val="24"/>
          <w:lang w:val="en-US" w:eastAsia="zh-CN"/>
        </w:rPr>
        <w:t>所述</w:t>
      </w:r>
      <w:r>
        <w:rPr>
          <w:rFonts w:hint="eastAsia"/>
          <w:szCs w:val="24"/>
          <w:lang w:val="en-US" w:eastAsia="zh-CN"/>
        </w:rPr>
        <w:t>内容：</w:t>
      </w:r>
    </w:p>
    <w:p w14:paraId="35C66E1E" w14:textId="76BD5E29" w:rsidR="00F06D31" w:rsidRPr="00696D40" w:rsidRDefault="00F06D31" w:rsidP="00683E5E">
      <w:pPr>
        <w:pStyle w:val="enumlev1"/>
        <w:rPr>
          <w:lang w:eastAsia="zh-CN"/>
        </w:rPr>
      </w:pPr>
      <w:r w:rsidRPr="00696D40">
        <w:rPr>
          <w:lang w:eastAsia="zh-CN"/>
        </w:rPr>
        <w:lastRenderedPageBreak/>
        <w:t>–</w:t>
      </w:r>
      <w:r w:rsidRPr="00696D40">
        <w:rPr>
          <w:lang w:eastAsia="zh-CN"/>
        </w:rPr>
        <w:tab/>
      </w:r>
      <w:r w:rsidR="0062390F">
        <w:rPr>
          <w:rFonts w:hint="eastAsia"/>
          <w:lang w:eastAsia="zh-CN"/>
        </w:rPr>
        <w:t>主管部门提出</w:t>
      </w:r>
      <w:r w:rsidR="00984943">
        <w:rPr>
          <w:rFonts w:hint="eastAsia"/>
          <w:lang w:eastAsia="zh-CN"/>
        </w:rPr>
        <w:t>的</w:t>
      </w:r>
      <w:r w:rsidR="0062390F">
        <w:rPr>
          <w:rFonts w:hint="eastAsia"/>
          <w:lang w:eastAsia="zh-CN"/>
        </w:rPr>
        <w:t>根据</w:t>
      </w:r>
      <w:r w:rsidR="0062390F" w:rsidRPr="00BE1A59">
        <w:rPr>
          <w:rFonts w:hint="eastAsia"/>
          <w:lang w:eastAsia="zh-CN"/>
        </w:rPr>
        <w:t>《无线电规则》第</w:t>
      </w:r>
      <w:r w:rsidR="0062390F" w:rsidRPr="00316078">
        <w:rPr>
          <w:rFonts w:hint="eastAsia"/>
          <w:b/>
          <w:bCs/>
          <w:lang w:eastAsia="zh-CN"/>
        </w:rPr>
        <w:t>13.6</w:t>
      </w:r>
      <w:r w:rsidR="0062390F" w:rsidRPr="00BE1A59">
        <w:rPr>
          <w:rFonts w:hint="eastAsia"/>
          <w:lang w:eastAsia="zh-CN"/>
        </w:rPr>
        <w:t>条</w:t>
      </w:r>
      <w:r w:rsidR="00BE1A59">
        <w:rPr>
          <w:rFonts w:hint="eastAsia"/>
          <w:lang w:eastAsia="zh-CN"/>
        </w:rPr>
        <w:t>对其他卫星网络</w:t>
      </w:r>
      <w:r w:rsidR="0062390F">
        <w:rPr>
          <w:rFonts w:hint="eastAsia"/>
          <w:lang w:eastAsia="zh-CN"/>
        </w:rPr>
        <w:t>的遥远过去</w:t>
      </w:r>
      <w:r w:rsidR="0062390F" w:rsidRPr="00BE1A59">
        <w:rPr>
          <w:rFonts w:hint="eastAsia"/>
          <w:lang w:eastAsia="zh-CN"/>
        </w:rPr>
        <w:t>展开</w:t>
      </w:r>
      <w:r w:rsidR="00BE1A59" w:rsidRPr="00BE1A59">
        <w:rPr>
          <w:rFonts w:hint="eastAsia"/>
          <w:lang w:eastAsia="zh-CN"/>
        </w:rPr>
        <w:t>调查</w:t>
      </w:r>
      <w:r w:rsidR="0062390F">
        <w:rPr>
          <w:rFonts w:hint="eastAsia"/>
          <w:lang w:eastAsia="zh-CN"/>
        </w:rPr>
        <w:t>的具体要求</w:t>
      </w:r>
      <w:r w:rsidR="00BE1A59" w:rsidRPr="00BE1A59">
        <w:rPr>
          <w:rFonts w:hint="eastAsia"/>
          <w:lang w:eastAsia="zh-CN"/>
        </w:rPr>
        <w:t>损害其他主管部门和经常使用的其他卫星网络，</w:t>
      </w:r>
      <w:r w:rsidR="0062390F">
        <w:rPr>
          <w:rFonts w:hint="eastAsia"/>
          <w:lang w:eastAsia="zh-CN"/>
        </w:rPr>
        <w:t>前者</w:t>
      </w:r>
      <w:r w:rsidR="0062390F" w:rsidRPr="00984943">
        <w:rPr>
          <w:rFonts w:hint="eastAsia"/>
          <w:lang w:eastAsia="zh-CN"/>
        </w:rPr>
        <w:t>忽略了协调讨论中可能出现的问题</w:t>
      </w:r>
      <w:r w:rsidR="0062390F">
        <w:rPr>
          <w:rFonts w:hint="eastAsia"/>
          <w:lang w:eastAsia="zh-CN"/>
        </w:rPr>
        <w:t>。</w:t>
      </w:r>
    </w:p>
    <w:p w14:paraId="187B4021" w14:textId="6EA7DD00" w:rsidR="00F06D31" w:rsidRPr="00696D40" w:rsidRDefault="00F06D31" w:rsidP="00683E5E">
      <w:pPr>
        <w:pStyle w:val="enumlev1"/>
        <w:rPr>
          <w:szCs w:val="24"/>
          <w:lang w:val="en-US" w:eastAsia="zh-CN"/>
        </w:rPr>
      </w:pPr>
      <w:r w:rsidRPr="00696D40">
        <w:rPr>
          <w:szCs w:val="24"/>
          <w:lang w:val="en-US" w:eastAsia="zh-CN"/>
        </w:rPr>
        <w:t>–</w:t>
      </w:r>
      <w:r w:rsidRPr="00696D40">
        <w:rPr>
          <w:szCs w:val="24"/>
          <w:lang w:val="en-US" w:eastAsia="zh-CN"/>
        </w:rPr>
        <w:tab/>
      </w:r>
      <w:r w:rsidR="0062390F" w:rsidRPr="0062390F">
        <w:rPr>
          <w:rFonts w:hint="eastAsia"/>
          <w:szCs w:val="24"/>
          <w:lang w:val="en-US" w:eastAsia="zh-CN"/>
        </w:rPr>
        <w:t>如果</w:t>
      </w:r>
      <w:r w:rsidR="0062390F">
        <w:rPr>
          <w:rFonts w:hint="eastAsia"/>
          <w:szCs w:val="24"/>
          <w:lang w:val="en-US" w:eastAsia="zh-CN"/>
        </w:rPr>
        <w:t>使用这些频率指配的原始卫星</w:t>
      </w:r>
      <w:r w:rsidR="0062390F" w:rsidRPr="0062390F">
        <w:rPr>
          <w:rFonts w:hint="eastAsia"/>
          <w:szCs w:val="24"/>
          <w:lang w:val="en-US" w:eastAsia="zh-CN"/>
        </w:rPr>
        <w:t>在调查</w:t>
      </w:r>
      <w:r w:rsidR="0062390F">
        <w:rPr>
          <w:rFonts w:hint="eastAsia"/>
          <w:szCs w:val="24"/>
          <w:lang w:val="en-US" w:eastAsia="zh-CN"/>
        </w:rPr>
        <w:t>开始的</w:t>
      </w:r>
      <w:r w:rsidR="0062390F" w:rsidRPr="0062390F">
        <w:rPr>
          <w:rFonts w:hint="eastAsia"/>
          <w:szCs w:val="24"/>
          <w:lang w:val="en-US" w:eastAsia="zh-CN"/>
        </w:rPr>
        <w:t>数年前</w:t>
      </w:r>
      <w:r w:rsidR="00984943">
        <w:rPr>
          <w:rFonts w:hint="eastAsia"/>
          <w:szCs w:val="24"/>
          <w:lang w:val="en-US" w:eastAsia="zh-CN"/>
        </w:rPr>
        <w:t>已</w:t>
      </w:r>
      <w:r w:rsidR="0062390F">
        <w:rPr>
          <w:rFonts w:hint="eastAsia"/>
          <w:szCs w:val="24"/>
          <w:lang w:val="en-US" w:eastAsia="zh-CN"/>
        </w:rPr>
        <w:t>被替换，对</w:t>
      </w:r>
      <w:r w:rsidR="00D81578" w:rsidRPr="0062390F">
        <w:rPr>
          <w:rFonts w:hint="eastAsia"/>
          <w:szCs w:val="24"/>
          <w:lang w:val="en-US" w:eastAsia="zh-CN"/>
        </w:rPr>
        <w:t>提供已使用频率指配证据</w:t>
      </w:r>
      <w:r w:rsidR="00D81578">
        <w:rPr>
          <w:rFonts w:hint="eastAsia"/>
          <w:szCs w:val="24"/>
          <w:lang w:val="en-US" w:eastAsia="zh-CN"/>
        </w:rPr>
        <w:t>的</w:t>
      </w:r>
      <w:r w:rsidR="0062390F" w:rsidRPr="0062390F">
        <w:rPr>
          <w:rFonts w:hint="eastAsia"/>
          <w:szCs w:val="24"/>
          <w:lang w:val="en-US" w:eastAsia="zh-CN"/>
        </w:rPr>
        <w:t>主管部门</w:t>
      </w:r>
      <w:r w:rsidR="00D81578">
        <w:rPr>
          <w:rFonts w:hint="eastAsia"/>
          <w:szCs w:val="24"/>
          <w:lang w:val="en-US" w:eastAsia="zh-CN"/>
        </w:rPr>
        <w:t>会</w:t>
      </w:r>
      <w:r w:rsidR="0062390F" w:rsidRPr="0062390F">
        <w:rPr>
          <w:rFonts w:hint="eastAsia"/>
          <w:szCs w:val="24"/>
          <w:lang w:val="en-US" w:eastAsia="zh-CN"/>
        </w:rPr>
        <w:t>造成一系列困难</w:t>
      </w:r>
      <w:r w:rsidR="00D81578">
        <w:rPr>
          <w:rFonts w:hint="eastAsia"/>
          <w:szCs w:val="24"/>
          <w:lang w:val="en-US" w:eastAsia="zh-CN"/>
        </w:rPr>
        <w:t>。</w:t>
      </w:r>
    </w:p>
    <w:p w14:paraId="4B57F38D" w14:textId="4F2CEDEE" w:rsidR="00F06D31" w:rsidRPr="00696D40" w:rsidRDefault="00F06D31" w:rsidP="00683E5E">
      <w:pPr>
        <w:pStyle w:val="enumlev1"/>
        <w:rPr>
          <w:szCs w:val="24"/>
          <w:lang w:eastAsia="zh-CN"/>
        </w:rPr>
      </w:pPr>
      <w:r w:rsidRPr="00696D40">
        <w:rPr>
          <w:szCs w:val="24"/>
          <w:lang w:eastAsia="zh-CN"/>
        </w:rPr>
        <w:t>–</w:t>
      </w:r>
      <w:r w:rsidRPr="00696D40">
        <w:rPr>
          <w:szCs w:val="24"/>
          <w:lang w:eastAsia="zh-CN"/>
        </w:rPr>
        <w:tab/>
      </w:r>
      <w:r w:rsidR="000244ED">
        <w:rPr>
          <w:rFonts w:hint="eastAsia"/>
          <w:szCs w:val="24"/>
          <w:lang w:eastAsia="zh-CN"/>
        </w:rPr>
        <w:t>如果</w:t>
      </w:r>
      <w:r w:rsidR="00D81578">
        <w:rPr>
          <w:rFonts w:hint="eastAsia"/>
          <w:szCs w:val="24"/>
          <w:lang w:eastAsia="zh-CN"/>
        </w:rPr>
        <w:t>在事件发生时无线电通信局执行的</w:t>
      </w:r>
      <w:r w:rsidR="000244ED">
        <w:rPr>
          <w:rFonts w:hint="eastAsia"/>
          <w:szCs w:val="24"/>
          <w:lang w:eastAsia="zh-CN"/>
        </w:rPr>
        <w:t>是当时有效的</w:t>
      </w:r>
      <w:r w:rsidR="00D81578" w:rsidRPr="00D81578">
        <w:rPr>
          <w:rFonts w:hint="eastAsia"/>
          <w:szCs w:val="24"/>
          <w:lang w:eastAsia="zh-CN"/>
        </w:rPr>
        <w:t>不同</w:t>
      </w:r>
      <w:r w:rsidR="00D81578">
        <w:rPr>
          <w:rFonts w:hint="eastAsia"/>
          <w:szCs w:val="24"/>
          <w:lang w:eastAsia="zh-CN"/>
        </w:rPr>
        <w:t>规则</w:t>
      </w:r>
      <w:r w:rsidR="00D81578" w:rsidRPr="00D81578">
        <w:rPr>
          <w:rFonts w:hint="eastAsia"/>
          <w:szCs w:val="24"/>
          <w:lang w:eastAsia="zh-CN"/>
        </w:rPr>
        <w:t>要求和做法，</w:t>
      </w:r>
      <w:r w:rsidR="00D81578">
        <w:rPr>
          <w:rFonts w:hint="eastAsia"/>
          <w:szCs w:val="24"/>
          <w:lang w:eastAsia="zh-CN"/>
        </w:rPr>
        <w:t>这就需要进行调查。</w:t>
      </w:r>
    </w:p>
    <w:p w14:paraId="64BF55C0" w14:textId="09B0992F" w:rsidR="00F06D31" w:rsidRPr="00696D40" w:rsidRDefault="00D81578" w:rsidP="00683E5E">
      <w:pPr>
        <w:ind w:firstLineChars="200" w:firstLine="480"/>
        <w:rPr>
          <w:lang w:eastAsia="zh-CN"/>
        </w:rPr>
      </w:pPr>
      <w:r w:rsidRPr="00D81578">
        <w:rPr>
          <w:rFonts w:hint="eastAsia"/>
          <w:lang w:eastAsia="zh-CN"/>
        </w:rPr>
        <w:t>此外，由于无线电通信局已经采用了超过</w:t>
      </w:r>
      <w:r>
        <w:rPr>
          <w:rFonts w:hint="eastAsia"/>
          <w:lang w:eastAsia="zh-CN"/>
        </w:rPr>
        <w:t>过去</w:t>
      </w:r>
      <w:r w:rsidRPr="00D81578">
        <w:rPr>
          <w:rFonts w:hint="eastAsia"/>
          <w:lang w:eastAsia="zh-CN"/>
        </w:rPr>
        <w:t>三年</w:t>
      </w:r>
      <w:r w:rsidR="000244ED">
        <w:rPr>
          <w:rFonts w:hint="eastAsia"/>
          <w:lang w:eastAsia="zh-CN"/>
        </w:rPr>
        <w:t>以上</w:t>
      </w:r>
      <w:r w:rsidRPr="00D81578">
        <w:rPr>
          <w:rFonts w:hint="eastAsia"/>
          <w:lang w:eastAsia="zh-CN"/>
        </w:rPr>
        <w:t>不</w:t>
      </w:r>
      <w:r>
        <w:rPr>
          <w:rFonts w:hint="eastAsia"/>
          <w:lang w:eastAsia="zh-CN"/>
        </w:rPr>
        <w:t>予</w:t>
      </w:r>
      <w:r w:rsidRPr="00D81578">
        <w:rPr>
          <w:rFonts w:hint="eastAsia"/>
          <w:lang w:eastAsia="zh-CN"/>
        </w:rPr>
        <w:t>调查的</w:t>
      </w:r>
      <w:r>
        <w:rPr>
          <w:rFonts w:hint="eastAsia"/>
          <w:lang w:eastAsia="zh-CN"/>
        </w:rPr>
        <w:t>办法</w:t>
      </w:r>
      <w:r w:rsidRPr="00D81578">
        <w:rPr>
          <w:rFonts w:hint="eastAsia"/>
          <w:lang w:eastAsia="zh-CN"/>
        </w:rPr>
        <w:t>（即根据《无线电规则》</w:t>
      </w:r>
      <w:r w:rsidRPr="00D81578">
        <w:rPr>
          <w:rFonts w:hint="eastAsia"/>
          <w:b/>
          <w:bCs/>
          <w:lang w:eastAsia="zh-CN"/>
        </w:rPr>
        <w:t>第</w:t>
      </w:r>
      <w:r w:rsidRPr="00D81578">
        <w:rPr>
          <w:rFonts w:hint="eastAsia"/>
          <w:b/>
          <w:bCs/>
          <w:lang w:eastAsia="zh-CN"/>
        </w:rPr>
        <w:t>11.49</w:t>
      </w:r>
      <w:r w:rsidRPr="00D81578">
        <w:rPr>
          <w:rFonts w:hint="eastAsia"/>
          <w:lang w:eastAsia="zh-CN"/>
        </w:rPr>
        <w:t>条规定的暂停期限）</w:t>
      </w:r>
      <w:r>
        <w:rPr>
          <w:rFonts w:hint="eastAsia"/>
          <w:lang w:eastAsia="zh-CN"/>
        </w:rPr>
        <w:t>，因此对</w:t>
      </w:r>
      <w:r w:rsidRPr="00D81578">
        <w:rPr>
          <w:rFonts w:hint="eastAsia"/>
          <w:lang w:eastAsia="zh-CN"/>
        </w:rPr>
        <w:t>与《无线电规则》第</w:t>
      </w:r>
      <w:r w:rsidRPr="00D81578">
        <w:rPr>
          <w:rFonts w:hint="eastAsia"/>
          <w:b/>
          <w:bCs/>
          <w:lang w:eastAsia="zh-CN"/>
        </w:rPr>
        <w:t>13.6</w:t>
      </w:r>
      <w:r w:rsidRPr="00D81578">
        <w:rPr>
          <w:rFonts w:hint="eastAsia"/>
          <w:lang w:eastAsia="zh-CN"/>
        </w:rPr>
        <w:t>条调查相关的所有</w:t>
      </w:r>
      <w:r>
        <w:rPr>
          <w:rFonts w:hint="eastAsia"/>
          <w:lang w:eastAsia="zh-CN"/>
        </w:rPr>
        <w:t>申报都应确保一视同仁。</w:t>
      </w:r>
    </w:p>
    <w:p w14:paraId="1B49950C" w14:textId="3F8AAD76" w:rsidR="00F06D31" w:rsidRPr="00696D40" w:rsidRDefault="00AF68AA" w:rsidP="00683E5E">
      <w:pPr>
        <w:ind w:firstLineChars="200" w:firstLine="480"/>
        <w:rPr>
          <w:lang w:eastAsia="zh-CN"/>
        </w:rPr>
      </w:pPr>
      <w:r w:rsidRPr="00AF68AA">
        <w:rPr>
          <w:rFonts w:hint="eastAsia"/>
          <w:color w:val="000000"/>
          <w:lang w:eastAsia="zh-CN"/>
        </w:rPr>
        <w:t>多年前应用《无线电规则》第</w:t>
      </w:r>
      <w:r w:rsidRPr="000244ED">
        <w:rPr>
          <w:rFonts w:hint="eastAsia"/>
          <w:b/>
          <w:bCs/>
          <w:color w:val="000000"/>
          <w:lang w:eastAsia="zh-CN"/>
        </w:rPr>
        <w:t>13.6</w:t>
      </w:r>
      <w:r w:rsidRPr="00AF68AA">
        <w:rPr>
          <w:rFonts w:hint="eastAsia"/>
          <w:color w:val="000000"/>
          <w:lang w:eastAsia="zh-CN"/>
        </w:rPr>
        <w:t>条为许多卫星网络打开“潘多拉魔盒”，并引起人们对</w:t>
      </w:r>
      <w:r w:rsidRPr="00AF68AA">
        <w:rPr>
          <w:rFonts w:hint="eastAsia"/>
          <w:color w:val="000000"/>
          <w:lang w:eastAsia="zh-CN"/>
        </w:rPr>
        <w:t>MIFR</w:t>
      </w:r>
      <w:r w:rsidRPr="00AF68AA">
        <w:rPr>
          <w:rFonts w:hint="eastAsia"/>
          <w:color w:val="000000"/>
          <w:lang w:eastAsia="zh-CN"/>
        </w:rPr>
        <w:t>数据有效性的担忧。我们坚信，应建立一个特定的框架</w:t>
      </w:r>
      <w:r w:rsidR="000244ED">
        <w:rPr>
          <w:rFonts w:hint="eastAsia"/>
          <w:color w:val="000000"/>
          <w:lang w:eastAsia="zh-CN"/>
        </w:rPr>
        <w:t>作为</w:t>
      </w:r>
      <w:r w:rsidRPr="00AF68AA">
        <w:rPr>
          <w:rFonts w:hint="eastAsia"/>
          <w:color w:val="000000"/>
          <w:lang w:eastAsia="zh-CN"/>
        </w:rPr>
        <w:t>《无线电规则》第</w:t>
      </w:r>
      <w:r w:rsidRPr="00AF68AA">
        <w:rPr>
          <w:rFonts w:hint="eastAsia"/>
          <w:b/>
          <w:bCs/>
          <w:color w:val="000000"/>
          <w:lang w:eastAsia="zh-CN"/>
        </w:rPr>
        <w:t>13.6</w:t>
      </w:r>
      <w:r w:rsidRPr="00AF68AA">
        <w:rPr>
          <w:rFonts w:hint="eastAsia"/>
          <w:color w:val="000000"/>
          <w:lang w:eastAsia="zh-CN"/>
        </w:rPr>
        <w:t>条调查的基础，</w:t>
      </w:r>
      <w:r>
        <w:rPr>
          <w:rFonts w:hint="eastAsia"/>
          <w:color w:val="000000"/>
          <w:lang w:eastAsia="zh-CN"/>
        </w:rPr>
        <w:t>从而规定</w:t>
      </w:r>
      <w:r w:rsidRPr="00AF68AA">
        <w:rPr>
          <w:rFonts w:hint="eastAsia"/>
          <w:color w:val="000000"/>
          <w:lang w:eastAsia="zh-CN"/>
        </w:rPr>
        <w:t>此类调查的</w:t>
      </w:r>
      <w:r>
        <w:rPr>
          <w:rFonts w:hint="eastAsia"/>
          <w:color w:val="000000"/>
          <w:lang w:eastAsia="zh-CN"/>
        </w:rPr>
        <w:t>范围</w:t>
      </w:r>
      <w:r w:rsidRPr="00AF68AA">
        <w:rPr>
          <w:rFonts w:hint="eastAsia"/>
          <w:color w:val="000000"/>
          <w:lang w:eastAsia="zh-CN"/>
        </w:rPr>
        <w:t>和条件，</w:t>
      </w:r>
      <w:r>
        <w:rPr>
          <w:rFonts w:hint="eastAsia"/>
          <w:color w:val="000000"/>
          <w:lang w:eastAsia="zh-CN"/>
        </w:rPr>
        <w:t>主要是</w:t>
      </w:r>
      <w:r w:rsidRPr="00AF68AA">
        <w:rPr>
          <w:rFonts w:hint="eastAsia"/>
          <w:color w:val="000000"/>
          <w:lang w:eastAsia="zh-CN"/>
        </w:rPr>
        <w:t>规定时间限制</w:t>
      </w:r>
      <w:r>
        <w:rPr>
          <w:rFonts w:hint="eastAsia"/>
          <w:color w:val="000000"/>
          <w:lang w:eastAsia="zh-CN"/>
        </w:rPr>
        <w:t>。</w:t>
      </w:r>
    </w:p>
    <w:p w14:paraId="70E7AF38" w14:textId="3100A8A1" w:rsidR="00F06D31" w:rsidRDefault="00AF68AA" w:rsidP="00683E5E">
      <w:pPr>
        <w:ind w:firstLineChars="200" w:firstLine="480"/>
        <w:rPr>
          <w:lang w:eastAsia="zh-CN"/>
        </w:rPr>
      </w:pPr>
      <w:r w:rsidRPr="00AF68AA">
        <w:rPr>
          <w:rFonts w:hint="eastAsia"/>
          <w:lang w:eastAsia="zh-CN"/>
        </w:rPr>
        <w:t>希望这一举措已经受到一些国家的欢迎，相关文稿</w:t>
      </w:r>
      <w:r>
        <w:rPr>
          <w:rFonts w:hint="eastAsia"/>
          <w:lang w:eastAsia="zh-CN"/>
        </w:rPr>
        <w:t>已提交</w:t>
      </w:r>
      <w:r w:rsidRPr="00AF68AA">
        <w:rPr>
          <w:rFonts w:hint="eastAsia"/>
          <w:lang w:eastAsia="zh-CN"/>
        </w:rPr>
        <w:t>2019</w:t>
      </w:r>
      <w:r w:rsidRPr="00AF68AA">
        <w:rPr>
          <w:rFonts w:hint="eastAsia"/>
          <w:lang w:eastAsia="zh-CN"/>
        </w:rPr>
        <w:t>年</w:t>
      </w:r>
      <w:r w:rsidRPr="00AF68AA">
        <w:rPr>
          <w:rFonts w:hint="eastAsia"/>
          <w:lang w:eastAsia="zh-CN"/>
        </w:rPr>
        <w:t>7</w:t>
      </w:r>
      <w:r w:rsidRPr="00AF68AA">
        <w:rPr>
          <w:rFonts w:hint="eastAsia"/>
          <w:lang w:eastAsia="zh-CN"/>
        </w:rPr>
        <w:t>月</w:t>
      </w:r>
      <w:r w:rsidRPr="00AF68AA">
        <w:rPr>
          <w:rFonts w:hint="eastAsia"/>
          <w:lang w:eastAsia="zh-CN"/>
        </w:rPr>
        <w:t>15</w:t>
      </w:r>
      <w:r w:rsidRPr="00AF68AA">
        <w:rPr>
          <w:rFonts w:hint="eastAsia"/>
          <w:lang w:eastAsia="zh-CN"/>
        </w:rPr>
        <w:t>日至</w:t>
      </w:r>
      <w:r w:rsidRPr="00AF68AA">
        <w:rPr>
          <w:rFonts w:hint="eastAsia"/>
          <w:lang w:eastAsia="zh-CN"/>
        </w:rPr>
        <w:t>19</w:t>
      </w:r>
      <w:r w:rsidRPr="00AF68AA">
        <w:rPr>
          <w:rFonts w:hint="eastAsia"/>
          <w:lang w:eastAsia="zh-CN"/>
        </w:rPr>
        <w:t>日的无线电规则委员会第</w:t>
      </w:r>
      <w:r w:rsidRPr="00AF68AA">
        <w:rPr>
          <w:rFonts w:hint="eastAsia"/>
          <w:lang w:eastAsia="zh-CN"/>
        </w:rPr>
        <w:t>81</w:t>
      </w:r>
      <w:r w:rsidRPr="00AF68AA">
        <w:rPr>
          <w:rFonts w:hint="eastAsia"/>
          <w:lang w:eastAsia="zh-CN"/>
        </w:rPr>
        <w:t>次会议</w:t>
      </w:r>
      <w:r>
        <w:rPr>
          <w:rFonts w:hint="eastAsia"/>
          <w:lang w:eastAsia="zh-CN"/>
        </w:rPr>
        <w:t>，建议对</w:t>
      </w:r>
      <w:r w:rsidRPr="00AF68AA">
        <w:rPr>
          <w:rFonts w:hint="eastAsia"/>
          <w:lang w:eastAsia="zh-CN"/>
        </w:rPr>
        <w:t>过去</w:t>
      </w:r>
      <w:r>
        <w:rPr>
          <w:rFonts w:hint="eastAsia"/>
          <w:lang w:eastAsia="zh-CN"/>
        </w:rPr>
        <w:t>应用</w:t>
      </w:r>
      <w:r w:rsidRPr="00AF68AA">
        <w:rPr>
          <w:rFonts w:hint="eastAsia"/>
          <w:lang w:eastAsia="zh-CN"/>
        </w:rPr>
        <w:t>《无线电规则》第</w:t>
      </w:r>
      <w:r w:rsidRPr="00AF68AA">
        <w:rPr>
          <w:rFonts w:hint="eastAsia"/>
          <w:b/>
          <w:bCs/>
          <w:lang w:eastAsia="zh-CN"/>
        </w:rPr>
        <w:t>13.6</w:t>
      </w:r>
      <w:r w:rsidRPr="00AF68AA">
        <w:rPr>
          <w:rFonts w:hint="eastAsia"/>
          <w:lang w:eastAsia="zh-CN"/>
        </w:rPr>
        <w:t>条设定具体时限</w:t>
      </w:r>
      <w:r>
        <w:rPr>
          <w:rFonts w:hint="eastAsia"/>
          <w:lang w:eastAsia="zh-CN"/>
        </w:rPr>
        <w:t>（例如可参见</w:t>
      </w:r>
      <w:r w:rsidRPr="00696D40">
        <w:rPr>
          <w:lang w:eastAsia="zh-CN"/>
        </w:rPr>
        <w:t>RRB19-2/12</w:t>
      </w:r>
      <w:r w:rsidR="00683E5E">
        <w:rPr>
          <w:rFonts w:hint="eastAsia"/>
          <w:lang w:eastAsia="zh-CN"/>
        </w:rPr>
        <w:t>，</w:t>
      </w:r>
      <w:r w:rsidRPr="00696D40">
        <w:rPr>
          <w:lang w:eastAsia="zh-CN"/>
        </w:rPr>
        <w:t>RRB19-2/10</w:t>
      </w:r>
      <w:r w:rsidR="00AB4551">
        <w:rPr>
          <w:rFonts w:hint="eastAsia"/>
          <w:lang w:eastAsia="zh-CN"/>
        </w:rPr>
        <w:t>号文件</w:t>
      </w:r>
      <w:r>
        <w:rPr>
          <w:rFonts w:hint="eastAsia"/>
          <w:lang w:eastAsia="zh-CN"/>
        </w:rPr>
        <w:t>）</w:t>
      </w:r>
      <w:r w:rsidRPr="00AF68AA">
        <w:rPr>
          <w:rFonts w:hint="eastAsia"/>
          <w:lang w:eastAsia="zh-CN"/>
        </w:rPr>
        <w:t>。</w:t>
      </w:r>
    </w:p>
    <w:p w14:paraId="0339EA96" w14:textId="229D3FA7" w:rsidR="00F06D31" w:rsidRPr="00696D40" w:rsidRDefault="00AB4551" w:rsidP="00683E5E">
      <w:pPr>
        <w:ind w:firstLineChars="200" w:firstLine="480"/>
        <w:rPr>
          <w:lang w:eastAsia="zh-CN"/>
        </w:rPr>
      </w:pPr>
      <w:r w:rsidRPr="00AB4551">
        <w:rPr>
          <w:rFonts w:hint="eastAsia"/>
          <w:lang w:eastAsia="zh-CN"/>
        </w:rPr>
        <w:t>我们认为，在即将</w:t>
      </w:r>
      <w:r>
        <w:rPr>
          <w:rFonts w:hint="eastAsia"/>
          <w:lang w:eastAsia="zh-CN"/>
        </w:rPr>
        <w:t>举行</w:t>
      </w:r>
      <w:r w:rsidRPr="00AB4551">
        <w:rPr>
          <w:rFonts w:hint="eastAsia"/>
          <w:lang w:eastAsia="zh-CN"/>
        </w:rPr>
        <w:t>的</w:t>
      </w:r>
      <w:r w:rsidRPr="00AB4551">
        <w:rPr>
          <w:rFonts w:hint="eastAsia"/>
          <w:lang w:eastAsia="zh-CN"/>
        </w:rPr>
        <w:t>WRC-19</w:t>
      </w:r>
      <w:r w:rsidRPr="00AB4551">
        <w:rPr>
          <w:rFonts w:hint="eastAsia"/>
          <w:lang w:eastAsia="zh-CN"/>
        </w:rPr>
        <w:t>的议事过程中，应制定一</w:t>
      </w:r>
      <w:r w:rsidR="000244ED">
        <w:rPr>
          <w:rFonts w:hint="eastAsia"/>
          <w:lang w:eastAsia="zh-CN"/>
        </w:rPr>
        <w:t>个</w:t>
      </w:r>
      <w:r w:rsidRPr="00AB4551">
        <w:rPr>
          <w:rFonts w:hint="eastAsia"/>
          <w:lang w:eastAsia="zh-CN"/>
        </w:rPr>
        <w:t>共同方法</w:t>
      </w:r>
      <w:r>
        <w:rPr>
          <w:rFonts w:hint="eastAsia"/>
          <w:lang w:eastAsia="zh-CN"/>
        </w:rPr>
        <w:t>和一套建议，供</w:t>
      </w:r>
      <w:r w:rsidRPr="00AB4551">
        <w:rPr>
          <w:rFonts w:hint="eastAsia"/>
          <w:lang w:eastAsia="zh-CN"/>
        </w:rPr>
        <w:t>无线电通信局和</w:t>
      </w:r>
      <w:r>
        <w:rPr>
          <w:rFonts w:hint="eastAsia"/>
          <w:lang w:eastAsia="zh-CN"/>
        </w:rPr>
        <w:t>委员会用以处理已发生的</w:t>
      </w:r>
      <w:r w:rsidR="000244ED">
        <w:rPr>
          <w:rFonts w:hint="eastAsia"/>
          <w:lang w:eastAsia="zh-CN"/>
        </w:rPr>
        <w:t>涉及</w:t>
      </w:r>
      <w:r w:rsidRPr="00AB4551">
        <w:rPr>
          <w:rFonts w:hint="eastAsia"/>
          <w:lang w:eastAsia="zh-CN"/>
        </w:rPr>
        <w:t>《无线电规则》第</w:t>
      </w:r>
      <w:r w:rsidRPr="00AB4551">
        <w:rPr>
          <w:rFonts w:hint="eastAsia"/>
          <w:b/>
          <w:bCs/>
          <w:lang w:eastAsia="zh-CN"/>
        </w:rPr>
        <w:t>13.6</w:t>
      </w:r>
      <w:r>
        <w:rPr>
          <w:rFonts w:hint="eastAsia"/>
          <w:lang w:eastAsia="zh-CN"/>
        </w:rPr>
        <w:t>款的</w:t>
      </w:r>
      <w:r w:rsidRPr="00AB4551">
        <w:rPr>
          <w:rFonts w:hint="eastAsia"/>
          <w:lang w:eastAsia="zh-CN"/>
        </w:rPr>
        <w:t>各种不同</w:t>
      </w:r>
      <w:r>
        <w:rPr>
          <w:rFonts w:hint="eastAsia"/>
          <w:lang w:eastAsia="zh-CN"/>
        </w:rPr>
        <w:t>情况</w:t>
      </w:r>
      <w:r w:rsidRPr="00AB4551">
        <w:rPr>
          <w:rFonts w:hint="eastAsia"/>
          <w:lang w:eastAsia="zh-CN"/>
        </w:rPr>
        <w:t>。因此，建议</w:t>
      </w:r>
      <w:r w:rsidRPr="00AB4551">
        <w:rPr>
          <w:rFonts w:hint="eastAsia"/>
          <w:lang w:eastAsia="zh-CN"/>
        </w:rPr>
        <w:t>WRC-19</w:t>
      </w:r>
      <w:r w:rsidRPr="00AB4551">
        <w:rPr>
          <w:rFonts w:hint="eastAsia"/>
          <w:lang w:eastAsia="zh-CN"/>
        </w:rPr>
        <w:t>根据第</w:t>
      </w:r>
      <w:r w:rsidRPr="00AB4551">
        <w:rPr>
          <w:rFonts w:hint="eastAsia"/>
          <w:b/>
          <w:bCs/>
          <w:lang w:eastAsia="zh-CN"/>
        </w:rPr>
        <w:t>80</w:t>
      </w:r>
      <w:r w:rsidRPr="00AB4551">
        <w:rPr>
          <w:rFonts w:hint="eastAsia"/>
          <w:lang w:eastAsia="zh-CN"/>
        </w:rPr>
        <w:t>号决议报告的要求，就有关</w:t>
      </w:r>
      <w:r w:rsidR="000244ED">
        <w:rPr>
          <w:rFonts w:hint="eastAsia"/>
          <w:lang w:eastAsia="zh-CN"/>
        </w:rPr>
        <w:t>对</w:t>
      </w:r>
      <w:r>
        <w:rPr>
          <w:rFonts w:hint="eastAsia"/>
          <w:lang w:eastAsia="zh-CN"/>
        </w:rPr>
        <w:t>遥远过去</w:t>
      </w:r>
      <w:r w:rsidRPr="00AB4551">
        <w:rPr>
          <w:rFonts w:hint="eastAsia"/>
          <w:lang w:eastAsia="zh-CN"/>
        </w:rPr>
        <w:t>应用《无线电规则》第</w:t>
      </w:r>
      <w:r w:rsidRPr="00AB4551">
        <w:rPr>
          <w:rFonts w:hint="eastAsia"/>
          <w:b/>
          <w:bCs/>
          <w:lang w:eastAsia="zh-CN"/>
        </w:rPr>
        <w:t>13.6</w:t>
      </w:r>
      <w:r w:rsidRPr="00AB4551">
        <w:rPr>
          <w:rFonts w:hint="eastAsia"/>
          <w:lang w:eastAsia="zh-CN"/>
        </w:rPr>
        <w:t>条的实际问题做出决定并向</w:t>
      </w:r>
      <w:r>
        <w:rPr>
          <w:rFonts w:hint="eastAsia"/>
          <w:lang w:eastAsia="zh-CN"/>
        </w:rPr>
        <w:t>委员会</w:t>
      </w:r>
      <w:r w:rsidRPr="00AB4551">
        <w:rPr>
          <w:rFonts w:hint="eastAsia"/>
          <w:lang w:eastAsia="zh-CN"/>
        </w:rPr>
        <w:t>提供指导，同时考虑以下准则</w:t>
      </w:r>
      <w:r>
        <w:rPr>
          <w:rFonts w:hint="eastAsia"/>
          <w:lang w:eastAsia="zh-CN"/>
        </w:rPr>
        <w:t>：</w:t>
      </w:r>
    </w:p>
    <w:p w14:paraId="5FE93E0E" w14:textId="5C113553" w:rsidR="00F06D31" w:rsidRPr="00696D40" w:rsidRDefault="00F06D31" w:rsidP="007054AF">
      <w:pPr>
        <w:pStyle w:val="enumlev1"/>
        <w:rPr>
          <w:lang w:eastAsia="zh-CN"/>
        </w:rPr>
      </w:pPr>
      <w:r w:rsidRPr="00696D40">
        <w:rPr>
          <w:lang w:eastAsia="zh-CN"/>
        </w:rPr>
        <w:t>•</w:t>
      </w:r>
      <w:r w:rsidRPr="00696D40">
        <w:rPr>
          <w:lang w:eastAsia="zh-CN"/>
        </w:rPr>
        <w:tab/>
      </w:r>
      <w:r w:rsidR="00AB4551" w:rsidRPr="00AB4551">
        <w:rPr>
          <w:rFonts w:hint="eastAsia"/>
          <w:lang w:eastAsia="zh-CN"/>
        </w:rPr>
        <w:t>当无线电通信局</w:t>
      </w:r>
      <w:r w:rsidR="00AB4551">
        <w:rPr>
          <w:rFonts w:hint="eastAsia"/>
          <w:lang w:eastAsia="zh-CN"/>
        </w:rPr>
        <w:t>收到主管部门有关</w:t>
      </w:r>
      <w:r w:rsidR="00AB4551" w:rsidRPr="00AB4551">
        <w:rPr>
          <w:rFonts w:hint="eastAsia"/>
          <w:lang w:eastAsia="zh-CN"/>
        </w:rPr>
        <w:t>根据《无线电规则》第</w:t>
      </w:r>
      <w:r w:rsidR="00AB4551" w:rsidRPr="006806F4">
        <w:rPr>
          <w:rFonts w:hint="eastAsia"/>
          <w:b/>
          <w:bCs/>
          <w:lang w:eastAsia="zh-CN"/>
        </w:rPr>
        <w:t>13.6</w:t>
      </w:r>
      <w:r w:rsidR="00AB4551" w:rsidRPr="00AB4551">
        <w:rPr>
          <w:rFonts w:hint="eastAsia"/>
          <w:lang w:eastAsia="zh-CN"/>
        </w:rPr>
        <w:t>款</w:t>
      </w:r>
      <w:r w:rsidR="00AB4551">
        <w:rPr>
          <w:rFonts w:hint="eastAsia"/>
          <w:lang w:eastAsia="zh-CN"/>
        </w:rPr>
        <w:t>对</w:t>
      </w:r>
      <w:r w:rsidR="00AB4551" w:rsidRPr="00AB4551">
        <w:rPr>
          <w:rFonts w:hint="eastAsia"/>
          <w:lang w:eastAsia="zh-CN"/>
        </w:rPr>
        <w:t>网络</w:t>
      </w:r>
      <w:r w:rsidR="00AB4551">
        <w:rPr>
          <w:rFonts w:hint="eastAsia"/>
          <w:lang w:eastAsia="zh-CN"/>
        </w:rPr>
        <w:t>进行调查</w:t>
      </w:r>
      <w:r w:rsidR="00AB4551" w:rsidRPr="00AB4551">
        <w:rPr>
          <w:rFonts w:hint="eastAsia"/>
          <w:lang w:eastAsia="zh-CN"/>
        </w:rPr>
        <w:t>的请求时，如果无线电通信局在收到此类请求时</w:t>
      </w:r>
      <w:r w:rsidR="000244ED">
        <w:rPr>
          <w:rFonts w:hint="eastAsia"/>
          <w:lang w:eastAsia="zh-CN"/>
        </w:rPr>
        <w:t>自己</w:t>
      </w:r>
      <w:r w:rsidR="00AB4551" w:rsidRPr="00AB4551">
        <w:rPr>
          <w:rFonts w:hint="eastAsia"/>
          <w:lang w:eastAsia="zh-CN"/>
        </w:rPr>
        <w:t>已</w:t>
      </w:r>
      <w:r w:rsidR="000244ED">
        <w:rPr>
          <w:rFonts w:hint="eastAsia"/>
          <w:lang w:eastAsia="zh-CN"/>
        </w:rPr>
        <w:t>完成</w:t>
      </w:r>
      <w:r w:rsidR="00AB4551" w:rsidRPr="00AB4551">
        <w:rPr>
          <w:rFonts w:hint="eastAsia"/>
          <w:lang w:eastAsia="zh-CN"/>
        </w:rPr>
        <w:t>调查，已经得出网络状况的结论，</w:t>
      </w:r>
      <w:r w:rsidR="009A7E98">
        <w:rPr>
          <w:rFonts w:hint="eastAsia"/>
          <w:lang w:eastAsia="zh-CN"/>
        </w:rPr>
        <w:t>并向相关主管部门通报了其决定，</w:t>
      </w:r>
      <w:r w:rsidR="00AB4551" w:rsidRPr="00AB4551">
        <w:rPr>
          <w:rFonts w:hint="eastAsia"/>
          <w:lang w:eastAsia="zh-CN"/>
        </w:rPr>
        <w:t>则不应</w:t>
      </w:r>
      <w:r w:rsidR="006806F4">
        <w:rPr>
          <w:rFonts w:hint="eastAsia"/>
          <w:lang w:eastAsia="zh-CN"/>
        </w:rPr>
        <w:t>再</w:t>
      </w:r>
      <w:r w:rsidR="00AB4551" w:rsidRPr="00AB4551">
        <w:rPr>
          <w:rFonts w:hint="eastAsia"/>
          <w:lang w:eastAsia="zh-CN"/>
        </w:rPr>
        <w:t>这样做。</w:t>
      </w:r>
      <w:r w:rsidR="009A7E98">
        <w:rPr>
          <w:rFonts w:hint="eastAsia"/>
          <w:lang w:eastAsia="zh-CN"/>
        </w:rPr>
        <w:t>各主管部门以此决定为依据各自开展其活动，这会涉及重大投资和开支</w:t>
      </w:r>
      <w:r w:rsidR="00AB4551" w:rsidRPr="00AB4551">
        <w:rPr>
          <w:rFonts w:hint="eastAsia"/>
          <w:lang w:eastAsia="zh-CN"/>
        </w:rPr>
        <w:t>和长期计划</w:t>
      </w:r>
      <w:r w:rsidR="009A7E98">
        <w:rPr>
          <w:rFonts w:hint="eastAsia"/>
          <w:lang w:eastAsia="zh-CN"/>
        </w:rPr>
        <w:t>。</w:t>
      </w:r>
    </w:p>
    <w:p w14:paraId="11FE7675" w14:textId="4F602AF0" w:rsidR="00F06D31" w:rsidRPr="00696D40" w:rsidRDefault="00F06D31" w:rsidP="007054AF">
      <w:pPr>
        <w:pStyle w:val="enumlev1"/>
        <w:rPr>
          <w:lang w:eastAsia="zh-CN"/>
        </w:rPr>
      </w:pPr>
      <w:r w:rsidRPr="00696D40">
        <w:rPr>
          <w:lang w:eastAsia="zh-CN"/>
        </w:rPr>
        <w:t>•</w:t>
      </w:r>
      <w:r w:rsidRPr="00696D40">
        <w:rPr>
          <w:lang w:eastAsia="zh-CN"/>
        </w:rPr>
        <w:tab/>
      </w:r>
      <w:r w:rsidR="009A7E98" w:rsidRPr="009A7E98">
        <w:rPr>
          <w:rFonts w:hint="eastAsia"/>
          <w:lang w:eastAsia="zh-CN"/>
        </w:rPr>
        <w:t>如果主管部门已在特定时间成功完成了所有强制性的</w:t>
      </w:r>
      <w:r w:rsidR="009A7E98">
        <w:rPr>
          <w:rFonts w:hint="eastAsia"/>
          <w:lang w:eastAsia="zh-CN"/>
        </w:rPr>
        <w:t>规则</w:t>
      </w:r>
      <w:r w:rsidR="009A7E98" w:rsidRPr="009A7E98">
        <w:rPr>
          <w:rFonts w:hint="eastAsia"/>
          <w:lang w:eastAsia="zh-CN"/>
        </w:rPr>
        <w:t>程序，并且正在运行的卫星目前正在使用其各自的卫星网络，则不应</w:t>
      </w:r>
      <w:r w:rsidR="006806F4">
        <w:rPr>
          <w:rFonts w:hint="eastAsia"/>
          <w:lang w:eastAsia="zh-CN"/>
        </w:rPr>
        <w:t>对</w:t>
      </w:r>
      <w:r w:rsidR="009A7E98" w:rsidRPr="009A7E98">
        <w:rPr>
          <w:rFonts w:hint="eastAsia"/>
          <w:lang w:eastAsia="zh-CN"/>
        </w:rPr>
        <w:t>过去的特定遥远时间应用《无线电规则》第</w:t>
      </w:r>
      <w:r w:rsidR="009A7E98" w:rsidRPr="009A7E98">
        <w:rPr>
          <w:rFonts w:hint="eastAsia"/>
          <w:b/>
          <w:bCs/>
          <w:lang w:eastAsia="zh-CN"/>
        </w:rPr>
        <w:t>13.6</w:t>
      </w:r>
      <w:r w:rsidR="009A7E98" w:rsidRPr="009A7E98">
        <w:rPr>
          <w:rFonts w:hint="eastAsia"/>
          <w:lang w:eastAsia="zh-CN"/>
        </w:rPr>
        <w:t>款</w:t>
      </w:r>
      <w:r w:rsidR="009A7E98">
        <w:rPr>
          <w:rFonts w:hint="eastAsia"/>
          <w:lang w:eastAsia="zh-CN"/>
        </w:rPr>
        <w:t>，</w:t>
      </w:r>
      <w:r w:rsidR="008025A3">
        <w:rPr>
          <w:rFonts w:hint="eastAsia"/>
          <w:lang w:eastAsia="zh-CN"/>
        </w:rPr>
        <w:t>因此，</w:t>
      </w:r>
      <w:r w:rsidR="00B77341">
        <w:rPr>
          <w:rFonts w:hint="eastAsia"/>
          <w:lang w:eastAsia="zh-CN"/>
        </w:rPr>
        <w:t>支持</w:t>
      </w:r>
      <w:r w:rsidR="00B77341" w:rsidRPr="009A7E98">
        <w:rPr>
          <w:rFonts w:hint="eastAsia"/>
          <w:lang w:eastAsia="zh-CN"/>
        </w:rPr>
        <w:t>RRB</w:t>
      </w:r>
      <w:r w:rsidR="009A7E98" w:rsidRPr="009A7E98">
        <w:rPr>
          <w:rFonts w:hint="eastAsia"/>
          <w:lang w:eastAsia="zh-CN"/>
        </w:rPr>
        <w:t>根据《无线电规则》第</w:t>
      </w:r>
      <w:r w:rsidR="009A7E98" w:rsidRPr="009A7E98">
        <w:rPr>
          <w:rFonts w:hint="eastAsia"/>
          <w:b/>
          <w:bCs/>
          <w:lang w:eastAsia="zh-CN"/>
        </w:rPr>
        <w:t>80</w:t>
      </w:r>
      <w:r w:rsidR="009A7E98" w:rsidRPr="009A7E98">
        <w:rPr>
          <w:rFonts w:hint="eastAsia"/>
          <w:lang w:eastAsia="zh-CN"/>
        </w:rPr>
        <w:t>号决议（</w:t>
      </w:r>
      <w:r w:rsidR="009A7E98" w:rsidRPr="009A7E98">
        <w:rPr>
          <w:rFonts w:hint="eastAsia"/>
          <w:b/>
          <w:bCs/>
          <w:lang w:eastAsia="zh-CN"/>
        </w:rPr>
        <w:t>WRC-07</w:t>
      </w:r>
      <w:r w:rsidR="009A7E98" w:rsidRPr="009A7E98">
        <w:rPr>
          <w:rFonts w:hint="eastAsia"/>
          <w:b/>
          <w:bCs/>
          <w:lang w:eastAsia="zh-CN"/>
        </w:rPr>
        <w:t>，修订版</w:t>
      </w:r>
      <w:r w:rsidR="009A7E98" w:rsidRPr="009A7E98">
        <w:rPr>
          <w:rFonts w:hint="eastAsia"/>
          <w:lang w:eastAsia="zh-CN"/>
        </w:rPr>
        <w:t>）提交给</w:t>
      </w:r>
      <w:r w:rsidR="008025A3" w:rsidRPr="009A7E98">
        <w:rPr>
          <w:rFonts w:hint="eastAsia"/>
          <w:lang w:eastAsia="zh-CN"/>
        </w:rPr>
        <w:t>WRC-15</w:t>
      </w:r>
      <w:r w:rsidR="008025A3" w:rsidRPr="009A7E98">
        <w:rPr>
          <w:rFonts w:hint="eastAsia"/>
          <w:lang w:eastAsia="zh-CN"/>
        </w:rPr>
        <w:t>的</w:t>
      </w:r>
      <w:r w:rsidR="009A7E98" w:rsidRPr="009A7E98">
        <w:rPr>
          <w:rFonts w:hint="eastAsia"/>
          <w:lang w:eastAsia="zh-CN"/>
        </w:rPr>
        <w:t>报告中所述</w:t>
      </w:r>
      <w:r w:rsidR="00B77341">
        <w:rPr>
          <w:rFonts w:hint="eastAsia"/>
          <w:lang w:eastAsia="zh-CN"/>
        </w:rPr>
        <w:t>的</w:t>
      </w:r>
      <w:r w:rsidR="009A7E98" w:rsidRPr="009A7E98">
        <w:rPr>
          <w:rFonts w:hint="eastAsia"/>
          <w:lang w:eastAsia="zh-CN"/>
        </w:rPr>
        <w:t>，以目前的使用为基础适用《无线电规则》第</w:t>
      </w:r>
      <w:r w:rsidR="009A7E98" w:rsidRPr="009A7E98">
        <w:rPr>
          <w:rFonts w:hint="eastAsia"/>
          <w:b/>
          <w:bCs/>
          <w:lang w:eastAsia="zh-CN"/>
        </w:rPr>
        <w:t>13.6</w:t>
      </w:r>
      <w:r w:rsidR="009A7E98" w:rsidRPr="009A7E98">
        <w:rPr>
          <w:rFonts w:hint="eastAsia"/>
          <w:lang w:eastAsia="zh-CN"/>
        </w:rPr>
        <w:t>款</w:t>
      </w:r>
      <w:r w:rsidR="008025A3">
        <w:rPr>
          <w:rFonts w:hint="eastAsia"/>
          <w:lang w:eastAsia="zh-CN"/>
        </w:rPr>
        <w:t>。</w:t>
      </w:r>
    </w:p>
    <w:p w14:paraId="6A13290A" w14:textId="6D2ACC72" w:rsidR="00F06D31" w:rsidRDefault="00F06D31" w:rsidP="007054AF">
      <w:pPr>
        <w:pStyle w:val="enumlev1"/>
        <w:rPr>
          <w:rStyle w:val="ECCHLbold"/>
          <w:szCs w:val="24"/>
          <w:lang w:val="en-US" w:eastAsia="zh-CN"/>
        </w:rPr>
      </w:pPr>
      <w:r w:rsidRPr="00696D40">
        <w:rPr>
          <w:rStyle w:val="ECCHLbold"/>
          <w:szCs w:val="24"/>
          <w:lang w:eastAsia="zh-CN"/>
        </w:rPr>
        <w:t>•</w:t>
      </w:r>
      <w:r w:rsidRPr="00696D40">
        <w:rPr>
          <w:rStyle w:val="ECCHLbold"/>
          <w:szCs w:val="24"/>
          <w:lang w:eastAsia="zh-CN"/>
        </w:rPr>
        <w:tab/>
      </w:r>
      <w:r w:rsidR="008025A3" w:rsidRPr="007054AF">
        <w:rPr>
          <w:rStyle w:val="ECCHLbold"/>
          <w:rFonts w:hint="eastAsia"/>
          <w:b w:val="0"/>
          <w:bCs w:val="0"/>
        </w:rPr>
        <w:t>《</w:t>
      </w:r>
      <w:proofErr w:type="spellStart"/>
      <w:r w:rsidR="008025A3" w:rsidRPr="007054AF">
        <w:rPr>
          <w:rFonts w:hint="eastAsia"/>
          <w:b/>
          <w:bCs/>
        </w:rPr>
        <w:t>无线电规则》第</w:t>
      </w:r>
      <w:proofErr w:type="spellEnd"/>
      <w:r w:rsidR="008025A3" w:rsidRPr="007054AF">
        <w:rPr>
          <w:rFonts w:hint="eastAsia"/>
          <w:b/>
          <w:bCs/>
        </w:rPr>
        <w:t>13.6</w:t>
      </w:r>
      <w:proofErr w:type="spellStart"/>
      <w:r w:rsidR="008025A3" w:rsidRPr="007054AF">
        <w:rPr>
          <w:rFonts w:hint="eastAsia"/>
          <w:b/>
          <w:bCs/>
        </w:rPr>
        <w:t>款的调查应限于过去三年，这符合</w:t>
      </w:r>
      <w:r w:rsidR="009A7E98" w:rsidRPr="007054AF">
        <w:rPr>
          <w:rFonts w:hint="eastAsia"/>
          <w:b/>
          <w:bCs/>
        </w:rPr>
        <w:t>无线电通信局</w:t>
      </w:r>
      <w:r w:rsidR="008025A3" w:rsidRPr="007054AF">
        <w:rPr>
          <w:rFonts w:hint="eastAsia"/>
          <w:b/>
          <w:bCs/>
        </w:rPr>
        <w:t>当前的</w:t>
      </w:r>
      <w:r w:rsidR="009A7E98" w:rsidRPr="007054AF">
        <w:rPr>
          <w:rFonts w:hint="eastAsia"/>
          <w:b/>
          <w:bCs/>
        </w:rPr>
        <w:t>惯例，并应根据国际平等</w:t>
      </w:r>
      <w:r w:rsidR="006806F4" w:rsidRPr="007054AF">
        <w:rPr>
          <w:rFonts w:hint="eastAsia"/>
          <w:b/>
          <w:bCs/>
        </w:rPr>
        <w:t>对待的</w:t>
      </w:r>
      <w:r w:rsidR="009A7E98" w:rsidRPr="007054AF">
        <w:rPr>
          <w:rFonts w:hint="eastAsia"/>
          <w:b/>
          <w:bCs/>
        </w:rPr>
        <w:t>原则</w:t>
      </w:r>
      <w:r w:rsidR="008025A3" w:rsidRPr="007054AF">
        <w:rPr>
          <w:rFonts w:hint="eastAsia"/>
          <w:b/>
          <w:bCs/>
        </w:rPr>
        <w:t>同等</w:t>
      </w:r>
      <w:r w:rsidR="009A7E98" w:rsidRPr="007054AF">
        <w:rPr>
          <w:rFonts w:hint="eastAsia"/>
          <w:b/>
          <w:bCs/>
        </w:rPr>
        <w:t>适用于所有主管部门</w:t>
      </w:r>
      <w:proofErr w:type="spellEnd"/>
      <w:r w:rsidR="008025A3" w:rsidRPr="007054AF">
        <w:rPr>
          <w:rFonts w:hint="eastAsia"/>
          <w:b/>
          <w:bCs/>
        </w:rPr>
        <w:t>。</w:t>
      </w:r>
    </w:p>
    <w:p w14:paraId="7C1A49DC" w14:textId="48D314C9" w:rsidR="00F06D31" w:rsidRDefault="009A7E98" w:rsidP="007054AF">
      <w:pPr>
        <w:ind w:firstLineChars="200" w:firstLine="480"/>
        <w:rPr>
          <w:lang w:eastAsia="zh-CN"/>
        </w:rPr>
      </w:pPr>
      <w:r w:rsidRPr="009A7E98">
        <w:rPr>
          <w:rFonts w:hint="eastAsia"/>
          <w:lang w:val="en-US" w:eastAsia="zh-CN"/>
        </w:rPr>
        <w:t>最后，我们认为，共同做法有助于无线电通信局和无线电规则委员会的工作，帮助主管部门</w:t>
      </w:r>
      <w:r w:rsidR="008025A3">
        <w:rPr>
          <w:rFonts w:hint="eastAsia"/>
          <w:lang w:val="en-US" w:eastAsia="zh-CN"/>
        </w:rPr>
        <w:t>理解</w:t>
      </w:r>
      <w:r w:rsidRPr="009A7E98">
        <w:rPr>
          <w:rFonts w:hint="eastAsia"/>
          <w:lang w:val="en-US" w:eastAsia="zh-CN"/>
        </w:rPr>
        <w:t>无线电通信局采取的行动，</w:t>
      </w:r>
      <w:r w:rsidR="008025A3">
        <w:rPr>
          <w:rFonts w:hint="eastAsia"/>
          <w:lang w:val="en-US" w:eastAsia="zh-CN"/>
        </w:rPr>
        <w:t>就无线电通信局</w:t>
      </w:r>
      <w:r w:rsidR="006806F4">
        <w:rPr>
          <w:rFonts w:hint="eastAsia"/>
          <w:lang w:val="en-US" w:eastAsia="zh-CN"/>
        </w:rPr>
        <w:t>目前</w:t>
      </w:r>
      <w:r w:rsidR="008025A3">
        <w:rPr>
          <w:rFonts w:hint="eastAsia"/>
          <w:lang w:val="en-US" w:eastAsia="zh-CN"/>
        </w:rPr>
        <w:t>正在处理的申报而言，对</w:t>
      </w:r>
      <w:r w:rsidRPr="009A7E98">
        <w:rPr>
          <w:rFonts w:hint="eastAsia"/>
          <w:lang w:val="en-US" w:eastAsia="zh-CN"/>
        </w:rPr>
        <w:t>遥远过去</w:t>
      </w:r>
      <w:r w:rsidR="008025A3">
        <w:rPr>
          <w:rFonts w:hint="eastAsia"/>
          <w:lang w:val="en-US" w:eastAsia="zh-CN"/>
        </w:rPr>
        <w:t>应用</w:t>
      </w:r>
      <w:r w:rsidRPr="009A7E98">
        <w:rPr>
          <w:rFonts w:hint="eastAsia"/>
          <w:lang w:val="en-US" w:eastAsia="zh-CN"/>
        </w:rPr>
        <w:t>《无线电规则》第</w:t>
      </w:r>
      <w:r w:rsidRPr="008025A3">
        <w:rPr>
          <w:rFonts w:hint="eastAsia"/>
          <w:b/>
          <w:bCs/>
          <w:lang w:val="en-US" w:eastAsia="zh-CN"/>
        </w:rPr>
        <w:t>13.6</w:t>
      </w:r>
      <w:r w:rsidRPr="009A7E98">
        <w:rPr>
          <w:rFonts w:hint="eastAsia"/>
          <w:lang w:val="en-US" w:eastAsia="zh-CN"/>
        </w:rPr>
        <w:t>款，维护平等待遇</w:t>
      </w:r>
      <w:r w:rsidR="008025A3">
        <w:rPr>
          <w:rFonts w:hint="eastAsia"/>
          <w:lang w:val="en-US" w:eastAsia="zh-CN"/>
        </w:rPr>
        <w:t>，</w:t>
      </w:r>
      <w:r w:rsidRPr="009A7E98">
        <w:rPr>
          <w:rFonts w:hint="eastAsia"/>
          <w:lang w:val="en-US" w:eastAsia="zh-CN"/>
        </w:rPr>
        <w:t>最终</w:t>
      </w:r>
      <w:r w:rsidR="008025A3">
        <w:rPr>
          <w:rFonts w:hint="eastAsia"/>
          <w:lang w:val="en-US" w:eastAsia="zh-CN"/>
        </w:rPr>
        <w:t>更重要的是</w:t>
      </w:r>
      <w:r w:rsidRPr="009A7E98">
        <w:rPr>
          <w:rFonts w:hint="eastAsia"/>
          <w:lang w:val="en-US" w:eastAsia="zh-CN"/>
        </w:rPr>
        <w:t>确保了</w:t>
      </w:r>
      <w:r w:rsidR="008025A3">
        <w:rPr>
          <w:rFonts w:hint="eastAsia"/>
          <w:lang w:val="en-US" w:eastAsia="zh-CN"/>
        </w:rPr>
        <w:t>在</w:t>
      </w:r>
      <w:r w:rsidRPr="009A7E98">
        <w:rPr>
          <w:rFonts w:hint="eastAsia"/>
          <w:lang w:val="en-US" w:eastAsia="zh-CN"/>
        </w:rPr>
        <w:t>MIFR</w:t>
      </w:r>
      <w:r w:rsidRPr="009A7E98">
        <w:rPr>
          <w:rFonts w:hint="eastAsia"/>
          <w:lang w:val="en-US" w:eastAsia="zh-CN"/>
        </w:rPr>
        <w:t>中正式记录的数据的可信度</w:t>
      </w:r>
      <w:r w:rsidR="008025A3">
        <w:rPr>
          <w:rFonts w:hint="eastAsia"/>
          <w:lang w:val="en-US" w:eastAsia="zh-CN"/>
        </w:rPr>
        <w:t>。</w:t>
      </w:r>
    </w:p>
    <w:p w14:paraId="48BCC53E" w14:textId="77777777" w:rsidR="007054AF" w:rsidRDefault="007054AF" w:rsidP="00014B2C">
      <w:bookmarkStart w:id="8" w:name="_GoBack"/>
      <w:bookmarkEnd w:id="8"/>
    </w:p>
    <w:p w14:paraId="179065F9" w14:textId="3011635D" w:rsidR="00F06D31" w:rsidRDefault="007054AF" w:rsidP="007054AF">
      <w:pPr>
        <w:jc w:val="center"/>
      </w:pPr>
      <w:r>
        <w:t>______________</w:t>
      </w:r>
    </w:p>
    <w:sectPr w:rsidR="00F06D31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12EFF" w14:textId="77777777" w:rsidR="00B6115E" w:rsidRDefault="00B6115E">
      <w:r>
        <w:separator/>
      </w:r>
    </w:p>
  </w:endnote>
  <w:endnote w:type="continuationSeparator" w:id="0">
    <w:p w14:paraId="36AE8577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4D63C" w14:textId="65B60DE4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842601">
      <w:rPr>
        <w:lang w:val="en-US"/>
      </w:rPr>
      <w:t>P:\CHI\ITU-R\CONF-R\CMR19\000\042C.docx</w:t>
    </w:r>
    <w:r>
      <w:fldChar w:fldCharType="end"/>
    </w:r>
    <w:r w:rsidR="0034397F">
      <w:t>(461838)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A3C9A" w14:textId="1D032455" w:rsidR="00B851D4" w:rsidRPr="0034397F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842601">
      <w:rPr>
        <w:lang w:val="en-US"/>
      </w:rPr>
      <w:t>P:\CHI\ITU-R\CONF-R\CMR19\000\042C.docx</w:t>
    </w:r>
    <w:r>
      <w:fldChar w:fldCharType="end"/>
    </w:r>
    <w:r w:rsidR="0034397F">
      <w:rPr>
        <w:lang w:val="en-US"/>
      </w:rPr>
      <w:t>(461838)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7E83A" w14:textId="77777777" w:rsidR="00B6115E" w:rsidRDefault="00B6115E">
      <w:r>
        <w:t>____________________</w:t>
      </w:r>
    </w:p>
  </w:footnote>
  <w:footnote w:type="continuationSeparator" w:id="0">
    <w:p w14:paraId="2D8E658F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CF1FF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8C77B6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42-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14B2C"/>
    <w:rsid w:val="000244ED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2969"/>
    <w:rsid w:val="0023592E"/>
    <w:rsid w:val="002742B3"/>
    <w:rsid w:val="002A4C9C"/>
    <w:rsid w:val="002B509B"/>
    <w:rsid w:val="002E2A59"/>
    <w:rsid w:val="002E4507"/>
    <w:rsid w:val="00305254"/>
    <w:rsid w:val="00316078"/>
    <w:rsid w:val="003169D2"/>
    <w:rsid w:val="00330EEF"/>
    <w:rsid w:val="0034397F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40404"/>
    <w:rsid w:val="00542E85"/>
    <w:rsid w:val="00562479"/>
    <w:rsid w:val="00576849"/>
    <w:rsid w:val="005A0ACB"/>
    <w:rsid w:val="005C625F"/>
    <w:rsid w:val="005E08D2"/>
    <w:rsid w:val="005E7FD8"/>
    <w:rsid w:val="00622560"/>
    <w:rsid w:val="0062390F"/>
    <w:rsid w:val="00644391"/>
    <w:rsid w:val="00647712"/>
    <w:rsid w:val="00662E12"/>
    <w:rsid w:val="006806F4"/>
    <w:rsid w:val="00683E5E"/>
    <w:rsid w:val="00691142"/>
    <w:rsid w:val="006B67CE"/>
    <w:rsid w:val="006C38ED"/>
    <w:rsid w:val="006E6182"/>
    <w:rsid w:val="006E6997"/>
    <w:rsid w:val="006F3C60"/>
    <w:rsid w:val="007054AF"/>
    <w:rsid w:val="00736415"/>
    <w:rsid w:val="00770D2A"/>
    <w:rsid w:val="007864F6"/>
    <w:rsid w:val="007B7C4B"/>
    <w:rsid w:val="007F0FC5"/>
    <w:rsid w:val="007F5C36"/>
    <w:rsid w:val="008025A3"/>
    <w:rsid w:val="008047DB"/>
    <w:rsid w:val="00810D7E"/>
    <w:rsid w:val="008129A9"/>
    <w:rsid w:val="008221A4"/>
    <w:rsid w:val="00824BD6"/>
    <w:rsid w:val="0083672D"/>
    <w:rsid w:val="00842601"/>
    <w:rsid w:val="00844734"/>
    <w:rsid w:val="00865DFB"/>
    <w:rsid w:val="008731E6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4943"/>
    <w:rsid w:val="0099525B"/>
    <w:rsid w:val="009A7E98"/>
    <w:rsid w:val="009C72B7"/>
    <w:rsid w:val="00A0052C"/>
    <w:rsid w:val="00A31B14"/>
    <w:rsid w:val="00A323DC"/>
    <w:rsid w:val="00A466E6"/>
    <w:rsid w:val="00A815BE"/>
    <w:rsid w:val="00A93295"/>
    <w:rsid w:val="00AA5DA1"/>
    <w:rsid w:val="00AB4551"/>
    <w:rsid w:val="00AC2C94"/>
    <w:rsid w:val="00AE369F"/>
    <w:rsid w:val="00AF68AA"/>
    <w:rsid w:val="00B026CB"/>
    <w:rsid w:val="00B50377"/>
    <w:rsid w:val="00B6115E"/>
    <w:rsid w:val="00B711CC"/>
    <w:rsid w:val="00B77341"/>
    <w:rsid w:val="00B851D4"/>
    <w:rsid w:val="00B868FC"/>
    <w:rsid w:val="00B95072"/>
    <w:rsid w:val="00BB26CD"/>
    <w:rsid w:val="00BE1A59"/>
    <w:rsid w:val="00C07239"/>
    <w:rsid w:val="00C349FD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2744B"/>
    <w:rsid w:val="00D52A14"/>
    <w:rsid w:val="00D5451C"/>
    <w:rsid w:val="00D6206A"/>
    <w:rsid w:val="00D74599"/>
    <w:rsid w:val="00D81578"/>
    <w:rsid w:val="00DA0469"/>
    <w:rsid w:val="00DD13B7"/>
    <w:rsid w:val="00DF3B0C"/>
    <w:rsid w:val="00E14984"/>
    <w:rsid w:val="00E22A25"/>
    <w:rsid w:val="00E560F1"/>
    <w:rsid w:val="00E92319"/>
    <w:rsid w:val="00F06D31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452BC1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ECCHLbold">
    <w:name w:val="ECC HL bold"/>
    <w:basedOn w:val="Strong"/>
    <w:uiPriority w:val="1"/>
    <w:qFormat/>
    <w:rsid w:val="00F06D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856afa9-1b7c-43dd-ab05-ff14b441c3e1">DPM</DPM_x0020_Author>
    <DPM_x0020_File_x0020_name xmlns="3856afa9-1b7c-43dd-ab05-ff14b441c3e1">R16-WRC19-C-0042!!MSW-C</DPM_x0020_File_x0020_name>
    <DPM_x0020_Version xmlns="3856afa9-1b7c-43dd-ab05-ff14b441c3e1">DPM_2019.10.01.01</DPM_x0020_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856afa9-1b7c-43dd-ab05-ff14b441c3e1" targetNamespace="http://schemas.microsoft.com/office/2006/metadata/properties" ma:root="true" ma:fieldsID="d41af5c836d734370eb92e7ee5f83852" ns2:_="" ns3:_="">
    <xsd:import namespace="996b2e75-67fd-4955-a3b0-5ab9934cb50b"/>
    <xsd:import namespace="3856afa9-1b7c-43dd-ab05-ff14b441c3e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6afa9-1b7c-43dd-ab05-ff14b441c3e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996b2e75-67fd-4955-a3b0-5ab9934cb50b"/>
    <ds:schemaRef ds:uri="3856afa9-1b7c-43dd-ab05-ff14b441c3e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856afa9-1b7c-43dd-ab05-ff14b441c3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1799</Words>
  <Characters>262</Characters>
  <Application>Microsoft Office Word</Application>
  <DocSecurity>0</DocSecurity>
  <Lines>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R16-WRC19-C-0042!!MSW-C</vt:lpstr>
    </vt:vector>
  </TitlesOfParts>
  <Manager>General Secretariat - Pool</Manager>
  <Company>International Telecommunication Union (ITU)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R16-WRC19-C-0042!!MSW-C</dc:title>
  <dc:subject>World Radiocommunication Conference - 2019</dc:subject>
  <dc:creator>Documents Proposals Manager (DPM)</dc:creator>
  <cp:keywords>DPM_v2019.10.14.1_prod</cp:keywords>
  <dc:description/>
  <cp:lastModifiedBy>Tang, Ting</cp:lastModifiedBy>
  <cp:revision>7</cp:revision>
  <cp:lastPrinted>2006-07-03T06:56:00Z</cp:lastPrinted>
  <dcterms:created xsi:type="dcterms:W3CDTF">2019-10-22T14:42:00Z</dcterms:created>
  <dcterms:modified xsi:type="dcterms:W3CDTF">2019-10-22T14:49:00Z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