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841C078" w14:textId="77777777" w:rsidTr="00F55E63">
        <w:trPr>
          <w:cantSplit/>
          <w:trHeight w:val="20"/>
        </w:trPr>
        <w:tc>
          <w:tcPr>
            <w:tcW w:w="6619" w:type="dxa"/>
          </w:tcPr>
          <w:p w14:paraId="0DAB5FBB"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2844B19" w14:textId="77777777" w:rsidR="00280E04" w:rsidRDefault="00A375BD" w:rsidP="00D44350">
            <w:pPr>
              <w:rPr>
                <w:rtl/>
                <w:lang w:bidi="ar-EG"/>
              </w:rPr>
            </w:pPr>
            <w:bookmarkStart w:id="0" w:name="ditulogo"/>
            <w:bookmarkEnd w:id="0"/>
            <w:r>
              <w:rPr>
                <w:noProof/>
                <w:lang w:eastAsia="zh-CN"/>
              </w:rPr>
              <w:drawing>
                <wp:inline distT="0" distB="0" distL="0" distR="0" wp14:anchorId="43BDE215" wp14:editId="669705D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2CF3C1E" w14:textId="77777777" w:rsidTr="00F55E63">
        <w:trPr>
          <w:cantSplit/>
          <w:trHeight w:val="20"/>
        </w:trPr>
        <w:tc>
          <w:tcPr>
            <w:tcW w:w="6619" w:type="dxa"/>
            <w:tcBorders>
              <w:bottom w:val="single" w:sz="12" w:space="0" w:color="auto"/>
            </w:tcBorders>
          </w:tcPr>
          <w:p w14:paraId="7D8192E2" w14:textId="77777777" w:rsidR="00280E04" w:rsidRPr="00960962" w:rsidRDefault="00280E04" w:rsidP="00D44350">
            <w:pPr>
              <w:rPr>
                <w:rtl/>
                <w:lang w:bidi="ar-EG"/>
              </w:rPr>
            </w:pPr>
          </w:p>
        </w:tc>
        <w:tc>
          <w:tcPr>
            <w:tcW w:w="3053" w:type="dxa"/>
            <w:tcBorders>
              <w:bottom w:val="single" w:sz="12" w:space="0" w:color="auto"/>
            </w:tcBorders>
          </w:tcPr>
          <w:p w14:paraId="6EECF065" w14:textId="77777777" w:rsidR="00280E04" w:rsidRPr="00A9645C" w:rsidRDefault="00280E04" w:rsidP="00D44350">
            <w:pPr>
              <w:rPr>
                <w:lang w:bidi="ar-EG"/>
              </w:rPr>
            </w:pPr>
          </w:p>
        </w:tc>
      </w:tr>
      <w:tr w:rsidR="00280E04" w14:paraId="3F62EE53" w14:textId="77777777" w:rsidTr="00F55E63">
        <w:trPr>
          <w:cantSplit/>
          <w:trHeight w:val="20"/>
        </w:trPr>
        <w:tc>
          <w:tcPr>
            <w:tcW w:w="6619" w:type="dxa"/>
            <w:tcBorders>
              <w:top w:val="single" w:sz="12" w:space="0" w:color="auto"/>
            </w:tcBorders>
          </w:tcPr>
          <w:p w14:paraId="33421441"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090FD4CA" w14:textId="77777777" w:rsidR="00280E04" w:rsidRPr="00BD6EF3" w:rsidRDefault="00280E04" w:rsidP="00A42709">
            <w:pPr>
              <w:pStyle w:val="Adress"/>
              <w:framePr w:hSpace="0" w:wrap="auto" w:xAlign="left" w:yAlign="inline"/>
              <w:spacing w:before="0"/>
            </w:pPr>
          </w:p>
        </w:tc>
      </w:tr>
      <w:tr w:rsidR="00EC73B8" w:rsidRPr="00F545E4" w14:paraId="22274490" w14:textId="77777777" w:rsidTr="00F55E63">
        <w:trPr>
          <w:cantSplit/>
        </w:trPr>
        <w:tc>
          <w:tcPr>
            <w:tcW w:w="6619" w:type="dxa"/>
          </w:tcPr>
          <w:p w14:paraId="515DAEAF" w14:textId="77777777" w:rsidR="00EC73B8" w:rsidRPr="00F545E4" w:rsidRDefault="00EC73B8" w:rsidP="00EC73B8">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120342D3" w14:textId="4969FF2E" w:rsidR="00EC73B8" w:rsidRPr="00F545E4" w:rsidRDefault="00EC73B8" w:rsidP="00EC73B8">
            <w:pPr>
              <w:pStyle w:val="Adress"/>
              <w:framePr w:hSpace="0" w:wrap="auto" w:xAlign="left" w:yAlign="inline"/>
              <w:spacing w:before="0"/>
              <w:rPr>
                <w:rtl/>
              </w:rPr>
            </w:pPr>
            <w:r>
              <w:rPr>
                <w:rFonts w:eastAsia="SimSun" w:hint="cs"/>
                <w:rtl/>
              </w:rPr>
              <w:t>ا</w:t>
            </w:r>
            <w:r w:rsidRPr="004A28F2">
              <w:rPr>
                <w:rFonts w:eastAsia="SimSun" w:hint="cs"/>
                <w:rtl/>
              </w:rPr>
              <w:t xml:space="preserve">لوثيقة </w:t>
            </w:r>
            <w:r w:rsidR="00A173A4">
              <w:rPr>
                <w:rFonts w:eastAsia="SimSun"/>
              </w:rPr>
              <w:t>42</w:t>
            </w:r>
            <w:r w:rsidRPr="004A28F2">
              <w:rPr>
                <w:rFonts w:eastAsia="SimSun"/>
              </w:rPr>
              <w:t>-A</w:t>
            </w:r>
          </w:p>
        </w:tc>
      </w:tr>
      <w:tr w:rsidR="00EC73B8" w:rsidRPr="00F545E4" w14:paraId="3282DBC4" w14:textId="77777777" w:rsidTr="00F55E63">
        <w:trPr>
          <w:cantSplit/>
        </w:trPr>
        <w:tc>
          <w:tcPr>
            <w:tcW w:w="6619" w:type="dxa"/>
          </w:tcPr>
          <w:p w14:paraId="577E0CB9" w14:textId="77777777" w:rsidR="00EC73B8" w:rsidRPr="00F545E4" w:rsidRDefault="00EC73B8" w:rsidP="00EC73B8">
            <w:pPr>
              <w:pStyle w:val="Adress"/>
              <w:framePr w:hSpace="0" w:wrap="auto" w:xAlign="left" w:yAlign="inline"/>
              <w:spacing w:before="0"/>
              <w:rPr>
                <w:rtl/>
              </w:rPr>
            </w:pPr>
          </w:p>
        </w:tc>
        <w:tc>
          <w:tcPr>
            <w:tcW w:w="3053" w:type="dxa"/>
            <w:vAlign w:val="center"/>
          </w:tcPr>
          <w:p w14:paraId="19BAE8D4" w14:textId="2969096C" w:rsidR="00EC73B8" w:rsidRPr="00F545E4" w:rsidRDefault="00EC73B8" w:rsidP="00EC73B8">
            <w:pPr>
              <w:pStyle w:val="Adress"/>
              <w:framePr w:hSpace="0" w:wrap="auto" w:xAlign="left" w:yAlign="inline"/>
              <w:spacing w:before="0"/>
              <w:rPr>
                <w:rtl/>
              </w:rPr>
            </w:pPr>
            <w:r>
              <w:rPr>
                <w:rFonts w:eastAsia="SimSun"/>
              </w:rPr>
              <w:t>11</w:t>
            </w:r>
            <w:r w:rsidRPr="004A28F2">
              <w:rPr>
                <w:rFonts w:eastAsia="SimSun"/>
                <w:rtl/>
              </w:rPr>
              <w:t xml:space="preserve"> </w:t>
            </w:r>
            <w:r>
              <w:rPr>
                <w:rFonts w:eastAsia="SimSun" w:hint="cs"/>
                <w:rtl/>
              </w:rPr>
              <w:t>أكتوبر</w:t>
            </w:r>
            <w:r w:rsidRPr="004A28F2">
              <w:rPr>
                <w:rFonts w:eastAsia="SimSun"/>
                <w:rtl/>
              </w:rPr>
              <w:t xml:space="preserve"> </w:t>
            </w:r>
            <w:r w:rsidRPr="004A28F2">
              <w:rPr>
                <w:rFonts w:eastAsia="SimSun"/>
              </w:rPr>
              <w:t>2019</w:t>
            </w:r>
          </w:p>
        </w:tc>
      </w:tr>
      <w:tr w:rsidR="00EC73B8" w:rsidRPr="00F545E4" w14:paraId="397977DE" w14:textId="77777777" w:rsidTr="00F55E63">
        <w:trPr>
          <w:cantSplit/>
        </w:trPr>
        <w:tc>
          <w:tcPr>
            <w:tcW w:w="6619" w:type="dxa"/>
          </w:tcPr>
          <w:p w14:paraId="6135C45E" w14:textId="77777777" w:rsidR="00EC73B8" w:rsidRPr="00F545E4" w:rsidRDefault="00EC73B8" w:rsidP="00EC73B8">
            <w:pPr>
              <w:pStyle w:val="Adress"/>
              <w:framePr w:hSpace="0" w:wrap="auto" w:xAlign="left" w:yAlign="inline"/>
              <w:spacing w:before="0"/>
              <w:rPr>
                <w:rFonts w:eastAsia="SimSun" w:hint="eastAsia"/>
              </w:rPr>
            </w:pPr>
          </w:p>
        </w:tc>
        <w:tc>
          <w:tcPr>
            <w:tcW w:w="3053" w:type="dxa"/>
            <w:vAlign w:val="center"/>
          </w:tcPr>
          <w:p w14:paraId="66BB4601" w14:textId="298A1F28" w:rsidR="00EC73B8" w:rsidRPr="00F545E4" w:rsidRDefault="00560B83" w:rsidP="00EC73B8">
            <w:pPr>
              <w:pStyle w:val="Adress"/>
              <w:framePr w:hSpace="0" w:wrap="auto" w:xAlign="left" w:yAlign="inline"/>
              <w:spacing w:before="0"/>
              <w:rPr>
                <w:rFonts w:eastAsia="SimSun" w:hint="eastAsia"/>
              </w:rPr>
            </w:pPr>
            <w:r>
              <w:rPr>
                <w:rFonts w:hint="cs"/>
                <w:rtl/>
              </w:rPr>
              <w:t>الأصل</w:t>
            </w:r>
            <w:r w:rsidR="00EC73B8" w:rsidRPr="00F55E63">
              <w:rPr>
                <w:rtl/>
              </w:rPr>
              <w:t>: بالإنكليزية</w:t>
            </w:r>
          </w:p>
        </w:tc>
      </w:tr>
      <w:tr w:rsidR="00764079" w14:paraId="6ACFD398" w14:textId="77777777" w:rsidTr="00F55E63">
        <w:trPr>
          <w:cantSplit/>
        </w:trPr>
        <w:tc>
          <w:tcPr>
            <w:tcW w:w="9672" w:type="dxa"/>
            <w:gridSpan w:val="2"/>
          </w:tcPr>
          <w:p w14:paraId="03F861E2" w14:textId="77777777" w:rsidR="00764079" w:rsidRDefault="00764079" w:rsidP="00A42709">
            <w:pPr>
              <w:pStyle w:val="Adress"/>
              <w:framePr w:hSpace="0" w:wrap="auto" w:xAlign="left" w:yAlign="inline"/>
              <w:spacing w:before="0"/>
              <w:rPr>
                <w:rFonts w:eastAsia="SimSun" w:hint="eastAsia"/>
              </w:rPr>
            </w:pPr>
          </w:p>
        </w:tc>
      </w:tr>
      <w:tr w:rsidR="00764079" w14:paraId="7F5AB9D3" w14:textId="77777777" w:rsidTr="00F55E63">
        <w:trPr>
          <w:cantSplit/>
        </w:trPr>
        <w:tc>
          <w:tcPr>
            <w:tcW w:w="9672" w:type="dxa"/>
            <w:gridSpan w:val="2"/>
          </w:tcPr>
          <w:p w14:paraId="41F56CC6" w14:textId="77777777" w:rsidR="00764079" w:rsidRPr="00E621A3" w:rsidRDefault="00F55E63" w:rsidP="00F55E63">
            <w:pPr>
              <w:pStyle w:val="Source"/>
              <w:rPr>
                <w:rtl/>
              </w:rPr>
            </w:pPr>
            <w:r w:rsidRPr="00F55E63">
              <w:rPr>
                <w:rtl/>
              </w:rPr>
              <w:t>جمهورية قبرص/اليونـان</w:t>
            </w:r>
          </w:p>
        </w:tc>
      </w:tr>
      <w:tr w:rsidR="00764079" w14:paraId="16F84924" w14:textId="77777777" w:rsidTr="00F55E63">
        <w:trPr>
          <w:cantSplit/>
        </w:trPr>
        <w:tc>
          <w:tcPr>
            <w:tcW w:w="9672" w:type="dxa"/>
            <w:gridSpan w:val="2"/>
          </w:tcPr>
          <w:p w14:paraId="5697C1F2"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71E9966A" w14:textId="77777777" w:rsidTr="00F55E63">
        <w:trPr>
          <w:cantSplit/>
        </w:trPr>
        <w:tc>
          <w:tcPr>
            <w:tcW w:w="9672" w:type="dxa"/>
            <w:gridSpan w:val="2"/>
          </w:tcPr>
          <w:p w14:paraId="4E1AB6F4" w14:textId="77777777" w:rsidR="00764079" w:rsidRPr="00BD6EF3" w:rsidRDefault="00764079" w:rsidP="00F55E63">
            <w:pPr>
              <w:pStyle w:val="Title2"/>
              <w:rPr>
                <w:rtl/>
              </w:rPr>
            </w:pPr>
          </w:p>
        </w:tc>
      </w:tr>
      <w:tr w:rsidR="00764079" w14:paraId="09E1741D" w14:textId="77777777" w:rsidTr="00F55E63">
        <w:trPr>
          <w:cantSplit/>
        </w:trPr>
        <w:tc>
          <w:tcPr>
            <w:tcW w:w="9672" w:type="dxa"/>
            <w:gridSpan w:val="2"/>
          </w:tcPr>
          <w:p w14:paraId="293C504D" w14:textId="71D91E50" w:rsidR="00764079" w:rsidRPr="0012545F" w:rsidRDefault="00DB4CC9" w:rsidP="00F55E63">
            <w:pPr>
              <w:pStyle w:val="Agendaitem"/>
              <w:rPr>
                <w:lang w:val="en-US"/>
              </w:rPr>
            </w:pPr>
            <w:r>
              <w:rPr>
                <w:rtl/>
                <w:lang w:val="en-US"/>
              </w:rPr>
              <w:t>بند جدول الأعمال</w:t>
            </w:r>
            <w:r w:rsidR="00EC73B8">
              <w:rPr>
                <w:rFonts w:hint="cs"/>
                <w:rtl/>
                <w:lang w:val="en-US"/>
              </w:rPr>
              <w:t xml:space="preserve"> </w:t>
            </w:r>
            <w:r w:rsidR="00EC73B8">
              <w:rPr>
                <w:lang w:val="en-US"/>
              </w:rPr>
              <w:t>3.9</w:t>
            </w:r>
          </w:p>
        </w:tc>
      </w:tr>
    </w:tbl>
    <w:p w14:paraId="293043B8" w14:textId="77777777" w:rsidR="001D597A" w:rsidRPr="007E63A1" w:rsidRDefault="00FC6942" w:rsidP="00295A04">
      <w:pPr>
        <w:rPr>
          <w:rFonts w:eastAsia="SimSun"/>
          <w:szCs w:val="22"/>
          <w:rtl/>
          <w:lang w:bidi="ar-SY"/>
        </w:rPr>
      </w:pPr>
      <w:r w:rsidRPr="00723691">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723691">
        <w:rPr>
          <w:rFonts w:eastAsia="SimSun"/>
          <w:lang w:eastAsia="zh-CN" w:bidi="ar-SY"/>
        </w:rPr>
        <w:t>7</w:t>
      </w:r>
      <w:r w:rsidRPr="00723691">
        <w:rPr>
          <w:rFonts w:eastAsia="SimSun" w:hint="cs"/>
          <w:rtl/>
          <w:lang w:eastAsia="zh-CN"/>
        </w:rPr>
        <w:t xml:space="preserve"> من الاتفاقية:</w:t>
      </w:r>
    </w:p>
    <w:p w14:paraId="3BA2B2C0" w14:textId="6F6ECB0F" w:rsidR="001D597A" w:rsidRDefault="00FC6942" w:rsidP="00053B53">
      <w:pPr>
        <w:rPr>
          <w:rFonts w:eastAsia="SimSun"/>
          <w:lang w:eastAsia="zh-CN"/>
        </w:rPr>
      </w:pPr>
      <w:r w:rsidRPr="00723691">
        <w:rPr>
          <w:rFonts w:eastAsia="SimSun"/>
          <w:lang w:eastAsia="zh-CN" w:bidi="ar-SY"/>
        </w:rPr>
        <w:t>3.9</w:t>
      </w:r>
      <w:r w:rsidRPr="00723691">
        <w:rPr>
          <w:rFonts w:eastAsia="SimSun" w:hint="cs"/>
          <w:rtl/>
          <w:lang w:eastAsia="zh-CN"/>
        </w:rPr>
        <w:tab/>
        <w:t xml:space="preserve">بشأن اتخاذ إجراء استجابةً </w:t>
      </w:r>
      <w:r w:rsidRPr="005D31BB">
        <w:rPr>
          <w:rFonts w:eastAsia="SimSun" w:hint="cs"/>
          <w:rtl/>
          <w:lang w:eastAsia="zh-CN"/>
        </w:rPr>
        <w:t xml:space="preserve">للقرار </w:t>
      </w:r>
      <w:r w:rsidRPr="005D31BB">
        <w:rPr>
          <w:rFonts w:eastAsia="SimSun"/>
          <w:b/>
          <w:bCs/>
          <w:lang w:eastAsia="zh-CN" w:bidi="ar-SY"/>
        </w:rPr>
        <w:t>80 (Rev.WRC-</w:t>
      </w:r>
      <w:proofErr w:type="gramStart"/>
      <w:r w:rsidRPr="005D31BB">
        <w:rPr>
          <w:rFonts w:eastAsia="SimSun"/>
          <w:b/>
          <w:bCs/>
          <w:lang w:eastAsia="zh-CN" w:bidi="ar-SY"/>
        </w:rPr>
        <w:t>07)</w:t>
      </w:r>
      <w:r w:rsidRPr="00723691">
        <w:rPr>
          <w:rFonts w:eastAsia="SimSun" w:hint="cs"/>
          <w:rtl/>
          <w:lang w:eastAsia="zh-CN"/>
        </w:rPr>
        <w:t>؛</w:t>
      </w:r>
      <w:proofErr w:type="gramEnd"/>
    </w:p>
    <w:p w14:paraId="0870FAD5" w14:textId="77777777" w:rsidR="003173B7" w:rsidRPr="00053B53" w:rsidRDefault="003173B7" w:rsidP="00053B53">
      <w:pPr>
        <w:rPr>
          <w:rFonts w:eastAsia="SimSun"/>
          <w:szCs w:val="22"/>
          <w:rtl/>
        </w:rPr>
      </w:pPr>
    </w:p>
    <w:p w14:paraId="6BB03F79" w14:textId="200C29D5" w:rsidR="002F3E46" w:rsidRPr="003173B7" w:rsidRDefault="002565E0" w:rsidP="004F4023">
      <w:pPr>
        <w:pStyle w:val="Headingb"/>
        <w:rPr>
          <w:rtl/>
          <w:lang w:bidi="ar-SA"/>
        </w:rPr>
      </w:pPr>
      <w:r w:rsidRPr="003173B7">
        <w:rPr>
          <w:rFonts w:hint="cs"/>
          <w:rtl/>
          <w:lang w:bidi="ar-SA"/>
        </w:rPr>
        <w:t xml:space="preserve">الإجراءات المتخذة استجابةً للقرار </w:t>
      </w:r>
      <w:r w:rsidRPr="003173B7">
        <w:t>80 (Rev.WRC-07)</w:t>
      </w:r>
      <w:r w:rsidRPr="003173B7">
        <w:rPr>
          <w:rFonts w:hint="cs"/>
          <w:rtl/>
        </w:rPr>
        <w:t xml:space="preserve"> </w:t>
      </w:r>
      <w:r w:rsidR="00026FF2" w:rsidRPr="003173B7">
        <w:rPr>
          <w:rFonts w:hint="cs"/>
          <w:rtl/>
        </w:rPr>
        <w:t>بموجب</w:t>
      </w:r>
      <w:r w:rsidRPr="003173B7">
        <w:rPr>
          <w:rFonts w:hint="cs"/>
          <w:rtl/>
        </w:rPr>
        <w:t xml:space="preserve"> البند </w:t>
      </w:r>
      <w:r w:rsidR="003173B7">
        <w:t>3.9</w:t>
      </w:r>
      <w:r w:rsidRPr="003173B7">
        <w:rPr>
          <w:rFonts w:hint="cs"/>
          <w:rtl/>
        </w:rPr>
        <w:t xml:space="preserve"> من جدول أعمال المؤتمر </w:t>
      </w:r>
      <w:r w:rsidRPr="003173B7">
        <w:rPr>
          <w:rFonts w:asciiTheme="majorBidi" w:hAnsiTheme="majorBidi" w:cstheme="majorBidi"/>
          <w:szCs w:val="22"/>
          <w:rtl/>
        </w:rPr>
        <w:t>(</w:t>
      </w:r>
      <w:r w:rsidRPr="003173B7">
        <w:t>WRC-19</w:t>
      </w:r>
      <w:r w:rsidRPr="003173B7">
        <w:rPr>
          <w:rFonts w:asciiTheme="majorBidi" w:hAnsiTheme="majorBidi" w:cstheme="majorBidi"/>
          <w:szCs w:val="22"/>
          <w:rtl/>
        </w:rPr>
        <w:t>)</w:t>
      </w:r>
      <w:r w:rsidRPr="003173B7">
        <w:rPr>
          <w:rFonts w:hint="cs"/>
          <w:rtl/>
        </w:rPr>
        <w:t xml:space="preserve"> </w:t>
      </w:r>
      <w:r w:rsidRPr="003173B7">
        <w:rPr>
          <w:rtl/>
        </w:rPr>
        <w:t>–</w:t>
      </w:r>
      <w:r w:rsidRPr="003173B7">
        <w:rPr>
          <w:rFonts w:hint="cs"/>
          <w:rtl/>
        </w:rPr>
        <w:t xml:space="preserve"> توضيح</w:t>
      </w:r>
      <w:r w:rsidR="002E705A" w:rsidRPr="003173B7">
        <w:rPr>
          <w:rFonts w:hint="cs"/>
          <w:rtl/>
          <w:lang w:bidi="ar-SA"/>
        </w:rPr>
        <w:t xml:space="preserve"> بشأن</w:t>
      </w:r>
      <w:r w:rsidRPr="003173B7">
        <w:rPr>
          <w:rFonts w:hint="cs"/>
          <w:rtl/>
        </w:rPr>
        <w:t xml:space="preserve"> </w:t>
      </w:r>
      <w:r w:rsidR="005F54AF" w:rsidRPr="003173B7">
        <w:rPr>
          <w:rFonts w:hint="cs"/>
          <w:rtl/>
        </w:rPr>
        <w:t xml:space="preserve">المصطلحات ونطاق التطبيق </w:t>
      </w:r>
      <w:r w:rsidR="002E705A" w:rsidRPr="003173B7">
        <w:rPr>
          <w:rFonts w:hint="cs"/>
          <w:rtl/>
        </w:rPr>
        <w:t>في</w:t>
      </w:r>
      <w:r w:rsidR="00E40C78" w:rsidRPr="003173B7">
        <w:rPr>
          <w:rFonts w:hint="cs"/>
          <w:rtl/>
          <w:lang w:bidi="ar-SA"/>
        </w:rPr>
        <w:t>ما يتعلق</w:t>
      </w:r>
      <w:r w:rsidR="002E705A" w:rsidRPr="003173B7">
        <w:rPr>
          <w:rFonts w:hint="cs"/>
          <w:rtl/>
        </w:rPr>
        <w:t xml:space="preserve"> </w:t>
      </w:r>
      <w:r w:rsidR="00E40C78" w:rsidRPr="003173B7">
        <w:rPr>
          <w:rFonts w:hint="cs"/>
          <w:rtl/>
        </w:rPr>
        <w:t>ب</w:t>
      </w:r>
      <w:r w:rsidR="002E705A" w:rsidRPr="003173B7">
        <w:rPr>
          <w:rFonts w:hint="cs"/>
          <w:rtl/>
        </w:rPr>
        <w:t>ا</w:t>
      </w:r>
      <w:r w:rsidR="005F54AF" w:rsidRPr="003173B7">
        <w:rPr>
          <w:rFonts w:hint="cs"/>
          <w:rtl/>
        </w:rPr>
        <w:t xml:space="preserve">لرقم </w:t>
      </w:r>
      <w:r w:rsidR="003173B7">
        <w:t>6.13</w:t>
      </w:r>
      <w:r w:rsidR="005F54AF" w:rsidRPr="003173B7">
        <w:rPr>
          <w:rFonts w:hint="cs"/>
          <w:rtl/>
        </w:rPr>
        <w:t xml:space="preserve"> </w:t>
      </w:r>
      <w:r w:rsidR="007B3CD2" w:rsidRPr="003173B7">
        <w:rPr>
          <w:rFonts w:hint="cs"/>
          <w:rtl/>
        </w:rPr>
        <w:t xml:space="preserve">من </w:t>
      </w:r>
      <w:r w:rsidR="005F54AF" w:rsidRPr="003173B7">
        <w:rPr>
          <w:rFonts w:hint="cs"/>
          <w:rtl/>
        </w:rPr>
        <w:t>لوائح الراديو</w:t>
      </w:r>
    </w:p>
    <w:p w14:paraId="3126BE14" w14:textId="42F0A523" w:rsidR="00EC73B8" w:rsidRPr="00867BFA" w:rsidRDefault="00F243F5" w:rsidP="007B3CD2">
      <w:pPr>
        <w:rPr>
          <w:rtl/>
          <w:lang w:bidi="ar-EG"/>
        </w:rPr>
      </w:pPr>
      <w:r>
        <w:rPr>
          <w:rFonts w:hint="cs"/>
          <w:rtl/>
          <w:lang w:bidi="ar-EG"/>
        </w:rPr>
        <w:t>إن</w:t>
      </w:r>
      <w:r w:rsidR="007B3CD2">
        <w:rPr>
          <w:rFonts w:hint="cs"/>
          <w:rtl/>
          <w:lang w:bidi="ar-EG"/>
        </w:rPr>
        <w:t xml:space="preserve"> تطبيق الرقم </w:t>
      </w:r>
      <w:r w:rsidR="003173B7" w:rsidRPr="003173B7">
        <w:rPr>
          <w:b/>
          <w:bCs/>
          <w:lang w:bidi="ar-EG"/>
        </w:rPr>
        <w:t>6.13</w:t>
      </w:r>
      <w:r w:rsidR="007B3CD2">
        <w:rPr>
          <w:rFonts w:hint="cs"/>
          <w:rtl/>
          <w:lang w:bidi="ar-EG"/>
        </w:rPr>
        <w:t xml:space="preserve"> من لوائح الراديو</w:t>
      </w:r>
      <w:r>
        <w:rPr>
          <w:rFonts w:hint="cs"/>
          <w:rtl/>
          <w:lang w:bidi="ar-EG"/>
        </w:rPr>
        <w:t xml:space="preserve"> هو</w:t>
      </w:r>
      <w:r w:rsidR="007B3CD2">
        <w:rPr>
          <w:rFonts w:hint="cs"/>
          <w:rtl/>
          <w:lang w:bidi="ar-EG"/>
        </w:rPr>
        <w:t xml:space="preserve"> حجر الزاوية</w:t>
      </w:r>
      <w:r w:rsidRPr="00F243F5">
        <w:rPr>
          <w:rFonts w:hint="cs"/>
          <w:rtl/>
          <w:lang w:bidi="ar-EG"/>
        </w:rPr>
        <w:t xml:space="preserve"> </w:t>
      </w:r>
      <w:r>
        <w:rPr>
          <w:rFonts w:hint="cs"/>
          <w:rtl/>
          <w:lang w:bidi="ar-EG"/>
        </w:rPr>
        <w:t>دون أي شك</w:t>
      </w:r>
      <w:r w:rsidR="007B3CD2">
        <w:rPr>
          <w:rFonts w:hint="cs"/>
          <w:rtl/>
          <w:lang w:bidi="ar-EG"/>
        </w:rPr>
        <w:t xml:space="preserve"> فيما يتعلق باحتفاظ مكتب الاتصالات الراديوية للاتحاد</w:t>
      </w:r>
      <w:r>
        <w:rPr>
          <w:rFonts w:hint="cs"/>
          <w:rtl/>
          <w:lang w:bidi="ar-EG"/>
        </w:rPr>
        <w:t xml:space="preserve"> الدولي للاتصالات</w:t>
      </w:r>
      <w:r w:rsidR="007B3CD2">
        <w:rPr>
          <w:rFonts w:hint="cs"/>
          <w:rtl/>
          <w:lang w:bidi="ar-EG"/>
        </w:rPr>
        <w:t xml:space="preserve"> بالسجل الأساسي والخطط العالمية</w:t>
      </w:r>
      <w:r w:rsidR="007635CD">
        <w:rPr>
          <w:rFonts w:hint="cs"/>
          <w:rtl/>
          <w:lang w:bidi="ar-EG"/>
        </w:rPr>
        <w:t xml:space="preserve"> إذ</w:t>
      </w:r>
      <w:r w:rsidR="007B3CD2">
        <w:rPr>
          <w:rFonts w:hint="cs"/>
          <w:rtl/>
          <w:lang w:bidi="ar-EG"/>
        </w:rPr>
        <w:t xml:space="preserve"> يندرج </w:t>
      </w:r>
      <w:r w:rsidR="007635CD">
        <w:rPr>
          <w:rFonts w:hint="cs"/>
          <w:rtl/>
          <w:lang w:bidi="ar-EG"/>
        </w:rPr>
        <w:t xml:space="preserve">ذلك </w:t>
      </w:r>
      <w:r w:rsidR="007B3CD2">
        <w:rPr>
          <w:rFonts w:hint="cs"/>
          <w:rtl/>
          <w:lang w:bidi="ar-EG"/>
        </w:rPr>
        <w:t xml:space="preserve">في إطار القسم </w:t>
      </w:r>
      <w:r w:rsidR="007635CD">
        <w:rPr>
          <w:rFonts w:hint="cs"/>
          <w:rtl/>
          <w:lang w:bidi="ar-EG"/>
        </w:rPr>
        <w:t>الثاني</w:t>
      </w:r>
      <w:r w:rsidR="007B3CD2">
        <w:rPr>
          <w:rFonts w:hint="cs"/>
          <w:rtl/>
          <w:lang w:bidi="ar-EG"/>
        </w:rPr>
        <w:t xml:space="preserve"> من المادة </w:t>
      </w:r>
      <w:r w:rsidR="003173B7" w:rsidRPr="003173B7">
        <w:rPr>
          <w:b/>
          <w:bCs/>
          <w:lang w:bidi="ar-EG"/>
        </w:rPr>
        <w:t>13</w:t>
      </w:r>
      <w:r w:rsidR="007B3CD2">
        <w:rPr>
          <w:rFonts w:hint="cs"/>
          <w:rtl/>
          <w:lang w:bidi="ar-EG"/>
        </w:rPr>
        <w:t xml:space="preserve">، تحت عنوان </w:t>
      </w:r>
      <w:r w:rsidR="00EC73B8">
        <w:rPr>
          <w:rFonts w:hint="cs"/>
          <w:rtl/>
          <w:lang w:bidi="ar-EG"/>
        </w:rPr>
        <w:t>"</w:t>
      </w:r>
      <w:r w:rsidR="00EC73B8" w:rsidRPr="00EC73B8">
        <w:rPr>
          <w:rFonts w:hint="cs"/>
          <w:rtl/>
        </w:rPr>
        <w:t xml:space="preserve">احتفاظ المكتب بالسجل الأساسي </w:t>
      </w:r>
      <w:r w:rsidR="00EC73B8" w:rsidRPr="00867BFA">
        <w:rPr>
          <w:rFonts w:hint="cs"/>
          <w:rtl/>
        </w:rPr>
        <w:t>والخطط العالمية</w:t>
      </w:r>
      <w:r w:rsidR="007B3CD2" w:rsidRPr="00867BFA">
        <w:rPr>
          <w:rFonts w:hint="cs"/>
          <w:rtl/>
        </w:rPr>
        <w:t>"</w:t>
      </w:r>
      <w:r w:rsidR="00EC73B8" w:rsidRPr="00867BFA">
        <w:rPr>
          <w:rFonts w:hint="cs"/>
          <w:rtl/>
        </w:rPr>
        <w:t xml:space="preserve">. </w:t>
      </w:r>
      <w:r w:rsidR="00EC73B8" w:rsidRPr="00867BFA">
        <w:rPr>
          <w:rFonts w:hint="cs"/>
          <w:rtl/>
          <w:lang w:bidi="ar-EG"/>
        </w:rPr>
        <w:t xml:space="preserve">ووفقاً لأحكام الرقم </w:t>
      </w:r>
      <w:r w:rsidR="00EC73B8" w:rsidRPr="00867BFA">
        <w:rPr>
          <w:b/>
          <w:bCs/>
        </w:rPr>
        <w:t>6.13</w:t>
      </w:r>
      <w:r w:rsidR="00EC73B8" w:rsidRPr="00867BFA">
        <w:rPr>
          <w:rFonts w:hint="cs"/>
          <w:rtl/>
          <w:lang w:bidi="ar-EG"/>
        </w:rPr>
        <w:t xml:space="preserve"> من لوائح الراديو، </w:t>
      </w:r>
      <w:r w:rsidR="007635CD">
        <w:rPr>
          <w:rFonts w:hint="cs"/>
          <w:rtl/>
          <w:lang w:bidi="ar-EG"/>
        </w:rPr>
        <w:t>يتشاور</w:t>
      </w:r>
      <w:r w:rsidR="00EC73B8" w:rsidRPr="00867BFA">
        <w:rPr>
          <w:rFonts w:hint="cs"/>
          <w:rtl/>
          <w:lang w:bidi="ar-EG"/>
        </w:rPr>
        <w:t xml:space="preserve"> مكتب الاتصالات الراديوية</w:t>
      </w:r>
      <w:r w:rsidR="000904C3">
        <w:rPr>
          <w:rFonts w:hint="eastAsia"/>
          <w:rtl/>
          <w:lang w:bidi="ar-EG"/>
        </w:rPr>
        <w:t> </w:t>
      </w:r>
      <w:r w:rsidR="000904C3">
        <w:rPr>
          <w:lang w:bidi="ar-EG"/>
        </w:rPr>
        <w:t>(BR)</w:t>
      </w:r>
      <w:r w:rsidR="00EC73B8" w:rsidRPr="00867BFA">
        <w:rPr>
          <w:rFonts w:hint="cs"/>
          <w:rtl/>
          <w:lang w:bidi="ar-EG"/>
        </w:rPr>
        <w:t xml:space="preserve"> مع الإدارات المبلِّغة </w:t>
      </w:r>
      <w:r w:rsidR="00EC73B8" w:rsidRPr="00867BFA">
        <w:rPr>
          <w:rFonts w:hint="cs"/>
          <w:rtl/>
        </w:rPr>
        <w:t>كلما تبيّن من</w:t>
      </w:r>
      <w:r w:rsidR="00EC73B8" w:rsidRPr="00867BFA">
        <w:rPr>
          <w:rtl/>
        </w:rPr>
        <w:t xml:space="preserve"> معلومات موثوق بها أن تخصيصاً مسجلاً لم </w:t>
      </w:r>
      <w:r w:rsidR="00EC73B8" w:rsidRPr="00867BFA">
        <w:rPr>
          <w:rFonts w:hint="cs"/>
          <w:rtl/>
        </w:rPr>
        <w:t>يدخل حيّز الاستخدام أو لا يجري استخدامه أو</w:t>
      </w:r>
      <w:r w:rsidR="000904C3">
        <w:rPr>
          <w:rFonts w:hint="eastAsia"/>
          <w:rtl/>
        </w:rPr>
        <w:t> </w:t>
      </w:r>
      <w:r w:rsidR="00BB1702">
        <w:rPr>
          <w:rFonts w:hint="cs"/>
          <w:rtl/>
        </w:rPr>
        <w:t>لا </w:t>
      </w:r>
      <w:r w:rsidR="007635CD">
        <w:rPr>
          <w:rFonts w:hint="cs"/>
          <w:rtl/>
        </w:rPr>
        <w:t>يُستخدم</w:t>
      </w:r>
      <w:r w:rsidR="00EC73B8" w:rsidRPr="00867BFA">
        <w:rPr>
          <w:rFonts w:hint="cs"/>
          <w:rtl/>
        </w:rPr>
        <w:t xml:space="preserve"> وفقاً لتخصيصات التردد المبلغ عنها.</w:t>
      </w:r>
    </w:p>
    <w:p w14:paraId="40BD3C6F" w14:textId="02EC4D9F" w:rsidR="00EC73B8" w:rsidRDefault="0044451C" w:rsidP="00EC73B8">
      <w:pPr>
        <w:rPr>
          <w:rtl/>
        </w:rPr>
      </w:pPr>
      <w:r w:rsidRPr="00867BFA">
        <w:rPr>
          <w:rFonts w:hint="cs"/>
          <w:rtl/>
          <w:lang w:bidi="ar-EG"/>
        </w:rPr>
        <w:t xml:space="preserve">وتطبيق الرقم </w:t>
      </w:r>
      <w:r w:rsidR="00002989" w:rsidRPr="00002989">
        <w:rPr>
          <w:b/>
          <w:bCs/>
          <w:lang w:bidi="ar-EG"/>
        </w:rPr>
        <w:t>6.13</w:t>
      </w:r>
      <w:r w:rsidRPr="00867BFA">
        <w:rPr>
          <w:rFonts w:hint="cs"/>
          <w:rtl/>
          <w:lang w:bidi="ar-EG"/>
        </w:rPr>
        <w:t xml:space="preserve"> من لوائح الراديو</w:t>
      </w:r>
      <w:r w:rsidR="00F243F5" w:rsidRPr="00867BFA">
        <w:rPr>
          <w:rFonts w:hint="cs"/>
          <w:rtl/>
          <w:lang w:bidi="ar-EG"/>
        </w:rPr>
        <w:t xml:space="preserve"> هو</w:t>
      </w:r>
      <w:r w:rsidR="00773DB6" w:rsidRPr="00867BFA">
        <w:rPr>
          <w:rFonts w:hint="cs"/>
          <w:rtl/>
          <w:lang w:bidi="ar-EG"/>
        </w:rPr>
        <w:t xml:space="preserve"> أداة مهمة</w:t>
      </w:r>
      <w:r w:rsidRPr="00867BFA">
        <w:rPr>
          <w:rFonts w:hint="cs"/>
          <w:rtl/>
          <w:lang w:bidi="ar-EG"/>
        </w:rPr>
        <w:t xml:space="preserve"> دون أي شك ليس فقط لمكتب الاتصالات الراديوية للتحقق من أن التخصيصات المسجلة في السجل الأساسي الدولي للترددات </w:t>
      </w:r>
      <w:r w:rsidRPr="00867BFA">
        <w:t>(MIFR)</w:t>
      </w:r>
      <w:r w:rsidRPr="00867BFA">
        <w:rPr>
          <w:rFonts w:hint="cs"/>
          <w:rtl/>
        </w:rPr>
        <w:t xml:space="preserve"> تعكس</w:t>
      </w:r>
      <w:r>
        <w:rPr>
          <w:rFonts w:hint="cs"/>
          <w:rtl/>
        </w:rPr>
        <w:t xml:space="preserve"> الواقع، بل أيضاً بالنسبة للإدارات التي تخطط أنشطتها وتضطلع بها بناءً على ذلك. ولذا</w:t>
      </w:r>
      <w:r w:rsidR="005B7F4E">
        <w:rPr>
          <w:rFonts w:hint="cs"/>
          <w:rtl/>
        </w:rPr>
        <w:t>، نرى أن أي تطبيق وأي تفسير ي</w:t>
      </w:r>
      <w:r w:rsidR="00DA6072">
        <w:rPr>
          <w:rFonts w:hint="cs"/>
          <w:rtl/>
        </w:rPr>
        <w:t>نبغي</w:t>
      </w:r>
      <w:r w:rsidR="005B7F4E">
        <w:rPr>
          <w:rFonts w:hint="cs"/>
          <w:rtl/>
        </w:rPr>
        <w:t xml:space="preserve"> أن يراعي العوامل المشار إليها أعلاه. و</w:t>
      </w:r>
      <w:r w:rsidR="00DA6072">
        <w:rPr>
          <w:rFonts w:hint="cs"/>
          <w:rtl/>
        </w:rPr>
        <w:t xml:space="preserve">على وجه التحديد، </w:t>
      </w:r>
      <w:r w:rsidR="005B7F4E">
        <w:rPr>
          <w:rFonts w:hint="cs"/>
          <w:rtl/>
        </w:rPr>
        <w:t>إذا كان الساتل</w:t>
      </w:r>
      <w:r w:rsidR="00773DB6" w:rsidRPr="00773DB6">
        <w:rPr>
          <w:rFonts w:hint="cs"/>
          <w:rtl/>
        </w:rPr>
        <w:t xml:space="preserve"> </w:t>
      </w:r>
      <w:r w:rsidR="005B7F4E">
        <w:rPr>
          <w:rFonts w:hint="cs"/>
          <w:rtl/>
        </w:rPr>
        <w:t xml:space="preserve">يستعمل التخصيصات المعنية المبلَّغ عنها في وقت </w:t>
      </w:r>
      <w:r w:rsidR="00DA6072">
        <w:rPr>
          <w:rFonts w:hint="cs"/>
          <w:rtl/>
        </w:rPr>
        <w:t>تطبيق</w:t>
      </w:r>
      <w:r w:rsidR="005B7F4E">
        <w:rPr>
          <w:rFonts w:hint="cs"/>
          <w:rtl/>
        </w:rPr>
        <w:t xml:space="preserve"> الرقم </w:t>
      </w:r>
      <w:r w:rsidR="00002989" w:rsidRPr="00002989">
        <w:rPr>
          <w:b/>
          <w:bCs/>
        </w:rPr>
        <w:t>6.13</w:t>
      </w:r>
      <w:r w:rsidR="005B7F4E">
        <w:rPr>
          <w:rFonts w:hint="cs"/>
          <w:rtl/>
        </w:rPr>
        <w:t xml:space="preserve"> من لوائح الراديو</w:t>
      </w:r>
      <w:r w:rsidR="00F96F9C">
        <w:rPr>
          <w:rFonts w:hint="cs"/>
          <w:rtl/>
        </w:rPr>
        <w:t xml:space="preserve">، فلا </w:t>
      </w:r>
      <w:r w:rsidR="00F243F5">
        <w:rPr>
          <w:rFonts w:hint="cs"/>
          <w:rtl/>
        </w:rPr>
        <w:t>ي</w:t>
      </w:r>
      <w:r w:rsidR="00DA6072">
        <w:rPr>
          <w:rFonts w:hint="cs"/>
          <w:rtl/>
        </w:rPr>
        <w:t xml:space="preserve">تعيَّن </w:t>
      </w:r>
      <w:r w:rsidR="00026FF2">
        <w:rPr>
          <w:rFonts w:hint="cs"/>
          <w:rtl/>
        </w:rPr>
        <w:t>إيجاد</w:t>
      </w:r>
      <w:r w:rsidR="00F96F9C">
        <w:rPr>
          <w:rFonts w:hint="cs"/>
          <w:rtl/>
        </w:rPr>
        <w:t xml:space="preserve"> أي سبب</w:t>
      </w:r>
      <w:r w:rsidR="00DA6072">
        <w:rPr>
          <w:rFonts w:hint="cs"/>
          <w:rtl/>
        </w:rPr>
        <w:t xml:space="preserve"> يُفضي</w:t>
      </w:r>
      <w:r w:rsidR="00F96F9C">
        <w:rPr>
          <w:rFonts w:hint="cs"/>
          <w:rtl/>
        </w:rPr>
        <w:t xml:space="preserve"> لإجراء دراسة تاريخية في إطار الرقم </w:t>
      </w:r>
      <w:r w:rsidR="00002989" w:rsidRPr="00002989">
        <w:rPr>
          <w:b/>
          <w:bCs/>
        </w:rPr>
        <w:t>6.13</w:t>
      </w:r>
      <w:r w:rsidR="00F96F9C">
        <w:rPr>
          <w:rFonts w:hint="cs"/>
          <w:rtl/>
        </w:rPr>
        <w:t xml:space="preserve"> من لوائح الراديو، أو إذا كان لا بد من إجراء هذا التحقيق في</w:t>
      </w:r>
      <w:r w:rsidR="00DA6072">
        <w:rPr>
          <w:rFonts w:hint="cs"/>
          <w:rtl/>
        </w:rPr>
        <w:t>نبغي</w:t>
      </w:r>
      <w:r w:rsidR="00F96F9C">
        <w:rPr>
          <w:rFonts w:hint="cs"/>
          <w:rtl/>
        </w:rPr>
        <w:t xml:space="preserve"> أن يخضع لإطار زمني ل</w:t>
      </w:r>
      <w:r w:rsidR="00773DB6">
        <w:rPr>
          <w:rFonts w:hint="cs"/>
          <w:rtl/>
        </w:rPr>
        <w:t>أ</w:t>
      </w:r>
      <w:r w:rsidR="00F96F9C">
        <w:rPr>
          <w:rFonts w:hint="cs"/>
          <w:rtl/>
        </w:rPr>
        <w:t>سباب واضحة وعملية محددة جداً</w:t>
      </w:r>
      <w:r w:rsidR="00BA3CB5">
        <w:rPr>
          <w:rFonts w:hint="cs"/>
          <w:rtl/>
        </w:rPr>
        <w:t xml:space="preserve">، مما يستحق النظر فيه، </w:t>
      </w:r>
      <w:r w:rsidR="00F96F9C">
        <w:rPr>
          <w:rFonts w:hint="cs"/>
          <w:rtl/>
        </w:rPr>
        <w:t>نظراً للآثار التنظيمية والقانونية المحتملة المترتبة على ذلك.</w:t>
      </w:r>
    </w:p>
    <w:p w14:paraId="36ECF3A5" w14:textId="22CEA79F" w:rsidR="00EC73B8" w:rsidRDefault="00EB7FA7" w:rsidP="007F3E90">
      <w:pPr>
        <w:keepNext/>
        <w:keepLines/>
        <w:rPr>
          <w:rtl/>
          <w:lang w:bidi="ar-EG"/>
        </w:rPr>
      </w:pPr>
      <w:r>
        <w:rPr>
          <w:rFonts w:hint="cs"/>
          <w:rtl/>
        </w:rPr>
        <w:lastRenderedPageBreak/>
        <w:t>وفي بادئ الأمر، نود أن نستشهد بالمرجع الذي قدمه رئيس دائرة الخدمات الفضائية إبان انعقاد الاجتماع الثامن والسبعين والذي ينص على ما يلي</w:t>
      </w:r>
      <w:r w:rsidR="00EC73B8">
        <w:rPr>
          <w:rFonts w:hint="cs"/>
          <w:rtl/>
          <w:lang w:bidi="ar-EG"/>
        </w:rPr>
        <w:t>: "</w:t>
      </w:r>
      <w:r w:rsidR="00EC73B8" w:rsidRPr="00EC73B8">
        <w:rPr>
          <w:i/>
          <w:iCs/>
          <w:rtl/>
          <w:lang w:bidi="ar-EG"/>
        </w:rPr>
        <w:t xml:space="preserve">وفيما يتعلق بالفحص بأثر رجعي، فإن الممارسة الحالية هي العودة إلى ما يقرب من ثلاث سنوات (طول فترة التعليق)؛ </w:t>
      </w:r>
      <w:r w:rsidR="00EC73B8" w:rsidRPr="00EC73B8">
        <w:rPr>
          <w:rFonts w:hint="cs"/>
          <w:i/>
          <w:iCs/>
          <w:rtl/>
          <w:lang w:bidi="ar-EG"/>
        </w:rPr>
        <w:t>إذ</w:t>
      </w:r>
      <w:r w:rsidR="00EC73B8" w:rsidRPr="00EC73B8">
        <w:rPr>
          <w:i/>
          <w:iCs/>
          <w:rtl/>
          <w:lang w:bidi="ar-EG"/>
        </w:rPr>
        <w:t xml:space="preserve"> من الصعب التأكد من كل الحقائق </w:t>
      </w:r>
      <w:r w:rsidR="00EC73B8" w:rsidRPr="00867BFA">
        <w:rPr>
          <w:i/>
          <w:iCs/>
          <w:rtl/>
          <w:lang w:bidi="ar-EG"/>
        </w:rPr>
        <w:t xml:space="preserve">عند العودة إلى </w:t>
      </w:r>
      <w:r w:rsidR="00EC73B8" w:rsidRPr="00867BFA">
        <w:rPr>
          <w:rFonts w:hint="cs"/>
          <w:i/>
          <w:iCs/>
          <w:rtl/>
          <w:lang w:bidi="ar-EG"/>
        </w:rPr>
        <w:t>فترة قبل</w:t>
      </w:r>
      <w:r w:rsidR="00EC73B8" w:rsidRPr="00867BFA">
        <w:rPr>
          <w:i/>
          <w:iCs/>
          <w:rtl/>
          <w:lang w:bidi="ar-EG"/>
        </w:rPr>
        <w:t xml:space="preserve"> ذلك. </w:t>
      </w:r>
      <w:r w:rsidR="00EC73B8" w:rsidRPr="00867BFA">
        <w:rPr>
          <w:rFonts w:hint="cs"/>
          <w:i/>
          <w:iCs/>
          <w:rtl/>
          <w:lang w:bidi="ar-EG"/>
        </w:rPr>
        <w:t>ويسرّ</w:t>
      </w:r>
      <w:r w:rsidR="00EC73B8" w:rsidRPr="00867BFA">
        <w:rPr>
          <w:i/>
          <w:iCs/>
          <w:rtl/>
          <w:lang w:bidi="ar-EG"/>
        </w:rPr>
        <w:t xml:space="preserve"> المكتب أن يستمع إلى أي اقتراحات من اللجنة بشأن التحسينات الممكن</w:t>
      </w:r>
      <w:r w:rsidR="00F243F5" w:rsidRPr="00867BFA">
        <w:rPr>
          <w:rFonts w:hint="cs"/>
          <w:i/>
          <w:iCs/>
          <w:rtl/>
          <w:lang w:bidi="ar-EG"/>
        </w:rPr>
        <w:t>ة</w:t>
      </w:r>
      <w:r w:rsidR="00EC73B8" w:rsidRPr="00867BFA">
        <w:rPr>
          <w:i/>
          <w:iCs/>
          <w:rtl/>
          <w:lang w:bidi="ar-EG"/>
        </w:rPr>
        <w:t xml:space="preserve"> على المنهجية </w:t>
      </w:r>
      <w:r w:rsidR="00EC73B8" w:rsidRPr="00867BFA">
        <w:rPr>
          <w:rFonts w:hint="cs"/>
          <w:i/>
          <w:iCs/>
          <w:rtl/>
          <w:lang w:bidi="ar-EG"/>
        </w:rPr>
        <w:t>المتبعة</w:t>
      </w:r>
      <w:r w:rsidR="00EC73B8" w:rsidRPr="00867BFA">
        <w:rPr>
          <w:rFonts w:hint="cs"/>
          <w:rtl/>
          <w:lang w:bidi="ar-EG"/>
        </w:rPr>
        <w:t>".</w:t>
      </w:r>
    </w:p>
    <w:p w14:paraId="02E0CC17" w14:textId="1F16C07A" w:rsidR="00EC73B8" w:rsidRPr="00002989" w:rsidRDefault="00EB7FA7" w:rsidP="009C5EFD">
      <w:pPr>
        <w:rPr>
          <w:spacing w:val="-6"/>
          <w:rtl/>
          <w:lang w:bidi="ar-EG"/>
        </w:rPr>
      </w:pPr>
      <w:r w:rsidRPr="00002989">
        <w:rPr>
          <w:rFonts w:hint="cs"/>
          <w:spacing w:val="-6"/>
          <w:rtl/>
          <w:lang w:bidi="ar-EG"/>
        </w:rPr>
        <w:t xml:space="preserve">وبالإضافة إلى ذلك، نرى أن أي محاولة لتمديد مدة التحقيق </w:t>
      </w:r>
      <w:r w:rsidR="00026FF2" w:rsidRPr="00002989">
        <w:rPr>
          <w:rFonts w:hint="cs"/>
          <w:spacing w:val="-6"/>
          <w:rtl/>
          <w:lang w:bidi="ar-EG"/>
        </w:rPr>
        <w:t>بموجب</w:t>
      </w:r>
      <w:r w:rsidRPr="00002989">
        <w:rPr>
          <w:rFonts w:hint="cs"/>
          <w:spacing w:val="-6"/>
          <w:rtl/>
          <w:lang w:bidi="ar-EG"/>
        </w:rPr>
        <w:t xml:space="preserve"> الرقم </w:t>
      </w:r>
      <w:r w:rsidR="00002989" w:rsidRPr="00002989">
        <w:rPr>
          <w:b/>
          <w:bCs/>
          <w:spacing w:val="-6"/>
          <w:lang w:bidi="ar-EG"/>
        </w:rPr>
        <w:t>6.13</w:t>
      </w:r>
      <w:r w:rsidRPr="00002989">
        <w:rPr>
          <w:rFonts w:hint="cs"/>
          <w:spacing w:val="-6"/>
          <w:rtl/>
          <w:lang w:bidi="ar-EG"/>
        </w:rPr>
        <w:t xml:space="preserve"> من لوائح الراديو</w:t>
      </w:r>
      <w:r w:rsidR="009C5EFD" w:rsidRPr="00002989">
        <w:rPr>
          <w:rFonts w:hint="cs"/>
          <w:spacing w:val="-6"/>
          <w:rtl/>
          <w:lang w:bidi="ar-EG"/>
        </w:rPr>
        <w:t xml:space="preserve"> إلى ما يتجاوز السنوات الثلاث وبصورة عامة الرجوع إلى الماضي البعيد ينبغي أن تراعي بعض الآثار المبيَّنة في</w:t>
      </w:r>
      <w:r w:rsidR="00296D4E" w:rsidRPr="00002989">
        <w:rPr>
          <w:rFonts w:hint="cs"/>
          <w:b/>
          <w:spacing w:val="-6"/>
          <w:rtl/>
        </w:rPr>
        <w:t xml:space="preserve"> التقرير </w:t>
      </w:r>
      <w:r w:rsidR="0074327D" w:rsidRPr="00002989">
        <w:rPr>
          <w:rFonts w:hint="cs"/>
          <w:b/>
          <w:spacing w:val="-6"/>
          <w:rtl/>
        </w:rPr>
        <w:t>إلى ا</w:t>
      </w:r>
      <w:r w:rsidR="00296D4E" w:rsidRPr="00002989">
        <w:rPr>
          <w:rFonts w:hint="cs"/>
          <w:b/>
          <w:spacing w:val="-6"/>
          <w:rtl/>
        </w:rPr>
        <w:t>لمؤتمر</w:t>
      </w:r>
      <w:r w:rsidR="0070736A">
        <w:rPr>
          <w:rFonts w:hint="cs"/>
          <w:b/>
          <w:spacing w:val="-6"/>
          <w:rtl/>
        </w:rPr>
        <w:t xml:space="preserve"> </w:t>
      </w:r>
      <w:r w:rsidR="00BB1702" w:rsidRPr="00BB1702">
        <w:rPr>
          <w:rFonts w:asciiTheme="majorBidi" w:hAnsiTheme="majorBidi" w:cstheme="majorBidi"/>
          <w:spacing w:val="-6"/>
          <w:szCs w:val="22"/>
          <w:rtl/>
        </w:rPr>
        <w:t>(</w:t>
      </w:r>
      <w:r w:rsidR="00BB1702" w:rsidRPr="00BB1702">
        <w:rPr>
          <w:spacing w:val="-6"/>
        </w:rPr>
        <w:t>WRC-19</w:t>
      </w:r>
      <w:r w:rsidR="00BB1702" w:rsidRPr="00BB1702">
        <w:rPr>
          <w:rFonts w:asciiTheme="majorBidi" w:hAnsiTheme="majorBidi" w:cstheme="majorBidi"/>
          <w:spacing w:val="-6"/>
          <w:szCs w:val="22"/>
          <w:rtl/>
        </w:rPr>
        <w:t>)</w:t>
      </w:r>
      <w:r w:rsidR="00BB1702" w:rsidRPr="00AF19C8">
        <w:rPr>
          <w:rFonts w:hint="cs"/>
          <w:bCs/>
          <w:spacing w:val="-6"/>
          <w:rtl/>
        </w:rPr>
        <w:t xml:space="preserve"> </w:t>
      </w:r>
      <w:r w:rsidR="0070736A">
        <w:rPr>
          <w:rFonts w:hint="cs"/>
          <w:b/>
          <w:spacing w:val="-6"/>
          <w:rtl/>
        </w:rPr>
        <w:t>بشأن</w:t>
      </w:r>
      <w:r w:rsidR="009C5EFD" w:rsidRPr="00002989">
        <w:rPr>
          <w:rFonts w:hint="cs"/>
          <w:spacing w:val="-6"/>
          <w:rtl/>
          <w:lang w:bidi="ar-EG"/>
        </w:rPr>
        <w:t xml:space="preserve"> القرار </w:t>
      </w:r>
      <w:r w:rsidR="009C5EFD" w:rsidRPr="00002989">
        <w:rPr>
          <w:b/>
          <w:bCs/>
          <w:spacing w:val="-6"/>
          <w:szCs w:val="24"/>
        </w:rPr>
        <w:t xml:space="preserve">80 </w:t>
      </w:r>
      <w:r w:rsidR="009C5EFD" w:rsidRPr="00002989">
        <w:rPr>
          <w:b/>
          <w:bCs/>
          <w:spacing w:val="-6"/>
        </w:rPr>
        <w:t>(Rev.WRC-07)</w:t>
      </w:r>
      <w:r w:rsidR="009C5EFD" w:rsidRPr="00002989">
        <w:rPr>
          <w:rFonts w:hint="cs"/>
          <w:b/>
          <w:bCs/>
          <w:spacing w:val="-6"/>
          <w:rtl/>
        </w:rPr>
        <w:t xml:space="preserve"> </w:t>
      </w:r>
      <w:r w:rsidR="009C5EFD" w:rsidRPr="00002989">
        <w:rPr>
          <w:rFonts w:hint="cs"/>
          <w:b/>
          <w:spacing w:val="-6"/>
          <w:rtl/>
        </w:rPr>
        <w:t>على النحو الموضح فيما يلي</w:t>
      </w:r>
      <w:r w:rsidR="00EC73B8" w:rsidRPr="00002989">
        <w:rPr>
          <w:rFonts w:hint="cs"/>
          <w:spacing w:val="-6"/>
          <w:rtl/>
          <w:lang w:bidi="ar-EG"/>
        </w:rPr>
        <w:t>:</w:t>
      </w:r>
    </w:p>
    <w:p w14:paraId="618BA8E6" w14:textId="575F7292" w:rsidR="00EC73B8" w:rsidRPr="00AF19C8" w:rsidRDefault="00EC73B8" w:rsidP="00EC73B8">
      <w:pPr>
        <w:pStyle w:val="enumlev1"/>
        <w:rPr>
          <w:spacing w:val="-2"/>
          <w:rtl/>
          <w:lang w:bidi="ar-EG"/>
        </w:rPr>
      </w:pPr>
      <w:r w:rsidRPr="00AF19C8">
        <w:rPr>
          <w:rFonts w:hint="cs"/>
          <w:spacing w:val="-2"/>
          <w:rtl/>
          <w:lang w:bidi="ar-EG"/>
        </w:rPr>
        <w:t>-</w:t>
      </w:r>
      <w:r w:rsidRPr="00AF19C8">
        <w:rPr>
          <w:spacing w:val="-2"/>
          <w:rtl/>
          <w:lang w:bidi="ar-EG"/>
        </w:rPr>
        <w:tab/>
      </w:r>
      <w:r w:rsidR="00DD56C2" w:rsidRPr="00AF19C8">
        <w:rPr>
          <w:rFonts w:hint="cs"/>
          <w:spacing w:val="-2"/>
          <w:rtl/>
          <w:lang w:bidi="ar-EG"/>
        </w:rPr>
        <w:t xml:space="preserve">إن </w:t>
      </w:r>
      <w:r w:rsidR="0014336F" w:rsidRPr="00AF19C8">
        <w:rPr>
          <w:rFonts w:hint="cs"/>
          <w:spacing w:val="-2"/>
          <w:rtl/>
          <w:lang w:bidi="ar-EG"/>
        </w:rPr>
        <w:t xml:space="preserve">الطلبات المحددة الصادرة عن الإدارات التي </w:t>
      </w:r>
      <w:r w:rsidR="00BA3CB5" w:rsidRPr="00AF19C8">
        <w:rPr>
          <w:rFonts w:hint="cs"/>
          <w:spacing w:val="-2"/>
          <w:rtl/>
          <w:lang w:bidi="ar-EG"/>
        </w:rPr>
        <w:t>استهلت</w:t>
      </w:r>
      <w:r w:rsidR="0014336F" w:rsidRPr="00AF19C8">
        <w:rPr>
          <w:rFonts w:hint="cs"/>
          <w:spacing w:val="-2"/>
          <w:rtl/>
          <w:lang w:bidi="ar-EG"/>
        </w:rPr>
        <w:t xml:space="preserve"> التحقيق في الماضي البعيد، </w:t>
      </w:r>
      <w:r w:rsidR="00026FF2" w:rsidRPr="00AF19C8">
        <w:rPr>
          <w:rFonts w:hint="cs"/>
          <w:spacing w:val="-2"/>
          <w:rtl/>
          <w:lang w:bidi="ar-EG"/>
        </w:rPr>
        <w:t>بموجب</w:t>
      </w:r>
      <w:r w:rsidR="0014336F" w:rsidRPr="00AF19C8">
        <w:rPr>
          <w:rFonts w:hint="cs"/>
          <w:spacing w:val="-2"/>
          <w:rtl/>
          <w:lang w:bidi="ar-EG"/>
        </w:rPr>
        <w:t xml:space="preserve"> الرقم </w:t>
      </w:r>
      <w:r w:rsidR="00AF19C8" w:rsidRPr="00AF19C8">
        <w:rPr>
          <w:b/>
          <w:bCs/>
          <w:spacing w:val="-2"/>
          <w:lang w:bidi="ar-EG"/>
        </w:rPr>
        <w:t>6.13</w:t>
      </w:r>
      <w:r w:rsidR="0014336F" w:rsidRPr="00AF19C8">
        <w:rPr>
          <w:rFonts w:hint="cs"/>
          <w:spacing w:val="-2"/>
          <w:rtl/>
          <w:lang w:bidi="ar-EG"/>
        </w:rPr>
        <w:t xml:space="preserve"> من لوائح الراديو، فيما يتعلق بشبكات ساتلية </w:t>
      </w:r>
      <w:r w:rsidR="00871165">
        <w:rPr>
          <w:rFonts w:hint="cs"/>
          <w:spacing w:val="-2"/>
          <w:rtl/>
          <w:lang w:bidi="ar-EG"/>
        </w:rPr>
        <w:t>أ</w:t>
      </w:r>
      <w:r w:rsidR="0014336F" w:rsidRPr="00AF19C8">
        <w:rPr>
          <w:rFonts w:hint="cs"/>
          <w:spacing w:val="-2"/>
          <w:rtl/>
          <w:lang w:bidi="ar-EG"/>
        </w:rPr>
        <w:t>خرى على حساب الإدارات الأخرى وغيرها من الشبكات</w:t>
      </w:r>
      <w:r w:rsidR="00871165">
        <w:rPr>
          <w:rFonts w:hint="cs"/>
          <w:spacing w:val="-2"/>
          <w:rtl/>
          <w:lang w:bidi="ar-EG"/>
        </w:rPr>
        <w:t xml:space="preserve"> التي</w:t>
      </w:r>
      <w:r w:rsidR="00DD56C2" w:rsidRPr="00AF19C8">
        <w:rPr>
          <w:rFonts w:hint="cs"/>
          <w:spacing w:val="-2"/>
          <w:rtl/>
          <w:lang w:bidi="ar-EG"/>
        </w:rPr>
        <w:t xml:space="preserve"> غالباً ما تكون بالفعل</w:t>
      </w:r>
      <w:r w:rsidR="0014336F" w:rsidRPr="00AF19C8">
        <w:rPr>
          <w:rFonts w:hint="cs"/>
          <w:spacing w:val="-2"/>
          <w:rtl/>
          <w:lang w:bidi="ar-EG"/>
        </w:rPr>
        <w:t xml:space="preserve"> قيد الاستخدام</w:t>
      </w:r>
      <w:r w:rsidR="00871165">
        <w:rPr>
          <w:rFonts w:hint="cs"/>
          <w:spacing w:val="-2"/>
          <w:rtl/>
          <w:lang w:bidi="ar-EG"/>
        </w:rPr>
        <w:t>،</w:t>
      </w:r>
      <w:r w:rsidR="0014336F" w:rsidRPr="00AF19C8">
        <w:rPr>
          <w:rFonts w:hint="cs"/>
          <w:spacing w:val="-2"/>
          <w:rtl/>
          <w:lang w:bidi="ar-EG"/>
        </w:rPr>
        <w:t xml:space="preserve"> بحيث</w:t>
      </w:r>
      <w:r w:rsidR="00871165">
        <w:rPr>
          <w:rFonts w:hint="cs"/>
          <w:spacing w:val="-2"/>
          <w:rtl/>
          <w:lang w:bidi="ar-EG"/>
        </w:rPr>
        <w:t xml:space="preserve"> لا تراعي</w:t>
      </w:r>
      <w:r w:rsidR="00DD56C2" w:rsidRPr="00AF19C8">
        <w:rPr>
          <w:rFonts w:hint="cs"/>
          <w:spacing w:val="-2"/>
          <w:rtl/>
          <w:lang w:bidi="ar-EG"/>
        </w:rPr>
        <w:t xml:space="preserve"> الإدارات السابقة</w:t>
      </w:r>
      <w:r w:rsidR="0014336F" w:rsidRPr="00AF19C8">
        <w:rPr>
          <w:rFonts w:hint="cs"/>
          <w:spacing w:val="-2"/>
          <w:rtl/>
          <w:lang w:bidi="ar-EG"/>
        </w:rPr>
        <w:t xml:space="preserve"> الصعوبات التي قد تنشأ</w:t>
      </w:r>
      <w:r w:rsidR="00871165">
        <w:rPr>
          <w:rFonts w:hint="cs"/>
          <w:spacing w:val="-2"/>
          <w:rtl/>
          <w:lang w:bidi="ar-EG"/>
        </w:rPr>
        <w:t xml:space="preserve"> في</w:t>
      </w:r>
      <w:r w:rsidR="0014336F" w:rsidRPr="00AF19C8">
        <w:rPr>
          <w:rFonts w:hint="cs"/>
          <w:spacing w:val="-2"/>
          <w:rtl/>
          <w:lang w:bidi="ar-EG"/>
        </w:rPr>
        <w:t xml:space="preserve"> مناقشات التنسيق.</w:t>
      </w:r>
    </w:p>
    <w:p w14:paraId="13B74B26" w14:textId="625204AB" w:rsidR="00EC73B8" w:rsidRDefault="00EC73B8" w:rsidP="00EC73B8">
      <w:pPr>
        <w:pStyle w:val="enumlev1"/>
        <w:rPr>
          <w:rtl/>
          <w:lang w:bidi="ar-EG"/>
        </w:rPr>
      </w:pPr>
      <w:r>
        <w:rPr>
          <w:rFonts w:hint="cs"/>
          <w:rtl/>
          <w:lang w:bidi="ar-EG"/>
        </w:rPr>
        <w:t>-</w:t>
      </w:r>
      <w:r w:rsidRPr="00867BFA">
        <w:rPr>
          <w:rtl/>
          <w:lang w:bidi="ar-EG"/>
        </w:rPr>
        <w:tab/>
      </w:r>
      <w:r w:rsidRPr="00867BFA">
        <w:rPr>
          <w:rFonts w:hint="cs"/>
          <w:rtl/>
          <w:lang w:bidi="ar-SY"/>
        </w:rPr>
        <w:t xml:space="preserve">وقد تواجه الإدارات أيضاً </w:t>
      </w:r>
      <w:r w:rsidR="00A91055" w:rsidRPr="00867BFA">
        <w:rPr>
          <w:rFonts w:hint="cs"/>
          <w:rtl/>
          <w:lang w:bidi="ar-SY"/>
        </w:rPr>
        <w:t>سلسلة من ال</w:t>
      </w:r>
      <w:r w:rsidRPr="00867BFA">
        <w:rPr>
          <w:rFonts w:hint="cs"/>
          <w:rtl/>
          <w:lang w:bidi="ar-SY"/>
        </w:rPr>
        <w:t>صعوب</w:t>
      </w:r>
      <w:r w:rsidR="00A91055" w:rsidRPr="00867BFA">
        <w:rPr>
          <w:rFonts w:hint="cs"/>
          <w:rtl/>
          <w:lang w:bidi="ar-SY"/>
        </w:rPr>
        <w:t>ات</w:t>
      </w:r>
      <w:r w:rsidRPr="00867BFA">
        <w:rPr>
          <w:rFonts w:hint="cs"/>
          <w:rtl/>
          <w:lang w:bidi="ar-SY"/>
        </w:rPr>
        <w:t xml:space="preserve"> في ت</w:t>
      </w:r>
      <w:r w:rsidR="00A91055" w:rsidRPr="00867BFA">
        <w:rPr>
          <w:rFonts w:hint="cs"/>
          <w:rtl/>
          <w:lang w:bidi="ar-SY"/>
        </w:rPr>
        <w:t>قديم</w:t>
      </w:r>
      <w:r w:rsidRPr="00867BFA">
        <w:rPr>
          <w:rFonts w:hint="cs"/>
          <w:rtl/>
          <w:lang w:bidi="ar-SY"/>
        </w:rPr>
        <w:t xml:space="preserve"> دليل على أنها وضعت تخصيصات التردد </w:t>
      </w:r>
      <w:r w:rsidR="00A91055" w:rsidRPr="00867BFA">
        <w:rPr>
          <w:rFonts w:hint="cs"/>
          <w:rtl/>
          <w:lang w:bidi="ar-SY"/>
        </w:rPr>
        <w:t>في الخدمة</w:t>
      </w:r>
      <w:r w:rsidR="007E4BF1" w:rsidRPr="00867BFA">
        <w:rPr>
          <w:rFonts w:hint="cs"/>
          <w:rtl/>
          <w:lang w:bidi="ar-SY"/>
        </w:rPr>
        <w:t>،</w:t>
      </w:r>
      <w:r w:rsidRPr="00867BFA">
        <w:rPr>
          <w:rFonts w:hint="cs"/>
          <w:rtl/>
          <w:lang w:bidi="ar-SY"/>
        </w:rPr>
        <w:t xml:space="preserve"> إن</w:t>
      </w:r>
      <w:r w:rsidR="00AF19C8">
        <w:rPr>
          <w:rFonts w:hint="eastAsia"/>
          <w:lang w:bidi="ar-SY"/>
        </w:rPr>
        <w:t> </w:t>
      </w:r>
      <w:r w:rsidRPr="00867BFA">
        <w:rPr>
          <w:rFonts w:hint="cs"/>
          <w:rtl/>
          <w:lang w:bidi="ar-SY"/>
        </w:rPr>
        <w:t>كان الساتل الأصلي المستعمل للقيام بذلك قد استعيض عنه قبل عدة سنوات من وقت التحقيق.</w:t>
      </w:r>
    </w:p>
    <w:p w14:paraId="393518FC" w14:textId="6AE248DF" w:rsidR="00EC73B8" w:rsidRDefault="00EC73B8" w:rsidP="00EC73B8">
      <w:pPr>
        <w:pStyle w:val="enumlev1"/>
        <w:rPr>
          <w:rtl/>
          <w:lang w:bidi="ar-EG"/>
        </w:rPr>
      </w:pPr>
      <w:r>
        <w:rPr>
          <w:rFonts w:hint="cs"/>
          <w:rtl/>
          <w:lang w:bidi="ar-EG"/>
        </w:rPr>
        <w:t>-</w:t>
      </w:r>
      <w:r>
        <w:rPr>
          <w:rtl/>
          <w:lang w:bidi="ar-EG"/>
        </w:rPr>
        <w:tab/>
      </w:r>
      <w:r w:rsidR="006B73AA">
        <w:rPr>
          <w:rFonts w:hint="cs"/>
          <w:rtl/>
          <w:lang w:bidi="ar-EG"/>
        </w:rPr>
        <w:t>توجد م</w:t>
      </w:r>
      <w:r w:rsidR="00A91055">
        <w:rPr>
          <w:rFonts w:hint="cs"/>
          <w:rtl/>
          <w:lang w:bidi="ar-EG"/>
        </w:rPr>
        <w:t xml:space="preserve">تطلبات وممارسات تنظيمية </w:t>
      </w:r>
      <w:r w:rsidR="006B73AA">
        <w:rPr>
          <w:rFonts w:hint="cs"/>
          <w:rtl/>
          <w:lang w:bidi="ar-EG"/>
        </w:rPr>
        <w:t>م</w:t>
      </w:r>
      <w:r w:rsidR="00A91055">
        <w:rPr>
          <w:rFonts w:hint="cs"/>
          <w:rtl/>
          <w:lang w:bidi="ar-EG"/>
        </w:rPr>
        <w:t xml:space="preserve">ختلفة يضطلع بها مكتب الاتصالات الراديوية </w:t>
      </w:r>
      <w:r w:rsidR="006B73AA">
        <w:rPr>
          <w:rFonts w:hint="cs"/>
          <w:rtl/>
          <w:lang w:bidi="ar-EG"/>
        </w:rPr>
        <w:t xml:space="preserve">كانت نافذة وقت الحدث </w:t>
      </w:r>
      <w:r w:rsidR="002F6DF6">
        <w:rPr>
          <w:rFonts w:hint="cs"/>
          <w:rtl/>
          <w:lang w:bidi="ar-EG"/>
        </w:rPr>
        <w:t xml:space="preserve">الذي يجري التحقيق </w:t>
      </w:r>
      <w:r w:rsidR="006B73AA">
        <w:rPr>
          <w:rFonts w:hint="cs"/>
          <w:rtl/>
          <w:lang w:bidi="ar-EG"/>
        </w:rPr>
        <w:t>فيه</w:t>
      </w:r>
      <w:r w:rsidR="002F6DF6">
        <w:rPr>
          <w:rFonts w:hint="cs"/>
          <w:rtl/>
          <w:lang w:bidi="ar-EG"/>
        </w:rPr>
        <w:t>.</w:t>
      </w:r>
    </w:p>
    <w:p w14:paraId="3928C758" w14:textId="791F6929" w:rsidR="00EC73B8" w:rsidRDefault="00D31BA3" w:rsidP="008614B8">
      <w:pPr>
        <w:rPr>
          <w:rtl/>
          <w:lang w:bidi="ar-EG"/>
        </w:rPr>
      </w:pPr>
      <w:r>
        <w:rPr>
          <w:rFonts w:hint="cs"/>
          <w:rtl/>
          <w:lang w:bidi="ar-EG"/>
        </w:rPr>
        <w:t>وبالإضافة إلى ذلك، ينبغي ضمان المساواة في تناول جميع بطاقات التبليغ المتعلقة بالتحقيق</w:t>
      </w:r>
      <w:r w:rsidR="00F74F3D">
        <w:rPr>
          <w:rFonts w:hint="cs"/>
          <w:rtl/>
          <w:lang w:bidi="ar-EG"/>
        </w:rPr>
        <w:t xml:space="preserve"> بموجب</w:t>
      </w:r>
      <w:r>
        <w:rPr>
          <w:rFonts w:hint="cs"/>
          <w:rtl/>
          <w:lang w:bidi="ar-EG"/>
        </w:rPr>
        <w:t xml:space="preserve"> الرقم </w:t>
      </w:r>
      <w:r w:rsidR="00AF19C8" w:rsidRPr="00AF19C8">
        <w:rPr>
          <w:b/>
          <w:bCs/>
          <w:lang w:bidi="ar-EG"/>
        </w:rPr>
        <w:t>6.13</w:t>
      </w:r>
      <w:r>
        <w:rPr>
          <w:rFonts w:hint="cs"/>
          <w:rtl/>
          <w:lang w:bidi="ar-EG"/>
        </w:rPr>
        <w:t xml:space="preserve"> من لوائح الراديو لأن</w:t>
      </w:r>
      <w:r w:rsidR="0064308F">
        <w:rPr>
          <w:rFonts w:hint="eastAsia"/>
          <w:rtl/>
          <w:lang w:bidi="ar-EG"/>
        </w:rPr>
        <w:t> </w:t>
      </w:r>
      <w:r>
        <w:rPr>
          <w:rFonts w:hint="cs"/>
          <w:rtl/>
          <w:lang w:bidi="ar-EG"/>
        </w:rPr>
        <w:t xml:space="preserve">مكتب الاتصالات الراديوية قد طبق بالفعل أسلوباً يقضي بعدم إجراء تحقيقات تتخطى ثلاث سنوات (أي طول فترة التعليق وفقاً للرقم </w:t>
      </w:r>
      <w:r w:rsidR="00AF19C8" w:rsidRPr="00AF19C8">
        <w:rPr>
          <w:b/>
          <w:bCs/>
          <w:lang w:bidi="ar-EG"/>
        </w:rPr>
        <w:t>49.11</w:t>
      </w:r>
      <w:r>
        <w:rPr>
          <w:rFonts w:hint="cs"/>
          <w:rtl/>
          <w:lang w:bidi="ar-EG"/>
        </w:rPr>
        <w:t xml:space="preserve"> من لوائح الراديو) في الماضي.</w:t>
      </w:r>
    </w:p>
    <w:p w14:paraId="638E9D42" w14:textId="27E35C7A" w:rsidR="0066722E" w:rsidRDefault="0066722E" w:rsidP="0066722E">
      <w:pPr>
        <w:rPr>
          <w:rtl/>
          <w:lang w:bidi="ar-EG"/>
        </w:rPr>
      </w:pPr>
      <w:r>
        <w:rPr>
          <w:rFonts w:hint="cs"/>
          <w:rtl/>
          <w:lang w:bidi="ar-EG"/>
        </w:rPr>
        <w:t xml:space="preserve">وسيؤدي تطبيق الرقم </w:t>
      </w:r>
      <w:r w:rsidR="00AF19C8" w:rsidRPr="00AF19C8">
        <w:rPr>
          <w:b/>
          <w:bCs/>
          <w:lang w:bidi="ar-EG"/>
        </w:rPr>
        <w:t>6.13</w:t>
      </w:r>
      <w:r>
        <w:rPr>
          <w:rFonts w:hint="cs"/>
          <w:rtl/>
          <w:lang w:bidi="ar-EG"/>
        </w:rPr>
        <w:t xml:space="preserve"> من لوائح الراديو العائد إلى سنوات خلت إلى فتح ملف شائك فيما يتعلق بالعديد من الشبكات الساتلية وسيثير الشواغل بشأن صحة بيانات السجل الأساسي الدولي للترددات. ونعتقد بشكل راسخ </w:t>
      </w:r>
      <w:r w:rsidR="006A0D35">
        <w:rPr>
          <w:rFonts w:hint="cs"/>
          <w:rtl/>
          <w:lang w:bidi="ar-EG"/>
        </w:rPr>
        <w:t xml:space="preserve">أنه </w:t>
      </w:r>
      <w:r w:rsidR="00F74F3D">
        <w:rPr>
          <w:rFonts w:hint="cs"/>
          <w:rtl/>
          <w:lang w:bidi="ar-EG"/>
        </w:rPr>
        <w:t xml:space="preserve">ينبغي تحديد إطار معين </w:t>
      </w:r>
      <w:r>
        <w:rPr>
          <w:rFonts w:hint="cs"/>
          <w:rtl/>
          <w:lang w:bidi="ar-EG"/>
        </w:rPr>
        <w:t xml:space="preserve">يحدد الأساس الذي ينبغي أن يُبنى عليه لإجراء تحقيق </w:t>
      </w:r>
      <w:r w:rsidR="00026FF2">
        <w:rPr>
          <w:rFonts w:hint="cs"/>
          <w:rtl/>
          <w:lang w:bidi="ar-EG"/>
        </w:rPr>
        <w:t>بموجب</w:t>
      </w:r>
      <w:r>
        <w:rPr>
          <w:rFonts w:hint="cs"/>
          <w:rtl/>
          <w:lang w:bidi="ar-EG"/>
        </w:rPr>
        <w:t xml:space="preserve"> الرقم </w:t>
      </w:r>
      <w:r w:rsidR="00AF19C8" w:rsidRPr="00AF19C8">
        <w:rPr>
          <w:b/>
          <w:bCs/>
          <w:lang w:bidi="ar-EG"/>
        </w:rPr>
        <w:t>6.13</w:t>
      </w:r>
      <w:r>
        <w:rPr>
          <w:rFonts w:hint="cs"/>
          <w:rtl/>
          <w:lang w:bidi="ar-EG"/>
        </w:rPr>
        <w:t xml:space="preserve"> من لوائح الراديو بحيث تُحدد الشروط لمثل هذا التحقيق والقيود الزمنية التي ينبغي أن تترتب عليه بصورة رئيسية.</w:t>
      </w:r>
    </w:p>
    <w:p w14:paraId="55282188" w14:textId="45C74F1D" w:rsidR="0066722E" w:rsidRPr="00AF19C8" w:rsidRDefault="00F53169" w:rsidP="0066722E">
      <w:pPr>
        <w:rPr>
          <w:spacing w:val="-2"/>
          <w:rtl/>
        </w:rPr>
      </w:pPr>
      <w:r w:rsidRPr="00AF19C8">
        <w:rPr>
          <w:rFonts w:hint="cs"/>
          <w:spacing w:val="-2"/>
          <w:rtl/>
          <w:lang w:bidi="ar-EG"/>
        </w:rPr>
        <w:t>ونأمل أن تلقى هذه المبادرة موضع ترحيب من جانب عدد من البلدان التي قدمت مساهمات ذات صلة إلى الاجتماع الحادي والثمانين للجنة لوائح الراديو</w:t>
      </w:r>
      <w:r w:rsidR="00F74F3D">
        <w:rPr>
          <w:rFonts w:hint="cs"/>
          <w:spacing w:val="-2"/>
          <w:rtl/>
          <w:lang w:bidi="ar-EG"/>
        </w:rPr>
        <w:t xml:space="preserve"> الذي عُقد</w:t>
      </w:r>
      <w:r w:rsidRPr="00AF19C8">
        <w:rPr>
          <w:rFonts w:hint="cs"/>
          <w:spacing w:val="-2"/>
          <w:rtl/>
          <w:lang w:bidi="ar-EG"/>
        </w:rPr>
        <w:t xml:space="preserve"> في الفترة من </w:t>
      </w:r>
      <w:r w:rsidR="00AF19C8" w:rsidRPr="00AF19C8">
        <w:rPr>
          <w:spacing w:val="-2"/>
          <w:lang w:bidi="ar-EG"/>
        </w:rPr>
        <w:t>15</w:t>
      </w:r>
      <w:r w:rsidRPr="00AF19C8">
        <w:rPr>
          <w:rFonts w:hint="cs"/>
          <w:spacing w:val="-2"/>
          <w:rtl/>
          <w:lang w:bidi="ar-EG"/>
        </w:rPr>
        <w:t xml:space="preserve"> إلى </w:t>
      </w:r>
      <w:r w:rsidR="00AF19C8" w:rsidRPr="00AF19C8">
        <w:rPr>
          <w:spacing w:val="-2"/>
          <w:lang w:bidi="ar-EG"/>
        </w:rPr>
        <w:t>19</w:t>
      </w:r>
      <w:r w:rsidRPr="00AF19C8">
        <w:rPr>
          <w:rFonts w:hint="cs"/>
          <w:spacing w:val="-2"/>
          <w:rtl/>
          <w:lang w:bidi="ar-EG"/>
        </w:rPr>
        <w:t xml:space="preserve"> يوليو </w:t>
      </w:r>
      <w:r w:rsidR="00AF19C8" w:rsidRPr="00AF19C8">
        <w:rPr>
          <w:spacing w:val="-2"/>
          <w:lang w:bidi="ar-EG"/>
        </w:rPr>
        <w:t>2019</w:t>
      </w:r>
      <w:r w:rsidRPr="00AF19C8">
        <w:rPr>
          <w:rFonts w:hint="cs"/>
          <w:spacing w:val="-2"/>
          <w:rtl/>
          <w:lang w:bidi="ar-EG"/>
        </w:rPr>
        <w:t xml:space="preserve"> ي</w:t>
      </w:r>
      <w:r w:rsidR="00F74F3D">
        <w:rPr>
          <w:rFonts w:hint="cs"/>
          <w:spacing w:val="-2"/>
          <w:rtl/>
          <w:lang w:bidi="ar-EG"/>
        </w:rPr>
        <w:t>ُ</w:t>
      </w:r>
      <w:r w:rsidRPr="00AF19C8">
        <w:rPr>
          <w:rFonts w:hint="cs"/>
          <w:spacing w:val="-2"/>
          <w:rtl/>
          <w:lang w:bidi="ar-EG"/>
        </w:rPr>
        <w:t xml:space="preserve">قترح </w:t>
      </w:r>
      <w:r w:rsidR="00F74F3D">
        <w:rPr>
          <w:rFonts w:hint="cs"/>
          <w:spacing w:val="-2"/>
          <w:rtl/>
          <w:lang w:bidi="ar-EG"/>
        </w:rPr>
        <w:t xml:space="preserve">فيها </w:t>
      </w:r>
      <w:r w:rsidRPr="00AF19C8">
        <w:rPr>
          <w:rFonts w:hint="cs"/>
          <w:spacing w:val="-2"/>
          <w:rtl/>
          <w:lang w:bidi="ar-EG"/>
        </w:rPr>
        <w:t xml:space="preserve">وضع حد زمني محدد بشأن تطبيق الرقم </w:t>
      </w:r>
      <w:r w:rsidR="00AF19C8" w:rsidRPr="00AF19C8">
        <w:rPr>
          <w:b/>
          <w:bCs/>
          <w:spacing w:val="-2"/>
          <w:lang w:bidi="ar-EG"/>
        </w:rPr>
        <w:t>6.13</w:t>
      </w:r>
      <w:r w:rsidRPr="00AF19C8">
        <w:rPr>
          <w:rFonts w:hint="cs"/>
          <w:spacing w:val="-2"/>
          <w:rtl/>
          <w:lang w:bidi="ar-EG"/>
        </w:rPr>
        <w:t xml:space="preserve"> من لوائح الراديو في الماضي (انظر على سبيل المثال الوثيقتين </w:t>
      </w:r>
      <w:r w:rsidRPr="00AF19C8">
        <w:rPr>
          <w:spacing w:val="-2"/>
        </w:rPr>
        <w:t>RRB19-2/12</w:t>
      </w:r>
      <w:r w:rsidRPr="00AF19C8">
        <w:rPr>
          <w:rFonts w:hint="cs"/>
          <w:spacing w:val="-2"/>
          <w:rtl/>
        </w:rPr>
        <w:t xml:space="preserve"> و</w:t>
      </w:r>
      <w:r w:rsidRPr="00AF19C8">
        <w:rPr>
          <w:spacing w:val="-2"/>
        </w:rPr>
        <w:t>RRB19-2/10</w:t>
      </w:r>
      <w:r w:rsidR="007F3E90">
        <w:rPr>
          <w:rFonts w:hint="cs"/>
          <w:spacing w:val="-2"/>
          <w:rtl/>
          <w:lang w:bidi="ar-EG"/>
        </w:rPr>
        <w:t xml:space="preserve"> </w:t>
      </w:r>
      <w:r w:rsidRPr="00AF19C8">
        <w:rPr>
          <w:rFonts w:hint="cs"/>
          <w:spacing w:val="-2"/>
          <w:rtl/>
        </w:rPr>
        <w:t>الصادرتين عن لجنة لوائح الراديو).</w:t>
      </w:r>
    </w:p>
    <w:p w14:paraId="38489486" w14:textId="583712C8" w:rsidR="004F4023" w:rsidRDefault="001A2612" w:rsidP="00F0298F">
      <w:pPr>
        <w:rPr>
          <w:rtl/>
          <w:lang w:bidi="ar-EG"/>
        </w:rPr>
      </w:pPr>
      <w:r>
        <w:rPr>
          <w:rFonts w:hint="cs"/>
          <w:rtl/>
        </w:rPr>
        <w:t xml:space="preserve">ونرى أنه في إطار الإجراءات المتخذة للتحضير لأعمال المؤتمر </w:t>
      </w:r>
      <w:r w:rsidRPr="00757F09">
        <w:rPr>
          <w:rFonts w:asciiTheme="majorBidi" w:hAnsiTheme="majorBidi" w:cstheme="majorBidi"/>
          <w:szCs w:val="22"/>
          <w:rtl/>
        </w:rPr>
        <w:t>(</w:t>
      </w:r>
      <w:r w:rsidRPr="001A2612">
        <w:t>WRC-19</w:t>
      </w:r>
      <w:r w:rsidRPr="00757F09">
        <w:rPr>
          <w:rFonts w:asciiTheme="majorBidi" w:hAnsiTheme="majorBidi" w:cstheme="majorBidi"/>
          <w:szCs w:val="22"/>
          <w:rtl/>
        </w:rPr>
        <w:t>)</w:t>
      </w:r>
      <w:r>
        <w:rPr>
          <w:rFonts w:hint="cs"/>
          <w:rtl/>
        </w:rPr>
        <w:t xml:space="preserve"> المقبل، ينبغي وضع نهج مشترك ومجموعة من التوصيات إلى المكتب واللجنة</w:t>
      </w:r>
      <w:r w:rsidR="00A42324">
        <w:rPr>
          <w:rFonts w:hint="cs"/>
          <w:rtl/>
        </w:rPr>
        <w:t xml:space="preserve"> لتناول</w:t>
      </w:r>
      <w:r>
        <w:rPr>
          <w:rFonts w:hint="cs"/>
          <w:rtl/>
        </w:rPr>
        <w:t xml:space="preserve"> مجموعة</w:t>
      </w:r>
      <w:r w:rsidR="00A42324">
        <w:rPr>
          <w:rFonts w:hint="cs"/>
          <w:rtl/>
        </w:rPr>
        <w:t xml:space="preserve"> متنوعة</w:t>
      </w:r>
      <w:r>
        <w:rPr>
          <w:rFonts w:hint="cs"/>
          <w:rtl/>
        </w:rPr>
        <w:t xml:space="preserve"> من الحالات المختلفة التي نشأت في إطار تناول الرقم </w:t>
      </w:r>
      <w:r w:rsidR="00AF19C8" w:rsidRPr="00AF19C8">
        <w:rPr>
          <w:b/>
          <w:bCs/>
        </w:rPr>
        <w:t>6.13</w:t>
      </w:r>
      <w:r>
        <w:rPr>
          <w:rFonts w:hint="cs"/>
          <w:rtl/>
        </w:rPr>
        <w:t xml:space="preserve"> من لوائح الراديو. ولذا يُقترح </w:t>
      </w:r>
      <w:r w:rsidR="00F74F3D">
        <w:rPr>
          <w:rFonts w:hint="cs"/>
          <w:rtl/>
        </w:rPr>
        <w:t xml:space="preserve">أن يتخذ </w:t>
      </w:r>
      <w:r>
        <w:rPr>
          <w:rFonts w:hint="cs"/>
          <w:rtl/>
        </w:rPr>
        <w:t xml:space="preserve">المؤتمر قرارات ويقدم إرشادات للجنة، على النحو </w:t>
      </w:r>
      <w:r w:rsidRPr="00867BFA">
        <w:rPr>
          <w:rFonts w:hint="cs"/>
          <w:rtl/>
        </w:rPr>
        <w:t>المطلوب في التقرير</w:t>
      </w:r>
      <w:r w:rsidR="00F74F3D">
        <w:rPr>
          <w:rFonts w:hint="cs"/>
          <w:rtl/>
        </w:rPr>
        <w:t xml:space="preserve"> بشأن</w:t>
      </w:r>
      <w:r w:rsidRPr="00867BFA">
        <w:rPr>
          <w:rFonts w:hint="cs"/>
          <w:rtl/>
        </w:rPr>
        <w:t xml:space="preserve"> القرار </w:t>
      </w:r>
      <w:r w:rsidR="00AF19C8" w:rsidRPr="00AF19C8">
        <w:rPr>
          <w:b/>
          <w:bCs/>
        </w:rPr>
        <w:t>80</w:t>
      </w:r>
      <w:r w:rsidRPr="00867BFA">
        <w:rPr>
          <w:rFonts w:hint="cs"/>
          <w:rtl/>
        </w:rPr>
        <w:t>،</w:t>
      </w:r>
      <w:r w:rsidR="00F74F3D">
        <w:rPr>
          <w:rFonts w:hint="cs"/>
          <w:rtl/>
        </w:rPr>
        <w:t xml:space="preserve"> فيما يخص</w:t>
      </w:r>
      <w:r>
        <w:rPr>
          <w:rFonts w:hint="cs"/>
          <w:rtl/>
        </w:rPr>
        <w:t xml:space="preserve"> الجوانب العملية</w:t>
      </w:r>
      <w:r w:rsidR="00F0298F">
        <w:rPr>
          <w:rFonts w:hint="cs"/>
          <w:rtl/>
        </w:rPr>
        <w:t xml:space="preserve"> المتعلقة بتطبيق الرقم </w:t>
      </w:r>
      <w:r w:rsidR="00AF19C8" w:rsidRPr="00AF19C8">
        <w:rPr>
          <w:b/>
          <w:bCs/>
        </w:rPr>
        <w:t>6.13</w:t>
      </w:r>
      <w:r w:rsidR="00F0298F">
        <w:rPr>
          <w:rFonts w:hint="cs"/>
          <w:rtl/>
        </w:rPr>
        <w:t xml:space="preserve"> من لوائح الراديو في الماضي البعيد مع مراعاة الإرشادات التالية</w:t>
      </w:r>
      <w:r w:rsidR="004F4023">
        <w:rPr>
          <w:rFonts w:hint="cs"/>
          <w:rtl/>
          <w:lang w:bidi="ar-EG"/>
        </w:rPr>
        <w:t>:</w:t>
      </w:r>
    </w:p>
    <w:p w14:paraId="0B9CEBDF" w14:textId="4BA890F4" w:rsidR="004F4023" w:rsidRDefault="004F4023" w:rsidP="004F4023">
      <w:pPr>
        <w:pStyle w:val="enumlev1"/>
        <w:rPr>
          <w:rtl/>
          <w:lang w:bidi="ar-EG"/>
        </w:rPr>
      </w:pPr>
      <w:r w:rsidRPr="004F4023">
        <w:rPr>
          <w:rFonts w:ascii="Traditional Arabic" w:hAnsi="Traditional Arabic"/>
          <w:sz w:val="30"/>
          <w:lang w:bidi="ar-EG"/>
        </w:rPr>
        <w:t>•</w:t>
      </w:r>
      <w:r>
        <w:rPr>
          <w:rtl/>
          <w:lang w:bidi="ar-EG"/>
        </w:rPr>
        <w:tab/>
      </w:r>
      <w:r w:rsidR="003D0266">
        <w:rPr>
          <w:rFonts w:hint="cs"/>
          <w:rtl/>
          <w:lang w:bidi="ar-EG"/>
        </w:rPr>
        <w:t xml:space="preserve">عندما يتلقى مكتب الاتصالات الراديوية طلبات من الإدارات للتحقيق في الشبكات </w:t>
      </w:r>
      <w:r w:rsidR="00026FF2">
        <w:rPr>
          <w:rFonts w:hint="cs"/>
          <w:rtl/>
          <w:lang w:bidi="ar-EG"/>
        </w:rPr>
        <w:t>بموجب</w:t>
      </w:r>
      <w:r w:rsidR="003D0266">
        <w:rPr>
          <w:rFonts w:hint="cs"/>
          <w:rtl/>
          <w:lang w:bidi="ar-EG"/>
        </w:rPr>
        <w:t xml:space="preserve"> الرقم </w:t>
      </w:r>
      <w:r w:rsidR="00AF19C8" w:rsidRPr="00AF19C8">
        <w:rPr>
          <w:b/>
          <w:bCs/>
          <w:lang w:bidi="ar-EG"/>
        </w:rPr>
        <w:t>6.13</w:t>
      </w:r>
      <w:r w:rsidR="003D0266">
        <w:rPr>
          <w:rFonts w:hint="cs"/>
          <w:rtl/>
          <w:lang w:bidi="ar-EG"/>
        </w:rPr>
        <w:t xml:space="preserve"> من لوائح الراديو، ينبغي للمكتب ألا يلبي هذه الطلبات إذا كان قد أجرى بالفعل التحقيقات الخاصة به في الوقت الذي تلقى فيه الطلب وتوصل بالفعل إلى استنتاجاته بشأن وضع الشبكة وأبلغ الإدارة المعنية بقراراته التي من شأن</w:t>
      </w:r>
      <w:r w:rsidR="004D3B34">
        <w:rPr>
          <w:rFonts w:hint="cs"/>
          <w:rtl/>
          <w:lang w:bidi="ar-EG"/>
        </w:rPr>
        <w:t xml:space="preserve"> تلك</w:t>
      </w:r>
      <w:r w:rsidR="003D0266">
        <w:rPr>
          <w:rFonts w:hint="cs"/>
          <w:rtl/>
          <w:lang w:bidi="ar-EG"/>
        </w:rPr>
        <w:t xml:space="preserve"> الإدارة ال</w:t>
      </w:r>
      <w:r w:rsidR="004D3B34">
        <w:rPr>
          <w:rFonts w:hint="cs"/>
          <w:rtl/>
          <w:lang w:bidi="ar-EG"/>
        </w:rPr>
        <w:t>استناد إليها للاضطلاع بأنشطتها الخاصة التي تشمل استثمارات هامة ونفقات وتخطيط في الأجل الطويل.</w:t>
      </w:r>
    </w:p>
    <w:p w14:paraId="753DB1F0" w14:textId="7C9CF401" w:rsidR="004F4023" w:rsidRPr="00403F5C" w:rsidRDefault="004F4023" w:rsidP="004F4023">
      <w:pPr>
        <w:pStyle w:val="enumlev1"/>
        <w:rPr>
          <w:spacing w:val="-2"/>
          <w:rtl/>
          <w:lang w:bidi="ar-EG"/>
        </w:rPr>
      </w:pPr>
      <w:r w:rsidRPr="00403F5C">
        <w:rPr>
          <w:rFonts w:ascii="Traditional Arabic" w:hAnsi="Traditional Arabic"/>
          <w:spacing w:val="-2"/>
          <w:sz w:val="30"/>
          <w:lang w:bidi="ar-EG"/>
        </w:rPr>
        <w:t>•</w:t>
      </w:r>
      <w:r w:rsidRPr="00403F5C">
        <w:rPr>
          <w:spacing w:val="-2"/>
          <w:rtl/>
          <w:lang w:bidi="ar-EG"/>
        </w:rPr>
        <w:tab/>
      </w:r>
      <w:r w:rsidR="00BB4FE9" w:rsidRPr="00403F5C">
        <w:rPr>
          <w:rFonts w:hint="cs"/>
          <w:spacing w:val="-2"/>
          <w:rtl/>
          <w:lang w:bidi="ar-EG"/>
        </w:rPr>
        <w:t xml:space="preserve">لا ينبغي تطبيق الرقم </w:t>
      </w:r>
      <w:r w:rsidR="00AF19C8" w:rsidRPr="00403F5C">
        <w:rPr>
          <w:b/>
          <w:bCs/>
          <w:spacing w:val="-2"/>
          <w:lang w:bidi="ar-EG"/>
        </w:rPr>
        <w:t>6.13</w:t>
      </w:r>
      <w:r w:rsidR="00BB4FE9" w:rsidRPr="00403F5C">
        <w:rPr>
          <w:rFonts w:hint="cs"/>
          <w:spacing w:val="-2"/>
          <w:rtl/>
          <w:lang w:bidi="ar-EG"/>
        </w:rPr>
        <w:t xml:space="preserve"> من لوائح الراديو في وقت م</w:t>
      </w:r>
      <w:r w:rsidR="00A42324" w:rsidRPr="00403F5C">
        <w:rPr>
          <w:rFonts w:hint="cs"/>
          <w:spacing w:val="-2"/>
          <w:rtl/>
          <w:lang w:bidi="ar-EG"/>
        </w:rPr>
        <w:t>عيّن</w:t>
      </w:r>
      <w:r w:rsidR="00BB4FE9" w:rsidRPr="00403F5C">
        <w:rPr>
          <w:rFonts w:hint="cs"/>
          <w:spacing w:val="-2"/>
          <w:rtl/>
          <w:lang w:bidi="ar-EG"/>
        </w:rPr>
        <w:t xml:space="preserve"> </w:t>
      </w:r>
      <w:r w:rsidR="0074327D" w:rsidRPr="00403F5C">
        <w:rPr>
          <w:rFonts w:hint="cs"/>
          <w:spacing w:val="-2"/>
          <w:rtl/>
          <w:lang w:bidi="ar-EG"/>
        </w:rPr>
        <w:t>في</w:t>
      </w:r>
      <w:r w:rsidR="00BB4FE9" w:rsidRPr="00403F5C">
        <w:rPr>
          <w:rFonts w:hint="cs"/>
          <w:spacing w:val="-2"/>
          <w:rtl/>
          <w:lang w:bidi="ar-EG"/>
        </w:rPr>
        <w:t xml:space="preserve"> الماضي البعيد في الحالات التي تكون فيها الإدارات قد</w:t>
      </w:r>
      <w:r w:rsidR="00757F09">
        <w:rPr>
          <w:rFonts w:hint="eastAsia"/>
          <w:spacing w:val="-2"/>
          <w:rtl/>
          <w:lang w:bidi="ar-EG"/>
        </w:rPr>
        <w:t> </w:t>
      </w:r>
      <w:r w:rsidR="00BB4FE9" w:rsidRPr="00403F5C">
        <w:rPr>
          <w:rFonts w:hint="cs"/>
          <w:spacing w:val="-2"/>
          <w:rtl/>
          <w:lang w:bidi="ar-EG"/>
        </w:rPr>
        <w:t>أتمت بنجاح جميع الإجراءات التنظيمية الإلزامية في الوقت المحدد</w:t>
      </w:r>
      <w:r w:rsidR="0022485F" w:rsidRPr="00403F5C">
        <w:rPr>
          <w:rFonts w:hint="cs"/>
          <w:spacing w:val="-2"/>
          <w:rtl/>
          <w:lang w:bidi="ar-EG"/>
        </w:rPr>
        <w:t>، والشبكة الساتلية الخاصة بها قد وُضعت في</w:t>
      </w:r>
      <w:r w:rsidR="0064308F">
        <w:rPr>
          <w:rFonts w:hint="eastAsia"/>
          <w:spacing w:val="-2"/>
          <w:rtl/>
          <w:lang w:bidi="ar-EG"/>
        </w:rPr>
        <w:t> </w:t>
      </w:r>
      <w:r w:rsidR="0022485F" w:rsidRPr="00403F5C">
        <w:rPr>
          <w:rFonts w:hint="cs"/>
          <w:spacing w:val="-2"/>
          <w:rtl/>
          <w:lang w:bidi="ar-EG"/>
        </w:rPr>
        <w:t xml:space="preserve">الخدمة عن طريق ساتل مُشغّل، مما يدعم تطبيق الرقم </w:t>
      </w:r>
      <w:r w:rsidR="00AF19C8" w:rsidRPr="00403F5C">
        <w:rPr>
          <w:b/>
          <w:bCs/>
          <w:spacing w:val="-2"/>
          <w:lang w:bidi="ar-EG"/>
        </w:rPr>
        <w:t>6.13</w:t>
      </w:r>
      <w:r w:rsidR="0022485F" w:rsidRPr="00403F5C">
        <w:rPr>
          <w:rFonts w:hint="cs"/>
          <w:spacing w:val="-2"/>
          <w:rtl/>
          <w:lang w:bidi="ar-EG"/>
        </w:rPr>
        <w:t xml:space="preserve"> من لوائح الراديو، ولا سيما على أساس الاستخدام الحالي على النحو المشار إليه في تقرير لجنة لوائح الراديو إلى المؤتمر </w:t>
      </w:r>
      <w:r w:rsidR="0022485F" w:rsidRPr="00403F5C">
        <w:rPr>
          <w:rFonts w:asciiTheme="majorBidi" w:hAnsiTheme="majorBidi" w:cstheme="majorBidi"/>
          <w:spacing w:val="-2"/>
          <w:szCs w:val="22"/>
          <w:rtl/>
          <w:lang w:bidi="ar-EG"/>
        </w:rPr>
        <w:t>(</w:t>
      </w:r>
      <w:r w:rsidR="0022485F" w:rsidRPr="00403F5C">
        <w:rPr>
          <w:spacing w:val="-2"/>
          <w:lang w:bidi="ar-EG"/>
        </w:rPr>
        <w:t>WRC-15</w:t>
      </w:r>
      <w:r w:rsidR="0022485F" w:rsidRPr="00403F5C">
        <w:rPr>
          <w:rFonts w:asciiTheme="majorBidi" w:hAnsiTheme="majorBidi" w:cstheme="majorBidi"/>
          <w:spacing w:val="-2"/>
          <w:szCs w:val="22"/>
          <w:rtl/>
          <w:lang w:bidi="ar-EG"/>
        </w:rPr>
        <w:t>)</w:t>
      </w:r>
      <w:r w:rsidR="00B061EE" w:rsidRPr="00B061EE">
        <w:rPr>
          <w:rFonts w:hint="cs"/>
          <w:spacing w:val="-2"/>
          <w:rtl/>
          <w:lang w:bidi="ar-EG"/>
        </w:rPr>
        <w:t xml:space="preserve"> بشأن</w:t>
      </w:r>
      <w:r w:rsidR="0022485F" w:rsidRPr="00403F5C">
        <w:rPr>
          <w:rFonts w:hint="cs"/>
          <w:spacing w:val="-2"/>
          <w:rtl/>
          <w:lang w:bidi="ar-EG"/>
        </w:rPr>
        <w:t xml:space="preserve"> القرار </w:t>
      </w:r>
      <w:r w:rsidR="0022485F" w:rsidRPr="00403F5C">
        <w:rPr>
          <w:b/>
          <w:spacing w:val="-2"/>
          <w:szCs w:val="24"/>
        </w:rPr>
        <w:t xml:space="preserve">80 </w:t>
      </w:r>
      <w:r w:rsidR="0022485F" w:rsidRPr="00403F5C">
        <w:rPr>
          <w:b/>
          <w:spacing w:val="-2"/>
        </w:rPr>
        <w:t>(Rev.WRC-07)</w:t>
      </w:r>
      <w:r w:rsidR="0022485F" w:rsidRPr="00403F5C">
        <w:rPr>
          <w:rFonts w:hint="cs"/>
          <w:spacing w:val="-2"/>
          <w:szCs w:val="24"/>
          <w:rtl/>
        </w:rPr>
        <w:t>.</w:t>
      </w:r>
    </w:p>
    <w:p w14:paraId="5E2BB158" w14:textId="59BE5613" w:rsidR="004F4023" w:rsidRPr="004F4023" w:rsidRDefault="004F4023" w:rsidP="004F4023">
      <w:pPr>
        <w:pStyle w:val="enumlev1"/>
        <w:rPr>
          <w:b/>
          <w:bCs/>
          <w:rtl/>
          <w:lang w:bidi="ar-EG"/>
        </w:rPr>
      </w:pPr>
      <w:r w:rsidRPr="004F4023">
        <w:rPr>
          <w:rFonts w:ascii="Traditional Arabic" w:hAnsi="Traditional Arabic"/>
          <w:b/>
          <w:bCs/>
          <w:sz w:val="30"/>
          <w:lang w:bidi="ar-EG"/>
        </w:rPr>
        <w:lastRenderedPageBreak/>
        <w:t>•</w:t>
      </w:r>
      <w:r w:rsidRPr="004F4023">
        <w:rPr>
          <w:b/>
          <w:bCs/>
          <w:rtl/>
          <w:lang w:bidi="ar-EG"/>
        </w:rPr>
        <w:tab/>
      </w:r>
      <w:r w:rsidR="00722B8E">
        <w:rPr>
          <w:rFonts w:hint="cs"/>
          <w:b/>
          <w:bCs/>
          <w:rtl/>
          <w:lang w:bidi="ar-EG"/>
        </w:rPr>
        <w:t>ينبغي أن يقتصر التحقيق</w:t>
      </w:r>
      <w:r w:rsidR="000E2A2A">
        <w:rPr>
          <w:rFonts w:hint="cs"/>
          <w:b/>
          <w:bCs/>
          <w:rtl/>
          <w:lang w:bidi="ar-EG"/>
        </w:rPr>
        <w:t xml:space="preserve"> بموجب</w:t>
      </w:r>
      <w:r w:rsidR="00722B8E">
        <w:rPr>
          <w:rFonts w:hint="cs"/>
          <w:b/>
          <w:bCs/>
          <w:rtl/>
          <w:lang w:bidi="ar-EG"/>
        </w:rPr>
        <w:t xml:space="preserve"> الرقم </w:t>
      </w:r>
      <w:r w:rsidR="00FF1BE3">
        <w:rPr>
          <w:b/>
          <w:bCs/>
          <w:lang w:bidi="ar-EG"/>
        </w:rPr>
        <w:t>6.13</w:t>
      </w:r>
      <w:r w:rsidR="00722B8E">
        <w:rPr>
          <w:rFonts w:hint="cs"/>
          <w:b/>
          <w:bCs/>
          <w:rtl/>
          <w:lang w:bidi="ar-EG"/>
        </w:rPr>
        <w:t xml:space="preserve"> من لوائح الراديو على ثلاث سنوات في الماضي، مما يتوافق مع الممارسة الحالية لمكتب الاتصالات الراديوية</w:t>
      </w:r>
      <w:r w:rsidR="00930814">
        <w:rPr>
          <w:rFonts w:hint="cs"/>
          <w:b/>
          <w:bCs/>
          <w:rtl/>
          <w:lang w:bidi="ar-EG"/>
        </w:rPr>
        <w:t xml:space="preserve"> وينبغي أن ينطبق، مع مراعاة ما يقتضيه من تعديل، على جميع الإدارات بموجب المبدأ الدولي للمساواة في المعاملة.</w:t>
      </w:r>
    </w:p>
    <w:p w14:paraId="14509996" w14:textId="2C7BD2F1" w:rsidR="004F4023" w:rsidRPr="00930814" w:rsidRDefault="00930814" w:rsidP="00FF1BE3">
      <w:pPr>
        <w:rPr>
          <w:rtl/>
          <w:lang w:bidi="ar-EG"/>
        </w:rPr>
      </w:pPr>
      <w:r w:rsidRPr="00930814">
        <w:rPr>
          <w:rFonts w:hint="cs"/>
          <w:rtl/>
          <w:lang w:bidi="ar-EG"/>
        </w:rPr>
        <w:t>وأخيراً</w:t>
      </w:r>
      <w:r>
        <w:rPr>
          <w:rFonts w:hint="cs"/>
          <w:rtl/>
          <w:lang w:bidi="ar-EG"/>
        </w:rPr>
        <w:t>، نرى أن اتباع نهج مشترك من شأنه أن يسهل عمل مكتب الاتصالات الراديوية ولجنة لوائح الراديو، ويساعد الإدارات على فهم الإجراءات التي يتخذها المكتب والمحا</w:t>
      </w:r>
      <w:r w:rsidR="00C64520">
        <w:rPr>
          <w:rFonts w:hint="cs"/>
          <w:rtl/>
          <w:lang w:bidi="ar-EG"/>
        </w:rPr>
        <w:t xml:space="preserve">فظة على المساواة في المعاملة من حيث تطبيق الرقم </w:t>
      </w:r>
      <w:r w:rsidR="00FF1BE3" w:rsidRPr="00FF1BE3">
        <w:rPr>
          <w:b/>
          <w:bCs/>
          <w:lang w:bidi="ar-EG"/>
        </w:rPr>
        <w:t>13.6</w:t>
      </w:r>
      <w:r w:rsidR="00C64520">
        <w:rPr>
          <w:rFonts w:hint="cs"/>
          <w:rtl/>
          <w:lang w:bidi="ar-EG"/>
        </w:rPr>
        <w:t xml:space="preserve"> من لوائح الراديو في الماضي البعيد، </w:t>
      </w:r>
      <w:r w:rsidR="0074327D">
        <w:rPr>
          <w:rFonts w:hint="cs"/>
          <w:rtl/>
          <w:lang w:bidi="ar-EG"/>
        </w:rPr>
        <w:t>في</w:t>
      </w:r>
      <w:r w:rsidR="00C64520">
        <w:rPr>
          <w:rFonts w:hint="cs"/>
          <w:rtl/>
          <w:lang w:bidi="ar-EG"/>
        </w:rPr>
        <w:t>ما يتعلق ببطاقات التبليغ التي يتناولها حالياً مكتب الاتصالات الراديوية، وأخيراً تأمين</w:t>
      </w:r>
      <w:r w:rsidR="0074327D">
        <w:rPr>
          <w:rFonts w:hint="cs"/>
          <w:rtl/>
          <w:lang w:bidi="ar-EG"/>
        </w:rPr>
        <w:t xml:space="preserve"> المزيد من</w:t>
      </w:r>
      <w:r w:rsidR="00C64520">
        <w:rPr>
          <w:rFonts w:hint="cs"/>
          <w:rtl/>
          <w:lang w:bidi="ar-EG"/>
        </w:rPr>
        <w:t xml:space="preserve"> </w:t>
      </w:r>
      <w:r w:rsidR="0074327D">
        <w:rPr>
          <w:rFonts w:hint="cs"/>
          <w:rtl/>
          <w:lang w:bidi="ar-EG"/>
        </w:rPr>
        <w:t>ال</w:t>
      </w:r>
      <w:r w:rsidR="00C64520">
        <w:rPr>
          <w:rFonts w:hint="cs"/>
          <w:rtl/>
          <w:lang w:bidi="ar-EG"/>
        </w:rPr>
        <w:t>موثوقية</w:t>
      </w:r>
      <w:r w:rsidR="0074327D">
        <w:rPr>
          <w:rFonts w:hint="cs"/>
          <w:rtl/>
          <w:lang w:bidi="ar-EG"/>
        </w:rPr>
        <w:t xml:space="preserve"> فيما يخص</w:t>
      </w:r>
      <w:r w:rsidR="00C64520">
        <w:rPr>
          <w:rFonts w:hint="cs"/>
          <w:rtl/>
          <w:lang w:bidi="ar-EG"/>
        </w:rPr>
        <w:t xml:space="preserve"> </w:t>
      </w:r>
      <w:r w:rsidR="0074327D">
        <w:rPr>
          <w:rFonts w:hint="cs"/>
          <w:rtl/>
          <w:lang w:bidi="ar-EG"/>
        </w:rPr>
        <w:t>ا</w:t>
      </w:r>
      <w:r w:rsidR="00C64520">
        <w:rPr>
          <w:rFonts w:hint="cs"/>
          <w:rtl/>
          <w:lang w:bidi="ar-EG"/>
        </w:rPr>
        <w:t>لبيانات المسجلة رسمياً في السجل الأساسي الدولي للترددات.</w:t>
      </w:r>
    </w:p>
    <w:p w14:paraId="25AE4F3B" w14:textId="605EAF16" w:rsidR="004F4023" w:rsidRDefault="004F4023" w:rsidP="008614B8">
      <w:pPr>
        <w:rPr>
          <w:lang w:bidi="ar-EG"/>
        </w:rPr>
      </w:pPr>
      <w:bookmarkStart w:id="1" w:name="_GoBack"/>
      <w:bookmarkEnd w:id="1"/>
    </w:p>
    <w:p w14:paraId="2B6FBDA1" w14:textId="47A9231C" w:rsidR="004F4023" w:rsidRDefault="004F4023" w:rsidP="004F4023">
      <w:pPr>
        <w:spacing w:before="600"/>
        <w:jc w:val="center"/>
        <w:rPr>
          <w:rtl/>
          <w:lang w:bidi="ar-EG"/>
        </w:rPr>
      </w:pPr>
      <w:r>
        <w:rPr>
          <w:rFonts w:hint="cs"/>
          <w:rtl/>
          <w:lang w:bidi="ar-EG"/>
        </w:rPr>
        <w:t>___________</w:t>
      </w:r>
    </w:p>
    <w:sectPr w:rsidR="004F4023"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09717" w14:textId="77777777" w:rsidR="009333B1" w:rsidRDefault="009333B1" w:rsidP="002919E1">
      <w:r>
        <w:separator/>
      </w:r>
    </w:p>
    <w:p w14:paraId="3F210E65" w14:textId="77777777" w:rsidR="009333B1" w:rsidRDefault="009333B1" w:rsidP="002919E1"/>
    <w:p w14:paraId="723205A4" w14:textId="77777777" w:rsidR="009333B1" w:rsidRDefault="009333B1" w:rsidP="002919E1"/>
    <w:p w14:paraId="040F5353" w14:textId="77777777" w:rsidR="009333B1" w:rsidRDefault="009333B1"/>
  </w:endnote>
  <w:endnote w:type="continuationSeparator" w:id="0">
    <w:p w14:paraId="1E79B520" w14:textId="77777777" w:rsidR="009333B1" w:rsidRDefault="009333B1" w:rsidP="002919E1">
      <w:r>
        <w:continuationSeparator/>
      </w:r>
    </w:p>
    <w:p w14:paraId="3E26480B" w14:textId="77777777" w:rsidR="009333B1" w:rsidRDefault="009333B1" w:rsidP="002919E1"/>
    <w:p w14:paraId="5DA6A968" w14:textId="77777777" w:rsidR="009333B1" w:rsidRDefault="009333B1" w:rsidP="002919E1"/>
    <w:p w14:paraId="5DBDEBB2" w14:textId="77777777" w:rsidR="009333B1" w:rsidRDefault="00933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448A9" w14:textId="056DC6CA"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0736A">
      <w:rPr>
        <w:noProof/>
      </w:rPr>
      <w:t>P:\ARA\ITU-R\CONF-R\CMR19\000\042A.docx</w:t>
    </w:r>
    <w:r>
      <w:fldChar w:fldCharType="end"/>
    </w:r>
    <w:proofErr w:type="gramStart"/>
    <w:r w:rsidRPr="00A809E8">
      <w:t xml:space="preserve">   (</w:t>
    </w:r>
    <w:proofErr w:type="gramEnd"/>
    <w:r w:rsidR="004F4023">
      <w:t>461838</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BCF5C" w14:textId="60EA4F42" w:rsidR="00281F5F" w:rsidRPr="008927F5" w:rsidRDefault="004F4023" w:rsidP="004F4023">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0736A">
      <w:rPr>
        <w:noProof/>
      </w:rPr>
      <w:t>P:\ARA\ITU-R\CONF-R\CMR19\000\042A.docx</w:t>
    </w:r>
    <w:r>
      <w:fldChar w:fldCharType="end"/>
    </w:r>
    <w:proofErr w:type="gramStart"/>
    <w:r w:rsidRPr="00A809E8">
      <w:t xml:space="preserve">   (</w:t>
    </w:r>
    <w:proofErr w:type="gramEnd"/>
    <w:r>
      <w:t>461838</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43840" w14:textId="77777777" w:rsidR="009333B1" w:rsidRDefault="009333B1" w:rsidP="002919E1">
      <w:r>
        <w:t>___________________</w:t>
      </w:r>
    </w:p>
  </w:footnote>
  <w:footnote w:type="continuationSeparator" w:id="0">
    <w:p w14:paraId="43A1ECC7" w14:textId="77777777" w:rsidR="009333B1" w:rsidRDefault="009333B1" w:rsidP="002919E1">
      <w:r>
        <w:continuationSeparator/>
      </w:r>
    </w:p>
    <w:p w14:paraId="36056C1B" w14:textId="77777777" w:rsidR="009333B1" w:rsidRDefault="009333B1" w:rsidP="002919E1"/>
    <w:p w14:paraId="09110B2C" w14:textId="77777777" w:rsidR="009333B1" w:rsidRDefault="009333B1" w:rsidP="002919E1"/>
    <w:p w14:paraId="6DE655C6" w14:textId="77777777" w:rsidR="009333B1" w:rsidRDefault="009333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2B3C5" w14:textId="77777777" w:rsidR="00281F5F" w:rsidRDefault="00281F5F" w:rsidP="002919E1"/>
  <w:p w14:paraId="57677850" w14:textId="77777777" w:rsidR="00281F5F" w:rsidRDefault="00281F5F" w:rsidP="002919E1"/>
  <w:p w14:paraId="377F76B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2FE1"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42-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C23F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62B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5E90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6822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2989"/>
    <w:rsid w:val="00011021"/>
    <w:rsid w:val="000114EC"/>
    <w:rsid w:val="00011F8C"/>
    <w:rsid w:val="00022B74"/>
    <w:rsid w:val="0002327C"/>
    <w:rsid w:val="00026FF2"/>
    <w:rsid w:val="00034B65"/>
    <w:rsid w:val="00040C94"/>
    <w:rsid w:val="000425FC"/>
    <w:rsid w:val="00044D43"/>
    <w:rsid w:val="00046844"/>
    <w:rsid w:val="00051907"/>
    <w:rsid w:val="00075A3F"/>
    <w:rsid w:val="000904C3"/>
    <w:rsid w:val="000A1B16"/>
    <w:rsid w:val="000B3896"/>
    <w:rsid w:val="000B5404"/>
    <w:rsid w:val="000D06EB"/>
    <w:rsid w:val="000D1708"/>
    <w:rsid w:val="000E2A2A"/>
    <w:rsid w:val="000E2AFC"/>
    <w:rsid w:val="000E6D30"/>
    <w:rsid w:val="000F05F5"/>
    <w:rsid w:val="000F518F"/>
    <w:rsid w:val="0010081C"/>
    <w:rsid w:val="001013E3"/>
    <w:rsid w:val="0010363F"/>
    <w:rsid w:val="00122D64"/>
    <w:rsid w:val="00123AA6"/>
    <w:rsid w:val="00123B85"/>
    <w:rsid w:val="0012545F"/>
    <w:rsid w:val="00126B06"/>
    <w:rsid w:val="00136B82"/>
    <w:rsid w:val="0014336F"/>
    <w:rsid w:val="001464F2"/>
    <w:rsid w:val="00167364"/>
    <w:rsid w:val="001903B2"/>
    <w:rsid w:val="001A2612"/>
    <w:rsid w:val="001B0F78"/>
    <w:rsid w:val="001B5953"/>
    <w:rsid w:val="001D746E"/>
    <w:rsid w:val="001E190C"/>
    <w:rsid w:val="001E51EE"/>
    <w:rsid w:val="001E54F6"/>
    <w:rsid w:val="001E5A8C"/>
    <w:rsid w:val="00201A0A"/>
    <w:rsid w:val="002075D4"/>
    <w:rsid w:val="00211B2A"/>
    <w:rsid w:val="00223C6C"/>
    <w:rsid w:val="0022485F"/>
    <w:rsid w:val="002333A0"/>
    <w:rsid w:val="002543CF"/>
    <w:rsid w:val="002565E0"/>
    <w:rsid w:val="0026062E"/>
    <w:rsid w:val="00260F50"/>
    <w:rsid w:val="00261EF7"/>
    <w:rsid w:val="0027069F"/>
    <w:rsid w:val="00280E04"/>
    <w:rsid w:val="00281F5F"/>
    <w:rsid w:val="002843E4"/>
    <w:rsid w:val="002919E1"/>
    <w:rsid w:val="00295917"/>
    <w:rsid w:val="00296071"/>
    <w:rsid w:val="00296D4E"/>
    <w:rsid w:val="002A4572"/>
    <w:rsid w:val="002A7E2E"/>
    <w:rsid w:val="002B12C5"/>
    <w:rsid w:val="002B16D8"/>
    <w:rsid w:val="002D5F64"/>
    <w:rsid w:val="002D6BB4"/>
    <w:rsid w:val="002D6FBF"/>
    <w:rsid w:val="002E48BF"/>
    <w:rsid w:val="002E61C2"/>
    <w:rsid w:val="002E705A"/>
    <w:rsid w:val="002F3E46"/>
    <w:rsid w:val="002F6DF6"/>
    <w:rsid w:val="00311E3F"/>
    <w:rsid w:val="00314B1E"/>
    <w:rsid w:val="003173B7"/>
    <w:rsid w:val="00321E53"/>
    <w:rsid w:val="0033737F"/>
    <w:rsid w:val="00353652"/>
    <w:rsid w:val="003569E1"/>
    <w:rsid w:val="003815E2"/>
    <w:rsid w:val="00381FAD"/>
    <w:rsid w:val="00382A66"/>
    <w:rsid w:val="003923B1"/>
    <w:rsid w:val="003965FE"/>
    <w:rsid w:val="003A5BE5"/>
    <w:rsid w:val="003B27AD"/>
    <w:rsid w:val="003B4F23"/>
    <w:rsid w:val="003C12F6"/>
    <w:rsid w:val="003C3A13"/>
    <w:rsid w:val="003D0266"/>
    <w:rsid w:val="003E02EF"/>
    <w:rsid w:val="003E1D90"/>
    <w:rsid w:val="00400CD4"/>
    <w:rsid w:val="00403F5C"/>
    <w:rsid w:val="004147B9"/>
    <w:rsid w:val="0042077A"/>
    <w:rsid w:val="00422C04"/>
    <w:rsid w:val="00423A40"/>
    <w:rsid w:val="00426144"/>
    <w:rsid w:val="0044451C"/>
    <w:rsid w:val="004636E2"/>
    <w:rsid w:val="00470CBD"/>
    <w:rsid w:val="0047407D"/>
    <w:rsid w:val="004909DD"/>
    <w:rsid w:val="004A05E6"/>
    <w:rsid w:val="004A6230"/>
    <w:rsid w:val="004A6C66"/>
    <w:rsid w:val="004A7AA0"/>
    <w:rsid w:val="004C11BC"/>
    <w:rsid w:val="004C5C04"/>
    <w:rsid w:val="004D0448"/>
    <w:rsid w:val="004D3B34"/>
    <w:rsid w:val="004D4AE6"/>
    <w:rsid w:val="004F4023"/>
    <w:rsid w:val="00505FCA"/>
    <w:rsid w:val="00510C2D"/>
    <w:rsid w:val="005166A4"/>
    <w:rsid w:val="005169F4"/>
    <w:rsid w:val="005210D1"/>
    <w:rsid w:val="00523146"/>
    <w:rsid w:val="00523275"/>
    <w:rsid w:val="00531DC7"/>
    <w:rsid w:val="005350B0"/>
    <w:rsid w:val="005431B5"/>
    <w:rsid w:val="00546A99"/>
    <w:rsid w:val="00553411"/>
    <w:rsid w:val="00554AE7"/>
    <w:rsid w:val="00560B83"/>
    <w:rsid w:val="00564746"/>
    <w:rsid w:val="0056512C"/>
    <w:rsid w:val="00576D0A"/>
    <w:rsid w:val="00576FCC"/>
    <w:rsid w:val="00584333"/>
    <w:rsid w:val="005953EC"/>
    <w:rsid w:val="005B00A1"/>
    <w:rsid w:val="005B7F4E"/>
    <w:rsid w:val="005C29C8"/>
    <w:rsid w:val="005C5D25"/>
    <w:rsid w:val="005D2606"/>
    <w:rsid w:val="005D6D48"/>
    <w:rsid w:val="005D72A4"/>
    <w:rsid w:val="005F05CC"/>
    <w:rsid w:val="005F54AF"/>
    <w:rsid w:val="005F65DE"/>
    <w:rsid w:val="00613492"/>
    <w:rsid w:val="00630905"/>
    <w:rsid w:val="006315B5"/>
    <w:rsid w:val="0064308F"/>
    <w:rsid w:val="0065562F"/>
    <w:rsid w:val="006569F9"/>
    <w:rsid w:val="00666697"/>
    <w:rsid w:val="0066722E"/>
    <w:rsid w:val="006779A4"/>
    <w:rsid w:val="00680A66"/>
    <w:rsid w:val="00681391"/>
    <w:rsid w:val="00694690"/>
    <w:rsid w:val="0069526C"/>
    <w:rsid w:val="006A0D35"/>
    <w:rsid w:val="006A12AC"/>
    <w:rsid w:val="006A1C2C"/>
    <w:rsid w:val="006A2162"/>
    <w:rsid w:val="006B4B90"/>
    <w:rsid w:val="006B658C"/>
    <w:rsid w:val="006B73AA"/>
    <w:rsid w:val="006C00B7"/>
    <w:rsid w:val="006D2674"/>
    <w:rsid w:val="006E38D0"/>
    <w:rsid w:val="006E465B"/>
    <w:rsid w:val="006F70BF"/>
    <w:rsid w:val="00701834"/>
    <w:rsid w:val="0070736A"/>
    <w:rsid w:val="00715285"/>
    <w:rsid w:val="00716B1D"/>
    <w:rsid w:val="00722B8E"/>
    <w:rsid w:val="007248EC"/>
    <w:rsid w:val="00726744"/>
    <w:rsid w:val="00731150"/>
    <w:rsid w:val="00734E41"/>
    <w:rsid w:val="00736DCC"/>
    <w:rsid w:val="00741855"/>
    <w:rsid w:val="00742B73"/>
    <w:rsid w:val="0074327D"/>
    <w:rsid w:val="00751251"/>
    <w:rsid w:val="00757F09"/>
    <w:rsid w:val="007610E7"/>
    <w:rsid w:val="007635CD"/>
    <w:rsid w:val="00764079"/>
    <w:rsid w:val="00770AA0"/>
    <w:rsid w:val="00771F7E"/>
    <w:rsid w:val="00773DB6"/>
    <w:rsid w:val="00773E9C"/>
    <w:rsid w:val="007760BF"/>
    <w:rsid w:val="00776F6B"/>
    <w:rsid w:val="00777694"/>
    <w:rsid w:val="00786A7E"/>
    <w:rsid w:val="00794B15"/>
    <w:rsid w:val="007A0802"/>
    <w:rsid w:val="007B1FCA"/>
    <w:rsid w:val="007B3CD2"/>
    <w:rsid w:val="007C2C12"/>
    <w:rsid w:val="007C3CFA"/>
    <w:rsid w:val="007C7603"/>
    <w:rsid w:val="007E0E8B"/>
    <w:rsid w:val="007E4BF1"/>
    <w:rsid w:val="007E6847"/>
    <w:rsid w:val="007E6B0A"/>
    <w:rsid w:val="007F08CA"/>
    <w:rsid w:val="007F3E90"/>
    <w:rsid w:val="007F7FC3"/>
    <w:rsid w:val="00810482"/>
    <w:rsid w:val="00817568"/>
    <w:rsid w:val="008204AC"/>
    <w:rsid w:val="008261C2"/>
    <w:rsid w:val="00830D96"/>
    <w:rsid w:val="00844DE0"/>
    <w:rsid w:val="0085569D"/>
    <w:rsid w:val="00855B59"/>
    <w:rsid w:val="0085774F"/>
    <w:rsid w:val="008614B8"/>
    <w:rsid w:val="008657CB"/>
    <w:rsid w:val="00867BFA"/>
    <w:rsid w:val="00871165"/>
    <w:rsid w:val="00873A6F"/>
    <w:rsid w:val="0088384B"/>
    <w:rsid w:val="008927F5"/>
    <w:rsid w:val="00893E53"/>
    <w:rsid w:val="008A1137"/>
    <w:rsid w:val="008A1788"/>
    <w:rsid w:val="008A3E57"/>
    <w:rsid w:val="008A4185"/>
    <w:rsid w:val="008A6552"/>
    <w:rsid w:val="008B4E93"/>
    <w:rsid w:val="008B52B7"/>
    <w:rsid w:val="008C3818"/>
    <w:rsid w:val="008D113C"/>
    <w:rsid w:val="008D6ACC"/>
    <w:rsid w:val="008D7AF0"/>
    <w:rsid w:val="008E2CBE"/>
    <w:rsid w:val="008E32DD"/>
    <w:rsid w:val="008E53C5"/>
    <w:rsid w:val="008F4626"/>
    <w:rsid w:val="009004DF"/>
    <w:rsid w:val="00904AA5"/>
    <w:rsid w:val="00930814"/>
    <w:rsid w:val="009333B1"/>
    <w:rsid w:val="00951718"/>
    <w:rsid w:val="00960962"/>
    <w:rsid w:val="00972CE0"/>
    <w:rsid w:val="009A3D30"/>
    <w:rsid w:val="009C5EFD"/>
    <w:rsid w:val="009D6348"/>
    <w:rsid w:val="009E5007"/>
    <w:rsid w:val="009E613F"/>
    <w:rsid w:val="009F042B"/>
    <w:rsid w:val="00A03FD6"/>
    <w:rsid w:val="00A04CF4"/>
    <w:rsid w:val="00A116A8"/>
    <w:rsid w:val="00A173A4"/>
    <w:rsid w:val="00A17E61"/>
    <w:rsid w:val="00A22AE9"/>
    <w:rsid w:val="00A26758"/>
    <w:rsid w:val="00A26D0E"/>
    <w:rsid w:val="00A27205"/>
    <w:rsid w:val="00A278E9"/>
    <w:rsid w:val="00A3451F"/>
    <w:rsid w:val="00A356BB"/>
    <w:rsid w:val="00A3584A"/>
    <w:rsid w:val="00A35E1F"/>
    <w:rsid w:val="00A36268"/>
    <w:rsid w:val="00A375BD"/>
    <w:rsid w:val="00A40B2C"/>
    <w:rsid w:val="00A42324"/>
    <w:rsid w:val="00A42709"/>
    <w:rsid w:val="00A42ADC"/>
    <w:rsid w:val="00A66D2B"/>
    <w:rsid w:val="00A809E8"/>
    <w:rsid w:val="00A870AD"/>
    <w:rsid w:val="00A90843"/>
    <w:rsid w:val="00A91055"/>
    <w:rsid w:val="00A9645C"/>
    <w:rsid w:val="00AB2A33"/>
    <w:rsid w:val="00AC1275"/>
    <w:rsid w:val="00AC7395"/>
    <w:rsid w:val="00AD162B"/>
    <w:rsid w:val="00AD690F"/>
    <w:rsid w:val="00AD69DD"/>
    <w:rsid w:val="00AE6B26"/>
    <w:rsid w:val="00AF19C8"/>
    <w:rsid w:val="00AF3EFA"/>
    <w:rsid w:val="00AF41D1"/>
    <w:rsid w:val="00B01623"/>
    <w:rsid w:val="00B033DF"/>
    <w:rsid w:val="00B039AD"/>
    <w:rsid w:val="00B061EE"/>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3CB5"/>
    <w:rsid w:val="00BA7D44"/>
    <w:rsid w:val="00BB1702"/>
    <w:rsid w:val="00BB4FE9"/>
    <w:rsid w:val="00BD6291"/>
    <w:rsid w:val="00BD6EF3"/>
    <w:rsid w:val="00BE69C3"/>
    <w:rsid w:val="00C1165E"/>
    <w:rsid w:val="00C22074"/>
    <w:rsid w:val="00C2377B"/>
    <w:rsid w:val="00C3693C"/>
    <w:rsid w:val="00C53F6F"/>
    <w:rsid w:val="00C5489D"/>
    <w:rsid w:val="00C64520"/>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31BA3"/>
    <w:rsid w:val="00D419CB"/>
    <w:rsid w:val="00D44350"/>
    <w:rsid w:val="00D44E3F"/>
    <w:rsid w:val="00D51BB8"/>
    <w:rsid w:val="00D525F5"/>
    <w:rsid w:val="00D535D0"/>
    <w:rsid w:val="00D577D8"/>
    <w:rsid w:val="00D62C78"/>
    <w:rsid w:val="00D81703"/>
    <w:rsid w:val="00D82929"/>
    <w:rsid w:val="00D84214"/>
    <w:rsid w:val="00D943E5"/>
    <w:rsid w:val="00DA1AE0"/>
    <w:rsid w:val="00DA6072"/>
    <w:rsid w:val="00DB4CC9"/>
    <w:rsid w:val="00DC29DD"/>
    <w:rsid w:val="00DC7C0E"/>
    <w:rsid w:val="00DD56C2"/>
    <w:rsid w:val="00DE7387"/>
    <w:rsid w:val="00DF2A6A"/>
    <w:rsid w:val="00DF3B72"/>
    <w:rsid w:val="00E10821"/>
    <w:rsid w:val="00E2476B"/>
    <w:rsid w:val="00E2489D"/>
    <w:rsid w:val="00E26520"/>
    <w:rsid w:val="00E343A3"/>
    <w:rsid w:val="00E40C78"/>
    <w:rsid w:val="00E51BFA"/>
    <w:rsid w:val="00E611F1"/>
    <w:rsid w:val="00E621A3"/>
    <w:rsid w:val="00E833BC"/>
    <w:rsid w:val="00E8580E"/>
    <w:rsid w:val="00E97E21"/>
    <w:rsid w:val="00EA1B76"/>
    <w:rsid w:val="00EA5D25"/>
    <w:rsid w:val="00EA77D7"/>
    <w:rsid w:val="00EB7FA7"/>
    <w:rsid w:val="00EC09B9"/>
    <w:rsid w:val="00EC73B8"/>
    <w:rsid w:val="00ED048C"/>
    <w:rsid w:val="00EE60E9"/>
    <w:rsid w:val="00EF38AF"/>
    <w:rsid w:val="00F00143"/>
    <w:rsid w:val="00F0298F"/>
    <w:rsid w:val="00F055F8"/>
    <w:rsid w:val="00F10CB4"/>
    <w:rsid w:val="00F11B3D"/>
    <w:rsid w:val="00F146AC"/>
    <w:rsid w:val="00F14763"/>
    <w:rsid w:val="00F16212"/>
    <w:rsid w:val="00F16602"/>
    <w:rsid w:val="00F243F5"/>
    <w:rsid w:val="00F25B80"/>
    <w:rsid w:val="00F2685F"/>
    <w:rsid w:val="00F33A34"/>
    <w:rsid w:val="00F350C8"/>
    <w:rsid w:val="00F42650"/>
    <w:rsid w:val="00F53169"/>
    <w:rsid w:val="00F545E4"/>
    <w:rsid w:val="00F55E63"/>
    <w:rsid w:val="00F74F3D"/>
    <w:rsid w:val="00F84613"/>
    <w:rsid w:val="00F8654D"/>
    <w:rsid w:val="00F900C9"/>
    <w:rsid w:val="00F92C96"/>
    <w:rsid w:val="00F9631E"/>
    <w:rsid w:val="00F96F9C"/>
    <w:rsid w:val="00F97D1C"/>
    <w:rsid w:val="00FA0D4E"/>
    <w:rsid w:val="00FB0753"/>
    <w:rsid w:val="00FB5CC8"/>
    <w:rsid w:val="00FC2CD0"/>
    <w:rsid w:val="00FC6942"/>
    <w:rsid w:val="00FD0594"/>
    <w:rsid w:val="00FF1BE3"/>
    <w:rsid w:val="00FF4FFF"/>
    <w:rsid w:val="00FF71D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D398BB"/>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R16-WRC19-C-0042!!MSW-A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56A2E-43BE-415A-87EA-87A719CCCCCE}">
  <ds:schemaRefs>
    <ds:schemaRef ds:uri="http://schemas.microsoft.com/sharepoint/events"/>
  </ds:schemaRefs>
</ds:datastoreItem>
</file>

<file path=customXml/itemProps2.xml><?xml version="1.0" encoding="utf-8"?>
<ds:datastoreItem xmlns:ds="http://schemas.openxmlformats.org/officeDocument/2006/customXml" ds:itemID="{D7571E01-0794-4D35-AF06-3F3A1EEB8B5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1F4975C9-EB3C-41FF-8EEB-A91300D13CBC}">
  <ds:schemaRefs>
    <ds:schemaRef ds:uri="http://schemas.microsoft.com/sharepoint/v3/contenttype/forms"/>
  </ds:schemaRefs>
</ds:datastoreItem>
</file>

<file path=customXml/itemProps4.xml><?xml version="1.0" encoding="utf-8"?>
<ds:datastoreItem xmlns:ds="http://schemas.openxmlformats.org/officeDocument/2006/customXml" ds:itemID="{BC984064-5E8E-467F-8226-ABD7B3DF5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848D34-98DB-456F-87EE-BF481340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3</Pages>
  <Words>1001</Words>
  <Characters>5035</Characters>
  <Application>Microsoft Office Word</Application>
  <DocSecurity>0</DocSecurity>
  <Lines>82</Lines>
  <Paragraphs>47</Paragraphs>
  <ScaleCrop>false</ScaleCrop>
  <HeadingPairs>
    <vt:vector size="2" baseType="variant">
      <vt:variant>
        <vt:lpstr>Title</vt:lpstr>
      </vt:variant>
      <vt:variant>
        <vt:i4>1</vt:i4>
      </vt:variant>
    </vt:vector>
  </HeadingPairs>
  <TitlesOfParts>
    <vt:vector size="1" baseType="lpstr">
      <vt:lpstr>R16-WRC19-C-0042!!MSW-A</vt:lpstr>
    </vt:vector>
  </TitlesOfParts>
  <Manager>General Secretariat - Pool</Manager>
  <Company>International Telecommunication Union (ITU)</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R16-WRC19-C-0042!!MSW-A</dc:title>
  <dc:creator>Documents Proposals Manager (DPM)</dc:creator>
  <cp:keywords>DPM_v2019.10.15.2_prod</cp:keywords>
  <cp:lastModifiedBy>Arabic</cp:lastModifiedBy>
  <cp:revision>49</cp:revision>
  <cp:lastPrinted>2019-10-25T16:43:00Z</cp:lastPrinted>
  <dcterms:created xsi:type="dcterms:W3CDTF">2019-10-24T08:03:00Z</dcterms:created>
  <dcterms:modified xsi:type="dcterms:W3CDTF">2019-10-25T17:44:00Z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