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7936DB34" w14:textId="77777777">
        <w:trPr>
          <w:cantSplit/>
        </w:trPr>
        <w:tc>
          <w:tcPr>
            <w:tcW w:w="6911" w:type="dxa"/>
          </w:tcPr>
          <w:p w14:paraId="24C10345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1BA738B3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8191C7C" wp14:editId="06668D1A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714F52F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884523A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534A1F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1B01AA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2DAC90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241CF06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0E499DF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BFB7413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8A0DCF6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31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EEFE57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93DC2FB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116DDE25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27 September 2019</w:t>
            </w:r>
          </w:p>
        </w:tc>
      </w:tr>
      <w:tr w:rsidR="00A066F1" w:rsidRPr="00C324A8" w14:paraId="447B7D9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441FC24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4272AD9F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Spanish</w:t>
            </w:r>
          </w:p>
        </w:tc>
      </w:tr>
      <w:tr w:rsidR="00A066F1" w:rsidRPr="00C324A8" w14:paraId="0B154AE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08EA323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130342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AE79447" w14:textId="77777777" w:rsidR="00E55816" w:rsidRDefault="00884D60" w:rsidP="00E55816">
            <w:pPr>
              <w:pStyle w:val="Source"/>
            </w:pPr>
            <w:r>
              <w:t>Honduras (Republic of)</w:t>
            </w:r>
          </w:p>
        </w:tc>
      </w:tr>
      <w:tr w:rsidR="00E55816" w:rsidRPr="00C324A8" w14:paraId="2D883AC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14D4CCE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3F4AA38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E42AF44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556FF54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D70A4D3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1.14</w:t>
            </w:r>
          </w:p>
        </w:tc>
      </w:tr>
    </w:tbl>
    <w:bookmarkEnd w:id="5"/>
    <w:bookmarkEnd w:id="6"/>
    <w:p w14:paraId="4320F789" w14:textId="77777777" w:rsidR="005118F7" w:rsidRPr="00EC5386" w:rsidRDefault="007C3E15" w:rsidP="00181FCF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 xml:space="preserve">1.14 </w:t>
      </w:r>
      <w:r>
        <w:rPr>
          <w:lang w:val="en-US"/>
        </w:rPr>
        <w:tab/>
      </w:r>
      <w:r w:rsidRPr="00656311">
        <w:rPr>
          <w:lang w:val="en-US"/>
        </w:rPr>
        <w:t xml:space="preserve">to consider, on the basis of ITU-R studies in accordance with Resolution </w:t>
      </w:r>
      <w:r>
        <w:rPr>
          <w:b/>
          <w:bCs/>
          <w:lang w:val="en-US"/>
        </w:rPr>
        <w:t xml:space="preserve">160 </w:t>
      </w:r>
      <w:r w:rsidRPr="00656311">
        <w:rPr>
          <w:b/>
          <w:bCs/>
          <w:lang w:val="en-US"/>
        </w:rPr>
        <w:t>(WRC</w:t>
      </w:r>
      <w:r>
        <w:rPr>
          <w:b/>
          <w:bCs/>
          <w:lang w:val="en-US"/>
        </w:rPr>
        <w:noBreakHyphen/>
      </w:r>
      <w:r w:rsidRPr="00656311">
        <w:rPr>
          <w:b/>
          <w:bCs/>
          <w:lang w:val="en-US"/>
        </w:rPr>
        <w:t>15)</w:t>
      </w:r>
      <w:r w:rsidRPr="00656311">
        <w:rPr>
          <w:lang w:val="en-US"/>
        </w:rPr>
        <w:t>, appropriate regulatory actions for high-altitude platform stations (HAPS), within existing fixed-service allocations;</w:t>
      </w:r>
    </w:p>
    <w:p w14:paraId="62C527B2" w14:textId="77777777" w:rsidR="00241FA2" w:rsidRDefault="00241FA2" w:rsidP="00EF71B6"/>
    <w:p w14:paraId="4090CB34" w14:textId="1ECA75C1" w:rsidR="00187BD9" w:rsidRPr="00D20C3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20C37">
        <w:br w:type="page"/>
      </w:r>
    </w:p>
    <w:p w14:paraId="0DD0672E" w14:textId="77777777" w:rsidR="008B2E84" w:rsidRDefault="007C3E15" w:rsidP="008B2E84">
      <w:pPr>
        <w:pStyle w:val="ArtNo"/>
        <w:spacing w:before="0"/>
        <w:rPr>
          <w:lang w:val="en-US"/>
        </w:rPr>
      </w:pPr>
      <w:bookmarkStart w:id="7" w:name="_Toc327956572"/>
      <w:bookmarkStart w:id="8" w:name="_Toc451865281"/>
      <w:r w:rsidRPr="005A38D0">
        <w:lastRenderedPageBreak/>
        <w:t>ARTICLE</w:t>
      </w:r>
      <w:r>
        <w:rPr>
          <w:lang w:val="en-US"/>
        </w:rPr>
        <w:t xml:space="preserve"> </w:t>
      </w:r>
      <w:r>
        <w:rPr>
          <w:rStyle w:val="href"/>
          <w:rFonts w:eastAsiaTheme="majorEastAsia"/>
          <w:color w:val="000000"/>
          <w:lang w:val="en-US"/>
        </w:rPr>
        <w:t>1</w:t>
      </w:r>
      <w:bookmarkEnd w:id="7"/>
      <w:bookmarkEnd w:id="8"/>
    </w:p>
    <w:p w14:paraId="0F1308A9" w14:textId="77777777" w:rsidR="008B2E84" w:rsidRDefault="007C3E15" w:rsidP="008B2E84">
      <w:pPr>
        <w:pStyle w:val="Arttitle"/>
        <w:rPr>
          <w:lang w:val="en-US"/>
        </w:rPr>
      </w:pPr>
      <w:bookmarkStart w:id="9" w:name="_Toc327956573"/>
      <w:bookmarkStart w:id="10" w:name="_Toc451865282"/>
      <w:r>
        <w:t xml:space="preserve">Terms </w:t>
      </w:r>
      <w:r w:rsidRPr="005A38D0">
        <w:t>and</w:t>
      </w:r>
      <w:r>
        <w:t xml:space="preserve"> definitions</w:t>
      </w:r>
      <w:bookmarkEnd w:id="9"/>
      <w:bookmarkEnd w:id="10"/>
    </w:p>
    <w:p w14:paraId="683FF0AB" w14:textId="77777777" w:rsidR="008B2E84" w:rsidRDefault="007C3E15" w:rsidP="008B2E84">
      <w:pPr>
        <w:pStyle w:val="Section1"/>
        <w:rPr>
          <w:lang w:val="en-US"/>
        </w:rPr>
      </w:pPr>
      <w:r>
        <w:rPr>
          <w:lang w:val="en-US"/>
        </w:rPr>
        <w:t>Section IV – Radio stations and systems</w:t>
      </w:r>
    </w:p>
    <w:p w14:paraId="7800AF94" w14:textId="77777777" w:rsidR="001478F1" w:rsidRDefault="007C3E15">
      <w:pPr>
        <w:pStyle w:val="Proposal"/>
      </w:pPr>
      <w:r>
        <w:t>(MOD)</w:t>
      </w:r>
      <w:r>
        <w:tab/>
        <w:t>HND/31/1</w:t>
      </w:r>
    </w:p>
    <w:p w14:paraId="4D5CAA57" w14:textId="288F6914" w:rsidR="008B2E84" w:rsidRDefault="007C3E15" w:rsidP="008B2E84">
      <w:pPr>
        <w:rPr>
          <w:lang w:val="en-US"/>
        </w:rPr>
      </w:pPr>
      <w:r w:rsidRPr="00285B91">
        <w:rPr>
          <w:rStyle w:val="Artdef"/>
        </w:rPr>
        <w:t>1.66A</w:t>
      </w:r>
      <w:r w:rsidRPr="00EF2C5C">
        <w:rPr>
          <w:rStyle w:val="Artdef"/>
        </w:rPr>
        <w:tab/>
      </w:r>
      <w:r w:rsidRPr="00EF2C5C">
        <w:rPr>
          <w:rStyle w:val="Artdef"/>
        </w:rPr>
        <w:tab/>
      </w:r>
      <w:r>
        <w:rPr>
          <w:i/>
          <w:lang w:val="en-US"/>
        </w:rPr>
        <w:t>high altitude platform station</w:t>
      </w:r>
      <w:r w:rsidRPr="003F2F4E">
        <w:rPr>
          <w:i/>
          <w:lang w:val="en-US"/>
        </w:rPr>
        <w:t>:</w:t>
      </w:r>
      <w:r>
        <w:rPr>
          <w:i/>
          <w:lang w:val="en-US"/>
        </w:rPr>
        <w:t>  </w:t>
      </w:r>
      <w:r>
        <w:rPr>
          <w:lang w:val="en-US"/>
        </w:rPr>
        <w:t xml:space="preserve">A </w:t>
      </w:r>
      <w:r w:rsidRPr="001E2D1B">
        <w:rPr>
          <w:i/>
          <w:iCs/>
          <w:lang w:val="en-US"/>
        </w:rPr>
        <w:t>station</w:t>
      </w:r>
      <w:r>
        <w:rPr>
          <w:lang w:val="en-US"/>
        </w:rPr>
        <w:t xml:space="preserve"> located </w:t>
      </w:r>
      <w:r w:rsidR="00F57A8D">
        <w:rPr>
          <w:lang w:val="en-US"/>
        </w:rPr>
        <w:t xml:space="preserve">on </w:t>
      </w:r>
      <w:r>
        <w:rPr>
          <w:lang w:val="en-US"/>
        </w:rPr>
        <w:t xml:space="preserve">an object at an altitude of 20 to 50 </w:t>
      </w:r>
      <w:r w:rsidR="008D0F94">
        <w:rPr>
          <w:lang w:val="en-US"/>
        </w:rPr>
        <w:t>k</w:t>
      </w:r>
      <w:r>
        <w:rPr>
          <w:lang w:val="en-US"/>
        </w:rPr>
        <w:t>m and at a specified, nominal, fixed point relative to the Earth.</w:t>
      </w:r>
    </w:p>
    <w:p w14:paraId="46FA6554" w14:textId="37E7FADA" w:rsidR="00D20C37" w:rsidRDefault="00D20C37" w:rsidP="00D20C37">
      <w:pPr>
        <w:pStyle w:val="Reasons"/>
      </w:pPr>
      <w:bookmarkStart w:id="11" w:name="_Hlk20899737"/>
      <w:bookmarkStart w:id="12" w:name="_Hlk20900061"/>
      <w:r>
        <w:rPr>
          <w:b/>
        </w:rPr>
        <w:t>Reasons:</w:t>
      </w:r>
      <w:r>
        <w:tab/>
        <w:t xml:space="preserve">HAPS are defined in No. </w:t>
      </w:r>
      <w:r w:rsidRPr="00326657">
        <w:rPr>
          <w:b/>
          <w:bCs/>
        </w:rPr>
        <w:t>1.66A</w:t>
      </w:r>
      <w:r>
        <w:rPr>
          <w:b/>
          <w:bCs/>
        </w:rPr>
        <w:t xml:space="preserve"> </w:t>
      </w:r>
      <w:r>
        <w:t xml:space="preserve">of the </w:t>
      </w:r>
      <w:bookmarkStart w:id="13" w:name="_Hlk20842110"/>
      <w:r>
        <w:t xml:space="preserve">Radio Regulations </w:t>
      </w:r>
      <w:bookmarkEnd w:id="13"/>
      <w:r>
        <w:t>as: “</w:t>
      </w:r>
      <w:r w:rsidRPr="00326657">
        <w:rPr>
          <w:i/>
          <w:iCs/>
        </w:rPr>
        <w:t>[a] station</w:t>
      </w:r>
      <w:r w:rsidRPr="00326657">
        <w:t xml:space="preserve"> located on an object at an altitude of 20 to 50 km and at a specified, nominal, fixed point relative to the Earth</w:t>
      </w:r>
      <w:r>
        <w:t>”.</w:t>
      </w:r>
    </w:p>
    <w:p w14:paraId="0F0E245B" w14:textId="77777777" w:rsidR="00D20C37" w:rsidRPr="0098151D" w:rsidRDefault="00D20C37" w:rsidP="00413668">
      <w:r>
        <w:t xml:space="preserve">In the English version of the </w:t>
      </w:r>
      <w:r w:rsidRPr="00326657">
        <w:t>Radio Regulations</w:t>
      </w:r>
      <w:r>
        <w:t xml:space="preserve">, Vol.1, the wording “on an object” is used both for No. </w:t>
      </w:r>
      <w:r w:rsidRPr="0098151D">
        <w:rPr>
          <w:b/>
          <w:bCs/>
        </w:rPr>
        <w:t xml:space="preserve">1.64 </w:t>
      </w:r>
      <w:r>
        <w:t xml:space="preserve">and for No. </w:t>
      </w:r>
      <w:bookmarkStart w:id="14" w:name="_Hlk20842832"/>
      <w:r w:rsidRPr="0098151D">
        <w:rPr>
          <w:b/>
          <w:bCs/>
        </w:rPr>
        <w:t>1.66A</w:t>
      </w:r>
      <w:bookmarkEnd w:id="14"/>
      <w:r>
        <w:t>, as can be seen below:</w:t>
      </w:r>
    </w:p>
    <w:p w14:paraId="2C956C8F" w14:textId="4E49C0E6" w:rsidR="00D20C37" w:rsidRPr="0098151D" w:rsidRDefault="009B4F39" w:rsidP="00413668">
      <w:pPr>
        <w:pStyle w:val="Note"/>
        <w:rPr>
          <w:lang w:val="en-US"/>
        </w:rPr>
      </w:pPr>
      <w:r w:rsidRPr="004A2998">
        <w:rPr>
          <w:lang w:val="en-US"/>
        </w:rPr>
        <w:t>“</w:t>
      </w:r>
      <w:r w:rsidR="00D20C37" w:rsidRPr="00413668">
        <w:rPr>
          <w:rStyle w:val="Artdef"/>
        </w:rPr>
        <w:t xml:space="preserve">1.64 </w:t>
      </w:r>
      <w:r w:rsidR="00D20C37">
        <w:rPr>
          <w:b/>
          <w:bCs/>
          <w:lang w:val="en-US"/>
        </w:rPr>
        <w:tab/>
      </w:r>
      <w:r w:rsidR="00D20C37">
        <w:rPr>
          <w:b/>
          <w:bCs/>
          <w:lang w:val="en-US"/>
        </w:rPr>
        <w:tab/>
      </w:r>
      <w:r w:rsidR="00D20C37" w:rsidRPr="0098151D">
        <w:rPr>
          <w:i/>
          <w:iCs/>
          <w:lang w:val="en-US"/>
        </w:rPr>
        <w:t xml:space="preserve">space station: </w:t>
      </w:r>
      <w:r w:rsidR="00D20C37" w:rsidRPr="0098151D">
        <w:rPr>
          <w:lang w:val="en-US"/>
        </w:rPr>
        <w:t xml:space="preserve">A </w:t>
      </w:r>
      <w:r w:rsidR="00D20C37" w:rsidRPr="0098151D">
        <w:rPr>
          <w:i/>
          <w:iCs/>
          <w:lang w:val="en-US"/>
        </w:rPr>
        <w:t xml:space="preserve">station </w:t>
      </w:r>
      <w:r w:rsidR="00D20C37" w:rsidRPr="0098151D">
        <w:rPr>
          <w:lang w:val="en-US"/>
        </w:rPr>
        <w:t>located on an object which is beyond, is intended to go beyond, or has been beyond, the major portion of the Earth</w:t>
      </w:r>
      <w:r w:rsidR="00172012">
        <w:t>’</w:t>
      </w:r>
      <w:r w:rsidR="00D20C37" w:rsidRPr="0098151D">
        <w:rPr>
          <w:lang w:val="en-US"/>
        </w:rPr>
        <w:t>s atmosphere.</w:t>
      </w:r>
    </w:p>
    <w:p w14:paraId="7B7277F2" w14:textId="62B49515" w:rsidR="00D20C37" w:rsidRPr="0098151D" w:rsidRDefault="00D20C37" w:rsidP="00413668">
      <w:pPr>
        <w:pStyle w:val="Note"/>
        <w:rPr>
          <w:i/>
          <w:iCs/>
          <w:lang w:val="en-US"/>
        </w:rPr>
      </w:pPr>
      <w:r w:rsidRPr="00413668">
        <w:rPr>
          <w:rStyle w:val="Artdef"/>
        </w:rPr>
        <w:t>1.66A</w:t>
      </w:r>
      <w:r w:rsidRPr="0098151D">
        <w:rPr>
          <w:b/>
          <w:bCs/>
          <w:lang w:val="en-US"/>
        </w:rPr>
        <w:t xml:space="preserve"> </w:t>
      </w:r>
      <w:r w:rsidR="008D49E8">
        <w:rPr>
          <w:b/>
          <w:bCs/>
          <w:lang w:val="en-US"/>
        </w:rPr>
        <w:tab/>
      </w:r>
      <w:r w:rsidR="008D49E8">
        <w:rPr>
          <w:b/>
          <w:bCs/>
          <w:lang w:val="en-US"/>
        </w:rPr>
        <w:tab/>
      </w:r>
      <w:r w:rsidRPr="0098151D">
        <w:rPr>
          <w:i/>
          <w:iCs/>
          <w:lang w:val="en-US"/>
        </w:rPr>
        <w:t xml:space="preserve">high altitude platform station: </w:t>
      </w:r>
      <w:r w:rsidRPr="0098151D">
        <w:rPr>
          <w:lang w:val="en-US"/>
        </w:rPr>
        <w:t xml:space="preserve">A </w:t>
      </w:r>
      <w:r w:rsidRPr="0098151D">
        <w:rPr>
          <w:i/>
          <w:iCs/>
          <w:lang w:val="en-US"/>
        </w:rPr>
        <w:t xml:space="preserve">station </w:t>
      </w:r>
      <w:r w:rsidRPr="0098151D">
        <w:rPr>
          <w:lang w:val="en-US"/>
        </w:rPr>
        <w:t>located on an object at an altitude of 20 to 50 km and at a specified, nominal, fixed point relative to the Earth</w:t>
      </w:r>
      <w:r w:rsidR="009B4F39">
        <w:rPr>
          <w:lang w:val="en-US"/>
        </w:rPr>
        <w:t>.</w:t>
      </w:r>
      <w:r w:rsidR="008D49E8">
        <w:t>”</w:t>
      </w:r>
    </w:p>
    <w:p w14:paraId="4378F2DE" w14:textId="4CC7B8A2" w:rsidR="004A2998" w:rsidRPr="004A2998" w:rsidRDefault="004A2998" w:rsidP="004A2998">
      <w:pPr>
        <w:rPr>
          <w:i/>
          <w:iCs/>
          <w:lang w:val="en-US"/>
        </w:rPr>
      </w:pPr>
      <w:r w:rsidRPr="004A2998">
        <w:rPr>
          <w:lang w:val="en-US"/>
        </w:rPr>
        <w:t xml:space="preserve">The Administration of Honduras considers that, in the Spanish version, </w:t>
      </w:r>
      <w:r w:rsidRPr="004A2998">
        <w:rPr>
          <w:b/>
          <w:bCs/>
          <w:lang w:val="en-US"/>
        </w:rPr>
        <w:t xml:space="preserve">No. 166A </w:t>
      </w:r>
      <w:r w:rsidRPr="004A2998">
        <w:rPr>
          <w:lang w:val="en-US"/>
        </w:rPr>
        <w:t>should read “</w:t>
      </w:r>
      <w:proofErr w:type="spellStart"/>
      <w:r w:rsidRPr="004A2998">
        <w:rPr>
          <w:i/>
          <w:iCs/>
        </w:rPr>
        <w:t>Estación</w:t>
      </w:r>
      <w:proofErr w:type="spellEnd"/>
      <w:r w:rsidRPr="004A2998">
        <w:t xml:space="preserve"> </w:t>
      </w:r>
      <w:proofErr w:type="spellStart"/>
      <w:r w:rsidRPr="004A2998">
        <w:t>situada</w:t>
      </w:r>
      <w:proofErr w:type="spellEnd"/>
      <w:r w:rsidRPr="004A2998">
        <w:t xml:space="preserve"> </w:t>
      </w:r>
      <w:proofErr w:type="spellStart"/>
      <w:r w:rsidRPr="004A2998">
        <w:t>en</w:t>
      </w:r>
      <w:proofErr w:type="spellEnd"/>
      <w:r w:rsidRPr="004A2998">
        <w:t xml:space="preserve"> un </w:t>
      </w:r>
      <w:proofErr w:type="spellStart"/>
      <w:r w:rsidRPr="004A2998">
        <w:t>objeto</w:t>
      </w:r>
      <w:proofErr w:type="spellEnd"/>
      <w:r w:rsidRPr="004A2998">
        <w:t xml:space="preserve"> …”</w:t>
      </w:r>
      <w:r>
        <w:t xml:space="preserve"> </w:t>
      </w:r>
      <w:r w:rsidRPr="004A2998">
        <w:t xml:space="preserve">like the Spanish version of No. </w:t>
      </w:r>
      <w:r w:rsidRPr="004A2998">
        <w:rPr>
          <w:b/>
          <w:bCs/>
        </w:rPr>
        <w:t>1.64</w:t>
      </w:r>
      <w:r w:rsidRPr="004A2998">
        <w:t>.</w:t>
      </w:r>
    </w:p>
    <w:p w14:paraId="22476098" w14:textId="54586AF2" w:rsidR="009B4F39" w:rsidRPr="009B4F39" w:rsidRDefault="009B4F39" w:rsidP="009B4F39">
      <w:r w:rsidRPr="009B4F39">
        <w:t>The word “</w:t>
      </w:r>
      <w:proofErr w:type="spellStart"/>
      <w:r w:rsidR="00F57A8D">
        <w:t>sobre</w:t>
      </w:r>
      <w:proofErr w:type="spellEnd"/>
      <w:r w:rsidRPr="009B4F39">
        <w:t xml:space="preserve">” in No. </w:t>
      </w:r>
      <w:r w:rsidRPr="009B4F39">
        <w:rPr>
          <w:b/>
          <w:bCs/>
        </w:rPr>
        <w:t xml:space="preserve">1.66A </w:t>
      </w:r>
      <w:r w:rsidRPr="009B4F39">
        <w:t>may cause confusion, leading the reader to believe that the transmitter/receiver is literally installed on the top of the platform, when in our opinion, and based on the examples of the platforms studied, the transmitter/receiver is located at the bottom of the platform or where there are no obstacles for transmitting or receiving radio signals to or from the Earth</w:t>
      </w:r>
      <w:r w:rsidR="00172012">
        <w:t>’</w:t>
      </w:r>
      <w:r w:rsidRPr="009B4F39">
        <w:t>s surface, which is the primary purpose of these stations.</w:t>
      </w:r>
    </w:p>
    <w:p w14:paraId="044ACDC1" w14:textId="1CAE3A42" w:rsidR="00D20C37" w:rsidRDefault="00D20C37" w:rsidP="00F57A8D"/>
    <w:p w14:paraId="62FDC70C" w14:textId="5483B8CC" w:rsidR="00F57A8D" w:rsidRDefault="00F57A8D" w:rsidP="00413668">
      <w:r w:rsidRPr="00F57A8D">
        <w:rPr>
          <w:u w:val="single"/>
        </w:rPr>
        <w:t>Note by the Secretariat</w:t>
      </w:r>
      <w:r w:rsidRPr="00F57A8D">
        <w:t xml:space="preserve">: it is understood that this proposed editorial modification, i.e. (MOD) to RR No. </w:t>
      </w:r>
      <w:r w:rsidRPr="00F57A8D">
        <w:rPr>
          <w:b/>
          <w:bCs/>
        </w:rPr>
        <w:t>1.66A</w:t>
      </w:r>
      <w:r w:rsidRPr="00F57A8D">
        <w:t>, applies only to the Spanish version of this provision.</w:t>
      </w:r>
    </w:p>
    <w:bookmarkEnd w:id="11"/>
    <w:p w14:paraId="44C41E95" w14:textId="77777777" w:rsidR="00D20C37" w:rsidRDefault="00D20C37" w:rsidP="00D20C37">
      <w:pPr>
        <w:jc w:val="center"/>
      </w:pPr>
      <w:r>
        <w:t>______________</w:t>
      </w:r>
    </w:p>
    <w:bookmarkEnd w:id="12"/>
    <w:sectPr w:rsidR="00D20C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57C26" w14:textId="77777777" w:rsidR="00AE514B" w:rsidRDefault="00AE514B">
      <w:r>
        <w:separator/>
      </w:r>
    </w:p>
  </w:endnote>
  <w:endnote w:type="continuationSeparator" w:id="0">
    <w:p w14:paraId="36F45E2B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E7E8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E90FC8" w14:textId="13C2590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A0D56">
      <w:rPr>
        <w:noProof/>
        <w:lang w:val="en-US"/>
      </w:rPr>
      <w:t>P:\ENG\ITU-R\CONF-R\CMR19\000\031V2E.docx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A0D56">
      <w:rPr>
        <w:noProof/>
      </w:rPr>
      <w:t>15.10.19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0D56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F4922" w14:textId="3F7167B9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A0D56">
      <w:rPr>
        <w:lang w:val="en-US"/>
      </w:rPr>
      <w:t>P:\ENG\ITU-R\CONF-R\CMR19\000\031V2E.docx</w:t>
    </w:r>
    <w:r>
      <w:fldChar w:fldCharType="end"/>
    </w:r>
    <w:r w:rsidR="00A66374">
      <w:t xml:space="preserve"> (</w:t>
    </w:r>
    <w:bookmarkStart w:id="18" w:name="_GoBack"/>
    <w:r w:rsidR="00A66374">
      <w:t>461575</w:t>
    </w:r>
    <w:bookmarkEnd w:id="18"/>
    <w:r w:rsidR="00A66374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C197" w14:textId="60BE6383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A0D56">
      <w:rPr>
        <w:lang w:val="en-US"/>
      </w:rPr>
      <w:t>P:\ENG\ITU-R\CONF-R\CMR19\000\031V2E.docx</w:t>
    </w:r>
    <w:r>
      <w:fldChar w:fldCharType="end"/>
    </w:r>
    <w:r w:rsidR="00A66374">
      <w:t xml:space="preserve"> (461575)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EA439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74AF4B20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3ABB" w14:textId="77777777" w:rsidR="00F80353" w:rsidRDefault="00F80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008C" w14:textId="07B7D39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57A8D">
      <w:rPr>
        <w:noProof/>
      </w:rPr>
      <w:t>2</w:t>
    </w:r>
    <w:r>
      <w:fldChar w:fldCharType="end"/>
    </w:r>
  </w:p>
  <w:p w14:paraId="1581F299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5" w:name="OLE_LINK1"/>
    <w:bookmarkStart w:id="16" w:name="OLE_LINK2"/>
    <w:bookmarkStart w:id="17" w:name="OLE_LINK3"/>
    <w:r w:rsidR="00EB55C6">
      <w:t>31</w:t>
    </w:r>
    <w:bookmarkEnd w:id="15"/>
    <w:bookmarkEnd w:id="16"/>
    <w:bookmarkEnd w:id="17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1A52D" w14:textId="77777777" w:rsidR="00F80353" w:rsidRDefault="00F80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478F1"/>
    <w:rsid w:val="00172012"/>
    <w:rsid w:val="00187BD9"/>
    <w:rsid w:val="00190B55"/>
    <w:rsid w:val="001B6442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53A4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13668"/>
    <w:rsid w:val="00420873"/>
    <w:rsid w:val="00492075"/>
    <w:rsid w:val="004969AD"/>
    <w:rsid w:val="004A26C4"/>
    <w:rsid w:val="004A2998"/>
    <w:rsid w:val="004B13CB"/>
    <w:rsid w:val="004D26EA"/>
    <w:rsid w:val="004D2BFB"/>
    <w:rsid w:val="004D5D5C"/>
    <w:rsid w:val="004F3DC0"/>
    <w:rsid w:val="0050139F"/>
    <w:rsid w:val="0051402D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09B8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C3E15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D0F94"/>
    <w:rsid w:val="008D49E8"/>
    <w:rsid w:val="009274B4"/>
    <w:rsid w:val="00934EA2"/>
    <w:rsid w:val="00944A5C"/>
    <w:rsid w:val="00952A66"/>
    <w:rsid w:val="009B1EA1"/>
    <w:rsid w:val="009B4F39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66374"/>
    <w:rsid w:val="00A710E7"/>
    <w:rsid w:val="00A7372E"/>
    <w:rsid w:val="00A93B85"/>
    <w:rsid w:val="00AA0B18"/>
    <w:rsid w:val="00AA0D56"/>
    <w:rsid w:val="00AA3C65"/>
    <w:rsid w:val="00AA666F"/>
    <w:rsid w:val="00AD7914"/>
    <w:rsid w:val="00AE514B"/>
    <w:rsid w:val="00B103FD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3249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0C37"/>
    <w:rsid w:val="00D268B3"/>
    <w:rsid w:val="00D36455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57A8D"/>
    <w:rsid w:val="00F6155B"/>
    <w:rsid w:val="00F65C19"/>
    <w:rsid w:val="00F80353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551CBB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styleId="CommentReference">
    <w:name w:val="annotation reference"/>
    <w:basedOn w:val="DefaultParagraphFont"/>
    <w:semiHidden/>
    <w:unhideWhenUsed/>
    <w:rsid w:val="00D20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0C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0C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R16-WRC19-C-0031!!MSW-E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88A970-7EBB-41DA-8099-BCFAEEAD4D2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B0AE6E-77FD-4BE2-AA05-221EA8C91A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9F5C63-AF99-4BE4-B970-D5DFB1BD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1821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R16-WRC19-C-0031!!MSW-E</vt:lpstr>
    </vt:vector>
  </TitlesOfParts>
  <Manager>General Secretariat - Pool</Manager>
  <Company>International Telecommunication Union (ITU)</Company>
  <LinksUpToDate>false</LinksUpToDate>
  <CharactersWithSpaces>2166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R16-WRC19-C-0031!!MSW-E</dc:title>
  <dc:subject>World Radiocommunication Conference - 2019</dc:subject>
  <dc:creator>Documents Proposals Manager (DPM)</dc:creator>
  <cp:keywords>DPM_v2019.9.25.1_prod</cp:keywords>
  <dc:description>Uploaded on 2015.07.06</dc:description>
  <cp:lastModifiedBy>English</cp:lastModifiedBy>
  <cp:revision>4</cp:revision>
  <cp:lastPrinted>2019-10-16T05:38:00Z</cp:lastPrinted>
  <dcterms:created xsi:type="dcterms:W3CDTF">2019-10-15T12:09:00Z</dcterms:created>
  <dcterms:modified xsi:type="dcterms:W3CDTF">2019-10-16T05:38:00Z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